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32F6B" w14:textId="77777777" w:rsidR="0048364F" w:rsidRPr="00D80A60" w:rsidRDefault="00193461" w:rsidP="0020300C">
      <w:pPr>
        <w:rPr>
          <w:sz w:val="28"/>
        </w:rPr>
      </w:pPr>
      <w:r w:rsidRPr="00D80A60">
        <w:rPr>
          <w:noProof/>
          <w:lang w:eastAsia="en-AU"/>
        </w:rPr>
        <w:drawing>
          <wp:inline distT="0" distB="0" distL="0" distR="0" wp14:anchorId="4DC14261" wp14:editId="0A1C753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EBEA3" w14:textId="77777777" w:rsidR="0048364F" w:rsidRPr="00D80A60" w:rsidRDefault="0048364F" w:rsidP="0048364F">
      <w:pPr>
        <w:rPr>
          <w:sz w:val="19"/>
        </w:rPr>
      </w:pPr>
    </w:p>
    <w:p w14:paraId="1D5457D9" w14:textId="77777777" w:rsidR="0048364F" w:rsidRPr="00D80A60" w:rsidRDefault="00E17DB3" w:rsidP="0048364F">
      <w:pPr>
        <w:pStyle w:val="ShortT"/>
      </w:pPr>
      <w:bookmarkStart w:id="0" w:name="_Hlk174951400"/>
      <w:r w:rsidRPr="00D80A60">
        <w:t xml:space="preserve">Fisheries Management Legislation Amendment (Minor Updates to Management Plans) </w:t>
      </w:r>
      <w:r w:rsidR="00626CC8" w:rsidRPr="00D80A60">
        <w:t>Instrument</w:t>
      </w:r>
      <w:r w:rsidRPr="00D80A60">
        <w:t xml:space="preserve"> 2024</w:t>
      </w:r>
    </w:p>
    <w:p w14:paraId="47BADCC0" w14:textId="77777777" w:rsidR="00E17DB3" w:rsidRPr="00D80A60" w:rsidRDefault="00E17DB3" w:rsidP="005A31CF">
      <w:pPr>
        <w:pStyle w:val="SignCoverPageStart"/>
      </w:pPr>
      <w:r>
        <w:t xml:space="preserve">The Commission established </w:t>
      </w:r>
      <w:r w:rsidR="007172DA">
        <w:t xml:space="preserve">by </w:t>
      </w:r>
      <w:r w:rsidR="00C26C24">
        <w:t>subsection 1</w:t>
      </w:r>
      <w:r>
        <w:t>0B</w:t>
      </w:r>
      <w:r w:rsidR="007172DA">
        <w:t>(1)</w:t>
      </w:r>
      <w:r>
        <w:t xml:space="preserve"> of the </w:t>
      </w:r>
      <w:r w:rsidRPr="41EC414A">
        <w:rPr>
          <w:i/>
        </w:rPr>
        <w:t>Fisheries Administration Act 1991</w:t>
      </w:r>
      <w:r>
        <w:t xml:space="preserve"> make</w:t>
      </w:r>
      <w:r w:rsidR="007172DA">
        <w:t>s</w:t>
      </w:r>
      <w:r>
        <w:t xml:space="preserve"> the following instrument.</w:t>
      </w:r>
    </w:p>
    <w:p w14:paraId="66B37F13" w14:textId="07051F80" w:rsidR="00E17DB3" w:rsidRPr="00D80A60" w:rsidRDefault="00E17DB3" w:rsidP="005A31CF">
      <w:pPr>
        <w:keepNext/>
        <w:spacing w:before="300" w:line="240" w:lineRule="atLeast"/>
        <w:ind w:right="397"/>
        <w:jc w:val="both"/>
        <w:rPr>
          <w:szCs w:val="22"/>
        </w:rPr>
      </w:pPr>
      <w:r w:rsidRPr="00D80A60">
        <w:rPr>
          <w:szCs w:val="22"/>
        </w:rPr>
        <w:t>Dated</w:t>
      </w:r>
      <w:r w:rsidR="006C1D14">
        <w:rPr>
          <w:szCs w:val="22"/>
        </w:rPr>
        <w:t>:</w:t>
      </w:r>
      <w:r w:rsidRPr="00D80A60">
        <w:rPr>
          <w:szCs w:val="22"/>
        </w:rPr>
        <w:tab/>
      </w:r>
      <w:r w:rsidR="00FA3F61">
        <w:rPr>
          <w:szCs w:val="22"/>
        </w:rPr>
        <w:t xml:space="preserve">10 September </w:t>
      </w:r>
      <w:r w:rsidRPr="00D80A60">
        <w:rPr>
          <w:szCs w:val="22"/>
        </w:rPr>
        <w:fldChar w:fldCharType="begin"/>
      </w:r>
      <w:r w:rsidRPr="00D80A60">
        <w:rPr>
          <w:szCs w:val="22"/>
        </w:rPr>
        <w:instrText xml:space="preserve"> DOCPROPERTY  DateMade </w:instrText>
      </w:r>
      <w:r w:rsidRPr="00D80A60">
        <w:rPr>
          <w:szCs w:val="22"/>
        </w:rPr>
        <w:fldChar w:fldCharType="separate"/>
      </w:r>
      <w:r w:rsidR="00B97C15">
        <w:rPr>
          <w:szCs w:val="22"/>
        </w:rPr>
        <w:t>2024</w:t>
      </w:r>
      <w:r w:rsidRPr="00D80A60">
        <w:rPr>
          <w:szCs w:val="22"/>
        </w:rPr>
        <w:fldChar w:fldCharType="end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DE7C73" w:rsidRPr="00D80A60" w14:paraId="4986875A" w14:textId="77777777" w:rsidTr="00C26C24">
        <w:tc>
          <w:tcPr>
            <w:tcW w:w="1665" w:type="pct"/>
            <w:shd w:val="clear" w:color="auto" w:fill="auto"/>
          </w:tcPr>
          <w:bookmarkEnd w:id="0"/>
          <w:p w14:paraId="0F1EE721" w14:textId="2F2AA942" w:rsidR="00DE7C73" w:rsidRPr="00FA3F61" w:rsidRDefault="00FA3F61" w:rsidP="00C26C24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szCs w:val="22"/>
              </w:rPr>
            </w:pPr>
            <w:r w:rsidRPr="00FA3F61">
              <w:rPr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shd w:val="clear" w:color="auto" w:fill="auto"/>
          </w:tcPr>
          <w:p w14:paraId="2F958DB1" w14:textId="7FEF5D59" w:rsidR="00DE7C73" w:rsidRPr="00FA3F61" w:rsidRDefault="00FA3F61" w:rsidP="00C26C24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szCs w:val="22"/>
              </w:rPr>
            </w:pPr>
            <w:r w:rsidRPr="00FA3F61">
              <w:rPr>
                <w:position w:val="6"/>
                <w:szCs w:val="22"/>
              </w:rPr>
              <w:t>Ian Dutton</w:t>
            </w:r>
          </w:p>
        </w:tc>
        <w:tc>
          <w:tcPr>
            <w:tcW w:w="1667" w:type="pct"/>
          </w:tcPr>
          <w:p w14:paraId="17699BB1" w14:textId="57A3150F" w:rsidR="00DE7C73" w:rsidRPr="00FA3F61" w:rsidRDefault="00FA3F61" w:rsidP="00C26C24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iCs/>
                <w:szCs w:val="22"/>
              </w:rPr>
            </w:pPr>
            <w:r w:rsidRPr="00FA3F61">
              <w:rPr>
                <w:iCs/>
                <w:position w:val="6"/>
                <w:szCs w:val="22"/>
              </w:rPr>
              <w:t>Brett McCallum</w:t>
            </w:r>
          </w:p>
        </w:tc>
      </w:tr>
      <w:tr w:rsidR="00DE7C73" w:rsidRPr="00D80A60" w14:paraId="6EA20E26" w14:textId="77777777" w:rsidTr="00C26C24">
        <w:tc>
          <w:tcPr>
            <w:tcW w:w="1665" w:type="pct"/>
            <w:shd w:val="clear" w:color="auto" w:fill="auto"/>
          </w:tcPr>
          <w:p w14:paraId="49036E6C" w14:textId="4CC9D7E0" w:rsidR="00DE7C73" w:rsidRPr="00FA3F61" w:rsidRDefault="00FA3F61" w:rsidP="00C26C24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FA3F61">
              <w:rPr>
                <w:szCs w:val="22"/>
              </w:rPr>
              <w:t>Chair</w:t>
            </w:r>
          </w:p>
        </w:tc>
        <w:tc>
          <w:tcPr>
            <w:tcW w:w="1667" w:type="pct"/>
            <w:shd w:val="clear" w:color="auto" w:fill="auto"/>
          </w:tcPr>
          <w:p w14:paraId="23B00033" w14:textId="7A9B5CD5" w:rsidR="00DE7C73" w:rsidRPr="00FA3F61" w:rsidRDefault="00FA3F61" w:rsidP="00C26C24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FA3F61">
              <w:rPr>
                <w:szCs w:val="22"/>
              </w:rPr>
              <w:t>Commissioner</w:t>
            </w:r>
          </w:p>
        </w:tc>
        <w:tc>
          <w:tcPr>
            <w:tcW w:w="1667" w:type="pct"/>
          </w:tcPr>
          <w:p w14:paraId="32046BA3" w14:textId="4D7D8DE9" w:rsidR="00DE7C73" w:rsidRPr="00FA3F61" w:rsidRDefault="00FA3F61" w:rsidP="00C26C24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iCs/>
                <w:szCs w:val="22"/>
              </w:rPr>
            </w:pPr>
            <w:r w:rsidRPr="00FA3F61">
              <w:rPr>
                <w:iCs/>
                <w:szCs w:val="22"/>
              </w:rPr>
              <w:t>Commissioner</w:t>
            </w:r>
          </w:p>
        </w:tc>
      </w:tr>
      <w:tr w:rsidR="00FA3F61" w:rsidRPr="00D80A60" w14:paraId="749F0D4E" w14:textId="77777777" w:rsidTr="00C26C24">
        <w:tc>
          <w:tcPr>
            <w:tcW w:w="1665" w:type="pct"/>
            <w:shd w:val="clear" w:color="auto" w:fill="auto"/>
          </w:tcPr>
          <w:p w14:paraId="5A05C203" w14:textId="394BE466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szCs w:val="22"/>
              </w:rPr>
            </w:pPr>
            <w:r w:rsidRPr="00FA3F61">
              <w:rPr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shd w:val="clear" w:color="auto" w:fill="auto"/>
          </w:tcPr>
          <w:p w14:paraId="29F0D0D2" w14:textId="59382ED8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szCs w:val="22"/>
              </w:rPr>
            </w:pPr>
            <w:r w:rsidRPr="00FA3F61">
              <w:rPr>
                <w:position w:val="6"/>
                <w:szCs w:val="22"/>
              </w:rPr>
              <w:t>Sevaly Sen</w:t>
            </w:r>
          </w:p>
        </w:tc>
        <w:tc>
          <w:tcPr>
            <w:tcW w:w="1667" w:type="pct"/>
          </w:tcPr>
          <w:p w14:paraId="1687D911" w14:textId="20EB003D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iCs/>
                <w:szCs w:val="22"/>
              </w:rPr>
            </w:pPr>
            <w:r w:rsidRPr="00FA3F61">
              <w:rPr>
                <w:iCs/>
                <w:position w:val="6"/>
                <w:szCs w:val="22"/>
              </w:rPr>
              <w:t>Scott Spencer</w:t>
            </w:r>
          </w:p>
        </w:tc>
      </w:tr>
      <w:tr w:rsidR="00FA3F61" w:rsidRPr="00D80A60" w14:paraId="5E50E9E0" w14:textId="77777777" w:rsidTr="00C26C24">
        <w:tc>
          <w:tcPr>
            <w:tcW w:w="1665" w:type="pct"/>
            <w:shd w:val="clear" w:color="auto" w:fill="auto"/>
          </w:tcPr>
          <w:p w14:paraId="14CE6904" w14:textId="439DA9B6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szCs w:val="22"/>
              </w:rPr>
            </w:pPr>
            <w:r w:rsidRPr="00FA3F61">
              <w:rPr>
                <w:szCs w:val="22"/>
              </w:rPr>
              <w:t>Commissioner</w:t>
            </w:r>
          </w:p>
        </w:tc>
        <w:tc>
          <w:tcPr>
            <w:tcW w:w="1667" w:type="pct"/>
            <w:shd w:val="clear" w:color="auto" w:fill="auto"/>
          </w:tcPr>
          <w:p w14:paraId="4D9F85B6" w14:textId="0451767F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  <w:r w:rsidRPr="00FA3F61">
              <w:rPr>
                <w:szCs w:val="22"/>
              </w:rPr>
              <w:t>Commissioner</w:t>
            </w:r>
          </w:p>
        </w:tc>
        <w:tc>
          <w:tcPr>
            <w:tcW w:w="1667" w:type="pct"/>
          </w:tcPr>
          <w:p w14:paraId="38AE643B" w14:textId="5CE050C3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iCs/>
                <w:szCs w:val="22"/>
              </w:rPr>
            </w:pPr>
            <w:r w:rsidRPr="00FA3F61">
              <w:rPr>
                <w:iCs/>
                <w:szCs w:val="22"/>
              </w:rPr>
              <w:t>Commissioner</w:t>
            </w:r>
          </w:p>
          <w:p w14:paraId="54893152" w14:textId="77324E57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iCs/>
                <w:szCs w:val="22"/>
              </w:rPr>
            </w:pPr>
          </w:p>
          <w:p w14:paraId="5FF455EA" w14:textId="19E1FC4A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iCs/>
                <w:szCs w:val="22"/>
              </w:rPr>
            </w:pPr>
          </w:p>
          <w:p w14:paraId="0D985FA7" w14:textId="77777777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iCs/>
                <w:szCs w:val="22"/>
              </w:rPr>
            </w:pPr>
          </w:p>
          <w:p w14:paraId="7BD966FD" w14:textId="1CA3D759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iCs/>
                <w:szCs w:val="22"/>
              </w:rPr>
            </w:pPr>
          </w:p>
        </w:tc>
      </w:tr>
      <w:tr w:rsidR="00FA3F61" w:rsidRPr="00D80A60" w14:paraId="38A0E8A5" w14:textId="77777777" w:rsidTr="00C26C24">
        <w:tc>
          <w:tcPr>
            <w:tcW w:w="1665" w:type="pct"/>
            <w:shd w:val="clear" w:color="auto" w:fill="auto"/>
          </w:tcPr>
          <w:p w14:paraId="358E3451" w14:textId="07449CE5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szCs w:val="22"/>
              </w:rPr>
            </w:pPr>
            <w:r w:rsidRPr="00FA3F61">
              <w:rPr>
                <w:position w:val="6"/>
                <w:szCs w:val="22"/>
              </w:rPr>
              <w:t>Sally Troy</w:t>
            </w:r>
          </w:p>
        </w:tc>
        <w:tc>
          <w:tcPr>
            <w:tcW w:w="1667" w:type="pct"/>
            <w:shd w:val="clear" w:color="auto" w:fill="auto"/>
          </w:tcPr>
          <w:p w14:paraId="2B79CBC3" w14:textId="2C107D5F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  <w:tc>
          <w:tcPr>
            <w:tcW w:w="1667" w:type="pct"/>
          </w:tcPr>
          <w:p w14:paraId="7A8AC47D" w14:textId="163C8D96" w:rsidR="00FA3F61" w:rsidRPr="00D80A60" w:rsidRDefault="00FA3F61" w:rsidP="00FA3F6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szCs w:val="22"/>
              </w:rPr>
            </w:pPr>
          </w:p>
        </w:tc>
      </w:tr>
      <w:tr w:rsidR="00FA3F61" w:rsidRPr="00D80A60" w14:paraId="164F0179" w14:textId="77777777" w:rsidTr="00C26C24">
        <w:tc>
          <w:tcPr>
            <w:tcW w:w="1665" w:type="pct"/>
            <w:tcBorders>
              <w:bottom w:val="single" w:sz="4" w:space="0" w:color="auto"/>
            </w:tcBorders>
            <w:shd w:val="clear" w:color="auto" w:fill="auto"/>
          </w:tcPr>
          <w:p w14:paraId="61291ADA" w14:textId="6CCCBCB8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szCs w:val="22"/>
              </w:rPr>
            </w:pPr>
            <w:r w:rsidRPr="00FA3F61">
              <w:rPr>
                <w:szCs w:val="22"/>
              </w:rPr>
              <w:t>Commissioner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</w:tcPr>
          <w:p w14:paraId="00F80D4B" w14:textId="02002AE8" w:rsidR="00FA3F61" w:rsidRPr="00FA3F61" w:rsidRDefault="00FA3F61" w:rsidP="00FA3F61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szCs w:val="22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47229F88" w14:textId="0FA6831A" w:rsidR="00FA3F61" w:rsidRPr="00D80A60" w:rsidRDefault="00FA3F61" w:rsidP="00FA3F61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szCs w:val="22"/>
              </w:rPr>
            </w:pPr>
          </w:p>
        </w:tc>
      </w:tr>
    </w:tbl>
    <w:p w14:paraId="6FF82E75" w14:textId="77777777" w:rsidR="00DE7C73" w:rsidRPr="00D80A60" w:rsidRDefault="00DE7C73" w:rsidP="00DE7C73"/>
    <w:p w14:paraId="1F1B44DA" w14:textId="77777777" w:rsidR="00DE7C73" w:rsidRPr="00D80A60" w:rsidRDefault="00DE7C73" w:rsidP="00DE7C73"/>
    <w:p w14:paraId="742D2CE5" w14:textId="77777777" w:rsidR="00DE7C73" w:rsidRPr="00D80A60" w:rsidRDefault="00DE7C73" w:rsidP="00DE7C73"/>
    <w:p w14:paraId="042034E5" w14:textId="77777777" w:rsidR="00DE7C73" w:rsidRPr="005510B7" w:rsidRDefault="00DE7C73" w:rsidP="00DE7C73">
      <w:pPr>
        <w:pStyle w:val="Header"/>
        <w:tabs>
          <w:tab w:val="clear" w:pos="4150"/>
          <w:tab w:val="clear" w:pos="8307"/>
        </w:tabs>
      </w:pPr>
      <w:r w:rsidRPr="005510B7">
        <w:rPr>
          <w:rStyle w:val="CharAmSchNo"/>
        </w:rPr>
        <w:t xml:space="preserve"> </w:t>
      </w:r>
      <w:r w:rsidRPr="005510B7">
        <w:rPr>
          <w:rStyle w:val="CharAmSchText"/>
        </w:rPr>
        <w:t xml:space="preserve"> </w:t>
      </w:r>
    </w:p>
    <w:p w14:paraId="6299F7A7" w14:textId="77777777" w:rsidR="00DE7C73" w:rsidRPr="005510B7" w:rsidRDefault="00DE7C73" w:rsidP="00DE7C73">
      <w:pPr>
        <w:pStyle w:val="Header"/>
        <w:tabs>
          <w:tab w:val="clear" w:pos="4150"/>
          <w:tab w:val="clear" w:pos="8307"/>
        </w:tabs>
      </w:pPr>
      <w:r w:rsidRPr="005510B7">
        <w:rPr>
          <w:rStyle w:val="CharAmPartNo"/>
        </w:rPr>
        <w:t xml:space="preserve"> </w:t>
      </w:r>
      <w:r w:rsidRPr="005510B7">
        <w:rPr>
          <w:rStyle w:val="CharAmPartText"/>
        </w:rPr>
        <w:t xml:space="preserve"> </w:t>
      </w:r>
    </w:p>
    <w:p w14:paraId="47BE9FED" w14:textId="77777777" w:rsidR="00DE7C73" w:rsidRPr="00D80A60" w:rsidRDefault="00DE7C73" w:rsidP="00DE7C73">
      <w:pPr>
        <w:pStyle w:val="Header"/>
        <w:tabs>
          <w:tab w:val="clear" w:pos="4150"/>
          <w:tab w:val="clear" w:pos="8307"/>
        </w:tabs>
      </w:pPr>
      <w:r w:rsidRPr="005510B7">
        <w:t xml:space="preserve"> </w:t>
      </w:r>
      <w:r w:rsidRPr="00D80A60">
        <w:t xml:space="preserve"> </w:t>
      </w:r>
    </w:p>
    <w:p w14:paraId="770A3444" w14:textId="77777777" w:rsidR="0048364F" w:rsidRPr="00D80A60" w:rsidRDefault="0048364F" w:rsidP="0048364F">
      <w:pPr>
        <w:sectPr w:rsidR="0048364F" w:rsidRPr="00D80A60" w:rsidSect="00A762A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D84077E" w14:textId="77777777" w:rsidR="00220A0C" w:rsidRPr="00D80A60" w:rsidRDefault="0048364F" w:rsidP="0048364F">
      <w:pPr>
        <w:outlineLvl w:val="0"/>
        <w:rPr>
          <w:sz w:val="36"/>
        </w:rPr>
      </w:pPr>
      <w:r w:rsidRPr="00D80A60">
        <w:rPr>
          <w:sz w:val="36"/>
        </w:rPr>
        <w:lastRenderedPageBreak/>
        <w:t>Contents</w:t>
      </w:r>
    </w:p>
    <w:p w14:paraId="2D20511B" w14:textId="6C7DCFAC" w:rsidR="00B52E6C" w:rsidRPr="00D80A60" w:rsidRDefault="00B52E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80A60">
        <w:fldChar w:fldCharType="begin"/>
      </w:r>
      <w:r w:rsidRPr="00D80A60">
        <w:instrText xml:space="preserve"> TOC \o "1-9" </w:instrText>
      </w:r>
      <w:r w:rsidRPr="00D80A60">
        <w:fldChar w:fldCharType="separate"/>
      </w:r>
      <w:r w:rsidRPr="00D80A60">
        <w:rPr>
          <w:noProof/>
        </w:rPr>
        <w:t>1</w:t>
      </w:r>
      <w:r w:rsidRPr="00D80A60">
        <w:rPr>
          <w:noProof/>
        </w:rPr>
        <w:tab/>
        <w:t>Name</w:t>
      </w:r>
      <w:r w:rsidRPr="00D80A60">
        <w:rPr>
          <w:noProof/>
        </w:rPr>
        <w:tab/>
      </w:r>
      <w:r w:rsidRPr="00D80A60">
        <w:rPr>
          <w:noProof/>
        </w:rPr>
        <w:fldChar w:fldCharType="begin"/>
      </w:r>
      <w:r w:rsidRPr="00D80A60">
        <w:rPr>
          <w:noProof/>
        </w:rPr>
        <w:instrText xml:space="preserve"> PAGEREF _Toc175320613 \h </w:instrText>
      </w:r>
      <w:r w:rsidRPr="00D80A60">
        <w:rPr>
          <w:noProof/>
        </w:rPr>
      </w:r>
      <w:r w:rsidRPr="00D80A60">
        <w:rPr>
          <w:noProof/>
        </w:rPr>
        <w:fldChar w:fldCharType="separate"/>
      </w:r>
      <w:r w:rsidR="00B97C15">
        <w:rPr>
          <w:noProof/>
        </w:rPr>
        <w:t>1</w:t>
      </w:r>
      <w:r w:rsidRPr="00D80A60">
        <w:rPr>
          <w:noProof/>
        </w:rPr>
        <w:fldChar w:fldCharType="end"/>
      </w:r>
    </w:p>
    <w:p w14:paraId="4BD4349A" w14:textId="38A0DB9E" w:rsidR="00B52E6C" w:rsidRPr="00D80A60" w:rsidRDefault="00B52E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80A60">
        <w:rPr>
          <w:noProof/>
        </w:rPr>
        <w:t>2</w:t>
      </w:r>
      <w:r w:rsidRPr="00D80A60">
        <w:rPr>
          <w:noProof/>
        </w:rPr>
        <w:tab/>
        <w:t>Commencement</w:t>
      </w:r>
      <w:r w:rsidRPr="00D80A60">
        <w:rPr>
          <w:noProof/>
        </w:rPr>
        <w:tab/>
      </w:r>
      <w:r w:rsidRPr="00D80A60">
        <w:rPr>
          <w:noProof/>
        </w:rPr>
        <w:fldChar w:fldCharType="begin"/>
      </w:r>
      <w:r w:rsidRPr="00D80A60">
        <w:rPr>
          <w:noProof/>
        </w:rPr>
        <w:instrText xml:space="preserve"> PAGEREF _Toc175320614 \h </w:instrText>
      </w:r>
      <w:r w:rsidRPr="00D80A60">
        <w:rPr>
          <w:noProof/>
        </w:rPr>
      </w:r>
      <w:r w:rsidRPr="00D80A60">
        <w:rPr>
          <w:noProof/>
        </w:rPr>
        <w:fldChar w:fldCharType="separate"/>
      </w:r>
      <w:r w:rsidR="00B97C15">
        <w:rPr>
          <w:noProof/>
        </w:rPr>
        <w:t>1</w:t>
      </w:r>
      <w:r w:rsidRPr="00D80A60">
        <w:rPr>
          <w:noProof/>
        </w:rPr>
        <w:fldChar w:fldCharType="end"/>
      </w:r>
    </w:p>
    <w:p w14:paraId="26F2CFD7" w14:textId="7E7FE96D" w:rsidR="00B52E6C" w:rsidRPr="00D80A60" w:rsidRDefault="00B52E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80A60">
        <w:rPr>
          <w:noProof/>
        </w:rPr>
        <w:t>3</w:t>
      </w:r>
      <w:r w:rsidRPr="00D80A60">
        <w:rPr>
          <w:noProof/>
        </w:rPr>
        <w:tab/>
        <w:t>Authority</w:t>
      </w:r>
      <w:r w:rsidRPr="00D80A60">
        <w:rPr>
          <w:noProof/>
        </w:rPr>
        <w:tab/>
      </w:r>
      <w:r w:rsidRPr="00D80A60">
        <w:rPr>
          <w:noProof/>
        </w:rPr>
        <w:fldChar w:fldCharType="begin"/>
      </w:r>
      <w:r w:rsidRPr="00D80A60">
        <w:rPr>
          <w:noProof/>
        </w:rPr>
        <w:instrText xml:space="preserve"> PAGEREF _Toc175320615 \h </w:instrText>
      </w:r>
      <w:r w:rsidRPr="00D80A60">
        <w:rPr>
          <w:noProof/>
        </w:rPr>
      </w:r>
      <w:r w:rsidRPr="00D80A60">
        <w:rPr>
          <w:noProof/>
        </w:rPr>
        <w:fldChar w:fldCharType="separate"/>
      </w:r>
      <w:r w:rsidR="00B97C15">
        <w:rPr>
          <w:noProof/>
        </w:rPr>
        <w:t>1</w:t>
      </w:r>
      <w:r w:rsidRPr="00D80A60">
        <w:rPr>
          <w:noProof/>
        </w:rPr>
        <w:fldChar w:fldCharType="end"/>
      </w:r>
    </w:p>
    <w:p w14:paraId="4C1C210E" w14:textId="677A0114" w:rsidR="00B52E6C" w:rsidRPr="00D80A60" w:rsidRDefault="00B52E6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80A60">
        <w:rPr>
          <w:noProof/>
        </w:rPr>
        <w:t>4</w:t>
      </w:r>
      <w:r w:rsidRPr="00D80A60">
        <w:rPr>
          <w:noProof/>
        </w:rPr>
        <w:tab/>
        <w:t>Schedules</w:t>
      </w:r>
      <w:r w:rsidRPr="00D80A60">
        <w:rPr>
          <w:noProof/>
        </w:rPr>
        <w:tab/>
      </w:r>
      <w:r w:rsidRPr="00D80A60">
        <w:rPr>
          <w:noProof/>
        </w:rPr>
        <w:fldChar w:fldCharType="begin"/>
      </w:r>
      <w:r w:rsidRPr="00D80A60">
        <w:rPr>
          <w:noProof/>
        </w:rPr>
        <w:instrText xml:space="preserve"> PAGEREF _Toc175320616 \h </w:instrText>
      </w:r>
      <w:r w:rsidRPr="00D80A60">
        <w:rPr>
          <w:noProof/>
        </w:rPr>
      </w:r>
      <w:r w:rsidRPr="00D80A60">
        <w:rPr>
          <w:noProof/>
        </w:rPr>
        <w:fldChar w:fldCharType="separate"/>
      </w:r>
      <w:r w:rsidR="00B97C15">
        <w:rPr>
          <w:noProof/>
        </w:rPr>
        <w:t>1</w:t>
      </w:r>
      <w:r w:rsidRPr="00D80A60">
        <w:rPr>
          <w:noProof/>
        </w:rPr>
        <w:fldChar w:fldCharType="end"/>
      </w:r>
    </w:p>
    <w:p w14:paraId="6E2CE788" w14:textId="5C7085E2" w:rsidR="00B52E6C" w:rsidRPr="00D80A60" w:rsidRDefault="00B52E6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80A60">
        <w:rPr>
          <w:noProof/>
        </w:rPr>
        <w:t>Schedule 1—Amendments</w:t>
      </w:r>
      <w:r w:rsidRPr="00D80A60">
        <w:rPr>
          <w:b w:val="0"/>
          <w:noProof/>
          <w:sz w:val="18"/>
        </w:rPr>
        <w:tab/>
      </w:r>
      <w:r w:rsidRPr="00D80A60">
        <w:rPr>
          <w:b w:val="0"/>
          <w:noProof/>
          <w:sz w:val="18"/>
        </w:rPr>
        <w:fldChar w:fldCharType="begin"/>
      </w:r>
      <w:r w:rsidRPr="00D80A60">
        <w:rPr>
          <w:b w:val="0"/>
          <w:noProof/>
          <w:sz w:val="18"/>
        </w:rPr>
        <w:instrText xml:space="preserve"> PAGEREF _Toc175320617 \h </w:instrText>
      </w:r>
      <w:r w:rsidRPr="00D80A60">
        <w:rPr>
          <w:b w:val="0"/>
          <w:noProof/>
          <w:sz w:val="18"/>
        </w:rPr>
      </w:r>
      <w:r w:rsidRPr="00D80A60">
        <w:rPr>
          <w:b w:val="0"/>
          <w:noProof/>
          <w:sz w:val="18"/>
        </w:rPr>
        <w:fldChar w:fldCharType="separate"/>
      </w:r>
      <w:r w:rsidR="00B97C15">
        <w:rPr>
          <w:b w:val="0"/>
          <w:noProof/>
          <w:sz w:val="18"/>
        </w:rPr>
        <w:t>2</w:t>
      </w:r>
      <w:r w:rsidRPr="00D80A60">
        <w:rPr>
          <w:b w:val="0"/>
          <w:noProof/>
          <w:sz w:val="18"/>
        </w:rPr>
        <w:fldChar w:fldCharType="end"/>
      </w:r>
    </w:p>
    <w:p w14:paraId="4BBB3741" w14:textId="4C24B3FD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Bass Strait Central Zone Scallop Fishery Management Plan 2002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_Toc175320618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2</w:t>
      </w:r>
      <w:r w:rsidRPr="00D80A60">
        <w:rPr>
          <w:i w:val="0"/>
          <w:noProof/>
          <w:sz w:val="18"/>
        </w:rPr>
        <w:fldChar w:fldCharType="end"/>
      </w:r>
    </w:p>
    <w:p w14:paraId="68439359" w14:textId="75418560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Eastern Tuna and Billfish Fishery Management Plan 2010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_Toc175320619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2</w:t>
      </w:r>
      <w:r w:rsidRPr="00D80A60">
        <w:rPr>
          <w:i w:val="0"/>
          <w:noProof/>
          <w:sz w:val="18"/>
        </w:rPr>
        <w:fldChar w:fldCharType="end"/>
      </w:r>
    </w:p>
    <w:p w14:paraId="0378BC44" w14:textId="2B88C0C8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Heard Island and McDonald Islands Fishery Management Plan 2002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_Toc175320620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2</w:t>
      </w:r>
      <w:r w:rsidRPr="00D80A60">
        <w:rPr>
          <w:i w:val="0"/>
          <w:noProof/>
          <w:sz w:val="18"/>
        </w:rPr>
        <w:fldChar w:fldCharType="end"/>
      </w:r>
    </w:p>
    <w:p w14:paraId="49DB24A4" w14:textId="358F0B20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Macquarie Island Toothfish Fishery Management Plan 2006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_Toc175320621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3</w:t>
      </w:r>
      <w:r w:rsidRPr="00D80A60">
        <w:rPr>
          <w:i w:val="0"/>
          <w:noProof/>
          <w:sz w:val="18"/>
        </w:rPr>
        <w:fldChar w:fldCharType="end"/>
      </w:r>
    </w:p>
    <w:p w14:paraId="77197A4C" w14:textId="6A691270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Northern Prawn Fishery Management Plan 1995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_Toc175320622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4</w:t>
      </w:r>
      <w:r w:rsidRPr="00D80A60">
        <w:rPr>
          <w:i w:val="0"/>
          <w:noProof/>
          <w:sz w:val="18"/>
        </w:rPr>
        <w:fldChar w:fldCharType="end"/>
      </w:r>
    </w:p>
    <w:p w14:paraId="2775A3D5" w14:textId="6AD36505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Small Pelagic Fishery Management Plan 2009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_Toc175320623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4</w:t>
      </w:r>
      <w:r w:rsidRPr="00D80A60">
        <w:rPr>
          <w:i w:val="0"/>
          <w:noProof/>
          <w:sz w:val="18"/>
        </w:rPr>
        <w:fldChar w:fldCharType="end"/>
      </w:r>
    </w:p>
    <w:p w14:paraId="671ADD58" w14:textId="424C0A47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Southern and Eastern Scalefish and Shark Fishery Management Plan 2003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_Toc175320624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4</w:t>
      </w:r>
      <w:r w:rsidRPr="00D80A60">
        <w:rPr>
          <w:i w:val="0"/>
          <w:noProof/>
          <w:sz w:val="18"/>
        </w:rPr>
        <w:fldChar w:fldCharType="end"/>
      </w:r>
    </w:p>
    <w:p w14:paraId="0CAA774D" w14:textId="1351DE0E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Southern Bluefin Tuna Fishery Management Plan 1995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_Toc175320625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5</w:t>
      </w:r>
      <w:r w:rsidRPr="00D80A60">
        <w:rPr>
          <w:i w:val="0"/>
          <w:noProof/>
          <w:sz w:val="18"/>
        </w:rPr>
        <w:fldChar w:fldCharType="end"/>
      </w:r>
    </w:p>
    <w:p w14:paraId="02AF81E5" w14:textId="63D4A37F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Southern Squid Jig Fishery Management Plan 2005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_Toc175320626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5</w:t>
      </w:r>
      <w:r w:rsidRPr="00D80A60">
        <w:rPr>
          <w:i w:val="0"/>
          <w:noProof/>
          <w:sz w:val="18"/>
        </w:rPr>
        <w:fldChar w:fldCharType="end"/>
      </w:r>
    </w:p>
    <w:p w14:paraId="2216D528" w14:textId="2CABBE2A" w:rsidR="00B52E6C" w:rsidRPr="00D80A60" w:rsidRDefault="00B52E6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80A60">
        <w:rPr>
          <w:noProof/>
        </w:rPr>
        <w:t>Western Tuna and Billfish Fishery Management Plan 2005</w:t>
      </w:r>
      <w:r w:rsidRPr="00D80A60">
        <w:rPr>
          <w:i w:val="0"/>
          <w:noProof/>
          <w:sz w:val="18"/>
        </w:rPr>
        <w:tab/>
      </w:r>
      <w:r w:rsidRPr="00D80A60">
        <w:rPr>
          <w:i w:val="0"/>
          <w:noProof/>
          <w:sz w:val="18"/>
        </w:rPr>
        <w:fldChar w:fldCharType="begin"/>
      </w:r>
      <w:r w:rsidRPr="00D80A60">
        <w:rPr>
          <w:i w:val="0"/>
          <w:noProof/>
          <w:sz w:val="18"/>
        </w:rPr>
        <w:instrText xml:space="preserve"> PAGEREF _Toc175320627 \h </w:instrText>
      </w:r>
      <w:r w:rsidRPr="00D80A60">
        <w:rPr>
          <w:i w:val="0"/>
          <w:noProof/>
          <w:sz w:val="18"/>
        </w:rPr>
      </w:r>
      <w:r w:rsidRPr="00D80A60">
        <w:rPr>
          <w:i w:val="0"/>
          <w:noProof/>
          <w:sz w:val="18"/>
        </w:rPr>
        <w:fldChar w:fldCharType="separate"/>
      </w:r>
      <w:r w:rsidR="00B97C15">
        <w:rPr>
          <w:i w:val="0"/>
          <w:noProof/>
          <w:sz w:val="18"/>
        </w:rPr>
        <w:t>5</w:t>
      </w:r>
      <w:r w:rsidRPr="00D80A60">
        <w:rPr>
          <w:i w:val="0"/>
          <w:noProof/>
          <w:sz w:val="18"/>
        </w:rPr>
        <w:fldChar w:fldCharType="end"/>
      </w:r>
    </w:p>
    <w:p w14:paraId="60FC2464" w14:textId="77777777" w:rsidR="0048364F" w:rsidRPr="00D80A60" w:rsidRDefault="00B52E6C" w:rsidP="0048364F">
      <w:r w:rsidRPr="00D80A60">
        <w:fldChar w:fldCharType="end"/>
      </w:r>
    </w:p>
    <w:p w14:paraId="440CFE66" w14:textId="77777777" w:rsidR="0048364F" w:rsidRPr="00D80A60" w:rsidRDefault="0048364F" w:rsidP="0048364F">
      <w:pPr>
        <w:sectPr w:rsidR="0048364F" w:rsidRPr="00D80A60" w:rsidSect="00A762A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1886260" w14:textId="77777777" w:rsidR="0048364F" w:rsidRPr="00D80A60" w:rsidRDefault="0048364F" w:rsidP="0048364F">
      <w:pPr>
        <w:pStyle w:val="ActHead5"/>
      </w:pPr>
      <w:bookmarkStart w:id="1" w:name="_Toc175320613"/>
      <w:r w:rsidRPr="005510B7">
        <w:rPr>
          <w:rStyle w:val="CharSectno"/>
        </w:rPr>
        <w:lastRenderedPageBreak/>
        <w:t>1</w:t>
      </w:r>
      <w:r w:rsidRPr="00D80A60">
        <w:t xml:space="preserve">  </w:t>
      </w:r>
      <w:r w:rsidR="004F676E" w:rsidRPr="00D80A60">
        <w:t>Name</w:t>
      </w:r>
      <w:bookmarkEnd w:id="1"/>
    </w:p>
    <w:p w14:paraId="2832D61E" w14:textId="77777777" w:rsidR="0048364F" w:rsidRPr="00D80A60" w:rsidRDefault="0048364F" w:rsidP="0048364F">
      <w:pPr>
        <w:pStyle w:val="subsection"/>
      </w:pPr>
      <w:r w:rsidRPr="00D80A60">
        <w:tab/>
      </w:r>
      <w:r w:rsidRPr="00D80A60">
        <w:tab/>
      </w:r>
      <w:r w:rsidR="00376939" w:rsidRPr="00D80A60">
        <w:t>This instrument is</w:t>
      </w:r>
      <w:r w:rsidRPr="00D80A60">
        <w:t xml:space="preserve"> the </w:t>
      </w:r>
      <w:r w:rsidR="00626CC8" w:rsidRPr="00D80A60">
        <w:rPr>
          <w:i/>
        </w:rPr>
        <w:t>Fisheries Management Legislation Amendment (Minor Updates to Management Plans) Instrument 2024</w:t>
      </w:r>
      <w:r w:rsidRPr="00D80A60">
        <w:t>.</w:t>
      </w:r>
    </w:p>
    <w:p w14:paraId="414CFD30" w14:textId="77777777" w:rsidR="004F676E" w:rsidRPr="00D80A60" w:rsidRDefault="0048364F" w:rsidP="005452CC">
      <w:pPr>
        <w:pStyle w:val="ActHead5"/>
      </w:pPr>
      <w:bookmarkStart w:id="2" w:name="_Toc175320614"/>
      <w:r w:rsidRPr="005510B7">
        <w:rPr>
          <w:rStyle w:val="CharSectno"/>
        </w:rPr>
        <w:t>2</w:t>
      </w:r>
      <w:r w:rsidRPr="00D80A60">
        <w:t xml:space="preserve">  Commencement</w:t>
      </w:r>
      <w:bookmarkEnd w:id="2"/>
    </w:p>
    <w:p w14:paraId="4199EE6F" w14:textId="77777777" w:rsidR="005452CC" w:rsidRPr="00D80A60" w:rsidRDefault="005452CC" w:rsidP="005A31CF">
      <w:pPr>
        <w:pStyle w:val="subsection"/>
      </w:pPr>
      <w:r w:rsidRPr="00D80A60">
        <w:tab/>
        <w:t>(1)</w:t>
      </w:r>
      <w:r w:rsidRPr="00D80A60">
        <w:tab/>
        <w:t xml:space="preserve">Each provision of </w:t>
      </w:r>
      <w:r w:rsidR="00376939" w:rsidRPr="00D80A60">
        <w:t>this instrument</w:t>
      </w:r>
      <w:r w:rsidRPr="00D80A60">
        <w:t xml:space="preserve"> specified in column 1 of the table commences, or is taken to have commenced, in accordance with column 2 of the table. Any other statement in column 2 has effect according to its terms.</w:t>
      </w:r>
    </w:p>
    <w:p w14:paraId="495CE38D" w14:textId="77777777" w:rsidR="005452CC" w:rsidRPr="00D80A60" w:rsidRDefault="005452CC" w:rsidP="005A31C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80A60" w14:paraId="0E4B092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B928027" w14:textId="77777777" w:rsidR="005452CC" w:rsidRPr="00D80A60" w:rsidRDefault="005452CC" w:rsidP="005A31CF">
            <w:pPr>
              <w:pStyle w:val="TableHeading"/>
            </w:pPr>
            <w:r w:rsidRPr="00D80A60">
              <w:t>Commencement information</w:t>
            </w:r>
          </w:p>
        </w:tc>
      </w:tr>
      <w:tr w:rsidR="005452CC" w:rsidRPr="00D80A60" w14:paraId="61AC703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ABAEE1" w14:textId="77777777" w:rsidR="005452CC" w:rsidRPr="00D80A60" w:rsidRDefault="005452CC" w:rsidP="005A31CF">
            <w:pPr>
              <w:pStyle w:val="TableHeading"/>
            </w:pPr>
            <w:r w:rsidRPr="00D80A6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860DC09" w14:textId="77777777" w:rsidR="005452CC" w:rsidRPr="00D80A60" w:rsidRDefault="005452CC" w:rsidP="005A31CF">
            <w:pPr>
              <w:pStyle w:val="TableHeading"/>
            </w:pPr>
            <w:r w:rsidRPr="00D80A6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E60722" w14:textId="77777777" w:rsidR="005452CC" w:rsidRPr="00D80A60" w:rsidRDefault="005452CC" w:rsidP="005A31CF">
            <w:pPr>
              <w:pStyle w:val="TableHeading"/>
            </w:pPr>
            <w:r w:rsidRPr="00D80A60">
              <w:t>Column 3</w:t>
            </w:r>
          </w:p>
        </w:tc>
      </w:tr>
      <w:tr w:rsidR="005452CC" w:rsidRPr="00D80A60" w14:paraId="2073AFD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5A48D9" w14:textId="77777777" w:rsidR="005452CC" w:rsidRPr="00D80A60" w:rsidRDefault="005452CC" w:rsidP="005A31CF">
            <w:pPr>
              <w:pStyle w:val="TableHeading"/>
            </w:pPr>
            <w:r w:rsidRPr="00D80A6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A97643" w14:textId="77777777" w:rsidR="005452CC" w:rsidRPr="00D80A60" w:rsidRDefault="005452CC" w:rsidP="005A31CF">
            <w:pPr>
              <w:pStyle w:val="TableHeading"/>
            </w:pPr>
            <w:r w:rsidRPr="00D80A6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2AC27B" w14:textId="77777777" w:rsidR="005452CC" w:rsidRPr="00D80A60" w:rsidRDefault="005452CC" w:rsidP="005A31CF">
            <w:pPr>
              <w:pStyle w:val="TableHeading"/>
            </w:pPr>
            <w:r w:rsidRPr="00D80A60">
              <w:t>Date/Details</w:t>
            </w:r>
          </w:p>
        </w:tc>
      </w:tr>
      <w:tr w:rsidR="005452CC" w:rsidRPr="00D80A60" w14:paraId="63688D3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2EA08F" w14:textId="77777777" w:rsidR="005452CC" w:rsidRPr="00D80A60" w:rsidRDefault="005452CC" w:rsidP="00AD7252">
            <w:pPr>
              <w:pStyle w:val="Tabletext"/>
            </w:pPr>
            <w:r w:rsidRPr="00D80A60">
              <w:t xml:space="preserve">1.  </w:t>
            </w:r>
            <w:r w:rsidR="00AD7252" w:rsidRPr="00D80A60">
              <w:t xml:space="preserve">The whole of </w:t>
            </w:r>
            <w:r w:rsidR="00376939" w:rsidRPr="00D80A6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D2374F" w14:textId="77777777" w:rsidR="005452CC" w:rsidRPr="00D80A60" w:rsidRDefault="00C26C24" w:rsidP="005452CC">
            <w:pPr>
              <w:pStyle w:val="Tabletext"/>
            </w:pPr>
            <w:r w:rsidRPr="00D80A60">
              <w:t>14 October 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A0B5BA" w14:textId="77777777" w:rsidR="005452CC" w:rsidRPr="00D80A60" w:rsidRDefault="00C26C24">
            <w:pPr>
              <w:pStyle w:val="Tabletext"/>
            </w:pPr>
            <w:r w:rsidRPr="00D80A60">
              <w:t>14 October 2024</w:t>
            </w:r>
          </w:p>
        </w:tc>
      </w:tr>
    </w:tbl>
    <w:p w14:paraId="3CFE5F5B" w14:textId="77777777" w:rsidR="005452CC" w:rsidRPr="00D80A60" w:rsidRDefault="005452CC" w:rsidP="005A31CF">
      <w:pPr>
        <w:pStyle w:val="notetext"/>
      </w:pPr>
      <w:r w:rsidRPr="00D80A60">
        <w:rPr>
          <w:snapToGrid w:val="0"/>
          <w:lang w:eastAsia="en-US"/>
        </w:rPr>
        <w:t>Note:</w:t>
      </w:r>
      <w:r w:rsidRPr="00D80A60">
        <w:rPr>
          <w:snapToGrid w:val="0"/>
          <w:lang w:eastAsia="en-US"/>
        </w:rPr>
        <w:tab/>
        <w:t xml:space="preserve">This table relates only to the provisions of </w:t>
      </w:r>
      <w:r w:rsidR="00376939" w:rsidRPr="00D80A60">
        <w:rPr>
          <w:snapToGrid w:val="0"/>
          <w:lang w:eastAsia="en-US"/>
        </w:rPr>
        <w:t>this instrument</w:t>
      </w:r>
      <w:r w:rsidRPr="00D80A60">
        <w:t xml:space="preserve"> </w:t>
      </w:r>
      <w:r w:rsidRPr="00D80A60">
        <w:rPr>
          <w:snapToGrid w:val="0"/>
          <w:lang w:eastAsia="en-US"/>
        </w:rPr>
        <w:t xml:space="preserve">as originally made. It will not be amended to deal with any later amendments of </w:t>
      </w:r>
      <w:r w:rsidR="00376939" w:rsidRPr="00D80A60">
        <w:rPr>
          <w:snapToGrid w:val="0"/>
          <w:lang w:eastAsia="en-US"/>
        </w:rPr>
        <w:t>this instrument</w:t>
      </w:r>
      <w:r w:rsidRPr="00D80A60">
        <w:rPr>
          <w:snapToGrid w:val="0"/>
          <w:lang w:eastAsia="en-US"/>
        </w:rPr>
        <w:t>.</w:t>
      </w:r>
    </w:p>
    <w:p w14:paraId="059D00E0" w14:textId="77777777" w:rsidR="005452CC" w:rsidRPr="00D80A60" w:rsidRDefault="005452CC" w:rsidP="004F676E">
      <w:pPr>
        <w:pStyle w:val="subsection"/>
      </w:pPr>
      <w:r w:rsidRPr="00D80A60">
        <w:tab/>
        <w:t>(2)</w:t>
      </w:r>
      <w:r w:rsidRPr="00D80A60">
        <w:tab/>
        <w:t xml:space="preserve">Any information in column 3 of the table is not part of </w:t>
      </w:r>
      <w:r w:rsidR="00376939" w:rsidRPr="00D80A60">
        <w:t>this instrument</w:t>
      </w:r>
      <w:r w:rsidRPr="00D80A60">
        <w:t xml:space="preserve">. Information may be inserted in this column, or information in it may be edited, in any published version of </w:t>
      </w:r>
      <w:r w:rsidR="00376939" w:rsidRPr="00D80A60">
        <w:t>this instrument</w:t>
      </w:r>
      <w:r w:rsidRPr="00D80A60">
        <w:t>.</w:t>
      </w:r>
    </w:p>
    <w:p w14:paraId="73374A8B" w14:textId="77777777" w:rsidR="00BF6650" w:rsidRPr="00D80A60" w:rsidRDefault="00BF6650" w:rsidP="00BF6650">
      <w:pPr>
        <w:pStyle w:val="ActHead5"/>
      </w:pPr>
      <w:bookmarkStart w:id="3" w:name="_Toc175320615"/>
      <w:bookmarkStart w:id="4" w:name="_Hlk174951564"/>
      <w:r w:rsidRPr="005510B7">
        <w:rPr>
          <w:rStyle w:val="CharSectno"/>
        </w:rPr>
        <w:t>3</w:t>
      </w:r>
      <w:r w:rsidRPr="00D80A60">
        <w:t xml:space="preserve">  Authority</w:t>
      </w:r>
      <w:bookmarkEnd w:id="3"/>
    </w:p>
    <w:p w14:paraId="2B33A70A" w14:textId="77777777" w:rsidR="00BF6650" w:rsidRPr="00D80A60" w:rsidRDefault="00BF6650" w:rsidP="00BF6650">
      <w:pPr>
        <w:pStyle w:val="subsection"/>
      </w:pPr>
      <w:r w:rsidRPr="00D80A60">
        <w:tab/>
      </w:r>
      <w:r w:rsidRPr="00D80A60">
        <w:tab/>
      </w:r>
      <w:r w:rsidR="00376939" w:rsidRPr="00D80A60">
        <w:t>This instrument is</w:t>
      </w:r>
      <w:r w:rsidRPr="00D80A60">
        <w:t xml:space="preserve"> made under the </w:t>
      </w:r>
      <w:r w:rsidR="007172DA" w:rsidRPr="00D80A60">
        <w:t>following:</w:t>
      </w:r>
    </w:p>
    <w:p w14:paraId="779BFDE0" w14:textId="77777777" w:rsidR="007172DA" w:rsidRPr="00D80A60" w:rsidRDefault="007172DA" w:rsidP="007172DA">
      <w:pPr>
        <w:pStyle w:val="paragraph"/>
      </w:pPr>
      <w:r w:rsidRPr="00D80A60">
        <w:tab/>
        <w:t>(a)</w:t>
      </w:r>
      <w:r w:rsidRPr="00D80A60">
        <w:tab/>
      </w:r>
      <w:r w:rsidR="00C26C24" w:rsidRPr="00D80A60">
        <w:t>section 2</w:t>
      </w:r>
      <w:r w:rsidRPr="00D80A60">
        <w:t xml:space="preserve">0 of the </w:t>
      </w:r>
      <w:r w:rsidRPr="00D80A60">
        <w:rPr>
          <w:i/>
        </w:rPr>
        <w:t>Fisheries Management Act 1991</w:t>
      </w:r>
      <w:r w:rsidRPr="00D80A60">
        <w:t>;</w:t>
      </w:r>
    </w:p>
    <w:p w14:paraId="36677303" w14:textId="77777777" w:rsidR="007172DA" w:rsidRPr="00D80A60" w:rsidRDefault="007172DA" w:rsidP="007172DA">
      <w:pPr>
        <w:pStyle w:val="paragraph"/>
      </w:pPr>
      <w:r w:rsidRPr="00D80A60">
        <w:tab/>
        <w:t>(b)</w:t>
      </w:r>
      <w:r w:rsidRPr="00D80A60">
        <w:tab/>
      </w:r>
      <w:r w:rsidR="00C26C24" w:rsidRPr="00D80A60">
        <w:t>subsection 1</w:t>
      </w:r>
      <w:r w:rsidRPr="00D80A60">
        <w:t>0B</w:t>
      </w:r>
      <w:r w:rsidR="00871E6F" w:rsidRPr="00D80A60">
        <w:t>(2)</w:t>
      </w:r>
      <w:r w:rsidRPr="00D80A60">
        <w:t xml:space="preserve"> of the </w:t>
      </w:r>
      <w:r w:rsidR="00871E6F" w:rsidRPr="00D80A60">
        <w:rPr>
          <w:i/>
        </w:rPr>
        <w:t>Fisheries Administration Act 1991</w:t>
      </w:r>
      <w:r w:rsidR="00871E6F" w:rsidRPr="00D80A60">
        <w:t>.</w:t>
      </w:r>
    </w:p>
    <w:p w14:paraId="39B3FEA6" w14:textId="77777777" w:rsidR="00557C7A" w:rsidRPr="00D80A60" w:rsidRDefault="00BF6650" w:rsidP="00557C7A">
      <w:pPr>
        <w:pStyle w:val="ActHead5"/>
      </w:pPr>
      <w:bookmarkStart w:id="5" w:name="_Toc175320616"/>
      <w:bookmarkEnd w:id="4"/>
      <w:r w:rsidRPr="005510B7">
        <w:rPr>
          <w:rStyle w:val="CharSectno"/>
        </w:rPr>
        <w:t>4</w:t>
      </w:r>
      <w:r w:rsidR="00557C7A" w:rsidRPr="00D80A60">
        <w:t xml:space="preserve">  </w:t>
      </w:r>
      <w:r w:rsidR="00083F48" w:rsidRPr="00D80A60">
        <w:t>Schedules</w:t>
      </w:r>
      <w:bookmarkEnd w:id="5"/>
    </w:p>
    <w:p w14:paraId="493D07DC" w14:textId="77777777" w:rsidR="00557C7A" w:rsidRPr="00D80A60" w:rsidRDefault="00557C7A" w:rsidP="00557C7A">
      <w:pPr>
        <w:pStyle w:val="subsection"/>
      </w:pPr>
      <w:r w:rsidRPr="00D80A60">
        <w:tab/>
      </w:r>
      <w:r w:rsidRPr="00D80A60">
        <w:tab/>
      </w:r>
      <w:r w:rsidR="00083F48" w:rsidRPr="00D80A60">
        <w:t xml:space="preserve">Each </w:t>
      </w:r>
      <w:r w:rsidR="00160BD7" w:rsidRPr="00D80A60">
        <w:t>instrument</w:t>
      </w:r>
      <w:r w:rsidR="00083F48" w:rsidRPr="00D80A60">
        <w:t xml:space="preserve"> that is specified in a Schedule to </w:t>
      </w:r>
      <w:r w:rsidR="00376939" w:rsidRPr="00D80A60">
        <w:t>this instrument</w:t>
      </w:r>
      <w:r w:rsidR="00083F48" w:rsidRPr="00D80A60">
        <w:t xml:space="preserve"> is amended or repealed as set out in the applicable items in the Schedule concerned, and any other item in a Schedule to </w:t>
      </w:r>
      <w:r w:rsidR="00376939" w:rsidRPr="00D80A60">
        <w:t>this instrument</w:t>
      </w:r>
      <w:r w:rsidR="00083F48" w:rsidRPr="00D80A60">
        <w:t xml:space="preserve"> has effect according to its terms.</w:t>
      </w:r>
    </w:p>
    <w:p w14:paraId="45636FCB" w14:textId="77777777" w:rsidR="0048364F" w:rsidRPr="00D80A60" w:rsidRDefault="0048364F" w:rsidP="009C5989">
      <w:pPr>
        <w:pStyle w:val="ActHead6"/>
        <w:pageBreakBefore/>
      </w:pPr>
      <w:bookmarkStart w:id="6" w:name="_Toc175320617"/>
      <w:r w:rsidRPr="005510B7">
        <w:rPr>
          <w:rStyle w:val="CharAmSchNo"/>
        </w:rPr>
        <w:lastRenderedPageBreak/>
        <w:t>Schedule 1</w:t>
      </w:r>
      <w:r w:rsidRPr="00D80A60">
        <w:t>—</w:t>
      </w:r>
      <w:r w:rsidR="00460499" w:rsidRPr="005510B7">
        <w:rPr>
          <w:rStyle w:val="CharAmSchText"/>
        </w:rPr>
        <w:t>Amendments</w:t>
      </w:r>
      <w:bookmarkEnd w:id="6"/>
    </w:p>
    <w:p w14:paraId="12C495AA" w14:textId="77777777" w:rsidR="0004044E" w:rsidRPr="005510B7" w:rsidRDefault="0004044E" w:rsidP="0004044E">
      <w:pPr>
        <w:pStyle w:val="Header"/>
      </w:pPr>
      <w:r w:rsidRPr="005510B7">
        <w:rPr>
          <w:rStyle w:val="CharAmPartNo"/>
        </w:rPr>
        <w:t xml:space="preserve"> </w:t>
      </w:r>
      <w:r w:rsidRPr="005510B7">
        <w:rPr>
          <w:rStyle w:val="CharAmPartText"/>
        </w:rPr>
        <w:t xml:space="preserve"> </w:t>
      </w:r>
    </w:p>
    <w:p w14:paraId="1AAE6936" w14:textId="77777777" w:rsidR="0084172C" w:rsidRPr="00D80A60" w:rsidRDefault="0068233B" w:rsidP="00EA0D36">
      <w:pPr>
        <w:pStyle w:val="ActHead9"/>
      </w:pPr>
      <w:bookmarkStart w:id="7" w:name="_Toc175320618"/>
      <w:r w:rsidRPr="00D80A60">
        <w:t>Bass Strait Central Zone Scallop Fishery Management Plan 2002</w:t>
      </w:r>
      <w:bookmarkEnd w:id="7"/>
    </w:p>
    <w:p w14:paraId="3006F6EA" w14:textId="77777777" w:rsidR="003E4059" w:rsidRPr="00D80A60" w:rsidRDefault="00B52E6C" w:rsidP="003E4059">
      <w:pPr>
        <w:pStyle w:val="ItemHead"/>
      </w:pPr>
      <w:r w:rsidRPr="00D80A60">
        <w:t>1</w:t>
      </w:r>
      <w:r w:rsidR="003E4059" w:rsidRPr="00D80A60">
        <w:t xml:space="preserve">  </w:t>
      </w:r>
      <w:r w:rsidR="00C26C24" w:rsidRPr="00D80A60">
        <w:t>Section 3</w:t>
      </w:r>
      <w:r w:rsidR="003E4059" w:rsidRPr="00D80A60">
        <w:t xml:space="preserve"> (definition of </w:t>
      </w:r>
      <w:r w:rsidR="003E4059" w:rsidRPr="00D80A60">
        <w:rPr>
          <w:i/>
        </w:rPr>
        <w:t>identification code</w:t>
      </w:r>
      <w:r w:rsidR="003E4059" w:rsidRPr="00D80A60">
        <w:t>)</w:t>
      </w:r>
    </w:p>
    <w:p w14:paraId="163B2EA0" w14:textId="77777777" w:rsidR="003E4059" w:rsidRPr="00D80A60" w:rsidRDefault="003E4059" w:rsidP="003E4059">
      <w:pPr>
        <w:pStyle w:val="Item"/>
      </w:pPr>
      <w:r w:rsidRPr="00D80A60">
        <w:t>Omit “</w:t>
      </w:r>
      <w:r w:rsidR="00C26C24" w:rsidRPr="00D80A60">
        <w:t>regulation 1</w:t>
      </w:r>
      <w:r w:rsidRPr="00D80A60">
        <w:t xml:space="preserve">2 of the 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="00C26C24" w:rsidRPr="00D80A60">
        <w:t>section 8</w:t>
      </w:r>
      <w:r w:rsidRPr="00D80A60">
        <w:t xml:space="preserve">0 of the </w:t>
      </w:r>
      <w:r w:rsidRPr="00D80A60">
        <w:rPr>
          <w:i/>
        </w:rPr>
        <w:t>Fisheries Management Regulations 2019</w:t>
      </w:r>
      <w:r w:rsidRPr="00D80A60">
        <w:t>”.</w:t>
      </w:r>
    </w:p>
    <w:p w14:paraId="77786BC4" w14:textId="77777777" w:rsidR="0068233B" w:rsidRPr="00D80A60" w:rsidRDefault="00B52E6C" w:rsidP="005A31CF">
      <w:pPr>
        <w:pStyle w:val="ItemHead"/>
      </w:pPr>
      <w:r w:rsidRPr="00D80A60">
        <w:t>2</w:t>
      </w:r>
      <w:r w:rsidR="005A31CF" w:rsidRPr="00D80A60">
        <w:t xml:space="preserve">  </w:t>
      </w:r>
      <w:r w:rsidR="00C26C24" w:rsidRPr="00D80A60">
        <w:t>Subsection 1</w:t>
      </w:r>
      <w:r w:rsidR="005A31CF" w:rsidRPr="00D80A60">
        <w:t>5(2) (note 4)</w:t>
      </w:r>
    </w:p>
    <w:p w14:paraId="61CB2E85" w14:textId="77777777" w:rsidR="005A31CF" w:rsidRPr="00D80A60" w:rsidRDefault="005A31CF" w:rsidP="005A31CF">
      <w:pPr>
        <w:pStyle w:val="Item"/>
      </w:pPr>
      <w:r w:rsidRPr="00D80A60">
        <w:t>Omit “Administrative Appeals Tribunal”, substitute “Administrative Review Tribunal”.</w:t>
      </w:r>
    </w:p>
    <w:p w14:paraId="4AC488F2" w14:textId="77777777" w:rsidR="00332257" w:rsidRPr="00D80A60" w:rsidRDefault="00B52E6C" w:rsidP="00332257">
      <w:pPr>
        <w:pStyle w:val="ItemHead"/>
      </w:pPr>
      <w:r w:rsidRPr="00D80A60">
        <w:t>3</w:t>
      </w:r>
      <w:r w:rsidR="00332257" w:rsidRPr="00D80A60">
        <w:t xml:space="preserve">  </w:t>
      </w:r>
      <w:r w:rsidR="00C26C24" w:rsidRPr="00D80A60">
        <w:t>Subsection 1</w:t>
      </w:r>
      <w:r w:rsidR="00332257" w:rsidRPr="00D80A60">
        <w:t>8(5) (note 2)</w:t>
      </w:r>
    </w:p>
    <w:p w14:paraId="70C68394" w14:textId="77777777" w:rsidR="00332257" w:rsidRPr="00D80A60" w:rsidRDefault="00332257" w:rsidP="00332257">
      <w:pPr>
        <w:pStyle w:val="Item"/>
      </w:pPr>
      <w:r w:rsidRPr="00D80A60">
        <w:t>Omit “Administrative Appeals Tribunal”, substitute “Administrative Review Tribunal”.</w:t>
      </w:r>
    </w:p>
    <w:p w14:paraId="0AB2B28A" w14:textId="77777777" w:rsidR="0080157D" w:rsidRPr="00D80A60" w:rsidRDefault="00B52E6C" w:rsidP="0080157D">
      <w:pPr>
        <w:pStyle w:val="ItemHead"/>
      </w:pPr>
      <w:r w:rsidRPr="00D80A60">
        <w:t>4</w:t>
      </w:r>
      <w:r w:rsidR="0080157D" w:rsidRPr="00D80A60">
        <w:t xml:space="preserve">  </w:t>
      </w:r>
      <w:r w:rsidR="00C26C24" w:rsidRPr="00D80A60">
        <w:t>Subsection 2</w:t>
      </w:r>
      <w:r w:rsidR="0080157D" w:rsidRPr="00D80A60">
        <w:t>2(2) (note 2)</w:t>
      </w:r>
    </w:p>
    <w:p w14:paraId="04780FA9" w14:textId="77777777" w:rsidR="0080157D" w:rsidRPr="00D80A60" w:rsidRDefault="0080157D" w:rsidP="0080157D">
      <w:pPr>
        <w:pStyle w:val="Item"/>
      </w:pPr>
      <w:r w:rsidRPr="00D80A60">
        <w:t>Omit “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Pr="00D80A60">
        <w:rPr>
          <w:i/>
        </w:rPr>
        <w:t>Fisheries Management Regulations 2019</w:t>
      </w:r>
      <w:r w:rsidRPr="00D80A60">
        <w:t>”.</w:t>
      </w:r>
    </w:p>
    <w:p w14:paraId="0CFD6A5D" w14:textId="77777777" w:rsidR="0080157D" w:rsidRPr="00D80A60" w:rsidRDefault="00B52E6C" w:rsidP="0080157D">
      <w:pPr>
        <w:pStyle w:val="ItemHead"/>
      </w:pPr>
      <w:r w:rsidRPr="00D80A60">
        <w:t>5</w:t>
      </w:r>
      <w:r w:rsidR="0080157D" w:rsidRPr="00D80A60">
        <w:t xml:space="preserve">  </w:t>
      </w:r>
      <w:r w:rsidR="00C26C24" w:rsidRPr="00D80A60">
        <w:t>Subsection 2</w:t>
      </w:r>
      <w:r w:rsidR="0080157D" w:rsidRPr="00D80A60">
        <w:t>2(2) (note 3)</w:t>
      </w:r>
    </w:p>
    <w:p w14:paraId="70E62C74" w14:textId="77777777" w:rsidR="0080157D" w:rsidRPr="00D80A60" w:rsidRDefault="0080157D" w:rsidP="0080157D">
      <w:pPr>
        <w:pStyle w:val="Item"/>
      </w:pPr>
      <w:r w:rsidRPr="00D80A60">
        <w:t>Omit “</w:t>
      </w:r>
      <w:r w:rsidR="00204C72" w:rsidRPr="00D80A60">
        <w:t xml:space="preserve">and </w:t>
      </w:r>
      <w:r w:rsidR="00C26C24" w:rsidRPr="00D80A60">
        <w:t>Part 9</w:t>
      </w:r>
      <w:r w:rsidR="00204C72" w:rsidRPr="00D80A60">
        <w:t xml:space="preserve"> of the </w:t>
      </w:r>
      <w:r w:rsidR="00204C72"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="00204C72" w:rsidRPr="00D80A60">
        <w:rPr>
          <w:i/>
        </w:rPr>
        <w:t>992</w:t>
      </w:r>
      <w:r w:rsidR="00204C72" w:rsidRPr="00D80A60">
        <w:t xml:space="preserve"> about the requirement to keep a logbook. If the holder of a statutory fishing right does not keep a logbook under </w:t>
      </w:r>
      <w:r w:rsidR="00C26C24" w:rsidRPr="00D80A60">
        <w:t>Part 9</w:t>
      </w:r>
      <w:r w:rsidR="00204C72" w:rsidRPr="00D80A60">
        <w:t xml:space="preserve"> of those Regulations, AFMA may issue an infringement notice under </w:t>
      </w:r>
      <w:r w:rsidR="00C26C24" w:rsidRPr="00D80A60">
        <w:t>Part 1</w:t>
      </w:r>
      <w:r w:rsidR="00204C72" w:rsidRPr="00D80A60">
        <w:t>0 of the Regulations or suspend the operation of the statutory fishing right</w:t>
      </w:r>
      <w:r w:rsidRPr="00D80A60">
        <w:t>”</w:t>
      </w:r>
      <w:r w:rsidR="00A453EA" w:rsidRPr="00D80A60">
        <w:t>, substitute “about logbook requirements</w:t>
      </w:r>
      <w:r w:rsidRPr="00D80A60">
        <w:t>.</w:t>
      </w:r>
      <w:r w:rsidR="00A453EA" w:rsidRPr="00D80A60">
        <w:t xml:space="preserve"> If the holder of a statutory fishing right breaches the requirements, the holder </w:t>
      </w:r>
      <w:r w:rsidR="00F13E1A" w:rsidRPr="00D80A60">
        <w:t>could be issued with an infringement notice under the Regulatory Powers Act (as</w:t>
      </w:r>
      <w:r w:rsidR="00DC216F" w:rsidRPr="00D80A60">
        <w:t xml:space="preserve"> applied by </w:t>
      </w:r>
      <w:r w:rsidR="00C26C24" w:rsidRPr="00D80A60">
        <w:t>section 9</w:t>
      </w:r>
      <w:r w:rsidR="00DC216F" w:rsidRPr="00D80A60">
        <w:t xml:space="preserve">8A of the </w:t>
      </w:r>
      <w:r w:rsidR="00251EC9" w:rsidRPr="00D80A60">
        <w:rPr>
          <w:i/>
        </w:rPr>
        <w:t>Fisheries Management Act 1991</w:t>
      </w:r>
      <w:r w:rsidR="00DC216F" w:rsidRPr="00D80A60">
        <w:t>) or the right could be suspended”.</w:t>
      </w:r>
    </w:p>
    <w:p w14:paraId="49444099" w14:textId="77777777" w:rsidR="00332257" w:rsidRPr="00D80A60" w:rsidRDefault="00332257" w:rsidP="00332257">
      <w:pPr>
        <w:pStyle w:val="ActHead9"/>
      </w:pPr>
      <w:bookmarkStart w:id="8" w:name="_Toc175320619"/>
      <w:r w:rsidRPr="00D80A60">
        <w:t>Eastern Tuna and Billfish Fishery Management Plan 2010</w:t>
      </w:r>
      <w:bookmarkEnd w:id="8"/>
    </w:p>
    <w:p w14:paraId="5A6EFB22" w14:textId="77777777" w:rsidR="00315A5F" w:rsidRPr="00D80A60" w:rsidRDefault="00B52E6C" w:rsidP="00315A5F">
      <w:pPr>
        <w:pStyle w:val="ItemHead"/>
      </w:pPr>
      <w:r w:rsidRPr="00D80A60">
        <w:t>6</w:t>
      </w:r>
      <w:r w:rsidR="00315A5F" w:rsidRPr="00D80A60">
        <w:t xml:space="preserve">  </w:t>
      </w:r>
      <w:r w:rsidR="00E84F5B" w:rsidRPr="00D80A60">
        <w:t>Subsection 4</w:t>
      </w:r>
      <w:r w:rsidR="00315A5F" w:rsidRPr="00D80A60">
        <w:t>.15(4) (note 1)</w:t>
      </w:r>
    </w:p>
    <w:p w14:paraId="6EA5211D" w14:textId="77777777" w:rsidR="00315A5F" w:rsidRPr="00D80A60" w:rsidRDefault="00315A5F" w:rsidP="00315A5F">
      <w:pPr>
        <w:pStyle w:val="Item"/>
      </w:pPr>
      <w:r w:rsidRPr="00D80A60">
        <w:t>Omit “Administrative Appeals Tribunal”, substitute “Administrative Review Tribunal”.</w:t>
      </w:r>
    </w:p>
    <w:p w14:paraId="4FF4469A" w14:textId="77777777" w:rsidR="00315A5F" w:rsidRPr="00D80A60" w:rsidRDefault="00315A5F" w:rsidP="00315A5F">
      <w:pPr>
        <w:pStyle w:val="ActHead9"/>
      </w:pPr>
      <w:bookmarkStart w:id="9" w:name="_Toc175320620"/>
      <w:r w:rsidRPr="00D80A60">
        <w:t>Heard Island and McDonald Islands Fishery Management Plan 2002</w:t>
      </w:r>
      <w:bookmarkEnd w:id="9"/>
    </w:p>
    <w:p w14:paraId="69455F87" w14:textId="77777777" w:rsidR="007E62B1" w:rsidRPr="00D80A60" w:rsidRDefault="00B52E6C" w:rsidP="002F125A">
      <w:pPr>
        <w:pStyle w:val="ItemHead"/>
      </w:pPr>
      <w:r w:rsidRPr="00D80A60">
        <w:t>7</w:t>
      </w:r>
      <w:r w:rsidR="007E62B1" w:rsidRPr="00D80A60">
        <w:t xml:space="preserve">  </w:t>
      </w:r>
      <w:r w:rsidR="00C26C24" w:rsidRPr="00D80A60">
        <w:t>Section 3</w:t>
      </w:r>
      <w:r w:rsidR="002F125A" w:rsidRPr="00D80A60">
        <w:t xml:space="preserve"> (definition of </w:t>
      </w:r>
      <w:r w:rsidR="002F125A" w:rsidRPr="00D80A60">
        <w:rPr>
          <w:i/>
        </w:rPr>
        <w:t>identification code</w:t>
      </w:r>
      <w:r w:rsidR="002F125A" w:rsidRPr="00D80A60">
        <w:t>)</w:t>
      </w:r>
    </w:p>
    <w:p w14:paraId="256EB93A" w14:textId="77777777" w:rsidR="002F125A" w:rsidRPr="00D80A60" w:rsidRDefault="002F125A" w:rsidP="002F125A">
      <w:pPr>
        <w:pStyle w:val="Item"/>
      </w:pPr>
      <w:r w:rsidRPr="00D80A60">
        <w:t>Omit “</w:t>
      </w:r>
      <w:r w:rsidR="00C26C24" w:rsidRPr="00D80A60">
        <w:t>regulation 1</w:t>
      </w:r>
      <w:r w:rsidRPr="00D80A60">
        <w:t xml:space="preserve">2 of the 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="00C26C24" w:rsidRPr="00D80A60">
        <w:t>section 8</w:t>
      </w:r>
      <w:r w:rsidRPr="00D80A60">
        <w:t xml:space="preserve">0 of the </w:t>
      </w:r>
      <w:r w:rsidRPr="00D80A60">
        <w:rPr>
          <w:i/>
        </w:rPr>
        <w:t>Fisheries Management Regulations 2019</w:t>
      </w:r>
      <w:r w:rsidRPr="00D80A60">
        <w:t>”.</w:t>
      </w:r>
    </w:p>
    <w:p w14:paraId="23C4B13A" w14:textId="77777777" w:rsidR="004C686A" w:rsidRPr="00D80A60" w:rsidRDefault="00B52E6C" w:rsidP="004C686A">
      <w:pPr>
        <w:pStyle w:val="ItemHead"/>
      </w:pPr>
      <w:r w:rsidRPr="00D80A60">
        <w:t>8</w:t>
      </w:r>
      <w:r w:rsidR="004C686A" w:rsidRPr="00D80A60">
        <w:t xml:space="preserve">  </w:t>
      </w:r>
      <w:r w:rsidR="00C26C24" w:rsidRPr="00D80A60">
        <w:t>Subsection 1</w:t>
      </w:r>
      <w:r w:rsidR="004C686A" w:rsidRPr="00D80A60">
        <w:t>6(3)</w:t>
      </w:r>
    </w:p>
    <w:p w14:paraId="4BCFB8AA" w14:textId="77777777" w:rsidR="004C686A" w:rsidRPr="00D80A60" w:rsidRDefault="004C686A" w:rsidP="004C686A">
      <w:pPr>
        <w:pStyle w:val="Item"/>
      </w:pPr>
      <w:r w:rsidRPr="00D80A60">
        <w:t>Omit “this regulation”, substitute “this section”.</w:t>
      </w:r>
    </w:p>
    <w:p w14:paraId="7AEC2D3E" w14:textId="77777777" w:rsidR="00A36A5D" w:rsidRPr="00D80A60" w:rsidRDefault="00B52E6C" w:rsidP="00A36A5D">
      <w:pPr>
        <w:pStyle w:val="ItemHead"/>
      </w:pPr>
      <w:r w:rsidRPr="00D80A60">
        <w:t>9</w:t>
      </w:r>
      <w:r w:rsidR="00A36A5D" w:rsidRPr="00D80A60">
        <w:t xml:space="preserve">  </w:t>
      </w:r>
      <w:r w:rsidR="00C26C24" w:rsidRPr="00D80A60">
        <w:t>Subsection 1</w:t>
      </w:r>
      <w:r w:rsidR="00A36A5D" w:rsidRPr="00D80A60">
        <w:t>6</w:t>
      </w:r>
      <w:r w:rsidR="00A353A7" w:rsidRPr="00D80A60">
        <w:t>(3)</w:t>
      </w:r>
      <w:r w:rsidR="00A36A5D" w:rsidRPr="00D80A60">
        <w:t xml:space="preserve"> (note 4)</w:t>
      </w:r>
    </w:p>
    <w:p w14:paraId="51909B68" w14:textId="77777777" w:rsidR="00A36A5D" w:rsidRPr="00D80A60" w:rsidRDefault="00A36A5D" w:rsidP="00A36A5D">
      <w:pPr>
        <w:pStyle w:val="Item"/>
      </w:pPr>
      <w:r w:rsidRPr="00D80A60">
        <w:t>Omit “Administrative Appeals Tribunal”, substitute “Administrative Review Tribunal”.</w:t>
      </w:r>
    </w:p>
    <w:p w14:paraId="33A6D699" w14:textId="77777777" w:rsidR="00A353A7" w:rsidRPr="00D80A60" w:rsidRDefault="00B52E6C" w:rsidP="00A353A7">
      <w:pPr>
        <w:pStyle w:val="ItemHead"/>
      </w:pPr>
      <w:r w:rsidRPr="00D80A60">
        <w:lastRenderedPageBreak/>
        <w:t>10</w:t>
      </w:r>
      <w:r w:rsidR="00A353A7" w:rsidRPr="00D80A60">
        <w:t xml:space="preserve">  </w:t>
      </w:r>
      <w:r w:rsidR="00C26C24" w:rsidRPr="00D80A60">
        <w:t>Subsection 1</w:t>
      </w:r>
      <w:r w:rsidR="00A353A7" w:rsidRPr="00D80A60">
        <w:t>8(5) (note 2)</w:t>
      </w:r>
    </w:p>
    <w:p w14:paraId="2283820D" w14:textId="77777777" w:rsidR="00A353A7" w:rsidRPr="00D80A60" w:rsidRDefault="00A353A7" w:rsidP="00A353A7">
      <w:pPr>
        <w:pStyle w:val="Item"/>
      </w:pPr>
      <w:r w:rsidRPr="00D80A60">
        <w:t>Omit “Administrative Appeals Tribunal”, substitute “Administrative Review Tribunal”.</w:t>
      </w:r>
    </w:p>
    <w:p w14:paraId="2A20F7BA" w14:textId="77777777" w:rsidR="00A353A7" w:rsidRPr="00D80A60" w:rsidRDefault="00B52E6C" w:rsidP="00A353A7">
      <w:pPr>
        <w:pStyle w:val="ItemHead"/>
      </w:pPr>
      <w:r w:rsidRPr="00D80A60">
        <w:t>11</w:t>
      </w:r>
      <w:r w:rsidR="00A353A7" w:rsidRPr="00D80A60">
        <w:t xml:space="preserve">  </w:t>
      </w:r>
      <w:r w:rsidR="00C26C24" w:rsidRPr="00D80A60">
        <w:t>Subsection 2</w:t>
      </w:r>
      <w:r w:rsidR="00A353A7" w:rsidRPr="00D80A60">
        <w:t>1(</w:t>
      </w:r>
      <w:r w:rsidR="004C686A" w:rsidRPr="00D80A60">
        <w:t>2</w:t>
      </w:r>
      <w:r w:rsidR="00A353A7" w:rsidRPr="00D80A60">
        <w:t xml:space="preserve">) (note </w:t>
      </w:r>
      <w:r w:rsidR="004C686A" w:rsidRPr="00D80A60">
        <w:t>4</w:t>
      </w:r>
      <w:r w:rsidR="00A353A7" w:rsidRPr="00D80A60">
        <w:t>)</w:t>
      </w:r>
    </w:p>
    <w:p w14:paraId="4DCC6D97" w14:textId="77777777" w:rsidR="00A353A7" w:rsidRPr="00D80A60" w:rsidRDefault="00A353A7" w:rsidP="00A353A7">
      <w:pPr>
        <w:pStyle w:val="Item"/>
      </w:pPr>
      <w:r w:rsidRPr="00D80A60">
        <w:t>Omit “Administrative Appeals Tribunal”, substitute “Administrative Review Tribunal”.</w:t>
      </w:r>
    </w:p>
    <w:p w14:paraId="36951D96" w14:textId="77777777" w:rsidR="00EC43B1" w:rsidRPr="00D80A60" w:rsidRDefault="00B52E6C" w:rsidP="00EC43B1">
      <w:pPr>
        <w:pStyle w:val="ItemHead"/>
      </w:pPr>
      <w:r w:rsidRPr="00D80A60">
        <w:t>12</w:t>
      </w:r>
      <w:r w:rsidR="00EC43B1" w:rsidRPr="00D80A60">
        <w:t xml:space="preserve">  </w:t>
      </w:r>
      <w:r w:rsidR="00C26C24" w:rsidRPr="00D80A60">
        <w:t>Section 3</w:t>
      </w:r>
      <w:r w:rsidR="00EC43B1" w:rsidRPr="00D80A60">
        <w:t>0 (note 2)</w:t>
      </w:r>
    </w:p>
    <w:p w14:paraId="119CD445" w14:textId="77777777" w:rsidR="00EC43B1" w:rsidRPr="00D80A60" w:rsidRDefault="00EC43B1" w:rsidP="00EC43B1">
      <w:pPr>
        <w:pStyle w:val="Item"/>
      </w:pPr>
      <w:r w:rsidRPr="00D80A60">
        <w:t>Omit “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Pr="00D80A60">
        <w:rPr>
          <w:i/>
        </w:rPr>
        <w:t>Fisheries Management Regulations 2019</w:t>
      </w:r>
      <w:r w:rsidRPr="00D80A60">
        <w:t>”.</w:t>
      </w:r>
    </w:p>
    <w:p w14:paraId="48880733" w14:textId="77777777" w:rsidR="001272FC" w:rsidRPr="00D80A60" w:rsidRDefault="00B52E6C" w:rsidP="001272FC">
      <w:pPr>
        <w:pStyle w:val="ItemHead"/>
      </w:pPr>
      <w:r w:rsidRPr="00D80A60">
        <w:t>13</w:t>
      </w:r>
      <w:r w:rsidR="001272FC" w:rsidRPr="00D80A60">
        <w:t xml:space="preserve">  </w:t>
      </w:r>
      <w:r w:rsidR="00C26C24" w:rsidRPr="00D80A60">
        <w:t>Section 3</w:t>
      </w:r>
      <w:r w:rsidR="001272FC" w:rsidRPr="00D80A60">
        <w:t>0 (note 3)</w:t>
      </w:r>
    </w:p>
    <w:p w14:paraId="258908D8" w14:textId="77777777" w:rsidR="001272FC" w:rsidRPr="00D80A60" w:rsidRDefault="001272FC" w:rsidP="001272FC">
      <w:pPr>
        <w:pStyle w:val="Item"/>
      </w:pPr>
      <w:r w:rsidRPr="00D80A60">
        <w:t>Omit “</w:t>
      </w:r>
      <w:r w:rsidR="0041105E" w:rsidRPr="00D80A60">
        <w:t xml:space="preserve">and </w:t>
      </w:r>
      <w:r w:rsidR="00C26C24" w:rsidRPr="00D80A60">
        <w:t>Part 9</w:t>
      </w:r>
      <w:r w:rsidR="0041105E" w:rsidRPr="00D80A60">
        <w:t xml:space="preserve"> of the </w:t>
      </w:r>
      <w:r w:rsidR="0041105E"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="0041105E" w:rsidRPr="00D80A60">
        <w:rPr>
          <w:i/>
        </w:rPr>
        <w:t>992</w:t>
      </w:r>
      <w:r w:rsidR="0041105E" w:rsidRPr="00D80A60">
        <w:t xml:space="preserve"> about the requirement to keep a logbook. If the holder of a statutory fishing right does not keep a logbook under </w:t>
      </w:r>
      <w:r w:rsidR="00C26C24" w:rsidRPr="00D80A60">
        <w:t>Part 9</w:t>
      </w:r>
      <w:r w:rsidR="0041105E" w:rsidRPr="00D80A60">
        <w:t xml:space="preserve"> of those Regulations, AFMA may issue an infringement notice under </w:t>
      </w:r>
      <w:r w:rsidR="00C26C24" w:rsidRPr="00D80A60">
        <w:t>Part 1</w:t>
      </w:r>
      <w:r w:rsidR="0041105E" w:rsidRPr="00D80A60">
        <w:t>0 of those Regulations or suspend the operation of the statutory fishing right</w:t>
      </w:r>
      <w:r w:rsidRPr="00D80A60">
        <w:t>”</w:t>
      </w:r>
      <w:r w:rsidR="0041105E" w:rsidRPr="00D80A60">
        <w:t>, substitute “</w:t>
      </w:r>
      <w:r w:rsidR="00251EC9" w:rsidRPr="00D80A60">
        <w:t xml:space="preserve">about logbook requirements. If the holder of a statutory fishing right breaches the requirements, the holder could be issued with an infringement notice under the Regulatory Powers Act (as applied by </w:t>
      </w:r>
      <w:r w:rsidR="00C26C24" w:rsidRPr="00D80A60">
        <w:t>section 9</w:t>
      </w:r>
      <w:r w:rsidR="00251EC9" w:rsidRPr="00D80A60">
        <w:t xml:space="preserve">8A of the </w:t>
      </w:r>
      <w:r w:rsidR="00251EC9" w:rsidRPr="00D80A60">
        <w:rPr>
          <w:i/>
        </w:rPr>
        <w:t>Fisheries Management Act 1991</w:t>
      </w:r>
      <w:r w:rsidR="00251EC9" w:rsidRPr="00D80A60">
        <w:t>) or the right could be suspended</w:t>
      </w:r>
      <w:r w:rsidR="006A7AF2" w:rsidRPr="00D80A60">
        <w:t>”.</w:t>
      </w:r>
    </w:p>
    <w:p w14:paraId="15250DBA" w14:textId="77777777" w:rsidR="001432B3" w:rsidRPr="00D80A60" w:rsidRDefault="001432B3" w:rsidP="001432B3">
      <w:pPr>
        <w:pStyle w:val="ActHead9"/>
      </w:pPr>
      <w:bookmarkStart w:id="10" w:name="_Toc175320621"/>
      <w:r w:rsidRPr="00D80A60">
        <w:t>Macquarie Island Toothfish Fishery Management Plan 2006</w:t>
      </w:r>
      <w:bookmarkEnd w:id="10"/>
    </w:p>
    <w:p w14:paraId="498C6872" w14:textId="77777777" w:rsidR="00C65350" w:rsidRPr="00D80A60" w:rsidRDefault="00B52E6C" w:rsidP="00C65350">
      <w:pPr>
        <w:pStyle w:val="ItemHead"/>
      </w:pPr>
      <w:r w:rsidRPr="00D80A60">
        <w:t>14</w:t>
      </w:r>
      <w:r w:rsidR="00C65350" w:rsidRPr="00D80A60">
        <w:t xml:space="preserve">  </w:t>
      </w:r>
      <w:r w:rsidR="00C26C24" w:rsidRPr="00D80A60">
        <w:t>Section 3</w:t>
      </w:r>
      <w:r w:rsidR="00C65350" w:rsidRPr="00D80A60">
        <w:t xml:space="preserve"> (definition of </w:t>
      </w:r>
      <w:r w:rsidR="00C65350" w:rsidRPr="00D80A60">
        <w:rPr>
          <w:i/>
        </w:rPr>
        <w:t>identification code</w:t>
      </w:r>
      <w:r w:rsidR="00C65350" w:rsidRPr="00D80A60">
        <w:t>)</w:t>
      </w:r>
    </w:p>
    <w:p w14:paraId="2A8FA905" w14:textId="77777777" w:rsidR="00C65350" w:rsidRPr="00D80A60" w:rsidRDefault="00C65350" w:rsidP="00C65350">
      <w:pPr>
        <w:pStyle w:val="Item"/>
      </w:pPr>
      <w:r w:rsidRPr="00D80A60">
        <w:t>Omit “</w:t>
      </w:r>
      <w:r w:rsidR="00C26C24" w:rsidRPr="00D80A60">
        <w:t>regulation 1</w:t>
      </w:r>
      <w:r w:rsidRPr="00D80A60">
        <w:t xml:space="preserve">2 of the 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="00C26C24" w:rsidRPr="00D80A60">
        <w:t>section 8</w:t>
      </w:r>
      <w:r w:rsidRPr="00D80A60">
        <w:t xml:space="preserve">0 of the </w:t>
      </w:r>
      <w:r w:rsidRPr="00D80A60">
        <w:rPr>
          <w:i/>
        </w:rPr>
        <w:t>Fisheries Management Regulations 2019</w:t>
      </w:r>
      <w:r w:rsidRPr="00D80A60">
        <w:t>”.</w:t>
      </w:r>
    </w:p>
    <w:p w14:paraId="6453E2DB" w14:textId="77777777" w:rsidR="006D5A0E" w:rsidRPr="00D80A60" w:rsidRDefault="00B52E6C" w:rsidP="006D5A0E">
      <w:pPr>
        <w:pStyle w:val="ItemHead"/>
      </w:pPr>
      <w:r w:rsidRPr="00D80A60">
        <w:t>15</w:t>
      </w:r>
      <w:r w:rsidR="006D5A0E" w:rsidRPr="00D80A60">
        <w:t xml:space="preserve">  </w:t>
      </w:r>
      <w:r w:rsidR="00C26C24" w:rsidRPr="00D80A60">
        <w:t>Subsection 1</w:t>
      </w:r>
      <w:r w:rsidR="006D5A0E" w:rsidRPr="00D80A60">
        <w:t>6(8) (note 4)</w:t>
      </w:r>
    </w:p>
    <w:p w14:paraId="0132D4B0" w14:textId="77777777" w:rsidR="006D5A0E" w:rsidRPr="00D80A60" w:rsidRDefault="006D5A0E" w:rsidP="006D5A0E">
      <w:pPr>
        <w:pStyle w:val="Item"/>
      </w:pPr>
      <w:r w:rsidRPr="00D80A60">
        <w:t>Omit “Administrative Appeals Tribunal”, substitute “Administrative Review Tribunal”.</w:t>
      </w:r>
    </w:p>
    <w:p w14:paraId="16161159" w14:textId="77777777" w:rsidR="006D5A0E" w:rsidRPr="00D80A60" w:rsidRDefault="00B52E6C" w:rsidP="006D5A0E">
      <w:pPr>
        <w:pStyle w:val="ItemHead"/>
      </w:pPr>
      <w:r w:rsidRPr="00D80A60">
        <w:t>16</w:t>
      </w:r>
      <w:r w:rsidR="006D5A0E" w:rsidRPr="00D80A60">
        <w:t xml:space="preserve">  </w:t>
      </w:r>
      <w:r w:rsidR="00C26C24" w:rsidRPr="00D80A60">
        <w:t>Subsection 1</w:t>
      </w:r>
      <w:r w:rsidR="006D5A0E" w:rsidRPr="00D80A60">
        <w:t>8(4) (note 2)</w:t>
      </w:r>
    </w:p>
    <w:p w14:paraId="67A439A7" w14:textId="77777777" w:rsidR="006D5A0E" w:rsidRPr="00D80A60" w:rsidRDefault="006D5A0E" w:rsidP="006D5A0E">
      <w:pPr>
        <w:pStyle w:val="Item"/>
      </w:pPr>
      <w:r w:rsidRPr="00D80A60">
        <w:t>Omit “Administrative Appeals Tribunal”, substitute “Administrative Review Tribunal”.</w:t>
      </w:r>
    </w:p>
    <w:p w14:paraId="2244BB76" w14:textId="77777777" w:rsidR="00A83E82" w:rsidRPr="00D80A60" w:rsidRDefault="00B52E6C" w:rsidP="00A83E82">
      <w:pPr>
        <w:pStyle w:val="ItemHead"/>
      </w:pPr>
      <w:r w:rsidRPr="00D80A60">
        <w:t>17</w:t>
      </w:r>
      <w:r w:rsidR="00A83E82" w:rsidRPr="00D80A60">
        <w:t xml:space="preserve">  </w:t>
      </w:r>
      <w:r w:rsidR="00C26C24" w:rsidRPr="00D80A60">
        <w:t>Section 2</w:t>
      </w:r>
      <w:r w:rsidR="00A83E82" w:rsidRPr="00D80A60">
        <w:t>9 (note 2)</w:t>
      </w:r>
    </w:p>
    <w:p w14:paraId="41D85C5C" w14:textId="77777777" w:rsidR="00A83E82" w:rsidRPr="00D80A60" w:rsidRDefault="00A83E82" w:rsidP="00A83E82">
      <w:pPr>
        <w:pStyle w:val="Item"/>
      </w:pPr>
      <w:r w:rsidRPr="00D80A60">
        <w:t>Omit “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Pr="00D80A60">
        <w:rPr>
          <w:i/>
        </w:rPr>
        <w:t>Fisheries Management Regulations 2019</w:t>
      </w:r>
      <w:r w:rsidRPr="00D80A60">
        <w:t>”.</w:t>
      </w:r>
    </w:p>
    <w:p w14:paraId="245BFBA2" w14:textId="77777777" w:rsidR="006A7AF2" w:rsidRPr="00D80A60" w:rsidRDefault="00B52E6C" w:rsidP="006A7AF2">
      <w:pPr>
        <w:pStyle w:val="ItemHead"/>
      </w:pPr>
      <w:r w:rsidRPr="00D80A60">
        <w:t>18</w:t>
      </w:r>
      <w:r w:rsidR="006A7AF2" w:rsidRPr="00D80A60">
        <w:t xml:space="preserve">  </w:t>
      </w:r>
      <w:r w:rsidR="00C26C24" w:rsidRPr="00D80A60">
        <w:t>Section 2</w:t>
      </w:r>
      <w:r w:rsidR="006A7AF2" w:rsidRPr="00D80A60">
        <w:t>9 (note 3)</w:t>
      </w:r>
    </w:p>
    <w:p w14:paraId="77D130E4" w14:textId="77777777" w:rsidR="006A7AF2" w:rsidRPr="00D80A60" w:rsidRDefault="006A7AF2" w:rsidP="006A7AF2">
      <w:pPr>
        <w:pStyle w:val="Item"/>
      </w:pPr>
      <w:r w:rsidRPr="00D80A60">
        <w:t xml:space="preserve">Omit “and </w:t>
      </w:r>
      <w:r w:rsidR="00C26C24" w:rsidRPr="00D80A60">
        <w:t>Part 9</w:t>
      </w:r>
      <w:r w:rsidRPr="00D80A60">
        <w:t xml:space="preserve"> of the 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 xml:space="preserve"> about the requirement to keep a logbook. If the holder of a statutory fishing right does not keep a logbook under </w:t>
      </w:r>
      <w:r w:rsidR="00C26C24" w:rsidRPr="00D80A60">
        <w:t>Part 9</w:t>
      </w:r>
      <w:r w:rsidRPr="00D80A60">
        <w:t xml:space="preserve"> of those Regulations, AFMA may issue an infringement notice under </w:t>
      </w:r>
      <w:r w:rsidR="00C26C24" w:rsidRPr="00D80A60">
        <w:t>Part 1</w:t>
      </w:r>
      <w:r w:rsidRPr="00D80A60">
        <w:t xml:space="preserve">0 of those Regulations or suspend the operation of the statutory fishing right”, substitute “about logbook requirements. If the holder of a statutory fishing right breaches the requirements, the holder could be issued with an infringement notice under the Regulatory Powers Act (as applied by </w:t>
      </w:r>
      <w:r w:rsidR="00C26C24" w:rsidRPr="00D80A60">
        <w:t>section 9</w:t>
      </w:r>
      <w:r w:rsidRPr="00D80A60">
        <w:t xml:space="preserve">8A of the </w:t>
      </w:r>
      <w:r w:rsidRPr="00D80A60">
        <w:rPr>
          <w:i/>
        </w:rPr>
        <w:t>Fisheries Management Act 1991</w:t>
      </w:r>
      <w:r w:rsidRPr="00D80A60">
        <w:t>) or the right could be suspended”.</w:t>
      </w:r>
    </w:p>
    <w:p w14:paraId="2F4DA020" w14:textId="77777777" w:rsidR="001432B3" w:rsidRPr="00D80A60" w:rsidRDefault="00C65350" w:rsidP="00C65350">
      <w:pPr>
        <w:pStyle w:val="ActHead9"/>
      </w:pPr>
      <w:bookmarkStart w:id="11" w:name="Citation"/>
      <w:bookmarkStart w:id="12" w:name="_Toc175320622"/>
      <w:r w:rsidRPr="00D80A60">
        <w:lastRenderedPageBreak/>
        <w:t>Northern Prawn Fishery Management Plan 1995</w:t>
      </w:r>
      <w:bookmarkEnd w:id="11"/>
      <w:bookmarkEnd w:id="12"/>
    </w:p>
    <w:p w14:paraId="5004CADC" w14:textId="77777777" w:rsidR="00C65350" w:rsidRPr="00D80A60" w:rsidRDefault="00B52E6C" w:rsidP="00C65350">
      <w:pPr>
        <w:pStyle w:val="ItemHead"/>
      </w:pPr>
      <w:r w:rsidRPr="00D80A60">
        <w:t>19</w:t>
      </w:r>
      <w:r w:rsidR="008439B4" w:rsidRPr="00D80A60">
        <w:t xml:space="preserve">  </w:t>
      </w:r>
      <w:r w:rsidR="00C26C24" w:rsidRPr="00D80A60">
        <w:t>Section 3</w:t>
      </w:r>
      <w:r w:rsidR="008439B4" w:rsidRPr="00D80A60">
        <w:t>0 (heading)</w:t>
      </w:r>
    </w:p>
    <w:p w14:paraId="62E72E97" w14:textId="77777777" w:rsidR="008439B4" w:rsidRPr="00D80A60" w:rsidRDefault="008439B4" w:rsidP="008439B4">
      <w:pPr>
        <w:pStyle w:val="Item"/>
      </w:pPr>
      <w:r w:rsidRPr="00D80A60">
        <w:t>Omit “</w:t>
      </w:r>
      <w:r w:rsidRPr="00D80A60">
        <w:rPr>
          <w:b/>
        </w:rPr>
        <w:t>Administrative Appeals Tribunal</w:t>
      </w:r>
      <w:r w:rsidRPr="00D80A60">
        <w:t>”, substitute “</w:t>
      </w:r>
      <w:r w:rsidRPr="00D80A60">
        <w:rPr>
          <w:b/>
        </w:rPr>
        <w:t>Administrative Review Tribunal</w:t>
      </w:r>
      <w:r w:rsidRPr="00D80A60">
        <w:t>”.</w:t>
      </w:r>
    </w:p>
    <w:p w14:paraId="59F33A6F" w14:textId="77777777" w:rsidR="00521C9B" w:rsidRPr="00D80A60" w:rsidRDefault="00B52E6C" w:rsidP="00521C9B">
      <w:pPr>
        <w:pStyle w:val="ItemHead"/>
      </w:pPr>
      <w:r w:rsidRPr="00D80A60">
        <w:t>20</w:t>
      </w:r>
      <w:r w:rsidR="00521C9B" w:rsidRPr="00D80A60">
        <w:t xml:space="preserve">  </w:t>
      </w:r>
      <w:r w:rsidR="00C26C24" w:rsidRPr="00D80A60">
        <w:t>Subsections 3</w:t>
      </w:r>
      <w:r w:rsidR="00521C9B" w:rsidRPr="00D80A60">
        <w:t>2(2) and (3)</w:t>
      </w:r>
    </w:p>
    <w:p w14:paraId="63159D86" w14:textId="77777777" w:rsidR="00521C9B" w:rsidRPr="00D80A60" w:rsidRDefault="00521C9B" w:rsidP="00521C9B">
      <w:pPr>
        <w:pStyle w:val="Item"/>
      </w:pPr>
      <w:r w:rsidRPr="00D80A60">
        <w:t>Omit “this clause”, substitute “this section”.</w:t>
      </w:r>
    </w:p>
    <w:p w14:paraId="4F48F86B" w14:textId="77777777" w:rsidR="00FB003C" w:rsidRPr="00D80A60" w:rsidRDefault="00FB003C" w:rsidP="00FB003C">
      <w:pPr>
        <w:pStyle w:val="ActHead9"/>
      </w:pPr>
      <w:bookmarkStart w:id="13" w:name="_Toc175320623"/>
      <w:r w:rsidRPr="00D80A60">
        <w:t>Small Pelagic Fishery Management Plan 2009</w:t>
      </w:r>
      <w:bookmarkEnd w:id="13"/>
    </w:p>
    <w:p w14:paraId="3D6EF970" w14:textId="77777777" w:rsidR="00F80186" w:rsidRPr="00D80A60" w:rsidRDefault="00B52E6C" w:rsidP="00F80186">
      <w:pPr>
        <w:pStyle w:val="ItemHead"/>
      </w:pPr>
      <w:r w:rsidRPr="00D80A60">
        <w:t>21</w:t>
      </w:r>
      <w:r w:rsidR="00F80186" w:rsidRPr="00D80A60">
        <w:t xml:space="preserve">  </w:t>
      </w:r>
      <w:r w:rsidR="00C26C24" w:rsidRPr="00D80A60">
        <w:t>Section 3</w:t>
      </w:r>
      <w:r w:rsidR="00F80186" w:rsidRPr="00D80A60">
        <w:t xml:space="preserve"> (definition of </w:t>
      </w:r>
      <w:r w:rsidR="00F80186" w:rsidRPr="00D80A60">
        <w:rPr>
          <w:i/>
        </w:rPr>
        <w:t>Regulations</w:t>
      </w:r>
      <w:r w:rsidR="00F80186" w:rsidRPr="00D80A60">
        <w:t>)</w:t>
      </w:r>
    </w:p>
    <w:p w14:paraId="65640BFC" w14:textId="77777777" w:rsidR="003672F1" w:rsidRPr="00D80A60" w:rsidRDefault="003672F1" w:rsidP="00F80186">
      <w:pPr>
        <w:pStyle w:val="Item"/>
      </w:pPr>
      <w:r w:rsidRPr="00D80A60">
        <w:t>Repeal the definition.</w:t>
      </w:r>
    </w:p>
    <w:p w14:paraId="4A2CBBA1" w14:textId="77777777" w:rsidR="00FB003C" w:rsidRPr="00D80A60" w:rsidRDefault="00B52E6C" w:rsidP="00FB003C">
      <w:pPr>
        <w:pStyle w:val="ItemHead"/>
      </w:pPr>
      <w:r w:rsidRPr="00D80A60">
        <w:t>22</w:t>
      </w:r>
      <w:r w:rsidR="00FB003C" w:rsidRPr="00D80A60">
        <w:t xml:space="preserve">  </w:t>
      </w:r>
      <w:r w:rsidR="00C26C24" w:rsidRPr="00D80A60">
        <w:t>Subsection 3</w:t>
      </w:r>
      <w:r w:rsidR="00FB003C" w:rsidRPr="00D80A60">
        <w:t>1(2) (note 4)</w:t>
      </w:r>
    </w:p>
    <w:p w14:paraId="3126FDB6" w14:textId="77777777" w:rsidR="00FB003C" w:rsidRPr="00D80A60" w:rsidRDefault="00FB003C" w:rsidP="00FB003C">
      <w:pPr>
        <w:pStyle w:val="Item"/>
      </w:pPr>
      <w:r w:rsidRPr="00D80A60">
        <w:t>Omit “Administrative Appeals Tribunal”, substitute “Administrative Review Tribunal”.</w:t>
      </w:r>
    </w:p>
    <w:p w14:paraId="3FDFEA03" w14:textId="77777777" w:rsidR="009D51BA" w:rsidRPr="00D80A60" w:rsidRDefault="00B52E6C" w:rsidP="000D1DB8">
      <w:pPr>
        <w:pStyle w:val="ItemHead"/>
      </w:pPr>
      <w:r w:rsidRPr="00D80A60">
        <w:t>23</w:t>
      </w:r>
      <w:r w:rsidR="009D51BA" w:rsidRPr="00D80A60">
        <w:t xml:space="preserve">  </w:t>
      </w:r>
      <w:r w:rsidR="00E84F5B" w:rsidRPr="00D80A60">
        <w:t>Subsection 4</w:t>
      </w:r>
      <w:r w:rsidR="000D1DB8" w:rsidRPr="00D80A60">
        <w:t>2(3) (note)</w:t>
      </w:r>
    </w:p>
    <w:p w14:paraId="0C214617" w14:textId="77777777" w:rsidR="000D1DB8" w:rsidRPr="00D80A60" w:rsidRDefault="000D1DB8" w:rsidP="000D1DB8">
      <w:pPr>
        <w:pStyle w:val="Item"/>
      </w:pPr>
      <w:r w:rsidRPr="00D80A60">
        <w:t>Omit “The SPF Regulations prescribe details that must be entered in the Register for a nominated boat.”.</w:t>
      </w:r>
    </w:p>
    <w:p w14:paraId="738AA164" w14:textId="77777777" w:rsidR="00FB003C" w:rsidRPr="00D80A60" w:rsidRDefault="00B52E6C" w:rsidP="00FB003C">
      <w:pPr>
        <w:pStyle w:val="ItemHead"/>
      </w:pPr>
      <w:r w:rsidRPr="00D80A60">
        <w:t>24</w:t>
      </w:r>
      <w:r w:rsidR="00ED7687" w:rsidRPr="00D80A60">
        <w:t xml:space="preserve">  </w:t>
      </w:r>
      <w:r w:rsidR="00E84F5B" w:rsidRPr="00D80A60">
        <w:t>Subsection 5</w:t>
      </w:r>
      <w:r w:rsidR="00ED7687" w:rsidRPr="00D80A60">
        <w:t>0(2) (note 4)</w:t>
      </w:r>
    </w:p>
    <w:p w14:paraId="285E6CA5" w14:textId="77777777" w:rsidR="00ED7687" w:rsidRPr="00D80A60" w:rsidRDefault="00ED7687" w:rsidP="00ED7687">
      <w:pPr>
        <w:pStyle w:val="Item"/>
      </w:pPr>
      <w:r w:rsidRPr="00D80A60">
        <w:t>Omit “</w:t>
      </w:r>
      <w:r w:rsidR="00D20E90" w:rsidRPr="00D80A60">
        <w:t xml:space="preserve">regulations”, substitute “provisions of the </w:t>
      </w:r>
      <w:r w:rsidR="00D20E90" w:rsidRPr="00D80A60">
        <w:rPr>
          <w:i/>
        </w:rPr>
        <w:t>Fisheries Management Regulations 2019</w:t>
      </w:r>
      <w:r w:rsidR="00D20E90" w:rsidRPr="00D80A60">
        <w:t>”.</w:t>
      </w:r>
    </w:p>
    <w:p w14:paraId="497ABE66" w14:textId="77777777" w:rsidR="002B03C0" w:rsidRPr="00D80A60" w:rsidRDefault="00B52E6C" w:rsidP="002B03C0">
      <w:pPr>
        <w:pStyle w:val="ItemHead"/>
      </w:pPr>
      <w:r w:rsidRPr="00D80A60">
        <w:t>25</w:t>
      </w:r>
      <w:r w:rsidR="002B03C0" w:rsidRPr="00D80A60">
        <w:t xml:space="preserve">  </w:t>
      </w:r>
      <w:r w:rsidR="00E84F5B" w:rsidRPr="00D80A60">
        <w:t>Subsection 5</w:t>
      </w:r>
      <w:r w:rsidR="002B03C0" w:rsidRPr="00D80A60">
        <w:t>1(3)</w:t>
      </w:r>
    </w:p>
    <w:p w14:paraId="04E71B56" w14:textId="77777777" w:rsidR="002B03C0" w:rsidRPr="00D80A60" w:rsidRDefault="002B03C0" w:rsidP="002B03C0">
      <w:pPr>
        <w:pStyle w:val="Item"/>
      </w:pPr>
      <w:r w:rsidRPr="00D80A60">
        <w:t>Omit “subregulation”, substitute “subsection”.</w:t>
      </w:r>
    </w:p>
    <w:p w14:paraId="31106246" w14:textId="77777777" w:rsidR="00D546D9" w:rsidRPr="00D80A60" w:rsidRDefault="00D546D9" w:rsidP="00D546D9">
      <w:pPr>
        <w:pStyle w:val="ActHead9"/>
      </w:pPr>
      <w:bookmarkStart w:id="14" w:name="_Toc175320624"/>
      <w:r w:rsidRPr="00D80A60">
        <w:t>Southern and Eastern Scalefish and Shark Fishery Management Plan 2003</w:t>
      </w:r>
      <w:bookmarkEnd w:id="14"/>
    </w:p>
    <w:p w14:paraId="5C96DB77" w14:textId="77777777" w:rsidR="00575497" w:rsidRPr="00D80A60" w:rsidRDefault="00B52E6C" w:rsidP="00575497">
      <w:pPr>
        <w:pStyle w:val="ItemHead"/>
      </w:pPr>
      <w:r w:rsidRPr="00D80A60">
        <w:t>26</w:t>
      </w:r>
      <w:r w:rsidR="00575497" w:rsidRPr="00D80A60">
        <w:t xml:space="preserve">  </w:t>
      </w:r>
      <w:r w:rsidR="00C26C24" w:rsidRPr="00D80A60">
        <w:t>Section 3</w:t>
      </w:r>
      <w:r w:rsidR="00575497" w:rsidRPr="00D80A60">
        <w:t xml:space="preserve"> (definition of </w:t>
      </w:r>
      <w:r w:rsidR="00575497" w:rsidRPr="00D80A60">
        <w:rPr>
          <w:i/>
        </w:rPr>
        <w:t>identification code</w:t>
      </w:r>
      <w:r w:rsidR="00575497" w:rsidRPr="00D80A60">
        <w:t>)</w:t>
      </w:r>
    </w:p>
    <w:p w14:paraId="226E3B60" w14:textId="77777777" w:rsidR="00575497" w:rsidRPr="00D80A60" w:rsidRDefault="00575497" w:rsidP="00575497">
      <w:pPr>
        <w:pStyle w:val="Item"/>
      </w:pPr>
      <w:r w:rsidRPr="00D80A60">
        <w:t>Omit “</w:t>
      </w:r>
      <w:r w:rsidR="00C26C24" w:rsidRPr="00D80A60">
        <w:t>regulation 1</w:t>
      </w:r>
      <w:r w:rsidRPr="00D80A60">
        <w:t xml:space="preserve">2 of the 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="00C26C24" w:rsidRPr="00D80A60">
        <w:t>section 8</w:t>
      </w:r>
      <w:r w:rsidRPr="00D80A60">
        <w:t xml:space="preserve">0 of the </w:t>
      </w:r>
      <w:r w:rsidRPr="00D80A60">
        <w:rPr>
          <w:i/>
        </w:rPr>
        <w:t>Fisheries Management Regulations 2019</w:t>
      </w:r>
      <w:r w:rsidRPr="00D80A60">
        <w:t>”.</w:t>
      </w:r>
    </w:p>
    <w:p w14:paraId="79E88EDD" w14:textId="77777777" w:rsidR="002A57C1" w:rsidRPr="00D80A60" w:rsidRDefault="00B52E6C" w:rsidP="002A57C1">
      <w:pPr>
        <w:pStyle w:val="ItemHead"/>
      </w:pPr>
      <w:r w:rsidRPr="00D80A60">
        <w:t>27</w:t>
      </w:r>
      <w:r w:rsidR="002A57C1" w:rsidRPr="00D80A60">
        <w:t xml:space="preserve">  </w:t>
      </w:r>
      <w:r w:rsidR="00C26C24" w:rsidRPr="00D80A60">
        <w:t>Subsection 2</w:t>
      </w:r>
      <w:r w:rsidR="002A57C1" w:rsidRPr="00D80A60">
        <w:t>0(9) (note 2)</w:t>
      </w:r>
    </w:p>
    <w:p w14:paraId="69BDAEF1" w14:textId="77777777" w:rsidR="002A57C1" w:rsidRPr="00D80A60" w:rsidRDefault="002A57C1" w:rsidP="002A57C1">
      <w:pPr>
        <w:pStyle w:val="Item"/>
      </w:pPr>
      <w:r w:rsidRPr="00D80A60">
        <w:t>Omit “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Pr="00D80A60">
        <w:rPr>
          <w:i/>
        </w:rPr>
        <w:t>Fisheries Management Regulations 2019</w:t>
      </w:r>
      <w:r w:rsidRPr="00D80A60">
        <w:t>”.</w:t>
      </w:r>
    </w:p>
    <w:p w14:paraId="2CED3ABB" w14:textId="77777777" w:rsidR="0071079D" w:rsidRPr="00D80A60" w:rsidRDefault="00B52E6C" w:rsidP="0071079D">
      <w:pPr>
        <w:pStyle w:val="ItemHead"/>
      </w:pPr>
      <w:r w:rsidRPr="00D80A60">
        <w:t>28</w:t>
      </w:r>
      <w:r w:rsidR="0071079D" w:rsidRPr="00D80A60">
        <w:t xml:space="preserve">  </w:t>
      </w:r>
      <w:r w:rsidR="00C26C24" w:rsidRPr="00D80A60">
        <w:t>Subsection 2</w:t>
      </w:r>
      <w:r w:rsidR="0071079D" w:rsidRPr="00D80A60">
        <w:t>6(6) (note 4)</w:t>
      </w:r>
    </w:p>
    <w:p w14:paraId="23F2CFFB" w14:textId="77777777" w:rsidR="0071079D" w:rsidRPr="00D80A60" w:rsidRDefault="0071079D" w:rsidP="0071079D">
      <w:pPr>
        <w:pStyle w:val="Item"/>
      </w:pPr>
      <w:r w:rsidRPr="00D80A60">
        <w:t>Omit “Administrative Appeals Tribunal”, substitute “Administrative Review Tribunal”.</w:t>
      </w:r>
    </w:p>
    <w:p w14:paraId="3521A4EE" w14:textId="77777777" w:rsidR="0071079D" w:rsidRPr="00D80A60" w:rsidRDefault="00B52E6C" w:rsidP="0071079D">
      <w:pPr>
        <w:pStyle w:val="ItemHead"/>
      </w:pPr>
      <w:r w:rsidRPr="00D80A60">
        <w:t>29</w:t>
      </w:r>
      <w:r w:rsidR="0071079D" w:rsidRPr="00D80A60">
        <w:t xml:space="preserve">  </w:t>
      </w:r>
      <w:r w:rsidR="00C26C24" w:rsidRPr="00D80A60">
        <w:t>Subsection 2</w:t>
      </w:r>
      <w:r w:rsidR="0071079D" w:rsidRPr="00D80A60">
        <w:t>9(5) (note 2)</w:t>
      </w:r>
    </w:p>
    <w:p w14:paraId="66C102A5" w14:textId="77777777" w:rsidR="0071079D" w:rsidRPr="00D80A60" w:rsidRDefault="0071079D" w:rsidP="0071079D">
      <w:pPr>
        <w:pStyle w:val="Item"/>
      </w:pPr>
      <w:r w:rsidRPr="00D80A60">
        <w:t>Omit “Administrative Appeals Tribunal”, substitute “Administrative Review Tribunal”.</w:t>
      </w:r>
    </w:p>
    <w:p w14:paraId="158F5906" w14:textId="77777777" w:rsidR="006F0EBD" w:rsidRPr="00D80A60" w:rsidRDefault="00B52E6C" w:rsidP="006F0EBD">
      <w:pPr>
        <w:pStyle w:val="ItemHead"/>
      </w:pPr>
      <w:r w:rsidRPr="00D80A60">
        <w:lastRenderedPageBreak/>
        <w:t>30</w:t>
      </w:r>
      <w:r w:rsidR="006F0EBD" w:rsidRPr="00D80A60">
        <w:t xml:space="preserve">  </w:t>
      </w:r>
      <w:r w:rsidR="00E84F5B" w:rsidRPr="00D80A60">
        <w:t>Subsection 4</w:t>
      </w:r>
      <w:r w:rsidR="006F0EBD" w:rsidRPr="00D80A60">
        <w:t>6(3) (note 3)</w:t>
      </w:r>
    </w:p>
    <w:p w14:paraId="3756EFEE" w14:textId="77777777" w:rsidR="006F0EBD" w:rsidRPr="00D80A60" w:rsidRDefault="006F0EBD" w:rsidP="006F0EBD">
      <w:pPr>
        <w:pStyle w:val="Item"/>
      </w:pPr>
      <w:r w:rsidRPr="00D80A60">
        <w:t>Omit “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Pr="00D80A60">
        <w:rPr>
          <w:i/>
        </w:rPr>
        <w:t>Fisheries Management Regulations 2019</w:t>
      </w:r>
      <w:r w:rsidRPr="00D80A60">
        <w:t>”.</w:t>
      </w:r>
    </w:p>
    <w:p w14:paraId="1D3F5282" w14:textId="77777777" w:rsidR="00952A2A" w:rsidRPr="00D80A60" w:rsidRDefault="00B52E6C" w:rsidP="00952A2A">
      <w:pPr>
        <w:pStyle w:val="ItemHead"/>
      </w:pPr>
      <w:r w:rsidRPr="00D80A60">
        <w:t>31</w:t>
      </w:r>
      <w:r w:rsidR="00952A2A" w:rsidRPr="00D80A60">
        <w:t xml:space="preserve">  </w:t>
      </w:r>
      <w:r w:rsidR="00E84F5B" w:rsidRPr="00D80A60">
        <w:t>Subsection 5</w:t>
      </w:r>
      <w:r w:rsidR="00952A2A" w:rsidRPr="00D80A60">
        <w:t>3(2)</w:t>
      </w:r>
    </w:p>
    <w:p w14:paraId="214CFEEC" w14:textId="77777777" w:rsidR="00952A2A" w:rsidRPr="00D80A60" w:rsidRDefault="00952A2A" w:rsidP="00952A2A">
      <w:pPr>
        <w:pStyle w:val="Item"/>
      </w:pPr>
      <w:r w:rsidRPr="00D80A60">
        <w:t>Omit “</w:t>
      </w:r>
      <w:r w:rsidR="00C26C24" w:rsidRPr="00D80A60">
        <w:t>Division 1</w:t>
      </w:r>
      <w:r w:rsidRPr="00D80A60">
        <w:t xml:space="preserve">0 of </w:t>
      </w:r>
      <w:r w:rsidR="00C26C24" w:rsidRPr="00D80A60">
        <w:t>Part 3</w:t>
      </w:r>
      <w:r w:rsidRPr="00D80A60">
        <w:t xml:space="preserve">A of the 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="00E84F5B" w:rsidRPr="00D80A60">
        <w:t>Division 6</w:t>
      </w:r>
      <w:r w:rsidR="00A75512" w:rsidRPr="00D80A60">
        <w:t xml:space="preserve"> of </w:t>
      </w:r>
      <w:r w:rsidR="00E84F5B" w:rsidRPr="00D80A60">
        <w:t>Part 7</w:t>
      </w:r>
      <w:r w:rsidR="00A75512" w:rsidRPr="00D80A60">
        <w:t xml:space="preserve"> of the </w:t>
      </w:r>
      <w:r w:rsidR="00A75512" w:rsidRPr="00D80A60">
        <w:rPr>
          <w:i/>
        </w:rPr>
        <w:t>Fisheries Management Regulations 2019</w:t>
      </w:r>
      <w:r w:rsidRPr="00D80A60">
        <w:t>”.</w:t>
      </w:r>
    </w:p>
    <w:p w14:paraId="21DC7855" w14:textId="77777777" w:rsidR="000B4879" w:rsidRPr="00D80A60" w:rsidRDefault="000B4879" w:rsidP="000B4879">
      <w:pPr>
        <w:pStyle w:val="ActHead9"/>
      </w:pPr>
      <w:bookmarkStart w:id="15" w:name="_Toc175320625"/>
      <w:r w:rsidRPr="00D80A60">
        <w:t>Southern Bluefin Tuna Fishery Management Plan 1995</w:t>
      </w:r>
      <w:bookmarkEnd w:id="15"/>
    </w:p>
    <w:p w14:paraId="22010B21" w14:textId="77777777" w:rsidR="00BF6354" w:rsidRPr="00D80A60" w:rsidRDefault="00B52E6C" w:rsidP="00BF6354">
      <w:pPr>
        <w:pStyle w:val="ItemHead"/>
      </w:pPr>
      <w:r w:rsidRPr="00D80A60">
        <w:t>32</w:t>
      </w:r>
      <w:r w:rsidR="00BF6354" w:rsidRPr="00D80A60">
        <w:t xml:space="preserve">  </w:t>
      </w:r>
      <w:r w:rsidR="00EE2AD0" w:rsidRPr="00D80A60">
        <w:t>Clause</w:t>
      </w:r>
      <w:r w:rsidR="00C26C24" w:rsidRPr="00D80A60">
        <w:t> 3</w:t>
      </w:r>
      <w:r w:rsidR="00BF6354" w:rsidRPr="00D80A60">
        <w:t>2 (heading)</w:t>
      </w:r>
    </w:p>
    <w:p w14:paraId="1D14B7F3" w14:textId="77777777" w:rsidR="00BF6354" w:rsidRPr="00D80A60" w:rsidRDefault="00BF6354" w:rsidP="00BF6354">
      <w:pPr>
        <w:pStyle w:val="Item"/>
      </w:pPr>
      <w:r w:rsidRPr="00D80A60">
        <w:t>Omit “</w:t>
      </w:r>
      <w:r w:rsidRPr="00D80A60">
        <w:rPr>
          <w:b/>
        </w:rPr>
        <w:t>Administrative Appeals Tribunal</w:t>
      </w:r>
      <w:r w:rsidRPr="00D80A60">
        <w:t>”, substitute “</w:t>
      </w:r>
      <w:r w:rsidRPr="00D80A60">
        <w:rPr>
          <w:b/>
        </w:rPr>
        <w:t>Administrative Review Tribunal</w:t>
      </w:r>
      <w:r w:rsidRPr="00D80A60">
        <w:t>”.</w:t>
      </w:r>
    </w:p>
    <w:p w14:paraId="3EE19947" w14:textId="77777777" w:rsidR="000B4879" w:rsidRPr="00D80A60" w:rsidRDefault="007F4A46" w:rsidP="007F4A46">
      <w:pPr>
        <w:pStyle w:val="ActHead9"/>
      </w:pPr>
      <w:bookmarkStart w:id="16" w:name="_Toc175320626"/>
      <w:r w:rsidRPr="00D80A60">
        <w:t>Southern Squid Jig Fishery Management Plan 2005</w:t>
      </w:r>
      <w:bookmarkEnd w:id="16"/>
    </w:p>
    <w:p w14:paraId="6FC214E1" w14:textId="77777777" w:rsidR="002B04F5" w:rsidRPr="00D80A60" w:rsidRDefault="00B52E6C" w:rsidP="002B04F5">
      <w:pPr>
        <w:pStyle w:val="ItemHead"/>
      </w:pPr>
      <w:r w:rsidRPr="00D80A60">
        <w:t>33</w:t>
      </w:r>
      <w:r w:rsidR="002B04F5" w:rsidRPr="00D80A60">
        <w:t xml:space="preserve">  </w:t>
      </w:r>
      <w:r w:rsidR="00C26C24" w:rsidRPr="00D80A60">
        <w:t>Subsection 1</w:t>
      </w:r>
      <w:r w:rsidR="002B04F5" w:rsidRPr="00D80A60">
        <w:t>9(2) (note 4)</w:t>
      </w:r>
    </w:p>
    <w:p w14:paraId="03A7DEA6" w14:textId="77777777" w:rsidR="002B04F5" w:rsidRPr="00D80A60" w:rsidRDefault="002B04F5" w:rsidP="002B04F5">
      <w:pPr>
        <w:pStyle w:val="Item"/>
      </w:pPr>
      <w:r w:rsidRPr="00D80A60">
        <w:t>Omit “Administrative Appeals Tribunal”, substitute “Administrative Review Tribunal”.</w:t>
      </w:r>
    </w:p>
    <w:p w14:paraId="5A1530CA" w14:textId="77777777" w:rsidR="002B04F5" w:rsidRPr="00D80A60" w:rsidRDefault="00B52E6C" w:rsidP="002B04F5">
      <w:pPr>
        <w:pStyle w:val="ItemHead"/>
      </w:pPr>
      <w:r w:rsidRPr="00D80A60">
        <w:t>34</w:t>
      </w:r>
      <w:r w:rsidR="002B04F5" w:rsidRPr="00D80A60">
        <w:t xml:space="preserve">  </w:t>
      </w:r>
      <w:r w:rsidR="00C26C24" w:rsidRPr="00D80A60">
        <w:t>Section 3</w:t>
      </w:r>
      <w:r w:rsidR="002B04F5" w:rsidRPr="00D80A60">
        <w:t>0 (note 2)</w:t>
      </w:r>
    </w:p>
    <w:p w14:paraId="79FD8ED8" w14:textId="77777777" w:rsidR="002B04F5" w:rsidRPr="00D80A60" w:rsidRDefault="002B04F5" w:rsidP="002B04F5">
      <w:pPr>
        <w:pStyle w:val="Item"/>
      </w:pPr>
      <w:r w:rsidRPr="00D80A60">
        <w:t>Omit “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Pr="00D80A60">
        <w:rPr>
          <w:i/>
        </w:rPr>
        <w:t>Fisheries Management Regulations 2019</w:t>
      </w:r>
      <w:r w:rsidRPr="00D80A60">
        <w:t>”.</w:t>
      </w:r>
    </w:p>
    <w:p w14:paraId="0F5DF007" w14:textId="77777777" w:rsidR="007F4A46" w:rsidRPr="00D80A60" w:rsidRDefault="002B04F5" w:rsidP="002B04F5">
      <w:pPr>
        <w:pStyle w:val="ActHead9"/>
      </w:pPr>
      <w:bookmarkStart w:id="17" w:name="_Toc175320627"/>
      <w:r w:rsidRPr="00D80A60">
        <w:t>Western Tuna and Billfish Fishery Management Plan 2005</w:t>
      </w:r>
      <w:bookmarkEnd w:id="17"/>
    </w:p>
    <w:p w14:paraId="21CE0440" w14:textId="77777777" w:rsidR="002B04F5" w:rsidRPr="00D80A60" w:rsidRDefault="00B52E6C" w:rsidP="002B04F5">
      <w:pPr>
        <w:pStyle w:val="ItemHead"/>
      </w:pPr>
      <w:r w:rsidRPr="00D80A60">
        <w:t>35</w:t>
      </w:r>
      <w:r w:rsidR="002B04F5" w:rsidRPr="00D80A60">
        <w:t xml:space="preserve">  </w:t>
      </w:r>
      <w:r w:rsidR="00C26C24" w:rsidRPr="00D80A60">
        <w:t>Subsection 2</w:t>
      </w:r>
      <w:r w:rsidR="002B04F5" w:rsidRPr="00D80A60">
        <w:t>3(2) (note 4)</w:t>
      </w:r>
    </w:p>
    <w:p w14:paraId="7785DE91" w14:textId="77777777" w:rsidR="002B04F5" w:rsidRPr="00D80A60" w:rsidRDefault="002B04F5" w:rsidP="002B04F5">
      <w:pPr>
        <w:pStyle w:val="Item"/>
      </w:pPr>
      <w:r w:rsidRPr="00D80A60">
        <w:t>Omit “Administrative Appeals Tribunal”, substitute “Administrative Review Tribunal”.</w:t>
      </w:r>
    </w:p>
    <w:p w14:paraId="65B86047" w14:textId="77777777" w:rsidR="005B13E1" w:rsidRPr="00D80A60" w:rsidRDefault="00B52E6C" w:rsidP="005B13E1">
      <w:pPr>
        <w:pStyle w:val="ItemHead"/>
      </w:pPr>
      <w:r w:rsidRPr="00D80A60">
        <w:t>36</w:t>
      </w:r>
      <w:r w:rsidR="005B13E1" w:rsidRPr="00D80A60">
        <w:t xml:space="preserve">  </w:t>
      </w:r>
      <w:r w:rsidR="00C26C24" w:rsidRPr="00D80A60">
        <w:t>Division 4</w:t>
      </w:r>
      <w:r w:rsidR="005B13E1" w:rsidRPr="00D80A60">
        <w:t xml:space="preserve">.2 of </w:t>
      </w:r>
      <w:r w:rsidR="00C26C24" w:rsidRPr="00D80A60">
        <w:t>Part 4</w:t>
      </w:r>
      <w:r w:rsidR="005B13E1" w:rsidRPr="00D80A60">
        <w:t xml:space="preserve"> (note 2 after the heading)</w:t>
      </w:r>
    </w:p>
    <w:p w14:paraId="6D526A84" w14:textId="77777777" w:rsidR="005B13E1" w:rsidRPr="00D80A60" w:rsidRDefault="005B13E1" w:rsidP="005B13E1">
      <w:pPr>
        <w:pStyle w:val="Item"/>
      </w:pPr>
      <w:r w:rsidRPr="00D80A60">
        <w:t>Omit “Administrative Appeals Tribunal”, substitute “Administrative Review Tribunal”.</w:t>
      </w:r>
    </w:p>
    <w:p w14:paraId="0DCD4B48" w14:textId="77777777" w:rsidR="000C45AD" w:rsidRPr="00D80A60" w:rsidRDefault="00B52E6C" w:rsidP="000C45AD">
      <w:pPr>
        <w:pStyle w:val="ItemHead"/>
      </w:pPr>
      <w:r w:rsidRPr="00D80A60">
        <w:t>37</w:t>
      </w:r>
      <w:r w:rsidR="000C45AD" w:rsidRPr="00D80A60">
        <w:t xml:space="preserve">  </w:t>
      </w:r>
      <w:r w:rsidR="00C26C24" w:rsidRPr="00D80A60">
        <w:t>Section 3</w:t>
      </w:r>
      <w:r w:rsidR="000C45AD" w:rsidRPr="00D80A60">
        <w:t>8 (note 2)</w:t>
      </w:r>
    </w:p>
    <w:p w14:paraId="17CDD06A" w14:textId="77777777" w:rsidR="000C45AD" w:rsidRPr="00D80A60" w:rsidRDefault="000C45AD" w:rsidP="000C45AD">
      <w:pPr>
        <w:pStyle w:val="Item"/>
      </w:pPr>
      <w:r w:rsidRPr="00D80A60">
        <w:t>Omit “</w:t>
      </w:r>
      <w:r w:rsidRPr="00D80A60">
        <w:rPr>
          <w:i/>
        </w:rPr>
        <w:t xml:space="preserve">Fisheries Management </w:t>
      </w:r>
      <w:r w:rsidR="00C26C24" w:rsidRPr="00D80A60">
        <w:rPr>
          <w:i/>
        </w:rPr>
        <w:t>Regulations 1</w:t>
      </w:r>
      <w:r w:rsidRPr="00D80A60">
        <w:rPr>
          <w:i/>
        </w:rPr>
        <w:t>992</w:t>
      </w:r>
      <w:r w:rsidRPr="00D80A60">
        <w:t>”, substitute “</w:t>
      </w:r>
      <w:r w:rsidRPr="00D80A60">
        <w:rPr>
          <w:i/>
        </w:rPr>
        <w:t>Fisheries Management Regulations 2019</w:t>
      </w:r>
      <w:r w:rsidRPr="00D80A60">
        <w:t>”.</w:t>
      </w:r>
    </w:p>
    <w:sectPr w:rsidR="000C45AD" w:rsidRPr="00D80A60" w:rsidSect="00A762A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A7403" w14:textId="77777777" w:rsidR="0071596D" w:rsidRDefault="0071596D" w:rsidP="0048364F">
      <w:pPr>
        <w:spacing w:line="240" w:lineRule="auto"/>
      </w:pPr>
      <w:r>
        <w:separator/>
      </w:r>
    </w:p>
  </w:endnote>
  <w:endnote w:type="continuationSeparator" w:id="0">
    <w:p w14:paraId="7857A76B" w14:textId="77777777" w:rsidR="0071596D" w:rsidRDefault="0071596D" w:rsidP="0048364F">
      <w:pPr>
        <w:spacing w:line="240" w:lineRule="auto"/>
      </w:pPr>
      <w:r>
        <w:continuationSeparator/>
      </w:r>
    </w:p>
  </w:endnote>
  <w:endnote w:type="continuationNotice" w:id="1">
    <w:p w14:paraId="0E12459E" w14:textId="77777777" w:rsidR="0071596D" w:rsidRDefault="007159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F7811" w14:textId="77777777" w:rsidR="009F5D9D" w:rsidRPr="00A762AB" w:rsidRDefault="00A762AB" w:rsidP="00A762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762AB">
      <w:rPr>
        <w:i/>
        <w:sz w:val="18"/>
      </w:rPr>
      <w:t>OPC67094 -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00E8" w14:textId="77777777" w:rsidR="009F5D9D" w:rsidRDefault="009F5D9D" w:rsidP="00E97334"/>
  <w:p w14:paraId="27677B5C" w14:textId="77777777" w:rsidR="009F5D9D" w:rsidRPr="00A762AB" w:rsidRDefault="00A762AB" w:rsidP="00A762AB">
    <w:pPr>
      <w:rPr>
        <w:rFonts w:cs="Times New Roman"/>
        <w:i/>
        <w:sz w:val="18"/>
      </w:rPr>
    </w:pPr>
    <w:r w:rsidRPr="00A762AB">
      <w:rPr>
        <w:rFonts w:cs="Times New Roman"/>
        <w:i/>
        <w:sz w:val="18"/>
      </w:rPr>
      <w:t>OPC67094 -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96556" w14:textId="77777777" w:rsidR="009F5D9D" w:rsidRPr="00A762AB" w:rsidRDefault="00A762AB" w:rsidP="00A762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762AB">
      <w:rPr>
        <w:i/>
        <w:sz w:val="18"/>
      </w:rPr>
      <w:t>OPC67094 -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8EF96" w14:textId="77777777" w:rsidR="009F5D9D" w:rsidRPr="00E33C1C" w:rsidRDefault="009F5D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F5D9D" w14:paraId="1D853A29" w14:textId="77777777" w:rsidTr="005510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BC3FAF" w14:textId="77777777" w:rsidR="009F5D9D" w:rsidRDefault="009F5D9D" w:rsidP="005A31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E3EF86" w14:textId="52E80FAE" w:rsidR="009F5D9D" w:rsidRDefault="009F5D9D" w:rsidP="005A31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C15">
            <w:rPr>
              <w:i/>
              <w:sz w:val="18"/>
            </w:rPr>
            <w:t>Fisheries Management Legislation Amendment (Minor Updates to Management Plans)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689E14" w14:textId="77777777" w:rsidR="009F5D9D" w:rsidRDefault="009F5D9D" w:rsidP="005A31CF">
          <w:pPr>
            <w:spacing w:line="0" w:lineRule="atLeast"/>
            <w:jc w:val="right"/>
            <w:rPr>
              <w:sz w:val="18"/>
            </w:rPr>
          </w:pPr>
        </w:p>
      </w:tc>
    </w:tr>
  </w:tbl>
  <w:p w14:paraId="1B150905" w14:textId="77777777" w:rsidR="009F5D9D" w:rsidRPr="00A762AB" w:rsidRDefault="00A762AB" w:rsidP="00A762AB">
    <w:pPr>
      <w:rPr>
        <w:rFonts w:cs="Times New Roman"/>
        <w:i/>
        <w:sz w:val="18"/>
      </w:rPr>
    </w:pPr>
    <w:r w:rsidRPr="00A762AB">
      <w:rPr>
        <w:rFonts w:cs="Times New Roman"/>
        <w:i/>
        <w:sz w:val="18"/>
      </w:rPr>
      <w:t>OPC67094 -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8E1BE" w14:textId="77777777" w:rsidR="009F5D9D" w:rsidRPr="00E33C1C" w:rsidRDefault="009F5D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F5D9D" w14:paraId="59138496" w14:textId="77777777" w:rsidTr="005510B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E92A64" w14:textId="77777777" w:rsidR="009F5D9D" w:rsidRDefault="009F5D9D" w:rsidP="005A31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0BF541" w14:textId="5DFD897E" w:rsidR="009F5D9D" w:rsidRDefault="009F5D9D" w:rsidP="005A31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C15">
            <w:rPr>
              <w:i/>
              <w:sz w:val="18"/>
            </w:rPr>
            <w:t>Fisheries Management Legislation Amendment (Minor Updates to Management Plans)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CC778F" w14:textId="77777777" w:rsidR="009F5D9D" w:rsidRDefault="009F5D9D" w:rsidP="005A31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D24DF3" w14:textId="77777777" w:rsidR="009F5D9D" w:rsidRPr="00A762AB" w:rsidRDefault="00A762AB" w:rsidP="00A762AB">
    <w:pPr>
      <w:rPr>
        <w:rFonts w:cs="Times New Roman"/>
        <w:i/>
        <w:sz w:val="18"/>
      </w:rPr>
    </w:pPr>
    <w:r w:rsidRPr="00A762AB">
      <w:rPr>
        <w:rFonts w:cs="Times New Roman"/>
        <w:i/>
        <w:sz w:val="18"/>
      </w:rPr>
      <w:t>OPC67094 -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22C57" w14:textId="77777777" w:rsidR="009F5D9D" w:rsidRPr="00E33C1C" w:rsidRDefault="009F5D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F5D9D" w14:paraId="3FFCE0A9" w14:textId="77777777" w:rsidTr="005510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2BCAB1" w14:textId="77777777" w:rsidR="009F5D9D" w:rsidRDefault="009F5D9D" w:rsidP="005A31C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0BADE9" w14:textId="63687F14" w:rsidR="009F5D9D" w:rsidRDefault="009F5D9D" w:rsidP="005A31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C15">
            <w:rPr>
              <w:i/>
              <w:sz w:val="18"/>
            </w:rPr>
            <w:t>Fisheries Management Legislation Amendment (Minor Updates to Management Plans)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1B93AB" w14:textId="77777777" w:rsidR="009F5D9D" w:rsidRDefault="009F5D9D" w:rsidP="005A31CF">
          <w:pPr>
            <w:spacing w:line="0" w:lineRule="atLeast"/>
            <w:jc w:val="right"/>
            <w:rPr>
              <w:sz w:val="18"/>
            </w:rPr>
          </w:pPr>
        </w:p>
      </w:tc>
    </w:tr>
  </w:tbl>
  <w:p w14:paraId="63438F8E" w14:textId="77777777" w:rsidR="009F5D9D" w:rsidRPr="00A762AB" w:rsidRDefault="00A762AB" w:rsidP="00A762AB">
    <w:pPr>
      <w:rPr>
        <w:rFonts w:cs="Times New Roman"/>
        <w:i/>
        <w:sz w:val="18"/>
      </w:rPr>
    </w:pPr>
    <w:r w:rsidRPr="00A762AB">
      <w:rPr>
        <w:rFonts w:cs="Times New Roman"/>
        <w:i/>
        <w:sz w:val="18"/>
      </w:rPr>
      <w:t>OPC67094 -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E8F99" w14:textId="77777777" w:rsidR="009F5D9D" w:rsidRPr="00E33C1C" w:rsidRDefault="009F5D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F5D9D" w14:paraId="57DBD7E4" w14:textId="77777777" w:rsidTr="005A31C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87940F" w14:textId="77777777" w:rsidR="009F5D9D" w:rsidRDefault="009F5D9D" w:rsidP="005A31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47D520" w14:textId="41CB3BF5" w:rsidR="009F5D9D" w:rsidRDefault="009F5D9D" w:rsidP="005A31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C15">
            <w:rPr>
              <w:i/>
              <w:sz w:val="18"/>
            </w:rPr>
            <w:t>Fisheries Management Legislation Amendment (Minor Updates to Management Plans)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C7DFA6" w14:textId="77777777" w:rsidR="009F5D9D" w:rsidRDefault="009F5D9D" w:rsidP="005A31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F637F2" w14:textId="77777777" w:rsidR="009F5D9D" w:rsidRPr="00A762AB" w:rsidRDefault="00A762AB" w:rsidP="00A762AB">
    <w:pPr>
      <w:rPr>
        <w:rFonts w:cs="Times New Roman"/>
        <w:i/>
        <w:sz w:val="18"/>
      </w:rPr>
    </w:pPr>
    <w:r w:rsidRPr="00A762AB">
      <w:rPr>
        <w:rFonts w:cs="Times New Roman"/>
        <w:i/>
        <w:sz w:val="18"/>
      </w:rPr>
      <w:t>OPC67094 -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289DB" w14:textId="77777777" w:rsidR="009F5D9D" w:rsidRPr="00E33C1C" w:rsidRDefault="009F5D9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F5D9D" w14:paraId="241FA13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1F8800" w14:textId="77777777" w:rsidR="009F5D9D" w:rsidRDefault="009F5D9D" w:rsidP="005A31C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B14224" w14:textId="10B18781" w:rsidR="009F5D9D" w:rsidRDefault="009F5D9D" w:rsidP="005A31C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C15">
            <w:rPr>
              <w:i/>
              <w:sz w:val="18"/>
            </w:rPr>
            <w:t>Fisheries Management Legislation Amendment (Minor Updates to Management Plans) Instrument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432642" w14:textId="77777777" w:rsidR="009F5D9D" w:rsidRDefault="009F5D9D" w:rsidP="005A31C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79BD9C" w14:textId="77777777" w:rsidR="009F5D9D" w:rsidRPr="00A762AB" w:rsidRDefault="00A762AB" w:rsidP="00A762AB">
    <w:pPr>
      <w:rPr>
        <w:rFonts w:cs="Times New Roman"/>
        <w:i/>
        <w:sz w:val="18"/>
      </w:rPr>
    </w:pPr>
    <w:r w:rsidRPr="00A762AB">
      <w:rPr>
        <w:rFonts w:cs="Times New Roman"/>
        <w:i/>
        <w:sz w:val="18"/>
      </w:rPr>
      <w:t>OPC67094 -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9D06D" w14:textId="77777777" w:rsidR="0071596D" w:rsidRDefault="0071596D" w:rsidP="0048364F">
      <w:pPr>
        <w:spacing w:line="240" w:lineRule="auto"/>
      </w:pPr>
      <w:r>
        <w:separator/>
      </w:r>
    </w:p>
  </w:footnote>
  <w:footnote w:type="continuationSeparator" w:id="0">
    <w:p w14:paraId="754A6752" w14:textId="77777777" w:rsidR="0071596D" w:rsidRDefault="0071596D" w:rsidP="0048364F">
      <w:pPr>
        <w:spacing w:line="240" w:lineRule="auto"/>
      </w:pPr>
      <w:r>
        <w:continuationSeparator/>
      </w:r>
    </w:p>
  </w:footnote>
  <w:footnote w:type="continuationNotice" w:id="1">
    <w:p w14:paraId="0EE591AE" w14:textId="77777777" w:rsidR="0071596D" w:rsidRDefault="007159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00404" w14:textId="77777777" w:rsidR="009F5D9D" w:rsidRPr="005F1388" w:rsidRDefault="009F5D9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99267" w14:textId="77777777" w:rsidR="009F5D9D" w:rsidRPr="005F1388" w:rsidRDefault="009F5D9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FC544" w14:textId="77777777" w:rsidR="009F5D9D" w:rsidRPr="005F1388" w:rsidRDefault="009F5D9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5EC53" w14:textId="77777777" w:rsidR="009F5D9D" w:rsidRPr="00ED79B6" w:rsidRDefault="009F5D9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7ADB7" w14:textId="77777777" w:rsidR="009F5D9D" w:rsidRPr="00ED79B6" w:rsidRDefault="009F5D9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21E69" w14:textId="77777777" w:rsidR="009F5D9D" w:rsidRPr="00ED79B6" w:rsidRDefault="009F5D9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AA7C5" w14:textId="4FB5596C" w:rsidR="009F5D9D" w:rsidRPr="00A961C4" w:rsidRDefault="009F5D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21D3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21D3D">
      <w:rPr>
        <w:noProof/>
        <w:sz w:val="20"/>
      </w:rPr>
      <w:t>Amendments</w:t>
    </w:r>
    <w:r>
      <w:rPr>
        <w:sz w:val="20"/>
      </w:rPr>
      <w:fldChar w:fldCharType="end"/>
    </w:r>
  </w:p>
  <w:p w14:paraId="2DE2F1AF" w14:textId="40AFFBDA" w:rsidR="009F5D9D" w:rsidRPr="00A961C4" w:rsidRDefault="009F5D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65E8284" w14:textId="77777777" w:rsidR="009F5D9D" w:rsidRPr="00A961C4" w:rsidRDefault="009F5D9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5B7CE" w14:textId="0E3560B2" w:rsidR="009F5D9D" w:rsidRPr="00A961C4" w:rsidRDefault="009F5D9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EC90CA4" w14:textId="264F23A9" w:rsidR="009F5D9D" w:rsidRPr="00A961C4" w:rsidRDefault="009F5D9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F6A8E7" w14:textId="77777777" w:rsidR="009F5D9D" w:rsidRPr="00A961C4" w:rsidRDefault="009F5D9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7ADB5" w14:textId="77777777" w:rsidR="009F5D9D" w:rsidRPr="00A961C4" w:rsidRDefault="009F5D9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9"/>
    <w:rsid w:val="00000263"/>
    <w:rsid w:val="000070EF"/>
    <w:rsid w:val="000113BC"/>
    <w:rsid w:val="000136AF"/>
    <w:rsid w:val="0003185F"/>
    <w:rsid w:val="00036E24"/>
    <w:rsid w:val="00040389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83FB5"/>
    <w:rsid w:val="000962B1"/>
    <w:rsid w:val="000A00F9"/>
    <w:rsid w:val="000A7DF9"/>
    <w:rsid w:val="000B4879"/>
    <w:rsid w:val="000C45AD"/>
    <w:rsid w:val="000C5324"/>
    <w:rsid w:val="000D05EF"/>
    <w:rsid w:val="000D1DB8"/>
    <w:rsid w:val="000D5485"/>
    <w:rsid w:val="000F21C1"/>
    <w:rsid w:val="00100185"/>
    <w:rsid w:val="00105D72"/>
    <w:rsid w:val="0010745C"/>
    <w:rsid w:val="00117277"/>
    <w:rsid w:val="001272FC"/>
    <w:rsid w:val="001417C8"/>
    <w:rsid w:val="001432B3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2320"/>
    <w:rsid w:val="00193461"/>
    <w:rsid w:val="001939E1"/>
    <w:rsid w:val="00195382"/>
    <w:rsid w:val="0019671A"/>
    <w:rsid w:val="001A13D0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04C72"/>
    <w:rsid w:val="00220A0C"/>
    <w:rsid w:val="00223E4A"/>
    <w:rsid w:val="002302EA"/>
    <w:rsid w:val="00240749"/>
    <w:rsid w:val="002468D7"/>
    <w:rsid w:val="00251EC9"/>
    <w:rsid w:val="00263886"/>
    <w:rsid w:val="00274F15"/>
    <w:rsid w:val="00282674"/>
    <w:rsid w:val="00285CDD"/>
    <w:rsid w:val="00291167"/>
    <w:rsid w:val="00297ECB"/>
    <w:rsid w:val="002A0154"/>
    <w:rsid w:val="002A57C1"/>
    <w:rsid w:val="002B03C0"/>
    <w:rsid w:val="002B04F5"/>
    <w:rsid w:val="002B71B8"/>
    <w:rsid w:val="002C012E"/>
    <w:rsid w:val="002C152A"/>
    <w:rsid w:val="002C74DB"/>
    <w:rsid w:val="002D043A"/>
    <w:rsid w:val="002D3F23"/>
    <w:rsid w:val="002D44A6"/>
    <w:rsid w:val="002F125A"/>
    <w:rsid w:val="00315A5F"/>
    <w:rsid w:val="0031713F"/>
    <w:rsid w:val="003173B2"/>
    <w:rsid w:val="00321913"/>
    <w:rsid w:val="0032262B"/>
    <w:rsid w:val="00324EE6"/>
    <w:rsid w:val="003316DC"/>
    <w:rsid w:val="00332257"/>
    <w:rsid w:val="00332E0D"/>
    <w:rsid w:val="00340C5F"/>
    <w:rsid w:val="003415D3"/>
    <w:rsid w:val="00346335"/>
    <w:rsid w:val="0035239B"/>
    <w:rsid w:val="00352B0F"/>
    <w:rsid w:val="003561B0"/>
    <w:rsid w:val="003672F1"/>
    <w:rsid w:val="00367960"/>
    <w:rsid w:val="00376939"/>
    <w:rsid w:val="003A15AC"/>
    <w:rsid w:val="003A56EB"/>
    <w:rsid w:val="003B0627"/>
    <w:rsid w:val="003C2993"/>
    <w:rsid w:val="003C5F2B"/>
    <w:rsid w:val="003D0BFE"/>
    <w:rsid w:val="003D2FB0"/>
    <w:rsid w:val="003D5700"/>
    <w:rsid w:val="003E4059"/>
    <w:rsid w:val="003E4F16"/>
    <w:rsid w:val="003F0E09"/>
    <w:rsid w:val="003F0F5A"/>
    <w:rsid w:val="003F4AC7"/>
    <w:rsid w:val="003F7625"/>
    <w:rsid w:val="00400A30"/>
    <w:rsid w:val="0040117B"/>
    <w:rsid w:val="004022CA"/>
    <w:rsid w:val="0041105E"/>
    <w:rsid w:val="004116CD"/>
    <w:rsid w:val="00414ADE"/>
    <w:rsid w:val="00424CA9"/>
    <w:rsid w:val="004257BB"/>
    <w:rsid w:val="004261D9"/>
    <w:rsid w:val="00427908"/>
    <w:rsid w:val="00442352"/>
    <w:rsid w:val="0044291A"/>
    <w:rsid w:val="00460499"/>
    <w:rsid w:val="00462E73"/>
    <w:rsid w:val="00474835"/>
    <w:rsid w:val="004819C7"/>
    <w:rsid w:val="0048364F"/>
    <w:rsid w:val="00490F2E"/>
    <w:rsid w:val="00496DB3"/>
    <w:rsid w:val="00496F97"/>
    <w:rsid w:val="004A057C"/>
    <w:rsid w:val="004A53EA"/>
    <w:rsid w:val="004C686A"/>
    <w:rsid w:val="004E73D4"/>
    <w:rsid w:val="004F1FAC"/>
    <w:rsid w:val="004F676E"/>
    <w:rsid w:val="00514707"/>
    <w:rsid w:val="00516B8D"/>
    <w:rsid w:val="00521C9B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10B7"/>
    <w:rsid w:val="00554243"/>
    <w:rsid w:val="00557C7A"/>
    <w:rsid w:val="00562A58"/>
    <w:rsid w:val="00573B28"/>
    <w:rsid w:val="00575497"/>
    <w:rsid w:val="00581211"/>
    <w:rsid w:val="00584811"/>
    <w:rsid w:val="00584B68"/>
    <w:rsid w:val="00593AA6"/>
    <w:rsid w:val="00594161"/>
    <w:rsid w:val="00594512"/>
    <w:rsid w:val="00594749"/>
    <w:rsid w:val="005A31CF"/>
    <w:rsid w:val="005A482B"/>
    <w:rsid w:val="005B13E1"/>
    <w:rsid w:val="005B1728"/>
    <w:rsid w:val="005B4067"/>
    <w:rsid w:val="005C2AA5"/>
    <w:rsid w:val="005C36E0"/>
    <w:rsid w:val="005C3F41"/>
    <w:rsid w:val="005D168D"/>
    <w:rsid w:val="005D2BCB"/>
    <w:rsid w:val="005D5EA1"/>
    <w:rsid w:val="005E61D3"/>
    <w:rsid w:val="005F4840"/>
    <w:rsid w:val="005F7738"/>
    <w:rsid w:val="00600219"/>
    <w:rsid w:val="006051A3"/>
    <w:rsid w:val="00605D41"/>
    <w:rsid w:val="00613EAD"/>
    <w:rsid w:val="006158AC"/>
    <w:rsid w:val="006167E5"/>
    <w:rsid w:val="00626CC8"/>
    <w:rsid w:val="00637078"/>
    <w:rsid w:val="00640402"/>
    <w:rsid w:val="00640F78"/>
    <w:rsid w:val="00646E7B"/>
    <w:rsid w:val="00655D6A"/>
    <w:rsid w:val="00656DE9"/>
    <w:rsid w:val="0065717E"/>
    <w:rsid w:val="00667E30"/>
    <w:rsid w:val="00673023"/>
    <w:rsid w:val="00677CC2"/>
    <w:rsid w:val="0068233B"/>
    <w:rsid w:val="00685F42"/>
    <w:rsid w:val="006866A1"/>
    <w:rsid w:val="006902E2"/>
    <w:rsid w:val="0069207B"/>
    <w:rsid w:val="006A2E51"/>
    <w:rsid w:val="006A4309"/>
    <w:rsid w:val="006A6D42"/>
    <w:rsid w:val="006A7AF2"/>
    <w:rsid w:val="006B0E55"/>
    <w:rsid w:val="006B7006"/>
    <w:rsid w:val="006C1D14"/>
    <w:rsid w:val="006C7F8C"/>
    <w:rsid w:val="006D5A0E"/>
    <w:rsid w:val="006D7AB9"/>
    <w:rsid w:val="006F0EBD"/>
    <w:rsid w:val="00700B2C"/>
    <w:rsid w:val="0071079D"/>
    <w:rsid w:val="00713084"/>
    <w:rsid w:val="0071596D"/>
    <w:rsid w:val="007172DA"/>
    <w:rsid w:val="00720FC2"/>
    <w:rsid w:val="00721D3D"/>
    <w:rsid w:val="007227F8"/>
    <w:rsid w:val="00725614"/>
    <w:rsid w:val="00731E00"/>
    <w:rsid w:val="00732E9D"/>
    <w:rsid w:val="0073491A"/>
    <w:rsid w:val="007412B6"/>
    <w:rsid w:val="007440B7"/>
    <w:rsid w:val="007473C5"/>
    <w:rsid w:val="00747993"/>
    <w:rsid w:val="007634AD"/>
    <w:rsid w:val="007715C9"/>
    <w:rsid w:val="00774EDD"/>
    <w:rsid w:val="007757EC"/>
    <w:rsid w:val="00780874"/>
    <w:rsid w:val="007834D0"/>
    <w:rsid w:val="007A115D"/>
    <w:rsid w:val="007A35E6"/>
    <w:rsid w:val="007A6863"/>
    <w:rsid w:val="007B1BD2"/>
    <w:rsid w:val="007D45C1"/>
    <w:rsid w:val="007D7E15"/>
    <w:rsid w:val="007E62B1"/>
    <w:rsid w:val="007E7D4A"/>
    <w:rsid w:val="007F48ED"/>
    <w:rsid w:val="007F4A46"/>
    <w:rsid w:val="007F7947"/>
    <w:rsid w:val="0080157D"/>
    <w:rsid w:val="008073F6"/>
    <w:rsid w:val="00812F45"/>
    <w:rsid w:val="00823B55"/>
    <w:rsid w:val="0084172C"/>
    <w:rsid w:val="00841C9F"/>
    <w:rsid w:val="008439B4"/>
    <w:rsid w:val="00852180"/>
    <w:rsid w:val="00856A31"/>
    <w:rsid w:val="00871E6F"/>
    <w:rsid w:val="00873E4B"/>
    <w:rsid w:val="008754D0"/>
    <w:rsid w:val="00877D48"/>
    <w:rsid w:val="008816F0"/>
    <w:rsid w:val="0088345B"/>
    <w:rsid w:val="008A16A5"/>
    <w:rsid w:val="008A2F8D"/>
    <w:rsid w:val="008B5D42"/>
    <w:rsid w:val="008B7626"/>
    <w:rsid w:val="008C2B5D"/>
    <w:rsid w:val="008C3D09"/>
    <w:rsid w:val="008C6666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0CA9"/>
    <w:rsid w:val="0095247F"/>
    <w:rsid w:val="00952A2A"/>
    <w:rsid w:val="009559E6"/>
    <w:rsid w:val="00976A63"/>
    <w:rsid w:val="00983419"/>
    <w:rsid w:val="00994821"/>
    <w:rsid w:val="00995B11"/>
    <w:rsid w:val="009C3431"/>
    <w:rsid w:val="009C4C35"/>
    <w:rsid w:val="009C5989"/>
    <w:rsid w:val="009D08DA"/>
    <w:rsid w:val="009D51BA"/>
    <w:rsid w:val="009F5D9D"/>
    <w:rsid w:val="00A06860"/>
    <w:rsid w:val="00A136F5"/>
    <w:rsid w:val="00A231E2"/>
    <w:rsid w:val="00A2550D"/>
    <w:rsid w:val="00A33AEC"/>
    <w:rsid w:val="00A353A7"/>
    <w:rsid w:val="00A36A5D"/>
    <w:rsid w:val="00A4169B"/>
    <w:rsid w:val="00A445F2"/>
    <w:rsid w:val="00A453EA"/>
    <w:rsid w:val="00A50D55"/>
    <w:rsid w:val="00A5165B"/>
    <w:rsid w:val="00A52FDA"/>
    <w:rsid w:val="00A64912"/>
    <w:rsid w:val="00A70A74"/>
    <w:rsid w:val="00A75512"/>
    <w:rsid w:val="00A762AB"/>
    <w:rsid w:val="00A83E82"/>
    <w:rsid w:val="00A90EA8"/>
    <w:rsid w:val="00AA0343"/>
    <w:rsid w:val="00AA2A5C"/>
    <w:rsid w:val="00AB78E9"/>
    <w:rsid w:val="00AD2E9D"/>
    <w:rsid w:val="00AD3467"/>
    <w:rsid w:val="00AD4055"/>
    <w:rsid w:val="00AD5641"/>
    <w:rsid w:val="00AD7252"/>
    <w:rsid w:val="00AE0F9B"/>
    <w:rsid w:val="00AF55FF"/>
    <w:rsid w:val="00B032D8"/>
    <w:rsid w:val="00B10546"/>
    <w:rsid w:val="00B33B3C"/>
    <w:rsid w:val="00B40D74"/>
    <w:rsid w:val="00B52663"/>
    <w:rsid w:val="00B52E6C"/>
    <w:rsid w:val="00B56DCB"/>
    <w:rsid w:val="00B76FDF"/>
    <w:rsid w:val="00B770D2"/>
    <w:rsid w:val="00B94F68"/>
    <w:rsid w:val="00B97C15"/>
    <w:rsid w:val="00BA1040"/>
    <w:rsid w:val="00BA47A3"/>
    <w:rsid w:val="00BA5026"/>
    <w:rsid w:val="00BB6E79"/>
    <w:rsid w:val="00BE3B31"/>
    <w:rsid w:val="00BE719A"/>
    <w:rsid w:val="00BE720A"/>
    <w:rsid w:val="00BF6354"/>
    <w:rsid w:val="00BF63CA"/>
    <w:rsid w:val="00BF6650"/>
    <w:rsid w:val="00C05D5B"/>
    <w:rsid w:val="00C067E5"/>
    <w:rsid w:val="00C164CA"/>
    <w:rsid w:val="00C26C24"/>
    <w:rsid w:val="00C42BF8"/>
    <w:rsid w:val="00C460AE"/>
    <w:rsid w:val="00C50043"/>
    <w:rsid w:val="00C50A0F"/>
    <w:rsid w:val="00C623AA"/>
    <w:rsid w:val="00C65350"/>
    <w:rsid w:val="00C67FCB"/>
    <w:rsid w:val="00C7573B"/>
    <w:rsid w:val="00C76CF3"/>
    <w:rsid w:val="00CA7844"/>
    <w:rsid w:val="00CB58EF"/>
    <w:rsid w:val="00CB750F"/>
    <w:rsid w:val="00CE7D64"/>
    <w:rsid w:val="00CF0BB2"/>
    <w:rsid w:val="00D10B02"/>
    <w:rsid w:val="00D13441"/>
    <w:rsid w:val="00D20665"/>
    <w:rsid w:val="00D20E90"/>
    <w:rsid w:val="00D243A3"/>
    <w:rsid w:val="00D31D92"/>
    <w:rsid w:val="00D3200B"/>
    <w:rsid w:val="00D33440"/>
    <w:rsid w:val="00D422D2"/>
    <w:rsid w:val="00D52EFE"/>
    <w:rsid w:val="00D546D9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0A60"/>
    <w:rsid w:val="00D84F8D"/>
    <w:rsid w:val="00D95891"/>
    <w:rsid w:val="00DB5CB4"/>
    <w:rsid w:val="00DB78C3"/>
    <w:rsid w:val="00DC216F"/>
    <w:rsid w:val="00DC4E8C"/>
    <w:rsid w:val="00DD13D5"/>
    <w:rsid w:val="00DD2B54"/>
    <w:rsid w:val="00DE149E"/>
    <w:rsid w:val="00DE14D0"/>
    <w:rsid w:val="00DE2FFC"/>
    <w:rsid w:val="00DE7C73"/>
    <w:rsid w:val="00E05704"/>
    <w:rsid w:val="00E12F1A"/>
    <w:rsid w:val="00E15561"/>
    <w:rsid w:val="00E17DB3"/>
    <w:rsid w:val="00E2130B"/>
    <w:rsid w:val="00E21CFB"/>
    <w:rsid w:val="00E22935"/>
    <w:rsid w:val="00E35F01"/>
    <w:rsid w:val="00E43F09"/>
    <w:rsid w:val="00E4636B"/>
    <w:rsid w:val="00E54292"/>
    <w:rsid w:val="00E60191"/>
    <w:rsid w:val="00E74DC7"/>
    <w:rsid w:val="00E84F5B"/>
    <w:rsid w:val="00E87699"/>
    <w:rsid w:val="00E92E27"/>
    <w:rsid w:val="00E9586B"/>
    <w:rsid w:val="00E97334"/>
    <w:rsid w:val="00EA0D36"/>
    <w:rsid w:val="00EC43B1"/>
    <w:rsid w:val="00EC72BD"/>
    <w:rsid w:val="00ED4928"/>
    <w:rsid w:val="00ED7687"/>
    <w:rsid w:val="00EE2AD0"/>
    <w:rsid w:val="00EE3749"/>
    <w:rsid w:val="00EE6190"/>
    <w:rsid w:val="00EF116E"/>
    <w:rsid w:val="00EF2E3A"/>
    <w:rsid w:val="00EF6402"/>
    <w:rsid w:val="00F025DF"/>
    <w:rsid w:val="00F047E2"/>
    <w:rsid w:val="00F04D57"/>
    <w:rsid w:val="00F078DC"/>
    <w:rsid w:val="00F13E1A"/>
    <w:rsid w:val="00F13E86"/>
    <w:rsid w:val="00F24AAC"/>
    <w:rsid w:val="00F32FCB"/>
    <w:rsid w:val="00F44CA2"/>
    <w:rsid w:val="00F45D20"/>
    <w:rsid w:val="00F52784"/>
    <w:rsid w:val="00F57B3D"/>
    <w:rsid w:val="00F612DF"/>
    <w:rsid w:val="00F6709F"/>
    <w:rsid w:val="00F677A9"/>
    <w:rsid w:val="00F723BD"/>
    <w:rsid w:val="00F732EA"/>
    <w:rsid w:val="00F7777B"/>
    <w:rsid w:val="00F80186"/>
    <w:rsid w:val="00F84CF5"/>
    <w:rsid w:val="00F8612E"/>
    <w:rsid w:val="00FA0891"/>
    <w:rsid w:val="00FA3F61"/>
    <w:rsid w:val="00FA420B"/>
    <w:rsid w:val="00FB003C"/>
    <w:rsid w:val="00FC1100"/>
    <w:rsid w:val="00FC4759"/>
    <w:rsid w:val="00FE0781"/>
    <w:rsid w:val="00FF39DE"/>
    <w:rsid w:val="41E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EBB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F5D9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D9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D9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D9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5D9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F5D9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5D9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5D9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F5D9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F5D9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F5D9D"/>
  </w:style>
  <w:style w:type="paragraph" w:customStyle="1" w:styleId="OPCParaBase">
    <w:name w:val="OPCParaBase"/>
    <w:qFormat/>
    <w:rsid w:val="009F5D9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F5D9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F5D9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F5D9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F5D9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F5D9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F5D9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F5D9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F5D9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F5D9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F5D9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F5D9D"/>
  </w:style>
  <w:style w:type="paragraph" w:customStyle="1" w:styleId="Blocks">
    <w:name w:val="Blocks"/>
    <w:aliases w:val="bb"/>
    <w:basedOn w:val="OPCParaBase"/>
    <w:qFormat/>
    <w:rsid w:val="009F5D9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F5D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F5D9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F5D9D"/>
    <w:rPr>
      <w:i/>
    </w:rPr>
  </w:style>
  <w:style w:type="paragraph" w:customStyle="1" w:styleId="BoxList">
    <w:name w:val="BoxList"/>
    <w:aliases w:val="bl"/>
    <w:basedOn w:val="BoxText"/>
    <w:qFormat/>
    <w:rsid w:val="009F5D9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F5D9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F5D9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F5D9D"/>
    <w:pPr>
      <w:ind w:left="1985" w:hanging="851"/>
    </w:pPr>
  </w:style>
  <w:style w:type="character" w:customStyle="1" w:styleId="CharAmPartNo">
    <w:name w:val="CharAmPartNo"/>
    <w:basedOn w:val="OPCCharBase"/>
    <w:qFormat/>
    <w:rsid w:val="009F5D9D"/>
  </w:style>
  <w:style w:type="character" w:customStyle="1" w:styleId="CharAmPartText">
    <w:name w:val="CharAmPartText"/>
    <w:basedOn w:val="OPCCharBase"/>
    <w:qFormat/>
    <w:rsid w:val="009F5D9D"/>
  </w:style>
  <w:style w:type="character" w:customStyle="1" w:styleId="CharAmSchNo">
    <w:name w:val="CharAmSchNo"/>
    <w:basedOn w:val="OPCCharBase"/>
    <w:qFormat/>
    <w:rsid w:val="009F5D9D"/>
  </w:style>
  <w:style w:type="character" w:customStyle="1" w:styleId="CharAmSchText">
    <w:name w:val="CharAmSchText"/>
    <w:basedOn w:val="OPCCharBase"/>
    <w:qFormat/>
    <w:rsid w:val="009F5D9D"/>
  </w:style>
  <w:style w:type="character" w:customStyle="1" w:styleId="CharBoldItalic">
    <w:name w:val="CharBoldItalic"/>
    <w:basedOn w:val="OPCCharBase"/>
    <w:uiPriority w:val="1"/>
    <w:qFormat/>
    <w:rsid w:val="009F5D9D"/>
    <w:rPr>
      <w:b/>
      <w:i/>
    </w:rPr>
  </w:style>
  <w:style w:type="character" w:customStyle="1" w:styleId="CharChapNo">
    <w:name w:val="CharChapNo"/>
    <w:basedOn w:val="OPCCharBase"/>
    <w:uiPriority w:val="1"/>
    <w:qFormat/>
    <w:rsid w:val="009F5D9D"/>
  </w:style>
  <w:style w:type="character" w:customStyle="1" w:styleId="CharChapText">
    <w:name w:val="CharChapText"/>
    <w:basedOn w:val="OPCCharBase"/>
    <w:uiPriority w:val="1"/>
    <w:qFormat/>
    <w:rsid w:val="009F5D9D"/>
  </w:style>
  <w:style w:type="character" w:customStyle="1" w:styleId="CharDivNo">
    <w:name w:val="CharDivNo"/>
    <w:basedOn w:val="OPCCharBase"/>
    <w:uiPriority w:val="1"/>
    <w:qFormat/>
    <w:rsid w:val="009F5D9D"/>
  </w:style>
  <w:style w:type="character" w:customStyle="1" w:styleId="CharDivText">
    <w:name w:val="CharDivText"/>
    <w:basedOn w:val="OPCCharBase"/>
    <w:uiPriority w:val="1"/>
    <w:qFormat/>
    <w:rsid w:val="009F5D9D"/>
  </w:style>
  <w:style w:type="character" w:customStyle="1" w:styleId="CharItalic">
    <w:name w:val="CharItalic"/>
    <w:basedOn w:val="OPCCharBase"/>
    <w:uiPriority w:val="1"/>
    <w:qFormat/>
    <w:rsid w:val="009F5D9D"/>
    <w:rPr>
      <w:i/>
    </w:rPr>
  </w:style>
  <w:style w:type="character" w:customStyle="1" w:styleId="CharPartNo">
    <w:name w:val="CharPartNo"/>
    <w:basedOn w:val="OPCCharBase"/>
    <w:uiPriority w:val="1"/>
    <w:qFormat/>
    <w:rsid w:val="009F5D9D"/>
  </w:style>
  <w:style w:type="character" w:customStyle="1" w:styleId="CharPartText">
    <w:name w:val="CharPartText"/>
    <w:basedOn w:val="OPCCharBase"/>
    <w:uiPriority w:val="1"/>
    <w:qFormat/>
    <w:rsid w:val="009F5D9D"/>
  </w:style>
  <w:style w:type="character" w:customStyle="1" w:styleId="CharSectno">
    <w:name w:val="CharSectno"/>
    <w:basedOn w:val="OPCCharBase"/>
    <w:qFormat/>
    <w:rsid w:val="009F5D9D"/>
  </w:style>
  <w:style w:type="character" w:customStyle="1" w:styleId="CharSubdNo">
    <w:name w:val="CharSubdNo"/>
    <w:basedOn w:val="OPCCharBase"/>
    <w:uiPriority w:val="1"/>
    <w:qFormat/>
    <w:rsid w:val="009F5D9D"/>
  </w:style>
  <w:style w:type="character" w:customStyle="1" w:styleId="CharSubdText">
    <w:name w:val="CharSubdText"/>
    <w:basedOn w:val="OPCCharBase"/>
    <w:uiPriority w:val="1"/>
    <w:qFormat/>
    <w:rsid w:val="009F5D9D"/>
  </w:style>
  <w:style w:type="paragraph" w:customStyle="1" w:styleId="CTA--">
    <w:name w:val="CTA --"/>
    <w:basedOn w:val="OPCParaBase"/>
    <w:next w:val="Normal"/>
    <w:rsid w:val="009F5D9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F5D9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F5D9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F5D9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F5D9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F5D9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F5D9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F5D9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F5D9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F5D9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F5D9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F5D9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F5D9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F5D9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F5D9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F5D9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F5D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F5D9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F5D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F5D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F5D9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F5D9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F5D9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F5D9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F5D9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F5D9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F5D9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F5D9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F5D9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F5D9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F5D9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F5D9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F5D9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F5D9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F5D9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F5D9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F5D9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F5D9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F5D9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F5D9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F5D9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F5D9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F5D9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F5D9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F5D9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F5D9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F5D9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F5D9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F5D9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F5D9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F5D9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F5D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F5D9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F5D9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F5D9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F5D9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F5D9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F5D9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F5D9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F5D9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F5D9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F5D9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F5D9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F5D9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F5D9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F5D9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F5D9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F5D9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F5D9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F5D9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F5D9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F5D9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F5D9D"/>
    <w:rPr>
      <w:sz w:val="16"/>
    </w:rPr>
  </w:style>
  <w:style w:type="table" w:customStyle="1" w:styleId="CFlag">
    <w:name w:val="CFlag"/>
    <w:basedOn w:val="TableNormal"/>
    <w:uiPriority w:val="99"/>
    <w:rsid w:val="009F5D9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F5D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5D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F5D9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F5D9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F5D9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F5D9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F5D9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F5D9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F5D9D"/>
    <w:pPr>
      <w:spacing w:before="120"/>
    </w:pPr>
  </w:style>
  <w:style w:type="paragraph" w:customStyle="1" w:styleId="CompiledActNo">
    <w:name w:val="CompiledActNo"/>
    <w:basedOn w:val="OPCParaBase"/>
    <w:next w:val="Normal"/>
    <w:rsid w:val="009F5D9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F5D9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F5D9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F5D9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F5D9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F5D9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F5D9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F5D9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F5D9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F5D9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F5D9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F5D9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F5D9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F5D9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F5D9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F5D9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F5D9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F5D9D"/>
  </w:style>
  <w:style w:type="character" w:customStyle="1" w:styleId="CharSubPartNoCASA">
    <w:name w:val="CharSubPartNo(CASA)"/>
    <w:basedOn w:val="OPCCharBase"/>
    <w:uiPriority w:val="1"/>
    <w:rsid w:val="009F5D9D"/>
  </w:style>
  <w:style w:type="paragraph" w:customStyle="1" w:styleId="ENoteTTIndentHeadingSub">
    <w:name w:val="ENoteTTIndentHeadingSub"/>
    <w:aliases w:val="enTTHis"/>
    <w:basedOn w:val="OPCParaBase"/>
    <w:rsid w:val="009F5D9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F5D9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F5D9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F5D9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F5D9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5D9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F5D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F5D9D"/>
    <w:rPr>
      <w:sz w:val="22"/>
    </w:rPr>
  </w:style>
  <w:style w:type="paragraph" w:customStyle="1" w:styleId="SOTextNote">
    <w:name w:val="SO TextNote"/>
    <w:aliases w:val="sont"/>
    <w:basedOn w:val="SOText"/>
    <w:qFormat/>
    <w:rsid w:val="009F5D9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F5D9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F5D9D"/>
    <w:rPr>
      <w:sz w:val="22"/>
    </w:rPr>
  </w:style>
  <w:style w:type="paragraph" w:customStyle="1" w:styleId="FileName">
    <w:name w:val="FileName"/>
    <w:basedOn w:val="Normal"/>
    <w:rsid w:val="009F5D9D"/>
  </w:style>
  <w:style w:type="paragraph" w:customStyle="1" w:styleId="TableHeading">
    <w:name w:val="TableHeading"/>
    <w:aliases w:val="th"/>
    <w:basedOn w:val="OPCParaBase"/>
    <w:next w:val="Tabletext"/>
    <w:rsid w:val="009F5D9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F5D9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F5D9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F5D9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F5D9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F5D9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F5D9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F5D9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F5D9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F5D9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F5D9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F5D9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F5D9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F5D9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F5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5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5D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5D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F5D9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F5D9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F5D9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F5D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F5D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F5D9D"/>
  </w:style>
  <w:style w:type="character" w:customStyle="1" w:styleId="charlegsubtitle1">
    <w:name w:val="charlegsubtitle1"/>
    <w:basedOn w:val="DefaultParagraphFont"/>
    <w:rsid w:val="009F5D9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F5D9D"/>
    <w:pPr>
      <w:ind w:left="240" w:hanging="240"/>
    </w:pPr>
  </w:style>
  <w:style w:type="paragraph" w:styleId="Index2">
    <w:name w:val="index 2"/>
    <w:basedOn w:val="Normal"/>
    <w:next w:val="Normal"/>
    <w:autoRedefine/>
    <w:rsid w:val="009F5D9D"/>
    <w:pPr>
      <w:ind w:left="480" w:hanging="240"/>
    </w:pPr>
  </w:style>
  <w:style w:type="paragraph" w:styleId="Index3">
    <w:name w:val="index 3"/>
    <w:basedOn w:val="Normal"/>
    <w:next w:val="Normal"/>
    <w:autoRedefine/>
    <w:rsid w:val="009F5D9D"/>
    <w:pPr>
      <w:ind w:left="720" w:hanging="240"/>
    </w:pPr>
  </w:style>
  <w:style w:type="paragraph" w:styleId="Index4">
    <w:name w:val="index 4"/>
    <w:basedOn w:val="Normal"/>
    <w:next w:val="Normal"/>
    <w:autoRedefine/>
    <w:rsid w:val="009F5D9D"/>
    <w:pPr>
      <w:ind w:left="960" w:hanging="240"/>
    </w:pPr>
  </w:style>
  <w:style w:type="paragraph" w:styleId="Index5">
    <w:name w:val="index 5"/>
    <w:basedOn w:val="Normal"/>
    <w:next w:val="Normal"/>
    <w:autoRedefine/>
    <w:rsid w:val="009F5D9D"/>
    <w:pPr>
      <w:ind w:left="1200" w:hanging="240"/>
    </w:pPr>
  </w:style>
  <w:style w:type="paragraph" w:styleId="Index6">
    <w:name w:val="index 6"/>
    <w:basedOn w:val="Normal"/>
    <w:next w:val="Normal"/>
    <w:autoRedefine/>
    <w:rsid w:val="009F5D9D"/>
    <w:pPr>
      <w:ind w:left="1440" w:hanging="240"/>
    </w:pPr>
  </w:style>
  <w:style w:type="paragraph" w:styleId="Index7">
    <w:name w:val="index 7"/>
    <w:basedOn w:val="Normal"/>
    <w:next w:val="Normal"/>
    <w:autoRedefine/>
    <w:rsid w:val="009F5D9D"/>
    <w:pPr>
      <w:ind w:left="1680" w:hanging="240"/>
    </w:pPr>
  </w:style>
  <w:style w:type="paragraph" w:styleId="Index8">
    <w:name w:val="index 8"/>
    <w:basedOn w:val="Normal"/>
    <w:next w:val="Normal"/>
    <w:autoRedefine/>
    <w:rsid w:val="009F5D9D"/>
    <w:pPr>
      <w:ind w:left="1920" w:hanging="240"/>
    </w:pPr>
  </w:style>
  <w:style w:type="paragraph" w:styleId="Index9">
    <w:name w:val="index 9"/>
    <w:basedOn w:val="Normal"/>
    <w:next w:val="Normal"/>
    <w:autoRedefine/>
    <w:rsid w:val="009F5D9D"/>
    <w:pPr>
      <w:ind w:left="2160" w:hanging="240"/>
    </w:pPr>
  </w:style>
  <w:style w:type="paragraph" w:styleId="NormalIndent">
    <w:name w:val="Normal Indent"/>
    <w:basedOn w:val="Normal"/>
    <w:rsid w:val="009F5D9D"/>
    <w:pPr>
      <w:ind w:left="720"/>
    </w:pPr>
  </w:style>
  <w:style w:type="paragraph" w:styleId="FootnoteText">
    <w:name w:val="footnote text"/>
    <w:basedOn w:val="Normal"/>
    <w:link w:val="FootnoteTextChar"/>
    <w:rsid w:val="009F5D9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5D9D"/>
  </w:style>
  <w:style w:type="paragraph" w:styleId="CommentText">
    <w:name w:val="annotation text"/>
    <w:basedOn w:val="Normal"/>
    <w:link w:val="CommentTextChar"/>
    <w:rsid w:val="009F5D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5D9D"/>
  </w:style>
  <w:style w:type="paragraph" w:styleId="IndexHeading">
    <w:name w:val="index heading"/>
    <w:basedOn w:val="Normal"/>
    <w:next w:val="Index1"/>
    <w:rsid w:val="009F5D9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F5D9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F5D9D"/>
    <w:pPr>
      <w:ind w:left="480" w:hanging="480"/>
    </w:pPr>
  </w:style>
  <w:style w:type="paragraph" w:styleId="EnvelopeAddress">
    <w:name w:val="envelope address"/>
    <w:basedOn w:val="Normal"/>
    <w:rsid w:val="009F5D9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F5D9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F5D9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F5D9D"/>
    <w:rPr>
      <w:sz w:val="16"/>
      <w:szCs w:val="16"/>
    </w:rPr>
  </w:style>
  <w:style w:type="character" w:styleId="PageNumber">
    <w:name w:val="page number"/>
    <w:basedOn w:val="DefaultParagraphFont"/>
    <w:rsid w:val="009F5D9D"/>
  </w:style>
  <w:style w:type="character" w:styleId="EndnoteReference">
    <w:name w:val="endnote reference"/>
    <w:basedOn w:val="DefaultParagraphFont"/>
    <w:rsid w:val="009F5D9D"/>
    <w:rPr>
      <w:vertAlign w:val="superscript"/>
    </w:rPr>
  </w:style>
  <w:style w:type="paragraph" w:styleId="EndnoteText">
    <w:name w:val="endnote text"/>
    <w:basedOn w:val="Normal"/>
    <w:link w:val="EndnoteTextChar"/>
    <w:rsid w:val="009F5D9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F5D9D"/>
  </w:style>
  <w:style w:type="paragraph" w:styleId="TableofAuthorities">
    <w:name w:val="table of authorities"/>
    <w:basedOn w:val="Normal"/>
    <w:next w:val="Normal"/>
    <w:rsid w:val="009F5D9D"/>
    <w:pPr>
      <w:ind w:left="240" w:hanging="240"/>
    </w:pPr>
  </w:style>
  <w:style w:type="paragraph" w:styleId="MacroText">
    <w:name w:val="macro"/>
    <w:link w:val="MacroTextChar"/>
    <w:rsid w:val="009F5D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F5D9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F5D9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F5D9D"/>
    <w:pPr>
      <w:ind w:left="283" w:hanging="283"/>
    </w:pPr>
  </w:style>
  <w:style w:type="paragraph" w:styleId="ListBullet">
    <w:name w:val="List Bullet"/>
    <w:basedOn w:val="Normal"/>
    <w:autoRedefine/>
    <w:rsid w:val="009F5D9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F5D9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F5D9D"/>
    <w:pPr>
      <w:ind w:left="566" w:hanging="283"/>
    </w:pPr>
  </w:style>
  <w:style w:type="paragraph" w:styleId="List3">
    <w:name w:val="List 3"/>
    <w:basedOn w:val="Normal"/>
    <w:rsid w:val="009F5D9D"/>
    <w:pPr>
      <w:ind w:left="849" w:hanging="283"/>
    </w:pPr>
  </w:style>
  <w:style w:type="paragraph" w:styleId="List4">
    <w:name w:val="List 4"/>
    <w:basedOn w:val="Normal"/>
    <w:rsid w:val="009F5D9D"/>
    <w:pPr>
      <w:ind w:left="1132" w:hanging="283"/>
    </w:pPr>
  </w:style>
  <w:style w:type="paragraph" w:styleId="List5">
    <w:name w:val="List 5"/>
    <w:basedOn w:val="Normal"/>
    <w:rsid w:val="009F5D9D"/>
    <w:pPr>
      <w:ind w:left="1415" w:hanging="283"/>
    </w:pPr>
  </w:style>
  <w:style w:type="paragraph" w:styleId="ListBullet2">
    <w:name w:val="List Bullet 2"/>
    <w:basedOn w:val="Normal"/>
    <w:autoRedefine/>
    <w:rsid w:val="009F5D9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F5D9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F5D9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F5D9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F5D9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F5D9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F5D9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F5D9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F5D9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F5D9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F5D9D"/>
    <w:pPr>
      <w:ind w:left="4252"/>
    </w:pPr>
  </w:style>
  <w:style w:type="character" w:customStyle="1" w:styleId="ClosingChar">
    <w:name w:val="Closing Char"/>
    <w:basedOn w:val="DefaultParagraphFont"/>
    <w:link w:val="Closing"/>
    <w:rsid w:val="009F5D9D"/>
    <w:rPr>
      <w:sz w:val="22"/>
    </w:rPr>
  </w:style>
  <w:style w:type="paragraph" w:styleId="Signature">
    <w:name w:val="Signature"/>
    <w:basedOn w:val="Normal"/>
    <w:link w:val="SignatureChar"/>
    <w:rsid w:val="009F5D9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F5D9D"/>
    <w:rPr>
      <w:sz w:val="22"/>
    </w:rPr>
  </w:style>
  <w:style w:type="paragraph" w:styleId="BodyText">
    <w:name w:val="Body Text"/>
    <w:basedOn w:val="Normal"/>
    <w:link w:val="BodyTextChar"/>
    <w:rsid w:val="009F5D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5D9D"/>
    <w:rPr>
      <w:sz w:val="22"/>
    </w:rPr>
  </w:style>
  <w:style w:type="paragraph" w:styleId="BodyTextIndent">
    <w:name w:val="Body Text Indent"/>
    <w:basedOn w:val="Normal"/>
    <w:link w:val="BodyTextIndentChar"/>
    <w:rsid w:val="009F5D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F5D9D"/>
    <w:rPr>
      <w:sz w:val="22"/>
    </w:rPr>
  </w:style>
  <w:style w:type="paragraph" w:styleId="ListContinue">
    <w:name w:val="List Continue"/>
    <w:basedOn w:val="Normal"/>
    <w:rsid w:val="009F5D9D"/>
    <w:pPr>
      <w:spacing w:after="120"/>
      <w:ind w:left="283"/>
    </w:pPr>
  </w:style>
  <w:style w:type="paragraph" w:styleId="ListContinue2">
    <w:name w:val="List Continue 2"/>
    <w:basedOn w:val="Normal"/>
    <w:rsid w:val="009F5D9D"/>
    <w:pPr>
      <w:spacing w:after="120"/>
      <w:ind w:left="566"/>
    </w:pPr>
  </w:style>
  <w:style w:type="paragraph" w:styleId="ListContinue3">
    <w:name w:val="List Continue 3"/>
    <w:basedOn w:val="Normal"/>
    <w:rsid w:val="009F5D9D"/>
    <w:pPr>
      <w:spacing w:after="120"/>
      <w:ind w:left="849"/>
    </w:pPr>
  </w:style>
  <w:style w:type="paragraph" w:styleId="ListContinue4">
    <w:name w:val="List Continue 4"/>
    <w:basedOn w:val="Normal"/>
    <w:rsid w:val="009F5D9D"/>
    <w:pPr>
      <w:spacing w:after="120"/>
      <w:ind w:left="1132"/>
    </w:pPr>
  </w:style>
  <w:style w:type="paragraph" w:styleId="ListContinue5">
    <w:name w:val="List Continue 5"/>
    <w:basedOn w:val="Normal"/>
    <w:rsid w:val="009F5D9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F5D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F5D9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F5D9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F5D9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F5D9D"/>
  </w:style>
  <w:style w:type="character" w:customStyle="1" w:styleId="SalutationChar">
    <w:name w:val="Salutation Char"/>
    <w:basedOn w:val="DefaultParagraphFont"/>
    <w:link w:val="Salutation"/>
    <w:rsid w:val="009F5D9D"/>
    <w:rPr>
      <w:sz w:val="22"/>
    </w:rPr>
  </w:style>
  <w:style w:type="paragraph" w:styleId="Date">
    <w:name w:val="Date"/>
    <w:basedOn w:val="Normal"/>
    <w:next w:val="Normal"/>
    <w:link w:val="DateChar"/>
    <w:rsid w:val="009F5D9D"/>
  </w:style>
  <w:style w:type="character" w:customStyle="1" w:styleId="DateChar">
    <w:name w:val="Date Char"/>
    <w:basedOn w:val="DefaultParagraphFont"/>
    <w:link w:val="Date"/>
    <w:rsid w:val="009F5D9D"/>
    <w:rPr>
      <w:sz w:val="22"/>
    </w:rPr>
  </w:style>
  <w:style w:type="paragraph" w:styleId="BodyTextFirstIndent">
    <w:name w:val="Body Text First Indent"/>
    <w:basedOn w:val="BodyText"/>
    <w:link w:val="BodyTextFirstIndentChar"/>
    <w:rsid w:val="009F5D9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F5D9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F5D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F5D9D"/>
    <w:rPr>
      <w:sz w:val="22"/>
    </w:rPr>
  </w:style>
  <w:style w:type="paragraph" w:styleId="BodyText2">
    <w:name w:val="Body Text 2"/>
    <w:basedOn w:val="Normal"/>
    <w:link w:val="BodyText2Char"/>
    <w:rsid w:val="009F5D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F5D9D"/>
    <w:rPr>
      <w:sz w:val="22"/>
    </w:rPr>
  </w:style>
  <w:style w:type="paragraph" w:styleId="BodyText3">
    <w:name w:val="Body Text 3"/>
    <w:basedOn w:val="Normal"/>
    <w:link w:val="BodyText3Char"/>
    <w:rsid w:val="009F5D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5D9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F5D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F5D9D"/>
    <w:rPr>
      <w:sz w:val="22"/>
    </w:rPr>
  </w:style>
  <w:style w:type="paragraph" w:styleId="BodyTextIndent3">
    <w:name w:val="Body Text Indent 3"/>
    <w:basedOn w:val="Normal"/>
    <w:link w:val="BodyTextIndent3Char"/>
    <w:rsid w:val="009F5D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5D9D"/>
    <w:rPr>
      <w:sz w:val="16"/>
      <w:szCs w:val="16"/>
    </w:rPr>
  </w:style>
  <w:style w:type="paragraph" w:styleId="BlockText">
    <w:name w:val="Block Text"/>
    <w:basedOn w:val="Normal"/>
    <w:rsid w:val="009F5D9D"/>
    <w:pPr>
      <w:spacing w:after="120"/>
      <w:ind w:left="1440" w:right="1440"/>
    </w:pPr>
  </w:style>
  <w:style w:type="character" w:styleId="Hyperlink">
    <w:name w:val="Hyperlink"/>
    <w:basedOn w:val="DefaultParagraphFont"/>
    <w:rsid w:val="009F5D9D"/>
    <w:rPr>
      <w:color w:val="0000FF"/>
      <w:u w:val="single"/>
    </w:rPr>
  </w:style>
  <w:style w:type="character" w:styleId="FollowedHyperlink">
    <w:name w:val="FollowedHyperlink"/>
    <w:basedOn w:val="DefaultParagraphFont"/>
    <w:rsid w:val="009F5D9D"/>
    <w:rPr>
      <w:color w:val="800080"/>
      <w:u w:val="single"/>
    </w:rPr>
  </w:style>
  <w:style w:type="character" w:styleId="Strong">
    <w:name w:val="Strong"/>
    <w:basedOn w:val="DefaultParagraphFont"/>
    <w:qFormat/>
    <w:rsid w:val="009F5D9D"/>
    <w:rPr>
      <w:b/>
      <w:bCs/>
    </w:rPr>
  </w:style>
  <w:style w:type="character" w:styleId="Emphasis">
    <w:name w:val="Emphasis"/>
    <w:basedOn w:val="DefaultParagraphFont"/>
    <w:qFormat/>
    <w:rsid w:val="009F5D9D"/>
    <w:rPr>
      <w:i/>
      <w:iCs/>
    </w:rPr>
  </w:style>
  <w:style w:type="paragraph" w:styleId="DocumentMap">
    <w:name w:val="Document Map"/>
    <w:basedOn w:val="Normal"/>
    <w:link w:val="DocumentMapChar"/>
    <w:rsid w:val="009F5D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F5D9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F5D9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F5D9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F5D9D"/>
  </w:style>
  <w:style w:type="character" w:customStyle="1" w:styleId="E-mailSignatureChar">
    <w:name w:val="E-mail Signature Char"/>
    <w:basedOn w:val="DefaultParagraphFont"/>
    <w:link w:val="E-mailSignature"/>
    <w:rsid w:val="009F5D9D"/>
    <w:rPr>
      <w:sz w:val="22"/>
    </w:rPr>
  </w:style>
  <w:style w:type="paragraph" w:styleId="NormalWeb">
    <w:name w:val="Normal (Web)"/>
    <w:basedOn w:val="Normal"/>
    <w:rsid w:val="009F5D9D"/>
  </w:style>
  <w:style w:type="character" w:styleId="HTMLAcronym">
    <w:name w:val="HTML Acronym"/>
    <w:basedOn w:val="DefaultParagraphFont"/>
    <w:rsid w:val="009F5D9D"/>
  </w:style>
  <w:style w:type="paragraph" w:styleId="HTMLAddress">
    <w:name w:val="HTML Address"/>
    <w:basedOn w:val="Normal"/>
    <w:link w:val="HTMLAddressChar"/>
    <w:rsid w:val="009F5D9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F5D9D"/>
    <w:rPr>
      <w:i/>
      <w:iCs/>
      <w:sz w:val="22"/>
    </w:rPr>
  </w:style>
  <w:style w:type="character" w:styleId="HTMLCite">
    <w:name w:val="HTML Cite"/>
    <w:basedOn w:val="DefaultParagraphFont"/>
    <w:rsid w:val="009F5D9D"/>
    <w:rPr>
      <w:i/>
      <w:iCs/>
    </w:rPr>
  </w:style>
  <w:style w:type="character" w:styleId="HTMLCode">
    <w:name w:val="HTML Code"/>
    <w:basedOn w:val="DefaultParagraphFont"/>
    <w:rsid w:val="009F5D9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F5D9D"/>
    <w:rPr>
      <w:i/>
      <w:iCs/>
    </w:rPr>
  </w:style>
  <w:style w:type="character" w:styleId="HTMLKeyboard">
    <w:name w:val="HTML Keyboard"/>
    <w:basedOn w:val="DefaultParagraphFont"/>
    <w:rsid w:val="009F5D9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F5D9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F5D9D"/>
    <w:rPr>
      <w:rFonts w:ascii="Courier New" w:hAnsi="Courier New" w:cs="Courier New"/>
    </w:rPr>
  </w:style>
  <w:style w:type="character" w:styleId="HTMLSample">
    <w:name w:val="HTML Sample"/>
    <w:basedOn w:val="DefaultParagraphFont"/>
    <w:rsid w:val="009F5D9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F5D9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F5D9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F5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D9D"/>
    <w:rPr>
      <w:b/>
      <w:bCs/>
    </w:rPr>
  </w:style>
  <w:style w:type="numbering" w:styleId="1ai">
    <w:name w:val="Outline List 1"/>
    <w:basedOn w:val="NoList"/>
    <w:rsid w:val="009F5D9D"/>
    <w:pPr>
      <w:numPr>
        <w:numId w:val="14"/>
      </w:numPr>
    </w:pPr>
  </w:style>
  <w:style w:type="numbering" w:styleId="111111">
    <w:name w:val="Outline List 2"/>
    <w:basedOn w:val="NoList"/>
    <w:rsid w:val="009F5D9D"/>
    <w:pPr>
      <w:numPr>
        <w:numId w:val="15"/>
      </w:numPr>
    </w:pPr>
  </w:style>
  <w:style w:type="numbering" w:styleId="ArticleSection">
    <w:name w:val="Outline List 3"/>
    <w:basedOn w:val="NoList"/>
    <w:rsid w:val="009F5D9D"/>
    <w:pPr>
      <w:numPr>
        <w:numId w:val="17"/>
      </w:numPr>
    </w:pPr>
  </w:style>
  <w:style w:type="table" w:styleId="TableSimple1">
    <w:name w:val="Table Simple 1"/>
    <w:basedOn w:val="TableNormal"/>
    <w:rsid w:val="009F5D9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F5D9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F5D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F5D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F5D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F5D9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F5D9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F5D9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F5D9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F5D9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F5D9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F5D9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F5D9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F5D9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F5D9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F5D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F5D9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F5D9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F5D9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F5D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F5D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F5D9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F5D9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F5D9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F5D9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F5D9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F5D9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F5D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F5D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F5D9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F5D9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F5D9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F5D9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F5D9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F5D9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F5D9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F5D9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F5D9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F5D9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F5D9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F5D9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F5D9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F5D9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F5D9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5D9D"/>
  </w:style>
  <w:style w:type="character" w:styleId="BookTitle">
    <w:name w:val="Book Title"/>
    <w:basedOn w:val="DefaultParagraphFont"/>
    <w:uiPriority w:val="33"/>
    <w:qFormat/>
    <w:rsid w:val="009F5D9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5D9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5D9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5D9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5D9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5D9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5D9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5D9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F5D9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5D9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5D9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5D9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5D9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5D9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5D9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F5D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5D9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5D9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5D9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5D9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5D9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5D9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5D9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5D9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5D9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5D9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5D9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5D9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5D9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5D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5D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5D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5D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5D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5D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5D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5D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5D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5D9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5D9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5D9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5D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5D9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5D9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5D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5D9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5D9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5D9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5D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5D9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5D9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F5D9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D9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D9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F5D9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F5D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5D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5D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5D9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5D9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5D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5D9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5D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5D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5D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5D9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5D9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5D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5D9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5D9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5D9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5D9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5D9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5D9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5D9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5D9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F5D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F5D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5D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5D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5D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5D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5D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5D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F5D9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5D9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5D9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5D9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5D9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5D9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5D9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5D9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5D9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5D9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5D9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5D9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5D9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5D9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5D9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5D9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5D9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5D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5D9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5D9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5D9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5D9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5D9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5D9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5D9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5D9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5D9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5D9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5D9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5D9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F5D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5D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5D9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5D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5D9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5D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5D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5D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5D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5D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5D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5D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5D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5D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5D9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5D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5D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5D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5D9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5D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5D9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5D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5D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5D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5D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5D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5D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5D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5D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5D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5D9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F5D9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5D9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5D9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F5D9D"/>
    <w:rPr>
      <w:color w:val="808080"/>
    </w:rPr>
  </w:style>
  <w:style w:type="table" w:styleId="PlainTable1">
    <w:name w:val="Plain Table 1"/>
    <w:basedOn w:val="TableNormal"/>
    <w:uiPriority w:val="41"/>
    <w:rsid w:val="009F5D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5D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5D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5D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5D9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F5D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D9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9F5D9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F5D9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F5D9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F5D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D9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7b98a-aa4a-4582-9fad-77df62eff277" xsi:nil="true"/>
    <lcf76f155ced4ddcb4097134ff3c332f xmlns="d01b9356-9774-4515-b85f-82788657dd43">
      <Terms xmlns="http://schemas.microsoft.com/office/infopath/2007/PartnerControls"/>
    </lcf76f155ced4ddcb4097134ff3c332f>
    <_dlc_DocId xmlns="9dc7b98a-aa4a-4582-9fad-77df62eff277">AFMALPS-1462065136-5898</_dlc_DocId>
    <_dlc_DocIdUrl xmlns="9dc7b98a-aa4a-4582-9fad-77df62eff277">
      <Url>https://afmagovau.sharepoint.com/sites/LPS-PROD/_layouts/15/DocIdRedir.aspx?ID=AFMALPS-1462065136-5898</Url>
      <Description>AFMALPS-1462065136-5898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19" ma:contentTypeDescription="Create a new document." ma:contentTypeScope="" ma:versionID="38c34323453ba65d5063f846b1868892">
  <xsd:schema xmlns:xsd="http://www.w3.org/2001/XMLSchema" xmlns:xs="http://www.w3.org/2001/XMLSchema" xmlns:p="http://schemas.microsoft.com/office/2006/metadata/properties" xmlns:ns2="d01b9356-9774-4515-b85f-82788657dd43" xmlns:ns3="9dc7b98a-aa4a-4582-9fad-77df62eff277" targetNamespace="http://schemas.microsoft.com/office/2006/metadata/properties" ma:root="true" ma:fieldsID="043cb6eb6fe9d7b97b41ba51e6f13d2f" ns2:_="" ns3:_="">
    <xsd:import namespace="d01b9356-9774-4515-b85f-82788657dd43"/>
    <xsd:import namespace="9dc7b98a-aa4a-4582-9fad-77df62eff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3f4b3d30-81ba-4716-83b4-9d6f50458d73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7645B-A86B-46F3-A3B5-7102F7267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F72C4-734E-488D-A767-C98C497BB999}">
  <ds:schemaRefs>
    <ds:schemaRef ds:uri="http://schemas.microsoft.com/office/2006/metadata/properties"/>
    <ds:schemaRef ds:uri="http://schemas.microsoft.com/office/infopath/2007/PartnerControls"/>
    <ds:schemaRef ds:uri="d01b9356-9774-4515-b85f-82788657dd43"/>
    <ds:schemaRef ds:uri="9dc7b98a-aa4a-4582-9fad-77df62eff277"/>
  </ds:schemaRefs>
</ds:datastoreItem>
</file>

<file path=customXml/itemProps3.xml><?xml version="1.0" encoding="utf-8"?>
<ds:datastoreItem xmlns:ds="http://schemas.openxmlformats.org/officeDocument/2006/customXml" ds:itemID="{050D08DA-A72B-4CFE-A633-F810AABB47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8A5F30-C446-42B9-B6F2-9A62ABC11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b9356-9774-4515-b85f-82788657dd43"/>
    <ds:schemaRef ds:uri="9dc7b98a-aa4a-4582-9fad-77df62eff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1439</Words>
  <Characters>8203</Characters>
  <Application>Microsoft Office Word</Application>
  <DocSecurity>0</DocSecurity>
  <PresentationFormat/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Management Legislation Amendment (Minor Updates to Management Plans) Instrument 2024</vt:lpstr>
    </vt:vector>
  </TitlesOfParts>
  <Manager/>
  <Company/>
  <LinksUpToDate>false</LinksUpToDate>
  <CharactersWithSpaces>9623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2017-04-26T18:27:00Z</cp:lastPrinted>
  <dcterms:created xsi:type="dcterms:W3CDTF">2024-08-28T19:52:00Z</dcterms:created>
  <dcterms:modified xsi:type="dcterms:W3CDTF">2024-09-16T01:00:00Z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Fisheries Management Legislation Amendment (Minor Updates to Management Plans) Instrument 2024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OPC67094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TitusGUID">
    <vt:lpwstr>8181fa7c-2c6a-414f-890c-a93c36675a47</vt:lpwstr>
  </property>
  <property fmtid="{D5CDD505-2E9C-101B-9397-08002B2CF9AE}" pid="17" name="ContentTypeId">
    <vt:lpwstr>0x01010012922EE4DB6956409625CCB71A6EB15A</vt:lpwstr>
  </property>
  <property fmtid="{D5CDD505-2E9C-101B-9397-08002B2CF9AE}" pid="18" name="_dlc_DocIdItemGuid">
    <vt:lpwstr>3190cc17-a2d6-4737-9225-a451914f0a75</vt:lpwstr>
  </property>
  <property fmtid="{D5CDD505-2E9C-101B-9397-08002B2CF9AE}" pid="19" name="MediaServiceImageTags">
    <vt:lpwstr/>
  </property>
  <property fmtid="{D5CDD505-2E9C-101B-9397-08002B2CF9AE}" pid="20" name="SEC">
    <vt:lpwstr>OFFICIAL:Sensitive</vt:lpwstr>
  </property>
  <property fmtid="{D5CDD505-2E9C-101B-9397-08002B2CF9AE}" pid="21" name="DLM">
    <vt:lpwstr>Legal-Privilege</vt:lpwstr>
  </property>
  <property fmtid="{D5CDD505-2E9C-101B-9397-08002B2CF9AE}" pid="22" name="ApplyMark">
    <vt:lpwstr>false</vt:lpwstr>
  </property>
</Properties>
</file>