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907" w14:textId="77777777" w:rsidR="00715914" w:rsidRPr="0016620C" w:rsidRDefault="00DA186E" w:rsidP="000108B1">
      <w:pPr>
        <w:rPr>
          <w:sz w:val="28"/>
        </w:rPr>
      </w:pPr>
      <w:r w:rsidRPr="0016620C">
        <w:rPr>
          <w:noProof/>
          <w:lang w:eastAsia="en-AU"/>
        </w:rPr>
        <w:drawing>
          <wp:inline distT="0" distB="0" distL="0" distR="0" wp14:anchorId="208FA133" wp14:editId="7EAD39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4A7A" w14:textId="77777777" w:rsidR="00715914" w:rsidRPr="0016620C" w:rsidRDefault="00715914" w:rsidP="000108B1">
      <w:pPr>
        <w:rPr>
          <w:sz w:val="19"/>
        </w:rPr>
      </w:pPr>
    </w:p>
    <w:p w14:paraId="0E370AC2" w14:textId="767FAA62" w:rsidR="00554826" w:rsidRPr="0016620C" w:rsidRDefault="000108B1" w:rsidP="000108B1">
      <w:pPr>
        <w:pStyle w:val="ShortT"/>
      </w:pPr>
      <w:bookmarkStart w:id="0" w:name="_Hlk151554613"/>
      <w:bookmarkStart w:id="1" w:name="_Hlk163039490"/>
      <w:r w:rsidRPr="0016620C">
        <w:t>A New Tax System (Goods and Services Tax)</w:t>
      </w:r>
      <w:r w:rsidR="00925227" w:rsidRPr="0016620C">
        <w:t>:</w:t>
      </w:r>
      <w:r w:rsidRPr="0016620C">
        <w:t xml:space="preserve"> </w:t>
      </w:r>
      <w:r w:rsidR="000402D3" w:rsidRPr="0016620C">
        <w:t xml:space="preserve">Waiver of Tax Invoice Requirement </w:t>
      </w:r>
      <w:r w:rsidR="00554826" w:rsidRPr="0016620C">
        <w:t>(</w:t>
      </w:r>
      <w:r w:rsidR="00D57DEB" w:rsidRPr="0016620C">
        <w:t>Motor Vehicle Incentive Payment Made to Motor Vehicle Dealer</w:t>
      </w:r>
      <w:r w:rsidR="00554826" w:rsidRPr="0016620C">
        <w:t xml:space="preserve">) </w:t>
      </w:r>
      <w:r w:rsidR="00405B19" w:rsidRPr="0016620C">
        <w:t>Determination</w:t>
      </w:r>
      <w:r w:rsidR="00D57DEB" w:rsidRPr="0016620C">
        <w:t xml:space="preserve"> </w:t>
      </w:r>
      <w:bookmarkEnd w:id="0"/>
      <w:r w:rsidR="00D57DEB" w:rsidRPr="0016620C">
        <w:t>2024</w:t>
      </w:r>
      <w:bookmarkEnd w:id="1"/>
    </w:p>
    <w:p w14:paraId="3F542048" w14:textId="32DAB39F" w:rsidR="0016620C" w:rsidRPr="0016620C" w:rsidRDefault="00554826" w:rsidP="000108B1">
      <w:pPr>
        <w:pStyle w:val="SignCoverPageStart"/>
        <w:spacing w:before="240"/>
        <w:ind w:right="91"/>
        <w:rPr>
          <w:szCs w:val="22"/>
        </w:rPr>
      </w:pPr>
      <w:r w:rsidRPr="0016620C">
        <w:rPr>
          <w:szCs w:val="22"/>
        </w:rPr>
        <w:t xml:space="preserve">I, </w:t>
      </w:r>
      <w:r w:rsidR="00405B19" w:rsidRPr="0016620C">
        <w:rPr>
          <w:szCs w:val="22"/>
        </w:rPr>
        <w:t>Ben Kelly</w:t>
      </w:r>
      <w:r w:rsidRPr="0016620C">
        <w:rPr>
          <w:szCs w:val="22"/>
        </w:rPr>
        <w:t xml:space="preserve">, </w:t>
      </w:r>
      <w:r w:rsidR="00D57DEB" w:rsidRPr="0016620C">
        <w:rPr>
          <w:szCs w:val="22"/>
        </w:rPr>
        <w:t>Deputy Commissioner of Taxation</w:t>
      </w:r>
      <w:r w:rsidRPr="0016620C">
        <w:rPr>
          <w:szCs w:val="22"/>
        </w:rPr>
        <w:t xml:space="preserve">, make the following </w:t>
      </w:r>
      <w:r w:rsidR="00405B19" w:rsidRPr="0016620C">
        <w:rPr>
          <w:szCs w:val="22"/>
        </w:rPr>
        <w:t>determination.</w:t>
      </w:r>
    </w:p>
    <w:p w14:paraId="6CE47C71" w14:textId="68EE80DC" w:rsidR="00554826" w:rsidRPr="0016620C" w:rsidRDefault="00554826" w:rsidP="000108B1">
      <w:pPr>
        <w:keepNext/>
        <w:spacing w:before="300" w:line="240" w:lineRule="atLeast"/>
        <w:ind w:right="397"/>
        <w:jc w:val="both"/>
        <w:rPr>
          <w:szCs w:val="22"/>
        </w:rPr>
      </w:pPr>
      <w:r w:rsidRPr="0016620C">
        <w:rPr>
          <w:szCs w:val="22"/>
        </w:rPr>
        <w:t>Dated</w:t>
      </w:r>
      <w:r w:rsidRPr="0016620C">
        <w:rPr>
          <w:szCs w:val="22"/>
        </w:rPr>
        <w:tab/>
      </w:r>
      <w:r w:rsidR="005D3B24">
        <w:rPr>
          <w:szCs w:val="22"/>
        </w:rPr>
        <w:t>19 August 2024</w:t>
      </w:r>
    </w:p>
    <w:p w14:paraId="1486EA53" w14:textId="4B9279EA" w:rsidR="00554826" w:rsidRPr="0016620C" w:rsidRDefault="00405B19" w:rsidP="000108B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6620C">
        <w:rPr>
          <w:szCs w:val="22"/>
        </w:rPr>
        <w:t>Ben Kelly</w:t>
      </w:r>
    </w:p>
    <w:p w14:paraId="16D81B97" w14:textId="4BCB971A" w:rsidR="00554826" w:rsidRPr="0016620C" w:rsidRDefault="00D57DEB" w:rsidP="000108B1">
      <w:pPr>
        <w:pStyle w:val="SignCoverPageEnd"/>
        <w:ind w:right="91"/>
        <w:rPr>
          <w:sz w:val="22"/>
        </w:rPr>
      </w:pPr>
      <w:r w:rsidRPr="0016620C">
        <w:rPr>
          <w:sz w:val="22"/>
        </w:rPr>
        <w:t>Deputy Commissioner of Taxation</w:t>
      </w:r>
    </w:p>
    <w:p w14:paraId="7BA7347D" w14:textId="77777777" w:rsidR="00554826" w:rsidRPr="0016620C" w:rsidRDefault="00554826" w:rsidP="000108B1"/>
    <w:p w14:paraId="589587EF" w14:textId="77777777" w:rsidR="00554826" w:rsidRPr="0016620C" w:rsidRDefault="00554826" w:rsidP="000108B1"/>
    <w:p w14:paraId="7B8CC4A5" w14:textId="77777777" w:rsidR="00F6696E" w:rsidRPr="0016620C" w:rsidRDefault="00F6696E" w:rsidP="000108B1"/>
    <w:p w14:paraId="6260F290" w14:textId="4FDFBDE0" w:rsidR="00F6696E" w:rsidRPr="0016620C" w:rsidRDefault="00F6696E" w:rsidP="000108B1">
      <w:pPr>
        <w:sectPr w:rsidR="00F6696E" w:rsidRPr="0016620C" w:rsidSect="00D42C4C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3C466BA2" w14:textId="77777777" w:rsidR="007500C8" w:rsidRPr="0016620C" w:rsidRDefault="00715914" w:rsidP="000108B1">
      <w:pPr>
        <w:outlineLvl w:val="0"/>
        <w:rPr>
          <w:sz w:val="36"/>
        </w:rPr>
      </w:pPr>
      <w:r w:rsidRPr="0016620C">
        <w:rPr>
          <w:sz w:val="36"/>
        </w:rPr>
        <w:lastRenderedPageBreak/>
        <w:t>Contents</w:t>
      </w:r>
    </w:p>
    <w:p w14:paraId="5405D361" w14:textId="41A9F0E0" w:rsidR="00E62A84" w:rsidRPr="0016620C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fldChar w:fldCharType="begin"/>
      </w:r>
      <w:r w:rsidRPr="0016620C">
        <w:instrText xml:space="preserve"> TOC \o "1-9" </w:instrText>
      </w:r>
      <w:r w:rsidRPr="0016620C">
        <w:fldChar w:fldCharType="separate"/>
      </w:r>
      <w:r w:rsidR="00E62A84" w:rsidRPr="0016620C">
        <w:rPr>
          <w:noProof/>
        </w:rPr>
        <w:t>1  Name</w:t>
      </w:r>
      <w:r w:rsidR="00E62A84" w:rsidRPr="0016620C">
        <w:rPr>
          <w:noProof/>
        </w:rPr>
        <w:tab/>
      </w:r>
      <w:r w:rsidR="00E62A84" w:rsidRPr="0016620C">
        <w:rPr>
          <w:noProof/>
        </w:rPr>
        <w:fldChar w:fldCharType="begin"/>
      </w:r>
      <w:r w:rsidR="00E62A84" w:rsidRPr="0016620C">
        <w:rPr>
          <w:noProof/>
        </w:rPr>
        <w:instrText xml:space="preserve"> PAGEREF _Toc158810010 \h </w:instrText>
      </w:r>
      <w:r w:rsidR="00E62A84" w:rsidRPr="0016620C">
        <w:rPr>
          <w:noProof/>
        </w:rPr>
      </w:r>
      <w:r w:rsidR="00E62A84" w:rsidRPr="0016620C">
        <w:rPr>
          <w:noProof/>
        </w:rPr>
        <w:fldChar w:fldCharType="separate"/>
      </w:r>
      <w:r w:rsidR="007C6818" w:rsidRPr="0016620C">
        <w:rPr>
          <w:noProof/>
        </w:rPr>
        <w:t>1</w:t>
      </w:r>
      <w:r w:rsidR="00E62A84" w:rsidRPr="0016620C">
        <w:rPr>
          <w:noProof/>
        </w:rPr>
        <w:fldChar w:fldCharType="end"/>
      </w:r>
    </w:p>
    <w:p w14:paraId="7E8B0188" w14:textId="74405557" w:rsidR="00E62A84" w:rsidRPr="0016620C" w:rsidRDefault="00E62A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rPr>
          <w:noProof/>
        </w:rPr>
        <w:t>2  Commencement</w:t>
      </w:r>
      <w:r w:rsidRPr="0016620C">
        <w:rPr>
          <w:noProof/>
        </w:rPr>
        <w:tab/>
      </w:r>
      <w:r w:rsidRPr="0016620C">
        <w:rPr>
          <w:noProof/>
        </w:rPr>
        <w:fldChar w:fldCharType="begin"/>
      </w:r>
      <w:r w:rsidRPr="0016620C">
        <w:rPr>
          <w:noProof/>
        </w:rPr>
        <w:instrText xml:space="preserve"> PAGEREF _Toc158810011 \h </w:instrText>
      </w:r>
      <w:r w:rsidRPr="0016620C">
        <w:rPr>
          <w:noProof/>
        </w:rPr>
      </w:r>
      <w:r w:rsidRPr="0016620C">
        <w:rPr>
          <w:noProof/>
        </w:rPr>
        <w:fldChar w:fldCharType="separate"/>
      </w:r>
      <w:r w:rsidR="007C6818" w:rsidRPr="0016620C">
        <w:rPr>
          <w:noProof/>
        </w:rPr>
        <w:t>1</w:t>
      </w:r>
      <w:r w:rsidRPr="0016620C">
        <w:rPr>
          <w:noProof/>
        </w:rPr>
        <w:fldChar w:fldCharType="end"/>
      </w:r>
    </w:p>
    <w:p w14:paraId="35C6C1AE" w14:textId="7CF0CA58" w:rsidR="00E62A84" w:rsidRPr="0016620C" w:rsidRDefault="00E62A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rPr>
          <w:noProof/>
        </w:rPr>
        <w:t>3  Authority</w:t>
      </w:r>
      <w:r w:rsidRPr="0016620C">
        <w:rPr>
          <w:noProof/>
        </w:rPr>
        <w:tab/>
      </w:r>
      <w:r w:rsidRPr="0016620C">
        <w:rPr>
          <w:noProof/>
        </w:rPr>
        <w:fldChar w:fldCharType="begin"/>
      </w:r>
      <w:r w:rsidRPr="0016620C">
        <w:rPr>
          <w:noProof/>
        </w:rPr>
        <w:instrText xml:space="preserve"> PAGEREF _Toc158810012 \h </w:instrText>
      </w:r>
      <w:r w:rsidRPr="0016620C">
        <w:rPr>
          <w:noProof/>
        </w:rPr>
      </w:r>
      <w:r w:rsidRPr="0016620C">
        <w:rPr>
          <w:noProof/>
        </w:rPr>
        <w:fldChar w:fldCharType="separate"/>
      </w:r>
      <w:r w:rsidR="007C6818" w:rsidRPr="0016620C">
        <w:rPr>
          <w:noProof/>
        </w:rPr>
        <w:t>1</w:t>
      </w:r>
      <w:r w:rsidRPr="0016620C">
        <w:rPr>
          <w:noProof/>
        </w:rPr>
        <w:fldChar w:fldCharType="end"/>
      </w:r>
    </w:p>
    <w:p w14:paraId="2501130B" w14:textId="6C154613" w:rsidR="00E62A84" w:rsidRPr="0016620C" w:rsidRDefault="00E62A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rPr>
          <w:noProof/>
        </w:rPr>
        <w:t>4  Definitions</w:t>
      </w:r>
      <w:r w:rsidRPr="0016620C">
        <w:rPr>
          <w:noProof/>
        </w:rPr>
        <w:tab/>
      </w:r>
      <w:r w:rsidRPr="0016620C">
        <w:rPr>
          <w:noProof/>
        </w:rPr>
        <w:fldChar w:fldCharType="begin"/>
      </w:r>
      <w:r w:rsidRPr="0016620C">
        <w:rPr>
          <w:noProof/>
        </w:rPr>
        <w:instrText xml:space="preserve"> PAGEREF _Toc158810013 \h </w:instrText>
      </w:r>
      <w:r w:rsidRPr="0016620C">
        <w:rPr>
          <w:noProof/>
        </w:rPr>
      </w:r>
      <w:r w:rsidRPr="0016620C">
        <w:rPr>
          <w:noProof/>
        </w:rPr>
        <w:fldChar w:fldCharType="separate"/>
      </w:r>
      <w:r w:rsidR="007C6818" w:rsidRPr="0016620C">
        <w:rPr>
          <w:noProof/>
        </w:rPr>
        <w:t>1</w:t>
      </w:r>
      <w:r w:rsidRPr="0016620C">
        <w:rPr>
          <w:noProof/>
        </w:rPr>
        <w:fldChar w:fldCharType="end"/>
      </w:r>
    </w:p>
    <w:p w14:paraId="354456E0" w14:textId="13BE5BE7" w:rsidR="00E62A84" w:rsidRPr="0016620C" w:rsidRDefault="00E62A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rPr>
          <w:noProof/>
        </w:rPr>
        <w:t>5  Schedules</w:t>
      </w:r>
      <w:r w:rsidRPr="0016620C">
        <w:rPr>
          <w:noProof/>
        </w:rPr>
        <w:tab/>
      </w:r>
      <w:r w:rsidRPr="0016620C">
        <w:rPr>
          <w:noProof/>
        </w:rPr>
        <w:fldChar w:fldCharType="begin"/>
      </w:r>
      <w:r w:rsidRPr="0016620C">
        <w:rPr>
          <w:noProof/>
        </w:rPr>
        <w:instrText xml:space="preserve"> PAGEREF _Toc158810014 \h </w:instrText>
      </w:r>
      <w:r w:rsidRPr="0016620C">
        <w:rPr>
          <w:noProof/>
        </w:rPr>
      </w:r>
      <w:r w:rsidRPr="0016620C">
        <w:rPr>
          <w:noProof/>
        </w:rPr>
        <w:fldChar w:fldCharType="separate"/>
      </w:r>
      <w:r w:rsidR="007C6818" w:rsidRPr="0016620C">
        <w:rPr>
          <w:noProof/>
        </w:rPr>
        <w:t>2</w:t>
      </w:r>
      <w:r w:rsidRPr="0016620C">
        <w:rPr>
          <w:noProof/>
        </w:rPr>
        <w:fldChar w:fldCharType="end"/>
      </w:r>
    </w:p>
    <w:p w14:paraId="19C5ACF7" w14:textId="7204DCB2" w:rsidR="00E62A84" w:rsidRPr="0016620C" w:rsidRDefault="00E62A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rPr>
          <w:noProof/>
        </w:rPr>
        <w:t>6  Waiver of requirement to hold a tax invoice</w:t>
      </w:r>
      <w:r w:rsidRPr="0016620C">
        <w:rPr>
          <w:noProof/>
        </w:rPr>
        <w:tab/>
      </w:r>
      <w:r w:rsidRPr="0016620C">
        <w:rPr>
          <w:noProof/>
        </w:rPr>
        <w:fldChar w:fldCharType="begin"/>
      </w:r>
      <w:r w:rsidRPr="0016620C">
        <w:rPr>
          <w:noProof/>
        </w:rPr>
        <w:instrText xml:space="preserve"> PAGEREF _Toc158810015 \h </w:instrText>
      </w:r>
      <w:r w:rsidRPr="0016620C">
        <w:rPr>
          <w:noProof/>
        </w:rPr>
      </w:r>
      <w:r w:rsidRPr="0016620C">
        <w:rPr>
          <w:noProof/>
        </w:rPr>
        <w:fldChar w:fldCharType="separate"/>
      </w:r>
      <w:r w:rsidR="007C6818" w:rsidRPr="0016620C">
        <w:rPr>
          <w:noProof/>
        </w:rPr>
        <w:t>2</w:t>
      </w:r>
      <w:r w:rsidRPr="0016620C">
        <w:rPr>
          <w:noProof/>
        </w:rPr>
        <w:fldChar w:fldCharType="end"/>
      </w:r>
    </w:p>
    <w:p w14:paraId="4F892E2F" w14:textId="18825AAF" w:rsidR="00E62A84" w:rsidRPr="0016620C" w:rsidRDefault="00E62A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6620C">
        <w:rPr>
          <w:noProof/>
        </w:rPr>
        <w:t>7  Document information requirements</w:t>
      </w:r>
      <w:r w:rsidRPr="0016620C">
        <w:rPr>
          <w:noProof/>
        </w:rPr>
        <w:tab/>
      </w:r>
      <w:r w:rsidRPr="0016620C">
        <w:rPr>
          <w:noProof/>
        </w:rPr>
        <w:fldChar w:fldCharType="begin"/>
      </w:r>
      <w:r w:rsidRPr="0016620C">
        <w:rPr>
          <w:noProof/>
        </w:rPr>
        <w:instrText xml:space="preserve"> PAGEREF _Toc158810016 \h </w:instrText>
      </w:r>
      <w:r w:rsidRPr="0016620C">
        <w:rPr>
          <w:noProof/>
        </w:rPr>
      </w:r>
      <w:r w:rsidRPr="0016620C">
        <w:rPr>
          <w:noProof/>
        </w:rPr>
        <w:fldChar w:fldCharType="separate"/>
      </w:r>
      <w:r w:rsidR="007C6818" w:rsidRPr="0016620C">
        <w:rPr>
          <w:noProof/>
        </w:rPr>
        <w:t>2</w:t>
      </w:r>
      <w:r w:rsidRPr="0016620C">
        <w:rPr>
          <w:noProof/>
        </w:rPr>
        <w:fldChar w:fldCharType="end"/>
      </w:r>
    </w:p>
    <w:p w14:paraId="5CBDB297" w14:textId="5F373263" w:rsidR="00E62A84" w:rsidRPr="0016620C" w:rsidRDefault="00E62A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6620C">
        <w:rPr>
          <w:noProof/>
        </w:rPr>
        <w:t>Schedule 1—Repeals</w:t>
      </w:r>
      <w:r w:rsidRPr="0016620C">
        <w:rPr>
          <w:b w:val="0"/>
          <w:bCs/>
          <w:noProof/>
          <w:sz w:val="20"/>
          <w:szCs w:val="16"/>
        </w:rPr>
        <w:tab/>
      </w:r>
      <w:r w:rsidRPr="0016620C">
        <w:rPr>
          <w:b w:val="0"/>
          <w:bCs/>
          <w:noProof/>
          <w:sz w:val="20"/>
          <w:szCs w:val="16"/>
        </w:rPr>
        <w:fldChar w:fldCharType="begin"/>
      </w:r>
      <w:r w:rsidRPr="0016620C">
        <w:rPr>
          <w:b w:val="0"/>
          <w:bCs/>
          <w:noProof/>
          <w:sz w:val="20"/>
          <w:szCs w:val="16"/>
        </w:rPr>
        <w:instrText xml:space="preserve"> PAGEREF _Toc158810017 \h </w:instrText>
      </w:r>
      <w:r w:rsidRPr="0016620C">
        <w:rPr>
          <w:b w:val="0"/>
          <w:bCs/>
          <w:noProof/>
          <w:sz w:val="20"/>
          <w:szCs w:val="16"/>
        </w:rPr>
      </w:r>
      <w:r w:rsidRPr="0016620C">
        <w:rPr>
          <w:b w:val="0"/>
          <w:bCs/>
          <w:noProof/>
          <w:sz w:val="20"/>
          <w:szCs w:val="16"/>
        </w:rPr>
        <w:fldChar w:fldCharType="separate"/>
      </w:r>
      <w:r w:rsidR="007C6818" w:rsidRPr="0016620C">
        <w:rPr>
          <w:b w:val="0"/>
          <w:bCs/>
          <w:noProof/>
          <w:sz w:val="20"/>
          <w:szCs w:val="16"/>
        </w:rPr>
        <w:t>3</w:t>
      </w:r>
      <w:r w:rsidRPr="0016620C">
        <w:rPr>
          <w:b w:val="0"/>
          <w:bCs/>
          <w:noProof/>
          <w:sz w:val="20"/>
          <w:szCs w:val="16"/>
        </w:rPr>
        <w:fldChar w:fldCharType="end"/>
      </w:r>
    </w:p>
    <w:p w14:paraId="74792BCF" w14:textId="6123DD9E" w:rsidR="00E62A84" w:rsidRPr="0016620C" w:rsidRDefault="00E62A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6620C">
        <w:rPr>
          <w:noProof/>
        </w:rPr>
        <w:t xml:space="preserve">A </w:t>
      </w:r>
      <w:r w:rsidRPr="0016620C">
        <w:rPr>
          <w:iCs/>
          <w:noProof/>
        </w:rPr>
        <w:t>New Tax System (Goods and Services Tax) Waiver of Tax Invoice Requirement (Motor Vehicle Incentive Payment Made to Motor Vehicle Dealer) Legislative Instrument 2014</w:t>
      </w:r>
      <w:r w:rsidRPr="0016620C">
        <w:rPr>
          <w:i w:val="0"/>
          <w:iCs/>
          <w:noProof/>
        </w:rPr>
        <w:tab/>
      </w:r>
      <w:r w:rsidRPr="0016620C">
        <w:rPr>
          <w:i w:val="0"/>
          <w:iCs/>
          <w:noProof/>
        </w:rPr>
        <w:fldChar w:fldCharType="begin"/>
      </w:r>
      <w:r w:rsidRPr="0016620C">
        <w:rPr>
          <w:i w:val="0"/>
          <w:iCs/>
          <w:noProof/>
        </w:rPr>
        <w:instrText xml:space="preserve"> PAGEREF _Toc158810018 \h </w:instrText>
      </w:r>
      <w:r w:rsidRPr="0016620C">
        <w:rPr>
          <w:i w:val="0"/>
          <w:iCs/>
          <w:noProof/>
        </w:rPr>
      </w:r>
      <w:r w:rsidRPr="0016620C">
        <w:rPr>
          <w:i w:val="0"/>
          <w:iCs/>
          <w:noProof/>
        </w:rPr>
        <w:fldChar w:fldCharType="separate"/>
      </w:r>
      <w:r w:rsidR="007C6818" w:rsidRPr="0016620C">
        <w:rPr>
          <w:i w:val="0"/>
          <w:iCs/>
          <w:noProof/>
        </w:rPr>
        <w:t>3</w:t>
      </w:r>
      <w:r w:rsidRPr="0016620C">
        <w:rPr>
          <w:i w:val="0"/>
          <w:iCs/>
          <w:noProof/>
        </w:rPr>
        <w:fldChar w:fldCharType="end"/>
      </w:r>
    </w:p>
    <w:p w14:paraId="15F7C34C" w14:textId="77777777" w:rsidR="00F6696E" w:rsidRPr="0016620C" w:rsidRDefault="00B418CB" w:rsidP="000108B1">
      <w:pPr>
        <w:outlineLvl w:val="0"/>
      </w:pPr>
      <w:r w:rsidRPr="0016620C">
        <w:fldChar w:fldCharType="end"/>
      </w:r>
    </w:p>
    <w:p w14:paraId="5D0BF37A" w14:textId="77777777" w:rsidR="00F6696E" w:rsidRPr="0016620C" w:rsidRDefault="00F6696E" w:rsidP="000108B1">
      <w:pPr>
        <w:outlineLvl w:val="0"/>
        <w:rPr>
          <w:sz w:val="20"/>
        </w:rPr>
      </w:pPr>
    </w:p>
    <w:p w14:paraId="2E888A5B" w14:textId="77777777" w:rsidR="00F6696E" w:rsidRPr="0016620C" w:rsidRDefault="00F6696E" w:rsidP="000108B1">
      <w:pPr>
        <w:sectPr w:rsidR="00F6696E" w:rsidRPr="0016620C" w:rsidSect="00B03F0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308246" w14:textId="77777777" w:rsidR="00554826" w:rsidRPr="0016620C" w:rsidRDefault="00554826" w:rsidP="000108B1">
      <w:pPr>
        <w:pStyle w:val="ActHead5"/>
      </w:pPr>
      <w:bookmarkStart w:id="2" w:name="_Toc158810010"/>
      <w:r w:rsidRPr="0016620C">
        <w:lastRenderedPageBreak/>
        <w:t>1  Name</w:t>
      </w:r>
      <w:bookmarkEnd w:id="2"/>
    </w:p>
    <w:p w14:paraId="2AF8B02E" w14:textId="59FF69BF" w:rsidR="0016620C" w:rsidRPr="0016620C" w:rsidRDefault="00554826" w:rsidP="000108B1">
      <w:pPr>
        <w:pStyle w:val="subsection"/>
      </w:pPr>
      <w:r w:rsidRPr="0016620C">
        <w:tab/>
      </w:r>
      <w:r w:rsidRPr="0016620C">
        <w:tab/>
        <w:t>This instrument is the</w:t>
      </w:r>
      <w:r w:rsidR="00D57DEB" w:rsidRPr="0016620C">
        <w:rPr>
          <w:rFonts w:ascii="Arial" w:eastAsiaTheme="minorHAnsi" w:hAnsi="Arial" w:cs="Arial"/>
          <w:i/>
          <w:szCs w:val="22"/>
          <w:lang w:eastAsia="en-US"/>
        </w:rPr>
        <w:t xml:space="preserve"> </w:t>
      </w:r>
      <w:r w:rsidR="00D57DEB" w:rsidRPr="0016620C">
        <w:rPr>
          <w:i/>
        </w:rPr>
        <w:t>A New Tax System (Goods and Services Tax)</w:t>
      </w:r>
      <w:r w:rsidR="008533CB" w:rsidRPr="0016620C">
        <w:rPr>
          <w:i/>
        </w:rPr>
        <w:t>:</w:t>
      </w:r>
      <w:r w:rsidR="00D57DEB" w:rsidRPr="0016620C">
        <w:rPr>
          <w:i/>
        </w:rPr>
        <w:t xml:space="preserve"> Waiver of Tax Invoice Requirement (</w:t>
      </w:r>
      <w:r w:rsidR="00D57DEB" w:rsidRPr="0016620C">
        <w:rPr>
          <w:i/>
          <w:iCs/>
        </w:rPr>
        <w:t>Motor Vehicle Incentive Payment Made to Motor Vehicle Dealer</w:t>
      </w:r>
      <w:r w:rsidR="00D57DEB" w:rsidRPr="0016620C">
        <w:rPr>
          <w:i/>
        </w:rPr>
        <w:t>)</w:t>
      </w:r>
      <w:r w:rsidR="00405B19" w:rsidRPr="0016620C">
        <w:rPr>
          <w:i/>
        </w:rPr>
        <w:t xml:space="preserve"> Determination</w:t>
      </w:r>
      <w:r w:rsidR="00D57DEB" w:rsidRPr="0016620C">
        <w:rPr>
          <w:i/>
        </w:rPr>
        <w:t xml:space="preserve"> 2024</w:t>
      </w:r>
      <w:r w:rsidR="00D57DEB" w:rsidRPr="0016620C">
        <w:t>.</w:t>
      </w:r>
      <w:bookmarkStart w:id="3" w:name="_Toc158810011"/>
    </w:p>
    <w:p w14:paraId="1ED91B3B" w14:textId="77777777" w:rsidR="00554826" w:rsidRPr="0016620C" w:rsidRDefault="00554826" w:rsidP="000108B1">
      <w:pPr>
        <w:pStyle w:val="ActHead5"/>
      </w:pPr>
      <w:r w:rsidRPr="0016620C">
        <w:t>2  Commencement</w:t>
      </w:r>
      <w:bookmarkEnd w:id="3"/>
    </w:p>
    <w:p w14:paraId="09F658A4" w14:textId="77777777" w:rsidR="003767E2" w:rsidRPr="0016620C" w:rsidRDefault="003767E2" w:rsidP="000108B1">
      <w:pPr>
        <w:pStyle w:val="subsection"/>
      </w:pPr>
      <w:r w:rsidRPr="0016620C">
        <w:tab/>
        <w:t>(1)</w:t>
      </w:r>
      <w:r w:rsidRPr="0016620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B33384" w14:textId="77777777" w:rsidR="003767E2" w:rsidRPr="0016620C" w:rsidRDefault="003767E2" w:rsidP="000108B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16620C" w14:paraId="4D34B1B4" w14:textId="77777777" w:rsidTr="00B03F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CC21AC" w14:textId="77777777" w:rsidR="003767E2" w:rsidRPr="0016620C" w:rsidRDefault="003767E2" w:rsidP="000108B1">
            <w:pPr>
              <w:pStyle w:val="TableHeading"/>
            </w:pPr>
            <w:r w:rsidRPr="0016620C">
              <w:t>Commencement information</w:t>
            </w:r>
          </w:p>
        </w:tc>
      </w:tr>
      <w:tr w:rsidR="003767E2" w:rsidRPr="0016620C" w14:paraId="7A5CD8C5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227A5" w14:textId="77777777" w:rsidR="003767E2" w:rsidRPr="0016620C" w:rsidRDefault="003767E2" w:rsidP="000108B1">
            <w:pPr>
              <w:pStyle w:val="TableHeading"/>
            </w:pPr>
            <w:r w:rsidRPr="0016620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07DC4D" w14:textId="77777777" w:rsidR="003767E2" w:rsidRPr="0016620C" w:rsidRDefault="003767E2" w:rsidP="000108B1">
            <w:pPr>
              <w:pStyle w:val="TableHeading"/>
            </w:pPr>
            <w:r w:rsidRPr="0016620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B5D74" w14:textId="77777777" w:rsidR="003767E2" w:rsidRPr="0016620C" w:rsidRDefault="003767E2" w:rsidP="000108B1">
            <w:pPr>
              <w:pStyle w:val="TableHeading"/>
            </w:pPr>
            <w:r w:rsidRPr="0016620C">
              <w:t>Column 3</w:t>
            </w:r>
          </w:p>
        </w:tc>
      </w:tr>
      <w:tr w:rsidR="003767E2" w:rsidRPr="0016620C" w14:paraId="517600E8" w14:textId="77777777" w:rsidTr="00B03F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F4EF28" w14:textId="77777777" w:rsidR="003767E2" w:rsidRPr="0016620C" w:rsidRDefault="003767E2" w:rsidP="000108B1">
            <w:pPr>
              <w:pStyle w:val="TableHeading"/>
            </w:pPr>
            <w:r w:rsidRPr="0016620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7B976" w14:textId="77777777" w:rsidR="003767E2" w:rsidRPr="0016620C" w:rsidRDefault="003767E2" w:rsidP="000108B1">
            <w:pPr>
              <w:pStyle w:val="TableHeading"/>
            </w:pPr>
            <w:r w:rsidRPr="0016620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294DF" w14:textId="77777777" w:rsidR="003767E2" w:rsidRPr="0016620C" w:rsidRDefault="003767E2" w:rsidP="000108B1">
            <w:pPr>
              <w:pStyle w:val="TableHeading"/>
            </w:pPr>
            <w:r w:rsidRPr="0016620C">
              <w:t>Date/Details</w:t>
            </w:r>
          </w:p>
        </w:tc>
      </w:tr>
      <w:tr w:rsidR="003767E2" w:rsidRPr="0016620C" w14:paraId="58E8118F" w14:textId="77777777" w:rsidTr="00B03F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DB294" w14:textId="1FA079BD" w:rsidR="003767E2" w:rsidRPr="0016620C" w:rsidRDefault="003767E2" w:rsidP="008F3DC3">
            <w:pPr>
              <w:pStyle w:val="Tabletext"/>
              <w:ind w:left="216" w:hanging="216"/>
              <w:rPr>
                <w:i/>
              </w:rPr>
            </w:pPr>
            <w:r w:rsidRPr="0016620C">
              <w:t xml:space="preserve">1. </w:t>
            </w:r>
            <w:r w:rsidR="00173090" w:rsidRPr="0016620C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8899A1" w14:textId="33223F07" w:rsidR="003767E2" w:rsidRPr="0016620C" w:rsidRDefault="000402D3" w:rsidP="000108B1">
            <w:pPr>
              <w:pStyle w:val="Tabletext"/>
              <w:rPr>
                <w:iCs/>
              </w:rPr>
            </w:pPr>
            <w:r w:rsidRPr="0016620C">
              <w:rPr>
                <w:iCs/>
              </w:rP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A825D" w14:textId="43D8CAF5" w:rsidR="003767E2" w:rsidRPr="0016620C" w:rsidRDefault="003767E2" w:rsidP="000108B1">
            <w:pPr>
              <w:pStyle w:val="Tabletext"/>
              <w:rPr>
                <w:iCs/>
              </w:rPr>
            </w:pPr>
          </w:p>
        </w:tc>
      </w:tr>
    </w:tbl>
    <w:p w14:paraId="59F68ABE" w14:textId="77777777" w:rsidR="003767E2" w:rsidRPr="0016620C" w:rsidRDefault="003767E2" w:rsidP="000108B1">
      <w:pPr>
        <w:pStyle w:val="notetext"/>
      </w:pPr>
      <w:r w:rsidRPr="0016620C">
        <w:rPr>
          <w:snapToGrid w:val="0"/>
          <w:lang w:eastAsia="en-US"/>
        </w:rPr>
        <w:t>Note:</w:t>
      </w:r>
      <w:r w:rsidRPr="0016620C">
        <w:rPr>
          <w:snapToGrid w:val="0"/>
          <w:lang w:eastAsia="en-US"/>
        </w:rPr>
        <w:tab/>
        <w:t>This table relates only to the provisions of this instrument</w:t>
      </w:r>
      <w:r w:rsidRPr="0016620C">
        <w:t xml:space="preserve"> </w:t>
      </w:r>
      <w:r w:rsidRPr="0016620C">
        <w:rPr>
          <w:snapToGrid w:val="0"/>
          <w:lang w:eastAsia="en-US"/>
        </w:rPr>
        <w:t>as originally made. It will not be amended to deal with any later amendments of this instrument.</w:t>
      </w:r>
    </w:p>
    <w:p w14:paraId="62357529" w14:textId="77777777" w:rsidR="003767E2" w:rsidRPr="0016620C" w:rsidRDefault="003767E2" w:rsidP="000108B1">
      <w:pPr>
        <w:pStyle w:val="subsection"/>
      </w:pPr>
      <w:r w:rsidRPr="0016620C">
        <w:tab/>
        <w:t>(2)</w:t>
      </w:r>
      <w:r w:rsidRPr="0016620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DC9371" w14:textId="77777777" w:rsidR="00554826" w:rsidRPr="0016620C" w:rsidRDefault="00554826" w:rsidP="000108B1">
      <w:pPr>
        <w:pStyle w:val="ActHead5"/>
      </w:pPr>
      <w:bookmarkStart w:id="4" w:name="_Toc158810012"/>
      <w:r w:rsidRPr="0016620C">
        <w:t>3  Authority</w:t>
      </w:r>
      <w:bookmarkEnd w:id="4"/>
    </w:p>
    <w:p w14:paraId="24111EF5" w14:textId="23A96C9D" w:rsidR="00554826" w:rsidRPr="0016620C" w:rsidRDefault="00554826" w:rsidP="000108B1">
      <w:pPr>
        <w:pStyle w:val="subsection"/>
      </w:pPr>
      <w:r w:rsidRPr="0016620C">
        <w:tab/>
      </w:r>
      <w:r w:rsidRPr="0016620C">
        <w:tab/>
        <w:t xml:space="preserve">This instrument is made under </w:t>
      </w:r>
      <w:r w:rsidR="00BF4837" w:rsidRPr="0016620C">
        <w:t>subsection 29-10(3) of the Act</w:t>
      </w:r>
      <w:r w:rsidRPr="0016620C">
        <w:t>.</w:t>
      </w:r>
    </w:p>
    <w:p w14:paraId="3FDD6CBA" w14:textId="77777777" w:rsidR="00554826" w:rsidRPr="0016620C" w:rsidRDefault="00554826" w:rsidP="000108B1">
      <w:pPr>
        <w:pStyle w:val="ActHead5"/>
      </w:pPr>
      <w:bookmarkStart w:id="5" w:name="_Toc158810013"/>
      <w:r w:rsidRPr="0016620C">
        <w:t>4  Definitions</w:t>
      </w:r>
      <w:bookmarkEnd w:id="5"/>
    </w:p>
    <w:p w14:paraId="2CA0FF9A" w14:textId="6EEEE38E" w:rsidR="00554826" w:rsidRPr="0016620C" w:rsidRDefault="00554826" w:rsidP="000108B1">
      <w:pPr>
        <w:pStyle w:val="notetext"/>
      </w:pPr>
      <w:r w:rsidRPr="0016620C">
        <w:t>Note:</w:t>
      </w:r>
      <w:r w:rsidRPr="0016620C">
        <w:tab/>
        <w:t xml:space="preserve">A </w:t>
      </w:r>
      <w:r w:rsidR="000402D3" w:rsidRPr="0016620C">
        <w:rPr>
          <w:szCs w:val="18"/>
        </w:rPr>
        <w:t xml:space="preserve">number </w:t>
      </w:r>
      <w:r w:rsidRPr="0016620C">
        <w:t>of expressions used in this instrument are defined in section</w:t>
      </w:r>
      <w:r w:rsidR="00B63F7D" w:rsidRPr="0016620C">
        <w:t xml:space="preserve"> 195-1</w:t>
      </w:r>
      <w:r w:rsidRPr="0016620C">
        <w:t xml:space="preserve"> of the Act, including the following:</w:t>
      </w:r>
    </w:p>
    <w:p w14:paraId="01A3D9DE" w14:textId="238CCBD0" w:rsidR="000402D3" w:rsidRPr="0016620C" w:rsidRDefault="000402D3" w:rsidP="000402D3">
      <w:pPr>
        <w:pStyle w:val="notepara"/>
        <w:numPr>
          <w:ilvl w:val="0"/>
          <w:numId w:val="18"/>
        </w:numPr>
        <w:rPr>
          <w:szCs w:val="18"/>
        </w:rPr>
      </w:pPr>
      <w:r w:rsidRPr="0016620C">
        <w:rPr>
          <w:szCs w:val="18"/>
        </w:rPr>
        <w:t>creditable acquisition</w:t>
      </w:r>
      <w:r w:rsidR="009C3BC8" w:rsidRPr="0016620C">
        <w:rPr>
          <w:szCs w:val="18"/>
        </w:rPr>
        <w:t>;</w:t>
      </w:r>
    </w:p>
    <w:p w14:paraId="525473BD" w14:textId="62036168" w:rsidR="000402D3" w:rsidRPr="0016620C" w:rsidRDefault="000402D3" w:rsidP="000402D3">
      <w:pPr>
        <w:pStyle w:val="notepara"/>
        <w:numPr>
          <w:ilvl w:val="0"/>
          <w:numId w:val="18"/>
        </w:numPr>
        <w:rPr>
          <w:szCs w:val="18"/>
        </w:rPr>
      </w:pPr>
      <w:r w:rsidRPr="0016620C">
        <w:rPr>
          <w:szCs w:val="18"/>
        </w:rPr>
        <w:t>GST return</w:t>
      </w:r>
      <w:r w:rsidR="009C3BC8" w:rsidRPr="0016620C">
        <w:rPr>
          <w:szCs w:val="18"/>
        </w:rPr>
        <w:t>;</w:t>
      </w:r>
    </w:p>
    <w:p w14:paraId="1D3D915D" w14:textId="7967B638" w:rsidR="000402D3" w:rsidRPr="0016620C" w:rsidRDefault="00556D21" w:rsidP="000402D3">
      <w:pPr>
        <w:pStyle w:val="notepara"/>
        <w:numPr>
          <w:ilvl w:val="0"/>
          <w:numId w:val="18"/>
        </w:numPr>
        <w:rPr>
          <w:szCs w:val="18"/>
        </w:rPr>
      </w:pPr>
      <w:r w:rsidRPr="0016620C">
        <w:rPr>
          <w:szCs w:val="18"/>
        </w:rPr>
        <w:t>input tax credi</w:t>
      </w:r>
      <w:r w:rsidR="000402D3" w:rsidRPr="0016620C">
        <w:rPr>
          <w:szCs w:val="18"/>
        </w:rPr>
        <w:t>t</w:t>
      </w:r>
      <w:r w:rsidR="009C3BC8" w:rsidRPr="0016620C">
        <w:rPr>
          <w:szCs w:val="18"/>
        </w:rPr>
        <w:t>;</w:t>
      </w:r>
    </w:p>
    <w:p w14:paraId="648D8C5D" w14:textId="79F723B1" w:rsidR="000402D3" w:rsidRPr="0016620C" w:rsidRDefault="000402D3" w:rsidP="00BF7EC0">
      <w:pPr>
        <w:pStyle w:val="notepara"/>
        <w:numPr>
          <w:ilvl w:val="0"/>
          <w:numId w:val="18"/>
        </w:numPr>
        <w:rPr>
          <w:szCs w:val="18"/>
        </w:rPr>
      </w:pPr>
      <w:r w:rsidRPr="0016620C">
        <w:rPr>
          <w:szCs w:val="18"/>
        </w:rPr>
        <w:t>recipient</w:t>
      </w:r>
      <w:r w:rsidR="009C3BC8" w:rsidRPr="0016620C">
        <w:rPr>
          <w:szCs w:val="18"/>
        </w:rPr>
        <w:t>;</w:t>
      </w:r>
    </w:p>
    <w:p w14:paraId="1C6D21D3" w14:textId="63E39816" w:rsidR="000402D3" w:rsidRPr="0016620C" w:rsidRDefault="00862C6C" w:rsidP="000402D3">
      <w:pPr>
        <w:pStyle w:val="notepara"/>
        <w:numPr>
          <w:ilvl w:val="0"/>
          <w:numId w:val="18"/>
        </w:numPr>
        <w:rPr>
          <w:szCs w:val="18"/>
        </w:rPr>
      </w:pPr>
      <w:r w:rsidRPr="0016620C">
        <w:rPr>
          <w:szCs w:val="18"/>
        </w:rPr>
        <w:t>tax invoice</w:t>
      </w:r>
      <w:r w:rsidR="009C3BC8" w:rsidRPr="0016620C">
        <w:rPr>
          <w:szCs w:val="18"/>
        </w:rPr>
        <w:t>;</w:t>
      </w:r>
    </w:p>
    <w:p w14:paraId="7546C48D" w14:textId="1F760DAE" w:rsidR="000402D3" w:rsidRPr="0016620C" w:rsidRDefault="00556D21" w:rsidP="000402D3">
      <w:pPr>
        <w:pStyle w:val="notepara"/>
        <w:numPr>
          <w:ilvl w:val="0"/>
          <w:numId w:val="18"/>
        </w:numPr>
        <w:rPr>
          <w:szCs w:val="18"/>
        </w:rPr>
      </w:pPr>
      <w:r w:rsidRPr="0016620C">
        <w:rPr>
          <w:szCs w:val="18"/>
        </w:rPr>
        <w:t>tax period</w:t>
      </w:r>
      <w:r w:rsidR="00391898" w:rsidRPr="0016620C">
        <w:rPr>
          <w:szCs w:val="18"/>
        </w:rPr>
        <w:t>.</w:t>
      </w:r>
    </w:p>
    <w:p w14:paraId="6721AA3A" w14:textId="77777777" w:rsidR="00554826" w:rsidRPr="0016620C" w:rsidRDefault="00554826" w:rsidP="000108B1">
      <w:pPr>
        <w:pStyle w:val="subsection"/>
      </w:pPr>
      <w:r w:rsidRPr="0016620C">
        <w:tab/>
      </w:r>
      <w:r w:rsidRPr="0016620C">
        <w:tab/>
        <w:t>In this instrument:</w:t>
      </w:r>
    </w:p>
    <w:p w14:paraId="118C529B" w14:textId="4A85E35D" w:rsidR="00554826" w:rsidRPr="0016620C" w:rsidRDefault="00554826" w:rsidP="000108B1">
      <w:pPr>
        <w:pStyle w:val="Definition"/>
      </w:pPr>
      <w:r w:rsidRPr="0016620C">
        <w:rPr>
          <w:b/>
          <w:i/>
        </w:rPr>
        <w:t>Act</w:t>
      </w:r>
      <w:r w:rsidRPr="0016620C">
        <w:t xml:space="preserve"> means the </w:t>
      </w:r>
      <w:r w:rsidR="00BF4837" w:rsidRPr="0016620C">
        <w:rPr>
          <w:i/>
          <w:iCs/>
        </w:rPr>
        <w:t>A New Tax System (Goods and Services Tax) Act 1999</w:t>
      </w:r>
      <w:r w:rsidR="00BF4837" w:rsidRPr="0016620C">
        <w:rPr>
          <w:i/>
        </w:rPr>
        <w:t>.</w:t>
      </w:r>
    </w:p>
    <w:p w14:paraId="4F49CE7D" w14:textId="66C02572" w:rsidR="00554826" w:rsidRPr="0016620C" w:rsidRDefault="007E2548" w:rsidP="00BC7813">
      <w:pPr>
        <w:pStyle w:val="Definition"/>
        <w:rPr>
          <w:bCs/>
          <w:iCs/>
        </w:rPr>
      </w:pPr>
      <w:r w:rsidRPr="0016620C">
        <w:rPr>
          <w:b/>
          <w:i/>
        </w:rPr>
        <w:t>c</w:t>
      </w:r>
      <w:r w:rsidR="003F5887" w:rsidRPr="0016620C">
        <w:rPr>
          <w:b/>
          <w:i/>
        </w:rPr>
        <w:t>onsideration</w:t>
      </w:r>
      <w:r w:rsidR="00AB6E92" w:rsidRPr="0016620C">
        <w:rPr>
          <w:b/>
          <w:i/>
        </w:rPr>
        <w:t xml:space="preserve"> payable by the recipient</w:t>
      </w:r>
      <w:r w:rsidR="00554826" w:rsidRPr="0016620C">
        <w:rPr>
          <w:b/>
          <w:i/>
        </w:rPr>
        <w:t xml:space="preserve"> </w:t>
      </w:r>
      <w:r w:rsidR="00936BA0" w:rsidRPr="0016620C">
        <w:rPr>
          <w:bCs/>
          <w:iCs/>
        </w:rPr>
        <w:t>means</w:t>
      </w:r>
      <w:r w:rsidR="00893268" w:rsidRPr="0016620C">
        <w:rPr>
          <w:bCs/>
          <w:iCs/>
        </w:rPr>
        <w:t xml:space="preserve"> consideration </w:t>
      </w:r>
      <w:r w:rsidR="00D712BA" w:rsidRPr="0016620C">
        <w:rPr>
          <w:bCs/>
          <w:iCs/>
        </w:rPr>
        <w:t xml:space="preserve">for the supply of a motor vehicle </w:t>
      </w:r>
      <w:r w:rsidR="00D91DF6" w:rsidRPr="0016620C">
        <w:rPr>
          <w:bCs/>
          <w:iCs/>
        </w:rPr>
        <w:t xml:space="preserve">required to be paid by </w:t>
      </w:r>
      <w:r w:rsidR="006223EE" w:rsidRPr="0016620C">
        <w:rPr>
          <w:bCs/>
          <w:iCs/>
        </w:rPr>
        <w:t>the</w:t>
      </w:r>
      <w:r w:rsidR="00AB6E92" w:rsidRPr="0016620C">
        <w:rPr>
          <w:bCs/>
          <w:iCs/>
        </w:rPr>
        <w:t xml:space="preserve"> recipient </w:t>
      </w:r>
      <w:r w:rsidR="006223EE" w:rsidRPr="0016620C">
        <w:rPr>
          <w:bCs/>
          <w:iCs/>
        </w:rPr>
        <w:t xml:space="preserve">of </w:t>
      </w:r>
      <w:r w:rsidR="00D712BA" w:rsidRPr="0016620C">
        <w:rPr>
          <w:bCs/>
          <w:iCs/>
        </w:rPr>
        <w:t>the</w:t>
      </w:r>
      <w:r w:rsidR="006223EE" w:rsidRPr="0016620C">
        <w:rPr>
          <w:bCs/>
          <w:iCs/>
        </w:rPr>
        <w:t xml:space="preserve"> supply</w:t>
      </w:r>
      <w:r w:rsidR="00AD2030" w:rsidRPr="0016620C">
        <w:rPr>
          <w:bCs/>
          <w:iCs/>
        </w:rPr>
        <w:t xml:space="preserve"> </w:t>
      </w:r>
      <w:r w:rsidR="006223EE" w:rsidRPr="0016620C">
        <w:rPr>
          <w:bCs/>
          <w:iCs/>
        </w:rPr>
        <w:t>to the supplier</w:t>
      </w:r>
      <w:r w:rsidR="00BC7813" w:rsidRPr="0016620C">
        <w:t>,</w:t>
      </w:r>
      <w:r w:rsidR="001A5452" w:rsidRPr="0016620C">
        <w:rPr>
          <w:bCs/>
          <w:iCs/>
        </w:rPr>
        <w:t xml:space="preserve"> </w:t>
      </w:r>
      <w:r w:rsidR="005D7E39" w:rsidRPr="0016620C">
        <w:rPr>
          <w:bCs/>
          <w:iCs/>
        </w:rPr>
        <w:t xml:space="preserve">and </w:t>
      </w:r>
      <w:r w:rsidR="003F5887" w:rsidRPr="0016620C">
        <w:rPr>
          <w:bCs/>
          <w:iCs/>
        </w:rPr>
        <w:t xml:space="preserve">does not include </w:t>
      </w:r>
      <w:r w:rsidR="00E62A84" w:rsidRPr="0016620C">
        <w:rPr>
          <w:bCs/>
          <w:iCs/>
        </w:rPr>
        <w:t>a</w:t>
      </w:r>
      <w:r w:rsidR="003F5887" w:rsidRPr="0016620C">
        <w:rPr>
          <w:bCs/>
          <w:iCs/>
        </w:rPr>
        <w:t xml:space="preserve"> motor vehicle incentive payment.</w:t>
      </w:r>
    </w:p>
    <w:p w14:paraId="5D836481" w14:textId="237899D0" w:rsidR="00554826" w:rsidRPr="0016620C" w:rsidRDefault="00824613" w:rsidP="000108B1">
      <w:pPr>
        <w:pStyle w:val="Definition"/>
      </w:pPr>
      <w:r w:rsidRPr="0016620C">
        <w:rPr>
          <w:b/>
          <w:i/>
        </w:rPr>
        <w:t>m</w:t>
      </w:r>
      <w:r w:rsidR="003F5887" w:rsidRPr="0016620C">
        <w:rPr>
          <w:b/>
          <w:i/>
        </w:rPr>
        <w:t>otor vehicle incentive payment</w:t>
      </w:r>
      <w:r w:rsidR="003F5887" w:rsidRPr="0016620C">
        <w:t xml:space="preserve"> </w:t>
      </w:r>
      <w:r w:rsidR="00554826" w:rsidRPr="0016620C">
        <w:t xml:space="preserve">means </w:t>
      </w:r>
      <w:r w:rsidR="003F5887" w:rsidRPr="0016620C">
        <w:t xml:space="preserve">consideration </w:t>
      </w:r>
      <w:r w:rsidR="00C04090" w:rsidRPr="0016620C">
        <w:t xml:space="preserve">required to be paid by </w:t>
      </w:r>
      <w:r w:rsidR="003F5887" w:rsidRPr="0016620C">
        <w:t xml:space="preserve">a motor vehicle manufacturer, distributor or importer to </w:t>
      </w:r>
      <w:r w:rsidR="00E62A84" w:rsidRPr="0016620C">
        <w:t>a</w:t>
      </w:r>
      <w:r w:rsidR="003F5887" w:rsidRPr="0016620C">
        <w:t xml:space="preserve"> motor vehicle dealer that </w:t>
      </w:r>
      <w:r w:rsidR="008E3DD4" w:rsidRPr="0016620C">
        <w:lastRenderedPageBreak/>
        <w:t>forms</w:t>
      </w:r>
      <w:r w:rsidR="00E62A84" w:rsidRPr="0016620C">
        <w:t xml:space="preserve"> </w:t>
      </w:r>
      <w:r w:rsidR="003F5887" w:rsidRPr="0016620C">
        <w:t xml:space="preserve">part of the </w:t>
      </w:r>
      <w:r w:rsidR="00FE6F3C" w:rsidRPr="0016620C">
        <w:t xml:space="preserve">total </w:t>
      </w:r>
      <w:r w:rsidR="003F5887" w:rsidRPr="0016620C">
        <w:t xml:space="preserve">consideration for the supply of </w:t>
      </w:r>
      <w:r w:rsidR="00E62A84" w:rsidRPr="0016620C">
        <w:t>a</w:t>
      </w:r>
      <w:r w:rsidR="003F5887" w:rsidRPr="0016620C">
        <w:t xml:space="preserve"> motor vehicle to </w:t>
      </w:r>
      <w:r w:rsidR="00FE6F3C" w:rsidRPr="0016620C">
        <w:t>a</w:t>
      </w:r>
      <w:r w:rsidR="003F5887" w:rsidRPr="0016620C">
        <w:t xml:space="preserve"> recipient.</w:t>
      </w:r>
    </w:p>
    <w:p w14:paraId="14B39390" w14:textId="77777777" w:rsidR="00554826" w:rsidRPr="0016620C" w:rsidRDefault="00554826" w:rsidP="000108B1">
      <w:pPr>
        <w:pStyle w:val="ActHead5"/>
      </w:pPr>
      <w:bookmarkStart w:id="6" w:name="_Toc454781205"/>
      <w:bookmarkStart w:id="7" w:name="_Toc158810014"/>
      <w:bookmarkStart w:id="8" w:name="_Toc454512517"/>
      <w:r w:rsidRPr="0016620C">
        <w:t>5  Schedules</w:t>
      </w:r>
      <w:bookmarkEnd w:id="6"/>
      <w:bookmarkEnd w:id="7"/>
    </w:p>
    <w:p w14:paraId="4830C7F7" w14:textId="77777777" w:rsidR="00554826" w:rsidRPr="0016620C" w:rsidRDefault="00554826" w:rsidP="000108B1">
      <w:pPr>
        <w:pStyle w:val="subsection"/>
      </w:pPr>
      <w:r w:rsidRPr="0016620C">
        <w:tab/>
      </w:r>
      <w:r w:rsidRPr="0016620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274219B" w14:textId="1087E186" w:rsidR="00554826" w:rsidRPr="0016620C" w:rsidRDefault="00554826" w:rsidP="000108B1">
      <w:pPr>
        <w:pStyle w:val="ActHead5"/>
      </w:pPr>
      <w:bookmarkStart w:id="9" w:name="_Toc158810015"/>
      <w:bookmarkStart w:id="10" w:name="_Hlk147738752"/>
      <w:r w:rsidRPr="0016620C">
        <w:t xml:space="preserve">6  </w:t>
      </w:r>
      <w:bookmarkStart w:id="11" w:name="_Hlk148101850"/>
      <w:bookmarkEnd w:id="8"/>
      <w:r w:rsidR="0089475F" w:rsidRPr="0016620C">
        <w:t>Waiver of requirement to hold a tax invoice</w:t>
      </w:r>
      <w:bookmarkEnd w:id="9"/>
      <w:bookmarkEnd w:id="11"/>
    </w:p>
    <w:bookmarkEnd w:id="10"/>
    <w:p w14:paraId="69B78567" w14:textId="35C5B73F" w:rsidR="0089475F" w:rsidRPr="0016620C" w:rsidRDefault="00554826" w:rsidP="000108B1">
      <w:pPr>
        <w:pStyle w:val="subsection"/>
      </w:pPr>
      <w:r w:rsidRPr="0016620C">
        <w:tab/>
      </w:r>
      <w:bookmarkStart w:id="12" w:name="_Hlk147739068"/>
      <w:r w:rsidRPr="0016620C">
        <w:tab/>
      </w:r>
      <w:r w:rsidR="0089475F" w:rsidRPr="0016620C">
        <w:t xml:space="preserve">For the purposes of attributing </w:t>
      </w:r>
      <w:bookmarkStart w:id="13" w:name="_Hlk147742605"/>
      <w:r w:rsidR="0089475F" w:rsidRPr="0016620C">
        <w:t xml:space="preserve">an input tax credit </w:t>
      </w:r>
      <w:bookmarkEnd w:id="13"/>
      <w:r w:rsidR="0089475F" w:rsidRPr="0016620C">
        <w:t xml:space="preserve">for a </w:t>
      </w:r>
      <w:bookmarkStart w:id="14" w:name="_Hlk147742624"/>
      <w:r w:rsidR="0089475F" w:rsidRPr="0016620C">
        <w:t xml:space="preserve">creditable acquisition </w:t>
      </w:r>
      <w:bookmarkEnd w:id="14"/>
      <w:r w:rsidR="0089475F" w:rsidRPr="0016620C">
        <w:t xml:space="preserve">to a </w:t>
      </w:r>
      <w:bookmarkStart w:id="15" w:name="_Hlk147742646"/>
      <w:r w:rsidR="0089475F" w:rsidRPr="0016620C">
        <w:t>tax period</w:t>
      </w:r>
      <w:bookmarkEnd w:id="15"/>
      <w:r w:rsidR="0089475F" w:rsidRPr="0016620C">
        <w:t xml:space="preserve">, </w:t>
      </w:r>
      <w:r w:rsidR="00405B19" w:rsidRPr="0016620C">
        <w:t>a recipient is not required to hold a tax invoice under subsection 29</w:t>
      </w:r>
      <w:r w:rsidR="00D94DB5" w:rsidRPr="0016620C">
        <w:noBreakHyphen/>
      </w:r>
      <w:r w:rsidR="00405B19" w:rsidRPr="0016620C">
        <w:t xml:space="preserve">10(3) of the Act </w:t>
      </w:r>
      <w:r w:rsidR="0089475F" w:rsidRPr="0016620C">
        <w:t>if:</w:t>
      </w:r>
    </w:p>
    <w:p w14:paraId="720E7A53" w14:textId="7AD4637A" w:rsidR="0016620C" w:rsidRPr="0016620C" w:rsidRDefault="00936BA0" w:rsidP="00936BA0">
      <w:pPr>
        <w:pStyle w:val="paragraph"/>
        <w:tabs>
          <w:tab w:val="clear" w:pos="1531"/>
          <w:tab w:val="right" w:pos="1418"/>
        </w:tabs>
        <w:ind w:left="1701" w:hanging="1701"/>
      </w:pPr>
      <w:r w:rsidRPr="0016620C">
        <w:tab/>
        <w:t>(a)</w:t>
      </w:r>
      <w:r w:rsidRPr="0016620C">
        <w:tab/>
      </w:r>
      <w:r w:rsidR="001E0DA6" w:rsidRPr="0016620C">
        <w:t>the</w:t>
      </w:r>
      <w:r w:rsidR="0089475F" w:rsidRPr="0016620C">
        <w:t xml:space="preserve"> </w:t>
      </w:r>
      <w:bookmarkStart w:id="16" w:name="_Hlk147742664"/>
      <w:r w:rsidR="0089475F" w:rsidRPr="0016620C">
        <w:t>recipient</w:t>
      </w:r>
      <w:bookmarkEnd w:id="16"/>
      <w:r w:rsidR="0089475F" w:rsidRPr="0016620C">
        <w:t xml:space="preserve"> makes a creditable acquisition of a motor vehicle from a motor vehicle dealer;</w:t>
      </w:r>
    </w:p>
    <w:p w14:paraId="09CC41EA" w14:textId="4904377E" w:rsidR="00936BA0" w:rsidRPr="0016620C" w:rsidRDefault="00936BA0" w:rsidP="00936BA0">
      <w:pPr>
        <w:pStyle w:val="paragraph"/>
        <w:tabs>
          <w:tab w:val="clear" w:pos="1531"/>
          <w:tab w:val="right" w:pos="1418"/>
        </w:tabs>
        <w:ind w:left="1701" w:hanging="1701"/>
      </w:pPr>
      <w:r w:rsidRPr="0016620C">
        <w:tab/>
        <w:t>(b)</w:t>
      </w:r>
      <w:r w:rsidRPr="0016620C">
        <w:tab/>
      </w:r>
      <w:r w:rsidR="0089475F" w:rsidRPr="0016620C">
        <w:t xml:space="preserve">the </w:t>
      </w:r>
      <w:r w:rsidR="007E2548" w:rsidRPr="0016620C">
        <w:t>motor vehicle dealer</w:t>
      </w:r>
      <w:r w:rsidR="0089475F" w:rsidRPr="0016620C">
        <w:t xml:space="preserve"> receives or is entitled to receive a motor vehicle incentive payment for the supply of the motor vehicle to the recipient</w:t>
      </w:r>
      <w:r w:rsidR="00D167E0" w:rsidRPr="0016620C">
        <w:t>,</w:t>
      </w:r>
      <w:r w:rsidR="0089475F" w:rsidRPr="0016620C">
        <w:t xml:space="preserve"> in addition to the consideration payable by the recipient;</w:t>
      </w:r>
      <w:r w:rsidR="00405B19" w:rsidRPr="0016620C">
        <w:t xml:space="preserve"> and</w:t>
      </w:r>
    </w:p>
    <w:p w14:paraId="3077B625" w14:textId="31693312" w:rsidR="0016620C" w:rsidRPr="0016620C" w:rsidRDefault="00936BA0" w:rsidP="00936BA0">
      <w:pPr>
        <w:pStyle w:val="paragraph"/>
        <w:tabs>
          <w:tab w:val="clear" w:pos="1531"/>
          <w:tab w:val="right" w:pos="1418"/>
        </w:tabs>
        <w:ind w:left="1701" w:hanging="1701"/>
      </w:pPr>
      <w:r w:rsidRPr="0016620C">
        <w:tab/>
        <w:t>(c)</w:t>
      </w:r>
      <w:r w:rsidRPr="0016620C">
        <w:tab/>
      </w:r>
      <w:r w:rsidR="00405B19" w:rsidRPr="0016620C">
        <w:t xml:space="preserve">at the time the recipient gives a GST return to the Commissioner for the tax period to which the input tax credit (or any part of the input tax credit) </w:t>
      </w:r>
      <w:r w:rsidR="00255DFA" w:rsidRPr="0016620C">
        <w:t xml:space="preserve">for </w:t>
      </w:r>
      <w:r w:rsidR="00405B19" w:rsidRPr="0016620C">
        <w:t>the acquisition would otherwise be attributable</w:t>
      </w:r>
      <w:r w:rsidR="00410068" w:rsidRPr="0016620C">
        <w:t>,</w:t>
      </w:r>
      <w:r w:rsidR="00405B19" w:rsidRPr="0016620C">
        <w:t xml:space="preserve"> t</w:t>
      </w:r>
      <w:r w:rsidR="001E0DA6" w:rsidRPr="0016620C">
        <w:t xml:space="preserve">he recipient holds a </w:t>
      </w:r>
      <w:r w:rsidR="00405B19" w:rsidRPr="0016620C">
        <w:t>document</w:t>
      </w:r>
      <w:r w:rsidR="001E0DA6" w:rsidRPr="0016620C">
        <w:t xml:space="preserve"> that</w:t>
      </w:r>
      <w:r w:rsidR="00405B19" w:rsidRPr="0016620C">
        <w:t xml:space="preserve"> meets the requirements in section 7.</w:t>
      </w:r>
      <w:bookmarkStart w:id="17" w:name="_Toc158810016"/>
      <w:bookmarkStart w:id="18" w:name="_Hlk147738973"/>
      <w:bookmarkEnd w:id="12"/>
    </w:p>
    <w:p w14:paraId="72887EA2" w14:textId="77777777" w:rsidR="002157D0" w:rsidRPr="0016620C" w:rsidRDefault="000402D3" w:rsidP="002157D0">
      <w:pPr>
        <w:pStyle w:val="ActHead5"/>
      </w:pPr>
      <w:r w:rsidRPr="0016620C">
        <w:t>7  Document information requirements</w:t>
      </w:r>
      <w:bookmarkEnd w:id="17"/>
    </w:p>
    <w:p w14:paraId="76D84110" w14:textId="31D54EC2" w:rsidR="000402D3" w:rsidRPr="0016620C" w:rsidRDefault="000402D3" w:rsidP="007F5FD0">
      <w:pPr>
        <w:pStyle w:val="subsection"/>
      </w:pPr>
      <w:r w:rsidRPr="0016620C">
        <w:tab/>
      </w:r>
      <w:r w:rsidRPr="0016620C">
        <w:tab/>
        <w:t>The requirements referred to in paragraph 6(c) are that the document:</w:t>
      </w:r>
    </w:p>
    <w:p w14:paraId="6144F587" w14:textId="64B17CE1" w:rsidR="000402D3" w:rsidRPr="0016620C" w:rsidRDefault="00CB2AB9" w:rsidP="007F5FD0">
      <w:pPr>
        <w:pStyle w:val="paragraph"/>
        <w:tabs>
          <w:tab w:val="clear" w:pos="1531"/>
          <w:tab w:val="right" w:pos="1418"/>
        </w:tabs>
        <w:ind w:left="1701" w:hanging="1701"/>
      </w:pPr>
      <w:r w:rsidRPr="0016620C">
        <w:tab/>
        <w:t>(a)</w:t>
      </w:r>
      <w:r w:rsidRPr="0016620C">
        <w:tab/>
      </w:r>
      <w:r w:rsidR="000402D3" w:rsidRPr="0016620C">
        <w:t xml:space="preserve">meets the requirements </w:t>
      </w:r>
      <w:r w:rsidR="00D94DB5" w:rsidRPr="0016620C">
        <w:t>in</w:t>
      </w:r>
      <w:r w:rsidR="000402D3" w:rsidRPr="0016620C">
        <w:t xml:space="preserve"> paragraphs 29-70(1)(a) and 29-70(1)(c) of the Act</w:t>
      </w:r>
      <w:r w:rsidR="00993AB0" w:rsidRPr="0016620C">
        <w:t>,</w:t>
      </w:r>
      <w:r w:rsidR="000402D3" w:rsidRPr="0016620C">
        <w:t xml:space="preserve"> other than </w:t>
      </w:r>
      <w:r w:rsidR="00D94DB5" w:rsidRPr="0016620C">
        <w:t xml:space="preserve">the requirements in </w:t>
      </w:r>
      <w:r w:rsidR="000402D3" w:rsidRPr="0016620C">
        <w:t>subparagraphs 29-70(1)(c)(iii) and 29</w:t>
      </w:r>
      <w:r w:rsidR="00D94DB5" w:rsidRPr="0016620C">
        <w:noBreakHyphen/>
      </w:r>
      <w:r w:rsidR="000402D3" w:rsidRPr="0016620C">
        <w:t>70(1)(c)(vi);</w:t>
      </w:r>
      <w:r w:rsidR="007E2548" w:rsidRPr="0016620C">
        <w:t xml:space="preserve"> and</w:t>
      </w:r>
    </w:p>
    <w:p w14:paraId="3A4CB40A" w14:textId="7D38E4FF" w:rsidR="000402D3" w:rsidRPr="0016620C" w:rsidRDefault="00CB2AB9" w:rsidP="007F5FD0">
      <w:pPr>
        <w:pStyle w:val="paragraph"/>
        <w:tabs>
          <w:tab w:val="clear" w:pos="1531"/>
          <w:tab w:val="right" w:pos="1418"/>
        </w:tabs>
        <w:ind w:left="1701" w:hanging="1701"/>
      </w:pPr>
      <w:r w:rsidRPr="0016620C">
        <w:tab/>
        <w:t>(b)</w:t>
      </w:r>
      <w:r w:rsidRPr="0016620C">
        <w:tab/>
      </w:r>
      <w:r w:rsidR="000402D3" w:rsidRPr="0016620C">
        <w:t>contains enough information to enable the following to be clearly ascertained from the document:</w:t>
      </w:r>
    </w:p>
    <w:p w14:paraId="7B9363CF" w14:textId="4067B1D1" w:rsidR="0016620C" w:rsidRPr="0016620C" w:rsidRDefault="000402D3" w:rsidP="007F5FD0">
      <w:pPr>
        <w:pStyle w:val="paragraphsub"/>
        <w:ind w:left="2268" w:hanging="2268"/>
      </w:pPr>
      <w:r w:rsidRPr="0016620C">
        <w:tab/>
        <w:t>(i)</w:t>
      </w:r>
      <w:r w:rsidRPr="0016620C">
        <w:tab/>
        <w:t>what is supplied, including the quantity (if applicable);</w:t>
      </w:r>
    </w:p>
    <w:p w14:paraId="6CE5FA67" w14:textId="53177FA2" w:rsidR="000402D3" w:rsidRPr="0016620C" w:rsidRDefault="000402D3" w:rsidP="007F5FD0">
      <w:pPr>
        <w:pStyle w:val="paragraphsub"/>
        <w:ind w:left="2268" w:hanging="2268"/>
      </w:pPr>
      <w:r w:rsidRPr="0016620C">
        <w:tab/>
        <w:t>(ii)</w:t>
      </w:r>
      <w:r w:rsidRPr="0016620C">
        <w:tab/>
        <w:t xml:space="preserve">the amount of consideration </w:t>
      </w:r>
      <w:r w:rsidR="00255DFA" w:rsidRPr="0016620C">
        <w:t>payable by the recipient of the supply</w:t>
      </w:r>
      <w:r w:rsidRPr="0016620C">
        <w:t>; and</w:t>
      </w:r>
    </w:p>
    <w:p w14:paraId="576ECBE9" w14:textId="3D4D7E0B" w:rsidR="0089475F" w:rsidRPr="0016620C" w:rsidRDefault="000402D3" w:rsidP="007F5FD0">
      <w:pPr>
        <w:pStyle w:val="paragraphsub"/>
        <w:ind w:left="2268" w:hanging="2268"/>
      </w:pPr>
      <w:r w:rsidRPr="0016620C">
        <w:tab/>
        <w:t>(i</w:t>
      </w:r>
      <w:r w:rsidR="00925227" w:rsidRPr="0016620C">
        <w:t>i</w:t>
      </w:r>
      <w:r w:rsidRPr="0016620C">
        <w:t>i)</w:t>
      </w:r>
      <w:r w:rsidRPr="0016620C">
        <w:tab/>
        <w:t xml:space="preserve">the amount of GST payable </w:t>
      </w:r>
      <w:r w:rsidR="002A0934" w:rsidRPr="0016620C">
        <w:t xml:space="preserve">in relation </w:t>
      </w:r>
      <w:r w:rsidRPr="0016620C">
        <w:t>to the consideration</w:t>
      </w:r>
      <w:r w:rsidR="00255DFA" w:rsidRPr="0016620C">
        <w:t xml:space="preserve"> payable by the recipient</w:t>
      </w:r>
      <w:r w:rsidRPr="0016620C">
        <w:t>.</w:t>
      </w:r>
      <w:bookmarkEnd w:id="18"/>
    </w:p>
    <w:p w14:paraId="1EE5E029" w14:textId="2D80A5ED" w:rsidR="00554826" w:rsidRPr="0016620C" w:rsidRDefault="00554826" w:rsidP="000108B1">
      <w:pPr>
        <w:spacing w:line="240" w:lineRule="auto"/>
        <w:rPr>
          <w:rFonts w:eastAsia="Times New Roman" w:cs="Times New Roman"/>
          <w:lang w:eastAsia="en-AU"/>
        </w:rPr>
      </w:pPr>
      <w:r w:rsidRPr="0016620C">
        <w:br w:type="page"/>
      </w:r>
    </w:p>
    <w:p w14:paraId="73D55990" w14:textId="77777777" w:rsidR="00D6537E" w:rsidRPr="0016620C" w:rsidRDefault="004E1307" w:rsidP="000108B1">
      <w:pPr>
        <w:pStyle w:val="ActHead6"/>
      </w:pPr>
      <w:bookmarkStart w:id="19" w:name="_Toc454512518"/>
      <w:bookmarkStart w:id="20" w:name="_Toc158810017"/>
      <w:r w:rsidRPr="0016620C">
        <w:lastRenderedPageBreak/>
        <w:t xml:space="preserve">Schedule </w:t>
      </w:r>
      <w:r w:rsidR="00D6537E" w:rsidRPr="0016620C">
        <w:t>1—Repeals</w:t>
      </w:r>
      <w:bookmarkEnd w:id="19"/>
      <w:bookmarkEnd w:id="20"/>
    </w:p>
    <w:p w14:paraId="5AD9CCE4" w14:textId="03A02C8D" w:rsidR="00D6537E" w:rsidRPr="0016620C" w:rsidRDefault="00BF4837" w:rsidP="0016620C">
      <w:pPr>
        <w:pStyle w:val="ActHead9"/>
      </w:pPr>
      <w:bookmarkStart w:id="21" w:name="_Toc158810018"/>
      <w:r w:rsidRPr="0016620C">
        <w:t xml:space="preserve">A </w:t>
      </w:r>
      <w:r w:rsidRPr="0016620C">
        <w:rPr>
          <w:iCs/>
        </w:rPr>
        <w:t>New Tax System (Goods and Services Tax) Waiver of Tax Invoice Requirement (Motor Vehicle Incentive Payment Made to Motor Vehicle Dealer) Legislative Instrument 2014</w:t>
      </w:r>
      <w:bookmarkEnd w:id="21"/>
    </w:p>
    <w:p w14:paraId="7096301A" w14:textId="77777777" w:rsidR="00D6537E" w:rsidRPr="0016620C" w:rsidRDefault="00D6537E" w:rsidP="000108B1">
      <w:pPr>
        <w:pStyle w:val="ItemHead"/>
      </w:pPr>
      <w:r w:rsidRPr="0016620C">
        <w:t xml:space="preserve">1  </w:t>
      </w:r>
      <w:r w:rsidR="00BB1533" w:rsidRPr="0016620C">
        <w:t>The w</w:t>
      </w:r>
      <w:r w:rsidRPr="0016620C">
        <w:t>hole of the instrument</w:t>
      </w:r>
    </w:p>
    <w:p w14:paraId="4CC03727" w14:textId="668D8E67" w:rsidR="004E1307" w:rsidRPr="000108B1" w:rsidRDefault="00D6537E" w:rsidP="000108B1">
      <w:pPr>
        <w:pStyle w:val="Item"/>
      </w:pPr>
      <w:r w:rsidRPr="0016620C">
        <w:t>Repeal the instrument</w:t>
      </w:r>
      <w:r w:rsidR="002F0478" w:rsidRPr="0016620C">
        <w:t>.</w:t>
      </w:r>
    </w:p>
    <w:sectPr w:rsidR="004E1307" w:rsidRPr="000108B1" w:rsidSect="007F0FC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B206" w14:textId="77777777" w:rsidR="004465D2" w:rsidRDefault="004465D2" w:rsidP="00715914">
      <w:pPr>
        <w:spacing w:line="240" w:lineRule="auto"/>
      </w:pPr>
      <w:r>
        <w:separator/>
      </w:r>
    </w:p>
  </w:endnote>
  <w:endnote w:type="continuationSeparator" w:id="0">
    <w:p w14:paraId="45C0EA2D" w14:textId="77777777" w:rsidR="004465D2" w:rsidRDefault="004465D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57F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07A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B44A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5D3F9" w14:textId="177C30A9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6818">
            <w:rPr>
              <w:i/>
              <w:noProof/>
              <w:sz w:val="18"/>
            </w:rPr>
            <w:t>A New Tax System (Goods and Services Tax): Waiver of Tax Invoice Requirement (Motor Vehicle Incentive Payment Made to Motor Vehicle Dealer)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1C35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ADB6C5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20DE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ED9471C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9BF0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03F09" w14:paraId="74917B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928F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48ED4" w14:textId="0DBCF036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6818">
            <w:rPr>
              <w:i/>
              <w:noProof/>
              <w:sz w:val="18"/>
            </w:rPr>
            <w:t>A New Tax System (Goods and Services Tax): Waiver of Tax Invoice Requirement (Motor Vehicle Incentive Payment Made to Motor Vehicle Dealer)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48166E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65B29A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4CC38" w14:textId="77777777" w:rsidR="00B03F09" w:rsidRDefault="00B03F09" w:rsidP="00A369E3">
          <w:pPr>
            <w:rPr>
              <w:sz w:val="18"/>
            </w:rPr>
          </w:pPr>
        </w:p>
      </w:tc>
    </w:tr>
  </w:tbl>
  <w:p w14:paraId="3258E28D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320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6F155E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B0F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19B25" w14:textId="4FACE61E" w:rsidR="00B03F09" w:rsidRDefault="00B03F09" w:rsidP="000402D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9A2C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C776FE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C53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B57FE10" w14:textId="77777777" w:rsidTr="00B03F09">
      <w:tc>
        <w:tcPr>
          <w:tcW w:w="365" w:type="pct"/>
        </w:tcPr>
        <w:p w14:paraId="12CBA37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4B6BAB" w14:textId="5FEF2661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C6818">
            <w:rPr>
              <w:i/>
              <w:noProof/>
              <w:sz w:val="18"/>
            </w:rPr>
            <w:t>A New Tax System (Goods and Services Tax): Waiver of Tax Invoice Requirement (Motor Vehicle Incentive Payment Made to Motor Vehicle Dealer)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6E4B9F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876451" w14:textId="77777777" w:rsidTr="00B03F09">
      <w:tc>
        <w:tcPr>
          <w:tcW w:w="5000" w:type="pct"/>
          <w:gridSpan w:val="3"/>
        </w:tcPr>
        <w:p w14:paraId="19BA637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2029D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CC7" w14:textId="6E2B92B2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572"/>
      <w:gridCol w:w="607"/>
    </w:tblGrid>
    <w:tr w:rsidR="00B03F09" w14:paraId="47B64684" w14:textId="77777777" w:rsidTr="006C2D88">
      <w:tc>
        <w:tcPr>
          <w:tcW w:w="682" w:type="pct"/>
        </w:tcPr>
        <w:p w14:paraId="718B274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953" w:type="pct"/>
        </w:tcPr>
        <w:p w14:paraId="026E7F20" w14:textId="5F164AD1" w:rsidR="00B03F09" w:rsidRDefault="000402D3" w:rsidP="00B03F0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 New Tax System (Goods and Services Tax)</w:t>
          </w:r>
          <w:r w:rsidR="00313A10">
            <w:rPr>
              <w:i/>
              <w:sz w:val="18"/>
            </w:rPr>
            <w:t>:</w:t>
          </w:r>
          <w:r>
            <w:rPr>
              <w:i/>
              <w:sz w:val="18"/>
            </w:rPr>
            <w:t xml:space="preserve"> Waiver of Tax Invoice Requirement (Motor Vehicle Incentive Payment Made to Motor Vehicle Dealer) Determination 2024</w:t>
          </w:r>
        </w:p>
      </w:tc>
      <w:tc>
        <w:tcPr>
          <w:tcW w:w="365" w:type="pct"/>
        </w:tcPr>
        <w:p w14:paraId="640FA83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6671DF08" w14:textId="77777777" w:rsidTr="00B03F09">
      <w:tc>
        <w:tcPr>
          <w:tcW w:w="5000" w:type="pct"/>
          <w:gridSpan w:val="3"/>
        </w:tcPr>
        <w:p w14:paraId="36BC0753" w14:textId="77777777" w:rsidR="00B03F09" w:rsidRDefault="00B03F09" w:rsidP="00B03F09">
          <w:pPr>
            <w:rPr>
              <w:sz w:val="18"/>
            </w:rPr>
          </w:pPr>
        </w:p>
      </w:tc>
    </w:tr>
  </w:tbl>
  <w:p w14:paraId="3986149E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026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624"/>
      <w:gridCol w:w="1082"/>
    </w:tblGrid>
    <w:tr w:rsidR="00B03F09" w14:paraId="3DDC5547" w14:textId="77777777" w:rsidTr="006C2D88">
      <w:tc>
        <w:tcPr>
          <w:tcW w:w="365" w:type="pct"/>
        </w:tcPr>
        <w:p w14:paraId="5A6DDB93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984" w:type="pct"/>
        </w:tcPr>
        <w:p w14:paraId="438D7749" w14:textId="06D22AFB" w:rsidR="00B03F09" w:rsidRDefault="000402D3" w:rsidP="000402D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 New Tax System (Goods and Services Tax)</w:t>
          </w:r>
          <w:r w:rsidR="00313A10">
            <w:rPr>
              <w:i/>
              <w:sz w:val="18"/>
            </w:rPr>
            <w:t>:</w:t>
          </w:r>
          <w:r>
            <w:rPr>
              <w:i/>
              <w:sz w:val="18"/>
            </w:rPr>
            <w:t xml:space="preserve"> Waiver of Tax Invoice Requirement (Motor Vehicle Incentive Payment Made to Motor Vehicle Dealer) Determination 2024</w:t>
          </w:r>
        </w:p>
      </w:tc>
      <w:tc>
        <w:tcPr>
          <w:tcW w:w="651" w:type="pct"/>
        </w:tcPr>
        <w:p w14:paraId="2526000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4C4F801" w14:textId="77777777" w:rsidTr="00B03F09">
      <w:tc>
        <w:tcPr>
          <w:tcW w:w="5000" w:type="pct"/>
          <w:gridSpan w:val="3"/>
        </w:tcPr>
        <w:p w14:paraId="48C04FDF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636AF79B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0344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572"/>
      <w:gridCol w:w="607"/>
    </w:tblGrid>
    <w:tr w:rsidR="00B03F09" w14:paraId="43B42223" w14:textId="77777777" w:rsidTr="006C2D88">
      <w:tc>
        <w:tcPr>
          <w:tcW w:w="682" w:type="pct"/>
        </w:tcPr>
        <w:p w14:paraId="3A5D0C6A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953" w:type="pct"/>
        </w:tcPr>
        <w:p w14:paraId="1EB207A4" w14:textId="2A1D64BE" w:rsidR="00B03F09" w:rsidRDefault="000402D3" w:rsidP="000402D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A New Tax System (Goods and Services Tax)</w:t>
          </w:r>
          <w:r w:rsidR="00313A10">
            <w:rPr>
              <w:i/>
              <w:sz w:val="18"/>
            </w:rPr>
            <w:t>:</w:t>
          </w:r>
          <w:r>
            <w:rPr>
              <w:i/>
              <w:sz w:val="18"/>
            </w:rPr>
            <w:t xml:space="preserve"> Waiver of Tax Invoice Requirement (Motor Vehicle Incentive Payment Made to Motor Vehicle Dealer) Determination 2024</w:t>
          </w:r>
        </w:p>
      </w:tc>
      <w:tc>
        <w:tcPr>
          <w:tcW w:w="365" w:type="pct"/>
        </w:tcPr>
        <w:p w14:paraId="2EDBDCD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10A6313" w14:textId="77777777" w:rsidTr="00B03F09">
      <w:tc>
        <w:tcPr>
          <w:tcW w:w="5000" w:type="pct"/>
          <w:gridSpan w:val="3"/>
        </w:tcPr>
        <w:p w14:paraId="708E601E" w14:textId="77777777" w:rsidR="00B03F09" w:rsidRDefault="00B03F09" w:rsidP="00B03F09">
          <w:pPr>
            <w:rPr>
              <w:sz w:val="18"/>
            </w:rPr>
          </w:pPr>
        </w:p>
      </w:tc>
    </w:tr>
  </w:tbl>
  <w:p w14:paraId="26879344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E25F" w14:textId="77777777" w:rsidR="004465D2" w:rsidRDefault="004465D2" w:rsidP="00715914">
      <w:pPr>
        <w:spacing w:line="240" w:lineRule="auto"/>
      </w:pPr>
      <w:r>
        <w:separator/>
      </w:r>
    </w:p>
  </w:footnote>
  <w:footnote w:type="continuationSeparator" w:id="0">
    <w:p w14:paraId="79C7DB64" w14:textId="77777777" w:rsidR="004465D2" w:rsidRDefault="004465D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3FFE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BD0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901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8F14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FBB" w14:textId="77777777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B1B0" w14:textId="77777777" w:rsidR="00B03F09" w:rsidRDefault="00B03F09" w:rsidP="00715914">
    <w:pPr>
      <w:rPr>
        <w:sz w:val="20"/>
      </w:rPr>
    </w:pPr>
  </w:p>
  <w:p w14:paraId="26D4A9B2" w14:textId="77777777" w:rsidR="00B03F09" w:rsidRDefault="00B03F09" w:rsidP="00715914">
    <w:pPr>
      <w:rPr>
        <w:sz w:val="20"/>
      </w:rPr>
    </w:pPr>
  </w:p>
  <w:p w14:paraId="477ED5C6" w14:textId="77777777" w:rsidR="00B03F09" w:rsidRPr="007A1328" w:rsidRDefault="00B03F09" w:rsidP="00715914">
    <w:pPr>
      <w:rPr>
        <w:sz w:val="20"/>
      </w:rPr>
    </w:pPr>
  </w:p>
  <w:p w14:paraId="67DBEB0A" w14:textId="77777777" w:rsidR="00B03F09" w:rsidRPr="007A1328" w:rsidRDefault="00B03F09" w:rsidP="00715914">
    <w:pPr>
      <w:rPr>
        <w:b/>
        <w:sz w:val="24"/>
      </w:rPr>
    </w:pPr>
  </w:p>
  <w:p w14:paraId="7AD4BDDD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128" w14:textId="77777777" w:rsidR="00B03F09" w:rsidRPr="007A1328" w:rsidRDefault="00B03F09" w:rsidP="00715914">
    <w:pPr>
      <w:jc w:val="right"/>
      <w:rPr>
        <w:sz w:val="20"/>
      </w:rPr>
    </w:pPr>
  </w:p>
  <w:p w14:paraId="11AAAC4F" w14:textId="77777777" w:rsidR="00B03F09" w:rsidRPr="007A1328" w:rsidRDefault="00B03F09" w:rsidP="00715914">
    <w:pPr>
      <w:jc w:val="right"/>
      <w:rPr>
        <w:sz w:val="20"/>
      </w:rPr>
    </w:pPr>
  </w:p>
  <w:p w14:paraId="5BA0FED5" w14:textId="77777777" w:rsidR="00B03F09" w:rsidRPr="007A1328" w:rsidRDefault="00B03F09" w:rsidP="00715914">
    <w:pPr>
      <w:jc w:val="right"/>
      <w:rPr>
        <w:sz w:val="20"/>
      </w:rPr>
    </w:pPr>
  </w:p>
  <w:p w14:paraId="4A5D0AB1" w14:textId="77777777" w:rsidR="00B03F09" w:rsidRPr="007A1328" w:rsidRDefault="00B03F09" w:rsidP="00715914">
    <w:pPr>
      <w:jc w:val="right"/>
      <w:rPr>
        <w:b/>
        <w:sz w:val="24"/>
      </w:rPr>
    </w:pPr>
  </w:p>
  <w:p w14:paraId="6E7015EB" w14:textId="77777777" w:rsidR="00B03F09" w:rsidRPr="007A1328" w:rsidRDefault="00B03F0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E7251"/>
    <w:multiLevelType w:val="hybridMultilevel"/>
    <w:tmpl w:val="A55C61A0"/>
    <w:lvl w:ilvl="0" w:tplc="1CD202C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6940C80"/>
    <w:multiLevelType w:val="hybridMultilevel"/>
    <w:tmpl w:val="6B24D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62419"/>
    <w:multiLevelType w:val="hybridMultilevel"/>
    <w:tmpl w:val="3766A6A2"/>
    <w:lvl w:ilvl="0" w:tplc="6A7EC664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41" w:hanging="360"/>
      </w:pPr>
    </w:lvl>
    <w:lvl w:ilvl="2" w:tplc="0C09001B" w:tentative="1">
      <w:start w:val="1"/>
      <w:numFmt w:val="lowerRoman"/>
      <w:lvlText w:val="%3."/>
      <w:lvlJc w:val="right"/>
      <w:pPr>
        <w:ind w:left="2661" w:hanging="180"/>
      </w:pPr>
    </w:lvl>
    <w:lvl w:ilvl="3" w:tplc="0C09000F" w:tentative="1">
      <w:start w:val="1"/>
      <w:numFmt w:val="decimal"/>
      <w:lvlText w:val="%4."/>
      <w:lvlJc w:val="left"/>
      <w:pPr>
        <w:ind w:left="3381" w:hanging="360"/>
      </w:pPr>
    </w:lvl>
    <w:lvl w:ilvl="4" w:tplc="0C090019" w:tentative="1">
      <w:start w:val="1"/>
      <w:numFmt w:val="lowerLetter"/>
      <w:lvlText w:val="%5."/>
      <w:lvlJc w:val="left"/>
      <w:pPr>
        <w:ind w:left="4101" w:hanging="360"/>
      </w:pPr>
    </w:lvl>
    <w:lvl w:ilvl="5" w:tplc="0C09001B" w:tentative="1">
      <w:start w:val="1"/>
      <w:numFmt w:val="lowerRoman"/>
      <w:lvlText w:val="%6."/>
      <w:lvlJc w:val="right"/>
      <w:pPr>
        <w:ind w:left="4821" w:hanging="180"/>
      </w:pPr>
    </w:lvl>
    <w:lvl w:ilvl="6" w:tplc="0C09000F" w:tentative="1">
      <w:start w:val="1"/>
      <w:numFmt w:val="decimal"/>
      <w:lvlText w:val="%7."/>
      <w:lvlJc w:val="left"/>
      <w:pPr>
        <w:ind w:left="5541" w:hanging="360"/>
      </w:pPr>
    </w:lvl>
    <w:lvl w:ilvl="7" w:tplc="0C090019" w:tentative="1">
      <w:start w:val="1"/>
      <w:numFmt w:val="lowerLetter"/>
      <w:lvlText w:val="%8."/>
      <w:lvlJc w:val="left"/>
      <w:pPr>
        <w:ind w:left="6261" w:hanging="360"/>
      </w:pPr>
    </w:lvl>
    <w:lvl w:ilvl="8" w:tplc="0C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886B39"/>
    <w:multiLevelType w:val="hybridMultilevel"/>
    <w:tmpl w:val="5FAA6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E2563"/>
    <w:multiLevelType w:val="hybridMultilevel"/>
    <w:tmpl w:val="F45AC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7073E"/>
    <w:multiLevelType w:val="hybridMultilevel"/>
    <w:tmpl w:val="A55C61A0"/>
    <w:lvl w:ilvl="0" w:tplc="FFFFFFFF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1" w:hanging="360"/>
      </w:pPr>
    </w:lvl>
    <w:lvl w:ilvl="2" w:tplc="FFFFFFFF" w:tentative="1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85459B"/>
    <w:multiLevelType w:val="hybridMultilevel"/>
    <w:tmpl w:val="1D2A5610"/>
    <w:lvl w:ilvl="0" w:tplc="70807E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C40737"/>
    <w:multiLevelType w:val="hybridMultilevel"/>
    <w:tmpl w:val="DCB0DE06"/>
    <w:lvl w:ilvl="0" w:tplc="8FC85986">
      <w:start w:val="1"/>
      <w:numFmt w:val="lowerLetter"/>
      <w:lvlText w:val="(%1)"/>
      <w:lvlJc w:val="left"/>
      <w:pPr>
        <w:ind w:left="1494" w:hanging="360"/>
      </w:pPr>
      <w:rPr>
        <w:rFonts w:eastAsia="Calibri" w:hint="default"/>
        <w:color w:val="000000"/>
      </w:rPr>
    </w:lvl>
    <w:lvl w:ilvl="1" w:tplc="4DE8158A">
      <w:start w:val="1"/>
      <w:numFmt w:val="lowerRoman"/>
      <w:lvlText w:val="(%2)"/>
      <w:lvlJc w:val="left"/>
      <w:pPr>
        <w:ind w:left="221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2FB03E5"/>
    <w:multiLevelType w:val="hybridMultilevel"/>
    <w:tmpl w:val="A55C61A0"/>
    <w:lvl w:ilvl="0" w:tplc="FFFFFFFF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5345962"/>
    <w:multiLevelType w:val="hybridMultilevel"/>
    <w:tmpl w:val="A55C61A0"/>
    <w:lvl w:ilvl="0" w:tplc="FFFFFFFF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01" w:hanging="360"/>
      </w:pPr>
    </w:lvl>
    <w:lvl w:ilvl="2" w:tplc="FFFFFFFF" w:tentative="1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1030953923">
    <w:abstractNumId w:val="9"/>
  </w:num>
  <w:num w:numId="2" w16cid:durableId="1864125681">
    <w:abstractNumId w:val="7"/>
  </w:num>
  <w:num w:numId="3" w16cid:durableId="1242790147">
    <w:abstractNumId w:val="6"/>
  </w:num>
  <w:num w:numId="4" w16cid:durableId="119808772">
    <w:abstractNumId w:val="5"/>
  </w:num>
  <w:num w:numId="5" w16cid:durableId="63262375">
    <w:abstractNumId w:val="4"/>
  </w:num>
  <w:num w:numId="6" w16cid:durableId="795564698">
    <w:abstractNumId w:val="8"/>
  </w:num>
  <w:num w:numId="7" w16cid:durableId="1326476434">
    <w:abstractNumId w:val="3"/>
  </w:num>
  <w:num w:numId="8" w16cid:durableId="406458484">
    <w:abstractNumId w:val="2"/>
  </w:num>
  <w:num w:numId="9" w16cid:durableId="1198742672">
    <w:abstractNumId w:val="1"/>
  </w:num>
  <w:num w:numId="10" w16cid:durableId="2146505412">
    <w:abstractNumId w:val="0"/>
  </w:num>
  <w:num w:numId="11" w16cid:durableId="1241795870">
    <w:abstractNumId w:val="18"/>
  </w:num>
  <w:num w:numId="12" w16cid:durableId="2030062127">
    <w:abstractNumId w:val="12"/>
  </w:num>
  <w:num w:numId="13" w16cid:durableId="422267626">
    <w:abstractNumId w:val="14"/>
  </w:num>
  <w:num w:numId="14" w16cid:durableId="1942372031">
    <w:abstractNumId w:val="10"/>
  </w:num>
  <w:num w:numId="15" w16cid:durableId="1275363023">
    <w:abstractNumId w:val="22"/>
  </w:num>
  <w:num w:numId="16" w16cid:durableId="106581896">
    <w:abstractNumId w:val="17"/>
  </w:num>
  <w:num w:numId="17" w16cid:durableId="677460330">
    <w:abstractNumId w:val="15"/>
  </w:num>
  <w:num w:numId="18" w16cid:durableId="2063628070">
    <w:abstractNumId w:val="13"/>
  </w:num>
  <w:num w:numId="19" w16cid:durableId="687410954">
    <w:abstractNumId w:val="19"/>
  </w:num>
  <w:num w:numId="20" w16cid:durableId="1876624235">
    <w:abstractNumId w:val="20"/>
  </w:num>
  <w:num w:numId="21" w16cid:durableId="240792541">
    <w:abstractNumId w:val="21"/>
  </w:num>
  <w:num w:numId="22" w16cid:durableId="1563295921">
    <w:abstractNumId w:val="16"/>
  </w:num>
  <w:num w:numId="23" w16cid:durableId="775904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4174"/>
    <w:rsid w:val="00004470"/>
    <w:rsid w:val="000108B1"/>
    <w:rsid w:val="000136AF"/>
    <w:rsid w:val="00022BC5"/>
    <w:rsid w:val="000258B1"/>
    <w:rsid w:val="00031CF8"/>
    <w:rsid w:val="00032C56"/>
    <w:rsid w:val="00037FD2"/>
    <w:rsid w:val="000402D3"/>
    <w:rsid w:val="00040A89"/>
    <w:rsid w:val="000437C1"/>
    <w:rsid w:val="0004455A"/>
    <w:rsid w:val="00052CB1"/>
    <w:rsid w:val="0005365D"/>
    <w:rsid w:val="00056567"/>
    <w:rsid w:val="00060C8E"/>
    <w:rsid w:val="000614BF"/>
    <w:rsid w:val="00063040"/>
    <w:rsid w:val="00063F2F"/>
    <w:rsid w:val="0006460A"/>
    <w:rsid w:val="0006709C"/>
    <w:rsid w:val="00074376"/>
    <w:rsid w:val="00095CCB"/>
    <w:rsid w:val="00097666"/>
    <w:rsid w:val="000978F5"/>
    <w:rsid w:val="00097939"/>
    <w:rsid w:val="00097DC3"/>
    <w:rsid w:val="000A6268"/>
    <w:rsid w:val="000B15CD"/>
    <w:rsid w:val="000B2F6E"/>
    <w:rsid w:val="000B35EB"/>
    <w:rsid w:val="000C2277"/>
    <w:rsid w:val="000D05EF"/>
    <w:rsid w:val="000E2261"/>
    <w:rsid w:val="000E2777"/>
    <w:rsid w:val="000E544B"/>
    <w:rsid w:val="000E78B7"/>
    <w:rsid w:val="000F21C1"/>
    <w:rsid w:val="0010745C"/>
    <w:rsid w:val="00112DEF"/>
    <w:rsid w:val="00117AA9"/>
    <w:rsid w:val="00130820"/>
    <w:rsid w:val="00132CEB"/>
    <w:rsid w:val="001339B0"/>
    <w:rsid w:val="00133CB4"/>
    <w:rsid w:val="00136614"/>
    <w:rsid w:val="00142B62"/>
    <w:rsid w:val="001441B7"/>
    <w:rsid w:val="00145A4C"/>
    <w:rsid w:val="001516CB"/>
    <w:rsid w:val="00152336"/>
    <w:rsid w:val="00157B8B"/>
    <w:rsid w:val="00163892"/>
    <w:rsid w:val="0016620C"/>
    <w:rsid w:val="00166C2F"/>
    <w:rsid w:val="00172284"/>
    <w:rsid w:val="00173090"/>
    <w:rsid w:val="00174356"/>
    <w:rsid w:val="001762B0"/>
    <w:rsid w:val="00177542"/>
    <w:rsid w:val="001809D7"/>
    <w:rsid w:val="001939E1"/>
    <w:rsid w:val="00194C3E"/>
    <w:rsid w:val="00195382"/>
    <w:rsid w:val="001976DE"/>
    <w:rsid w:val="001A49B5"/>
    <w:rsid w:val="001A5452"/>
    <w:rsid w:val="001B2CB6"/>
    <w:rsid w:val="001B43FD"/>
    <w:rsid w:val="001B5DDC"/>
    <w:rsid w:val="001B614C"/>
    <w:rsid w:val="001C0E91"/>
    <w:rsid w:val="001C1013"/>
    <w:rsid w:val="001C3C35"/>
    <w:rsid w:val="001C5153"/>
    <w:rsid w:val="001C61C5"/>
    <w:rsid w:val="001C69C4"/>
    <w:rsid w:val="001D37EF"/>
    <w:rsid w:val="001D65CB"/>
    <w:rsid w:val="001E0DA6"/>
    <w:rsid w:val="001E296F"/>
    <w:rsid w:val="001E3590"/>
    <w:rsid w:val="001E7344"/>
    <w:rsid w:val="001E7407"/>
    <w:rsid w:val="001F5D5E"/>
    <w:rsid w:val="001F6219"/>
    <w:rsid w:val="001F6CD4"/>
    <w:rsid w:val="00200D82"/>
    <w:rsid w:val="00206C4D"/>
    <w:rsid w:val="002157D0"/>
    <w:rsid w:val="00215AF1"/>
    <w:rsid w:val="00224625"/>
    <w:rsid w:val="002321E8"/>
    <w:rsid w:val="0023277F"/>
    <w:rsid w:val="00232984"/>
    <w:rsid w:val="0024010F"/>
    <w:rsid w:val="00240749"/>
    <w:rsid w:val="00243018"/>
    <w:rsid w:val="00250606"/>
    <w:rsid w:val="00253E08"/>
    <w:rsid w:val="00255DFA"/>
    <w:rsid w:val="002564A4"/>
    <w:rsid w:val="002572F9"/>
    <w:rsid w:val="0026736C"/>
    <w:rsid w:val="00275CEF"/>
    <w:rsid w:val="00281308"/>
    <w:rsid w:val="00284719"/>
    <w:rsid w:val="00285A76"/>
    <w:rsid w:val="00297ECB"/>
    <w:rsid w:val="002A0934"/>
    <w:rsid w:val="002A5987"/>
    <w:rsid w:val="002A7BCF"/>
    <w:rsid w:val="002B1804"/>
    <w:rsid w:val="002C3FD1"/>
    <w:rsid w:val="002C63AF"/>
    <w:rsid w:val="002D043A"/>
    <w:rsid w:val="002D266B"/>
    <w:rsid w:val="002D6224"/>
    <w:rsid w:val="002E08DE"/>
    <w:rsid w:val="002E17A7"/>
    <w:rsid w:val="002E52FA"/>
    <w:rsid w:val="002E6C32"/>
    <w:rsid w:val="002F0478"/>
    <w:rsid w:val="002F1309"/>
    <w:rsid w:val="002F7CFE"/>
    <w:rsid w:val="0030399E"/>
    <w:rsid w:val="00304F8B"/>
    <w:rsid w:val="00313A10"/>
    <w:rsid w:val="00322BC0"/>
    <w:rsid w:val="00335BC6"/>
    <w:rsid w:val="003415D3"/>
    <w:rsid w:val="0034239A"/>
    <w:rsid w:val="00344338"/>
    <w:rsid w:val="00344701"/>
    <w:rsid w:val="00352B0F"/>
    <w:rsid w:val="003546B8"/>
    <w:rsid w:val="0035730B"/>
    <w:rsid w:val="00360459"/>
    <w:rsid w:val="003716CD"/>
    <w:rsid w:val="003767E2"/>
    <w:rsid w:val="0038049F"/>
    <w:rsid w:val="00384DA4"/>
    <w:rsid w:val="00391898"/>
    <w:rsid w:val="00392425"/>
    <w:rsid w:val="00394087"/>
    <w:rsid w:val="0039558A"/>
    <w:rsid w:val="003A2736"/>
    <w:rsid w:val="003A5D5C"/>
    <w:rsid w:val="003C6231"/>
    <w:rsid w:val="003C7D7C"/>
    <w:rsid w:val="003D0BFE"/>
    <w:rsid w:val="003D5700"/>
    <w:rsid w:val="003E341B"/>
    <w:rsid w:val="003E4CFD"/>
    <w:rsid w:val="003E4D00"/>
    <w:rsid w:val="003F0DBB"/>
    <w:rsid w:val="003F4842"/>
    <w:rsid w:val="003F5887"/>
    <w:rsid w:val="00405B19"/>
    <w:rsid w:val="00410068"/>
    <w:rsid w:val="004116CD"/>
    <w:rsid w:val="004119EC"/>
    <w:rsid w:val="00417A31"/>
    <w:rsid w:val="00417EB9"/>
    <w:rsid w:val="00420E3B"/>
    <w:rsid w:val="00424CA9"/>
    <w:rsid w:val="004276DF"/>
    <w:rsid w:val="00431E9B"/>
    <w:rsid w:val="004379E3"/>
    <w:rsid w:val="0044015E"/>
    <w:rsid w:val="0044291A"/>
    <w:rsid w:val="00445EB9"/>
    <w:rsid w:val="004465D2"/>
    <w:rsid w:val="00456237"/>
    <w:rsid w:val="00457CBB"/>
    <w:rsid w:val="00467661"/>
    <w:rsid w:val="00472DBE"/>
    <w:rsid w:val="00474A19"/>
    <w:rsid w:val="00477830"/>
    <w:rsid w:val="00483B76"/>
    <w:rsid w:val="00487764"/>
    <w:rsid w:val="00487C36"/>
    <w:rsid w:val="004912A7"/>
    <w:rsid w:val="00494171"/>
    <w:rsid w:val="00496F97"/>
    <w:rsid w:val="00497C9A"/>
    <w:rsid w:val="004A0472"/>
    <w:rsid w:val="004B3379"/>
    <w:rsid w:val="004B4F14"/>
    <w:rsid w:val="004B6C48"/>
    <w:rsid w:val="004C4E59"/>
    <w:rsid w:val="004C6809"/>
    <w:rsid w:val="004D5C15"/>
    <w:rsid w:val="004E063A"/>
    <w:rsid w:val="004E1307"/>
    <w:rsid w:val="004E75C8"/>
    <w:rsid w:val="004E7BEC"/>
    <w:rsid w:val="00505D3D"/>
    <w:rsid w:val="00506AF6"/>
    <w:rsid w:val="00516B8D"/>
    <w:rsid w:val="00517DB5"/>
    <w:rsid w:val="005303C8"/>
    <w:rsid w:val="0053176D"/>
    <w:rsid w:val="00537FBC"/>
    <w:rsid w:val="00553B9F"/>
    <w:rsid w:val="00553DF9"/>
    <w:rsid w:val="00554826"/>
    <w:rsid w:val="00556D21"/>
    <w:rsid w:val="00557E46"/>
    <w:rsid w:val="00562877"/>
    <w:rsid w:val="005739BA"/>
    <w:rsid w:val="00582408"/>
    <w:rsid w:val="00584811"/>
    <w:rsid w:val="00585315"/>
    <w:rsid w:val="00585784"/>
    <w:rsid w:val="00593AA6"/>
    <w:rsid w:val="00594161"/>
    <w:rsid w:val="00594749"/>
    <w:rsid w:val="005955EC"/>
    <w:rsid w:val="005973B2"/>
    <w:rsid w:val="005A59DA"/>
    <w:rsid w:val="005A65D5"/>
    <w:rsid w:val="005B4067"/>
    <w:rsid w:val="005C1682"/>
    <w:rsid w:val="005C3F41"/>
    <w:rsid w:val="005D1D92"/>
    <w:rsid w:val="005D2D09"/>
    <w:rsid w:val="005D3B24"/>
    <w:rsid w:val="005D7E39"/>
    <w:rsid w:val="00600219"/>
    <w:rsid w:val="00604F2A"/>
    <w:rsid w:val="00620076"/>
    <w:rsid w:val="006223EE"/>
    <w:rsid w:val="00627E0A"/>
    <w:rsid w:val="00646D36"/>
    <w:rsid w:val="0065488B"/>
    <w:rsid w:val="006558E5"/>
    <w:rsid w:val="0066148E"/>
    <w:rsid w:val="00670EA1"/>
    <w:rsid w:val="006774F8"/>
    <w:rsid w:val="00677CC2"/>
    <w:rsid w:val="0068744B"/>
    <w:rsid w:val="006905DE"/>
    <w:rsid w:val="00690AFD"/>
    <w:rsid w:val="0069207B"/>
    <w:rsid w:val="00696A22"/>
    <w:rsid w:val="006A154F"/>
    <w:rsid w:val="006A23A3"/>
    <w:rsid w:val="006A437B"/>
    <w:rsid w:val="006B5789"/>
    <w:rsid w:val="006C0F5D"/>
    <w:rsid w:val="006C2D88"/>
    <w:rsid w:val="006C3060"/>
    <w:rsid w:val="006C30C5"/>
    <w:rsid w:val="006C5C6D"/>
    <w:rsid w:val="006C7F8C"/>
    <w:rsid w:val="006E0CE3"/>
    <w:rsid w:val="006E1893"/>
    <w:rsid w:val="006E2E1C"/>
    <w:rsid w:val="006E5026"/>
    <w:rsid w:val="006E59EC"/>
    <w:rsid w:val="006E6246"/>
    <w:rsid w:val="006E69C2"/>
    <w:rsid w:val="006E6DCC"/>
    <w:rsid w:val="006F318F"/>
    <w:rsid w:val="006F436A"/>
    <w:rsid w:val="0070017E"/>
    <w:rsid w:val="00700B2C"/>
    <w:rsid w:val="007050A2"/>
    <w:rsid w:val="00710C9E"/>
    <w:rsid w:val="00713084"/>
    <w:rsid w:val="00714F20"/>
    <w:rsid w:val="0071590F"/>
    <w:rsid w:val="00715914"/>
    <w:rsid w:val="00720381"/>
    <w:rsid w:val="0072147A"/>
    <w:rsid w:val="00723791"/>
    <w:rsid w:val="00731E00"/>
    <w:rsid w:val="00733497"/>
    <w:rsid w:val="007440B7"/>
    <w:rsid w:val="0074726E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0C43"/>
    <w:rsid w:val="007A4669"/>
    <w:rsid w:val="007C0594"/>
    <w:rsid w:val="007C2253"/>
    <w:rsid w:val="007C42F4"/>
    <w:rsid w:val="007C6818"/>
    <w:rsid w:val="007D7911"/>
    <w:rsid w:val="007E163D"/>
    <w:rsid w:val="007E2548"/>
    <w:rsid w:val="007E64AD"/>
    <w:rsid w:val="007E667A"/>
    <w:rsid w:val="007E6C55"/>
    <w:rsid w:val="007F0650"/>
    <w:rsid w:val="007F0FCC"/>
    <w:rsid w:val="007F28C9"/>
    <w:rsid w:val="007F328E"/>
    <w:rsid w:val="007F51B2"/>
    <w:rsid w:val="007F5FD0"/>
    <w:rsid w:val="00803A2B"/>
    <w:rsid w:val="008040DD"/>
    <w:rsid w:val="008117E9"/>
    <w:rsid w:val="00824498"/>
    <w:rsid w:val="00824613"/>
    <w:rsid w:val="00826BD1"/>
    <w:rsid w:val="00826FDC"/>
    <w:rsid w:val="008276E4"/>
    <w:rsid w:val="00833A84"/>
    <w:rsid w:val="008533CB"/>
    <w:rsid w:val="00854D0B"/>
    <w:rsid w:val="00856A31"/>
    <w:rsid w:val="00860B4E"/>
    <w:rsid w:val="00862C6C"/>
    <w:rsid w:val="00865272"/>
    <w:rsid w:val="008657B3"/>
    <w:rsid w:val="00867B37"/>
    <w:rsid w:val="00867ECE"/>
    <w:rsid w:val="0087274B"/>
    <w:rsid w:val="008740E1"/>
    <w:rsid w:val="0087480C"/>
    <w:rsid w:val="008754D0"/>
    <w:rsid w:val="00875D13"/>
    <w:rsid w:val="008855C9"/>
    <w:rsid w:val="00886456"/>
    <w:rsid w:val="00893268"/>
    <w:rsid w:val="0089475F"/>
    <w:rsid w:val="00896176"/>
    <w:rsid w:val="008A46E1"/>
    <w:rsid w:val="008A4F43"/>
    <w:rsid w:val="008B2706"/>
    <w:rsid w:val="008B4391"/>
    <w:rsid w:val="008C2EAC"/>
    <w:rsid w:val="008C3F79"/>
    <w:rsid w:val="008D0EE0"/>
    <w:rsid w:val="008D781A"/>
    <w:rsid w:val="008E0027"/>
    <w:rsid w:val="008E3DD4"/>
    <w:rsid w:val="008E4601"/>
    <w:rsid w:val="008E6067"/>
    <w:rsid w:val="008F00E3"/>
    <w:rsid w:val="008F3B2A"/>
    <w:rsid w:val="008F3DC3"/>
    <w:rsid w:val="008F54E7"/>
    <w:rsid w:val="00903422"/>
    <w:rsid w:val="00917957"/>
    <w:rsid w:val="00921109"/>
    <w:rsid w:val="00925227"/>
    <w:rsid w:val="009254C3"/>
    <w:rsid w:val="00932377"/>
    <w:rsid w:val="00936BA0"/>
    <w:rsid w:val="00941236"/>
    <w:rsid w:val="00942EAF"/>
    <w:rsid w:val="00943FD5"/>
    <w:rsid w:val="00947D5A"/>
    <w:rsid w:val="009510DB"/>
    <w:rsid w:val="009532A5"/>
    <w:rsid w:val="009545BD"/>
    <w:rsid w:val="00964CF0"/>
    <w:rsid w:val="00971165"/>
    <w:rsid w:val="00977806"/>
    <w:rsid w:val="00982242"/>
    <w:rsid w:val="00984489"/>
    <w:rsid w:val="009868E9"/>
    <w:rsid w:val="009900A3"/>
    <w:rsid w:val="00991E28"/>
    <w:rsid w:val="00993AB0"/>
    <w:rsid w:val="00993C62"/>
    <w:rsid w:val="009C3413"/>
    <w:rsid w:val="009C3BC8"/>
    <w:rsid w:val="009C5962"/>
    <w:rsid w:val="009D3DA4"/>
    <w:rsid w:val="00A01CEC"/>
    <w:rsid w:val="00A022D3"/>
    <w:rsid w:val="00A02454"/>
    <w:rsid w:val="00A0336E"/>
    <w:rsid w:val="00A03CA7"/>
    <w:rsid w:val="00A0441E"/>
    <w:rsid w:val="00A062F4"/>
    <w:rsid w:val="00A12128"/>
    <w:rsid w:val="00A144B6"/>
    <w:rsid w:val="00A22C98"/>
    <w:rsid w:val="00A231E2"/>
    <w:rsid w:val="00A35A47"/>
    <w:rsid w:val="00A369E3"/>
    <w:rsid w:val="00A43497"/>
    <w:rsid w:val="00A50825"/>
    <w:rsid w:val="00A57600"/>
    <w:rsid w:val="00A61411"/>
    <w:rsid w:val="00A64912"/>
    <w:rsid w:val="00A652A3"/>
    <w:rsid w:val="00A70A74"/>
    <w:rsid w:val="00A75FE9"/>
    <w:rsid w:val="00AA0993"/>
    <w:rsid w:val="00AA3387"/>
    <w:rsid w:val="00AA4704"/>
    <w:rsid w:val="00AB6E92"/>
    <w:rsid w:val="00AB7738"/>
    <w:rsid w:val="00AC48C7"/>
    <w:rsid w:val="00AD0792"/>
    <w:rsid w:val="00AD1432"/>
    <w:rsid w:val="00AD2030"/>
    <w:rsid w:val="00AD53CC"/>
    <w:rsid w:val="00AD5641"/>
    <w:rsid w:val="00AE32C1"/>
    <w:rsid w:val="00AE38AE"/>
    <w:rsid w:val="00AF06CF"/>
    <w:rsid w:val="00AF58DB"/>
    <w:rsid w:val="00B03F09"/>
    <w:rsid w:val="00B07CDB"/>
    <w:rsid w:val="00B16A31"/>
    <w:rsid w:val="00B17DFD"/>
    <w:rsid w:val="00B22782"/>
    <w:rsid w:val="00B25306"/>
    <w:rsid w:val="00B27831"/>
    <w:rsid w:val="00B308FE"/>
    <w:rsid w:val="00B31378"/>
    <w:rsid w:val="00B33709"/>
    <w:rsid w:val="00B33B3C"/>
    <w:rsid w:val="00B35D3A"/>
    <w:rsid w:val="00B36392"/>
    <w:rsid w:val="00B418CB"/>
    <w:rsid w:val="00B433D4"/>
    <w:rsid w:val="00B47444"/>
    <w:rsid w:val="00B50ADC"/>
    <w:rsid w:val="00B536E6"/>
    <w:rsid w:val="00B566B1"/>
    <w:rsid w:val="00B56F02"/>
    <w:rsid w:val="00B620AB"/>
    <w:rsid w:val="00B63834"/>
    <w:rsid w:val="00B63F7D"/>
    <w:rsid w:val="00B74046"/>
    <w:rsid w:val="00B765F0"/>
    <w:rsid w:val="00B80199"/>
    <w:rsid w:val="00B8248E"/>
    <w:rsid w:val="00B83204"/>
    <w:rsid w:val="00B856E7"/>
    <w:rsid w:val="00B919B4"/>
    <w:rsid w:val="00B9451C"/>
    <w:rsid w:val="00BA220B"/>
    <w:rsid w:val="00BA3A57"/>
    <w:rsid w:val="00BB1533"/>
    <w:rsid w:val="00BB4AB1"/>
    <w:rsid w:val="00BB4E1A"/>
    <w:rsid w:val="00BC015E"/>
    <w:rsid w:val="00BC5D2E"/>
    <w:rsid w:val="00BC5D77"/>
    <w:rsid w:val="00BC76AC"/>
    <w:rsid w:val="00BC7813"/>
    <w:rsid w:val="00BD0ECB"/>
    <w:rsid w:val="00BE2155"/>
    <w:rsid w:val="00BE24AD"/>
    <w:rsid w:val="00BE719A"/>
    <w:rsid w:val="00BE720A"/>
    <w:rsid w:val="00BF0D73"/>
    <w:rsid w:val="00BF2465"/>
    <w:rsid w:val="00BF4837"/>
    <w:rsid w:val="00BF7EC0"/>
    <w:rsid w:val="00C04090"/>
    <w:rsid w:val="00C14457"/>
    <w:rsid w:val="00C16619"/>
    <w:rsid w:val="00C25E7F"/>
    <w:rsid w:val="00C2746F"/>
    <w:rsid w:val="00C323D6"/>
    <w:rsid w:val="00C324A0"/>
    <w:rsid w:val="00C3351B"/>
    <w:rsid w:val="00C33A22"/>
    <w:rsid w:val="00C37FB5"/>
    <w:rsid w:val="00C42BF8"/>
    <w:rsid w:val="00C50043"/>
    <w:rsid w:val="00C519A6"/>
    <w:rsid w:val="00C67E93"/>
    <w:rsid w:val="00C72797"/>
    <w:rsid w:val="00C7573B"/>
    <w:rsid w:val="00C87D74"/>
    <w:rsid w:val="00C9661E"/>
    <w:rsid w:val="00C97A54"/>
    <w:rsid w:val="00CA081F"/>
    <w:rsid w:val="00CA3FD6"/>
    <w:rsid w:val="00CA5B23"/>
    <w:rsid w:val="00CB2AB9"/>
    <w:rsid w:val="00CB602E"/>
    <w:rsid w:val="00CB7E90"/>
    <w:rsid w:val="00CE051D"/>
    <w:rsid w:val="00CE0E08"/>
    <w:rsid w:val="00CE1335"/>
    <w:rsid w:val="00CE493D"/>
    <w:rsid w:val="00CF07FA"/>
    <w:rsid w:val="00CF0BB2"/>
    <w:rsid w:val="00CF3EE8"/>
    <w:rsid w:val="00D13441"/>
    <w:rsid w:val="00D13B73"/>
    <w:rsid w:val="00D150E7"/>
    <w:rsid w:val="00D167E0"/>
    <w:rsid w:val="00D42C4C"/>
    <w:rsid w:val="00D52DC2"/>
    <w:rsid w:val="00D53BCC"/>
    <w:rsid w:val="00D54C9E"/>
    <w:rsid w:val="00D567C3"/>
    <w:rsid w:val="00D57DEB"/>
    <w:rsid w:val="00D6246A"/>
    <w:rsid w:val="00D648B0"/>
    <w:rsid w:val="00D6537E"/>
    <w:rsid w:val="00D653B9"/>
    <w:rsid w:val="00D70B23"/>
    <w:rsid w:val="00D70DFB"/>
    <w:rsid w:val="00D712BA"/>
    <w:rsid w:val="00D766DF"/>
    <w:rsid w:val="00D8206C"/>
    <w:rsid w:val="00D8328C"/>
    <w:rsid w:val="00D84D1F"/>
    <w:rsid w:val="00D9026D"/>
    <w:rsid w:val="00D91DF6"/>
    <w:rsid w:val="00D91F10"/>
    <w:rsid w:val="00D94DB5"/>
    <w:rsid w:val="00D956ED"/>
    <w:rsid w:val="00DA13D0"/>
    <w:rsid w:val="00DA186E"/>
    <w:rsid w:val="00DA4116"/>
    <w:rsid w:val="00DB0E62"/>
    <w:rsid w:val="00DB251C"/>
    <w:rsid w:val="00DB4630"/>
    <w:rsid w:val="00DC4F88"/>
    <w:rsid w:val="00DC7A64"/>
    <w:rsid w:val="00DD75CA"/>
    <w:rsid w:val="00DE107C"/>
    <w:rsid w:val="00DF1C73"/>
    <w:rsid w:val="00DF2388"/>
    <w:rsid w:val="00DF27D8"/>
    <w:rsid w:val="00DF65A6"/>
    <w:rsid w:val="00E0263F"/>
    <w:rsid w:val="00E05704"/>
    <w:rsid w:val="00E1428C"/>
    <w:rsid w:val="00E30202"/>
    <w:rsid w:val="00E338EF"/>
    <w:rsid w:val="00E42774"/>
    <w:rsid w:val="00E50F80"/>
    <w:rsid w:val="00E544BB"/>
    <w:rsid w:val="00E62A84"/>
    <w:rsid w:val="00E70A11"/>
    <w:rsid w:val="00E74DC7"/>
    <w:rsid w:val="00E8075A"/>
    <w:rsid w:val="00E852F5"/>
    <w:rsid w:val="00E87DFD"/>
    <w:rsid w:val="00E90746"/>
    <w:rsid w:val="00E940D8"/>
    <w:rsid w:val="00E94267"/>
    <w:rsid w:val="00E94D5E"/>
    <w:rsid w:val="00EA50FC"/>
    <w:rsid w:val="00EA7100"/>
    <w:rsid w:val="00EA7F9F"/>
    <w:rsid w:val="00EB1274"/>
    <w:rsid w:val="00EB6468"/>
    <w:rsid w:val="00EC1F16"/>
    <w:rsid w:val="00ED2BB6"/>
    <w:rsid w:val="00ED34E1"/>
    <w:rsid w:val="00ED3B8D"/>
    <w:rsid w:val="00ED4163"/>
    <w:rsid w:val="00ED4D17"/>
    <w:rsid w:val="00EE5E36"/>
    <w:rsid w:val="00EE6132"/>
    <w:rsid w:val="00EF2B24"/>
    <w:rsid w:val="00EF2E18"/>
    <w:rsid w:val="00EF2E3A"/>
    <w:rsid w:val="00F02C7C"/>
    <w:rsid w:val="00F072A7"/>
    <w:rsid w:val="00F078DC"/>
    <w:rsid w:val="00F11627"/>
    <w:rsid w:val="00F11D2B"/>
    <w:rsid w:val="00F144F4"/>
    <w:rsid w:val="00F15A49"/>
    <w:rsid w:val="00F202BD"/>
    <w:rsid w:val="00F32BA8"/>
    <w:rsid w:val="00F32EE0"/>
    <w:rsid w:val="00F349F1"/>
    <w:rsid w:val="00F358EA"/>
    <w:rsid w:val="00F35BE0"/>
    <w:rsid w:val="00F42350"/>
    <w:rsid w:val="00F4350D"/>
    <w:rsid w:val="00F479C4"/>
    <w:rsid w:val="00F53BF1"/>
    <w:rsid w:val="00F567F7"/>
    <w:rsid w:val="00F61AC7"/>
    <w:rsid w:val="00F61E4A"/>
    <w:rsid w:val="00F660C9"/>
    <w:rsid w:val="00F6696E"/>
    <w:rsid w:val="00F73BD6"/>
    <w:rsid w:val="00F83989"/>
    <w:rsid w:val="00F85099"/>
    <w:rsid w:val="00F851D6"/>
    <w:rsid w:val="00F870FE"/>
    <w:rsid w:val="00F918D6"/>
    <w:rsid w:val="00F9379C"/>
    <w:rsid w:val="00F94A82"/>
    <w:rsid w:val="00F9632C"/>
    <w:rsid w:val="00FA1E52"/>
    <w:rsid w:val="00FB5A08"/>
    <w:rsid w:val="00FC0682"/>
    <w:rsid w:val="00FC6A80"/>
    <w:rsid w:val="00FD2099"/>
    <w:rsid w:val="00FE08BC"/>
    <w:rsid w:val="00FE0E1B"/>
    <w:rsid w:val="00FE2C1C"/>
    <w:rsid w:val="00FE4688"/>
    <w:rsid w:val="00FE6F3C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F21E"/>
  <w15:docId w15:val="{17E787B7-E9AE-4956-B855-48D51B36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D21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styleId="Revision">
    <w:name w:val="Revision"/>
    <w:hidden/>
    <w:uiPriority w:val="99"/>
    <w:semiHidden/>
    <w:rsid w:val="00405B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74D30189E6D80419D18B50D2C2B61A9002F402D98BE71D945B46D636D1655B9B9" ma:contentTypeVersion="6" ma:contentTypeDescription="" ma:contentTypeScope="" ma:versionID="3fe628c00ace14f05ed3fb255ed90274">
  <xsd:schema xmlns:xsd="http://www.w3.org/2001/XMLSchema" xmlns:xs="http://www.w3.org/2001/XMLSchema" xmlns:p="http://schemas.microsoft.com/office/2006/metadata/properties" xmlns:ns2="32fbe8f2-534f-40de-947e-601f28edc0c1" xmlns:ns3="293417d2-c66b-419d-8696-d294912468d9" targetNamespace="http://schemas.microsoft.com/office/2006/metadata/properties" ma:root="true" ma:fieldsID="63927459dc7ea5a78839f4d32db4674d" ns2:_="" ns3:_="">
    <xsd:import namespace="32fbe8f2-534f-40de-947e-601f28edc0c1"/>
    <xsd:import namespace="293417d2-c66b-419d-8696-d29491246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n1a6d2b88979416cad2cc3ecb331e44a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e8f2-534f-40de-947e-601f28edc0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55d261c9-c71c-4954-9a92-2c93b9a76382}" ma:internalName="TaxCatchAll" ma:readOnly="false" ma:showField="CatchAllData" ma:web="32fbe8f2-534f-40de-947e-601f28edc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5d261c9-c71c-4954-9a92-2c93b9a76382}" ma:internalName="TaxCatchAllLabel" ma:readOnly="true" ma:showField="CatchAllDataLabel" ma:web="32fbe8f2-534f-40de-947e-601f28edc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3" ma:taxonomy="true" ma:internalName="n1a6d2b88979416cad2cc3ecb331e44a" ma:taxonomyFieldName="Security_x0020_Classification" ma:displayName="Security Classification" ma:readOnly="false" ma:default="-1;#OFFICIAL|5d128361-bbb7-4b9a-ac60-b26612a0ec1b" ma:fieldId="{71a6d2b8-8979-416c-ad2c-c3ecb331e44a}" ma:sspId="d3742e83-a686-4f13-83b5-cf7cb8606158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417d2-c66b-419d-8696-d294912468d9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default="Active" ma:format="Dropdown" ma:internalName="Status" ma:readOnly="false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be8f2-534f-40de-947e-601f28edc0c1">
      <Value>4499</Value>
    </TaxCatchAll>
    <_dlc_DocId xmlns="32fbe8f2-534f-40de-947e-601f28edc0c1">FNW6PDPTEM6U-1158185618-542</_dlc_DocId>
    <_dlc_DocIdUrl xmlns="32fbe8f2-534f-40de-947e-601f28edc0c1">
      <Url>http://myato/interim/_layouts/15/DocIdRedir.aspx?ID=FNW6PDPTEM6U-1158185618-542</Url>
      <Description>FNW6PDPTEM6U-1158185618-542</Description>
    </_dlc_DocIdUrl>
    <n1a6d2b88979416cad2cc3ecb331e44a xmlns="32fbe8f2-534f-40de-947e-601f28edc0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Status xmlns="293417d2-c66b-419d-8696-d294912468d9">Active</Status>
    <_dlc_DocIdPersistId xmlns="32fbe8f2-534f-40de-947e-601f28edc0c1" xsi:nil="true"/>
  </documentManagement>
</p:properties>
</file>

<file path=customXml/itemProps1.xml><?xml version="1.0" encoding="utf-8"?>
<ds:datastoreItem xmlns:ds="http://schemas.openxmlformats.org/officeDocument/2006/customXml" ds:itemID="{E8203401-74AA-4463-AA2C-73F6DC123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be8f2-534f-40de-947e-601f28edc0c1"/>
    <ds:schemaRef ds:uri="293417d2-c66b-419d-8696-d29491246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858FA-44CC-4722-BB5A-BB137EB44A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672A95-C600-43E3-99C1-14EFDA2ACB5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EB3793-9A75-48EF-B44F-66A3122D1D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0DF22F-6A81-4C0E-BB10-C2D713D24F9C}">
  <ds:schemaRefs>
    <ds:schemaRef ds:uri="http://schemas.microsoft.com/office/2006/metadata/properties"/>
    <ds:schemaRef ds:uri="http://schemas.microsoft.com/office/infopath/2007/PartnerControls"/>
    <ds:schemaRef ds:uri="32fbe8f2-534f-40de-947e-601f28edc0c1"/>
    <ds:schemaRef ds:uri="293417d2-c66b-419d-8696-d29491246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 Legislative Instrument Template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Legislative Instrument Template</dc:title>
  <dc:creator>Abraham, Gautam</dc:creator>
  <cp:lastModifiedBy>Rebecca Legh</cp:lastModifiedBy>
  <cp:revision>4</cp:revision>
  <cp:lastPrinted>2024-04-30T04:45:00Z</cp:lastPrinted>
  <dcterms:created xsi:type="dcterms:W3CDTF">2024-08-21T22:40:00Z</dcterms:created>
  <dcterms:modified xsi:type="dcterms:W3CDTF">2024-08-22T01:51:00Z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0x010100674D30189E6D80419D18B50D2C2B61A9002F402D98BE71D945B46D636D1655B9B9</vt:lpwstr>
  </property>
  <property fmtid="{D5CDD505-2E9C-101B-9397-08002B2CF9AE}" pid="3" name="_dlc_DocIdItemGuid">
    <vt:lpwstr>c352aa24-c4c6-4f1d-bbc4-b01c7fe2f001</vt:lpwstr>
  </property>
  <property fmtid="{D5CDD505-2E9C-101B-9397-08002B2CF9AE}" pid="4" name="Security Classification">
    <vt:lpwstr>4499;#OFFICIAL|5d128361-bbb7-4b9a-ac60-b26612a0ec1b</vt:lpwstr>
  </property>
  <property fmtid="{D5CDD505-2E9C-101B-9397-08002B2CF9AE}" pid="5" name="IsABRSLetter">
    <vt:bool>false</vt:bool>
  </property>
</Properties>
</file>