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B5AE97" w14:textId="77777777" w:rsidR="0048364F" w:rsidRPr="005B2177" w:rsidRDefault="00193461" w:rsidP="0020300C">
      <w:pPr>
        <w:rPr>
          <w:sz w:val="28"/>
        </w:rPr>
      </w:pPr>
      <w:r w:rsidRPr="005B2177">
        <w:rPr>
          <w:noProof/>
          <w:lang w:eastAsia="en-AU"/>
        </w:rPr>
        <w:drawing>
          <wp:inline distT="0" distB="0" distL="0" distR="0" wp14:anchorId="2C366FBE" wp14:editId="3F698D5C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F7DA21" w14:textId="77777777" w:rsidR="0048364F" w:rsidRPr="005B2177" w:rsidRDefault="0048364F" w:rsidP="0048364F">
      <w:pPr>
        <w:rPr>
          <w:sz w:val="19"/>
        </w:rPr>
      </w:pPr>
    </w:p>
    <w:p w14:paraId="7D7806D1" w14:textId="77777777" w:rsidR="0048364F" w:rsidRPr="005B2177" w:rsidRDefault="00FA1EBF" w:rsidP="0048364F">
      <w:pPr>
        <w:pStyle w:val="ShortT"/>
      </w:pPr>
      <w:r w:rsidRPr="005B2177">
        <w:t>Migration (Visa Pre</w:t>
      </w:r>
      <w:r w:rsidR="00470FAC">
        <w:noBreakHyphen/>
      </w:r>
      <w:r w:rsidRPr="005B2177">
        <w:t xml:space="preserve">application Process) Charge Amendment (Work and Holiday Visa) </w:t>
      </w:r>
      <w:r w:rsidR="00CB0981" w:rsidRPr="005B2177">
        <w:t>Regulations 2</w:t>
      </w:r>
      <w:r w:rsidRPr="005B2177">
        <w:t>024</w:t>
      </w:r>
    </w:p>
    <w:p w14:paraId="00AA702C" w14:textId="40A27287" w:rsidR="00FA1EBF" w:rsidRPr="005B2177" w:rsidRDefault="00FA1EBF" w:rsidP="00143F56">
      <w:pPr>
        <w:pStyle w:val="SignCoverPageStart"/>
        <w:spacing w:before="240"/>
        <w:rPr>
          <w:szCs w:val="22"/>
        </w:rPr>
      </w:pPr>
      <w:r w:rsidRPr="005B2177">
        <w:rPr>
          <w:szCs w:val="22"/>
        </w:rPr>
        <w:t xml:space="preserve">I, </w:t>
      </w:r>
      <w:r w:rsidR="0033055D" w:rsidRPr="005B2177">
        <w:rPr>
          <w:szCs w:val="22"/>
        </w:rPr>
        <w:t xml:space="preserve">the Honourable </w:t>
      </w:r>
      <w:r w:rsidR="00957362">
        <w:rPr>
          <w:szCs w:val="22"/>
        </w:rPr>
        <w:t>Frances Adamson</w:t>
      </w:r>
      <w:r w:rsidR="0033055D" w:rsidRPr="005B2177">
        <w:rPr>
          <w:szCs w:val="22"/>
        </w:rPr>
        <w:t xml:space="preserve"> AC</w:t>
      </w:r>
      <w:r w:rsidRPr="005B2177">
        <w:rPr>
          <w:szCs w:val="22"/>
        </w:rPr>
        <w:t xml:space="preserve">, </w:t>
      </w:r>
      <w:r w:rsidR="00957362">
        <w:rPr>
          <w:szCs w:val="22"/>
        </w:rPr>
        <w:t xml:space="preserve">Administrator </w:t>
      </w:r>
      <w:r w:rsidRPr="005B2177">
        <w:rPr>
          <w:szCs w:val="22"/>
        </w:rPr>
        <w:t>of the Commonwealth of Australia, acting with the advice of the Federal Executive Council, make the following regulations.</w:t>
      </w:r>
    </w:p>
    <w:p w14:paraId="259DFF5C" w14:textId="4EA03657" w:rsidR="00FA1EBF" w:rsidRPr="005B2177" w:rsidRDefault="00957362" w:rsidP="00143F56">
      <w:pPr>
        <w:keepNext/>
        <w:spacing w:before="720" w:line="240" w:lineRule="atLeast"/>
        <w:ind w:right="397"/>
        <w:jc w:val="both"/>
        <w:rPr>
          <w:szCs w:val="22"/>
        </w:rPr>
      </w:pPr>
      <w:r>
        <w:rPr>
          <w:szCs w:val="22"/>
        </w:rPr>
        <w:t xml:space="preserve">Dated </w:t>
      </w:r>
      <w:r>
        <w:rPr>
          <w:szCs w:val="22"/>
        </w:rPr>
        <w:tab/>
      </w:r>
      <w:r>
        <w:rPr>
          <w:szCs w:val="22"/>
        </w:rPr>
        <w:tab/>
        <w:t xml:space="preserve">29 August </w:t>
      </w:r>
      <w:r w:rsidR="008A2E4A">
        <w:rPr>
          <w:szCs w:val="22"/>
        </w:rPr>
        <w:t>2024</w:t>
      </w:r>
    </w:p>
    <w:p w14:paraId="395A28D1" w14:textId="39526BBD" w:rsidR="00FA1EBF" w:rsidRPr="005B2177" w:rsidRDefault="00957362" w:rsidP="00143F56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>
        <w:rPr>
          <w:szCs w:val="22"/>
        </w:rPr>
        <w:t>Frances Adamson</w:t>
      </w:r>
      <w:r w:rsidR="0083140A" w:rsidRPr="005B2177">
        <w:rPr>
          <w:szCs w:val="22"/>
        </w:rPr>
        <w:t xml:space="preserve"> AC</w:t>
      </w:r>
    </w:p>
    <w:p w14:paraId="52DCA856" w14:textId="0D53AB10" w:rsidR="00FA1EBF" w:rsidRPr="005B2177" w:rsidRDefault="00957362" w:rsidP="00143F56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>
        <w:rPr>
          <w:szCs w:val="22"/>
        </w:rPr>
        <w:t>Administrator</w:t>
      </w:r>
    </w:p>
    <w:p w14:paraId="7632DBA2" w14:textId="77777777" w:rsidR="00FA1EBF" w:rsidRPr="005B2177" w:rsidRDefault="00FA1EBF" w:rsidP="00143F56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5B2177">
        <w:rPr>
          <w:szCs w:val="22"/>
        </w:rPr>
        <w:t>By H</w:t>
      </w:r>
      <w:r w:rsidR="0083140A" w:rsidRPr="005B2177">
        <w:rPr>
          <w:szCs w:val="22"/>
        </w:rPr>
        <w:t>er</w:t>
      </w:r>
      <w:r w:rsidRPr="005B2177">
        <w:rPr>
          <w:szCs w:val="22"/>
        </w:rPr>
        <w:t xml:space="preserve"> Excellency’s Command</w:t>
      </w:r>
    </w:p>
    <w:p w14:paraId="1820C160" w14:textId="77777777" w:rsidR="00FA1EBF" w:rsidRPr="005B2177" w:rsidRDefault="00217EB0" w:rsidP="00143F56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>
        <w:rPr>
          <w:szCs w:val="22"/>
        </w:rPr>
        <w:t>Tony Burke</w:t>
      </w:r>
    </w:p>
    <w:p w14:paraId="3BA74C87" w14:textId="77777777" w:rsidR="00FA1EBF" w:rsidRPr="005B2177" w:rsidRDefault="00FA1EBF" w:rsidP="00143F56">
      <w:pPr>
        <w:pStyle w:val="SignCoverPageEnd"/>
        <w:rPr>
          <w:szCs w:val="22"/>
        </w:rPr>
      </w:pPr>
      <w:r w:rsidRPr="005B2177">
        <w:rPr>
          <w:szCs w:val="22"/>
        </w:rPr>
        <w:t>Minister for Immigration and Multicultural Affairs</w:t>
      </w:r>
    </w:p>
    <w:p w14:paraId="1C2FA9EB" w14:textId="77777777" w:rsidR="00FA1EBF" w:rsidRPr="005B2177" w:rsidRDefault="00FA1EBF" w:rsidP="00143F56"/>
    <w:p w14:paraId="6B964BCC" w14:textId="77777777" w:rsidR="00FA1EBF" w:rsidRPr="005B2177" w:rsidRDefault="00FA1EBF" w:rsidP="00143F56"/>
    <w:p w14:paraId="7FE6D07C" w14:textId="77777777" w:rsidR="00FA1EBF" w:rsidRPr="005B2177" w:rsidRDefault="00FA1EBF" w:rsidP="00143F56"/>
    <w:p w14:paraId="54D91D28" w14:textId="77777777" w:rsidR="0048364F" w:rsidRPr="00470FAC" w:rsidRDefault="0048364F" w:rsidP="0048364F">
      <w:pPr>
        <w:pStyle w:val="Header"/>
        <w:tabs>
          <w:tab w:val="clear" w:pos="4150"/>
          <w:tab w:val="clear" w:pos="8307"/>
        </w:tabs>
      </w:pPr>
      <w:r w:rsidRPr="00470FAC">
        <w:rPr>
          <w:rStyle w:val="CharAmSchNo"/>
        </w:rPr>
        <w:t xml:space="preserve"> </w:t>
      </w:r>
      <w:r w:rsidRPr="00470FAC">
        <w:rPr>
          <w:rStyle w:val="CharAmSchText"/>
        </w:rPr>
        <w:t xml:space="preserve"> </w:t>
      </w:r>
    </w:p>
    <w:p w14:paraId="284067F7" w14:textId="77777777" w:rsidR="0048364F" w:rsidRPr="00470FAC" w:rsidRDefault="0048364F" w:rsidP="0048364F">
      <w:pPr>
        <w:pStyle w:val="Header"/>
        <w:tabs>
          <w:tab w:val="clear" w:pos="4150"/>
          <w:tab w:val="clear" w:pos="8307"/>
        </w:tabs>
      </w:pPr>
      <w:r w:rsidRPr="00470FAC">
        <w:rPr>
          <w:rStyle w:val="CharAmPartNo"/>
        </w:rPr>
        <w:t xml:space="preserve"> </w:t>
      </w:r>
      <w:r w:rsidRPr="00470FAC">
        <w:rPr>
          <w:rStyle w:val="CharAmPartText"/>
        </w:rPr>
        <w:t xml:space="preserve"> </w:t>
      </w:r>
    </w:p>
    <w:p w14:paraId="49E13FCD" w14:textId="77777777" w:rsidR="0048364F" w:rsidRPr="005B2177" w:rsidRDefault="0048364F" w:rsidP="0048364F">
      <w:pPr>
        <w:sectPr w:rsidR="0048364F" w:rsidRPr="005B2177" w:rsidSect="00D8146D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615989D7" w14:textId="77777777" w:rsidR="00220A0C" w:rsidRPr="005B2177" w:rsidRDefault="0048364F" w:rsidP="0048364F">
      <w:pPr>
        <w:outlineLvl w:val="0"/>
        <w:rPr>
          <w:sz w:val="36"/>
        </w:rPr>
      </w:pPr>
      <w:r w:rsidRPr="005B2177">
        <w:rPr>
          <w:sz w:val="36"/>
        </w:rPr>
        <w:lastRenderedPageBreak/>
        <w:t>Contents</w:t>
      </w:r>
    </w:p>
    <w:p w14:paraId="4309EC4D" w14:textId="016C35BA" w:rsidR="005B2177" w:rsidRDefault="005B217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Name</w:t>
      </w:r>
      <w:r w:rsidRPr="005B2177">
        <w:rPr>
          <w:noProof/>
        </w:rPr>
        <w:tab/>
      </w:r>
      <w:r w:rsidRPr="005B2177">
        <w:rPr>
          <w:noProof/>
        </w:rPr>
        <w:fldChar w:fldCharType="begin"/>
      </w:r>
      <w:r w:rsidRPr="005B2177">
        <w:rPr>
          <w:noProof/>
        </w:rPr>
        <w:instrText xml:space="preserve"> PAGEREF _Toc172635608 \h </w:instrText>
      </w:r>
      <w:r w:rsidRPr="005B2177">
        <w:rPr>
          <w:noProof/>
        </w:rPr>
      </w:r>
      <w:r w:rsidRPr="005B2177">
        <w:rPr>
          <w:noProof/>
        </w:rPr>
        <w:fldChar w:fldCharType="separate"/>
      </w:r>
      <w:r w:rsidR="008A2E4A">
        <w:rPr>
          <w:noProof/>
        </w:rPr>
        <w:t>1</w:t>
      </w:r>
      <w:r w:rsidRPr="005B2177">
        <w:rPr>
          <w:noProof/>
        </w:rPr>
        <w:fldChar w:fldCharType="end"/>
      </w:r>
    </w:p>
    <w:p w14:paraId="6EBB0EBA" w14:textId="084D7DB6" w:rsidR="005B2177" w:rsidRDefault="005B217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5B2177">
        <w:rPr>
          <w:noProof/>
        </w:rPr>
        <w:tab/>
      </w:r>
      <w:r w:rsidRPr="005B2177">
        <w:rPr>
          <w:noProof/>
        </w:rPr>
        <w:fldChar w:fldCharType="begin"/>
      </w:r>
      <w:r w:rsidRPr="005B2177">
        <w:rPr>
          <w:noProof/>
        </w:rPr>
        <w:instrText xml:space="preserve"> PAGEREF _Toc172635609 \h </w:instrText>
      </w:r>
      <w:r w:rsidRPr="005B2177">
        <w:rPr>
          <w:noProof/>
        </w:rPr>
      </w:r>
      <w:r w:rsidRPr="005B2177">
        <w:rPr>
          <w:noProof/>
        </w:rPr>
        <w:fldChar w:fldCharType="separate"/>
      </w:r>
      <w:r w:rsidR="008A2E4A">
        <w:rPr>
          <w:noProof/>
        </w:rPr>
        <w:t>1</w:t>
      </w:r>
      <w:r w:rsidRPr="005B2177">
        <w:rPr>
          <w:noProof/>
        </w:rPr>
        <w:fldChar w:fldCharType="end"/>
      </w:r>
    </w:p>
    <w:p w14:paraId="1930DDB9" w14:textId="6655F097" w:rsidR="005B2177" w:rsidRDefault="005B217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5B2177">
        <w:rPr>
          <w:noProof/>
        </w:rPr>
        <w:tab/>
      </w:r>
      <w:r w:rsidRPr="005B2177">
        <w:rPr>
          <w:noProof/>
        </w:rPr>
        <w:fldChar w:fldCharType="begin"/>
      </w:r>
      <w:r w:rsidRPr="005B2177">
        <w:rPr>
          <w:noProof/>
        </w:rPr>
        <w:instrText xml:space="preserve"> PAGEREF _Toc172635610 \h </w:instrText>
      </w:r>
      <w:r w:rsidRPr="005B2177">
        <w:rPr>
          <w:noProof/>
        </w:rPr>
      </w:r>
      <w:r w:rsidRPr="005B2177">
        <w:rPr>
          <w:noProof/>
        </w:rPr>
        <w:fldChar w:fldCharType="separate"/>
      </w:r>
      <w:r w:rsidR="008A2E4A">
        <w:rPr>
          <w:noProof/>
        </w:rPr>
        <w:t>1</w:t>
      </w:r>
      <w:r w:rsidRPr="005B2177">
        <w:rPr>
          <w:noProof/>
        </w:rPr>
        <w:fldChar w:fldCharType="end"/>
      </w:r>
    </w:p>
    <w:p w14:paraId="02B6C845" w14:textId="18783D4D" w:rsidR="005B2177" w:rsidRDefault="005B217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Schedules</w:t>
      </w:r>
      <w:r w:rsidRPr="005B2177">
        <w:rPr>
          <w:noProof/>
        </w:rPr>
        <w:tab/>
      </w:r>
      <w:r w:rsidRPr="005B2177">
        <w:rPr>
          <w:noProof/>
        </w:rPr>
        <w:fldChar w:fldCharType="begin"/>
      </w:r>
      <w:r w:rsidRPr="005B2177">
        <w:rPr>
          <w:noProof/>
        </w:rPr>
        <w:instrText xml:space="preserve"> PAGEREF _Toc172635611 \h </w:instrText>
      </w:r>
      <w:r w:rsidRPr="005B2177">
        <w:rPr>
          <w:noProof/>
        </w:rPr>
      </w:r>
      <w:r w:rsidRPr="005B2177">
        <w:rPr>
          <w:noProof/>
        </w:rPr>
        <w:fldChar w:fldCharType="separate"/>
      </w:r>
      <w:r w:rsidR="008A2E4A">
        <w:rPr>
          <w:noProof/>
        </w:rPr>
        <w:t>1</w:t>
      </w:r>
      <w:r w:rsidRPr="005B2177">
        <w:rPr>
          <w:noProof/>
        </w:rPr>
        <w:fldChar w:fldCharType="end"/>
      </w:r>
    </w:p>
    <w:p w14:paraId="392DAC2D" w14:textId="0BC40BEF" w:rsidR="005B2177" w:rsidRDefault="005B2177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 w:rsidRPr="005B2177">
        <w:rPr>
          <w:b w:val="0"/>
          <w:noProof/>
          <w:sz w:val="18"/>
        </w:rPr>
        <w:tab/>
      </w:r>
      <w:r w:rsidRPr="005B2177">
        <w:rPr>
          <w:b w:val="0"/>
          <w:noProof/>
          <w:sz w:val="18"/>
        </w:rPr>
        <w:fldChar w:fldCharType="begin"/>
      </w:r>
      <w:r w:rsidRPr="005B2177">
        <w:rPr>
          <w:b w:val="0"/>
          <w:noProof/>
          <w:sz w:val="18"/>
        </w:rPr>
        <w:instrText xml:space="preserve"> PAGEREF _Toc172635612 \h </w:instrText>
      </w:r>
      <w:r w:rsidRPr="005B2177">
        <w:rPr>
          <w:b w:val="0"/>
          <w:noProof/>
          <w:sz w:val="18"/>
        </w:rPr>
      </w:r>
      <w:r w:rsidRPr="005B2177">
        <w:rPr>
          <w:b w:val="0"/>
          <w:noProof/>
          <w:sz w:val="18"/>
        </w:rPr>
        <w:fldChar w:fldCharType="separate"/>
      </w:r>
      <w:r w:rsidR="008A2E4A">
        <w:rPr>
          <w:b w:val="0"/>
          <w:noProof/>
          <w:sz w:val="18"/>
        </w:rPr>
        <w:t>2</w:t>
      </w:r>
      <w:r w:rsidRPr="005B2177">
        <w:rPr>
          <w:b w:val="0"/>
          <w:noProof/>
          <w:sz w:val="18"/>
        </w:rPr>
        <w:fldChar w:fldCharType="end"/>
      </w:r>
    </w:p>
    <w:p w14:paraId="2832FB2A" w14:textId="5DEBAC2D" w:rsidR="005B2177" w:rsidRDefault="005B2177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Migration (Visa Pre</w:t>
      </w:r>
      <w:r w:rsidR="00470FAC">
        <w:rPr>
          <w:noProof/>
        </w:rPr>
        <w:noBreakHyphen/>
      </w:r>
      <w:r>
        <w:rPr>
          <w:noProof/>
        </w:rPr>
        <w:t>application Process) Charge Regulations 2024</w:t>
      </w:r>
      <w:r w:rsidRPr="005B2177">
        <w:rPr>
          <w:i w:val="0"/>
          <w:noProof/>
          <w:sz w:val="18"/>
        </w:rPr>
        <w:tab/>
      </w:r>
      <w:r w:rsidRPr="005B2177">
        <w:rPr>
          <w:i w:val="0"/>
          <w:noProof/>
          <w:sz w:val="18"/>
        </w:rPr>
        <w:fldChar w:fldCharType="begin"/>
      </w:r>
      <w:r w:rsidRPr="005B2177">
        <w:rPr>
          <w:i w:val="0"/>
          <w:noProof/>
          <w:sz w:val="18"/>
        </w:rPr>
        <w:instrText xml:space="preserve"> PAGEREF _Toc172635613 \h </w:instrText>
      </w:r>
      <w:r w:rsidRPr="005B2177">
        <w:rPr>
          <w:i w:val="0"/>
          <w:noProof/>
          <w:sz w:val="18"/>
        </w:rPr>
      </w:r>
      <w:r w:rsidRPr="005B2177">
        <w:rPr>
          <w:i w:val="0"/>
          <w:noProof/>
          <w:sz w:val="18"/>
        </w:rPr>
        <w:fldChar w:fldCharType="separate"/>
      </w:r>
      <w:r w:rsidR="008A2E4A">
        <w:rPr>
          <w:i w:val="0"/>
          <w:noProof/>
          <w:sz w:val="18"/>
        </w:rPr>
        <w:t>2</w:t>
      </w:r>
      <w:r w:rsidRPr="005B2177">
        <w:rPr>
          <w:i w:val="0"/>
          <w:noProof/>
          <w:sz w:val="18"/>
        </w:rPr>
        <w:fldChar w:fldCharType="end"/>
      </w:r>
    </w:p>
    <w:p w14:paraId="46DA494F" w14:textId="77777777" w:rsidR="0048364F" w:rsidRPr="005B2177" w:rsidRDefault="005B2177" w:rsidP="0048364F">
      <w:r>
        <w:fldChar w:fldCharType="end"/>
      </w:r>
    </w:p>
    <w:p w14:paraId="3F3B2761" w14:textId="77777777" w:rsidR="0048364F" w:rsidRPr="005B2177" w:rsidRDefault="0048364F" w:rsidP="0048364F">
      <w:pPr>
        <w:sectPr w:rsidR="0048364F" w:rsidRPr="005B2177" w:rsidSect="00D8146D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5B62793F" w14:textId="77777777" w:rsidR="0048364F" w:rsidRPr="005B2177" w:rsidRDefault="0048364F" w:rsidP="0048364F">
      <w:pPr>
        <w:pStyle w:val="ActHead5"/>
      </w:pPr>
      <w:bookmarkStart w:id="0" w:name="_Toc172635608"/>
      <w:proofErr w:type="gramStart"/>
      <w:r w:rsidRPr="00470FAC">
        <w:rPr>
          <w:rStyle w:val="CharSectno"/>
        </w:rPr>
        <w:t>1</w:t>
      </w:r>
      <w:r w:rsidRPr="005B2177">
        <w:t xml:space="preserve">  </w:t>
      </w:r>
      <w:r w:rsidR="004F676E" w:rsidRPr="005B2177">
        <w:t>Name</w:t>
      </w:r>
      <w:bookmarkEnd w:id="0"/>
      <w:proofErr w:type="gramEnd"/>
    </w:p>
    <w:p w14:paraId="6BD24AE3" w14:textId="77777777" w:rsidR="0048364F" w:rsidRPr="005B2177" w:rsidRDefault="0048364F" w:rsidP="0048364F">
      <w:pPr>
        <w:pStyle w:val="subsection"/>
      </w:pPr>
      <w:r w:rsidRPr="005B2177">
        <w:tab/>
      </w:r>
      <w:r w:rsidRPr="005B2177">
        <w:tab/>
      </w:r>
      <w:r w:rsidR="00FA1EBF" w:rsidRPr="005B2177">
        <w:t>This instrument is</w:t>
      </w:r>
      <w:r w:rsidRPr="005B2177">
        <w:t xml:space="preserve"> the </w:t>
      </w:r>
      <w:r w:rsidR="00FA1EBF" w:rsidRPr="005B2177">
        <w:rPr>
          <w:i/>
        </w:rPr>
        <w:t>Migration (Visa Pre</w:t>
      </w:r>
      <w:r w:rsidR="00470FAC">
        <w:rPr>
          <w:i/>
        </w:rPr>
        <w:noBreakHyphen/>
      </w:r>
      <w:r w:rsidR="00FA1EBF" w:rsidRPr="005B2177">
        <w:rPr>
          <w:i/>
        </w:rPr>
        <w:t xml:space="preserve">application Process) Charge Amendment (Work and Holiday Visa) </w:t>
      </w:r>
      <w:r w:rsidR="00CB0981" w:rsidRPr="005B2177">
        <w:rPr>
          <w:i/>
        </w:rPr>
        <w:t>Regulations 2</w:t>
      </w:r>
      <w:r w:rsidR="00FA1EBF" w:rsidRPr="005B2177">
        <w:rPr>
          <w:i/>
        </w:rPr>
        <w:t>024</w:t>
      </w:r>
      <w:r w:rsidRPr="005B2177">
        <w:t>.</w:t>
      </w:r>
    </w:p>
    <w:p w14:paraId="7D8FE0F8" w14:textId="77777777" w:rsidR="004F676E" w:rsidRPr="005B2177" w:rsidRDefault="0048364F" w:rsidP="005452CC">
      <w:pPr>
        <w:pStyle w:val="ActHead5"/>
      </w:pPr>
      <w:bookmarkStart w:id="1" w:name="_Toc172635609"/>
      <w:proofErr w:type="gramStart"/>
      <w:r w:rsidRPr="00470FAC">
        <w:rPr>
          <w:rStyle w:val="CharSectno"/>
        </w:rPr>
        <w:t>2</w:t>
      </w:r>
      <w:r w:rsidRPr="005B2177">
        <w:t xml:space="preserve">  Commencement</w:t>
      </w:r>
      <w:bookmarkEnd w:id="1"/>
      <w:proofErr w:type="gramEnd"/>
    </w:p>
    <w:p w14:paraId="13B689B3" w14:textId="77777777" w:rsidR="005452CC" w:rsidRPr="005B2177" w:rsidRDefault="005452CC" w:rsidP="00143F56">
      <w:pPr>
        <w:pStyle w:val="subsection"/>
      </w:pPr>
      <w:r w:rsidRPr="005B2177">
        <w:tab/>
        <w:t>(1)</w:t>
      </w:r>
      <w:r w:rsidRPr="005B2177">
        <w:tab/>
        <w:t xml:space="preserve">Each provision of </w:t>
      </w:r>
      <w:r w:rsidR="00FA1EBF" w:rsidRPr="005B2177">
        <w:t>this instrument</w:t>
      </w:r>
      <w:r w:rsidRPr="005B2177">
        <w:t xml:space="preserve"> specified in column 1 of the table commences, or is taken to have commenced, in accordance with column 2 of the table. Any other statement in column 2 has effect according to its terms.</w:t>
      </w:r>
    </w:p>
    <w:p w14:paraId="5CCD5864" w14:textId="77777777" w:rsidR="005452CC" w:rsidRPr="005B2177" w:rsidRDefault="005452CC" w:rsidP="00143F56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5B2177" w14:paraId="3551375B" w14:textId="77777777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4CC4CF4A" w14:textId="77777777" w:rsidR="005452CC" w:rsidRPr="005B2177" w:rsidRDefault="005452CC" w:rsidP="00143F56">
            <w:pPr>
              <w:pStyle w:val="TableHeading"/>
            </w:pPr>
            <w:r w:rsidRPr="005B2177">
              <w:t>Commencement information</w:t>
            </w:r>
          </w:p>
        </w:tc>
      </w:tr>
      <w:tr w:rsidR="005452CC" w:rsidRPr="005B2177" w14:paraId="412E5269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07C56000" w14:textId="77777777" w:rsidR="005452CC" w:rsidRPr="005B2177" w:rsidRDefault="005452CC" w:rsidP="00143F56">
            <w:pPr>
              <w:pStyle w:val="TableHeading"/>
            </w:pPr>
            <w:r w:rsidRPr="005B2177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3A008D7B" w14:textId="77777777" w:rsidR="005452CC" w:rsidRPr="005B2177" w:rsidRDefault="005452CC" w:rsidP="00143F56">
            <w:pPr>
              <w:pStyle w:val="TableHeading"/>
            </w:pPr>
            <w:r w:rsidRPr="005B2177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42408B57" w14:textId="77777777" w:rsidR="005452CC" w:rsidRPr="005B2177" w:rsidRDefault="005452CC" w:rsidP="00143F56">
            <w:pPr>
              <w:pStyle w:val="TableHeading"/>
            </w:pPr>
            <w:r w:rsidRPr="005B2177">
              <w:t>Column 3</w:t>
            </w:r>
          </w:p>
        </w:tc>
      </w:tr>
      <w:tr w:rsidR="005452CC" w:rsidRPr="005B2177" w14:paraId="2D9A82CE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291C5CC3" w14:textId="77777777" w:rsidR="005452CC" w:rsidRPr="005B2177" w:rsidRDefault="005452CC" w:rsidP="00143F56">
            <w:pPr>
              <w:pStyle w:val="TableHeading"/>
            </w:pPr>
            <w:r w:rsidRPr="005B2177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401F7DC8" w14:textId="77777777" w:rsidR="005452CC" w:rsidRPr="005B2177" w:rsidRDefault="005452CC" w:rsidP="00143F56">
            <w:pPr>
              <w:pStyle w:val="TableHeading"/>
            </w:pPr>
            <w:r w:rsidRPr="005B2177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13292C70" w14:textId="77777777" w:rsidR="005452CC" w:rsidRPr="005B2177" w:rsidRDefault="005452CC" w:rsidP="00143F56">
            <w:pPr>
              <w:pStyle w:val="TableHeading"/>
            </w:pPr>
            <w:r w:rsidRPr="005B2177">
              <w:t>Date/Details</w:t>
            </w:r>
          </w:p>
        </w:tc>
      </w:tr>
      <w:tr w:rsidR="005452CC" w:rsidRPr="005B2177" w14:paraId="3940C563" w14:textId="77777777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1B98E291" w14:textId="77777777" w:rsidR="005452CC" w:rsidRPr="005B2177" w:rsidRDefault="005452CC" w:rsidP="00AD7252">
            <w:pPr>
              <w:pStyle w:val="Tabletext"/>
            </w:pPr>
            <w:r w:rsidRPr="005B2177">
              <w:t xml:space="preserve">1.  </w:t>
            </w:r>
            <w:r w:rsidR="00AD7252" w:rsidRPr="005B2177">
              <w:t xml:space="preserve">The whole of </w:t>
            </w:r>
            <w:r w:rsidR="00FA1EBF" w:rsidRPr="005B2177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5338A453" w14:textId="77777777" w:rsidR="005452CC" w:rsidRPr="005B2177" w:rsidRDefault="005B2177" w:rsidP="005452CC">
            <w:pPr>
              <w:pStyle w:val="Tabletext"/>
            </w:pPr>
            <w:r w:rsidRPr="005B2177">
              <w:t>16 September</w:t>
            </w:r>
            <w:r w:rsidR="004324B6" w:rsidRPr="005B2177">
              <w:t xml:space="preserve"> 2024</w:t>
            </w:r>
            <w:r w:rsidR="005452CC" w:rsidRPr="005B2177">
              <w:t>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F04E137" w14:textId="77777777" w:rsidR="005452CC" w:rsidRPr="005B2177" w:rsidRDefault="005B2177">
            <w:pPr>
              <w:pStyle w:val="Tabletext"/>
            </w:pPr>
            <w:r w:rsidRPr="005B2177">
              <w:t>16 September</w:t>
            </w:r>
            <w:r w:rsidR="004324B6" w:rsidRPr="005B2177">
              <w:t xml:space="preserve"> 2024</w:t>
            </w:r>
          </w:p>
        </w:tc>
      </w:tr>
    </w:tbl>
    <w:p w14:paraId="04E1289B" w14:textId="77777777" w:rsidR="005452CC" w:rsidRPr="005B2177" w:rsidRDefault="005452CC" w:rsidP="00143F56">
      <w:pPr>
        <w:pStyle w:val="notetext"/>
      </w:pPr>
      <w:r w:rsidRPr="005B2177">
        <w:rPr>
          <w:snapToGrid w:val="0"/>
          <w:lang w:eastAsia="en-US"/>
        </w:rPr>
        <w:t>Note:</w:t>
      </w:r>
      <w:r w:rsidRPr="005B2177">
        <w:rPr>
          <w:snapToGrid w:val="0"/>
          <w:lang w:eastAsia="en-US"/>
        </w:rPr>
        <w:tab/>
        <w:t xml:space="preserve">This table relates only to the provisions of </w:t>
      </w:r>
      <w:r w:rsidR="00FA1EBF" w:rsidRPr="005B2177">
        <w:rPr>
          <w:snapToGrid w:val="0"/>
          <w:lang w:eastAsia="en-US"/>
        </w:rPr>
        <w:t>this instrument</w:t>
      </w:r>
      <w:r w:rsidRPr="005B2177">
        <w:t xml:space="preserve"> </w:t>
      </w:r>
      <w:r w:rsidRPr="005B2177">
        <w:rPr>
          <w:snapToGrid w:val="0"/>
          <w:lang w:eastAsia="en-US"/>
        </w:rPr>
        <w:t xml:space="preserve">as originally made. It will not be amended to deal with any later amendments of </w:t>
      </w:r>
      <w:r w:rsidR="00FA1EBF" w:rsidRPr="005B2177">
        <w:rPr>
          <w:snapToGrid w:val="0"/>
          <w:lang w:eastAsia="en-US"/>
        </w:rPr>
        <w:t>this instrument</w:t>
      </w:r>
      <w:r w:rsidRPr="005B2177">
        <w:rPr>
          <w:snapToGrid w:val="0"/>
          <w:lang w:eastAsia="en-US"/>
        </w:rPr>
        <w:t>.</w:t>
      </w:r>
    </w:p>
    <w:p w14:paraId="4CDF7A48" w14:textId="77777777" w:rsidR="005452CC" w:rsidRPr="005B2177" w:rsidRDefault="005452CC" w:rsidP="004F676E">
      <w:pPr>
        <w:pStyle w:val="subsection"/>
      </w:pPr>
      <w:r w:rsidRPr="005B2177">
        <w:tab/>
        <w:t>(2)</w:t>
      </w:r>
      <w:r w:rsidRPr="005B2177">
        <w:tab/>
        <w:t xml:space="preserve">Any information in column 3 of the table is not part of </w:t>
      </w:r>
      <w:r w:rsidR="00FA1EBF" w:rsidRPr="005B2177">
        <w:t>this instrument</w:t>
      </w:r>
      <w:r w:rsidRPr="005B2177">
        <w:t xml:space="preserve">. Information may be inserted in this column, or information in it may be edited, in any published version of </w:t>
      </w:r>
      <w:r w:rsidR="00FA1EBF" w:rsidRPr="005B2177">
        <w:t>this instrument</w:t>
      </w:r>
      <w:r w:rsidRPr="005B2177">
        <w:t>.</w:t>
      </w:r>
    </w:p>
    <w:p w14:paraId="3462E9EF" w14:textId="77777777" w:rsidR="00BF6650" w:rsidRPr="005B2177" w:rsidRDefault="00BF6650" w:rsidP="00BF6650">
      <w:pPr>
        <w:pStyle w:val="ActHead5"/>
      </w:pPr>
      <w:bookmarkStart w:id="2" w:name="_Toc172635610"/>
      <w:proofErr w:type="gramStart"/>
      <w:r w:rsidRPr="00470FAC">
        <w:rPr>
          <w:rStyle w:val="CharSectno"/>
        </w:rPr>
        <w:t>3</w:t>
      </w:r>
      <w:r w:rsidRPr="005B2177">
        <w:t xml:space="preserve">  Authority</w:t>
      </w:r>
      <w:bookmarkEnd w:id="2"/>
      <w:proofErr w:type="gramEnd"/>
    </w:p>
    <w:p w14:paraId="51B53E21" w14:textId="77777777" w:rsidR="00BF6650" w:rsidRPr="005B2177" w:rsidRDefault="00BF6650" w:rsidP="00BF6650">
      <w:pPr>
        <w:pStyle w:val="subsection"/>
      </w:pPr>
      <w:r w:rsidRPr="005B2177">
        <w:tab/>
      </w:r>
      <w:r w:rsidRPr="005B2177">
        <w:tab/>
      </w:r>
      <w:r w:rsidR="00FA1EBF" w:rsidRPr="005B2177">
        <w:t>This instrument is</w:t>
      </w:r>
      <w:r w:rsidRPr="005B2177">
        <w:t xml:space="preserve"> made under the </w:t>
      </w:r>
      <w:r w:rsidR="00F57EBD" w:rsidRPr="005B2177">
        <w:rPr>
          <w:i/>
        </w:rPr>
        <w:t>Migration (Visa Pre</w:t>
      </w:r>
      <w:r w:rsidR="00470FAC">
        <w:rPr>
          <w:i/>
        </w:rPr>
        <w:noBreakHyphen/>
      </w:r>
      <w:r w:rsidR="00F57EBD" w:rsidRPr="005B2177">
        <w:rPr>
          <w:i/>
        </w:rPr>
        <w:t>application Process) Charge Act 2023</w:t>
      </w:r>
      <w:r w:rsidR="00546FA3" w:rsidRPr="005B2177">
        <w:t>.</w:t>
      </w:r>
    </w:p>
    <w:p w14:paraId="311D5CB1" w14:textId="77777777" w:rsidR="00557C7A" w:rsidRPr="005B2177" w:rsidRDefault="00BF6650" w:rsidP="00557C7A">
      <w:pPr>
        <w:pStyle w:val="ActHead5"/>
      </w:pPr>
      <w:bookmarkStart w:id="3" w:name="_Toc172635611"/>
      <w:proofErr w:type="gramStart"/>
      <w:r w:rsidRPr="00470FAC">
        <w:rPr>
          <w:rStyle w:val="CharSectno"/>
        </w:rPr>
        <w:t>4</w:t>
      </w:r>
      <w:r w:rsidR="00557C7A" w:rsidRPr="005B2177">
        <w:t xml:space="preserve">  </w:t>
      </w:r>
      <w:r w:rsidR="00083F48" w:rsidRPr="005B2177">
        <w:t>Schedules</w:t>
      </w:r>
      <w:bookmarkEnd w:id="3"/>
      <w:proofErr w:type="gramEnd"/>
    </w:p>
    <w:p w14:paraId="4E79D0EF" w14:textId="77777777" w:rsidR="00557C7A" w:rsidRPr="005B2177" w:rsidRDefault="00557C7A" w:rsidP="00557C7A">
      <w:pPr>
        <w:pStyle w:val="subsection"/>
      </w:pPr>
      <w:r w:rsidRPr="005B2177">
        <w:tab/>
      </w:r>
      <w:r w:rsidRPr="005B2177">
        <w:tab/>
      </w:r>
      <w:r w:rsidR="00083F48" w:rsidRPr="005B2177">
        <w:t xml:space="preserve">Each </w:t>
      </w:r>
      <w:r w:rsidR="00160BD7" w:rsidRPr="005B2177">
        <w:t>instrument</w:t>
      </w:r>
      <w:r w:rsidR="00083F48" w:rsidRPr="005B2177">
        <w:t xml:space="preserve"> that is specified in a Schedule to </w:t>
      </w:r>
      <w:r w:rsidR="00FA1EBF" w:rsidRPr="005B2177">
        <w:t>this instrument</w:t>
      </w:r>
      <w:r w:rsidR="00083F48" w:rsidRPr="005B2177">
        <w:t xml:space="preserve"> is amended or repealed as set out in the applicable items in the Schedule concerned, and any other item in a Schedule to </w:t>
      </w:r>
      <w:r w:rsidR="00FA1EBF" w:rsidRPr="005B2177">
        <w:t>this instrument</w:t>
      </w:r>
      <w:r w:rsidR="00083F48" w:rsidRPr="005B2177">
        <w:t xml:space="preserve"> has effect according to its terms.</w:t>
      </w:r>
    </w:p>
    <w:p w14:paraId="32514A79" w14:textId="77777777" w:rsidR="0048364F" w:rsidRPr="005B2177" w:rsidRDefault="0048364F" w:rsidP="009C5989">
      <w:pPr>
        <w:pStyle w:val="ActHead6"/>
        <w:pageBreakBefore/>
      </w:pPr>
      <w:bookmarkStart w:id="4" w:name="_Toc172635612"/>
      <w:r w:rsidRPr="00470FAC">
        <w:rPr>
          <w:rStyle w:val="CharAmSchNo"/>
        </w:rPr>
        <w:t>Schedule 1</w:t>
      </w:r>
      <w:r w:rsidRPr="005B2177">
        <w:t>—</w:t>
      </w:r>
      <w:r w:rsidR="00460499" w:rsidRPr="00470FAC">
        <w:rPr>
          <w:rStyle w:val="CharAmSchText"/>
        </w:rPr>
        <w:t>Amendments</w:t>
      </w:r>
      <w:bookmarkEnd w:id="4"/>
    </w:p>
    <w:p w14:paraId="73A2E224" w14:textId="77777777" w:rsidR="0004044E" w:rsidRPr="00470FAC" w:rsidRDefault="0004044E" w:rsidP="0004044E">
      <w:pPr>
        <w:pStyle w:val="Header"/>
      </w:pPr>
      <w:r w:rsidRPr="00470FAC">
        <w:rPr>
          <w:rStyle w:val="CharAmPartNo"/>
        </w:rPr>
        <w:t xml:space="preserve"> </w:t>
      </w:r>
      <w:r w:rsidRPr="00470FAC">
        <w:rPr>
          <w:rStyle w:val="CharAmPartText"/>
        </w:rPr>
        <w:t xml:space="preserve"> </w:t>
      </w:r>
    </w:p>
    <w:p w14:paraId="4ACA6548" w14:textId="77777777" w:rsidR="0084172C" w:rsidRPr="005B2177" w:rsidRDefault="00E673BE" w:rsidP="00EA0D36">
      <w:pPr>
        <w:pStyle w:val="ActHead9"/>
      </w:pPr>
      <w:bookmarkStart w:id="5" w:name="_Toc172635613"/>
      <w:r w:rsidRPr="005B2177">
        <w:t>Migration (Visa Pre</w:t>
      </w:r>
      <w:r w:rsidR="00470FAC">
        <w:noBreakHyphen/>
      </w:r>
      <w:r w:rsidRPr="005B2177">
        <w:t xml:space="preserve">application Process) Charge </w:t>
      </w:r>
      <w:r w:rsidR="00CB0981" w:rsidRPr="005B2177">
        <w:t>Regulations 2</w:t>
      </w:r>
      <w:r w:rsidRPr="005B2177">
        <w:t>024</w:t>
      </w:r>
      <w:bookmarkEnd w:id="5"/>
    </w:p>
    <w:p w14:paraId="519C4BB4" w14:textId="77777777" w:rsidR="00E673BE" w:rsidRPr="005B2177" w:rsidRDefault="00E673BE" w:rsidP="00E673BE">
      <w:pPr>
        <w:pStyle w:val="ItemHead"/>
      </w:pPr>
      <w:proofErr w:type="gramStart"/>
      <w:r w:rsidRPr="005B2177">
        <w:t>1  At</w:t>
      </w:r>
      <w:proofErr w:type="gramEnd"/>
      <w:r w:rsidRPr="005B2177">
        <w:t xml:space="preserve"> the end of </w:t>
      </w:r>
      <w:r w:rsidR="00CB0981" w:rsidRPr="005B2177">
        <w:t>Part 2</w:t>
      </w:r>
    </w:p>
    <w:p w14:paraId="74111C58" w14:textId="77777777" w:rsidR="00E673BE" w:rsidRPr="005B2177" w:rsidRDefault="00E673BE" w:rsidP="00E673BE">
      <w:pPr>
        <w:pStyle w:val="Item"/>
      </w:pPr>
      <w:r w:rsidRPr="005B2177">
        <w:t>Add:</w:t>
      </w:r>
    </w:p>
    <w:p w14:paraId="4F7941A5" w14:textId="77777777" w:rsidR="005E7ACB" w:rsidRPr="005B2177" w:rsidRDefault="005E7ACB" w:rsidP="005E7ACB">
      <w:pPr>
        <w:pStyle w:val="ActHead5"/>
      </w:pPr>
      <w:bookmarkStart w:id="6" w:name="_Toc172635614"/>
      <w:proofErr w:type="gramStart"/>
      <w:r w:rsidRPr="00470FAC">
        <w:rPr>
          <w:rStyle w:val="CharSectno"/>
        </w:rPr>
        <w:t>6A</w:t>
      </w:r>
      <w:r w:rsidRPr="005B2177">
        <w:t xml:space="preserve">  Amount</w:t>
      </w:r>
      <w:proofErr w:type="gramEnd"/>
      <w:r w:rsidRPr="005B2177">
        <w:t xml:space="preserve"> of charge—Subclass 462 (Work and Holiday) visa</w:t>
      </w:r>
      <w:bookmarkEnd w:id="6"/>
    </w:p>
    <w:p w14:paraId="79D84382" w14:textId="77777777" w:rsidR="005E7ACB" w:rsidRPr="005B2177" w:rsidRDefault="005E7ACB" w:rsidP="005E7ACB">
      <w:pPr>
        <w:pStyle w:val="subsection"/>
      </w:pPr>
      <w:r w:rsidRPr="005B2177">
        <w:tab/>
      </w:r>
      <w:r w:rsidRPr="005B2177">
        <w:tab/>
        <w:t xml:space="preserve">The amount of charge payable </w:t>
      </w:r>
      <w:r w:rsidR="00A669D0" w:rsidRPr="005B2177">
        <w:t xml:space="preserve">for each </w:t>
      </w:r>
      <w:r w:rsidRPr="005B2177">
        <w:t>registration of a person as a registered participant in a visa pre</w:t>
      </w:r>
      <w:r w:rsidR="00470FAC">
        <w:noBreakHyphen/>
      </w:r>
      <w:r w:rsidRPr="005B2177">
        <w:t xml:space="preserve">application process in relation to a Subclass </w:t>
      </w:r>
      <w:r w:rsidR="00C874AE" w:rsidRPr="005B2177">
        <w:t>462 (Work and Holiday)</w:t>
      </w:r>
      <w:r w:rsidRPr="005B2177">
        <w:t xml:space="preserve"> visa is </w:t>
      </w:r>
      <w:r w:rsidR="00A25433" w:rsidRPr="005B2177">
        <w:t>$25</w:t>
      </w:r>
      <w:r w:rsidRPr="005B2177">
        <w:t>.</w:t>
      </w:r>
    </w:p>
    <w:p w14:paraId="78A2D9FE" w14:textId="77777777" w:rsidR="007C2DCD" w:rsidRPr="005B2177" w:rsidRDefault="007C2DCD" w:rsidP="007C2DCD">
      <w:pPr>
        <w:pStyle w:val="notetext"/>
      </w:pPr>
      <w:r w:rsidRPr="005B2177">
        <w:t>Note:</w:t>
      </w:r>
      <w:r w:rsidRPr="005B2177">
        <w:tab/>
        <w:t>If the charge is not paid at the time of registration, the person is taken never to have been registered: see subsection </w:t>
      </w:r>
      <w:proofErr w:type="gramStart"/>
      <w:r w:rsidRPr="005B2177">
        <w:t>46C(</w:t>
      </w:r>
      <w:proofErr w:type="gramEnd"/>
      <w:r w:rsidRPr="005B2177">
        <w:t xml:space="preserve">22) of the </w:t>
      </w:r>
      <w:r w:rsidRPr="005B2177">
        <w:rPr>
          <w:i/>
        </w:rPr>
        <w:t>Migration Act 1958</w:t>
      </w:r>
      <w:r w:rsidRPr="005B2177">
        <w:t>.</w:t>
      </w:r>
    </w:p>
    <w:p w14:paraId="1A91EA93" w14:textId="77777777" w:rsidR="000B139A" w:rsidRPr="005B2177" w:rsidRDefault="000B139A" w:rsidP="000B139A">
      <w:pPr>
        <w:pStyle w:val="ItemHead"/>
      </w:pPr>
      <w:proofErr w:type="gramStart"/>
      <w:r w:rsidRPr="005B2177">
        <w:t>2  At</w:t>
      </w:r>
      <w:proofErr w:type="gramEnd"/>
      <w:r w:rsidRPr="005B2177">
        <w:t xml:space="preserve"> the end of </w:t>
      </w:r>
      <w:r w:rsidR="00CB0981" w:rsidRPr="005B2177">
        <w:t>Part 3</w:t>
      </w:r>
    </w:p>
    <w:p w14:paraId="6AE0C245" w14:textId="77777777" w:rsidR="000B139A" w:rsidRPr="005B2177" w:rsidRDefault="000B139A" w:rsidP="000B139A">
      <w:pPr>
        <w:pStyle w:val="Item"/>
      </w:pPr>
      <w:r w:rsidRPr="005B2177">
        <w:t>Add:</w:t>
      </w:r>
    </w:p>
    <w:p w14:paraId="4B89CC19" w14:textId="77777777" w:rsidR="004F2A4A" w:rsidRPr="005B2177" w:rsidRDefault="00CB0981" w:rsidP="000B139A">
      <w:pPr>
        <w:pStyle w:val="ActHead3"/>
      </w:pPr>
      <w:bookmarkStart w:id="7" w:name="_Toc172635615"/>
      <w:r w:rsidRPr="00470FAC">
        <w:rPr>
          <w:rStyle w:val="CharDivNo"/>
        </w:rPr>
        <w:t>Division 2</w:t>
      </w:r>
      <w:r w:rsidR="004F2A4A" w:rsidRPr="005B2177">
        <w:t>—</w:t>
      </w:r>
      <w:proofErr w:type="gramStart"/>
      <w:r w:rsidR="004F2A4A" w:rsidRPr="00470FAC">
        <w:rPr>
          <w:rStyle w:val="CharDivText"/>
        </w:rPr>
        <w:t>Other</w:t>
      </w:r>
      <w:proofErr w:type="gramEnd"/>
      <w:r w:rsidR="004F2A4A" w:rsidRPr="00470FAC">
        <w:rPr>
          <w:rStyle w:val="CharDivText"/>
        </w:rPr>
        <w:t xml:space="preserve"> a</w:t>
      </w:r>
      <w:r w:rsidR="000B139A" w:rsidRPr="00470FAC">
        <w:rPr>
          <w:rStyle w:val="CharDivText"/>
        </w:rPr>
        <w:t>pplication</w:t>
      </w:r>
      <w:r w:rsidR="004F2A4A" w:rsidRPr="00470FAC">
        <w:rPr>
          <w:rStyle w:val="CharDivText"/>
        </w:rPr>
        <w:t>, saving and transitional</w:t>
      </w:r>
      <w:r w:rsidR="000B139A" w:rsidRPr="00470FAC">
        <w:rPr>
          <w:rStyle w:val="CharDivText"/>
        </w:rPr>
        <w:t xml:space="preserve"> provision</w:t>
      </w:r>
      <w:r w:rsidR="004F2A4A" w:rsidRPr="00470FAC">
        <w:rPr>
          <w:rStyle w:val="CharDivText"/>
        </w:rPr>
        <w:t>s</w:t>
      </w:r>
      <w:bookmarkEnd w:id="7"/>
    </w:p>
    <w:p w14:paraId="0067BED1" w14:textId="77777777" w:rsidR="000B139A" w:rsidRPr="005B2177" w:rsidRDefault="004F2A4A" w:rsidP="004F2A4A">
      <w:pPr>
        <w:pStyle w:val="ActHead5"/>
      </w:pPr>
      <w:bookmarkStart w:id="8" w:name="_Toc172635616"/>
      <w:proofErr w:type="gramStart"/>
      <w:r w:rsidRPr="00470FAC">
        <w:rPr>
          <w:rStyle w:val="CharSectno"/>
        </w:rPr>
        <w:t>8</w:t>
      </w:r>
      <w:r w:rsidRPr="005B2177">
        <w:t xml:space="preserve">  Application</w:t>
      </w:r>
      <w:proofErr w:type="gramEnd"/>
      <w:r w:rsidRPr="005B2177">
        <w:t xml:space="preserve"> provision—</w:t>
      </w:r>
      <w:r w:rsidR="00C874AE" w:rsidRPr="005B2177">
        <w:t>Subclass 462 (Work and Holiday) visa</w:t>
      </w:r>
      <w:bookmarkEnd w:id="8"/>
    </w:p>
    <w:p w14:paraId="27100256" w14:textId="77777777" w:rsidR="00C874AE" w:rsidRPr="005B2177" w:rsidRDefault="00C874AE" w:rsidP="00C874AE">
      <w:pPr>
        <w:pStyle w:val="subsection"/>
      </w:pPr>
      <w:r w:rsidRPr="005B2177">
        <w:tab/>
      </w:r>
      <w:r w:rsidRPr="005B2177">
        <w:tab/>
      </w:r>
      <w:r w:rsidR="00CB0981" w:rsidRPr="005B2177">
        <w:t>Section 6</w:t>
      </w:r>
      <w:r w:rsidRPr="005B2177">
        <w:t>A of this instrument applies in relation to registrations occurring on or after the commencement of that se</w:t>
      </w:r>
      <w:bookmarkStart w:id="9" w:name="_GoBack"/>
      <w:bookmarkEnd w:id="9"/>
      <w:r w:rsidRPr="005B2177">
        <w:t>ction.</w:t>
      </w:r>
    </w:p>
    <w:sectPr w:rsidR="00C874AE" w:rsidRPr="005B2177" w:rsidSect="00D8146D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FA8BC0" w14:textId="77777777" w:rsidR="00143F56" w:rsidRDefault="00143F56" w:rsidP="0048364F">
      <w:pPr>
        <w:spacing w:line="240" w:lineRule="auto"/>
      </w:pPr>
      <w:r>
        <w:separator/>
      </w:r>
    </w:p>
  </w:endnote>
  <w:endnote w:type="continuationSeparator" w:id="0">
    <w:p w14:paraId="0FECD91B" w14:textId="77777777" w:rsidR="00143F56" w:rsidRDefault="00143F56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D46D1B" w14:textId="77777777" w:rsidR="00143F56" w:rsidRPr="00D8146D" w:rsidRDefault="00D8146D" w:rsidP="00D8146D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D8146D">
      <w:rPr>
        <w:i/>
        <w:sz w:val="18"/>
      </w:rPr>
      <w:t>OPC66912 - B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471252" w14:textId="77777777" w:rsidR="00143F56" w:rsidRDefault="00143F56" w:rsidP="00E97334"/>
  <w:p w14:paraId="4B968F6F" w14:textId="77777777" w:rsidR="00143F56" w:rsidRPr="00D8146D" w:rsidRDefault="00D8146D" w:rsidP="00D8146D">
    <w:pPr>
      <w:rPr>
        <w:rFonts w:cs="Times New Roman"/>
        <w:i/>
        <w:sz w:val="18"/>
      </w:rPr>
    </w:pPr>
    <w:r w:rsidRPr="00D8146D">
      <w:rPr>
        <w:rFonts w:cs="Times New Roman"/>
        <w:i/>
        <w:sz w:val="18"/>
      </w:rPr>
      <w:t>OPC66912 - B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061882" w14:textId="77777777" w:rsidR="00143F56" w:rsidRPr="00D8146D" w:rsidRDefault="00D8146D" w:rsidP="00D8146D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D8146D">
      <w:rPr>
        <w:i/>
        <w:sz w:val="18"/>
      </w:rPr>
      <w:t>OPC66912 - B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7CC546" w14:textId="77777777" w:rsidR="00143F56" w:rsidRPr="00E33C1C" w:rsidRDefault="00143F56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143F56" w14:paraId="5D030C77" w14:textId="77777777" w:rsidTr="00CB4B37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2A8D071" w14:textId="77777777" w:rsidR="00143F56" w:rsidRDefault="00143F56" w:rsidP="00143F56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15159DE" w14:textId="23B3680A" w:rsidR="00143F56" w:rsidRDefault="00143F56" w:rsidP="00143F56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8A2E4A">
            <w:rPr>
              <w:i/>
              <w:sz w:val="18"/>
            </w:rPr>
            <w:t>Migration (Visa Pre-application Process) Charge Amendment (Work and Holiday Visa)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8F152D1" w14:textId="77777777" w:rsidR="00143F56" w:rsidRDefault="00143F56" w:rsidP="00143F56">
          <w:pPr>
            <w:spacing w:line="0" w:lineRule="atLeast"/>
            <w:jc w:val="right"/>
            <w:rPr>
              <w:sz w:val="18"/>
            </w:rPr>
          </w:pPr>
        </w:p>
      </w:tc>
    </w:tr>
  </w:tbl>
  <w:p w14:paraId="59022AD6" w14:textId="77777777" w:rsidR="00143F56" w:rsidRPr="00D8146D" w:rsidRDefault="00D8146D" w:rsidP="00D8146D">
    <w:pPr>
      <w:rPr>
        <w:rFonts w:cs="Times New Roman"/>
        <w:i/>
        <w:sz w:val="18"/>
      </w:rPr>
    </w:pPr>
    <w:r w:rsidRPr="00D8146D">
      <w:rPr>
        <w:rFonts w:cs="Times New Roman"/>
        <w:i/>
        <w:sz w:val="18"/>
      </w:rPr>
      <w:t>OPC66912 - B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A8E9A5" w14:textId="77777777" w:rsidR="00143F56" w:rsidRPr="00E33C1C" w:rsidRDefault="00143F56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143F56" w14:paraId="78BCFE7D" w14:textId="77777777" w:rsidTr="00CB4B37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1A1858ED" w14:textId="77777777" w:rsidR="00143F56" w:rsidRDefault="00143F56" w:rsidP="00143F56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3184AD9" w14:textId="2A0FB460" w:rsidR="00143F56" w:rsidRDefault="008A2E4A" w:rsidP="00143F56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t>Migration (Visa Pre-application Process) Charge Amendment (Work and Holiday Visa) Regulations 2024</w:t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45FC3D00" w14:textId="388F50E3" w:rsidR="00143F56" w:rsidRDefault="00143F56" w:rsidP="00143F56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2C2085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057C0B48" w14:textId="77777777" w:rsidR="00143F56" w:rsidRPr="00D8146D" w:rsidRDefault="00D8146D" w:rsidP="00D8146D">
    <w:pPr>
      <w:rPr>
        <w:rFonts w:cs="Times New Roman"/>
        <w:i/>
        <w:sz w:val="18"/>
      </w:rPr>
    </w:pPr>
    <w:r w:rsidRPr="00D8146D">
      <w:rPr>
        <w:rFonts w:cs="Times New Roman"/>
        <w:i/>
        <w:sz w:val="18"/>
      </w:rPr>
      <w:t>OPC66912 - B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945EA7" w14:textId="77777777" w:rsidR="00143F56" w:rsidRPr="00E33C1C" w:rsidRDefault="00143F56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143F56" w14:paraId="2C3E18A8" w14:textId="77777777" w:rsidTr="00CB4B37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8FFF965" w14:textId="3454E149" w:rsidR="00143F56" w:rsidRDefault="00143F56" w:rsidP="00143F56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2C2085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F0F7188" w14:textId="4F0B51BD" w:rsidR="00143F56" w:rsidRDefault="008A2E4A" w:rsidP="00143F56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t>Migration (Visa Pre-application Process) Charge Amendment (Work and Holiday Visa) Regulations 2024</w:t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E834015" w14:textId="77777777" w:rsidR="00143F56" w:rsidRDefault="00143F56" w:rsidP="00143F56">
          <w:pPr>
            <w:spacing w:line="0" w:lineRule="atLeast"/>
            <w:jc w:val="right"/>
            <w:rPr>
              <w:sz w:val="18"/>
            </w:rPr>
          </w:pPr>
        </w:p>
      </w:tc>
    </w:tr>
  </w:tbl>
  <w:p w14:paraId="6544B341" w14:textId="77777777" w:rsidR="00143F56" w:rsidRPr="00D8146D" w:rsidRDefault="00D8146D" w:rsidP="00D8146D">
    <w:pPr>
      <w:rPr>
        <w:rFonts w:cs="Times New Roman"/>
        <w:i/>
        <w:sz w:val="18"/>
      </w:rPr>
    </w:pPr>
    <w:r w:rsidRPr="00D8146D">
      <w:rPr>
        <w:rFonts w:cs="Times New Roman"/>
        <w:i/>
        <w:sz w:val="18"/>
      </w:rPr>
      <w:t>OPC66912 - B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77EFEA" w14:textId="77777777" w:rsidR="00143F56" w:rsidRPr="00E33C1C" w:rsidRDefault="00143F56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143F56" w14:paraId="42E98415" w14:textId="77777777" w:rsidTr="00143F56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C3B9E87" w14:textId="77777777" w:rsidR="00143F56" w:rsidRDefault="00143F56" w:rsidP="00143F56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63D7590" w14:textId="72B8337B" w:rsidR="00143F56" w:rsidRDefault="008A2E4A" w:rsidP="00143F56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t>Migration (Visa Pre-application Process) Charge Amendment (Work and Holiday Visa) Regulations 2024</w:t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ED3EAF5" w14:textId="46532D0B" w:rsidR="00143F56" w:rsidRDefault="00143F56" w:rsidP="00143F56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2C2085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137CF39F" w14:textId="77777777" w:rsidR="00143F56" w:rsidRPr="00D8146D" w:rsidRDefault="00D8146D" w:rsidP="00D8146D">
    <w:pPr>
      <w:rPr>
        <w:rFonts w:cs="Times New Roman"/>
        <w:i/>
        <w:sz w:val="18"/>
      </w:rPr>
    </w:pPr>
    <w:r w:rsidRPr="00D8146D">
      <w:rPr>
        <w:rFonts w:cs="Times New Roman"/>
        <w:i/>
        <w:sz w:val="18"/>
      </w:rPr>
      <w:t>OPC66912 - B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8E0A68" w14:textId="77777777" w:rsidR="00143F56" w:rsidRPr="00E33C1C" w:rsidRDefault="00143F56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143F56" w14:paraId="7A7EEE7C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F3200EA" w14:textId="77777777" w:rsidR="00143F56" w:rsidRDefault="00143F56" w:rsidP="00143F56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C59CF46" w14:textId="5E9A4789" w:rsidR="00143F56" w:rsidRDefault="00143F56" w:rsidP="00143F56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8A2E4A">
            <w:rPr>
              <w:i/>
              <w:sz w:val="18"/>
            </w:rPr>
            <w:t>Migration (Visa Pre-application Process) Charge Amendment (Work and Holiday Visa)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C718819" w14:textId="77777777" w:rsidR="00143F56" w:rsidRDefault="00143F56" w:rsidP="00143F56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72900F38" w14:textId="77777777" w:rsidR="00143F56" w:rsidRPr="00D8146D" w:rsidRDefault="00D8146D" w:rsidP="00D8146D">
    <w:pPr>
      <w:rPr>
        <w:rFonts w:cs="Times New Roman"/>
        <w:i/>
        <w:sz w:val="18"/>
      </w:rPr>
    </w:pPr>
    <w:r w:rsidRPr="00D8146D">
      <w:rPr>
        <w:rFonts w:cs="Times New Roman"/>
        <w:i/>
        <w:sz w:val="18"/>
      </w:rPr>
      <w:t>OPC66912 - 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22925B" w14:textId="77777777" w:rsidR="00143F56" w:rsidRDefault="00143F56" w:rsidP="0048364F">
      <w:pPr>
        <w:spacing w:line="240" w:lineRule="auto"/>
      </w:pPr>
      <w:r>
        <w:separator/>
      </w:r>
    </w:p>
  </w:footnote>
  <w:footnote w:type="continuationSeparator" w:id="0">
    <w:p w14:paraId="0D71E5B3" w14:textId="77777777" w:rsidR="00143F56" w:rsidRDefault="00143F56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08EDD3" w14:textId="77777777" w:rsidR="00143F56" w:rsidRPr="005F1388" w:rsidRDefault="00143F56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32AD10" w14:textId="77777777" w:rsidR="00143F56" w:rsidRPr="005F1388" w:rsidRDefault="00143F56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524789" w14:textId="77777777" w:rsidR="00143F56" w:rsidRPr="005F1388" w:rsidRDefault="00143F56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38D88C" w14:textId="77777777" w:rsidR="00143F56" w:rsidRPr="00ED79B6" w:rsidRDefault="00143F56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799DEE" w14:textId="77777777" w:rsidR="00143F56" w:rsidRPr="00ED79B6" w:rsidRDefault="00143F56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01160B" w14:textId="77777777" w:rsidR="00143F56" w:rsidRPr="00ED79B6" w:rsidRDefault="00143F56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646879" w14:textId="2F5CBFC6" w:rsidR="00143F56" w:rsidRPr="00A961C4" w:rsidRDefault="00143F56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2C2085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2C2085">
      <w:rPr>
        <w:noProof/>
        <w:sz w:val="20"/>
      </w:rPr>
      <w:t>Amendments</w:t>
    </w:r>
    <w:r>
      <w:rPr>
        <w:sz w:val="20"/>
      </w:rPr>
      <w:fldChar w:fldCharType="end"/>
    </w:r>
  </w:p>
  <w:p w14:paraId="7708929A" w14:textId="5A949727" w:rsidR="00143F56" w:rsidRPr="00A961C4" w:rsidRDefault="00143F56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1EED1FB0" w14:textId="77777777" w:rsidR="00143F56" w:rsidRPr="00A961C4" w:rsidRDefault="00143F56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423167" w14:textId="18E243AE" w:rsidR="00143F56" w:rsidRPr="00A961C4" w:rsidRDefault="00143F5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14:paraId="0C6E2373" w14:textId="34172BAC" w:rsidR="00143F56" w:rsidRPr="00A961C4" w:rsidRDefault="00143F5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78529CE2" w14:textId="77777777" w:rsidR="00143F56" w:rsidRPr="00A961C4" w:rsidRDefault="00143F56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C421E0" w14:textId="77777777" w:rsidR="00143F56" w:rsidRPr="00A961C4" w:rsidRDefault="00143F56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EBF"/>
    <w:rsid w:val="00000263"/>
    <w:rsid w:val="000113BC"/>
    <w:rsid w:val="000136AF"/>
    <w:rsid w:val="00036E24"/>
    <w:rsid w:val="0004044E"/>
    <w:rsid w:val="000413AC"/>
    <w:rsid w:val="00044411"/>
    <w:rsid w:val="00046F47"/>
    <w:rsid w:val="0005120E"/>
    <w:rsid w:val="00054577"/>
    <w:rsid w:val="000614BF"/>
    <w:rsid w:val="0007169C"/>
    <w:rsid w:val="00077593"/>
    <w:rsid w:val="00083F48"/>
    <w:rsid w:val="000A7DF9"/>
    <w:rsid w:val="000B139A"/>
    <w:rsid w:val="000D05EF"/>
    <w:rsid w:val="000D5485"/>
    <w:rsid w:val="000F1CCF"/>
    <w:rsid w:val="000F21C1"/>
    <w:rsid w:val="00105D72"/>
    <w:rsid w:val="0010745C"/>
    <w:rsid w:val="0011508E"/>
    <w:rsid w:val="00117277"/>
    <w:rsid w:val="00143F56"/>
    <w:rsid w:val="00155873"/>
    <w:rsid w:val="00160BD7"/>
    <w:rsid w:val="001643C9"/>
    <w:rsid w:val="00165568"/>
    <w:rsid w:val="00166082"/>
    <w:rsid w:val="00166C2F"/>
    <w:rsid w:val="001716C9"/>
    <w:rsid w:val="00184261"/>
    <w:rsid w:val="00190BA1"/>
    <w:rsid w:val="00190DF5"/>
    <w:rsid w:val="00193461"/>
    <w:rsid w:val="001939E1"/>
    <w:rsid w:val="00195382"/>
    <w:rsid w:val="0019671A"/>
    <w:rsid w:val="001A3B9F"/>
    <w:rsid w:val="001A4302"/>
    <w:rsid w:val="001A65C0"/>
    <w:rsid w:val="001B6456"/>
    <w:rsid w:val="001B7A5D"/>
    <w:rsid w:val="001C69C4"/>
    <w:rsid w:val="001C70D9"/>
    <w:rsid w:val="001E0A8D"/>
    <w:rsid w:val="001E3590"/>
    <w:rsid w:val="001E7407"/>
    <w:rsid w:val="001F369B"/>
    <w:rsid w:val="00201D27"/>
    <w:rsid w:val="0020300C"/>
    <w:rsid w:val="00204322"/>
    <w:rsid w:val="00217EB0"/>
    <w:rsid w:val="00220A0C"/>
    <w:rsid w:val="00223E4A"/>
    <w:rsid w:val="002302EA"/>
    <w:rsid w:val="00236B78"/>
    <w:rsid w:val="00240749"/>
    <w:rsid w:val="002468D7"/>
    <w:rsid w:val="00253018"/>
    <w:rsid w:val="00263886"/>
    <w:rsid w:val="00274F15"/>
    <w:rsid w:val="00285CDD"/>
    <w:rsid w:val="00291167"/>
    <w:rsid w:val="00297ECB"/>
    <w:rsid w:val="002C152A"/>
    <w:rsid w:val="002C2085"/>
    <w:rsid w:val="002D043A"/>
    <w:rsid w:val="0031713F"/>
    <w:rsid w:val="003173B2"/>
    <w:rsid w:val="00321913"/>
    <w:rsid w:val="00324EE6"/>
    <w:rsid w:val="0033055D"/>
    <w:rsid w:val="003316DC"/>
    <w:rsid w:val="00332E0D"/>
    <w:rsid w:val="003415D3"/>
    <w:rsid w:val="00346335"/>
    <w:rsid w:val="003518BA"/>
    <w:rsid w:val="00352B0F"/>
    <w:rsid w:val="003561B0"/>
    <w:rsid w:val="00367960"/>
    <w:rsid w:val="003A15AC"/>
    <w:rsid w:val="003A56EB"/>
    <w:rsid w:val="003B0627"/>
    <w:rsid w:val="003C2993"/>
    <w:rsid w:val="003C5F2B"/>
    <w:rsid w:val="003D0BFE"/>
    <w:rsid w:val="003D5700"/>
    <w:rsid w:val="003D6CE0"/>
    <w:rsid w:val="003F0F5A"/>
    <w:rsid w:val="00400A30"/>
    <w:rsid w:val="004022CA"/>
    <w:rsid w:val="004116CD"/>
    <w:rsid w:val="00414ADE"/>
    <w:rsid w:val="00424CA9"/>
    <w:rsid w:val="004257BB"/>
    <w:rsid w:val="004261D9"/>
    <w:rsid w:val="004324B6"/>
    <w:rsid w:val="0044291A"/>
    <w:rsid w:val="00443E9E"/>
    <w:rsid w:val="00460499"/>
    <w:rsid w:val="00470FAC"/>
    <w:rsid w:val="004738A6"/>
    <w:rsid w:val="00474835"/>
    <w:rsid w:val="004819C7"/>
    <w:rsid w:val="0048364F"/>
    <w:rsid w:val="00490F2E"/>
    <w:rsid w:val="0049496A"/>
    <w:rsid w:val="00496DB3"/>
    <w:rsid w:val="00496F97"/>
    <w:rsid w:val="004A53EA"/>
    <w:rsid w:val="004F1FAC"/>
    <w:rsid w:val="004F2A4A"/>
    <w:rsid w:val="004F676E"/>
    <w:rsid w:val="00516B8D"/>
    <w:rsid w:val="00523D8D"/>
    <w:rsid w:val="0052686F"/>
    <w:rsid w:val="0052756C"/>
    <w:rsid w:val="00530230"/>
    <w:rsid w:val="00530CC9"/>
    <w:rsid w:val="00537FBC"/>
    <w:rsid w:val="00541D73"/>
    <w:rsid w:val="00543469"/>
    <w:rsid w:val="005452CC"/>
    <w:rsid w:val="00546FA3"/>
    <w:rsid w:val="00554243"/>
    <w:rsid w:val="00557C7A"/>
    <w:rsid w:val="00562A58"/>
    <w:rsid w:val="00581211"/>
    <w:rsid w:val="00584811"/>
    <w:rsid w:val="00593AA6"/>
    <w:rsid w:val="00594161"/>
    <w:rsid w:val="00594512"/>
    <w:rsid w:val="00594749"/>
    <w:rsid w:val="005A482B"/>
    <w:rsid w:val="005B2177"/>
    <w:rsid w:val="005B4067"/>
    <w:rsid w:val="005C36E0"/>
    <w:rsid w:val="005C3F41"/>
    <w:rsid w:val="005D168D"/>
    <w:rsid w:val="005D5EA1"/>
    <w:rsid w:val="005E3ECE"/>
    <w:rsid w:val="005E61D3"/>
    <w:rsid w:val="005E7ACB"/>
    <w:rsid w:val="005F4840"/>
    <w:rsid w:val="005F7738"/>
    <w:rsid w:val="00600219"/>
    <w:rsid w:val="00612A40"/>
    <w:rsid w:val="00613EAD"/>
    <w:rsid w:val="006158AC"/>
    <w:rsid w:val="00640402"/>
    <w:rsid w:val="00640F78"/>
    <w:rsid w:val="00646E7B"/>
    <w:rsid w:val="00655D6A"/>
    <w:rsid w:val="00656DE9"/>
    <w:rsid w:val="00677CC2"/>
    <w:rsid w:val="00685F42"/>
    <w:rsid w:val="006866A1"/>
    <w:rsid w:val="0069207B"/>
    <w:rsid w:val="006A4309"/>
    <w:rsid w:val="006B0E55"/>
    <w:rsid w:val="006B7006"/>
    <w:rsid w:val="006B760E"/>
    <w:rsid w:val="006C7F8C"/>
    <w:rsid w:val="006D7AB9"/>
    <w:rsid w:val="00700B2C"/>
    <w:rsid w:val="0071046D"/>
    <w:rsid w:val="00713084"/>
    <w:rsid w:val="00720FC2"/>
    <w:rsid w:val="00731E00"/>
    <w:rsid w:val="00732E9D"/>
    <w:rsid w:val="0073491A"/>
    <w:rsid w:val="007440B7"/>
    <w:rsid w:val="007473C5"/>
    <w:rsid w:val="00747993"/>
    <w:rsid w:val="007634AD"/>
    <w:rsid w:val="007715C9"/>
    <w:rsid w:val="00774EDD"/>
    <w:rsid w:val="007757EC"/>
    <w:rsid w:val="007A115D"/>
    <w:rsid w:val="007A35E6"/>
    <w:rsid w:val="007A6863"/>
    <w:rsid w:val="007C2DCD"/>
    <w:rsid w:val="007D45C1"/>
    <w:rsid w:val="007E7D4A"/>
    <w:rsid w:val="007F48ED"/>
    <w:rsid w:val="007F7947"/>
    <w:rsid w:val="008073F6"/>
    <w:rsid w:val="00812F45"/>
    <w:rsid w:val="00823B55"/>
    <w:rsid w:val="0083140A"/>
    <w:rsid w:val="0084172C"/>
    <w:rsid w:val="00856A31"/>
    <w:rsid w:val="008754D0"/>
    <w:rsid w:val="00877D48"/>
    <w:rsid w:val="008816F0"/>
    <w:rsid w:val="0088345B"/>
    <w:rsid w:val="008A16A5"/>
    <w:rsid w:val="008A2E4A"/>
    <w:rsid w:val="008B5D42"/>
    <w:rsid w:val="008B7626"/>
    <w:rsid w:val="008C2B5D"/>
    <w:rsid w:val="008D0EE0"/>
    <w:rsid w:val="008D5B99"/>
    <w:rsid w:val="008D7A27"/>
    <w:rsid w:val="008E4702"/>
    <w:rsid w:val="008E69AA"/>
    <w:rsid w:val="008F4F1C"/>
    <w:rsid w:val="00911310"/>
    <w:rsid w:val="00914235"/>
    <w:rsid w:val="00922294"/>
    <w:rsid w:val="00922764"/>
    <w:rsid w:val="00932377"/>
    <w:rsid w:val="009408EA"/>
    <w:rsid w:val="00943102"/>
    <w:rsid w:val="0094523D"/>
    <w:rsid w:val="009559E6"/>
    <w:rsid w:val="00957362"/>
    <w:rsid w:val="00976A63"/>
    <w:rsid w:val="00981D2B"/>
    <w:rsid w:val="00983419"/>
    <w:rsid w:val="00994821"/>
    <w:rsid w:val="009C3431"/>
    <w:rsid w:val="009C4C35"/>
    <w:rsid w:val="009C5989"/>
    <w:rsid w:val="009D08DA"/>
    <w:rsid w:val="00A06860"/>
    <w:rsid w:val="00A136F5"/>
    <w:rsid w:val="00A231E2"/>
    <w:rsid w:val="00A25433"/>
    <w:rsid w:val="00A2550D"/>
    <w:rsid w:val="00A33AEC"/>
    <w:rsid w:val="00A4169B"/>
    <w:rsid w:val="00A445F2"/>
    <w:rsid w:val="00A50D55"/>
    <w:rsid w:val="00A5165B"/>
    <w:rsid w:val="00A52FDA"/>
    <w:rsid w:val="00A64912"/>
    <w:rsid w:val="00A669D0"/>
    <w:rsid w:val="00A70A74"/>
    <w:rsid w:val="00A721A5"/>
    <w:rsid w:val="00A90EA8"/>
    <w:rsid w:val="00AA0343"/>
    <w:rsid w:val="00AA2A5C"/>
    <w:rsid w:val="00AB78E9"/>
    <w:rsid w:val="00AD3467"/>
    <w:rsid w:val="00AD5641"/>
    <w:rsid w:val="00AD7252"/>
    <w:rsid w:val="00AE0F9B"/>
    <w:rsid w:val="00AF55FF"/>
    <w:rsid w:val="00B032D8"/>
    <w:rsid w:val="00B10546"/>
    <w:rsid w:val="00B255F9"/>
    <w:rsid w:val="00B33B3C"/>
    <w:rsid w:val="00B40D74"/>
    <w:rsid w:val="00B50B29"/>
    <w:rsid w:val="00B52663"/>
    <w:rsid w:val="00B56DCB"/>
    <w:rsid w:val="00B770D2"/>
    <w:rsid w:val="00B94F68"/>
    <w:rsid w:val="00BA47A3"/>
    <w:rsid w:val="00BA5026"/>
    <w:rsid w:val="00BB6E79"/>
    <w:rsid w:val="00BE3B31"/>
    <w:rsid w:val="00BE719A"/>
    <w:rsid w:val="00BE720A"/>
    <w:rsid w:val="00BF6650"/>
    <w:rsid w:val="00C067E5"/>
    <w:rsid w:val="00C164CA"/>
    <w:rsid w:val="00C16A6A"/>
    <w:rsid w:val="00C42BF8"/>
    <w:rsid w:val="00C460AE"/>
    <w:rsid w:val="00C50043"/>
    <w:rsid w:val="00C50A0F"/>
    <w:rsid w:val="00C7573B"/>
    <w:rsid w:val="00C76CF3"/>
    <w:rsid w:val="00C81BD9"/>
    <w:rsid w:val="00C874AE"/>
    <w:rsid w:val="00CA7844"/>
    <w:rsid w:val="00CB0981"/>
    <w:rsid w:val="00CB4B37"/>
    <w:rsid w:val="00CB58EF"/>
    <w:rsid w:val="00CE14A1"/>
    <w:rsid w:val="00CE7D64"/>
    <w:rsid w:val="00CF0BB2"/>
    <w:rsid w:val="00D10B02"/>
    <w:rsid w:val="00D13441"/>
    <w:rsid w:val="00D20665"/>
    <w:rsid w:val="00D243A3"/>
    <w:rsid w:val="00D3200B"/>
    <w:rsid w:val="00D33440"/>
    <w:rsid w:val="00D52EFE"/>
    <w:rsid w:val="00D56A0D"/>
    <w:rsid w:val="00D5767F"/>
    <w:rsid w:val="00D63EF6"/>
    <w:rsid w:val="00D66518"/>
    <w:rsid w:val="00D67390"/>
    <w:rsid w:val="00D70DFB"/>
    <w:rsid w:val="00D71EEA"/>
    <w:rsid w:val="00D735CD"/>
    <w:rsid w:val="00D73EB7"/>
    <w:rsid w:val="00D766DF"/>
    <w:rsid w:val="00D8146D"/>
    <w:rsid w:val="00D95891"/>
    <w:rsid w:val="00D96B4C"/>
    <w:rsid w:val="00DB4CC0"/>
    <w:rsid w:val="00DB5CB4"/>
    <w:rsid w:val="00DC4E8C"/>
    <w:rsid w:val="00DE149E"/>
    <w:rsid w:val="00E05704"/>
    <w:rsid w:val="00E12F1A"/>
    <w:rsid w:val="00E15561"/>
    <w:rsid w:val="00E21CFB"/>
    <w:rsid w:val="00E22935"/>
    <w:rsid w:val="00E22999"/>
    <w:rsid w:val="00E2464B"/>
    <w:rsid w:val="00E456C9"/>
    <w:rsid w:val="00E54292"/>
    <w:rsid w:val="00E60191"/>
    <w:rsid w:val="00E673BE"/>
    <w:rsid w:val="00E74DC7"/>
    <w:rsid w:val="00E87699"/>
    <w:rsid w:val="00E92E27"/>
    <w:rsid w:val="00E9586B"/>
    <w:rsid w:val="00E97334"/>
    <w:rsid w:val="00EA0D36"/>
    <w:rsid w:val="00EB60EF"/>
    <w:rsid w:val="00ED4928"/>
    <w:rsid w:val="00EE3749"/>
    <w:rsid w:val="00EE6190"/>
    <w:rsid w:val="00EF2E3A"/>
    <w:rsid w:val="00EF6402"/>
    <w:rsid w:val="00F025DF"/>
    <w:rsid w:val="00F047E2"/>
    <w:rsid w:val="00F04D57"/>
    <w:rsid w:val="00F078DC"/>
    <w:rsid w:val="00F13E86"/>
    <w:rsid w:val="00F32FCB"/>
    <w:rsid w:val="00F57EBD"/>
    <w:rsid w:val="00F6709F"/>
    <w:rsid w:val="00F677A9"/>
    <w:rsid w:val="00F723BD"/>
    <w:rsid w:val="00F732EA"/>
    <w:rsid w:val="00F77531"/>
    <w:rsid w:val="00F84CF5"/>
    <w:rsid w:val="00F8612E"/>
    <w:rsid w:val="00F95B74"/>
    <w:rsid w:val="00FA1EBF"/>
    <w:rsid w:val="00FA420B"/>
    <w:rsid w:val="00FE0781"/>
    <w:rsid w:val="00FF0B00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0FD0F6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70FAC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0FAC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70FAC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70FAC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70FAC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70FAC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70FAC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70FAC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70FAC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70FAC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470FAC"/>
  </w:style>
  <w:style w:type="paragraph" w:customStyle="1" w:styleId="OPCParaBase">
    <w:name w:val="OPCParaBase"/>
    <w:qFormat/>
    <w:rsid w:val="00470FAC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470FAC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470FAC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470FA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470FA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470FA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470FAC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470FAC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470FAC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470FAC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470FAC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470FAC"/>
  </w:style>
  <w:style w:type="paragraph" w:customStyle="1" w:styleId="Blocks">
    <w:name w:val="Blocks"/>
    <w:aliases w:val="bb"/>
    <w:basedOn w:val="OPCParaBase"/>
    <w:qFormat/>
    <w:rsid w:val="00470FAC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470FA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470FAC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470FAC"/>
    <w:rPr>
      <w:i/>
    </w:rPr>
  </w:style>
  <w:style w:type="paragraph" w:customStyle="1" w:styleId="BoxList">
    <w:name w:val="BoxList"/>
    <w:aliases w:val="bl"/>
    <w:basedOn w:val="BoxText"/>
    <w:qFormat/>
    <w:rsid w:val="00470FAC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470FAC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470FAC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470FAC"/>
    <w:pPr>
      <w:ind w:left="1985" w:hanging="851"/>
    </w:pPr>
  </w:style>
  <w:style w:type="character" w:customStyle="1" w:styleId="CharAmPartNo">
    <w:name w:val="CharAmPartNo"/>
    <w:basedOn w:val="OPCCharBase"/>
    <w:qFormat/>
    <w:rsid w:val="00470FAC"/>
  </w:style>
  <w:style w:type="character" w:customStyle="1" w:styleId="CharAmPartText">
    <w:name w:val="CharAmPartText"/>
    <w:basedOn w:val="OPCCharBase"/>
    <w:qFormat/>
    <w:rsid w:val="00470FAC"/>
  </w:style>
  <w:style w:type="character" w:customStyle="1" w:styleId="CharAmSchNo">
    <w:name w:val="CharAmSchNo"/>
    <w:basedOn w:val="OPCCharBase"/>
    <w:qFormat/>
    <w:rsid w:val="00470FAC"/>
  </w:style>
  <w:style w:type="character" w:customStyle="1" w:styleId="CharAmSchText">
    <w:name w:val="CharAmSchText"/>
    <w:basedOn w:val="OPCCharBase"/>
    <w:qFormat/>
    <w:rsid w:val="00470FAC"/>
  </w:style>
  <w:style w:type="character" w:customStyle="1" w:styleId="CharBoldItalic">
    <w:name w:val="CharBoldItalic"/>
    <w:basedOn w:val="OPCCharBase"/>
    <w:uiPriority w:val="1"/>
    <w:qFormat/>
    <w:rsid w:val="00470FAC"/>
    <w:rPr>
      <w:b/>
      <w:i/>
    </w:rPr>
  </w:style>
  <w:style w:type="character" w:customStyle="1" w:styleId="CharChapNo">
    <w:name w:val="CharChapNo"/>
    <w:basedOn w:val="OPCCharBase"/>
    <w:uiPriority w:val="1"/>
    <w:qFormat/>
    <w:rsid w:val="00470FAC"/>
  </w:style>
  <w:style w:type="character" w:customStyle="1" w:styleId="CharChapText">
    <w:name w:val="CharChapText"/>
    <w:basedOn w:val="OPCCharBase"/>
    <w:uiPriority w:val="1"/>
    <w:qFormat/>
    <w:rsid w:val="00470FAC"/>
  </w:style>
  <w:style w:type="character" w:customStyle="1" w:styleId="CharDivNo">
    <w:name w:val="CharDivNo"/>
    <w:basedOn w:val="OPCCharBase"/>
    <w:uiPriority w:val="1"/>
    <w:qFormat/>
    <w:rsid w:val="00470FAC"/>
  </w:style>
  <w:style w:type="character" w:customStyle="1" w:styleId="CharDivText">
    <w:name w:val="CharDivText"/>
    <w:basedOn w:val="OPCCharBase"/>
    <w:uiPriority w:val="1"/>
    <w:qFormat/>
    <w:rsid w:val="00470FAC"/>
  </w:style>
  <w:style w:type="character" w:customStyle="1" w:styleId="CharItalic">
    <w:name w:val="CharItalic"/>
    <w:basedOn w:val="OPCCharBase"/>
    <w:uiPriority w:val="1"/>
    <w:qFormat/>
    <w:rsid w:val="00470FAC"/>
    <w:rPr>
      <w:i/>
    </w:rPr>
  </w:style>
  <w:style w:type="character" w:customStyle="1" w:styleId="CharPartNo">
    <w:name w:val="CharPartNo"/>
    <w:basedOn w:val="OPCCharBase"/>
    <w:uiPriority w:val="1"/>
    <w:qFormat/>
    <w:rsid w:val="00470FAC"/>
  </w:style>
  <w:style w:type="character" w:customStyle="1" w:styleId="CharPartText">
    <w:name w:val="CharPartText"/>
    <w:basedOn w:val="OPCCharBase"/>
    <w:uiPriority w:val="1"/>
    <w:qFormat/>
    <w:rsid w:val="00470FAC"/>
  </w:style>
  <w:style w:type="character" w:customStyle="1" w:styleId="CharSectno">
    <w:name w:val="CharSectno"/>
    <w:basedOn w:val="OPCCharBase"/>
    <w:qFormat/>
    <w:rsid w:val="00470FAC"/>
  </w:style>
  <w:style w:type="character" w:customStyle="1" w:styleId="CharSubdNo">
    <w:name w:val="CharSubdNo"/>
    <w:basedOn w:val="OPCCharBase"/>
    <w:uiPriority w:val="1"/>
    <w:qFormat/>
    <w:rsid w:val="00470FAC"/>
  </w:style>
  <w:style w:type="character" w:customStyle="1" w:styleId="CharSubdText">
    <w:name w:val="CharSubdText"/>
    <w:basedOn w:val="OPCCharBase"/>
    <w:uiPriority w:val="1"/>
    <w:qFormat/>
    <w:rsid w:val="00470FAC"/>
  </w:style>
  <w:style w:type="paragraph" w:customStyle="1" w:styleId="CTA--">
    <w:name w:val="CTA --"/>
    <w:basedOn w:val="OPCParaBase"/>
    <w:next w:val="Normal"/>
    <w:rsid w:val="00470FAC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470FAC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470FAC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470FAC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470FAC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470FAC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470FAC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470FAC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470FAC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470FAC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470FAC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470FAC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470FA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470FAC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470FAC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470FAC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470FA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470FAC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470FA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470FA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470FAC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470FAC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470FAC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470FAC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470FAC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470FAC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470FAC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470FAC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470FAC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470FAC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470FAC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470FAC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470FAC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470FAC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470FAC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470FAC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470FAC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70FAC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470FAC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470FAC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470FAC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470FAC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470FAC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470FAC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470FAC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470FAC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470FAC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470FA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470FAC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470FAC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470FAC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470FA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470FAC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470FAC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70FAC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470FAC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470FAC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470FAC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470FAC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470FAC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470FAC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470FAC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470FAC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470FAC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470FAC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470FAC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470FAC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470FAC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470FAC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470FAC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70FAC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70FAC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470FAC"/>
    <w:rPr>
      <w:sz w:val="16"/>
    </w:rPr>
  </w:style>
  <w:style w:type="table" w:customStyle="1" w:styleId="CFlag">
    <w:name w:val="CFlag"/>
    <w:basedOn w:val="TableNormal"/>
    <w:uiPriority w:val="99"/>
    <w:rsid w:val="00470FAC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470FA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70FA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70F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470F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470FAC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470FAC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470FAC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470FAC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470FAC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470FAC"/>
    <w:pPr>
      <w:spacing w:before="120"/>
    </w:pPr>
  </w:style>
  <w:style w:type="paragraph" w:customStyle="1" w:styleId="CompiledActNo">
    <w:name w:val="CompiledActNo"/>
    <w:basedOn w:val="OPCParaBase"/>
    <w:next w:val="Normal"/>
    <w:rsid w:val="00470FAC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470FAC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470FAC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470FAC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470FA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470FA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470FA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470FA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470FAC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470FAC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470FAC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470FAC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470FAC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470FAC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470FAC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470FAC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70FAC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470FAC"/>
  </w:style>
  <w:style w:type="character" w:customStyle="1" w:styleId="CharSubPartNoCASA">
    <w:name w:val="CharSubPartNo(CASA)"/>
    <w:basedOn w:val="OPCCharBase"/>
    <w:uiPriority w:val="1"/>
    <w:rsid w:val="00470FAC"/>
  </w:style>
  <w:style w:type="paragraph" w:customStyle="1" w:styleId="ENoteTTIndentHeadingSub">
    <w:name w:val="ENoteTTIndentHeadingSub"/>
    <w:aliases w:val="enTTHis"/>
    <w:basedOn w:val="OPCParaBase"/>
    <w:rsid w:val="00470FAC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470FAC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70FAC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470FAC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470FAC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470F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470FA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470FAC"/>
    <w:rPr>
      <w:sz w:val="22"/>
    </w:rPr>
  </w:style>
  <w:style w:type="paragraph" w:customStyle="1" w:styleId="SOTextNote">
    <w:name w:val="SO TextNote"/>
    <w:aliases w:val="sont"/>
    <w:basedOn w:val="SOText"/>
    <w:qFormat/>
    <w:rsid w:val="00470FA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70FAC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70FAC"/>
    <w:rPr>
      <w:sz w:val="22"/>
    </w:rPr>
  </w:style>
  <w:style w:type="paragraph" w:customStyle="1" w:styleId="FileName">
    <w:name w:val="FileName"/>
    <w:basedOn w:val="Normal"/>
    <w:rsid w:val="00470FAC"/>
  </w:style>
  <w:style w:type="paragraph" w:customStyle="1" w:styleId="TableHeading">
    <w:name w:val="TableHeading"/>
    <w:aliases w:val="th"/>
    <w:basedOn w:val="OPCParaBase"/>
    <w:next w:val="Tabletext"/>
    <w:rsid w:val="00470FAC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70FAC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70FAC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70FAC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70FAC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470FA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470FA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470FAC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470FAC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470FA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470FAC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470FAC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470FAC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470FAC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470F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70F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70FA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470FA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470FA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470FAC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470FA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470FA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470FA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470FAC"/>
  </w:style>
  <w:style w:type="character" w:customStyle="1" w:styleId="charlegsubtitle1">
    <w:name w:val="charlegsubtitle1"/>
    <w:basedOn w:val="DefaultParagraphFont"/>
    <w:rsid w:val="00470FAC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470FAC"/>
    <w:pPr>
      <w:ind w:left="240" w:hanging="240"/>
    </w:pPr>
  </w:style>
  <w:style w:type="paragraph" w:styleId="Index2">
    <w:name w:val="index 2"/>
    <w:basedOn w:val="Normal"/>
    <w:next w:val="Normal"/>
    <w:autoRedefine/>
    <w:rsid w:val="00470FAC"/>
    <w:pPr>
      <w:ind w:left="480" w:hanging="240"/>
    </w:pPr>
  </w:style>
  <w:style w:type="paragraph" w:styleId="Index3">
    <w:name w:val="index 3"/>
    <w:basedOn w:val="Normal"/>
    <w:next w:val="Normal"/>
    <w:autoRedefine/>
    <w:rsid w:val="00470FAC"/>
    <w:pPr>
      <w:ind w:left="720" w:hanging="240"/>
    </w:pPr>
  </w:style>
  <w:style w:type="paragraph" w:styleId="Index4">
    <w:name w:val="index 4"/>
    <w:basedOn w:val="Normal"/>
    <w:next w:val="Normal"/>
    <w:autoRedefine/>
    <w:rsid w:val="00470FAC"/>
    <w:pPr>
      <w:ind w:left="960" w:hanging="240"/>
    </w:pPr>
  </w:style>
  <w:style w:type="paragraph" w:styleId="Index5">
    <w:name w:val="index 5"/>
    <w:basedOn w:val="Normal"/>
    <w:next w:val="Normal"/>
    <w:autoRedefine/>
    <w:rsid w:val="00470FAC"/>
    <w:pPr>
      <w:ind w:left="1200" w:hanging="240"/>
    </w:pPr>
  </w:style>
  <w:style w:type="paragraph" w:styleId="Index6">
    <w:name w:val="index 6"/>
    <w:basedOn w:val="Normal"/>
    <w:next w:val="Normal"/>
    <w:autoRedefine/>
    <w:rsid w:val="00470FAC"/>
    <w:pPr>
      <w:ind w:left="1440" w:hanging="240"/>
    </w:pPr>
  </w:style>
  <w:style w:type="paragraph" w:styleId="Index7">
    <w:name w:val="index 7"/>
    <w:basedOn w:val="Normal"/>
    <w:next w:val="Normal"/>
    <w:autoRedefine/>
    <w:rsid w:val="00470FAC"/>
    <w:pPr>
      <w:ind w:left="1680" w:hanging="240"/>
    </w:pPr>
  </w:style>
  <w:style w:type="paragraph" w:styleId="Index8">
    <w:name w:val="index 8"/>
    <w:basedOn w:val="Normal"/>
    <w:next w:val="Normal"/>
    <w:autoRedefine/>
    <w:rsid w:val="00470FAC"/>
    <w:pPr>
      <w:ind w:left="1920" w:hanging="240"/>
    </w:pPr>
  </w:style>
  <w:style w:type="paragraph" w:styleId="Index9">
    <w:name w:val="index 9"/>
    <w:basedOn w:val="Normal"/>
    <w:next w:val="Normal"/>
    <w:autoRedefine/>
    <w:rsid w:val="00470FAC"/>
    <w:pPr>
      <w:ind w:left="2160" w:hanging="240"/>
    </w:pPr>
  </w:style>
  <w:style w:type="paragraph" w:styleId="NormalIndent">
    <w:name w:val="Normal Indent"/>
    <w:basedOn w:val="Normal"/>
    <w:rsid w:val="00470FAC"/>
    <w:pPr>
      <w:ind w:left="720"/>
    </w:pPr>
  </w:style>
  <w:style w:type="paragraph" w:styleId="FootnoteText">
    <w:name w:val="footnote text"/>
    <w:basedOn w:val="Normal"/>
    <w:link w:val="FootnoteTextChar"/>
    <w:rsid w:val="00470FAC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470FAC"/>
  </w:style>
  <w:style w:type="paragraph" w:styleId="CommentText">
    <w:name w:val="annotation text"/>
    <w:basedOn w:val="Normal"/>
    <w:link w:val="CommentTextChar"/>
    <w:rsid w:val="00470FAC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470FAC"/>
  </w:style>
  <w:style w:type="paragraph" w:styleId="IndexHeading">
    <w:name w:val="index heading"/>
    <w:basedOn w:val="Normal"/>
    <w:next w:val="Index1"/>
    <w:rsid w:val="00470FAC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470FAC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470FAC"/>
    <w:pPr>
      <w:ind w:left="480" w:hanging="480"/>
    </w:pPr>
  </w:style>
  <w:style w:type="paragraph" w:styleId="EnvelopeAddress">
    <w:name w:val="envelope address"/>
    <w:basedOn w:val="Normal"/>
    <w:rsid w:val="00470FA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470FAC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470FAC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470FAC"/>
    <w:rPr>
      <w:sz w:val="16"/>
      <w:szCs w:val="16"/>
    </w:rPr>
  </w:style>
  <w:style w:type="character" w:styleId="PageNumber">
    <w:name w:val="page number"/>
    <w:basedOn w:val="DefaultParagraphFont"/>
    <w:rsid w:val="00470FAC"/>
  </w:style>
  <w:style w:type="character" w:styleId="EndnoteReference">
    <w:name w:val="endnote reference"/>
    <w:basedOn w:val="DefaultParagraphFont"/>
    <w:rsid w:val="00470FAC"/>
    <w:rPr>
      <w:vertAlign w:val="superscript"/>
    </w:rPr>
  </w:style>
  <w:style w:type="paragraph" w:styleId="EndnoteText">
    <w:name w:val="endnote text"/>
    <w:basedOn w:val="Normal"/>
    <w:link w:val="EndnoteTextChar"/>
    <w:rsid w:val="00470FAC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470FAC"/>
  </w:style>
  <w:style w:type="paragraph" w:styleId="TableofAuthorities">
    <w:name w:val="table of authorities"/>
    <w:basedOn w:val="Normal"/>
    <w:next w:val="Normal"/>
    <w:rsid w:val="00470FAC"/>
    <w:pPr>
      <w:ind w:left="240" w:hanging="240"/>
    </w:pPr>
  </w:style>
  <w:style w:type="paragraph" w:styleId="MacroText">
    <w:name w:val="macro"/>
    <w:link w:val="MacroTextChar"/>
    <w:rsid w:val="00470FA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470FAC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470FAC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470FAC"/>
    <w:pPr>
      <w:ind w:left="283" w:hanging="283"/>
    </w:pPr>
  </w:style>
  <w:style w:type="paragraph" w:styleId="ListBullet">
    <w:name w:val="List Bullet"/>
    <w:basedOn w:val="Normal"/>
    <w:autoRedefine/>
    <w:rsid w:val="00470FAC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470FAC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470FAC"/>
    <w:pPr>
      <w:ind w:left="566" w:hanging="283"/>
    </w:pPr>
  </w:style>
  <w:style w:type="paragraph" w:styleId="List3">
    <w:name w:val="List 3"/>
    <w:basedOn w:val="Normal"/>
    <w:rsid w:val="00470FAC"/>
    <w:pPr>
      <w:ind w:left="849" w:hanging="283"/>
    </w:pPr>
  </w:style>
  <w:style w:type="paragraph" w:styleId="List4">
    <w:name w:val="List 4"/>
    <w:basedOn w:val="Normal"/>
    <w:rsid w:val="00470FAC"/>
    <w:pPr>
      <w:ind w:left="1132" w:hanging="283"/>
    </w:pPr>
  </w:style>
  <w:style w:type="paragraph" w:styleId="List5">
    <w:name w:val="List 5"/>
    <w:basedOn w:val="Normal"/>
    <w:rsid w:val="00470FAC"/>
    <w:pPr>
      <w:ind w:left="1415" w:hanging="283"/>
    </w:pPr>
  </w:style>
  <w:style w:type="paragraph" w:styleId="ListBullet2">
    <w:name w:val="List Bullet 2"/>
    <w:basedOn w:val="Normal"/>
    <w:autoRedefine/>
    <w:rsid w:val="00470FAC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470FAC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470FAC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470FAC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470FAC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470FAC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470FAC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470FAC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470FAC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470FAC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470FAC"/>
    <w:pPr>
      <w:ind w:left="4252"/>
    </w:pPr>
  </w:style>
  <w:style w:type="character" w:customStyle="1" w:styleId="ClosingChar">
    <w:name w:val="Closing Char"/>
    <w:basedOn w:val="DefaultParagraphFont"/>
    <w:link w:val="Closing"/>
    <w:rsid w:val="00470FAC"/>
    <w:rPr>
      <w:sz w:val="22"/>
    </w:rPr>
  </w:style>
  <w:style w:type="paragraph" w:styleId="Signature">
    <w:name w:val="Signature"/>
    <w:basedOn w:val="Normal"/>
    <w:link w:val="SignatureChar"/>
    <w:rsid w:val="00470FAC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470FAC"/>
    <w:rPr>
      <w:sz w:val="22"/>
    </w:rPr>
  </w:style>
  <w:style w:type="paragraph" w:styleId="BodyText">
    <w:name w:val="Body Text"/>
    <w:basedOn w:val="Normal"/>
    <w:link w:val="BodyTextChar"/>
    <w:rsid w:val="00470FAC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70FAC"/>
    <w:rPr>
      <w:sz w:val="22"/>
    </w:rPr>
  </w:style>
  <w:style w:type="paragraph" w:styleId="BodyTextIndent">
    <w:name w:val="Body Text Indent"/>
    <w:basedOn w:val="Normal"/>
    <w:link w:val="BodyTextIndentChar"/>
    <w:rsid w:val="00470FA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470FAC"/>
    <w:rPr>
      <w:sz w:val="22"/>
    </w:rPr>
  </w:style>
  <w:style w:type="paragraph" w:styleId="ListContinue">
    <w:name w:val="List Continue"/>
    <w:basedOn w:val="Normal"/>
    <w:rsid w:val="00470FAC"/>
    <w:pPr>
      <w:spacing w:after="120"/>
      <w:ind w:left="283"/>
    </w:pPr>
  </w:style>
  <w:style w:type="paragraph" w:styleId="ListContinue2">
    <w:name w:val="List Continue 2"/>
    <w:basedOn w:val="Normal"/>
    <w:rsid w:val="00470FAC"/>
    <w:pPr>
      <w:spacing w:after="120"/>
      <w:ind w:left="566"/>
    </w:pPr>
  </w:style>
  <w:style w:type="paragraph" w:styleId="ListContinue3">
    <w:name w:val="List Continue 3"/>
    <w:basedOn w:val="Normal"/>
    <w:rsid w:val="00470FAC"/>
    <w:pPr>
      <w:spacing w:after="120"/>
      <w:ind w:left="849"/>
    </w:pPr>
  </w:style>
  <w:style w:type="paragraph" w:styleId="ListContinue4">
    <w:name w:val="List Continue 4"/>
    <w:basedOn w:val="Normal"/>
    <w:rsid w:val="00470FAC"/>
    <w:pPr>
      <w:spacing w:after="120"/>
      <w:ind w:left="1132"/>
    </w:pPr>
  </w:style>
  <w:style w:type="paragraph" w:styleId="ListContinue5">
    <w:name w:val="List Continue 5"/>
    <w:basedOn w:val="Normal"/>
    <w:rsid w:val="00470FAC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470FA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470FAC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470FAC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470FAC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470FAC"/>
  </w:style>
  <w:style w:type="character" w:customStyle="1" w:styleId="SalutationChar">
    <w:name w:val="Salutation Char"/>
    <w:basedOn w:val="DefaultParagraphFont"/>
    <w:link w:val="Salutation"/>
    <w:rsid w:val="00470FAC"/>
    <w:rPr>
      <w:sz w:val="22"/>
    </w:rPr>
  </w:style>
  <w:style w:type="paragraph" w:styleId="Date">
    <w:name w:val="Date"/>
    <w:basedOn w:val="Normal"/>
    <w:next w:val="Normal"/>
    <w:link w:val="DateChar"/>
    <w:rsid w:val="00470FAC"/>
  </w:style>
  <w:style w:type="character" w:customStyle="1" w:styleId="DateChar">
    <w:name w:val="Date Char"/>
    <w:basedOn w:val="DefaultParagraphFont"/>
    <w:link w:val="Date"/>
    <w:rsid w:val="00470FAC"/>
    <w:rPr>
      <w:sz w:val="22"/>
    </w:rPr>
  </w:style>
  <w:style w:type="paragraph" w:styleId="BodyTextFirstIndent">
    <w:name w:val="Body Text First Indent"/>
    <w:basedOn w:val="BodyText"/>
    <w:link w:val="BodyTextFirstIndentChar"/>
    <w:rsid w:val="00470FAC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470FAC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470FAC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470FAC"/>
    <w:rPr>
      <w:sz w:val="22"/>
    </w:rPr>
  </w:style>
  <w:style w:type="paragraph" w:styleId="BodyText2">
    <w:name w:val="Body Text 2"/>
    <w:basedOn w:val="Normal"/>
    <w:link w:val="BodyText2Char"/>
    <w:rsid w:val="00470FA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470FAC"/>
    <w:rPr>
      <w:sz w:val="22"/>
    </w:rPr>
  </w:style>
  <w:style w:type="paragraph" w:styleId="BodyText3">
    <w:name w:val="Body Text 3"/>
    <w:basedOn w:val="Normal"/>
    <w:link w:val="BodyText3Char"/>
    <w:rsid w:val="00470FA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470FAC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470FA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470FAC"/>
    <w:rPr>
      <w:sz w:val="22"/>
    </w:rPr>
  </w:style>
  <w:style w:type="paragraph" w:styleId="BodyTextIndent3">
    <w:name w:val="Body Text Indent 3"/>
    <w:basedOn w:val="Normal"/>
    <w:link w:val="BodyTextIndent3Char"/>
    <w:rsid w:val="00470FAC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470FAC"/>
    <w:rPr>
      <w:sz w:val="16"/>
      <w:szCs w:val="16"/>
    </w:rPr>
  </w:style>
  <w:style w:type="paragraph" w:styleId="BlockText">
    <w:name w:val="Block Text"/>
    <w:basedOn w:val="Normal"/>
    <w:rsid w:val="00470FAC"/>
    <w:pPr>
      <w:spacing w:after="120"/>
      <w:ind w:left="1440" w:right="1440"/>
    </w:pPr>
  </w:style>
  <w:style w:type="character" w:styleId="Hyperlink">
    <w:name w:val="Hyperlink"/>
    <w:basedOn w:val="DefaultParagraphFont"/>
    <w:rsid w:val="00470FAC"/>
    <w:rPr>
      <w:color w:val="0000FF"/>
      <w:u w:val="single"/>
    </w:rPr>
  </w:style>
  <w:style w:type="character" w:styleId="FollowedHyperlink">
    <w:name w:val="FollowedHyperlink"/>
    <w:basedOn w:val="DefaultParagraphFont"/>
    <w:rsid w:val="00470FAC"/>
    <w:rPr>
      <w:color w:val="800080"/>
      <w:u w:val="single"/>
    </w:rPr>
  </w:style>
  <w:style w:type="character" w:styleId="Strong">
    <w:name w:val="Strong"/>
    <w:basedOn w:val="DefaultParagraphFont"/>
    <w:qFormat/>
    <w:rsid w:val="00470FAC"/>
    <w:rPr>
      <w:b/>
      <w:bCs/>
    </w:rPr>
  </w:style>
  <w:style w:type="character" w:styleId="Emphasis">
    <w:name w:val="Emphasis"/>
    <w:basedOn w:val="DefaultParagraphFont"/>
    <w:qFormat/>
    <w:rsid w:val="00470FAC"/>
    <w:rPr>
      <w:i/>
      <w:iCs/>
    </w:rPr>
  </w:style>
  <w:style w:type="paragraph" w:styleId="DocumentMap">
    <w:name w:val="Document Map"/>
    <w:basedOn w:val="Normal"/>
    <w:link w:val="DocumentMapChar"/>
    <w:rsid w:val="00470FAC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470FAC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470FAC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470FAC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470FAC"/>
  </w:style>
  <w:style w:type="character" w:customStyle="1" w:styleId="E-mailSignatureChar">
    <w:name w:val="E-mail Signature Char"/>
    <w:basedOn w:val="DefaultParagraphFont"/>
    <w:link w:val="E-mailSignature"/>
    <w:rsid w:val="00470FAC"/>
    <w:rPr>
      <w:sz w:val="22"/>
    </w:rPr>
  </w:style>
  <w:style w:type="paragraph" w:styleId="NormalWeb">
    <w:name w:val="Normal (Web)"/>
    <w:basedOn w:val="Normal"/>
    <w:rsid w:val="00470FAC"/>
  </w:style>
  <w:style w:type="character" w:styleId="HTMLAcronym">
    <w:name w:val="HTML Acronym"/>
    <w:basedOn w:val="DefaultParagraphFont"/>
    <w:rsid w:val="00470FAC"/>
  </w:style>
  <w:style w:type="paragraph" w:styleId="HTMLAddress">
    <w:name w:val="HTML Address"/>
    <w:basedOn w:val="Normal"/>
    <w:link w:val="HTMLAddressChar"/>
    <w:rsid w:val="00470FAC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470FAC"/>
    <w:rPr>
      <w:i/>
      <w:iCs/>
      <w:sz w:val="22"/>
    </w:rPr>
  </w:style>
  <w:style w:type="character" w:styleId="HTMLCite">
    <w:name w:val="HTML Cite"/>
    <w:basedOn w:val="DefaultParagraphFont"/>
    <w:rsid w:val="00470FAC"/>
    <w:rPr>
      <w:i/>
      <w:iCs/>
    </w:rPr>
  </w:style>
  <w:style w:type="character" w:styleId="HTMLCode">
    <w:name w:val="HTML Code"/>
    <w:basedOn w:val="DefaultParagraphFont"/>
    <w:rsid w:val="00470FAC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470FAC"/>
    <w:rPr>
      <w:i/>
      <w:iCs/>
    </w:rPr>
  </w:style>
  <w:style w:type="character" w:styleId="HTMLKeyboard">
    <w:name w:val="HTML Keyboard"/>
    <w:basedOn w:val="DefaultParagraphFont"/>
    <w:rsid w:val="00470FAC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470FAC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470FAC"/>
    <w:rPr>
      <w:rFonts w:ascii="Courier New" w:hAnsi="Courier New" w:cs="Courier New"/>
    </w:rPr>
  </w:style>
  <w:style w:type="character" w:styleId="HTMLSample">
    <w:name w:val="HTML Sample"/>
    <w:basedOn w:val="DefaultParagraphFont"/>
    <w:rsid w:val="00470FAC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470FAC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470FAC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470F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70FAC"/>
    <w:rPr>
      <w:b/>
      <w:bCs/>
    </w:rPr>
  </w:style>
  <w:style w:type="numbering" w:styleId="1ai">
    <w:name w:val="Outline List 1"/>
    <w:basedOn w:val="NoList"/>
    <w:rsid w:val="00470FAC"/>
    <w:pPr>
      <w:numPr>
        <w:numId w:val="14"/>
      </w:numPr>
    </w:pPr>
  </w:style>
  <w:style w:type="numbering" w:styleId="111111">
    <w:name w:val="Outline List 2"/>
    <w:basedOn w:val="NoList"/>
    <w:rsid w:val="00470FAC"/>
    <w:pPr>
      <w:numPr>
        <w:numId w:val="15"/>
      </w:numPr>
    </w:pPr>
  </w:style>
  <w:style w:type="numbering" w:styleId="ArticleSection">
    <w:name w:val="Outline List 3"/>
    <w:basedOn w:val="NoList"/>
    <w:rsid w:val="00470FAC"/>
    <w:pPr>
      <w:numPr>
        <w:numId w:val="17"/>
      </w:numPr>
    </w:pPr>
  </w:style>
  <w:style w:type="table" w:styleId="TableSimple1">
    <w:name w:val="Table Simple 1"/>
    <w:basedOn w:val="TableNormal"/>
    <w:rsid w:val="00470FAC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470FAC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470FAC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470FAC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470FAC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470FAC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470FAC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470FAC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470FAC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470FAC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470FAC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470FAC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470FAC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470FAC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470FAC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470FAC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470FAC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470FAC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470FAC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470FAC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470FAC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470FAC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470FAC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470FAC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470FAC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470FAC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470FAC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470FAC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470FAC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470FAC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470FAC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470FAC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470FAC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470FAC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470FAC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470FAC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470FAC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470FAC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470FAC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470FAC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470FAC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470FAC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470FAC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470FAC"/>
    <w:rPr>
      <w:rFonts w:eastAsia="Times New Roman" w:cs="Times New Roman"/>
      <w:b/>
      <w:kern w:val="28"/>
      <w:sz w:val="24"/>
      <w:lang w:eastAsia="en-AU"/>
    </w:rPr>
  </w:style>
  <w:style w:type="paragraph" w:styleId="Bibliography">
    <w:name w:val="Bibliography"/>
    <w:basedOn w:val="Normal"/>
    <w:next w:val="Normal"/>
    <w:uiPriority w:val="37"/>
    <w:semiHidden/>
    <w:unhideWhenUsed/>
    <w:rsid w:val="00470FAC"/>
  </w:style>
  <w:style w:type="character" w:styleId="BookTitle">
    <w:name w:val="Book Title"/>
    <w:basedOn w:val="DefaultParagraphFont"/>
    <w:uiPriority w:val="33"/>
    <w:qFormat/>
    <w:rsid w:val="00470FAC"/>
    <w:rPr>
      <w:b/>
      <w:bCs/>
      <w:i/>
      <w:iCs/>
      <w:spacing w:val="5"/>
    </w:rPr>
  </w:style>
  <w:style w:type="table" w:styleId="ColorfulGrid">
    <w:name w:val="Colorful Grid"/>
    <w:basedOn w:val="TableNormal"/>
    <w:uiPriority w:val="73"/>
    <w:semiHidden/>
    <w:unhideWhenUsed/>
    <w:rsid w:val="00470FA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470FA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470FA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470FA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470FA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470FA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470FA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470FAC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470FAC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470FAC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470FAC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470FAC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470FAC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470FAC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470FAC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470FAC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470FAC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470FAC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470FAC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470FAC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470FAC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470FAC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470FAC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470FAC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470FAC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470FAC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470FAC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470FAC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470FAC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470FAC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470FAC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470FAC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470FAC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470FAC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470FAC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470FAC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470FAC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470FAC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470FAC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470FAC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470FAC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470FAC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470FAC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470FAC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470FAC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470FAC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470FAC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470FAC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470FAC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470FAC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470FAC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470FAC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470FAC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470FAC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470FAC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470FAC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470FA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470FA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470FA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470FA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470FA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470FA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470FA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470FAC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470FAC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470FAC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470FAC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470FAC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470FAC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470FAC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470FAC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470FAC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470FAC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470FAC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470FAC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470FAC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470FAC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470FAC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qFormat/>
    <w:rsid w:val="00470FAC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0FAC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0FAC"/>
    <w:rPr>
      <w:i/>
      <w:iCs/>
      <w:color w:val="4F81BD" w:themeColor="accent1"/>
      <w:sz w:val="22"/>
    </w:rPr>
  </w:style>
  <w:style w:type="character" w:styleId="IntenseReference">
    <w:name w:val="Intense Reference"/>
    <w:basedOn w:val="DefaultParagraphFont"/>
    <w:uiPriority w:val="32"/>
    <w:qFormat/>
    <w:rsid w:val="00470FAC"/>
    <w:rPr>
      <w:b/>
      <w:bCs/>
      <w:smallCaps/>
      <w:color w:val="4F81BD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470FA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470FA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470FA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470FA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470FA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470FA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470FA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470FA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470FA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470FA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470FA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470FA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470FA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470FA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470FA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470FAC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470FAC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470FA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470FAC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470FAC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470FAC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Paragraph">
    <w:name w:val="List Paragraph"/>
    <w:basedOn w:val="Normal"/>
    <w:uiPriority w:val="34"/>
    <w:qFormat/>
    <w:rsid w:val="00470FAC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470FA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470FA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470FA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470FA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470FA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470FA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470FA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470FAC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470FAC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470FAC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470FAC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470FAC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470FAC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470FAC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470FAC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470FAC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470FAC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470FAC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470FAC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470FAC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470FAC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470FAC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470FAC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470FAC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470FAC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470FAC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470FAC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470FAC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470FAC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470FAC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470FAC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470FAC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470FAC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470FAC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470FAC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470FAC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470FAC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470FAC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470FAC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470FAC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470FAC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470FAC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470FAC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470FAC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470FAC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470FAC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470FAC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470FAC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470FAC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470FAC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470FAC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470FAC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470FAC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470FAC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470FAC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470FAC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470FA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470FA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470FA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470FA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470FA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470FA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470FA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470FA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470FA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470FA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470FA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470FA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470FA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470FA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470FAC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470FAC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470FAC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470FAC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470FAC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470FAC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470FAC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470FA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470FA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470FA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470FA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470FA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470FA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470FA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470FAC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470FAC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470FAC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470FAC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470FAC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470FAC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470FAC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470FA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470FA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470FA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470FA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470FA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470FA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470FA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">
    <w:name w:val="Mention"/>
    <w:basedOn w:val="DefaultParagraphFont"/>
    <w:uiPriority w:val="99"/>
    <w:semiHidden/>
    <w:unhideWhenUsed/>
    <w:rsid w:val="00470FAC"/>
    <w:rPr>
      <w:color w:val="2B579A"/>
      <w:shd w:val="clear" w:color="auto" w:fill="E1DFDD"/>
    </w:rPr>
  </w:style>
  <w:style w:type="paragraph" w:styleId="NoSpacing">
    <w:name w:val="No Spacing"/>
    <w:uiPriority w:val="1"/>
    <w:qFormat/>
    <w:rsid w:val="00470FAC"/>
    <w:rPr>
      <w:sz w:val="22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70FAC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70FAC"/>
    <w:rPr>
      <w:sz w:val="22"/>
    </w:rPr>
  </w:style>
  <w:style w:type="character" w:styleId="PlaceholderText">
    <w:name w:val="Placeholder Text"/>
    <w:basedOn w:val="DefaultParagraphFont"/>
    <w:uiPriority w:val="99"/>
    <w:semiHidden/>
    <w:rsid w:val="00470FAC"/>
    <w:rPr>
      <w:color w:val="808080"/>
    </w:rPr>
  </w:style>
  <w:style w:type="table" w:styleId="PlainTable1">
    <w:name w:val="Plain Table 1"/>
    <w:basedOn w:val="TableNormal"/>
    <w:uiPriority w:val="41"/>
    <w:rsid w:val="00470FAC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470FAC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470FAC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470FAC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470FAC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Quote">
    <w:name w:val="Quote"/>
    <w:basedOn w:val="Normal"/>
    <w:next w:val="Normal"/>
    <w:link w:val="QuoteChar"/>
    <w:uiPriority w:val="29"/>
    <w:qFormat/>
    <w:rsid w:val="00470FA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0FAC"/>
    <w:rPr>
      <w:i/>
      <w:iCs/>
      <w:color w:val="404040" w:themeColor="text1" w:themeTint="BF"/>
      <w:sz w:val="22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470FAC"/>
    <w:rPr>
      <w:u w:val="dotted"/>
    </w:rPr>
  </w:style>
  <w:style w:type="character" w:styleId="SubtleEmphasis">
    <w:name w:val="Subtle Emphasis"/>
    <w:basedOn w:val="DefaultParagraphFont"/>
    <w:uiPriority w:val="19"/>
    <w:qFormat/>
    <w:rsid w:val="00470FAC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470FAC"/>
    <w:rPr>
      <w:smallCaps/>
      <w:color w:val="5A5A5A" w:themeColor="text1" w:themeTint="A5"/>
    </w:rPr>
  </w:style>
  <w:style w:type="table" w:styleId="TableGridLight">
    <w:name w:val="Grid Table Light"/>
    <w:basedOn w:val="TableNormal"/>
    <w:uiPriority w:val="40"/>
    <w:rsid w:val="00470FA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70FAC"/>
    <w:pPr>
      <w:numPr>
        <w:numId w:val="0"/>
      </w:numPr>
      <w:spacing w:before="240"/>
      <w:outlineLvl w:val="9"/>
    </w:pPr>
    <w:rPr>
      <w:b w:val="0"/>
      <w:bCs w:val="0"/>
      <w:sz w:val="32"/>
      <w:szCs w:val="3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70F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26" Type="http://schemas.openxmlformats.org/officeDocument/2006/relationships/header" Target="header9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footer" Target="footer7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footer" Target="footer6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23" Type="http://schemas.openxmlformats.org/officeDocument/2006/relationships/header" Target="header8.xml"/><Relationship Id="rId28" Type="http://schemas.openxmlformats.org/officeDocument/2006/relationships/fontTable" Target="fontTable.xml"/><Relationship Id="rId10" Type="http://schemas.openxmlformats.org/officeDocument/2006/relationships/image" Target="media/image1.jpg"/><Relationship Id="rId19" Type="http://schemas.openxmlformats.org/officeDocument/2006/relationships/footer" Target="footer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header" Target="header7.xml"/><Relationship Id="rId27" Type="http://schemas.openxmlformats.org/officeDocument/2006/relationships/footer" Target="footer8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A1E63542B2234BB6B410C27F7EE50C" ma:contentTypeVersion="6" ma:contentTypeDescription="Create a new document." ma:contentTypeScope="" ma:versionID="ae085f04029e2cb7f1eb65b9affe606d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4" targetNamespace="http://schemas.microsoft.com/office/2006/metadata/properties" ma:root="true" ma:fieldsID="8c9cc3a6dcc5bf39f56c49cae08a97c1" ns1:_="" ns2:_="">
    <xsd:import namespace="http://schemas.microsoft.com/sharepoint/v3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EmailSender" minOccurs="0"/>
                <xsd:element ref="ns1:EmailTo" minOccurs="0"/>
                <xsd:element ref="ns1:EmailCc" minOccurs="0"/>
                <xsd:element ref="ns1:EmailFrom" minOccurs="0"/>
                <xsd:element ref="ns1:EmailSubject" minOccurs="0"/>
                <xsd:element ref="ns2:EmailHead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mailSender" ma:index="8" nillable="true" ma:displayName="E-Mail Sender" ma:hidden="true" ma:internalName="EmailSender">
      <xsd:simpleType>
        <xsd:restriction base="dms:Note">
          <xsd:maxLength value="255"/>
        </xsd:restriction>
      </xsd:simpleType>
    </xsd:element>
    <xsd:element name="EmailTo" ma:index="9" nillable="true" ma:displayName="E-Mail To" ma:hidden="true" ma:internalName="EmailTo">
      <xsd:simpleType>
        <xsd:restriction base="dms:Note">
          <xsd:maxLength value="255"/>
        </xsd:restriction>
      </xsd:simpleType>
    </xsd:element>
    <xsd:element name="EmailCc" ma:index="10" nillable="true" ma:displayName="E-Mail Cc" ma:hidden="true" ma:internalName="EmailCc">
      <xsd:simpleType>
        <xsd:restriction base="dms:Note">
          <xsd:maxLength value="255"/>
        </xsd:restriction>
      </xsd:simpleType>
    </xsd:element>
    <xsd:element name="EmailFrom" ma:index="11" nillable="true" ma:displayName="E-Mail From" ma:hidden="true" ma:internalName="EmailFrom">
      <xsd:simpleType>
        <xsd:restriction base="dms:Text"/>
      </xsd:simpleType>
    </xsd:element>
    <xsd:element name="EmailSubject" ma:index="12" nillable="true" ma:displayName="E-Mail Subject" ma:hidden="true" ma:internalName="EmailSubjec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EmailHeaders" ma:index="13" nillable="true" ma:displayName="E-Mail Headers" ma:hidden="true" ma:internalName="EmailHeaders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mailTo xmlns="http://schemas.microsoft.com/sharepoint/v3" xsi:nil="true"/>
    <EmailHeaders xmlns="http://schemas.microsoft.com/sharepoint/v4" xsi:nil="true"/>
    <EmailSender xmlns="http://schemas.microsoft.com/sharepoint/v3" xsi:nil="true"/>
    <EmailFrom xmlns="http://schemas.microsoft.com/sharepoint/v3" xsi:nil="true"/>
    <EmailSubject xmlns="http://schemas.microsoft.com/sharepoint/v3" xsi:nil="true"/>
    <EmailCc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68E63BA-0B61-4743-90A5-CDBDE73C6C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585AB1-B33F-41D4-9248-F40CB16AA2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CAAA1F-0554-4EFE-8A59-9B6FFA07CFDB}">
  <ds:schemaRefs>
    <ds:schemaRef ds:uri="http://schemas.microsoft.com/sharepoint/v3"/>
    <ds:schemaRef ds:uri="http://schemas.microsoft.com/sharepoint/v4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</Template>
  <TotalTime>0</TotalTime>
  <Pages>6</Pages>
  <Words>427</Words>
  <Characters>2434</Characters>
  <Application>Microsoft Office Word</Application>
  <DocSecurity>0</DocSecurity>
  <PresentationFormat/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Migration (Visa Pre-application Process) Charge Amendment (Work and Holiday Visa) Regulations 2024</vt:lpstr>
    </vt:vector>
  </TitlesOfParts>
  <Manager/>
  <Company/>
  <LinksUpToDate>false</LinksUpToDate>
  <CharactersWithSpaces>2856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2024-03-06T04:58:00Z</cp:lastPrinted>
  <dcterms:created xsi:type="dcterms:W3CDTF">2024-07-30T04:55:00Z</dcterms:created>
  <dcterms:modified xsi:type="dcterms:W3CDTF">2024-08-30T02:12:00Z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Migration (Visa Pre-application Process) Charge Amendment (Work and Holiday Visa) Regulations 2024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2024</vt:lpwstr>
  </property>
  <property fmtid="{D5CDD505-2E9C-101B-9397-08002B2CF9AE}" pid="10" name="ID">
    <vt:lpwstr>OPC66912</vt:lpwstr>
  </property>
  <property fmtid="{D5CDD505-2E9C-101B-9397-08002B2CF9AE}" pid="11" name="DLM">
    <vt:lpwstr> </vt:lpwstr>
  </property>
  <property fmtid="{D5CDD505-2E9C-101B-9397-08002B2CF9AE}" pid="12" name="Classification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B</vt:lpwstr>
  </property>
  <property fmtid="{D5CDD505-2E9C-101B-9397-08002B2CF9AE}" pid="16" name="CounterSign">
    <vt:lpwstr/>
  </property>
  <property fmtid="{D5CDD505-2E9C-101B-9397-08002B2CF9AE}" pid="17" name="ContentTypeId">
    <vt:lpwstr>0x010100B0A1E63542B2234BB6B410C27F7EE50C</vt:lpwstr>
  </property>
</Properties>
</file>