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86059" w14:textId="77777777" w:rsidR="002154C4" w:rsidRPr="008900BC" w:rsidRDefault="002154C4" w:rsidP="00274E35">
      <w:pPr>
        <w:spacing w:after="60"/>
        <w:ind w:left="720" w:hanging="720"/>
        <w:rPr>
          <w:rFonts w:ascii="Arial" w:eastAsia="Times New Roman" w:hAnsi="Arial"/>
          <w:b/>
          <w:szCs w:val="24"/>
        </w:rPr>
      </w:pPr>
      <w:r w:rsidRPr="008900BC">
        <w:rPr>
          <w:rFonts w:ascii="Arial" w:eastAsia="Times New Roman" w:hAnsi="Arial"/>
          <w:b/>
          <w:szCs w:val="24"/>
        </w:rPr>
        <w:t>Explanatory Statement</w:t>
      </w:r>
    </w:p>
    <w:p w14:paraId="3284ECCE" w14:textId="77777777" w:rsidR="002154C4" w:rsidRPr="008900BC" w:rsidRDefault="002154C4" w:rsidP="00274E35">
      <w:pPr>
        <w:spacing w:before="180" w:after="60"/>
        <w:ind w:left="720" w:hanging="720"/>
        <w:rPr>
          <w:rFonts w:ascii="Arial" w:eastAsia="Times New Roman" w:hAnsi="Arial"/>
          <w:b/>
          <w:szCs w:val="24"/>
        </w:rPr>
      </w:pPr>
      <w:r w:rsidRPr="008900BC">
        <w:rPr>
          <w:rFonts w:ascii="Arial" w:eastAsia="Times New Roman" w:hAnsi="Arial"/>
          <w:b/>
          <w:szCs w:val="24"/>
        </w:rPr>
        <w:t>Civil Aviation Regulations 1988</w:t>
      </w:r>
    </w:p>
    <w:p w14:paraId="307D76B3" w14:textId="77777777" w:rsidR="002154C4" w:rsidRPr="008900BC" w:rsidRDefault="002154C4" w:rsidP="00274E35">
      <w:pPr>
        <w:spacing w:before="180" w:after="60"/>
        <w:ind w:left="720" w:hanging="720"/>
        <w:rPr>
          <w:rFonts w:ascii="Arial" w:eastAsia="Times New Roman" w:hAnsi="Arial"/>
          <w:b/>
          <w:szCs w:val="24"/>
        </w:rPr>
      </w:pPr>
      <w:r w:rsidRPr="008900BC">
        <w:rPr>
          <w:rFonts w:ascii="Arial" w:eastAsia="Times New Roman" w:hAnsi="Arial"/>
          <w:b/>
          <w:szCs w:val="24"/>
        </w:rPr>
        <w:t>Civil Aviation Safety Regulations 1998</w:t>
      </w:r>
    </w:p>
    <w:p w14:paraId="583F7F07" w14:textId="645DA868" w:rsidR="002154C4" w:rsidRPr="008900BC" w:rsidRDefault="002154C4" w:rsidP="00E147B4">
      <w:pPr>
        <w:spacing w:before="180" w:after="360"/>
        <w:rPr>
          <w:rFonts w:ascii="Arial" w:eastAsia="Times New Roman" w:hAnsi="Arial"/>
          <w:b/>
          <w:iCs/>
          <w:szCs w:val="24"/>
        </w:rPr>
      </w:pPr>
      <w:r w:rsidRPr="008900BC">
        <w:rPr>
          <w:rFonts w:ascii="Arial" w:eastAsia="Times New Roman" w:hAnsi="Arial"/>
          <w:b/>
          <w:iCs/>
          <w:szCs w:val="24"/>
        </w:rPr>
        <w:t>CASA EX</w:t>
      </w:r>
      <w:r w:rsidR="00E861F3">
        <w:rPr>
          <w:rFonts w:ascii="Arial" w:eastAsia="Times New Roman" w:hAnsi="Arial"/>
          <w:b/>
          <w:iCs/>
          <w:szCs w:val="24"/>
        </w:rPr>
        <w:t>36</w:t>
      </w:r>
      <w:r w:rsidRPr="008900BC">
        <w:rPr>
          <w:rFonts w:ascii="Arial" w:eastAsia="Times New Roman" w:hAnsi="Arial"/>
          <w:b/>
          <w:iCs/>
          <w:szCs w:val="24"/>
        </w:rPr>
        <w:t>/2</w:t>
      </w:r>
      <w:r>
        <w:rPr>
          <w:rFonts w:ascii="Arial" w:eastAsia="Times New Roman" w:hAnsi="Arial"/>
          <w:b/>
          <w:iCs/>
          <w:szCs w:val="24"/>
        </w:rPr>
        <w:t>4</w:t>
      </w:r>
      <w:r w:rsidRPr="008900BC">
        <w:rPr>
          <w:iCs/>
        </w:rPr>
        <w:t> </w:t>
      </w:r>
      <w:r w:rsidRPr="008900BC">
        <w:rPr>
          <w:rFonts w:ascii="Arial" w:eastAsia="Times New Roman" w:hAnsi="Arial"/>
          <w:b/>
          <w:iCs/>
          <w:szCs w:val="24"/>
        </w:rPr>
        <w:t>— Carrying Out and Supervising Maintenance (</w:t>
      </w:r>
      <w:bookmarkStart w:id="0" w:name="_Hlk69474564"/>
      <w:r w:rsidRPr="008900BC">
        <w:rPr>
          <w:rFonts w:ascii="Arial" w:eastAsia="Times New Roman" w:hAnsi="Arial"/>
          <w:b/>
          <w:iCs/>
          <w:szCs w:val="24"/>
        </w:rPr>
        <w:t>Ex</w:t>
      </w:r>
      <w:r>
        <w:rPr>
          <w:rFonts w:ascii="Arial" w:eastAsia="Times New Roman" w:hAnsi="Arial"/>
          <w:b/>
          <w:iCs/>
          <w:szCs w:val="24"/>
        </w:rPr>
        <w:t>-A</w:t>
      </w:r>
      <w:r w:rsidRPr="008900BC">
        <w:rPr>
          <w:rFonts w:ascii="Arial" w:eastAsia="Times New Roman" w:hAnsi="Arial"/>
          <w:b/>
          <w:iCs/>
          <w:szCs w:val="24"/>
        </w:rPr>
        <w:t xml:space="preserve">rmed Forces, Historic and Replicas </w:t>
      </w:r>
      <w:bookmarkEnd w:id="0"/>
      <w:r w:rsidRPr="008900BC">
        <w:rPr>
          <w:rFonts w:ascii="Arial" w:eastAsia="Times New Roman" w:hAnsi="Arial"/>
          <w:b/>
          <w:iCs/>
          <w:szCs w:val="24"/>
        </w:rPr>
        <w:t>of Class</w:t>
      </w:r>
      <w:r w:rsidR="00FE36C2">
        <w:rPr>
          <w:rFonts w:ascii="Arial" w:eastAsia="Times New Roman" w:hAnsi="Arial"/>
          <w:b/>
          <w:iCs/>
          <w:szCs w:val="24"/>
        </w:rPr>
        <w:t xml:space="preserve"> </w:t>
      </w:r>
      <w:r w:rsidRPr="008900BC">
        <w:rPr>
          <w:rFonts w:ascii="Arial" w:eastAsia="Times New Roman" w:hAnsi="Arial"/>
          <w:b/>
          <w:iCs/>
          <w:szCs w:val="24"/>
        </w:rPr>
        <w:t>B Aircraft) Instrument 202</w:t>
      </w:r>
      <w:r>
        <w:rPr>
          <w:rFonts w:ascii="Arial" w:eastAsia="Times New Roman" w:hAnsi="Arial"/>
          <w:b/>
          <w:iCs/>
          <w:szCs w:val="24"/>
        </w:rPr>
        <w:t>4</w:t>
      </w:r>
    </w:p>
    <w:p w14:paraId="761602C9" w14:textId="4B8D8B22" w:rsidR="006D6009" w:rsidRPr="00833358" w:rsidRDefault="006D6009" w:rsidP="006D6009">
      <w:pPr>
        <w:rPr>
          <w:rFonts w:eastAsia="Times New Roman"/>
          <w:b/>
          <w:szCs w:val="24"/>
          <w:lang w:eastAsia="en-AU"/>
        </w:rPr>
      </w:pPr>
      <w:r w:rsidRPr="00833358">
        <w:rPr>
          <w:rFonts w:eastAsia="Times New Roman"/>
          <w:b/>
          <w:szCs w:val="24"/>
          <w:lang w:eastAsia="en-AU"/>
        </w:rPr>
        <w:t>Purpose</w:t>
      </w:r>
    </w:p>
    <w:p w14:paraId="1EE426EC" w14:textId="7AB9FB71" w:rsidR="006D1C22" w:rsidRPr="008900BC" w:rsidRDefault="007D3EA7" w:rsidP="006D1C22">
      <w:pPr>
        <w:rPr>
          <w:rFonts w:eastAsia="Times New Roman"/>
          <w:szCs w:val="24"/>
        </w:rPr>
      </w:pPr>
      <w:r w:rsidRPr="007D3EA7">
        <w:rPr>
          <w:i/>
          <w:iCs/>
          <w:szCs w:val="24"/>
        </w:rPr>
        <w:t>CASA EX</w:t>
      </w:r>
      <w:r w:rsidR="00E861F3">
        <w:rPr>
          <w:i/>
          <w:iCs/>
          <w:szCs w:val="24"/>
        </w:rPr>
        <w:t>36</w:t>
      </w:r>
      <w:r w:rsidRPr="007D3EA7">
        <w:rPr>
          <w:i/>
          <w:iCs/>
          <w:szCs w:val="24"/>
        </w:rPr>
        <w:t>/24 — Carrying Out and Supervising Maintenance (Ex-Armed Forces, Historic and Replicas of Class</w:t>
      </w:r>
      <w:r w:rsidR="00EA2FDE">
        <w:rPr>
          <w:i/>
          <w:iCs/>
          <w:szCs w:val="24"/>
        </w:rPr>
        <w:t xml:space="preserve"> </w:t>
      </w:r>
      <w:r w:rsidRPr="007D3EA7">
        <w:rPr>
          <w:i/>
          <w:iCs/>
          <w:szCs w:val="24"/>
        </w:rPr>
        <w:t>B Aircraft) Instrument 2024</w:t>
      </w:r>
      <w:r w:rsidRPr="007D3EA7">
        <w:t xml:space="preserve"> </w:t>
      </w:r>
      <w:r>
        <w:t xml:space="preserve">(the </w:t>
      </w:r>
      <w:r w:rsidRPr="007D3EA7">
        <w:rPr>
          <w:b/>
          <w:bCs/>
          <w:i/>
          <w:iCs/>
        </w:rPr>
        <w:t>instrument</w:t>
      </w:r>
      <w:r>
        <w:rPr>
          <w:rFonts w:eastAsia="Times New Roman"/>
          <w:bCs/>
          <w:szCs w:val="24"/>
          <w:lang w:eastAsia="en-AU"/>
        </w:rPr>
        <w:t>)</w:t>
      </w:r>
      <w:r w:rsidR="006D1C22" w:rsidRPr="008900BC">
        <w:rPr>
          <w:rFonts w:eastAsia="Times New Roman"/>
          <w:bCs/>
          <w:szCs w:val="24"/>
          <w:lang w:eastAsia="en-AU"/>
        </w:rPr>
        <w:t xml:space="preserve"> continues to enable a particular class of persons to carry out, or supervise, maintenance </w:t>
      </w:r>
      <w:r w:rsidR="006D1C22" w:rsidRPr="008900BC">
        <w:rPr>
          <w:rFonts w:eastAsia="Times New Roman"/>
          <w:szCs w:val="24"/>
        </w:rPr>
        <w:t>on certain aircraft (</w:t>
      </w:r>
      <w:r w:rsidR="006D1C22" w:rsidRPr="008900BC">
        <w:rPr>
          <w:rFonts w:eastAsia="Times New Roman"/>
          <w:b/>
          <w:i/>
          <w:szCs w:val="24"/>
        </w:rPr>
        <w:t>relevant class</w:t>
      </w:r>
      <w:r w:rsidR="006D1C22">
        <w:rPr>
          <w:rFonts w:eastAsia="Times New Roman"/>
          <w:b/>
          <w:i/>
          <w:szCs w:val="24"/>
        </w:rPr>
        <w:t xml:space="preserve"> </w:t>
      </w:r>
      <w:r w:rsidR="006D1C22" w:rsidRPr="008900BC">
        <w:rPr>
          <w:rFonts w:eastAsia="Times New Roman"/>
          <w:b/>
          <w:i/>
          <w:szCs w:val="24"/>
        </w:rPr>
        <w:t>B aircraft</w:t>
      </w:r>
      <w:r w:rsidR="006D1C22" w:rsidRPr="008900BC">
        <w:rPr>
          <w:rFonts w:eastAsia="Times New Roman"/>
          <w:szCs w:val="24"/>
        </w:rPr>
        <w:t xml:space="preserve">) if related circumstances mentioned in the instrument exist and related conditions mentioned in the instrument have been met. The class of persons, circumstances and conditions are described in more detail under the headings </w:t>
      </w:r>
      <w:r w:rsidR="006D1C22">
        <w:rPr>
          <w:rFonts w:eastAsia="Times New Roman"/>
          <w:szCs w:val="24"/>
        </w:rPr>
        <w:t>“</w:t>
      </w:r>
      <w:r w:rsidR="006D1C22" w:rsidRPr="008900BC">
        <w:rPr>
          <w:rFonts w:eastAsia="Times New Roman"/>
          <w:szCs w:val="24"/>
        </w:rPr>
        <w:t>Overview of Instrument</w:t>
      </w:r>
      <w:r w:rsidR="006D1C22">
        <w:rPr>
          <w:rFonts w:eastAsia="Times New Roman"/>
          <w:szCs w:val="24"/>
        </w:rPr>
        <w:t>”</w:t>
      </w:r>
      <w:r w:rsidR="006D1C22" w:rsidRPr="008900BC">
        <w:rPr>
          <w:rFonts w:eastAsia="Times New Roman"/>
          <w:szCs w:val="24"/>
        </w:rPr>
        <w:t xml:space="preserve"> and </w:t>
      </w:r>
      <w:r w:rsidR="006D1C22">
        <w:rPr>
          <w:rFonts w:eastAsia="Times New Roman"/>
          <w:szCs w:val="24"/>
        </w:rPr>
        <w:t>“Content of i</w:t>
      </w:r>
      <w:r w:rsidR="006D1C22" w:rsidRPr="008900BC">
        <w:rPr>
          <w:rFonts w:eastAsia="Times New Roman"/>
          <w:szCs w:val="24"/>
        </w:rPr>
        <w:t>nstrument</w:t>
      </w:r>
      <w:r w:rsidR="006D1C22">
        <w:rPr>
          <w:rFonts w:eastAsia="Times New Roman"/>
          <w:szCs w:val="24"/>
        </w:rPr>
        <w:t>”</w:t>
      </w:r>
      <w:r w:rsidR="006D1C22" w:rsidRPr="008900BC">
        <w:rPr>
          <w:rFonts w:eastAsia="Times New Roman"/>
          <w:szCs w:val="24"/>
        </w:rPr>
        <w:t>.</w:t>
      </w:r>
    </w:p>
    <w:p w14:paraId="31B5FD68" w14:textId="77777777" w:rsidR="006D1C22" w:rsidRPr="008900BC" w:rsidRDefault="006D1C22" w:rsidP="006D1C22">
      <w:pPr>
        <w:rPr>
          <w:rFonts w:eastAsia="Times New Roman"/>
          <w:szCs w:val="24"/>
        </w:rPr>
      </w:pPr>
    </w:p>
    <w:p w14:paraId="2DC7582C" w14:textId="60A0ACFC" w:rsidR="006D1C22" w:rsidRPr="008900BC" w:rsidRDefault="006D1C22" w:rsidP="006D1C22">
      <w:pPr>
        <w:rPr>
          <w:rFonts w:eastAsia="Times New Roman"/>
          <w:szCs w:val="24"/>
        </w:rPr>
      </w:pPr>
      <w:r w:rsidRPr="008900BC">
        <w:rPr>
          <w:rFonts w:eastAsia="Times New Roman"/>
          <w:szCs w:val="24"/>
        </w:rPr>
        <w:t xml:space="preserve">The instrument continues to be necessary because of the unique nature and maintenance requirements of </w:t>
      </w:r>
      <w:r w:rsidRPr="008900BC">
        <w:rPr>
          <w:rFonts w:eastAsia="Times New Roman"/>
          <w:bCs/>
          <w:iCs/>
          <w:szCs w:val="24"/>
        </w:rPr>
        <w:t>ex</w:t>
      </w:r>
      <w:r>
        <w:rPr>
          <w:rFonts w:eastAsia="Times New Roman"/>
          <w:bCs/>
          <w:iCs/>
          <w:szCs w:val="24"/>
        </w:rPr>
        <w:t>-</w:t>
      </w:r>
      <w:r w:rsidRPr="008900BC">
        <w:rPr>
          <w:rFonts w:eastAsia="Times New Roman"/>
          <w:bCs/>
          <w:iCs/>
          <w:szCs w:val="24"/>
        </w:rPr>
        <w:t xml:space="preserve">armed forces, historic and replica aircraft. To ensure that those maintenance requirements continue to be met, the instrument is required to remain in force until the </w:t>
      </w:r>
      <w:r w:rsidR="00BD3E60">
        <w:rPr>
          <w:rFonts w:eastAsia="Times New Roman"/>
          <w:bCs/>
          <w:iCs/>
          <w:szCs w:val="24"/>
        </w:rPr>
        <w:t>new</w:t>
      </w:r>
      <w:r w:rsidR="00BD3E60" w:rsidRPr="008900BC">
        <w:rPr>
          <w:rFonts w:eastAsia="Times New Roman"/>
          <w:bCs/>
          <w:iCs/>
          <w:szCs w:val="24"/>
        </w:rPr>
        <w:t xml:space="preserve"> </w:t>
      </w:r>
      <w:r w:rsidRPr="008900BC">
        <w:rPr>
          <w:rFonts w:eastAsia="Times New Roman"/>
          <w:bCs/>
          <w:iCs/>
          <w:szCs w:val="24"/>
        </w:rPr>
        <w:t>Part 43 of the</w:t>
      </w:r>
      <w:r w:rsidRPr="008900BC">
        <w:rPr>
          <w:rFonts w:eastAsia="Times New Roman"/>
          <w:szCs w:val="24"/>
        </w:rPr>
        <w:t xml:space="preserve"> </w:t>
      </w:r>
      <w:r w:rsidRPr="008900BC">
        <w:rPr>
          <w:rFonts w:eastAsia="Times New Roman"/>
          <w:i/>
          <w:szCs w:val="24"/>
        </w:rPr>
        <w:t>Civil Aviation Safety Regulations</w:t>
      </w:r>
      <w:r>
        <w:rPr>
          <w:rFonts w:eastAsia="Times New Roman"/>
          <w:i/>
          <w:szCs w:val="24"/>
        </w:rPr>
        <w:t xml:space="preserve"> </w:t>
      </w:r>
      <w:r w:rsidRPr="008900BC">
        <w:rPr>
          <w:rFonts w:eastAsia="Times New Roman"/>
          <w:i/>
          <w:szCs w:val="24"/>
        </w:rPr>
        <w:t xml:space="preserve">1998 </w:t>
      </w:r>
      <w:r w:rsidRPr="008900BC">
        <w:rPr>
          <w:rFonts w:eastAsia="Times New Roman"/>
          <w:szCs w:val="24"/>
        </w:rPr>
        <w:t>(</w:t>
      </w:r>
      <w:r w:rsidRPr="008900BC">
        <w:rPr>
          <w:rFonts w:eastAsia="Times New Roman"/>
          <w:b/>
          <w:i/>
          <w:szCs w:val="24"/>
        </w:rPr>
        <w:t>CASR</w:t>
      </w:r>
      <w:r w:rsidRPr="008900BC">
        <w:rPr>
          <w:rFonts w:eastAsia="Times New Roman"/>
          <w:szCs w:val="24"/>
        </w:rPr>
        <w:t>) commences</w:t>
      </w:r>
      <w:r w:rsidR="0018543B">
        <w:rPr>
          <w:rFonts w:eastAsia="Times New Roman"/>
          <w:szCs w:val="24"/>
        </w:rPr>
        <w:t xml:space="preserve"> in 2024 or 2025</w:t>
      </w:r>
      <w:r w:rsidRPr="008900BC">
        <w:rPr>
          <w:rFonts w:eastAsia="Times New Roman"/>
          <w:szCs w:val="24"/>
        </w:rPr>
        <w:t>.</w:t>
      </w:r>
    </w:p>
    <w:p w14:paraId="538E5E35" w14:textId="77777777" w:rsidR="006D1C22" w:rsidRPr="008900BC" w:rsidRDefault="006D1C22" w:rsidP="006D1C22">
      <w:pPr>
        <w:rPr>
          <w:rFonts w:eastAsia="Times New Roman"/>
          <w:szCs w:val="24"/>
        </w:rPr>
      </w:pPr>
    </w:p>
    <w:p w14:paraId="5241124D" w14:textId="51BE5780" w:rsidR="006D6009" w:rsidRPr="006D1C22" w:rsidRDefault="006D6009" w:rsidP="004E7B44">
      <w:pPr>
        <w:rPr>
          <w:rFonts w:eastAsia="Times New Roman"/>
          <w:szCs w:val="24"/>
          <w:lang w:eastAsia="en-AU"/>
        </w:rPr>
      </w:pPr>
      <w:r w:rsidRPr="006D1C22">
        <w:rPr>
          <w:rFonts w:eastAsia="Times New Roman"/>
          <w:b/>
          <w:szCs w:val="24"/>
          <w:lang w:eastAsia="en-AU"/>
        </w:rPr>
        <w:t>Legislation</w:t>
      </w:r>
    </w:p>
    <w:p w14:paraId="0C82DCDE" w14:textId="77777777" w:rsidR="00F86740" w:rsidRPr="008900BC" w:rsidRDefault="00F86740" w:rsidP="00F86740">
      <w:pPr>
        <w:rPr>
          <w:rFonts w:eastAsia="Times New Roman"/>
          <w:szCs w:val="24"/>
        </w:rPr>
      </w:pPr>
      <w:r w:rsidRPr="008900BC">
        <w:rPr>
          <w:rFonts w:eastAsia="Times New Roman"/>
          <w:szCs w:val="24"/>
        </w:rPr>
        <w:t xml:space="preserve">Section 98 of the </w:t>
      </w:r>
      <w:r w:rsidRPr="008900BC">
        <w:rPr>
          <w:rFonts w:eastAsia="Times New Roman"/>
          <w:i/>
          <w:szCs w:val="24"/>
        </w:rPr>
        <w:t>Civil Aviation Act</w:t>
      </w:r>
      <w:r>
        <w:rPr>
          <w:rFonts w:eastAsia="Times New Roman"/>
          <w:i/>
          <w:szCs w:val="24"/>
        </w:rPr>
        <w:t xml:space="preserve"> </w:t>
      </w:r>
      <w:r w:rsidRPr="008900BC">
        <w:rPr>
          <w:rFonts w:eastAsia="Times New Roman"/>
          <w:i/>
          <w:szCs w:val="24"/>
        </w:rPr>
        <w:t>1988</w:t>
      </w:r>
      <w:r w:rsidRPr="008900BC">
        <w:rPr>
          <w:rFonts w:eastAsia="Times New Roman"/>
          <w:szCs w:val="24"/>
        </w:rPr>
        <w:t xml:space="preserve"> (the</w:t>
      </w:r>
      <w:r>
        <w:rPr>
          <w:rFonts w:eastAsia="Times New Roman"/>
          <w:szCs w:val="24"/>
        </w:rPr>
        <w:t xml:space="preserve"> </w:t>
      </w:r>
      <w:r w:rsidRPr="008900BC">
        <w:rPr>
          <w:rFonts w:eastAsia="Times New Roman"/>
          <w:b/>
          <w:i/>
          <w:szCs w:val="24"/>
        </w:rPr>
        <w:t>Act</w:t>
      </w:r>
      <w:r w:rsidRPr="008900BC">
        <w:rPr>
          <w:rFonts w:eastAsia="Times New Roman"/>
          <w:szCs w:val="24"/>
        </w:rPr>
        <w:t xml:space="preserve">) empowers the Governor-General to make regulations for the Act and in the interests of the safety of air navigation. Relevantly, the Governor-General has made CASR and the </w:t>
      </w:r>
      <w:r w:rsidRPr="008900BC">
        <w:rPr>
          <w:rFonts w:eastAsia="Times New Roman"/>
          <w:i/>
          <w:szCs w:val="24"/>
        </w:rPr>
        <w:t>Civil Aviation Regulations</w:t>
      </w:r>
      <w:r>
        <w:rPr>
          <w:rFonts w:eastAsia="Times New Roman"/>
          <w:i/>
          <w:szCs w:val="24"/>
        </w:rPr>
        <w:t xml:space="preserve"> </w:t>
      </w:r>
      <w:r w:rsidRPr="008900BC">
        <w:rPr>
          <w:rFonts w:eastAsia="Times New Roman"/>
          <w:i/>
          <w:szCs w:val="24"/>
        </w:rPr>
        <w:t>1988</w:t>
      </w:r>
      <w:r w:rsidRPr="008900BC">
        <w:rPr>
          <w:rFonts w:eastAsia="Times New Roman"/>
          <w:szCs w:val="24"/>
        </w:rPr>
        <w:t xml:space="preserve"> (</w:t>
      </w:r>
      <w:r w:rsidRPr="008900BC">
        <w:rPr>
          <w:rFonts w:eastAsia="Times New Roman"/>
          <w:b/>
          <w:i/>
          <w:szCs w:val="24"/>
        </w:rPr>
        <w:t>CAR</w:t>
      </w:r>
      <w:r w:rsidRPr="008900BC">
        <w:rPr>
          <w:rFonts w:eastAsia="Times New Roman"/>
          <w:szCs w:val="24"/>
        </w:rPr>
        <w:t>).</w:t>
      </w:r>
    </w:p>
    <w:p w14:paraId="135FED6B" w14:textId="77777777" w:rsidR="00F86740" w:rsidRPr="008900BC" w:rsidRDefault="00F86740" w:rsidP="00F86740">
      <w:pPr>
        <w:rPr>
          <w:rFonts w:eastAsia="Times New Roman"/>
          <w:szCs w:val="24"/>
        </w:rPr>
      </w:pPr>
    </w:p>
    <w:p w14:paraId="6223E142" w14:textId="77777777" w:rsidR="00F86740" w:rsidRPr="008900BC" w:rsidRDefault="00F86740" w:rsidP="00274E35">
      <w:pPr>
        <w:rPr>
          <w:rFonts w:eastAsia="Times New Roman"/>
          <w:szCs w:val="24"/>
          <w:u w:val="single"/>
        </w:rPr>
      </w:pPr>
      <w:r w:rsidRPr="008900BC">
        <w:rPr>
          <w:rFonts w:eastAsia="Times New Roman"/>
          <w:szCs w:val="24"/>
          <w:u w:val="single"/>
        </w:rPr>
        <w:t>CAR and the Act</w:t>
      </w:r>
    </w:p>
    <w:p w14:paraId="15859472" w14:textId="13E4A057" w:rsidR="00F86740" w:rsidRPr="008900BC" w:rsidRDefault="00F86740" w:rsidP="00F86740">
      <w:pPr>
        <w:rPr>
          <w:szCs w:val="24"/>
        </w:rPr>
      </w:pPr>
      <w:r w:rsidRPr="008900BC">
        <w:rPr>
          <w:szCs w:val="24"/>
        </w:rPr>
        <w:t>Regulation 33B of CAR relates to airworthiness authorities. Under paragraph 33B</w:t>
      </w:r>
      <w:r w:rsidR="00ED4F3D">
        <w:rPr>
          <w:szCs w:val="24"/>
        </w:rPr>
        <w:t>(</w:t>
      </w:r>
      <w:r w:rsidRPr="008900BC">
        <w:rPr>
          <w:szCs w:val="24"/>
        </w:rPr>
        <w:t>1)</w:t>
      </w:r>
      <w:r w:rsidR="00ED4F3D">
        <w:rPr>
          <w:szCs w:val="24"/>
        </w:rPr>
        <w:t>(</w:t>
      </w:r>
      <w:r w:rsidRPr="008900BC">
        <w:rPr>
          <w:szCs w:val="24"/>
        </w:rPr>
        <w:t xml:space="preserve">a) of CAR, CASA may, in writing and in accordance with </w:t>
      </w:r>
      <w:r>
        <w:rPr>
          <w:szCs w:val="24"/>
        </w:rPr>
        <w:t xml:space="preserve">the </w:t>
      </w:r>
      <w:r w:rsidRPr="008900BC">
        <w:rPr>
          <w:szCs w:val="24"/>
        </w:rPr>
        <w:t>Civil Aviation Orders, issue authorities to carry out maintenance on aircraft. Under subregulation 33B</w:t>
      </w:r>
      <w:r w:rsidR="00ED4F3D">
        <w:rPr>
          <w:szCs w:val="24"/>
        </w:rPr>
        <w:t>(</w:t>
      </w:r>
      <w:r w:rsidRPr="008900BC">
        <w:rPr>
          <w:szCs w:val="24"/>
        </w:rPr>
        <w:t>2) of CAR, an airworthiness authority may be issued subject to conditions specified in the airworthiness authority, in Civil Aviation Orders or in both. Subregulations 33B</w:t>
      </w:r>
      <w:r w:rsidR="00ED4F3D">
        <w:rPr>
          <w:szCs w:val="24"/>
        </w:rPr>
        <w:t>(</w:t>
      </w:r>
      <w:r w:rsidRPr="008900BC">
        <w:rPr>
          <w:szCs w:val="24"/>
        </w:rPr>
        <w:t>4) and (5) of CAR provide, respectively, that a person must not contravene a condition to which an airworthiness authority is subject and that an offence against subregulation</w:t>
      </w:r>
      <w:r>
        <w:rPr>
          <w:szCs w:val="24"/>
        </w:rPr>
        <w:t xml:space="preserve"> </w:t>
      </w:r>
      <w:r w:rsidRPr="008900BC">
        <w:rPr>
          <w:szCs w:val="24"/>
        </w:rPr>
        <w:t>(4) is an offence of strict liability.</w:t>
      </w:r>
      <w:r w:rsidRPr="008900BC">
        <w:rPr>
          <w:szCs w:val="24"/>
        </w:rPr>
        <w:cr/>
      </w:r>
    </w:p>
    <w:p w14:paraId="409C895E" w14:textId="12E15570" w:rsidR="00F86740" w:rsidRPr="008900BC" w:rsidRDefault="00F86740" w:rsidP="00F86740">
      <w:pPr>
        <w:rPr>
          <w:szCs w:val="24"/>
        </w:rPr>
      </w:pPr>
      <w:r w:rsidRPr="00B97B5C">
        <w:rPr>
          <w:szCs w:val="24"/>
        </w:rPr>
        <w:t>Regulation 33I of CAR relates to conditions of aircraft welding authorities. Under</w:t>
      </w:r>
      <w:r w:rsidRPr="008900BC">
        <w:rPr>
          <w:szCs w:val="24"/>
        </w:rPr>
        <w:t xml:space="preserve"> subregulation</w:t>
      </w:r>
      <w:r>
        <w:rPr>
          <w:szCs w:val="24"/>
        </w:rPr>
        <w:t xml:space="preserve"> </w:t>
      </w:r>
      <w:r w:rsidRPr="008900BC">
        <w:rPr>
          <w:szCs w:val="24"/>
        </w:rPr>
        <w:t>33I</w:t>
      </w:r>
      <w:r w:rsidR="00ED4F3D">
        <w:rPr>
          <w:szCs w:val="24"/>
        </w:rPr>
        <w:t>(</w:t>
      </w:r>
      <w:r w:rsidRPr="008900BC">
        <w:rPr>
          <w:szCs w:val="24"/>
        </w:rPr>
        <w:t>1) of CAR, an aircraft welding authority is subject to any conditions that</w:t>
      </w:r>
      <w:r>
        <w:rPr>
          <w:szCs w:val="24"/>
        </w:rPr>
        <w:t xml:space="preserve"> </w:t>
      </w:r>
      <w:r w:rsidRPr="008900BC">
        <w:rPr>
          <w:szCs w:val="24"/>
        </w:rPr>
        <w:t>CASA considers necessary to impose in the interests of the safety of air navigation. Subregulation</w:t>
      </w:r>
      <w:r>
        <w:rPr>
          <w:szCs w:val="24"/>
        </w:rPr>
        <w:t xml:space="preserve"> </w:t>
      </w:r>
      <w:r w:rsidRPr="008900BC">
        <w:rPr>
          <w:szCs w:val="24"/>
        </w:rPr>
        <w:t>33I</w:t>
      </w:r>
      <w:r w:rsidR="00ED4F3D">
        <w:rPr>
          <w:szCs w:val="24"/>
        </w:rPr>
        <w:t>(</w:t>
      </w:r>
      <w:r w:rsidRPr="008900BC">
        <w:rPr>
          <w:szCs w:val="24"/>
        </w:rPr>
        <w:t>2) of CAR provides that a condition must be set out in the aircraft welding authority. Subregulations</w:t>
      </w:r>
      <w:r>
        <w:rPr>
          <w:szCs w:val="24"/>
        </w:rPr>
        <w:t xml:space="preserve"> </w:t>
      </w:r>
      <w:r w:rsidRPr="008900BC">
        <w:rPr>
          <w:szCs w:val="24"/>
        </w:rPr>
        <w:t>33I</w:t>
      </w:r>
      <w:r w:rsidR="00ED4F3D">
        <w:rPr>
          <w:szCs w:val="24"/>
        </w:rPr>
        <w:t>(</w:t>
      </w:r>
      <w:r w:rsidRPr="008900BC">
        <w:rPr>
          <w:szCs w:val="24"/>
        </w:rPr>
        <w:t>3) and (4) of CAR provide, respectively, that the holder of an aircraft welding authority must not contravene a condition set out in the authority and that an offence against subregulation</w:t>
      </w:r>
      <w:r>
        <w:rPr>
          <w:szCs w:val="24"/>
        </w:rPr>
        <w:t xml:space="preserve"> </w:t>
      </w:r>
      <w:r w:rsidRPr="008900BC">
        <w:rPr>
          <w:szCs w:val="24"/>
        </w:rPr>
        <w:t>(3) is an offence of strict liability.</w:t>
      </w:r>
    </w:p>
    <w:p w14:paraId="504EBE94" w14:textId="77777777" w:rsidR="00F86740" w:rsidRPr="008900BC" w:rsidRDefault="00F86740" w:rsidP="00F86740">
      <w:pPr>
        <w:rPr>
          <w:szCs w:val="24"/>
        </w:rPr>
      </w:pPr>
    </w:p>
    <w:p w14:paraId="77F20F06" w14:textId="77777777" w:rsidR="00F86740" w:rsidRPr="008900BC" w:rsidRDefault="00F86740" w:rsidP="00F86740">
      <w:pPr>
        <w:rPr>
          <w:szCs w:val="24"/>
        </w:rPr>
      </w:pPr>
      <w:r w:rsidRPr="008900BC">
        <w:rPr>
          <w:szCs w:val="24"/>
        </w:rPr>
        <w:t>Regulation 42ZC of CAR, which relates to the maintenance of Australian aircraft in Australian territory, operates by reference to class A aircraft and class B aircraft.</w:t>
      </w:r>
    </w:p>
    <w:p w14:paraId="1C376287" w14:textId="77777777" w:rsidR="00F86740" w:rsidRPr="008900BC" w:rsidRDefault="00F86740" w:rsidP="00F86740">
      <w:pPr>
        <w:rPr>
          <w:szCs w:val="24"/>
        </w:rPr>
      </w:pPr>
    </w:p>
    <w:p w14:paraId="13CB8693" w14:textId="699764BB" w:rsidR="00F86740" w:rsidRPr="008900BC" w:rsidRDefault="00F86740" w:rsidP="00F86740">
      <w:pPr>
        <w:rPr>
          <w:szCs w:val="24"/>
        </w:rPr>
      </w:pPr>
      <w:r w:rsidRPr="008900BC">
        <w:rPr>
          <w:szCs w:val="24"/>
        </w:rPr>
        <w:lastRenderedPageBreak/>
        <w:t>Under subregulation</w:t>
      </w:r>
      <w:r>
        <w:rPr>
          <w:szCs w:val="24"/>
        </w:rPr>
        <w:t xml:space="preserve"> </w:t>
      </w:r>
      <w:r w:rsidRPr="008900BC">
        <w:rPr>
          <w:szCs w:val="24"/>
        </w:rPr>
        <w:t>2</w:t>
      </w:r>
      <w:r w:rsidR="00ED4F3D">
        <w:rPr>
          <w:szCs w:val="24"/>
        </w:rPr>
        <w:t>(</w:t>
      </w:r>
      <w:r w:rsidRPr="008900BC">
        <w:rPr>
          <w:szCs w:val="24"/>
        </w:rPr>
        <w:t xml:space="preserve">1) of CAR, a </w:t>
      </w:r>
      <w:r w:rsidRPr="008900BC">
        <w:rPr>
          <w:b/>
          <w:i/>
          <w:szCs w:val="24"/>
        </w:rPr>
        <w:t>class A aircraft</w:t>
      </w:r>
      <w:r w:rsidRPr="008900BC">
        <w:rPr>
          <w:szCs w:val="24"/>
        </w:rPr>
        <w:t xml:space="preserve"> is defined to mean an Australian aircraft, other than a balloon, that satisfies either or both of the following paragraphs:</w:t>
      </w:r>
    </w:p>
    <w:p w14:paraId="01F66B5B" w14:textId="77777777" w:rsidR="00F86740" w:rsidRPr="008900BC" w:rsidRDefault="00F86740" w:rsidP="00D47FE2">
      <w:pPr>
        <w:tabs>
          <w:tab w:val="left" w:pos="426"/>
        </w:tabs>
        <w:ind w:left="425" w:hanging="425"/>
        <w:rPr>
          <w:rFonts w:eastAsia="Times New Roman"/>
          <w:szCs w:val="24"/>
        </w:rPr>
      </w:pPr>
      <w:r w:rsidRPr="008900BC">
        <w:rPr>
          <w:rFonts w:eastAsia="Times New Roman"/>
          <w:szCs w:val="24"/>
        </w:rPr>
        <w:t>(a)</w:t>
      </w:r>
      <w:r w:rsidRPr="008900BC">
        <w:rPr>
          <w:rFonts w:eastAsia="Times New Roman"/>
          <w:szCs w:val="24"/>
        </w:rPr>
        <w:tab/>
        <w:t>the aircraft is certificated as a transport category aircraft;</w:t>
      </w:r>
    </w:p>
    <w:p w14:paraId="65812D24" w14:textId="133C2C03" w:rsidR="00F86740" w:rsidRPr="008900BC" w:rsidRDefault="00F86740" w:rsidP="00D47FE2">
      <w:pPr>
        <w:tabs>
          <w:tab w:val="left" w:pos="426"/>
        </w:tabs>
        <w:ind w:left="425" w:hanging="425"/>
        <w:rPr>
          <w:rFonts w:eastAsia="Times New Roman"/>
          <w:szCs w:val="24"/>
        </w:rPr>
      </w:pPr>
      <w:r w:rsidRPr="008900BC">
        <w:rPr>
          <w:rFonts w:eastAsia="Times New Roman"/>
          <w:szCs w:val="24"/>
        </w:rPr>
        <w:t>(b)</w:t>
      </w:r>
      <w:r w:rsidRPr="008900BC">
        <w:rPr>
          <w:rFonts w:eastAsia="Times New Roman"/>
          <w:szCs w:val="24"/>
        </w:rPr>
        <w:tab/>
        <w:t xml:space="preserve">the aircraft is being used, or is to be used, by the holder of an </w:t>
      </w:r>
      <w:r w:rsidR="00EE7A6F">
        <w:rPr>
          <w:rFonts w:eastAsia="Times New Roman"/>
          <w:szCs w:val="24"/>
        </w:rPr>
        <w:t>Austra</w:t>
      </w:r>
      <w:r w:rsidR="00E73B00">
        <w:rPr>
          <w:rFonts w:eastAsia="Times New Roman"/>
          <w:szCs w:val="24"/>
        </w:rPr>
        <w:t>l</w:t>
      </w:r>
      <w:r w:rsidR="00EE7A6F">
        <w:rPr>
          <w:rFonts w:eastAsia="Times New Roman"/>
          <w:szCs w:val="24"/>
        </w:rPr>
        <w:t xml:space="preserve">ian </w:t>
      </w:r>
      <w:r w:rsidR="00E73B00">
        <w:rPr>
          <w:rFonts w:eastAsia="Times New Roman"/>
          <w:szCs w:val="24"/>
        </w:rPr>
        <w:t xml:space="preserve">air transport </w:t>
      </w:r>
      <w:r w:rsidRPr="008900BC">
        <w:rPr>
          <w:rFonts w:eastAsia="Times New Roman"/>
          <w:szCs w:val="24"/>
        </w:rPr>
        <w:t xml:space="preserve">Air Operator’s Certificate </w:t>
      </w:r>
      <w:r w:rsidR="00E73B00">
        <w:rPr>
          <w:rFonts w:eastAsia="Times New Roman"/>
          <w:szCs w:val="24"/>
        </w:rPr>
        <w:t>which authorises the use of that aircraft in sch</w:t>
      </w:r>
      <w:r w:rsidR="00B302EE">
        <w:rPr>
          <w:rFonts w:eastAsia="Times New Roman"/>
          <w:szCs w:val="24"/>
        </w:rPr>
        <w:t>eduled air transport operations</w:t>
      </w:r>
      <w:r w:rsidRPr="008900BC">
        <w:rPr>
          <w:rFonts w:eastAsia="Times New Roman"/>
          <w:szCs w:val="24"/>
        </w:rPr>
        <w:t>.</w:t>
      </w:r>
    </w:p>
    <w:p w14:paraId="044A4F1B" w14:textId="77777777" w:rsidR="007D3EA7" w:rsidRDefault="007D3EA7" w:rsidP="00E1549B">
      <w:pPr>
        <w:rPr>
          <w:szCs w:val="24"/>
        </w:rPr>
      </w:pPr>
    </w:p>
    <w:p w14:paraId="27ADA8EE" w14:textId="4FA83D73" w:rsidR="00F86740" w:rsidRPr="008900BC" w:rsidRDefault="00F86740" w:rsidP="00F86740">
      <w:pPr>
        <w:jc w:val="both"/>
        <w:rPr>
          <w:szCs w:val="24"/>
        </w:rPr>
      </w:pPr>
      <w:r w:rsidRPr="008900BC">
        <w:rPr>
          <w:szCs w:val="24"/>
        </w:rPr>
        <w:t xml:space="preserve">Under the same subregulation, a </w:t>
      </w:r>
      <w:r w:rsidRPr="008900BC">
        <w:rPr>
          <w:b/>
          <w:i/>
          <w:szCs w:val="24"/>
        </w:rPr>
        <w:t>class B aircraft</w:t>
      </w:r>
      <w:r w:rsidRPr="008900BC">
        <w:rPr>
          <w:szCs w:val="24"/>
        </w:rPr>
        <w:t xml:space="preserve"> is defined to mean an Australian aircraft that is not a class A aircraft.</w:t>
      </w:r>
    </w:p>
    <w:p w14:paraId="4C367DB0" w14:textId="77777777" w:rsidR="00F86740" w:rsidRPr="008900BC" w:rsidRDefault="00F86740" w:rsidP="00F86740">
      <w:pPr>
        <w:tabs>
          <w:tab w:val="left" w:pos="426"/>
        </w:tabs>
        <w:ind w:left="425" w:hanging="425"/>
        <w:rPr>
          <w:rFonts w:eastAsia="Times New Roman"/>
          <w:szCs w:val="24"/>
        </w:rPr>
      </w:pPr>
    </w:p>
    <w:p w14:paraId="2D300991" w14:textId="6BE7B15A" w:rsidR="00F86740" w:rsidRDefault="00F86740" w:rsidP="002130BC">
      <w:pPr>
        <w:ind w:right="238"/>
        <w:rPr>
          <w:szCs w:val="24"/>
        </w:rPr>
      </w:pPr>
      <w:r w:rsidRPr="008900BC">
        <w:rPr>
          <w:szCs w:val="24"/>
        </w:rPr>
        <w:t>Under paragraph 42ZC</w:t>
      </w:r>
      <w:r w:rsidR="00ED4F3D">
        <w:rPr>
          <w:szCs w:val="24"/>
        </w:rPr>
        <w:t>(</w:t>
      </w:r>
      <w:r w:rsidRPr="008900BC">
        <w:rPr>
          <w:szCs w:val="24"/>
        </w:rPr>
        <w:t>4)</w:t>
      </w:r>
      <w:r w:rsidR="00ED4F3D">
        <w:rPr>
          <w:szCs w:val="24"/>
        </w:rPr>
        <w:t>(</w:t>
      </w:r>
      <w:r w:rsidRPr="008900BC">
        <w:rPr>
          <w:szCs w:val="24"/>
        </w:rPr>
        <w:t>e) of CAR, a person may carry out maintenance on a class</w:t>
      </w:r>
      <w:r>
        <w:rPr>
          <w:szCs w:val="24"/>
        </w:rPr>
        <w:t xml:space="preserve"> </w:t>
      </w:r>
      <w:r w:rsidRPr="008900BC">
        <w:rPr>
          <w:szCs w:val="24"/>
        </w:rPr>
        <w:t>B</w:t>
      </w:r>
      <w:r>
        <w:rPr>
          <w:szCs w:val="24"/>
        </w:rPr>
        <w:t xml:space="preserve"> </w:t>
      </w:r>
      <w:r w:rsidRPr="008900BC">
        <w:rPr>
          <w:szCs w:val="24"/>
        </w:rPr>
        <w:t>aircraft in Australian territory if the person is authorised by CASA under subregulation 42ZC</w:t>
      </w:r>
      <w:r w:rsidR="00ED4F3D">
        <w:rPr>
          <w:szCs w:val="24"/>
        </w:rPr>
        <w:t>(</w:t>
      </w:r>
      <w:r w:rsidRPr="008900BC">
        <w:rPr>
          <w:szCs w:val="24"/>
        </w:rPr>
        <w:t>6) of CAR to carry out the maintenance and the maintenance is carried out in accordance with any conditions subject to which the authorisation is given.</w:t>
      </w:r>
    </w:p>
    <w:p w14:paraId="26EBC79C" w14:textId="77777777" w:rsidR="00F86740" w:rsidRPr="008900BC" w:rsidRDefault="00F86740" w:rsidP="00F86740">
      <w:pPr>
        <w:ind w:right="238"/>
        <w:rPr>
          <w:szCs w:val="24"/>
        </w:rPr>
      </w:pPr>
    </w:p>
    <w:p w14:paraId="3E556D89" w14:textId="5945CFBF" w:rsidR="00F86740" w:rsidRDefault="00F86740" w:rsidP="00F86740">
      <w:pPr>
        <w:rPr>
          <w:szCs w:val="24"/>
        </w:rPr>
      </w:pPr>
      <w:r w:rsidRPr="008900BC">
        <w:rPr>
          <w:szCs w:val="24"/>
        </w:rPr>
        <w:t>Under subregulation</w:t>
      </w:r>
      <w:r>
        <w:rPr>
          <w:szCs w:val="24"/>
        </w:rPr>
        <w:t xml:space="preserve"> </w:t>
      </w:r>
      <w:r w:rsidRPr="008900BC">
        <w:rPr>
          <w:szCs w:val="24"/>
        </w:rPr>
        <w:t>42ZC</w:t>
      </w:r>
      <w:r w:rsidR="00ED4F3D">
        <w:rPr>
          <w:szCs w:val="24"/>
        </w:rPr>
        <w:t>(</w:t>
      </w:r>
      <w:r w:rsidRPr="008900BC">
        <w:rPr>
          <w:szCs w:val="24"/>
        </w:rPr>
        <w:t>6) of CAR, CASA may, in writing, authorise a person for the purposes of paragraph</w:t>
      </w:r>
      <w:r>
        <w:rPr>
          <w:szCs w:val="24"/>
        </w:rPr>
        <w:t xml:space="preserve"> </w:t>
      </w:r>
      <w:r w:rsidRPr="008900BC">
        <w:rPr>
          <w:szCs w:val="24"/>
        </w:rPr>
        <w:t>42ZC</w:t>
      </w:r>
      <w:r w:rsidR="00ED4F3D">
        <w:rPr>
          <w:szCs w:val="24"/>
        </w:rPr>
        <w:t>(</w:t>
      </w:r>
      <w:r w:rsidRPr="008900BC">
        <w:rPr>
          <w:szCs w:val="24"/>
        </w:rPr>
        <w:t>4)</w:t>
      </w:r>
      <w:r w:rsidR="00ED4F3D">
        <w:rPr>
          <w:szCs w:val="24"/>
        </w:rPr>
        <w:t>(</w:t>
      </w:r>
      <w:r w:rsidRPr="008900BC">
        <w:rPr>
          <w:szCs w:val="24"/>
        </w:rPr>
        <w:t>e).</w:t>
      </w:r>
    </w:p>
    <w:p w14:paraId="6E57EDA5" w14:textId="77777777" w:rsidR="00F86740" w:rsidRPr="008900BC" w:rsidRDefault="00F86740" w:rsidP="00F86740">
      <w:pPr>
        <w:rPr>
          <w:szCs w:val="24"/>
        </w:rPr>
      </w:pPr>
    </w:p>
    <w:p w14:paraId="3E44BAB8" w14:textId="5C5C85BC" w:rsidR="00F86740" w:rsidRPr="008900BC" w:rsidRDefault="00F86740" w:rsidP="007512D1">
      <w:pPr>
        <w:rPr>
          <w:szCs w:val="24"/>
        </w:rPr>
      </w:pPr>
      <w:r w:rsidRPr="008900BC">
        <w:rPr>
          <w:szCs w:val="24"/>
        </w:rPr>
        <w:t>Under subregulation 42ZC</w:t>
      </w:r>
      <w:r w:rsidR="00ED4F3D">
        <w:rPr>
          <w:szCs w:val="24"/>
        </w:rPr>
        <w:t>(</w:t>
      </w:r>
      <w:r w:rsidRPr="008900BC">
        <w:rPr>
          <w:szCs w:val="24"/>
        </w:rPr>
        <w:t xml:space="preserve">8) of CAR, an authorisation issued under </w:t>
      </w:r>
      <w:r>
        <w:rPr>
          <w:szCs w:val="24"/>
        </w:rPr>
        <w:t>subregulation</w:t>
      </w:r>
      <w:r w:rsidR="003F19D9">
        <w:rPr>
          <w:szCs w:val="24"/>
        </w:rPr>
        <w:t> </w:t>
      </w:r>
      <w:r w:rsidRPr="008900BC">
        <w:rPr>
          <w:szCs w:val="24"/>
        </w:rPr>
        <w:t>42ZC</w:t>
      </w:r>
      <w:r w:rsidR="00ED4F3D">
        <w:rPr>
          <w:szCs w:val="24"/>
        </w:rPr>
        <w:t>(</w:t>
      </w:r>
      <w:r w:rsidRPr="008900BC">
        <w:rPr>
          <w:szCs w:val="24"/>
        </w:rPr>
        <w:t>6) is subject to any conditions that:</w:t>
      </w:r>
    </w:p>
    <w:p w14:paraId="6DBBEE59" w14:textId="53E19422" w:rsidR="00F86740" w:rsidRPr="00F77D19" w:rsidRDefault="00F77D19" w:rsidP="0002492E">
      <w:pPr>
        <w:tabs>
          <w:tab w:val="left" w:pos="426"/>
        </w:tabs>
        <w:ind w:left="426" w:hanging="426"/>
        <w:rPr>
          <w:szCs w:val="24"/>
        </w:rPr>
      </w:pPr>
      <w:r>
        <w:rPr>
          <w:szCs w:val="24"/>
        </w:rPr>
        <w:t>(a)</w:t>
      </w:r>
      <w:r>
        <w:rPr>
          <w:szCs w:val="24"/>
        </w:rPr>
        <w:tab/>
      </w:r>
      <w:r w:rsidR="00F86740" w:rsidRPr="00F77D19">
        <w:rPr>
          <w:szCs w:val="24"/>
        </w:rPr>
        <w:t>CASA considers are necessary in the interests of air navigation; and</w:t>
      </w:r>
    </w:p>
    <w:p w14:paraId="5DB3AD70" w14:textId="35DD9A21" w:rsidR="00F86740" w:rsidRPr="00F77D19" w:rsidRDefault="00F77D19" w:rsidP="0002492E">
      <w:pPr>
        <w:tabs>
          <w:tab w:val="left" w:pos="426"/>
        </w:tabs>
        <w:ind w:left="426" w:hanging="426"/>
        <w:rPr>
          <w:szCs w:val="24"/>
        </w:rPr>
      </w:pPr>
      <w:r>
        <w:rPr>
          <w:szCs w:val="24"/>
        </w:rPr>
        <w:t>(b)</w:t>
      </w:r>
      <w:r>
        <w:rPr>
          <w:szCs w:val="24"/>
        </w:rPr>
        <w:tab/>
      </w:r>
      <w:r w:rsidR="00F86740" w:rsidRPr="00F77D19">
        <w:rPr>
          <w:szCs w:val="24"/>
        </w:rPr>
        <w:t>are included in the authorisation.</w:t>
      </w:r>
    </w:p>
    <w:p w14:paraId="51118B1C" w14:textId="77777777" w:rsidR="00F86740" w:rsidRPr="008900BC" w:rsidRDefault="00F86740" w:rsidP="00F86740">
      <w:pPr>
        <w:tabs>
          <w:tab w:val="left" w:pos="426"/>
        </w:tabs>
        <w:rPr>
          <w:szCs w:val="24"/>
        </w:rPr>
      </w:pPr>
    </w:p>
    <w:p w14:paraId="2912A0D1" w14:textId="77777777" w:rsidR="00F86740" w:rsidRPr="008900BC" w:rsidRDefault="00F86740" w:rsidP="00F86740">
      <w:pPr>
        <w:rPr>
          <w:rFonts w:eastAsia="Times New Roman"/>
          <w:szCs w:val="24"/>
        </w:rPr>
      </w:pPr>
      <w:bookmarkStart w:id="1" w:name="_Hlk69481066"/>
      <w:r w:rsidRPr="008900BC">
        <w:rPr>
          <w:rFonts w:eastAsia="Times New Roman"/>
          <w:szCs w:val="24"/>
        </w:rPr>
        <w:t>In addition, regulation 11.015 of CASR provides that an authorisation of that kind is an authorisation under Part 11 of CASR. Therefore, Subpart 11.BA of CASR applies to the authorisation.</w:t>
      </w:r>
    </w:p>
    <w:p w14:paraId="4AB03E21" w14:textId="77777777" w:rsidR="00F86740" w:rsidRPr="008900BC" w:rsidRDefault="00F86740" w:rsidP="00F86740">
      <w:pPr>
        <w:rPr>
          <w:rFonts w:eastAsia="Times New Roman"/>
          <w:szCs w:val="24"/>
        </w:rPr>
      </w:pPr>
    </w:p>
    <w:p w14:paraId="664C4769" w14:textId="77777777" w:rsidR="00F86740" w:rsidRPr="008900BC" w:rsidRDefault="00F86740" w:rsidP="00F86740">
      <w:pPr>
        <w:rPr>
          <w:rFonts w:eastAsia="Times New Roman"/>
          <w:szCs w:val="24"/>
        </w:rPr>
      </w:pPr>
      <w:r w:rsidRPr="008900BC">
        <w:rPr>
          <w:rFonts w:eastAsia="Times New Roman"/>
          <w:szCs w:val="24"/>
        </w:rPr>
        <w:t>Regulation 11.055 sets out criteria that apply to CASA when granting an authorisation. Regulation 11.056 provides that an authorisation may be granted subject to any condition that CASA is satisfied is necessary in the interests of the safety of air navigation. Under regulation 11.077, a person commits an offence of strict liability if the person breaches a condition of an authorisation.</w:t>
      </w:r>
    </w:p>
    <w:bookmarkEnd w:id="1"/>
    <w:p w14:paraId="175C75AB" w14:textId="77777777" w:rsidR="00F86740" w:rsidRPr="008900BC" w:rsidRDefault="00F86740" w:rsidP="00F86740">
      <w:pPr>
        <w:rPr>
          <w:rFonts w:eastAsia="Times New Roman"/>
          <w:szCs w:val="24"/>
        </w:rPr>
      </w:pPr>
    </w:p>
    <w:p w14:paraId="511AD186" w14:textId="77777777" w:rsidR="00F86740" w:rsidRPr="008900BC" w:rsidRDefault="00F86740" w:rsidP="002B3B06">
      <w:pPr>
        <w:rPr>
          <w:rFonts w:eastAsia="Times New Roman"/>
          <w:iCs/>
          <w:szCs w:val="24"/>
          <w:u w:val="single"/>
        </w:rPr>
      </w:pPr>
      <w:r w:rsidRPr="008900BC">
        <w:rPr>
          <w:rFonts w:eastAsia="Times New Roman"/>
          <w:iCs/>
          <w:szCs w:val="24"/>
          <w:u w:val="single"/>
        </w:rPr>
        <w:t>CASR</w:t>
      </w:r>
    </w:p>
    <w:p w14:paraId="0CE4E88F" w14:textId="1E288616" w:rsidR="00F86740" w:rsidRPr="008900BC" w:rsidRDefault="00F86740" w:rsidP="002B3B06">
      <w:pPr>
        <w:rPr>
          <w:rFonts w:eastAsia="Times New Roman"/>
          <w:szCs w:val="24"/>
        </w:rPr>
      </w:pPr>
      <w:r w:rsidRPr="008900BC">
        <w:rPr>
          <w:rFonts w:eastAsia="Times New Roman"/>
          <w:szCs w:val="24"/>
        </w:rPr>
        <w:t xml:space="preserve">Subpart 11.F of </w:t>
      </w:r>
      <w:r w:rsidRPr="008900BC">
        <w:rPr>
          <w:rFonts w:eastAsia="Times New Roman"/>
          <w:bCs/>
          <w:iCs/>
          <w:szCs w:val="24"/>
        </w:rPr>
        <w:t xml:space="preserve">CASR </w:t>
      </w:r>
      <w:r w:rsidRPr="008900BC">
        <w:rPr>
          <w:rFonts w:eastAsia="Times New Roman"/>
          <w:szCs w:val="24"/>
        </w:rPr>
        <w:t>provides for the granting of exemptions from particular provisions of the regulations. Subregulation 11.160</w:t>
      </w:r>
      <w:r w:rsidR="00ED4F3D">
        <w:rPr>
          <w:rFonts w:eastAsia="Times New Roman"/>
          <w:szCs w:val="24"/>
        </w:rPr>
        <w:t>(</w:t>
      </w:r>
      <w:r w:rsidRPr="008900BC">
        <w:rPr>
          <w:rFonts w:eastAsia="Times New Roman"/>
          <w:szCs w:val="24"/>
        </w:rPr>
        <w:t>1) of CASR provides that, for subsection 98</w:t>
      </w:r>
      <w:r w:rsidR="00ED4F3D">
        <w:rPr>
          <w:rFonts w:eastAsia="Times New Roman"/>
          <w:szCs w:val="24"/>
        </w:rPr>
        <w:t>(</w:t>
      </w:r>
      <w:r w:rsidRPr="008900BC">
        <w:rPr>
          <w:rFonts w:eastAsia="Times New Roman"/>
          <w:szCs w:val="24"/>
        </w:rPr>
        <w:t xml:space="preserve">5A) of the Act, </w:t>
      </w:r>
      <w:r w:rsidRPr="008900BC">
        <w:rPr>
          <w:rFonts w:eastAsia="Times New Roman"/>
          <w:bCs/>
          <w:iCs/>
          <w:szCs w:val="24"/>
        </w:rPr>
        <w:t>CASA</w:t>
      </w:r>
      <w:r w:rsidRPr="008900BC">
        <w:rPr>
          <w:rFonts w:eastAsia="Times New Roman"/>
          <w:szCs w:val="24"/>
        </w:rPr>
        <w:t xml:space="preserve"> may grant an exemption from compliance with a provision of the regulations.</w:t>
      </w:r>
    </w:p>
    <w:p w14:paraId="44BA787C" w14:textId="77777777" w:rsidR="00F86740" w:rsidRPr="008900BC" w:rsidRDefault="00F86740" w:rsidP="00F86740">
      <w:pPr>
        <w:rPr>
          <w:rFonts w:eastAsia="Times New Roman"/>
          <w:szCs w:val="24"/>
        </w:rPr>
      </w:pPr>
    </w:p>
    <w:p w14:paraId="40AD1246" w14:textId="13ACC3E0" w:rsidR="00F86740" w:rsidRPr="008900BC" w:rsidRDefault="00F86740" w:rsidP="00F86740">
      <w:pPr>
        <w:rPr>
          <w:rFonts w:eastAsia="Times New Roman"/>
          <w:szCs w:val="24"/>
        </w:rPr>
      </w:pPr>
      <w:r w:rsidRPr="008900BC">
        <w:rPr>
          <w:rFonts w:eastAsia="Times New Roman"/>
          <w:szCs w:val="24"/>
        </w:rPr>
        <w:t>Under subregulation 11.160</w:t>
      </w:r>
      <w:r w:rsidR="00ED4F3D">
        <w:rPr>
          <w:rFonts w:eastAsia="Times New Roman"/>
          <w:szCs w:val="24"/>
        </w:rPr>
        <w:t>(</w:t>
      </w:r>
      <w:r w:rsidRPr="008900BC">
        <w:rPr>
          <w:rFonts w:eastAsia="Times New Roman"/>
          <w:szCs w:val="24"/>
        </w:rPr>
        <w:t>2) of CASR, an exemption may be granted to a person or a class of persons, and may specify the class by reference to membership of a specified body or any other characteristic.</w:t>
      </w:r>
    </w:p>
    <w:p w14:paraId="4AA2F07B" w14:textId="77777777" w:rsidR="00F86740" w:rsidRPr="008900BC" w:rsidRDefault="00F86740" w:rsidP="00F86740">
      <w:pPr>
        <w:rPr>
          <w:rFonts w:eastAsia="Times New Roman"/>
          <w:szCs w:val="24"/>
        </w:rPr>
      </w:pPr>
    </w:p>
    <w:p w14:paraId="67F06B7C" w14:textId="65E31F98" w:rsidR="00F86740" w:rsidRPr="008900BC" w:rsidRDefault="00F86740" w:rsidP="00F86740">
      <w:pPr>
        <w:rPr>
          <w:rFonts w:eastAsia="Times New Roman"/>
          <w:szCs w:val="24"/>
        </w:rPr>
      </w:pPr>
      <w:r w:rsidRPr="008900BC">
        <w:rPr>
          <w:rFonts w:eastAsia="Times New Roman"/>
          <w:szCs w:val="24"/>
        </w:rPr>
        <w:t>Under subregulation 11.160</w:t>
      </w:r>
      <w:r w:rsidR="00ED4F3D">
        <w:rPr>
          <w:rFonts w:eastAsia="Times New Roman"/>
          <w:szCs w:val="24"/>
        </w:rPr>
        <w:t>(</w:t>
      </w:r>
      <w:r w:rsidRPr="008900BC">
        <w:rPr>
          <w:rFonts w:eastAsia="Times New Roman"/>
          <w:szCs w:val="24"/>
        </w:rPr>
        <w:t>3) of CASR, an exemption may be granted on application by a person or on CASA’s own initiative.</w:t>
      </w:r>
    </w:p>
    <w:p w14:paraId="0D5854DC" w14:textId="77777777" w:rsidR="00F86740" w:rsidRPr="008900BC" w:rsidRDefault="00F86740" w:rsidP="00F86740">
      <w:pPr>
        <w:rPr>
          <w:rFonts w:eastAsia="Times New Roman"/>
          <w:szCs w:val="24"/>
        </w:rPr>
      </w:pPr>
    </w:p>
    <w:p w14:paraId="10BC231D" w14:textId="55400566" w:rsidR="00F86740" w:rsidRPr="008900BC" w:rsidRDefault="00F86740" w:rsidP="00F86740">
      <w:pPr>
        <w:rPr>
          <w:rFonts w:eastAsia="Times New Roman"/>
          <w:szCs w:val="24"/>
        </w:rPr>
      </w:pPr>
      <w:r w:rsidRPr="008900BC">
        <w:rPr>
          <w:rFonts w:eastAsia="Times New Roman"/>
          <w:szCs w:val="24"/>
        </w:rPr>
        <w:t>Under subregulation 11.175</w:t>
      </w:r>
      <w:r w:rsidR="00ED4F3D">
        <w:rPr>
          <w:rFonts w:eastAsia="Times New Roman"/>
          <w:szCs w:val="24"/>
        </w:rPr>
        <w:t>(</w:t>
      </w:r>
      <w:r w:rsidRPr="008900BC">
        <w:rPr>
          <w:rFonts w:eastAsia="Times New Roman"/>
          <w:szCs w:val="24"/>
        </w:rPr>
        <w:t xml:space="preserve">4) of CASR, in deciding whether to renew an exemption, CASA must regard as paramount the preservation of at least an acceptable level of aviation safety. CASA has regard to the same test when deciding whether to </w:t>
      </w:r>
      <w:r>
        <w:rPr>
          <w:rFonts w:eastAsia="Times New Roman"/>
          <w:szCs w:val="24"/>
        </w:rPr>
        <w:t>renew</w:t>
      </w:r>
      <w:r w:rsidRPr="008900BC">
        <w:rPr>
          <w:rFonts w:eastAsia="Times New Roman"/>
          <w:szCs w:val="24"/>
        </w:rPr>
        <w:t xml:space="preserve"> an exemption on its own initiative.</w:t>
      </w:r>
    </w:p>
    <w:p w14:paraId="1C9BC2F0" w14:textId="77777777" w:rsidR="00F86740" w:rsidRPr="008900BC" w:rsidRDefault="00F86740" w:rsidP="00F86740">
      <w:pPr>
        <w:rPr>
          <w:rFonts w:eastAsia="Times New Roman"/>
          <w:szCs w:val="24"/>
        </w:rPr>
      </w:pPr>
    </w:p>
    <w:p w14:paraId="1E923BE5" w14:textId="77777777" w:rsidR="00F86740" w:rsidRPr="008900BC" w:rsidRDefault="00F86740" w:rsidP="00F86740">
      <w:pPr>
        <w:rPr>
          <w:rFonts w:eastAsia="Times New Roman"/>
          <w:szCs w:val="24"/>
        </w:rPr>
      </w:pPr>
      <w:r w:rsidRPr="008900BC">
        <w:rPr>
          <w:rFonts w:eastAsia="Times New Roman"/>
          <w:szCs w:val="24"/>
        </w:rPr>
        <w:lastRenderedPageBreak/>
        <w:t>Regulation 11.205 provides that CASA may impose conditions on an exemption if necessary in the interests of the safety of air navigation. Under regulation 11.210, it is a strict liability offence not to comply with the obligations imposed by a condition.</w:t>
      </w:r>
    </w:p>
    <w:p w14:paraId="6B107756" w14:textId="77777777" w:rsidR="00F86740" w:rsidRPr="008900BC" w:rsidRDefault="00F86740" w:rsidP="00F86740">
      <w:pPr>
        <w:rPr>
          <w:rFonts w:eastAsia="Times New Roman"/>
          <w:szCs w:val="24"/>
        </w:rPr>
      </w:pPr>
    </w:p>
    <w:p w14:paraId="12F50306" w14:textId="12F4C100" w:rsidR="006D6009" w:rsidRDefault="00F86740" w:rsidP="00F86740">
      <w:pPr>
        <w:rPr>
          <w:rFonts w:eastAsia="Times New Roman"/>
          <w:szCs w:val="24"/>
        </w:rPr>
      </w:pPr>
      <w:r w:rsidRPr="008900BC">
        <w:rPr>
          <w:rFonts w:eastAsia="Times New Roman"/>
          <w:szCs w:val="24"/>
        </w:rPr>
        <w:t xml:space="preserve">Regulation 11.225 of CASR requires an exemption to be published on the </w:t>
      </w:r>
      <w:r w:rsidR="009E02F5">
        <w:rPr>
          <w:rFonts w:eastAsia="Times New Roman"/>
          <w:szCs w:val="24"/>
        </w:rPr>
        <w:t>i</w:t>
      </w:r>
      <w:r w:rsidRPr="008900BC">
        <w:rPr>
          <w:rFonts w:eastAsia="Times New Roman"/>
          <w:szCs w:val="24"/>
        </w:rPr>
        <w:t>nternet. Under</w:t>
      </w:r>
      <w:r>
        <w:rPr>
          <w:rFonts w:eastAsia="Times New Roman"/>
          <w:szCs w:val="24"/>
        </w:rPr>
        <w:t xml:space="preserve"> </w:t>
      </w:r>
      <w:r w:rsidRPr="008900BC">
        <w:rPr>
          <w:rFonts w:eastAsia="Times New Roman"/>
          <w:szCs w:val="24"/>
        </w:rPr>
        <w:t>subregulation 11.230</w:t>
      </w:r>
      <w:r w:rsidR="00ED4F3D">
        <w:rPr>
          <w:rFonts w:eastAsia="Times New Roman"/>
          <w:szCs w:val="24"/>
        </w:rPr>
        <w:t>(</w:t>
      </w:r>
      <w:r w:rsidRPr="008900BC">
        <w:rPr>
          <w:rFonts w:eastAsia="Times New Roman"/>
          <w:szCs w:val="24"/>
        </w:rPr>
        <w:t>1), the maximum duration of an exemption is 3 years.</w:t>
      </w:r>
    </w:p>
    <w:p w14:paraId="1B934F54" w14:textId="77777777" w:rsidR="00653624" w:rsidRDefault="00653624" w:rsidP="00F86740">
      <w:pPr>
        <w:rPr>
          <w:rFonts w:eastAsia="Times New Roman"/>
          <w:szCs w:val="24"/>
        </w:rPr>
      </w:pPr>
    </w:p>
    <w:p w14:paraId="75B57D47" w14:textId="77777777" w:rsidR="00653624" w:rsidRPr="008900BC" w:rsidRDefault="00653624" w:rsidP="00653624">
      <w:pPr>
        <w:rPr>
          <w:rFonts w:eastAsia="Times New Roman"/>
          <w:szCs w:val="24"/>
          <w:u w:val="single"/>
        </w:rPr>
      </w:pPr>
      <w:r w:rsidRPr="006A7D26">
        <w:rPr>
          <w:rFonts w:eastAsia="Times New Roman"/>
          <w:szCs w:val="24"/>
          <w:u w:val="single"/>
        </w:rPr>
        <w:t>Civil Aviation Order 100.24</w:t>
      </w:r>
    </w:p>
    <w:p w14:paraId="4E940D85" w14:textId="529CD220" w:rsidR="00653624" w:rsidRPr="008900BC" w:rsidRDefault="00653624" w:rsidP="00653624">
      <w:pPr>
        <w:rPr>
          <w:rFonts w:eastAsia="Times New Roman"/>
          <w:szCs w:val="24"/>
        </w:rPr>
      </w:pPr>
      <w:r w:rsidRPr="008900BC">
        <w:rPr>
          <w:rFonts w:eastAsia="Times New Roman"/>
          <w:szCs w:val="24"/>
        </w:rPr>
        <w:t>Civil Aviation Order (</w:t>
      </w:r>
      <w:r w:rsidRPr="008900BC">
        <w:rPr>
          <w:rFonts w:eastAsia="Times New Roman"/>
          <w:b/>
          <w:bCs/>
          <w:i/>
          <w:iCs/>
          <w:szCs w:val="24"/>
        </w:rPr>
        <w:t>CAO</w:t>
      </w:r>
      <w:r w:rsidRPr="008900BC">
        <w:rPr>
          <w:rFonts w:eastAsia="Times New Roman"/>
          <w:szCs w:val="24"/>
        </w:rPr>
        <w:t>)</w:t>
      </w:r>
      <w:r>
        <w:rPr>
          <w:rFonts w:eastAsia="Times New Roman"/>
          <w:szCs w:val="24"/>
        </w:rPr>
        <w:t xml:space="preserve"> </w:t>
      </w:r>
      <w:r w:rsidRPr="008900BC">
        <w:rPr>
          <w:rFonts w:eastAsia="Times New Roman"/>
          <w:szCs w:val="24"/>
        </w:rPr>
        <w:t>100.24 is composed of provisions related to the application for</w:t>
      </w:r>
      <w:r w:rsidR="009E68B7">
        <w:rPr>
          <w:rFonts w:eastAsia="Times New Roman"/>
          <w:szCs w:val="24"/>
        </w:rPr>
        <w:t>,</w:t>
      </w:r>
      <w:r w:rsidRPr="008900BC">
        <w:rPr>
          <w:rFonts w:eastAsia="Times New Roman"/>
          <w:szCs w:val="24"/>
        </w:rPr>
        <w:t xml:space="preserve"> and issue of</w:t>
      </w:r>
      <w:r w:rsidR="009E68B7">
        <w:rPr>
          <w:rFonts w:eastAsia="Times New Roman"/>
          <w:szCs w:val="24"/>
        </w:rPr>
        <w:t>,</w:t>
      </w:r>
      <w:r w:rsidRPr="008900BC">
        <w:rPr>
          <w:rFonts w:eastAsia="Times New Roman"/>
          <w:szCs w:val="24"/>
        </w:rPr>
        <w:t xml:space="preserve"> a maintenance authority. Subsection 1 </w:t>
      </w:r>
      <w:r>
        <w:rPr>
          <w:rFonts w:eastAsia="Times New Roman"/>
          <w:szCs w:val="24"/>
        </w:rPr>
        <w:t>of CAO</w:t>
      </w:r>
      <w:r w:rsidR="00FE36C2">
        <w:rPr>
          <w:rFonts w:eastAsia="Times New Roman"/>
          <w:szCs w:val="24"/>
        </w:rPr>
        <w:t xml:space="preserve"> </w:t>
      </w:r>
      <w:r>
        <w:rPr>
          <w:rFonts w:eastAsia="Times New Roman"/>
          <w:szCs w:val="24"/>
        </w:rPr>
        <w:t xml:space="preserve">100.24 </w:t>
      </w:r>
      <w:r w:rsidRPr="008900BC">
        <w:rPr>
          <w:rFonts w:eastAsia="Times New Roman"/>
          <w:szCs w:val="24"/>
        </w:rPr>
        <w:t>sets out the requirements for issue of a maintenance authority that an applicant must meet</w:t>
      </w:r>
      <w:r>
        <w:rPr>
          <w:rFonts w:eastAsia="Times New Roman"/>
          <w:szCs w:val="24"/>
        </w:rPr>
        <w:t>.</w:t>
      </w:r>
    </w:p>
    <w:p w14:paraId="20D7838E" w14:textId="77777777" w:rsidR="00653624" w:rsidRPr="008900BC" w:rsidRDefault="00653624" w:rsidP="00653624">
      <w:pPr>
        <w:rPr>
          <w:rFonts w:eastAsia="Times New Roman"/>
          <w:szCs w:val="24"/>
        </w:rPr>
      </w:pPr>
    </w:p>
    <w:p w14:paraId="10CF246F" w14:textId="73A11E87" w:rsidR="00653624" w:rsidRDefault="00653624" w:rsidP="00F86740">
      <w:pPr>
        <w:rPr>
          <w:rFonts w:eastAsia="Times New Roman"/>
          <w:szCs w:val="24"/>
        </w:rPr>
      </w:pPr>
      <w:r w:rsidRPr="008900BC">
        <w:rPr>
          <w:rFonts w:eastAsia="Times New Roman"/>
          <w:szCs w:val="24"/>
        </w:rPr>
        <w:t>Under paragraph</w:t>
      </w:r>
      <w:r>
        <w:rPr>
          <w:rFonts w:eastAsia="Times New Roman"/>
          <w:szCs w:val="24"/>
        </w:rPr>
        <w:t xml:space="preserve"> </w:t>
      </w:r>
      <w:r w:rsidRPr="008900BC">
        <w:rPr>
          <w:rFonts w:eastAsia="Times New Roman"/>
          <w:szCs w:val="24"/>
        </w:rPr>
        <w:t>3.2 of CAO</w:t>
      </w:r>
      <w:r>
        <w:rPr>
          <w:rFonts w:eastAsia="Times New Roman"/>
          <w:szCs w:val="24"/>
        </w:rPr>
        <w:t xml:space="preserve"> </w:t>
      </w:r>
      <w:r w:rsidRPr="008900BC">
        <w:rPr>
          <w:rFonts w:eastAsia="Times New Roman"/>
          <w:szCs w:val="24"/>
        </w:rPr>
        <w:t>100.24, a maintenance authority may be issued in respect of a maintenance function to be performed and certified on a particular aircraft, or a type, series or group of aircraft, engine, systems or installations.</w:t>
      </w:r>
    </w:p>
    <w:p w14:paraId="7A186240" w14:textId="77777777" w:rsidR="005B6CB1" w:rsidRDefault="005B6CB1" w:rsidP="00F86740">
      <w:pPr>
        <w:rPr>
          <w:rFonts w:eastAsia="Times New Roman"/>
          <w:szCs w:val="24"/>
        </w:rPr>
      </w:pPr>
    </w:p>
    <w:p w14:paraId="0F9EA62B" w14:textId="1E70777D" w:rsidR="005B6CB1" w:rsidRPr="00A262D7" w:rsidRDefault="005B6CB1" w:rsidP="00F86740">
      <w:pPr>
        <w:rPr>
          <w:rFonts w:eastAsia="Times New Roman"/>
          <w:szCs w:val="24"/>
          <w:u w:val="single"/>
        </w:rPr>
      </w:pPr>
      <w:r>
        <w:rPr>
          <w:rFonts w:eastAsia="Times New Roman"/>
          <w:szCs w:val="24"/>
          <w:u w:val="single"/>
        </w:rPr>
        <w:t xml:space="preserve">Other </w:t>
      </w:r>
      <w:r w:rsidR="00516F02">
        <w:rPr>
          <w:rFonts w:eastAsia="Times New Roman"/>
          <w:szCs w:val="24"/>
          <w:u w:val="single"/>
        </w:rPr>
        <w:t>legislation</w:t>
      </w:r>
    </w:p>
    <w:p w14:paraId="2BABD5AF" w14:textId="4027DE75" w:rsidR="005B6CB1" w:rsidRPr="00833358" w:rsidRDefault="005B6CB1" w:rsidP="005B6CB1">
      <w:pPr>
        <w:rPr>
          <w:rFonts w:eastAsia="Times New Roman"/>
          <w:szCs w:val="24"/>
        </w:rPr>
      </w:pPr>
      <w:r w:rsidRPr="00833358">
        <w:rPr>
          <w:rFonts w:eastAsia="Times New Roman"/>
          <w:szCs w:val="24"/>
        </w:rPr>
        <w:t>Under subsection</w:t>
      </w:r>
      <w:r w:rsidR="006A7C45">
        <w:rPr>
          <w:rFonts w:eastAsia="Times New Roman"/>
          <w:szCs w:val="24"/>
        </w:rPr>
        <w:t xml:space="preserve"> </w:t>
      </w:r>
      <w:r w:rsidRPr="00833358">
        <w:rPr>
          <w:rFonts w:eastAsia="Times New Roman"/>
          <w:szCs w:val="24"/>
        </w:rPr>
        <w:t xml:space="preserve">14(1) of the </w:t>
      </w:r>
      <w:r w:rsidRPr="00833358">
        <w:rPr>
          <w:rFonts w:eastAsia="Times New Roman"/>
          <w:i/>
          <w:iCs/>
          <w:szCs w:val="24"/>
        </w:rPr>
        <w:t>Legislation Act 2003</w:t>
      </w:r>
      <w:r w:rsidRPr="00833358">
        <w:rPr>
          <w:rFonts w:eastAsia="Times New Roman"/>
          <w:szCs w:val="24"/>
        </w:rPr>
        <w:t xml:space="preserve"> (the </w:t>
      </w:r>
      <w:r w:rsidRPr="00833358">
        <w:rPr>
          <w:rFonts w:eastAsia="Times New Roman"/>
          <w:b/>
          <w:bCs/>
          <w:i/>
          <w:iCs/>
          <w:szCs w:val="24"/>
        </w:rPr>
        <w:t>LA</w:t>
      </w:r>
      <w:r w:rsidRPr="00833358">
        <w:rPr>
          <w:rFonts w:eastAsia="Times New Roman"/>
          <w:szCs w:val="24"/>
        </w:rPr>
        <w:t xml:space="preserve">), a legislative instrument may make provision in relation to matters by applying, adopting or incorporating provisions of an Act </w:t>
      </w:r>
      <w:r w:rsidRPr="00DD0DBF">
        <w:rPr>
          <w:rFonts w:eastAsia="Times New Roman"/>
          <w:szCs w:val="24"/>
        </w:rPr>
        <w:t>or disallowable legislative</w:t>
      </w:r>
      <w:r w:rsidRPr="00833358">
        <w:rPr>
          <w:rFonts w:eastAsia="Times New Roman"/>
          <w:szCs w:val="24"/>
        </w:rPr>
        <w:t xml:space="preser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 Under subsection 14(2) of the LA, unless the contrary intention appears, the legislative instrument may not make provision in relation to a matter by applying, adopting or incorporating any matter contained in an instrument or other writing as in force or existing from time to time. However, subsection</w:t>
      </w:r>
      <w:r w:rsidR="00B84D6D">
        <w:rPr>
          <w:rFonts w:eastAsia="Times New Roman"/>
          <w:szCs w:val="24"/>
        </w:rPr>
        <w:t xml:space="preserve"> </w:t>
      </w:r>
      <w:r w:rsidRPr="00833358">
        <w:rPr>
          <w:rFonts w:eastAsia="Times New Roman"/>
          <w:szCs w:val="24"/>
        </w:rPr>
        <w:t>98(5D) of the Act provides that, despite section</w:t>
      </w:r>
      <w:r w:rsidR="004915C4">
        <w:rPr>
          <w:rFonts w:eastAsia="Times New Roman"/>
          <w:szCs w:val="24"/>
        </w:rPr>
        <w:t xml:space="preserve"> </w:t>
      </w:r>
      <w:r w:rsidRPr="00833358">
        <w:rPr>
          <w:rFonts w:eastAsia="Times New Roman"/>
          <w:szCs w:val="24"/>
        </w:rPr>
        <w:t>14 of the LA,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22FA0341" w14:textId="77777777" w:rsidR="005B6CB1" w:rsidRPr="00833358" w:rsidRDefault="005B6CB1" w:rsidP="00F86740">
      <w:pPr>
        <w:rPr>
          <w:rFonts w:eastAsia="Times New Roman"/>
          <w:szCs w:val="24"/>
        </w:rPr>
      </w:pPr>
    </w:p>
    <w:p w14:paraId="76742DED" w14:textId="6535E725" w:rsidR="006D6009" w:rsidRPr="00833358" w:rsidRDefault="006D6009" w:rsidP="00671B97">
      <w:pPr>
        <w:rPr>
          <w:rFonts w:eastAsia="Times New Roman"/>
          <w:b/>
          <w:szCs w:val="24"/>
        </w:rPr>
      </w:pPr>
      <w:r w:rsidRPr="00833358">
        <w:rPr>
          <w:rFonts w:eastAsia="Times New Roman"/>
          <w:b/>
          <w:szCs w:val="24"/>
        </w:rPr>
        <w:t>Background</w:t>
      </w:r>
    </w:p>
    <w:p w14:paraId="329A3854" w14:textId="0910F609" w:rsidR="00D021B1" w:rsidRPr="008900BC" w:rsidRDefault="00D021B1" w:rsidP="00D021B1">
      <w:pPr>
        <w:autoSpaceDE w:val="0"/>
        <w:autoSpaceDN w:val="0"/>
        <w:adjustRightInd w:val="0"/>
        <w:rPr>
          <w:szCs w:val="24"/>
        </w:rPr>
      </w:pPr>
      <w:r w:rsidRPr="008900BC">
        <w:rPr>
          <w:szCs w:val="24"/>
        </w:rPr>
        <w:t xml:space="preserve">The instrument renews </w:t>
      </w:r>
      <w:r w:rsidRPr="008900BC">
        <w:rPr>
          <w:i/>
          <w:iCs/>
          <w:szCs w:val="24"/>
        </w:rPr>
        <w:t>CASA EX</w:t>
      </w:r>
      <w:r w:rsidR="00CF0897">
        <w:rPr>
          <w:i/>
          <w:iCs/>
          <w:szCs w:val="24"/>
        </w:rPr>
        <w:t>47</w:t>
      </w:r>
      <w:r w:rsidRPr="008900BC">
        <w:rPr>
          <w:i/>
          <w:iCs/>
          <w:szCs w:val="24"/>
        </w:rPr>
        <w:t>/</w:t>
      </w:r>
      <w:r w:rsidR="00CF0897">
        <w:rPr>
          <w:i/>
          <w:iCs/>
          <w:szCs w:val="24"/>
        </w:rPr>
        <w:t>2</w:t>
      </w:r>
      <w:r w:rsidRPr="008900BC">
        <w:rPr>
          <w:i/>
          <w:iCs/>
          <w:szCs w:val="24"/>
        </w:rPr>
        <w:t>1</w:t>
      </w:r>
      <w:r>
        <w:rPr>
          <w:i/>
          <w:iCs/>
          <w:szCs w:val="24"/>
        </w:rPr>
        <w:t> </w:t>
      </w:r>
      <w:r w:rsidRPr="008900BC">
        <w:rPr>
          <w:i/>
          <w:iCs/>
          <w:szCs w:val="24"/>
        </w:rPr>
        <w:t>— Carrying Out and Supervising Maintenance (Ex</w:t>
      </w:r>
      <w:r w:rsidRPr="008900BC">
        <w:rPr>
          <w:i/>
          <w:iCs/>
          <w:szCs w:val="24"/>
        </w:rPr>
        <w:noBreakHyphen/>
      </w:r>
      <w:r w:rsidR="00A82748">
        <w:rPr>
          <w:i/>
          <w:iCs/>
          <w:szCs w:val="24"/>
        </w:rPr>
        <w:t>A</w:t>
      </w:r>
      <w:r w:rsidRPr="008900BC">
        <w:rPr>
          <w:i/>
          <w:iCs/>
          <w:szCs w:val="24"/>
        </w:rPr>
        <w:t>rmed Forces, Historic and Replicas of Class B Aircraft) Instrument</w:t>
      </w:r>
      <w:r>
        <w:rPr>
          <w:i/>
          <w:iCs/>
          <w:szCs w:val="24"/>
        </w:rPr>
        <w:t xml:space="preserve"> </w:t>
      </w:r>
      <w:r w:rsidRPr="008900BC">
        <w:rPr>
          <w:i/>
          <w:iCs/>
          <w:szCs w:val="24"/>
        </w:rPr>
        <w:t>20</w:t>
      </w:r>
      <w:r w:rsidR="00CF0897">
        <w:rPr>
          <w:i/>
          <w:iCs/>
          <w:szCs w:val="24"/>
        </w:rPr>
        <w:t>21</w:t>
      </w:r>
      <w:r w:rsidRPr="008900BC">
        <w:rPr>
          <w:szCs w:val="24"/>
        </w:rPr>
        <w:t xml:space="preserve"> (</w:t>
      </w:r>
      <w:r w:rsidRPr="008900BC">
        <w:rPr>
          <w:b/>
          <w:bCs/>
          <w:i/>
          <w:iCs/>
          <w:szCs w:val="24"/>
        </w:rPr>
        <w:t>CASA EX</w:t>
      </w:r>
      <w:r w:rsidR="00CF0897">
        <w:rPr>
          <w:b/>
          <w:bCs/>
          <w:i/>
          <w:iCs/>
          <w:szCs w:val="24"/>
        </w:rPr>
        <w:t>47</w:t>
      </w:r>
      <w:r w:rsidRPr="008900BC">
        <w:rPr>
          <w:b/>
          <w:bCs/>
          <w:i/>
          <w:iCs/>
          <w:szCs w:val="24"/>
        </w:rPr>
        <w:t>/</w:t>
      </w:r>
      <w:r w:rsidR="00CF0897">
        <w:rPr>
          <w:b/>
          <w:bCs/>
          <w:i/>
          <w:iCs/>
          <w:szCs w:val="24"/>
        </w:rPr>
        <w:t>2</w:t>
      </w:r>
      <w:r w:rsidRPr="008900BC">
        <w:rPr>
          <w:b/>
          <w:bCs/>
          <w:i/>
          <w:iCs/>
          <w:szCs w:val="24"/>
        </w:rPr>
        <w:t>1</w:t>
      </w:r>
      <w:r w:rsidRPr="008900BC">
        <w:rPr>
          <w:szCs w:val="24"/>
        </w:rPr>
        <w:t>), which was in substantially similar terms. In particular, the instrument retains the authorisation and the related exemptions in CASA EX</w:t>
      </w:r>
      <w:r w:rsidR="00CF0897">
        <w:rPr>
          <w:szCs w:val="24"/>
        </w:rPr>
        <w:t>47</w:t>
      </w:r>
      <w:r w:rsidRPr="008900BC">
        <w:rPr>
          <w:szCs w:val="24"/>
        </w:rPr>
        <w:t>/</w:t>
      </w:r>
      <w:r w:rsidR="00CF0897">
        <w:rPr>
          <w:szCs w:val="24"/>
        </w:rPr>
        <w:t>21</w:t>
      </w:r>
      <w:r w:rsidRPr="008900BC">
        <w:rPr>
          <w:szCs w:val="24"/>
        </w:rPr>
        <w:t>. Like CASA EX</w:t>
      </w:r>
      <w:r w:rsidR="00CF0897">
        <w:rPr>
          <w:szCs w:val="24"/>
        </w:rPr>
        <w:t>47</w:t>
      </w:r>
      <w:r w:rsidRPr="008900BC">
        <w:rPr>
          <w:szCs w:val="24"/>
        </w:rPr>
        <w:t>/</w:t>
      </w:r>
      <w:r w:rsidR="00CF0897">
        <w:rPr>
          <w:szCs w:val="24"/>
        </w:rPr>
        <w:t>21</w:t>
      </w:r>
      <w:r w:rsidRPr="008900BC">
        <w:rPr>
          <w:szCs w:val="24"/>
        </w:rPr>
        <w:t>, the instrument authorises a person to carry out maintenance on aircraft</w:t>
      </w:r>
      <w:r w:rsidR="007553B6">
        <w:rPr>
          <w:szCs w:val="24"/>
        </w:rPr>
        <w:t>,</w:t>
      </w:r>
      <w:r w:rsidRPr="008900BC">
        <w:rPr>
          <w:szCs w:val="24"/>
        </w:rPr>
        <w:t xml:space="preserve"> </w:t>
      </w:r>
      <w:r>
        <w:rPr>
          <w:szCs w:val="24"/>
        </w:rPr>
        <w:t xml:space="preserve">defined as </w:t>
      </w:r>
      <w:r w:rsidRPr="00426827">
        <w:rPr>
          <w:b/>
          <w:bCs/>
          <w:i/>
          <w:iCs/>
          <w:szCs w:val="24"/>
        </w:rPr>
        <w:t>relevant class B aircraft</w:t>
      </w:r>
      <w:r w:rsidR="002E4C52" w:rsidRPr="00AA0619">
        <w:rPr>
          <w:szCs w:val="24"/>
        </w:rPr>
        <w:t>,</w:t>
      </w:r>
      <w:r w:rsidRPr="002E4C52">
        <w:rPr>
          <w:szCs w:val="24"/>
        </w:rPr>
        <w:t xml:space="preserve"> </w:t>
      </w:r>
      <w:r w:rsidRPr="008900BC">
        <w:rPr>
          <w:szCs w:val="24"/>
        </w:rPr>
        <w:t>if the person carry</w:t>
      </w:r>
      <w:r>
        <w:rPr>
          <w:szCs w:val="24"/>
        </w:rPr>
        <w:t>ing</w:t>
      </w:r>
      <w:r w:rsidRPr="008900BC">
        <w:rPr>
          <w:szCs w:val="24"/>
        </w:rPr>
        <w:t xml:space="preserve"> out the maintenance is supervised by the holder of:</w:t>
      </w:r>
    </w:p>
    <w:p w14:paraId="616FC030" w14:textId="03B64994" w:rsidR="00D021B1" w:rsidRPr="00F77D19" w:rsidRDefault="00F77D19" w:rsidP="0002492E">
      <w:pPr>
        <w:tabs>
          <w:tab w:val="left" w:pos="426"/>
        </w:tabs>
        <w:ind w:left="426" w:hanging="426"/>
        <w:rPr>
          <w:rFonts w:eastAsia="Times New Roman"/>
          <w:szCs w:val="24"/>
        </w:rPr>
      </w:pPr>
      <w:r>
        <w:rPr>
          <w:rFonts w:eastAsia="Times New Roman"/>
          <w:szCs w:val="24"/>
        </w:rPr>
        <w:t>(a)</w:t>
      </w:r>
      <w:r>
        <w:rPr>
          <w:rFonts w:eastAsia="Times New Roman"/>
          <w:szCs w:val="24"/>
        </w:rPr>
        <w:tab/>
      </w:r>
      <w:r w:rsidR="00D021B1" w:rsidRPr="00F77D19">
        <w:rPr>
          <w:rFonts w:eastAsia="Times New Roman"/>
          <w:szCs w:val="24"/>
        </w:rPr>
        <w:t xml:space="preserve">an </w:t>
      </w:r>
      <w:r w:rsidR="00D021B1" w:rsidRPr="00F77D19">
        <w:rPr>
          <w:szCs w:val="24"/>
        </w:rPr>
        <w:t>airworthiness</w:t>
      </w:r>
      <w:r w:rsidR="00D021B1" w:rsidRPr="00F77D19">
        <w:rPr>
          <w:rFonts w:eastAsia="Times New Roman"/>
          <w:szCs w:val="24"/>
        </w:rPr>
        <w:t xml:space="preserve"> authority covering the maintenance; or</w:t>
      </w:r>
    </w:p>
    <w:p w14:paraId="172CCAD4" w14:textId="2E77FB41" w:rsidR="00D021B1" w:rsidRPr="00F77D19" w:rsidRDefault="00F77D19" w:rsidP="0002492E">
      <w:pPr>
        <w:tabs>
          <w:tab w:val="left" w:pos="426"/>
        </w:tabs>
        <w:ind w:left="426" w:hanging="426"/>
        <w:rPr>
          <w:rFonts w:eastAsia="Times New Roman"/>
          <w:szCs w:val="24"/>
        </w:rPr>
      </w:pPr>
      <w:r>
        <w:rPr>
          <w:rFonts w:eastAsia="Times New Roman"/>
          <w:szCs w:val="24"/>
        </w:rPr>
        <w:t>(b)</w:t>
      </w:r>
      <w:r>
        <w:rPr>
          <w:rFonts w:eastAsia="Times New Roman"/>
          <w:szCs w:val="24"/>
        </w:rPr>
        <w:tab/>
      </w:r>
      <w:r w:rsidR="00D021B1" w:rsidRPr="00F77D19">
        <w:rPr>
          <w:rFonts w:eastAsia="Times New Roman"/>
          <w:szCs w:val="24"/>
        </w:rPr>
        <w:t>an aircraft welding authority covering the maintenance; or</w:t>
      </w:r>
    </w:p>
    <w:p w14:paraId="2C6DF53E" w14:textId="453F71C0" w:rsidR="00D021B1" w:rsidRPr="00F77D19" w:rsidRDefault="00F77D19" w:rsidP="0002492E">
      <w:pPr>
        <w:tabs>
          <w:tab w:val="left" w:pos="426"/>
        </w:tabs>
        <w:ind w:left="426" w:hanging="426"/>
        <w:rPr>
          <w:rFonts w:eastAsia="Times New Roman"/>
          <w:szCs w:val="24"/>
        </w:rPr>
      </w:pPr>
      <w:r>
        <w:rPr>
          <w:rFonts w:eastAsia="Times New Roman"/>
          <w:szCs w:val="24"/>
        </w:rPr>
        <w:t>(c)</w:t>
      </w:r>
      <w:r>
        <w:rPr>
          <w:rFonts w:eastAsia="Times New Roman"/>
          <w:szCs w:val="24"/>
        </w:rPr>
        <w:tab/>
      </w:r>
      <w:r w:rsidR="00D021B1" w:rsidRPr="00F77D19">
        <w:rPr>
          <w:rFonts w:eastAsia="Times New Roman"/>
          <w:szCs w:val="24"/>
        </w:rPr>
        <w:t>an authorisation under subregulation 42ZC</w:t>
      </w:r>
      <w:r w:rsidR="00ED4F3D" w:rsidRPr="00F77D19">
        <w:rPr>
          <w:rFonts w:eastAsia="Times New Roman"/>
          <w:szCs w:val="24"/>
        </w:rPr>
        <w:t>(</w:t>
      </w:r>
      <w:r w:rsidR="00D021B1" w:rsidRPr="00F77D19">
        <w:rPr>
          <w:rFonts w:eastAsia="Times New Roman"/>
          <w:szCs w:val="24"/>
        </w:rPr>
        <w:t>6) of CAR covering the maintenance.</w:t>
      </w:r>
    </w:p>
    <w:p w14:paraId="11661747" w14:textId="77777777" w:rsidR="00D021B1" w:rsidRPr="00132CFA" w:rsidRDefault="00D021B1" w:rsidP="00D021B1">
      <w:pPr>
        <w:rPr>
          <w:rFonts w:eastAsia="Times New Roman"/>
        </w:rPr>
      </w:pPr>
    </w:p>
    <w:p w14:paraId="1497CAC6" w14:textId="784E1A6A" w:rsidR="00D021B1" w:rsidRDefault="00D021B1" w:rsidP="00D021B1">
      <w:pPr>
        <w:pStyle w:val="LDP1a0"/>
        <w:tabs>
          <w:tab w:val="clear" w:pos="1191"/>
        </w:tabs>
        <w:spacing w:before="0" w:after="0"/>
        <w:ind w:left="0" w:firstLine="0"/>
      </w:pPr>
      <w:r>
        <w:t>T</w:t>
      </w:r>
      <w:r w:rsidRPr="008900BC">
        <w:t xml:space="preserve">he authorisation and the related exemptions for supervisors who hold an aircraft welding authority </w:t>
      </w:r>
      <w:r>
        <w:t>or</w:t>
      </w:r>
      <w:r w:rsidRPr="008900BC">
        <w:t xml:space="preserve"> an airworthiness authority have been in effect for 14 years with no adverse effect on aviation safety.</w:t>
      </w:r>
    </w:p>
    <w:p w14:paraId="524EBB97" w14:textId="77777777" w:rsidR="0059119F" w:rsidRDefault="0059119F" w:rsidP="00D021B1">
      <w:pPr>
        <w:pStyle w:val="LDP1a0"/>
        <w:tabs>
          <w:tab w:val="clear" w:pos="1191"/>
        </w:tabs>
        <w:spacing w:before="0" w:after="0"/>
        <w:ind w:left="0" w:firstLine="0"/>
      </w:pPr>
    </w:p>
    <w:p w14:paraId="27EC9CF4" w14:textId="71AA8935" w:rsidR="0059119F" w:rsidRPr="008900BC" w:rsidRDefault="0059119F" w:rsidP="00D021B1">
      <w:pPr>
        <w:pStyle w:val="LDP1a0"/>
        <w:tabs>
          <w:tab w:val="clear" w:pos="1191"/>
        </w:tabs>
        <w:spacing w:before="0" w:after="0"/>
        <w:ind w:left="0" w:firstLine="0"/>
      </w:pPr>
      <w:r w:rsidRPr="00CB4073">
        <w:rPr>
          <w:color w:val="000000"/>
          <w:shd w:val="clear" w:color="auto" w:fill="FFFFFF"/>
        </w:rPr>
        <w:lastRenderedPageBreak/>
        <w:t>CASA intends to incorporate the terms of the exemption</w:t>
      </w:r>
      <w:r w:rsidR="003B2150">
        <w:rPr>
          <w:color w:val="000000"/>
          <w:shd w:val="clear" w:color="auto" w:fill="FFFFFF"/>
        </w:rPr>
        <w:t>s</w:t>
      </w:r>
      <w:r w:rsidRPr="00CB4073">
        <w:rPr>
          <w:color w:val="000000"/>
          <w:shd w:val="clear" w:color="auto" w:fill="FFFFFF"/>
        </w:rPr>
        <w:t xml:space="preserve"> in the instrument into a new Part 43 of CASR, which was announced in July 2018. The new Part 43 of CASR is </w:t>
      </w:r>
      <w:r>
        <w:rPr>
          <w:color w:val="000000"/>
          <w:shd w:val="clear" w:color="auto" w:fill="FFFFFF"/>
        </w:rPr>
        <w:t xml:space="preserve">expected </w:t>
      </w:r>
      <w:r w:rsidRPr="00CB4073">
        <w:rPr>
          <w:color w:val="000000"/>
          <w:shd w:val="clear" w:color="auto" w:fill="FFFFFF"/>
        </w:rPr>
        <w:t xml:space="preserve">to be made in </w:t>
      </w:r>
      <w:r>
        <w:rPr>
          <w:color w:val="000000"/>
          <w:shd w:val="clear" w:color="auto" w:fill="FFFFFF"/>
        </w:rPr>
        <w:t>the later part of 2024 and to commence in late 2024 or early 2025.</w:t>
      </w:r>
    </w:p>
    <w:p w14:paraId="1E4AC873" w14:textId="77777777" w:rsidR="00D021B1" w:rsidRPr="00132CFA" w:rsidRDefault="00D021B1" w:rsidP="00D021B1">
      <w:pPr>
        <w:rPr>
          <w:rFonts w:eastAsia="Times New Roman"/>
        </w:rPr>
      </w:pPr>
    </w:p>
    <w:p w14:paraId="25110BF1" w14:textId="77777777" w:rsidR="006D6009" w:rsidRPr="00833358" w:rsidRDefault="007B5B91" w:rsidP="00C30FF3">
      <w:pPr>
        <w:keepNext/>
        <w:rPr>
          <w:rFonts w:eastAsia="Times New Roman"/>
          <w:b/>
          <w:szCs w:val="24"/>
        </w:rPr>
      </w:pPr>
      <w:r w:rsidRPr="00833358">
        <w:rPr>
          <w:rFonts w:eastAsia="Times New Roman"/>
          <w:b/>
          <w:szCs w:val="24"/>
        </w:rPr>
        <w:t>Overview of instrument</w:t>
      </w:r>
    </w:p>
    <w:p w14:paraId="4732B461" w14:textId="16BF5CE1" w:rsidR="007D3EA7" w:rsidRPr="008900BC" w:rsidRDefault="007D3EA7" w:rsidP="007D3EA7">
      <w:pPr>
        <w:rPr>
          <w:rFonts w:eastAsia="Times New Roman"/>
          <w:szCs w:val="24"/>
        </w:rPr>
      </w:pPr>
      <w:r w:rsidRPr="008900BC">
        <w:rPr>
          <w:rFonts w:eastAsia="Times New Roman"/>
          <w:szCs w:val="24"/>
        </w:rPr>
        <w:t>The instrument, which replaces CASA EX</w:t>
      </w:r>
      <w:r>
        <w:rPr>
          <w:rFonts w:eastAsia="Times New Roman"/>
          <w:szCs w:val="24"/>
        </w:rPr>
        <w:t>47</w:t>
      </w:r>
      <w:r w:rsidRPr="008900BC">
        <w:rPr>
          <w:rFonts w:eastAsia="Times New Roman"/>
          <w:szCs w:val="24"/>
        </w:rPr>
        <w:t>/</w:t>
      </w:r>
      <w:r>
        <w:rPr>
          <w:rFonts w:eastAsia="Times New Roman"/>
          <w:szCs w:val="24"/>
        </w:rPr>
        <w:t>2</w:t>
      </w:r>
      <w:r w:rsidRPr="008900BC">
        <w:rPr>
          <w:rFonts w:eastAsia="Times New Roman"/>
          <w:szCs w:val="24"/>
        </w:rPr>
        <w:t xml:space="preserve">1, continues to authorise a person to carry out maintenance on </w:t>
      </w:r>
      <w:r w:rsidRPr="007D3EA7">
        <w:rPr>
          <w:rFonts w:eastAsia="Times New Roman"/>
          <w:bCs/>
          <w:iCs/>
          <w:szCs w:val="24"/>
        </w:rPr>
        <w:t>relevant class B aircraft</w:t>
      </w:r>
      <w:r w:rsidRPr="008900BC">
        <w:rPr>
          <w:rFonts w:eastAsia="Times New Roman"/>
          <w:szCs w:val="24"/>
        </w:rPr>
        <w:t xml:space="preserve"> if the maintenance is carried out under the supervision of a person (a </w:t>
      </w:r>
      <w:r w:rsidRPr="008900BC">
        <w:rPr>
          <w:rFonts w:eastAsia="Times New Roman"/>
          <w:b/>
          <w:i/>
          <w:szCs w:val="24"/>
        </w:rPr>
        <w:t>supervisor</w:t>
      </w:r>
      <w:r w:rsidRPr="008900BC">
        <w:rPr>
          <w:rFonts w:eastAsia="Times New Roman"/>
          <w:szCs w:val="24"/>
        </w:rPr>
        <w:t>) on the basis that the supervisor holds:</w:t>
      </w:r>
    </w:p>
    <w:p w14:paraId="7F3ECB45" w14:textId="0F17DCB7" w:rsidR="007D3EA7" w:rsidRPr="00E535FC" w:rsidRDefault="00E535FC" w:rsidP="0002492E">
      <w:pPr>
        <w:tabs>
          <w:tab w:val="left" w:pos="426"/>
        </w:tabs>
        <w:ind w:left="426" w:hanging="426"/>
        <w:rPr>
          <w:rFonts w:eastAsia="Times New Roman"/>
          <w:szCs w:val="24"/>
        </w:rPr>
      </w:pPr>
      <w:r>
        <w:rPr>
          <w:rFonts w:eastAsia="Times New Roman"/>
          <w:szCs w:val="24"/>
        </w:rPr>
        <w:t>(a)</w:t>
      </w:r>
      <w:r>
        <w:rPr>
          <w:rFonts w:eastAsia="Times New Roman"/>
          <w:szCs w:val="24"/>
        </w:rPr>
        <w:tab/>
      </w:r>
      <w:r w:rsidR="007D3EA7" w:rsidRPr="00E535FC">
        <w:rPr>
          <w:rFonts w:eastAsia="Times New Roman"/>
          <w:szCs w:val="24"/>
        </w:rPr>
        <w:t xml:space="preserve">an </w:t>
      </w:r>
      <w:r w:rsidR="007D3EA7" w:rsidRPr="00E535FC">
        <w:rPr>
          <w:szCs w:val="24"/>
        </w:rPr>
        <w:t>aircraft</w:t>
      </w:r>
      <w:r w:rsidR="007D3EA7" w:rsidRPr="00E535FC">
        <w:rPr>
          <w:rFonts w:eastAsia="Times New Roman"/>
          <w:szCs w:val="24"/>
        </w:rPr>
        <w:t xml:space="preserve"> welding authority covering the maintenance; or</w:t>
      </w:r>
    </w:p>
    <w:p w14:paraId="270914B2" w14:textId="41B64C95" w:rsidR="007D3EA7" w:rsidRPr="00E535FC" w:rsidRDefault="00E535FC" w:rsidP="0002492E">
      <w:pPr>
        <w:tabs>
          <w:tab w:val="left" w:pos="426"/>
        </w:tabs>
        <w:ind w:left="426" w:hanging="426"/>
        <w:rPr>
          <w:rFonts w:eastAsia="Times New Roman"/>
          <w:szCs w:val="24"/>
        </w:rPr>
      </w:pPr>
      <w:r>
        <w:rPr>
          <w:rFonts w:eastAsia="Times New Roman"/>
          <w:szCs w:val="24"/>
        </w:rPr>
        <w:t>(b)</w:t>
      </w:r>
      <w:r>
        <w:rPr>
          <w:rFonts w:eastAsia="Times New Roman"/>
          <w:szCs w:val="24"/>
        </w:rPr>
        <w:tab/>
      </w:r>
      <w:r w:rsidR="007D3EA7" w:rsidRPr="00E535FC">
        <w:rPr>
          <w:rFonts w:eastAsia="Times New Roman"/>
          <w:szCs w:val="24"/>
        </w:rPr>
        <w:t xml:space="preserve">an </w:t>
      </w:r>
      <w:r w:rsidR="007D3EA7" w:rsidRPr="00E535FC">
        <w:rPr>
          <w:szCs w:val="24"/>
        </w:rPr>
        <w:t>airworthiness</w:t>
      </w:r>
      <w:r w:rsidR="007D3EA7" w:rsidRPr="00E535FC">
        <w:rPr>
          <w:rFonts w:eastAsia="Times New Roman"/>
          <w:szCs w:val="24"/>
        </w:rPr>
        <w:t xml:space="preserve"> authority covering the maintenance; or</w:t>
      </w:r>
    </w:p>
    <w:p w14:paraId="226BC99B" w14:textId="40F98443" w:rsidR="007D3EA7" w:rsidRPr="00E535FC" w:rsidRDefault="00E535FC" w:rsidP="0002492E">
      <w:pPr>
        <w:tabs>
          <w:tab w:val="left" w:pos="426"/>
        </w:tabs>
        <w:ind w:left="426" w:hanging="426"/>
        <w:rPr>
          <w:rFonts w:eastAsia="Times New Roman"/>
          <w:szCs w:val="24"/>
        </w:rPr>
      </w:pPr>
      <w:r>
        <w:rPr>
          <w:rFonts w:eastAsia="Times New Roman"/>
          <w:szCs w:val="24"/>
        </w:rPr>
        <w:t>(c)</w:t>
      </w:r>
      <w:r>
        <w:rPr>
          <w:rFonts w:eastAsia="Times New Roman"/>
          <w:szCs w:val="24"/>
        </w:rPr>
        <w:tab/>
      </w:r>
      <w:r w:rsidR="007D3EA7" w:rsidRPr="00E535FC">
        <w:rPr>
          <w:rFonts w:eastAsia="Times New Roman"/>
          <w:szCs w:val="24"/>
        </w:rPr>
        <w:t xml:space="preserve">an </w:t>
      </w:r>
      <w:r w:rsidR="007D3EA7" w:rsidRPr="00E535FC">
        <w:rPr>
          <w:szCs w:val="24"/>
        </w:rPr>
        <w:t>authorisation</w:t>
      </w:r>
      <w:r w:rsidR="007D3EA7" w:rsidRPr="00E535FC">
        <w:rPr>
          <w:rFonts w:eastAsia="Times New Roman"/>
          <w:szCs w:val="24"/>
        </w:rPr>
        <w:t xml:space="preserve"> under subregulation 42ZC</w:t>
      </w:r>
      <w:r w:rsidR="00ED4F3D" w:rsidRPr="00E535FC">
        <w:rPr>
          <w:rFonts w:eastAsia="Times New Roman"/>
          <w:szCs w:val="24"/>
        </w:rPr>
        <w:t>(</w:t>
      </w:r>
      <w:r w:rsidR="007D3EA7" w:rsidRPr="00E535FC">
        <w:rPr>
          <w:rFonts w:eastAsia="Times New Roman"/>
          <w:szCs w:val="24"/>
        </w:rPr>
        <w:t>6) of CAR covering the maintenance.</w:t>
      </w:r>
    </w:p>
    <w:p w14:paraId="1C220A17" w14:textId="77777777" w:rsidR="007D3EA7" w:rsidRPr="00132CFA" w:rsidRDefault="007D3EA7" w:rsidP="007D3EA7">
      <w:pPr>
        <w:rPr>
          <w:rFonts w:eastAsia="Times New Roman"/>
        </w:rPr>
      </w:pPr>
    </w:p>
    <w:p w14:paraId="60E9D278" w14:textId="77777777" w:rsidR="007D3EA7" w:rsidRPr="008900BC" w:rsidRDefault="007D3EA7" w:rsidP="004E7B44">
      <w:pPr>
        <w:keepNext/>
        <w:rPr>
          <w:rFonts w:eastAsia="Times New Roman"/>
          <w:szCs w:val="24"/>
        </w:rPr>
      </w:pPr>
      <w:r w:rsidRPr="008900BC">
        <w:rPr>
          <w:rFonts w:eastAsia="Times New Roman"/>
          <w:szCs w:val="24"/>
        </w:rPr>
        <w:t>The instrument also continues to:</w:t>
      </w:r>
    </w:p>
    <w:p w14:paraId="053C35B1" w14:textId="6570E9AF" w:rsidR="007D3EA7" w:rsidRPr="00E535FC" w:rsidRDefault="00ED3753" w:rsidP="00D47FE2">
      <w:pPr>
        <w:tabs>
          <w:tab w:val="left" w:pos="426"/>
        </w:tabs>
        <w:ind w:left="426" w:hanging="426"/>
        <w:rPr>
          <w:rFonts w:eastAsia="Times New Roman"/>
          <w:szCs w:val="24"/>
        </w:rPr>
      </w:pPr>
      <w:r>
        <w:rPr>
          <w:rFonts w:eastAsia="Times New Roman"/>
          <w:szCs w:val="24"/>
        </w:rPr>
        <w:t>(a)</w:t>
      </w:r>
      <w:r>
        <w:rPr>
          <w:rFonts w:eastAsia="Times New Roman"/>
          <w:szCs w:val="24"/>
        </w:rPr>
        <w:tab/>
      </w:r>
      <w:r w:rsidR="007D3EA7" w:rsidRPr="00E535FC">
        <w:rPr>
          <w:rFonts w:eastAsia="Times New Roman"/>
          <w:szCs w:val="24"/>
        </w:rPr>
        <w:t>exempt a supervisor who holds an aircraft welding authority, or an airworthiness authority, covering the maintenance from compliance with, respectively, subregulation 33I</w:t>
      </w:r>
      <w:r w:rsidR="00ED4F3D" w:rsidRPr="00E535FC">
        <w:rPr>
          <w:rFonts w:eastAsia="Times New Roman"/>
          <w:szCs w:val="24"/>
        </w:rPr>
        <w:t>(</w:t>
      </w:r>
      <w:r w:rsidR="007D3EA7" w:rsidRPr="00E535FC">
        <w:rPr>
          <w:rFonts w:eastAsia="Times New Roman"/>
          <w:szCs w:val="24"/>
        </w:rPr>
        <w:t>3) of CAR and subregulation 33B</w:t>
      </w:r>
      <w:r w:rsidR="00ED4F3D" w:rsidRPr="00E535FC">
        <w:rPr>
          <w:rFonts w:eastAsia="Times New Roman"/>
          <w:szCs w:val="24"/>
        </w:rPr>
        <w:t>(</w:t>
      </w:r>
      <w:r w:rsidR="007D3EA7" w:rsidRPr="00E535FC">
        <w:rPr>
          <w:rFonts w:eastAsia="Times New Roman"/>
          <w:szCs w:val="24"/>
        </w:rPr>
        <w:t>4) of CAR. The supervisor is exempt only to the extent that the related subregulation requires the supervisor to meet a condition in the aircraft welding authority or the airworthiness authority that prohibits them from supervising the carrying out of maintenance on a relevant class B aircraft. The exemption for the supervisor who holds an airworthiness authority is subject to a condition which is required because it applies to a supervisor who holds an airworthiness authority of a particular kind; and</w:t>
      </w:r>
    </w:p>
    <w:p w14:paraId="71E47095" w14:textId="4E9B0AE8" w:rsidR="007D3EA7" w:rsidRPr="00E535FC" w:rsidRDefault="00ED3753" w:rsidP="00D47FE2">
      <w:pPr>
        <w:tabs>
          <w:tab w:val="left" w:pos="426"/>
        </w:tabs>
        <w:ind w:left="425" w:hanging="425"/>
        <w:rPr>
          <w:rFonts w:eastAsia="Times New Roman"/>
          <w:szCs w:val="24"/>
        </w:rPr>
      </w:pPr>
      <w:r>
        <w:rPr>
          <w:rFonts w:eastAsia="Times New Roman"/>
          <w:szCs w:val="24"/>
        </w:rPr>
        <w:t>(b)</w:t>
      </w:r>
      <w:r>
        <w:rPr>
          <w:rFonts w:eastAsia="Times New Roman"/>
          <w:szCs w:val="24"/>
        </w:rPr>
        <w:tab/>
      </w:r>
      <w:r w:rsidR="007D3EA7" w:rsidRPr="00E535FC">
        <w:rPr>
          <w:rFonts w:eastAsia="Times New Roman"/>
          <w:szCs w:val="24"/>
        </w:rPr>
        <w:t>exempt a supervisor from compliance with subregulation 42ZC</w:t>
      </w:r>
      <w:r w:rsidR="00ED4F3D" w:rsidRPr="00E535FC">
        <w:rPr>
          <w:rFonts w:eastAsia="Times New Roman"/>
          <w:szCs w:val="24"/>
        </w:rPr>
        <w:t>(</w:t>
      </w:r>
      <w:r w:rsidR="007D3EA7" w:rsidRPr="00E535FC">
        <w:rPr>
          <w:rFonts w:eastAsia="Times New Roman"/>
          <w:szCs w:val="24"/>
        </w:rPr>
        <w:t>8) of CAR, if the supervisor holds an authorisation issued under subregulation 42ZC</w:t>
      </w:r>
      <w:r w:rsidR="00ED4F3D" w:rsidRPr="00E535FC">
        <w:rPr>
          <w:rFonts w:eastAsia="Times New Roman"/>
          <w:szCs w:val="24"/>
        </w:rPr>
        <w:t>(</w:t>
      </w:r>
      <w:r w:rsidR="007D3EA7" w:rsidRPr="00E535FC">
        <w:rPr>
          <w:rFonts w:eastAsia="Times New Roman"/>
          <w:szCs w:val="24"/>
        </w:rPr>
        <w:t>6) of CAR that authorises the supervisor to carry out maintenance on a relevant class B aircraft in Australian territory. The supervisor is exempt only to the extent that the related subregulation requires the supervisor to meet a condition in the authorisation that prohibits them from supervising the carrying out of maintenance by a person authorised under subsection 4</w:t>
      </w:r>
      <w:r w:rsidR="00ED4F3D" w:rsidRPr="00E535FC">
        <w:rPr>
          <w:rFonts w:eastAsia="Times New Roman"/>
          <w:szCs w:val="24"/>
        </w:rPr>
        <w:t>(</w:t>
      </w:r>
      <w:r w:rsidR="007D3EA7" w:rsidRPr="00E535FC">
        <w:rPr>
          <w:rFonts w:eastAsia="Times New Roman"/>
          <w:szCs w:val="24"/>
        </w:rPr>
        <w:t>1) of the instrument.</w:t>
      </w:r>
    </w:p>
    <w:p w14:paraId="63C0078D" w14:textId="77777777" w:rsidR="007D3EA7" w:rsidRPr="00261235" w:rsidRDefault="007D3EA7" w:rsidP="007D3EA7">
      <w:pPr>
        <w:rPr>
          <w:rFonts w:eastAsia="Times New Roman"/>
        </w:rPr>
      </w:pPr>
    </w:p>
    <w:p w14:paraId="53C23EBA" w14:textId="5B848B4E" w:rsidR="00B94668" w:rsidRPr="00BF25EC" w:rsidRDefault="007D3EA7" w:rsidP="00045625">
      <w:pPr>
        <w:rPr>
          <w:rFonts w:eastAsia="Times New Roman"/>
          <w:iCs/>
          <w:color w:val="000000" w:themeColor="text1"/>
          <w:szCs w:val="24"/>
        </w:rPr>
      </w:pPr>
      <w:r w:rsidRPr="008900BC">
        <w:rPr>
          <w:szCs w:val="24"/>
        </w:rPr>
        <w:t xml:space="preserve">CASA has assessed that continuing each of those authorisations and exemptions will not have an adverse effect on aviation safety. Also, </w:t>
      </w:r>
      <w:r w:rsidRPr="008900BC">
        <w:rPr>
          <w:bCs/>
          <w:iCs/>
          <w:szCs w:val="24"/>
        </w:rPr>
        <w:t xml:space="preserve">to ensure that </w:t>
      </w:r>
      <w:r w:rsidRPr="008900BC">
        <w:rPr>
          <w:szCs w:val="24"/>
        </w:rPr>
        <w:t xml:space="preserve">the unique maintenance requirements of </w:t>
      </w:r>
      <w:r w:rsidRPr="008900BC">
        <w:rPr>
          <w:bCs/>
          <w:iCs/>
          <w:szCs w:val="24"/>
        </w:rPr>
        <w:t>ex</w:t>
      </w:r>
      <w:r w:rsidR="003C4EC5">
        <w:rPr>
          <w:bCs/>
          <w:iCs/>
          <w:szCs w:val="24"/>
        </w:rPr>
        <w:t>-</w:t>
      </w:r>
      <w:r w:rsidRPr="008900BC">
        <w:rPr>
          <w:bCs/>
          <w:iCs/>
          <w:szCs w:val="24"/>
        </w:rPr>
        <w:t>armed forces, historic and replica aircraft continue to be met</w:t>
      </w:r>
      <w:r w:rsidRPr="004C471F">
        <w:rPr>
          <w:bCs/>
          <w:iCs/>
          <w:color w:val="000000" w:themeColor="text1"/>
          <w:szCs w:val="24"/>
        </w:rPr>
        <w:t>,</w:t>
      </w:r>
      <w:r w:rsidRPr="004C471F">
        <w:rPr>
          <w:bCs/>
          <w:i/>
          <w:color w:val="000000" w:themeColor="text1"/>
          <w:szCs w:val="24"/>
        </w:rPr>
        <w:t xml:space="preserve"> </w:t>
      </w:r>
      <w:r w:rsidRPr="004C471F">
        <w:rPr>
          <w:bCs/>
          <w:iCs/>
          <w:color w:val="000000" w:themeColor="text1"/>
          <w:szCs w:val="24"/>
        </w:rPr>
        <w:t xml:space="preserve">the </w:t>
      </w:r>
      <w:r w:rsidR="002451B1" w:rsidRPr="00BF25EC">
        <w:rPr>
          <w:iCs/>
          <w:szCs w:val="24"/>
        </w:rPr>
        <w:t xml:space="preserve">exemptions </w:t>
      </w:r>
      <w:r w:rsidR="00430A6F" w:rsidRPr="00BF25EC">
        <w:rPr>
          <w:iCs/>
          <w:szCs w:val="24"/>
        </w:rPr>
        <w:t>in the instrument will be needed until the new Part 43 of CASR commences</w:t>
      </w:r>
      <w:r w:rsidR="0084303E" w:rsidRPr="00BF25EC">
        <w:rPr>
          <w:iCs/>
          <w:szCs w:val="24"/>
        </w:rPr>
        <w:t>.</w:t>
      </w:r>
    </w:p>
    <w:p w14:paraId="2637C13D" w14:textId="77777777" w:rsidR="007B5B91" w:rsidRPr="00AA0619" w:rsidRDefault="007B5B91" w:rsidP="006D6009">
      <w:pPr>
        <w:rPr>
          <w:rFonts w:eastAsia="Times New Roman"/>
          <w:i/>
          <w:color w:val="000000" w:themeColor="text1"/>
          <w:szCs w:val="24"/>
        </w:rPr>
      </w:pPr>
    </w:p>
    <w:p w14:paraId="43FD039F" w14:textId="77777777" w:rsidR="007B5B91" w:rsidRPr="00833358" w:rsidRDefault="007B5B91" w:rsidP="00773B07">
      <w:pPr>
        <w:keepNext/>
        <w:rPr>
          <w:rFonts w:eastAsia="Times New Roman"/>
          <w:b/>
          <w:szCs w:val="24"/>
        </w:rPr>
      </w:pPr>
      <w:r w:rsidRPr="00833358">
        <w:rPr>
          <w:rFonts w:eastAsia="Times New Roman"/>
          <w:b/>
          <w:szCs w:val="24"/>
        </w:rPr>
        <w:t>Documents incorporated by reference</w:t>
      </w:r>
    </w:p>
    <w:p w14:paraId="18531F9E" w14:textId="6ABB6C9E" w:rsidR="001C471A" w:rsidRPr="00833358" w:rsidRDefault="000D677A" w:rsidP="001C471A">
      <w:r>
        <w:rPr>
          <w:rFonts w:eastAsia="Times New Roman"/>
          <w:szCs w:val="24"/>
        </w:rPr>
        <w:t>For paragraph 15J(2)(c) of the LA, the instrument incorporates para</w:t>
      </w:r>
      <w:r w:rsidR="004B3C36">
        <w:rPr>
          <w:rFonts w:eastAsia="Times New Roman"/>
          <w:szCs w:val="24"/>
        </w:rPr>
        <w:t>graph 3.2 of CAO 100.24</w:t>
      </w:r>
      <w:r w:rsidR="00AD7945">
        <w:rPr>
          <w:rFonts w:eastAsia="Times New Roman"/>
          <w:szCs w:val="24"/>
        </w:rPr>
        <w:t>,</w:t>
      </w:r>
      <w:r w:rsidR="00DE45D0">
        <w:rPr>
          <w:rFonts w:eastAsia="Times New Roman"/>
          <w:szCs w:val="24"/>
        </w:rPr>
        <w:t xml:space="preserve"> as in force from time to time.</w:t>
      </w:r>
      <w:r w:rsidR="00CA5F8B">
        <w:rPr>
          <w:rFonts w:eastAsia="Times New Roman"/>
          <w:szCs w:val="24"/>
        </w:rPr>
        <w:t xml:space="preserve"> </w:t>
      </w:r>
      <w:r w:rsidR="00492540">
        <w:rPr>
          <w:rFonts w:eastAsia="Times New Roman"/>
          <w:szCs w:val="24"/>
        </w:rPr>
        <w:t xml:space="preserve">CAO 100.24 is a legislative instrument </w:t>
      </w:r>
      <w:r w:rsidR="001C471A">
        <w:rPr>
          <w:rFonts w:eastAsia="Times New Roman"/>
          <w:szCs w:val="24"/>
        </w:rPr>
        <w:t xml:space="preserve">that is freely </w:t>
      </w:r>
      <w:r w:rsidR="001C471A">
        <w:t xml:space="preserve">accessible via the internet on the Federal Register of Legislation webpage at </w:t>
      </w:r>
      <w:hyperlink r:id="rId10" w:history="1">
        <w:r w:rsidR="001C471A" w:rsidRPr="00045625">
          <w:rPr>
            <w:rStyle w:val="Hyperlink"/>
          </w:rPr>
          <w:t>https://www.legislation.gov.au</w:t>
        </w:r>
      </w:hyperlink>
      <w:r w:rsidR="001C471A">
        <w:t>.</w:t>
      </w:r>
    </w:p>
    <w:p w14:paraId="2AA573CE" w14:textId="77777777" w:rsidR="00CB09A6" w:rsidRPr="00833358" w:rsidRDefault="00CB09A6" w:rsidP="006D6009">
      <w:pPr>
        <w:rPr>
          <w:rFonts w:eastAsia="Times New Roman"/>
          <w:i/>
          <w:szCs w:val="24"/>
        </w:rPr>
      </w:pPr>
    </w:p>
    <w:p w14:paraId="285862C1" w14:textId="77777777" w:rsidR="006D6009" w:rsidRPr="00045625" w:rsidRDefault="003651EA" w:rsidP="00282ED8">
      <w:pPr>
        <w:keepNext/>
        <w:rPr>
          <w:rFonts w:eastAsia="Times New Roman"/>
          <w:b/>
          <w:iCs/>
          <w:szCs w:val="24"/>
        </w:rPr>
      </w:pPr>
      <w:bookmarkStart w:id="2" w:name="_Hlk3456348"/>
      <w:r w:rsidRPr="00045625">
        <w:rPr>
          <w:rFonts w:eastAsia="Times New Roman"/>
          <w:b/>
          <w:iCs/>
          <w:szCs w:val="24"/>
        </w:rPr>
        <w:t>Content of instrument</w:t>
      </w:r>
    </w:p>
    <w:bookmarkEnd w:id="2"/>
    <w:p w14:paraId="201E301F" w14:textId="77777777" w:rsidR="002A649D" w:rsidRPr="008900BC" w:rsidRDefault="002A649D" w:rsidP="002A649D">
      <w:pPr>
        <w:rPr>
          <w:rFonts w:eastAsia="Times New Roman"/>
          <w:bCs/>
          <w:iCs/>
          <w:szCs w:val="24"/>
        </w:rPr>
      </w:pPr>
      <w:r w:rsidRPr="008900BC">
        <w:rPr>
          <w:rFonts w:eastAsia="Times New Roman"/>
          <w:bCs/>
          <w:iCs/>
          <w:szCs w:val="24"/>
        </w:rPr>
        <w:t>Section 1 names the instrument.</w:t>
      </w:r>
    </w:p>
    <w:p w14:paraId="4128DAB8" w14:textId="77777777" w:rsidR="002A649D" w:rsidRPr="00261235" w:rsidRDefault="002A649D" w:rsidP="002A649D">
      <w:pPr>
        <w:rPr>
          <w:rFonts w:eastAsia="Times New Roman"/>
        </w:rPr>
      </w:pPr>
    </w:p>
    <w:p w14:paraId="4145FB83" w14:textId="0183DE56" w:rsidR="001A0BE0" w:rsidRPr="00696B3F" w:rsidRDefault="001A0BE0" w:rsidP="00BF25EC">
      <w:pPr>
        <w:keepNext/>
        <w:rPr>
          <w:rFonts w:eastAsia="Times New Roman"/>
          <w:iCs/>
          <w:szCs w:val="24"/>
        </w:rPr>
      </w:pPr>
      <w:r w:rsidRPr="00250324">
        <w:rPr>
          <w:rFonts w:eastAsia="Times New Roman"/>
          <w:iCs/>
          <w:szCs w:val="24"/>
        </w:rPr>
        <w:t xml:space="preserve">Section 2 sets out the duration of the instrument. The instrument commences on </w:t>
      </w:r>
      <w:r w:rsidR="000E2BFD">
        <w:rPr>
          <w:rFonts w:eastAsia="Times New Roman"/>
          <w:iCs/>
          <w:szCs w:val="24"/>
        </w:rPr>
        <w:t>the day after it is registered</w:t>
      </w:r>
      <w:r w:rsidRPr="00250324">
        <w:rPr>
          <w:rFonts w:eastAsia="Times New Roman"/>
          <w:iCs/>
          <w:szCs w:val="24"/>
        </w:rPr>
        <w:t xml:space="preserve"> and is repealed at the </w:t>
      </w:r>
      <w:r w:rsidRPr="00696B3F">
        <w:rPr>
          <w:rFonts w:eastAsia="Times New Roman"/>
          <w:iCs/>
          <w:szCs w:val="24"/>
        </w:rPr>
        <w:t>earlier of the following:</w:t>
      </w:r>
    </w:p>
    <w:p w14:paraId="34CEB897" w14:textId="77777777" w:rsidR="001A0BE0" w:rsidRPr="00A91518" w:rsidRDefault="001A0BE0" w:rsidP="001A0BE0">
      <w:pPr>
        <w:tabs>
          <w:tab w:val="left" w:pos="425"/>
        </w:tabs>
        <w:ind w:left="425" w:hanging="425"/>
        <w:rPr>
          <w:rFonts w:eastAsia="Times New Roman"/>
          <w:iCs/>
          <w:szCs w:val="24"/>
        </w:rPr>
      </w:pPr>
      <w:r>
        <w:rPr>
          <w:rFonts w:eastAsia="Times New Roman"/>
          <w:iCs/>
          <w:szCs w:val="24"/>
        </w:rPr>
        <w:t>(a)</w:t>
      </w:r>
      <w:r>
        <w:rPr>
          <w:rFonts w:eastAsia="Times New Roman"/>
          <w:iCs/>
          <w:szCs w:val="24"/>
        </w:rPr>
        <w:tab/>
      </w:r>
      <w:r w:rsidRPr="00A91518">
        <w:rPr>
          <w:rFonts w:eastAsia="Times New Roman"/>
          <w:iCs/>
          <w:szCs w:val="24"/>
        </w:rPr>
        <w:t xml:space="preserve">the commencement of Parts 1 and 2 of Schedule 1 to the </w:t>
      </w:r>
      <w:r w:rsidRPr="00A91518">
        <w:rPr>
          <w:rFonts w:eastAsia="Times New Roman"/>
          <w:i/>
          <w:szCs w:val="24"/>
        </w:rPr>
        <w:t>Civil Aviation Legislation Amendment (Part 43—Maintenance of Aircraft) Regulations 2024</w:t>
      </w:r>
      <w:r w:rsidRPr="00A91518">
        <w:rPr>
          <w:rFonts w:eastAsia="Times New Roman"/>
          <w:iCs/>
          <w:szCs w:val="24"/>
        </w:rPr>
        <w:t>;</w:t>
      </w:r>
    </w:p>
    <w:p w14:paraId="575BAD4B" w14:textId="31624F93" w:rsidR="002A649D" w:rsidRPr="008900BC" w:rsidRDefault="001A0BE0" w:rsidP="004E7B44">
      <w:pPr>
        <w:tabs>
          <w:tab w:val="left" w:pos="426"/>
        </w:tabs>
        <w:ind w:left="425" w:hanging="425"/>
        <w:rPr>
          <w:rFonts w:eastAsia="Times New Roman"/>
          <w:bCs/>
          <w:iCs/>
          <w:szCs w:val="24"/>
        </w:rPr>
      </w:pPr>
      <w:r>
        <w:rPr>
          <w:rFonts w:eastAsia="Times New Roman"/>
          <w:iCs/>
          <w:szCs w:val="24"/>
        </w:rPr>
        <w:t>(b)</w:t>
      </w:r>
      <w:r>
        <w:rPr>
          <w:rFonts w:eastAsia="Times New Roman"/>
          <w:iCs/>
          <w:szCs w:val="24"/>
        </w:rPr>
        <w:tab/>
      </w:r>
      <w:r w:rsidRPr="00A91518">
        <w:rPr>
          <w:rFonts w:eastAsia="Times New Roman"/>
          <w:iCs/>
          <w:szCs w:val="24"/>
        </w:rPr>
        <w:t>the end of 31 July 2027.</w:t>
      </w:r>
    </w:p>
    <w:p w14:paraId="7313F806" w14:textId="77777777" w:rsidR="002A649D" w:rsidRPr="00261235" w:rsidRDefault="002A649D" w:rsidP="002A649D">
      <w:pPr>
        <w:rPr>
          <w:rFonts w:eastAsia="Times New Roman"/>
        </w:rPr>
      </w:pPr>
    </w:p>
    <w:p w14:paraId="601EFFF4" w14:textId="77777777" w:rsidR="002A649D" w:rsidRPr="008900BC" w:rsidRDefault="002A649D" w:rsidP="002A649D">
      <w:pPr>
        <w:rPr>
          <w:rFonts w:eastAsia="Times New Roman"/>
          <w:bCs/>
          <w:iCs/>
          <w:szCs w:val="24"/>
        </w:rPr>
      </w:pPr>
      <w:r w:rsidRPr="008900BC">
        <w:rPr>
          <w:rFonts w:eastAsia="Times New Roman"/>
          <w:bCs/>
          <w:iCs/>
          <w:szCs w:val="24"/>
        </w:rPr>
        <w:lastRenderedPageBreak/>
        <w:t>Section 3 contains definitions. In particular, the following provisions signpost several definitions located in the Act, CAR or</w:t>
      </w:r>
      <w:r>
        <w:rPr>
          <w:rFonts w:eastAsia="Times New Roman"/>
          <w:bCs/>
          <w:iCs/>
          <w:szCs w:val="24"/>
        </w:rPr>
        <w:t xml:space="preserve"> </w:t>
      </w:r>
      <w:r w:rsidRPr="008900BC">
        <w:rPr>
          <w:rFonts w:eastAsia="Times New Roman"/>
          <w:bCs/>
          <w:iCs/>
          <w:szCs w:val="24"/>
        </w:rPr>
        <w:t>CASR:</w:t>
      </w:r>
    </w:p>
    <w:p w14:paraId="204E248F" w14:textId="77777777" w:rsidR="002A649D" w:rsidRPr="00747528" w:rsidRDefault="002A649D" w:rsidP="00D47FE2">
      <w:pPr>
        <w:tabs>
          <w:tab w:val="left" w:pos="426"/>
        </w:tabs>
        <w:rPr>
          <w:rFonts w:eastAsia="Times New Roman"/>
          <w:bCs/>
          <w:iCs/>
          <w:szCs w:val="24"/>
        </w:rPr>
      </w:pPr>
      <w:r>
        <w:rPr>
          <w:rFonts w:eastAsia="Times New Roman"/>
          <w:bCs/>
          <w:iCs/>
          <w:szCs w:val="24"/>
        </w:rPr>
        <w:t>(a)</w:t>
      </w:r>
      <w:r>
        <w:rPr>
          <w:rFonts w:eastAsia="Times New Roman"/>
          <w:bCs/>
          <w:iCs/>
          <w:szCs w:val="24"/>
        </w:rPr>
        <w:tab/>
        <w:t>t</w:t>
      </w:r>
      <w:r w:rsidRPr="00747528">
        <w:rPr>
          <w:rFonts w:eastAsia="Times New Roman"/>
          <w:bCs/>
          <w:iCs/>
          <w:szCs w:val="24"/>
        </w:rPr>
        <w:t>he note below the heading of section</w:t>
      </w:r>
      <w:r>
        <w:rPr>
          <w:rFonts w:eastAsia="Times New Roman"/>
          <w:bCs/>
          <w:iCs/>
          <w:szCs w:val="24"/>
        </w:rPr>
        <w:t xml:space="preserve"> </w:t>
      </w:r>
      <w:r w:rsidRPr="00747528">
        <w:rPr>
          <w:rFonts w:eastAsia="Times New Roman"/>
          <w:bCs/>
          <w:iCs/>
          <w:szCs w:val="24"/>
        </w:rPr>
        <w:t>3;</w:t>
      </w:r>
    </w:p>
    <w:p w14:paraId="70DD5185" w14:textId="77777777" w:rsidR="002A649D" w:rsidRPr="000B0FAD" w:rsidRDefault="002A649D" w:rsidP="00D47FE2">
      <w:pPr>
        <w:tabs>
          <w:tab w:val="left" w:pos="426"/>
        </w:tabs>
        <w:rPr>
          <w:rFonts w:eastAsia="Times New Roman"/>
          <w:bCs/>
          <w:iCs/>
          <w:szCs w:val="24"/>
        </w:rPr>
      </w:pPr>
      <w:r>
        <w:rPr>
          <w:rFonts w:eastAsia="Times New Roman"/>
          <w:bCs/>
          <w:iCs/>
          <w:szCs w:val="24"/>
        </w:rPr>
        <w:t>(b)</w:t>
      </w:r>
      <w:r>
        <w:rPr>
          <w:rFonts w:eastAsia="Times New Roman"/>
          <w:bCs/>
          <w:iCs/>
          <w:szCs w:val="24"/>
        </w:rPr>
        <w:tab/>
      </w:r>
      <w:r w:rsidRPr="00747528">
        <w:rPr>
          <w:rFonts w:eastAsia="Times New Roman"/>
          <w:bCs/>
          <w:iCs/>
          <w:szCs w:val="24"/>
        </w:rPr>
        <w:t xml:space="preserve">the definition of </w:t>
      </w:r>
      <w:r w:rsidRPr="00747528">
        <w:rPr>
          <w:rFonts w:eastAsia="Times New Roman"/>
          <w:b/>
          <w:i/>
          <w:szCs w:val="24"/>
        </w:rPr>
        <w:t>carrying out maintenance on an aircraft</w:t>
      </w:r>
      <w:r w:rsidRPr="000B0FAD">
        <w:rPr>
          <w:rFonts w:eastAsia="Times New Roman"/>
          <w:bCs/>
          <w:iCs/>
          <w:szCs w:val="24"/>
        </w:rPr>
        <w:t>;</w:t>
      </w:r>
    </w:p>
    <w:p w14:paraId="758D57C5" w14:textId="77777777" w:rsidR="002A649D" w:rsidRPr="00747528" w:rsidRDefault="002A649D" w:rsidP="0095076A">
      <w:pPr>
        <w:tabs>
          <w:tab w:val="left" w:pos="426"/>
        </w:tabs>
        <w:rPr>
          <w:rFonts w:eastAsia="Times New Roman"/>
          <w:bCs/>
          <w:iCs/>
          <w:szCs w:val="24"/>
        </w:rPr>
      </w:pPr>
      <w:r>
        <w:rPr>
          <w:rFonts w:eastAsia="Times New Roman"/>
          <w:bCs/>
          <w:iCs/>
          <w:szCs w:val="24"/>
        </w:rPr>
        <w:t>(c)</w:t>
      </w:r>
      <w:r>
        <w:rPr>
          <w:rFonts w:eastAsia="Times New Roman"/>
          <w:bCs/>
          <w:iCs/>
          <w:szCs w:val="24"/>
        </w:rPr>
        <w:tab/>
      </w:r>
      <w:r w:rsidRPr="00747528">
        <w:rPr>
          <w:rFonts w:eastAsia="Times New Roman"/>
          <w:bCs/>
          <w:iCs/>
          <w:szCs w:val="24"/>
        </w:rPr>
        <w:t xml:space="preserve">the definition of </w:t>
      </w:r>
      <w:r w:rsidRPr="00747528">
        <w:rPr>
          <w:rFonts w:eastAsia="Times New Roman"/>
          <w:b/>
          <w:i/>
          <w:szCs w:val="24"/>
        </w:rPr>
        <w:t>supervising</w:t>
      </w:r>
      <w:r w:rsidRPr="00747528">
        <w:rPr>
          <w:rFonts w:eastAsia="Times New Roman"/>
          <w:bCs/>
          <w:iCs/>
          <w:szCs w:val="24"/>
        </w:rPr>
        <w:t>, in relation to maintenance being carried out.</w:t>
      </w:r>
    </w:p>
    <w:p w14:paraId="4A6D1587" w14:textId="77777777" w:rsidR="002A649D" w:rsidRPr="00261235" w:rsidRDefault="002A649D" w:rsidP="002A649D">
      <w:pPr>
        <w:rPr>
          <w:rFonts w:eastAsia="Times New Roman"/>
        </w:rPr>
      </w:pPr>
    </w:p>
    <w:p w14:paraId="55DFCAB6" w14:textId="6E10947D" w:rsidR="002A649D" w:rsidRPr="005145DF" w:rsidRDefault="002A649D" w:rsidP="002A649D">
      <w:pPr>
        <w:rPr>
          <w:rFonts w:eastAsia="Times New Roman"/>
          <w:bCs/>
          <w:szCs w:val="24"/>
        </w:rPr>
      </w:pPr>
      <w:r w:rsidRPr="008900BC">
        <w:rPr>
          <w:rFonts w:eastAsia="Times New Roman"/>
          <w:bCs/>
          <w:iCs/>
          <w:szCs w:val="24"/>
        </w:rPr>
        <w:t>Consistent with paragraph</w:t>
      </w:r>
      <w:r>
        <w:rPr>
          <w:rFonts w:eastAsia="Times New Roman"/>
          <w:bCs/>
          <w:iCs/>
          <w:szCs w:val="24"/>
        </w:rPr>
        <w:t xml:space="preserve"> </w:t>
      </w:r>
      <w:r w:rsidRPr="008900BC">
        <w:rPr>
          <w:rFonts w:eastAsia="Times New Roman"/>
          <w:bCs/>
          <w:iCs/>
          <w:szCs w:val="24"/>
        </w:rPr>
        <w:t>13</w:t>
      </w:r>
      <w:r w:rsidR="00ED4F3D">
        <w:rPr>
          <w:rFonts w:eastAsia="Times New Roman"/>
          <w:bCs/>
          <w:iCs/>
          <w:szCs w:val="24"/>
        </w:rPr>
        <w:t>(</w:t>
      </w:r>
      <w:r w:rsidRPr="008900BC">
        <w:rPr>
          <w:rFonts w:eastAsia="Times New Roman"/>
          <w:bCs/>
          <w:iCs/>
          <w:szCs w:val="24"/>
        </w:rPr>
        <w:t>1)</w:t>
      </w:r>
      <w:r w:rsidR="00ED4F3D">
        <w:rPr>
          <w:rFonts w:eastAsia="Times New Roman"/>
          <w:bCs/>
          <w:iCs/>
          <w:szCs w:val="24"/>
        </w:rPr>
        <w:t>(</w:t>
      </w:r>
      <w:r w:rsidRPr="008900BC">
        <w:rPr>
          <w:rFonts w:eastAsia="Times New Roman"/>
          <w:bCs/>
          <w:iCs/>
          <w:szCs w:val="24"/>
        </w:rPr>
        <w:t xml:space="preserve">b) of the </w:t>
      </w:r>
      <w:r w:rsidRPr="00BF25EC">
        <w:rPr>
          <w:rFonts w:eastAsia="Times New Roman"/>
          <w:bCs/>
          <w:iCs/>
          <w:szCs w:val="24"/>
        </w:rPr>
        <w:t>LA</w:t>
      </w:r>
      <w:r w:rsidRPr="008900BC">
        <w:rPr>
          <w:rFonts w:eastAsia="Times New Roman"/>
          <w:bCs/>
          <w:szCs w:val="24"/>
        </w:rPr>
        <w:t xml:space="preserve"> and the definitions of </w:t>
      </w:r>
      <w:r w:rsidRPr="008900BC">
        <w:rPr>
          <w:rFonts w:eastAsia="Times New Roman"/>
          <w:b/>
          <w:i/>
          <w:iCs/>
          <w:szCs w:val="24"/>
        </w:rPr>
        <w:t>enabling legislation</w:t>
      </w:r>
      <w:r w:rsidRPr="008900BC">
        <w:rPr>
          <w:rFonts w:eastAsia="Times New Roman"/>
          <w:bCs/>
          <w:szCs w:val="24"/>
        </w:rPr>
        <w:t xml:space="preserve"> and </w:t>
      </w:r>
      <w:r w:rsidRPr="008900BC">
        <w:rPr>
          <w:rFonts w:eastAsia="Times New Roman"/>
          <w:b/>
          <w:i/>
          <w:iCs/>
          <w:szCs w:val="24"/>
        </w:rPr>
        <w:t>primary law</w:t>
      </w:r>
      <w:r w:rsidRPr="008900BC">
        <w:rPr>
          <w:rFonts w:eastAsia="Times New Roman"/>
          <w:bCs/>
          <w:szCs w:val="24"/>
        </w:rPr>
        <w:t xml:space="preserve"> in the LA</w:t>
      </w:r>
      <w:r w:rsidRPr="008900BC">
        <w:rPr>
          <w:rFonts w:eastAsia="Times New Roman"/>
          <w:bCs/>
          <w:iCs/>
          <w:szCs w:val="24"/>
        </w:rPr>
        <w:t>, each of those definitions has the same meaning as in the Act, CAR or CASR (whichever applies), as in force from time to time.</w:t>
      </w:r>
    </w:p>
    <w:p w14:paraId="05708CD3" w14:textId="77777777" w:rsidR="002A649D" w:rsidRPr="00261235" w:rsidRDefault="002A649D" w:rsidP="002A649D">
      <w:pPr>
        <w:rPr>
          <w:rFonts w:eastAsia="Times New Roman"/>
        </w:rPr>
      </w:pPr>
    </w:p>
    <w:p w14:paraId="49D732EC" w14:textId="066F0D41" w:rsidR="002A649D" w:rsidRPr="008900BC" w:rsidRDefault="00372F06" w:rsidP="00E5010A">
      <w:pPr>
        <w:pStyle w:val="LDP1a0"/>
        <w:tabs>
          <w:tab w:val="clear" w:pos="1191"/>
        </w:tabs>
        <w:spacing w:before="0" w:after="0"/>
        <w:ind w:left="0" w:firstLine="0"/>
      </w:pPr>
      <w:r>
        <w:t>Paragraph</w:t>
      </w:r>
      <w:r w:rsidRPr="002206CE">
        <w:t xml:space="preserve"> </w:t>
      </w:r>
      <w:r w:rsidR="002A649D" w:rsidRPr="002206CE">
        <w:t>4</w:t>
      </w:r>
      <w:r w:rsidR="00ED4F3D" w:rsidRPr="002206CE">
        <w:t>(</w:t>
      </w:r>
      <w:r w:rsidR="002A649D" w:rsidRPr="002206CE">
        <w:t>1)</w:t>
      </w:r>
      <w:r>
        <w:t>(a)</w:t>
      </w:r>
      <w:r w:rsidR="002A649D" w:rsidRPr="002206CE">
        <w:t xml:space="preserve"> authorises, for subregulation 42ZC</w:t>
      </w:r>
      <w:r w:rsidR="00ED4F3D" w:rsidRPr="002206CE">
        <w:t>(</w:t>
      </w:r>
      <w:r w:rsidR="002A649D" w:rsidRPr="002206CE">
        <w:t>6) of CAR, a person to carry out</w:t>
      </w:r>
      <w:r w:rsidR="002A649D" w:rsidRPr="008900BC">
        <w:t xml:space="preserve"> maintenance on a relevant class</w:t>
      </w:r>
      <w:r w:rsidR="002A649D">
        <w:t xml:space="preserve"> </w:t>
      </w:r>
      <w:r w:rsidR="002A649D" w:rsidRPr="008900BC">
        <w:t>B aircraft in Australian territory if the maintenance is carried out under the supervision of a supervisor who holds:</w:t>
      </w:r>
    </w:p>
    <w:p w14:paraId="5FC97162" w14:textId="4DDD9178" w:rsidR="002A649D" w:rsidRPr="00BD187B" w:rsidRDefault="0095076A" w:rsidP="00CB7868">
      <w:pPr>
        <w:tabs>
          <w:tab w:val="right" w:pos="709"/>
          <w:tab w:val="left" w:pos="851"/>
        </w:tabs>
        <w:rPr>
          <w:rFonts w:eastAsia="Times New Roman"/>
          <w:bCs/>
          <w:iCs/>
          <w:szCs w:val="24"/>
        </w:rPr>
      </w:pPr>
      <w:bookmarkStart w:id="3" w:name="_Hlk512496547"/>
      <w:r>
        <w:rPr>
          <w:rFonts w:eastAsia="Times New Roman"/>
          <w:bCs/>
          <w:iCs/>
          <w:szCs w:val="24"/>
        </w:rPr>
        <w:tab/>
      </w:r>
      <w:r w:rsidR="00BD187B">
        <w:rPr>
          <w:rFonts w:eastAsia="Times New Roman"/>
          <w:bCs/>
          <w:iCs/>
          <w:szCs w:val="24"/>
        </w:rPr>
        <w:t>(</w:t>
      </w:r>
      <w:r w:rsidR="00372F06">
        <w:rPr>
          <w:rFonts w:eastAsia="Times New Roman"/>
          <w:bCs/>
          <w:iCs/>
          <w:szCs w:val="24"/>
        </w:rPr>
        <w:t>i</w:t>
      </w:r>
      <w:r w:rsidR="00BD187B">
        <w:rPr>
          <w:rFonts w:eastAsia="Times New Roman"/>
          <w:bCs/>
          <w:iCs/>
          <w:szCs w:val="24"/>
        </w:rPr>
        <w:t>)</w:t>
      </w:r>
      <w:r w:rsidR="00BD187B">
        <w:rPr>
          <w:rFonts w:eastAsia="Times New Roman"/>
          <w:bCs/>
          <w:iCs/>
          <w:szCs w:val="24"/>
        </w:rPr>
        <w:tab/>
      </w:r>
      <w:r w:rsidR="002A649D" w:rsidRPr="00BD187B">
        <w:rPr>
          <w:rFonts w:eastAsia="Times New Roman"/>
          <w:bCs/>
          <w:iCs/>
          <w:szCs w:val="24"/>
        </w:rPr>
        <w:t>an aircraft welding authority covering the maintenance; or</w:t>
      </w:r>
    </w:p>
    <w:p w14:paraId="4E0F9AC9" w14:textId="01D14575" w:rsidR="002A649D" w:rsidRPr="00BD187B" w:rsidRDefault="0095076A" w:rsidP="00CB7868">
      <w:pPr>
        <w:tabs>
          <w:tab w:val="right" w:pos="709"/>
          <w:tab w:val="left" w:pos="851"/>
        </w:tabs>
        <w:rPr>
          <w:rFonts w:eastAsia="Times New Roman"/>
          <w:bCs/>
          <w:iCs/>
          <w:szCs w:val="24"/>
        </w:rPr>
      </w:pPr>
      <w:r>
        <w:rPr>
          <w:rFonts w:eastAsia="Times New Roman"/>
          <w:bCs/>
          <w:iCs/>
          <w:szCs w:val="24"/>
        </w:rPr>
        <w:tab/>
      </w:r>
      <w:r w:rsidR="00BD187B">
        <w:rPr>
          <w:rFonts w:eastAsia="Times New Roman"/>
          <w:bCs/>
          <w:iCs/>
          <w:szCs w:val="24"/>
        </w:rPr>
        <w:t>(</w:t>
      </w:r>
      <w:r w:rsidR="00372F06">
        <w:rPr>
          <w:rFonts w:eastAsia="Times New Roman"/>
          <w:bCs/>
          <w:iCs/>
          <w:szCs w:val="24"/>
        </w:rPr>
        <w:t>ii</w:t>
      </w:r>
      <w:r w:rsidR="00BD187B">
        <w:rPr>
          <w:rFonts w:eastAsia="Times New Roman"/>
          <w:bCs/>
          <w:iCs/>
          <w:szCs w:val="24"/>
        </w:rPr>
        <w:t>)</w:t>
      </w:r>
      <w:r w:rsidR="00BD187B">
        <w:rPr>
          <w:rFonts w:eastAsia="Times New Roman"/>
          <w:bCs/>
          <w:iCs/>
          <w:szCs w:val="24"/>
        </w:rPr>
        <w:tab/>
      </w:r>
      <w:r w:rsidR="002A649D" w:rsidRPr="00BD187B">
        <w:rPr>
          <w:rFonts w:eastAsia="Times New Roman"/>
          <w:bCs/>
          <w:iCs/>
          <w:szCs w:val="24"/>
        </w:rPr>
        <w:t>an airworthiness authority covering the maintenance; or</w:t>
      </w:r>
    </w:p>
    <w:p w14:paraId="75AB18BA" w14:textId="2F90231C" w:rsidR="00814C53" w:rsidRDefault="0095076A" w:rsidP="0095076A">
      <w:pPr>
        <w:tabs>
          <w:tab w:val="right" w:pos="709"/>
          <w:tab w:val="left" w:pos="851"/>
        </w:tabs>
        <w:rPr>
          <w:rFonts w:eastAsia="Times New Roman"/>
          <w:bCs/>
          <w:iCs/>
          <w:szCs w:val="24"/>
        </w:rPr>
      </w:pPr>
      <w:r>
        <w:rPr>
          <w:rFonts w:eastAsia="Times New Roman"/>
          <w:bCs/>
          <w:iCs/>
          <w:szCs w:val="24"/>
        </w:rPr>
        <w:tab/>
      </w:r>
      <w:r w:rsidR="00BD187B">
        <w:rPr>
          <w:rFonts w:eastAsia="Times New Roman"/>
          <w:bCs/>
          <w:iCs/>
          <w:szCs w:val="24"/>
        </w:rPr>
        <w:t>(</w:t>
      </w:r>
      <w:r w:rsidR="00372F06">
        <w:rPr>
          <w:rFonts w:eastAsia="Times New Roman"/>
          <w:bCs/>
          <w:iCs/>
          <w:szCs w:val="24"/>
        </w:rPr>
        <w:t>iii</w:t>
      </w:r>
      <w:r w:rsidR="00BD187B">
        <w:rPr>
          <w:rFonts w:eastAsia="Times New Roman"/>
          <w:bCs/>
          <w:iCs/>
          <w:szCs w:val="24"/>
        </w:rPr>
        <w:t>)</w:t>
      </w:r>
      <w:r w:rsidR="00BD187B">
        <w:rPr>
          <w:rFonts w:eastAsia="Times New Roman"/>
          <w:bCs/>
          <w:iCs/>
          <w:szCs w:val="24"/>
        </w:rPr>
        <w:tab/>
      </w:r>
      <w:r w:rsidR="002A649D" w:rsidRPr="00BD187B">
        <w:rPr>
          <w:rFonts w:eastAsia="Times New Roman"/>
          <w:bCs/>
          <w:iCs/>
          <w:szCs w:val="24"/>
        </w:rPr>
        <w:t>an authorisation under subregulation 42ZC</w:t>
      </w:r>
      <w:r w:rsidR="00ED4F3D" w:rsidRPr="00BD187B">
        <w:rPr>
          <w:rFonts w:eastAsia="Times New Roman"/>
          <w:bCs/>
          <w:iCs/>
          <w:szCs w:val="24"/>
        </w:rPr>
        <w:t>(</w:t>
      </w:r>
      <w:r w:rsidR="002A649D" w:rsidRPr="00BD187B">
        <w:rPr>
          <w:rFonts w:eastAsia="Times New Roman"/>
          <w:bCs/>
          <w:iCs/>
          <w:szCs w:val="24"/>
        </w:rPr>
        <w:t>6) of CAR covering the maintenance</w:t>
      </w:r>
      <w:bookmarkEnd w:id="3"/>
      <w:r w:rsidR="002A649D" w:rsidRPr="00BD187B">
        <w:rPr>
          <w:rFonts w:eastAsia="Times New Roman"/>
          <w:bCs/>
          <w:iCs/>
          <w:szCs w:val="24"/>
        </w:rPr>
        <w:t>.</w:t>
      </w:r>
    </w:p>
    <w:p w14:paraId="73587E84" w14:textId="77777777" w:rsidR="00814C53" w:rsidRDefault="00814C53" w:rsidP="0095076A">
      <w:pPr>
        <w:tabs>
          <w:tab w:val="right" w:pos="709"/>
          <w:tab w:val="left" w:pos="851"/>
        </w:tabs>
        <w:rPr>
          <w:rFonts w:eastAsia="Times New Roman"/>
          <w:bCs/>
          <w:iCs/>
          <w:szCs w:val="24"/>
        </w:rPr>
      </w:pPr>
    </w:p>
    <w:p w14:paraId="47B1F739" w14:textId="7321D0E9" w:rsidR="002A649D" w:rsidRPr="00BD187B" w:rsidRDefault="00AD44E8" w:rsidP="00CB7868">
      <w:pPr>
        <w:tabs>
          <w:tab w:val="right" w:pos="709"/>
          <w:tab w:val="left" w:pos="851"/>
        </w:tabs>
        <w:ind w:right="227"/>
        <w:rPr>
          <w:rFonts w:eastAsia="Times New Roman"/>
          <w:bCs/>
          <w:iCs/>
          <w:szCs w:val="24"/>
        </w:rPr>
      </w:pPr>
      <w:r>
        <w:rPr>
          <w:rFonts w:eastAsia="Times New Roman"/>
          <w:bCs/>
          <w:iCs/>
          <w:szCs w:val="24"/>
        </w:rPr>
        <w:t xml:space="preserve">Paragraph </w:t>
      </w:r>
      <w:r w:rsidR="00F46C07">
        <w:rPr>
          <w:rFonts w:eastAsia="Times New Roman"/>
          <w:bCs/>
          <w:iCs/>
          <w:szCs w:val="24"/>
        </w:rPr>
        <w:t xml:space="preserve">4(1)(b) provides that the authorisation </w:t>
      </w:r>
      <w:r w:rsidR="00EB647E">
        <w:rPr>
          <w:rFonts w:eastAsia="Times New Roman"/>
          <w:bCs/>
          <w:iCs/>
          <w:szCs w:val="24"/>
        </w:rPr>
        <w:t xml:space="preserve">applies if the </w:t>
      </w:r>
      <w:r w:rsidR="00F46C07">
        <w:rPr>
          <w:rFonts w:eastAsia="Times New Roman"/>
          <w:bCs/>
          <w:iCs/>
          <w:szCs w:val="24"/>
        </w:rPr>
        <w:t xml:space="preserve">maintenance </w:t>
      </w:r>
      <w:r w:rsidR="00EB647E">
        <w:rPr>
          <w:rFonts w:eastAsia="Times New Roman"/>
          <w:bCs/>
          <w:iCs/>
          <w:szCs w:val="24"/>
        </w:rPr>
        <w:t xml:space="preserve">is carried out in accordance with </w:t>
      </w:r>
      <w:r w:rsidR="00226FBE" w:rsidRPr="00423847">
        <w:rPr>
          <w:color w:val="000000" w:themeColor="text1"/>
        </w:rPr>
        <w:t xml:space="preserve">any conditions subject to which the authorisation mentioned </w:t>
      </w:r>
      <w:r w:rsidR="00423847">
        <w:rPr>
          <w:color w:val="000000" w:themeColor="text1"/>
        </w:rPr>
        <w:t>subparagra</w:t>
      </w:r>
      <w:r w:rsidR="00814C53">
        <w:rPr>
          <w:color w:val="000000" w:themeColor="text1"/>
        </w:rPr>
        <w:t>ph </w:t>
      </w:r>
      <w:r w:rsidR="00226FBE" w:rsidRPr="00423847">
        <w:rPr>
          <w:color w:val="000000" w:themeColor="text1"/>
        </w:rPr>
        <w:t>(a)(i), (ii) or (iii) was given, other than a condition compliance with which is exempted under section 5, 6 or 7.</w:t>
      </w:r>
    </w:p>
    <w:p w14:paraId="11661642" w14:textId="77777777" w:rsidR="002A649D" w:rsidRPr="00261235" w:rsidRDefault="002A649D" w:rsidP="00D47FE2">
      <w:pPr>
        <w:rPr>
          <w:rFonts w:eastAsia="Times New Roman"/>
        </w:rPr>
      </w:pPr>
    </w:p>
    <w:p w14:paraId="14709F92" w14:textId="186E45D7" w:rsidR="002A649D" w:rsidRDefault="002A649D" w:rsidP="002A649D">
      <w:pPr>
        <w:pStyle w:val="LDP1a0"/>
        <w:tabs>
          <w:tab w:val="clear" w:pos="1191"/>
        </w:tabs>
        <w:spacing w:before="0" w:after="0"/>
        <w:ind w:left="0" w:firstLine="0"/>
      </w:pPr>
      <w:r w:rsidRPr="008900BC">
        <w:t>Subsection 4</w:t>
      </w:r>
      <w:r w:rsidR="00ED4F3D">
        <w:t>(</w:t>
      </w:r>
      <w:r w:rsidRPr="008900BC">
        <w:t>2) describes, for paragraph 4</w:t>
      </w:r>
      <w:r w:rsidR="00ED4F3D">
        <w:t>(</w:t>
      </w:r>
      <w:r w:rsidRPr="008900BC">
        <w:t>1)</w:t>
      </w:r>
      <w:r w:rsidR="00ED4F3D">
        <w:t>(</w:t>
      </w:r>
      <w:r w:rsidRPr="008900BC">
        <w:t>a), when an aircraft welding authority covers the maintenance.</w:t>
      </w:r>
    </w:p>
    <w:p w14:paraId="51589DE4" w14:textId="77777777" w:rsidR="001E6B83" w:rsidRPr="008900BC" w:rsidRDefault="001E6B83" w:rsidP="002A649D">
      <w:pPr>
        <w:pStyle w:val="LDP1a0"/>
        <w:tabs>
          <w:tab w:val="clear" w:pos="1191"/>
        </w:tabs>
        <w:spacing w:before="0" w:after="0"/>
        <w:ind w:left="0" w:firstLine="0"/>
      </w:pPr>
    </w:p>
    <w:p w14:paraId="3FA6635B" w14:textId="3BE0C381" w:rsidR="002A649D" w:rsidRPr="008900BC" w:rsidRDefault="002A649D" w:rsidP="00C72758">
      <w:pPr>
        <w:pStyle w:val="LDP1a0"/>
        <w:tabs>
          <w:tab w:val="clear" w:pos="1191"/>
        </w:tabs>
        <w:spacing w:before="0" w:after="0"/>
        <w:ind w:left="0" w:firstLine="0"/>
      </w:pPr>
      <w:bookmarkStart w:id="4" w:name="_Hlk512526765"/>
      <w:r w:rsidRPr="008900BC">
        <w:t>The note located immediately below section</w:t>
      </w:r>
      <w:r>
        <w:t xml:space="preserve"> </w:t>
      </w:r>
      <w:r w:rsidRPr="008900BC">
        <w:t>4 is intended to assist the reader by describing the operation of paragraph 33D</w:t>
      </w:r>
      <w:r w:rsidR="00ED4F3D">
        <w:t>(</w:t>
      </w:r>
      <w:r w:rsidRPr="008900BC">
        <w:t>6)</w:t>
      </w:r>
      <w:r w:rsidR="00ED4F3D">
        <w:t>(</w:t>
      </w:r>
      <w:r w:rsidRPr="008900BC">
        <w:t>a) of CAR.</w:t>
      </w:r>
    </w:p>
    <w:p w14:paraId="6D3E6030" w14:textId="77777777" w:rsidR="002A649D" w:rsidRPr="005145DF" w:rsidRDefault="002A649D" w:rsidP="00C72758">
      <w:pPr>
        <w:pStyle w:val="LDP1a0"/>
        <w:tabs>
          <w:tab w:val="clear" w:pos="1191"/>
        </w:tabs>
        <w:spacing w:before="0" w:after="0"/>
        <w:ind w:left="0" w:firstLine="0"/>
        <w:rPr>
          <w:sz w:val="23"/>
          <w:szCs w:val="23"/>
        </w:rPr>
      </w:pPr>
    </w:p>
    <w:bookmarkEnd w:id="4"/>
    <w:p w14:paraId="0CFD123E" w14:textId="1A637A18" w:rsidR="002A649D" w:rsidRPr="008900BC" w:rsidRDefault="002A649D" w:rsidP="002A649D">
      <w:pPr>
        <w:pStyle w:val="LDP1a0"/>
        <w:tabs>
          <w:tab w:val="clear" w:pos="1191"/>
        </w:tabs>
        <w:spacing w:before="0" w:after="0"/>
        <w:ind w:left="0" w:firstLine="0"/>
      </w:pPr>
      <w:r w:rsidRPr="008900BC">
        <w:t>Subsection</w:t>
      </w:r>
      <w:r>
        <w:t xml:space="preserve"> </w:t>
      </w:r>
      <w:r w:rsidRPr="008900BC">
        <w:t>5</w:t>
      </w:r>
      <w:r w:rsidR="00ED4F3D">
        <w:t>(</w:t>
      </w:r>
      <w:r w:rsidRPr="008900BC">
        <w:t xml:space="preserve">1) provides that section </w:t>
      </w:r>
      <w:r>
        <w:t>5</w:t>
      </w:r>
      <w:r w:rsidRPr="008900BC">
        <w:t xml:space="preserve"> applies to a person (</w:t>
      </w:r>
      <w:r w:rsidR="001C7A3C">
        <w:t>a</w:t>
      </w:r>
      <w:r w:rsidRPr="008900BC">
        <w:t xml:space="preserve"> </w:t>
      </w:r>
      <w:r w:rsidRPr="008900BC">
        <w:rPr>
          <w:b/>
          <w:bCs/>
          <w:i/>
          <w:iCs/>
        </w:rPr>
        <w:t>supervisor</w:t>
      </w:r>
      <w:r w:rsidRPr="008900BC">
        <w:t>) who supervises the carrying out of maintenance by a person authorised under subsection 4</w:t>
      </w:r>
      <w:r w:rsidR="00ED4F3D">
        <w:t>(</w:t>
      </w:r>
      <w:r w:rsidRPr="008900BC">
        <w:t>1), on the basis of holding an aircraft welding authority covering the maintenance.</w:t>
      </w:r>
    </w:p>
    <w:p w14:paraId="63B1914A" w14:textId="77777777" w:rsidR="002A649D" w:rsidRPr="005145DF" w:rsidRDefault="002A649D" w:rsidP="002A649D">
      <w:pPr>
        <w:pStyle w:val="LDP1a0"/>
        <w:tabs>
          <w:tab w:val="clear" w:pos="1191"/>
        </w:tabs>
        <w:spacing w:before="0" w:after="0"/>
        <w:ind w:left="0" w:firstLine="0"/>
        <w:rPr>
          <w:sz w:val="23"/>
          <w:szCs w:val="23"/>
        </w:rPr>
      </w:pPr>
    </w:p>
    <w:p w14:paraId="2E1FA9A3" w14:textId="27B6AB05" w:rsidR="002A649D" w:rsidRPr="008900BC" w:rsidRDefault="002A649D" w:rsidP="002A649D">
      <w:pPr>
        <w:pStyle w:val="LDP1a0"/>
        <w:tabs>
          <w:tab w:val="clear" w:pos="1191"/>
        </w:tabs>
        <w:spacing w:before="0" w:after="0"/>
        <w:ind w:left="0" w:firstLine="0"/>
      </w:pPr>
      <w:r w:rsidRPr="008900BC">
        <w:t>Subsection 5</w:t>
      </w:r>
      <w:r w:rsidR="00ED4F3D">
        <w:t>(</w:t>
      </w:r>
      <w:r w:rsidRPr="008900BC">
        <w:t>2) exempts the supervisor from compliance with subregulation 33I</w:t>
      </w:r>
      <w:r w:rsidR="00ED4F3D">
        <w:t>(</w:t>
      </w:r>
      <w:r w:rsidRPr="008900BC">
        <w:t xml:space="preserve">3) of CAR, to the extent that the subregulation requires the supervisor to meet a condition set out in the aircraft welding authority that prohibits </w:t>
      </w:r>
      <w:r>
        <w:t>them</w:t>
      </w:r>
      <w:r w:rsidRPr="008900BC">
        <w:t xml:space="preserve"> from supervising the carrying out of maintenance by a person authorised under subsection</w:t>
      </w:r>
      <w:r>
        <w:t xml:space="preserve"> </w:t>
      </w:r>
      <w:r w:rsidRPr="008900BC">
        <w:t>4</w:t>
      </w:r>
      <w:r w:rsidR="00ED4F3D">
        <w:t>(</w:t>
      </w:r>
      <w:r w:rsidRPr="008900BC">
        <w:t>1).</w:t>
      </w:r>
    </w:p>
    <w:p w14:paraId="0FBB9F52" w14:textId="77777777" w:rsidR="002A649D" w:rsidRPr="005145DF" w:rsidRDefault="002A649D" w:rsidP="002A649D">
      <w:pPr>
        <w:pStyle w:val="LDP1a0"/>
        <w:tabs>
          <w:tab w:val="clear" w:pos="1191"/>
        </w:tabs>
        <w:spacing w:before="0" w:after="0"/>
        <w:ind w:left="0" w:firstLine="0"/>
        <w:rPr>
          <w:sz w:val="23"/>
          <w:szCs w:val="23"/>
        </w:rPr>
      </w:pPr>
    </w:p>
    <w:p w14:paraId="2BDBBCBF" w14:textId="12F95C66" w:rsidR="002A649D" w:rsidRPr="008900BC" w:rsidRDefault="002A649D" w:rsidP="002A649D">
      <w:pPr>
        <w:pStyle w:val="LDP1a0"/>
        <w:tabs>
          <w:tab w:val="clear" w:pos="1191"/>
        </w:tabs>
        <w:spacing w:before="0" w:after="0"/>
        <w:ind w:left="0" w:firstLine="0"/>
      </w:pPr>
      <w:r w:rsidRPr="000D674E">
        <w:t>Subsection 6</w:t>
      </w:r>
      <w:r w:rsidR="00ED4F3D">
        <w:t>(</w:t>
      </w:r>
      <w:r w:rsidRPr="000D674E">
        <w:t>1) provides that section 6 applies to a person (</w:t>
      </w:r>
      <w:r w:rsidR="00D11CFC">
        <w:t>a</w:t>
      </w:r>
      <w:r w:rsidRPr="000D674E">
        <w:t xml:space="preserve"> </w:t>
      </w:r>
      <w:r w:rsidRPr="000D674E">
        <w:rPr>
          <w:b/>
          <w:bCs/>
          <w:i/>
          <w:iCs/>
        </w:rPr>
        <w:t>supervisor</w:t>
      </w:r>
      <w:r w:rsidRPr="000D674E">
        <w:t>) who supervises</w:t>
      </w:r>
      <w:r w:rsidRPr="008900BC">
        <w:t xml:space="preserve"> the carrying out of maintenance by a person authorised under subsection 4</w:t>
      </w:r>
      <w:r w:rsidR="00ED4F3D">
        <w:t>(</w:t>
      </w:r>
      <w:r w:rsidRPr="008900BC">
        <w:t>1), on the basis of holding an airworthiness authority covering the maintenance.</w:t>
      </w:r>
    </w:p>
    <w:p w14:paraId="27E4A874" w14:textId="77777777" w:rsidR="002A649D" w:rsidRPr="005145DF" w:rsidRDefault="002A649D" w:rsidP="002A649D">
      <w:pPr>
        <w:pStyle w:val="LDP1a0"/>
        <w:tabs>
          <w:tab w:val="clear" w:pos="1191"/>
        </w:tabs>
        <w:spacing w:before="0" w:after="0"/>
        <w:ind w:left="0" w:firstLine="0"/>
        <w:rPr>
          <w:sz w:val="23"/>
          <w:szCs w:val="23"/>
        </w:rPr>
      </w:pPr>
    </w:p>
    <w:p w14:paraId="0A1F4568" w14:textId="2F2DC8A7" w:rsidR="002A649D" w:rsidRPr="008900BC" w:rsidRDefault="002A649D" w:rsidP="002A649D">
      <w:pPr>
        <w:pStyle w:val="LDP1a0"/>
        <w:tabs>
          <w:tab w:val="clear" w:pos="1191"/>
        </w:tabs>
        <w:spacing w:before="0" w:after="0"/>
        <w:ind w:left="0" w:firstLine="0"/>
      </w:pPr>
      <w:r w:rsidRPr="008900BC">
        <w:t>Subsection 6</w:t>
      </w:r>
      <w:r w:rsidR="00ED4F3D">
        <w:t>(</w:t>
      </w:r>
      <w:r w:rsidRPr="008900BC">
        <w:t>2) exempts the supervisor from compliance with subregulation 33B</w:t>
      </w:r>
      <w:r w:rsidR="00ED4F3D">
        <w:t>(</w:t>
      </w:r>
      <w:r w:rsidRPr="008900BC">
        <w:t xml:space="preserve">4) of CAR, to the extent that the subregulation requires the supervisor to meet a condition in the airworthiness authority that prohibits </w:t>
      </w:r>
      <w:r>
        <w:t>them</w:t>
      </w:r>
      <w:r w:rsidRPr="008900BC">
        <w:t xml:space="preserve"> from supervising the carrying out of maintenance by a person authorised under subsection</w:t>
      </w:r>
      <w:r>
        <w:t xml:space="preserve"> </w:t>
      </w:r>
      <w:r w:rsidRPr="008900BC">
        <w:t>4</w:t>
      </w:r>
      <w:r w:rsidR="00ED4F3D">
        <w:t>(</w:t>
      </w:r>
      <w:r w:rsidRPr="008900BC">
        <w:t>1).</w:t>
      </w:r>
    </w:p>
    <w:p w14:paraId="6CB66365" w14:textId="77777777" w:rsidR="002A649D" w:rsidRPr="005145DF" w:rsidRDefault="002A649D" w:rsidP="002A649D">
      <w:pPr>
        <w:pStyle w:val="LDP1a0"/>
        <w:tabs>
          <w:tab w:val="clear" w:pos="1191"/>
        </w:tabs>
        <w:spacing w:before="0" w:after="0"/>
        <w:ind w:left="0" w:firstLine="0"/>
        <w:rPr>
          <w:sz w:val="23"/>
          <w:szCs w:val="23"/>
        </w:rPr>
      </w:pPr>
    </w:p>
    <w:p w14:paraId="7F83A881" w14:textId="67DB75C1" w:rsidR="00D766E1" w:rsidRDefault="00D766E1" w:rsidP="002A649D">
      <w:pPr>
        <w:rPr>
          <w:rFonts w:eastAsia="Times New Roman"/>
          <w:szCs w:val="24"/>
        </w:rPr>
      </w:pPr>
      <w:r>
        <w:rPr>
          <w:rFonts w:eastAsia="Times New Roman"/>
          <w:szCs w:val="24"/>
        </w:rPr>
        <w:t>Subsection 6</w:t>
      </w:r>
      <w:r w:rsidR="00ED4F3D">
        <w:rPr>
          <w:rFonts w:eastAsia="Times New Roman"/>
          <w:szCs w:val="24"/>
        </w:rPr>
        <w:t>(</w:t>
      </w:r>
      <w:r w:rsidR="00EF0A5D">
        <w:rPr>
          <w:rFonts w:eastAsia="Times New Roman"/>
          <w:szCs w:val="24"/>
        </w:rPr>
        <w:t>3) provides that</w:t>
      </w:r>
      <w:r w:rsidR="00DF21E5">
        <w:rPr>
          <w:rFonts w:eastAsia="Times New Roman"/>
          <w:szCs w:val="24"/>
        </w:rPr>
        <w:t xml:space="preserve"> subsection (4) applies to </w:t>
      </w:r>
      <w:r w:rsidR="005515B7">
        <w:t xml:space="preserve">a supervisor who holds an airworthiness authority </w:t>
      </w:r>
      <w:r w:rsidR="00762141">
        <w:t>issued</w:t>
      </w:r>
      <w:r w:rsidR="006A7FD6">
        <w:t>,</w:t>
      </w:r>
      <w:r w:rsidR="00762141">
        <w:t xml:space="preserve"> in accordance with paragraph 3.2 of CAO 100.24</w:t>
      </w:r>
      <w:r w:rsidR="00E55EF8">
        <w:t xml:space="preserve">, in respect of a maintenance function to be performed on </w:t>
      </w:r>
      <w:r w:rsidR="006C56A5">
        <w:t xml:space="preserve">the </w:t>
      </w:r>
      <w:proofErr w:type="gramStart"/>
      <w:r w:rsidR="00102DA8" w:rsidRPr="008900BC">
        <w:rPr>
          <w:rFonts w:eastAsia="Times New Roman"/>
          <w:szCs w:val="24"/>
        </w:rPr>
        <w:t>particular aircraft</w:t>
      </w:r>
      <w:proofErr w:type="gramEnd"/>
      <w:r w:rsidR="00102DA8" w:rsidRPr="008900BC">
        <w:rPr>
          <w:rFonts w:eastAsia="Times New Roman"/>
          <w:szCs w:val="24"/>
        </w:rPr>
        <w:t>, or a type, series or group of aircraft, engine, systems or installations</w:t>
      </w:r>
      <w:r w:rsidR="00102DA8">
        <w:rPr>
          <w:rFonts w:eastAsia="Times New Roman"/>
          <w:szCs w:val="24"/>
        </w:rPr>
        <w:t>,</w:t>
      </w:r>
      <w:r w:rsidR="00102DA8">
        <w:t xml:space="preserve"> </w:t>
      </w:r>
      <w:r w:rsidR="00E55EF8">
        <w:t xml:space="preserve">mentioned in paragraph 6(3)(a) </w:t>
      </w:r>
      <w:r w:rsidR="00ED10B7">
        <w:t>or</w:t>
      </w:r>
      <w:r w:rsidR="00E55EF8">
        <w:t xml:space="preserve"> (b)</w:t>
      </w:r>
      <w:r w:rsidR="001D7479">
        <w:t>.</w:t>
      </w:r>
    </w:p>
    <w:p w14:paraId="6A9CB4E3" w14:textId="77777777" w:rsidR="00D766E1" w:rsidRDefault="00D766E1" w:rsidP="002A649D">
      <w:pPr>
        <w:rPr>
          <w:rFonts w:eastAsia="Times New Roman"/>
          <w:szCs w:val="24"/>
        </w:rPr>
      </w:pPr>
    </w:p>
    <w:p w14:paraId="7B04C7A0" w14:textId="43BAB5FD" w:rsidR="002A649D" w:rsidRPr="008900BC" w:rsidRDefault="002A649D" w:rsidP="00283539">
      <w:pPr>
        <w:pStyle w:val="LDP1a0"/>
        <w:tabs>
          <w:tab w:val="clear" w:pos="1191"/>
        </w:tabs>
        <w:spacing w:before="0" w:after="0"/>
        <w:ind w:left="0" w:firstLine="0"/>
      </w:pPr>
      <w:r w:rsidRPr="008900BC">
        <w:t>Subsection 6</w:t>
      </w:r>
      <w:r w:rsidR="00ED4F3D">
        <w:t>(</w:t>
      </w:r>
      <w:r w:rsidR="006C56A5">
        <w:t>4</w:t>
      </w:r>
      <w:r w:rsidRPr="008900BC">
        <w:t xml:space="preserve">) provides that a supervisor </w:t>
      </w:r>
      <w:r w:rsidR="00AD6CA3">
        <w:t>(</w:t>
      </w:r>
      <w:r w:rsidRPr="008900BC">
        <w:t xml:space="preserve">who holds a particular kind of airworthiness authority </w:t>
      </w:r>
      <w:r w:rsidR="00AD6CA3">
        <w:t>mentioned in subsection 6</w:t>
      </w:r>
      <w:r w:rsidR="00ED4F3D">
        <w:t>(</w:t>
      </w:r>
      <w:r w:rsidR="006C56A5">
        <w:t>3</w:t>
      </w:r>
      <w:r w:rsidR="00AD6CA3">
        <w:t xml:space="preserve">)) </w:t>
      </w:r>
      <w:r w:rsidRPr="008900BC">
        <w:t>must not supervise the carrying out of maintenance by a person authorised under subsection</w:t>
      </w:r>
      <w:r>
        <w:t xml:space="preserve"> </w:t>
      </w:r>
      <w:r w:rsidRPr="008900BC">
        <w:t>4</w:t>
      </w:r>
      <w:r w:rsidR="00ED4F3D">
        <w:t>(</w:t>
      </w:r>
      <w:r w:rsidRPr="008900BC">
        <w:t>1), unless the person is performing a maintenance function on:</w:t>
      </w:r>
    </w:p>
    <w:p w14:paraId="016B2F9A" w14:textId="6ECFF3B1" w:rsidR="002A649D" w:rsidRPr="00BD187B" w:rsidRDefault="00BD187B" w:rsidP="0002492E">
      <w:pPr>
        <w:tabs>
          <w:tab w:val="left" w:pos="426"/>
        </w:tabs>
        <w:ind w:left="425" w:hanging="425"/>
        <w:rPr>
          <w:rFonts w:eastAsia="Times New Roman"/>
          <w:bCs/>
          <w:iCs/>
          <w:szCs w:val="24"/>
        </w:rPr>
      </w:pPr>
      <w:r>
        <w:rPr>
          <w:rFonts w:eastAsia="Times New Roman"/>
          <w:bCs/>
          <w:iCs/>
          <w:szCs w:val="24"/>
        </w:rPr>
        <w:t>(a)</w:t>
      </w:r>
      <w:r>
        <w:rPr>
          <w:rFonts w:eastAsia="Times New Roman"/>
          <w:bCs/>
          <w:iCs/>
          <w:szCs w:val="24"/>
        </w:rPr>
        <w:tab/>
      </w:r>
      <w:r w:rsidR="002A649D" w:rsidRPr="00BD187B">
        <w:rPr>
          <w:rFonts w:eastAsia="Times New Roman"/>
          <w:bCs/>
          <w:iCs/>
          <w:szCs w:val="24"/>
        </w:rPr>
        <w:t>a particular relevant class B aircraft, in respect of which the airworthiness authority was issued to the supervisor; or</w:t>
      </w:r>
    </w:p>
    <w:p w14:paraId="080DEA4F" w14:textId="3E37A256" w:rsidR="002A649D" w:rsidRPr="00BD187B" w:rsidRDefault="00BD187B" w:rsidP="0002492E">
      <w:pPr>
        <w:tabs>
          <w:tab w:val="left" w:pos="426"/>
        </w:tabs>
        <w:ind w:left="425" w:hanging="425"/>
        <w:rPr>
          <w:rFonts w:eastAsia="Times New Roman"/>
          <w:bCs/>
          <w:iCs/>
          <w:szCs w:val="24"/>
        </w:rPr>
      </w:pPr>
      <w:r>
        <w:rPr>
          <w:rFonts w:eastAsia="Times New Roman"/>
          <w:bCs/>
          <w:iCs/>
          <w:szCs w:val="24"/>
        </w:rPr>
        <w:t>(b)</w:t>
      </w:r>
      <w:r>
        <w:rPr>
          <w:rFonts w:eastAsia="Times New Roman"/>
          <w:bCs/>
          <w:iCs/>
          <w:szCs w:val="24"/>
        </w:rPr>
        <w:tab/>
      </w:r>
      <w:r w:rsidR="002A649D" w:rsidRPr="00BD187B">
        <w:rPr>
          <w:rFonts w:eastAsia="Times New Roman"/>
          <w:bCs/>
          <w:iCs/>
          <w:szCs w:val="24"/>
        </w:rPr>
        <w:t>a type, series or group of relevant class B aircraft, in respect of which the airworthiness authority was issued to the supervisor; or</w:t>
      </w:r>
    </w:p>
    <w:p w14:paraId="18E2977E" w14:textId="104A77E4" w:rsidR="002A649D" w:rsidRPr="00BD187B" w:rsidRDefault="00BD187B" w:rsidP="0002492E">
      <w:pPr>
        <w:tabs>
          <w:tab w:val="left" w:pos="426"/>
        </w:tabs>
        <w:ind w:left="425" w:hanging="425"/>
        <w:rPr>
          <w:rFonts w:eastAsia="Times New Roman"/>
          <w:bCs/>
          <w:iCs/>
          <w:szCs w:val="24"/>
        </w:rPr>
      </w:pPr>
      <w:r>
        <w:rPr>
          <w:rFonts w:eastAsia="Times New Roman"/>
          <w:bCs/>
          <w:iCs/>
          <w:szCs w:val="24"/>
        </w:rPr>
        <w:t>(c)</w:t>
      </w:r>
      <w:r>
        <w:rPr>
          <w:rFonts w:eastAsia="Times New Roman"/>
          <w:bCs/>
          <w:iCs/>
          <w:szCs w:val="24"/>
        </w:rPr>
        <w:tab/>
      </w:r>
      <w:r w:rsidR="002A649D" w:rsidRPr="00BD187B">
        <w:rPr>
          <w:rFonts w:eastAsia="Times New Roman"/>
          <w:bCs/>
          <w:iCs/>
          <w:szCs w:val="24"/>
        </w:rPr>
        <w:t>an engine, system or installation of a relevant class B aircraft, in respect of which the airworthiness authority was issued to the supervisor.</w:t>
      </w:r>
    </w:p>
    <w:p w14:paraId="47DA83FE" w14:textId="77777777" w:rsidR="002A649D" w:rsidRPr="005145DF" w:rsidRDefault="002A649D" w:rsidP="002A649D">
      <w:pPr>
        <w:pStyle w:val="LDP1a0"/>
        <w:tabs>
          <w:tab w:val="clear" w:pos="1191"/>
        </w:tabs>
        <w:spacing w:before="0" w:after="0"/>
        <w:ind w:left="0" w:firstLine="0"/>
        <w:rPr>
          <w:sz w:val="23"/>
          <w:szCs w:val="23"/>
        </w:rPr>
      </w:pPr>
    </w:p>
    <w:p w14:paraId="250686D9" w14:textId="5E3E3FDC" w:rsidR="002A649D" w:rsidRDefault="002A649D" w:rsidP="00A30108">
      <w:pPr>
        <w:pStyle w:val="LDP1a0"/>
        <w:tabs>
          <w:tab w:val="clear" w:pos="1191"/>
        </w:tabs>
        <w:spacing w:before="0" w:after="0"/>
        <w:ind w:left="0" w:firstLine="0"/>
      </w:pPr>
      <w:r w:rsidRPr="008900BC">
        <w:t>The note located immediately below section 6 is intended to assist the reader by describing the operation of sub</w:t>
      </w:r>
      <w:r>
        <w:t>regulation</w:t>
      </w:r>
      <w:r w:rsidRPr="008900BC">
        <w:t xml:space="preserve"> 33B</w:t>
      </w:r>
      <w:r w:rsidR="00ED4F3D">
        <w:t>(</w:t>
      </w:r>
      <w:r w:rsidRPr="008900BC">
        <w:t>2) of CAR.</w:t>
      </w:r>
    </w:p>
    <w:p w14:paraId="667CA631" w14:textId="77777777" w:rsidR="001E6B83" w:rsidRPr="008900BC" w:rsidRDefault="001E6B83" w:rsidP="002A649D">
      <w:pPr>
        <w:pStyle w:val="LDP1a0"/>
        <w:tabs>
          <w:tab w:val="clear" w:pos="1191"/>
        </w:tabs>
        <w:spacing w:before="0" w:after="0"/>
        <w:ind w:left="0" w:firstLine="0"/>
      </w:pPr>
    </w:p>
    <w:p w14:paraId="0EEE8A59" w14:textId="0DF92551" w:rsidR="002A649D" w:rsidRPr="008900BC" w:rsidRDefault="002A649D" w:rsidP="002A649D">
      <w:pPr>
        <w:pStyle w:val="LDP1a0"/>
        <w:tabs>
          <w:tab w:val="clear" w:pos="1191"/>
        </w:tabs>
        <w:spacing w:before="0" w:after="0"/>
        <w:ind w:left="0" w:firstLine="0"/>
      </w:pPr>
      <w:r w:rsidRPr="00416F3C">
        <w:t>Subsection 7</w:t>
      </w:r>
      <w:r w:rsidR="00ED4F3D">
        <w:t>(</w:t>
      </w:r>
      <w:r w:rsidRPr="00416F3C">
        <w:t>1) provides that section 7 applies to a person (</w:t>
      </w:r>
      <w:r w:rsidR="00D11CFC">
        <w:t>a</w:t>
      </w:r>
      <w:r w:rsidRPr="00416F3C">
        <w:t xml:space="preserve"> </w:t>
      </w:r>
      <w:r w:rsidRPr="00416F3C">
        <w:rPr>
          <w:b/>
          <w:bCs/>
          <w:i/>
          <w:iCs/>
        </w:rPr>
        <w:t>supervisor</w:t>
      </w:r>
      <w:r w:rsidRPr="00416F3C">
        <w:t>) who supervises</w:t>
      </w:r>
      <w:r w:rsidRPr="008900BC">
        <w:t xml:space="preserve"> the carrying out of maintenance by a person authorised under subsection 4</w:t>
      </w:r>
      <w:r w:rsidR="00ED4F3D">
        <w:t>(</w:t>
      </w:r>
      <w:r w:rsidRPr="008900BC">
        <w:t>1), on the basis of holding an authorisation under subregulation 42ZC</w:t>
      </w:r>
      <w:r w:rsidR="00ED4F3D">
        <w:t>(</w:t>
      </w:r>
      <w:r w:rsidRPr="008900BC">
        <w:t>6) of CAR covering the maintenance.</w:t>
      </w:r>
    </w:p>
    <w:p w14:paraId="703E2BBB" w14:textId="77777777" w:rsidR="002A649D" w:rsidRPr="00261235" w:rsidRDefault="002A649D" w:rsidP="002A649D">
      <w:pPr>
        <w:pStyle w:val="LDP1a0"/>
        <w:tabs>
          <w:tab w:val="clear" w:pos="1191"/>
        </w:tabs>
        <w:spacing w:before="0" w:after="0"/>
        <w:ind w:left="0" w:firstLine="0"/>
        <w:rPr>
          <w:sz w:val="23"/>
          <w:szCs w:val="23"/>
        </w:rPr>
      </w:pPr>
    </w:p>
    <w:p w14:paraId="1C209601" w14:textId="1E8F2CD7" w:rsidR="002A649D" w:rsidRDefault="002A649D" w:rsidP="002A649D">
      <w:pPr>
        <w:pStyle w:val="LDP1a0"/>
        <w:tabs>
          <w:tab w:val="clear" w:pos="1191"/>
        </w:tabs>
        <w:spacing w:before="0" w:after="0"/>
        <w:ind w:left="0" w:firstLine="0"/>
      </w:pPr>
      <w:r w:rsidRPr="008900BC">
        <w:t>Subsection 7</w:t>
      </w:r>
      <w:r w:rsidR="00ED4F3D">
        <w:t>(</w:t>
      </w:r>
      <w:r w:rsidRPr="008900BC">
        <w:t>2) exempts the supervisor from compliance with subregulation 42ZC</w:t>
      </w:r>
      <w:r w:rsidR="00ED4F3D">
        <w:t>(</w:t>
      </w:r>
      <w:r w:rsidRPr="008900BC">
        <w:t xml:space="preserve">8) of CAR, to the extent that the subregulation requires the supervisor to meet a condition in the authorisation that prohibits </w:t>
      </w:r>
      <w:r>
        <w:t>them</w:t>
      </w:r>
      <w:r w:rsidRPr="008900BC">
        <w:t xml:space="preserve"> from supervising the carrying out of maintenance by a person authorised under subsection 4</w:t>
      </w:r>
      <w:r w:rsidR="00ED4F3D">
        <w:t>(</w:t>
      </w:r>
      <w:r w:rsidRPr="008900BC">
        <w:t>1).</w:t>
      </w:r>
    </w:p>
    <w:p w14:paraId="54CF1B29" w14:textId="77777777" w:rsidR="002A649D" w:rsidRPr="008900BC" w:rsidRDefault="002A649D" w:rsidP="002A649D">
      <w:pPr>
        <w:pStyle w:val="LDP1a0"/>
        <w:tabs>
          <w:tab w:val="clear" w:pos="1191"/>
        </w:tabs>
        <w:spacing w:before="0" w:after="0"/>
        <w:ind w:left="0" w:firstLine="0"/>
      </w:pPr>
    </w:p>
    <w:p w14:paraId="222CF3B7" w14:textId="75B7F298" w:rsidR="006D6009" w:rsidRPr="00833358" w:rsidRDefault="006D6009" w:rsidP="00283539">
      <w:pPr>
        <w:rPr>
          <w:rFonts w:eastAsia="Times New Roman"/>
          <w:b/>
          <w:szCs w:val="24"/>
        </w:rPr>
      </w:pPr>
      <w:r w:rsidRPr="00833358">
        <w:rPr>
          <w:rFonts w:eastAsia="Times New Roman"/>
          <w:b/>
          <w:i/>
          <w:szCs w:val="24"/>
        </w:rPr>
        <w:t>Legislation Act 2003</w:t>
      </w:r>
    </w:p>
    <w:p w14:paraId="08B23F58" w14:textId="25DB5BD8" w:rsidR="003A7937" w:rsidRPr="00833358" w:rsidRDefault="00D405A9" w:rsidP="003A7937">
      <w:pPr>
        <w:rPr>
          <w:rFonts w:eastAsia="Times New Roman"/>
          <w:iCs/>
          <w:szCs w:val="24"/>
        </w:rPr>
      </w:pPr>
      <w:bookmarkStart w:id="5" w:name="_Hlk512000828"/>
      <w:r w:rsidRPr="008900BC">
        <w:rPr>
          <w:rFonts w:eastAsia="Times New Roman"/>
          <w:szCs w:val="24"/>
        </w:rPr>
        <w:t>Paragraph 98</w:t>
      </w:r>
      <w:r w:rsidR="00ED4F3D">
        <w:rPr>
          <w:rFonts w:eastAsia="Times New Roman"/>
          <w:szCs w:val="24"/>
        </w:rPr>
        <w:t>(</w:t>
      </w:r>
      <w:r w:rsidRPr="008900BC">
        <w:rPr>
          <w:rFonts w:eastAsia="Times New Roman"/>
          <w:szCs w:val="24"/>
        </w:rPr>
        <w:t>5A)</w:t>
      </w:r>
      <w:r w:rsidR="00ED4F3D">
        <w:rPr>
          <w:rFonts w:eastAsia="Times New Roman"/>
          <w:szCs w:val="24"/>
        </w:rPr>
        <w:t>(</w:t>
      </w:r>
      <w:r w:rsidRPr="008900BC">
        <w:rPr>
          <w:rFonts w:eastAsia="Times New Roman"/>
          <w:szCs w:val="24"/>
        </w:rPr>
        <w:t>a) of the Act provides that CASA may issue instruments in relation to matters affecting the safe navigation and operation or the maintenance of aircraft. Additionally, paragraph 98</w:t>
      </w:r>
      <w:r w:rsidR="00ED4F3D">
        <w:rPr>
          <w:rFonts w:eastAsia="Times New Roman"/>
          <w:szCs w:val="24"/>
        </w:rPr>
        <w:t>(</w:t>
      </w:r>
      <w:r w:rsidRPr="008900BC">
        <w:rPr>
          <w:rFonts w:eastAsia="Times New Roman"/>
          <w:szCs w:val="24"/>
        </w:rPr>
        <w:t>5AA)</w:t>
      </w:r>
      <w:r w:rsidR="00ED4F3D">
        <w:rPr>
          <w:rFonts w:eastAsia="Times New Roman"/>
          <w:szCs w:val="24"/>
        </w:rPr>
        <w:t>(</w:t>
      </w:r>
      <w:r w:rsidRPr="008900BC">
        <w:rPr>
          <w:rFonts w:eastAsia="Times New Roman"/>
          <w:szCs w:val="24"/>
        </w:rPr>
        <w:t>a) of the Act provides that an instrument issued under paragraph 98</w:t>
      </w:r>
      <w:r w:rsidR="00ED4F3D">
        <w:rPr>
          <w:rFonts w:eastAsia="Times New Roman"/>
          <w:szCs w:val="24"/>
        </w:rPr>
        <w:t>(</w:t>
      </w:r>
      <w:r w:rsidRPr="008900BC">
        <w:rPr>
          <w:rFonts w:eastAsia="Times New Roman"/>
          <w:szCs w:val="24"/>
        </w:rPr>
        <w:t>5A)</w:t>
      </w:r>
      <w:r w:rsidR="00ED4F3D">
        <w:rPr>
          <w:rFonts w:eastAsia="Times New Roman"/>
          <w:szCs w:val="24"/>
        </w:rPr>
        <w:t>(</w:t>
      </w:r>
      <w:r w:rsidRPr="008900BC">
        <w:rPr>
          <w:rFonts w:eastAsia="Times New Roman"/>
          <w:szCs w:val="24"/>
        </w:rPr>
        <w:t>a) is a legislative instrument if the instrument is expressed to apply in relation to a class of persons. The instrument exempts a class of persons from complying with subregulations 33B</w:t>
      </w:r>
      <w:r w:rsidR="00ED4F3D">
        <w:rPr>
          <w:rFonts w:eastAsia="Times New Roman"/>
          <w:szCs w:val="24"/>
        </w:rPr>
        <w:t>(</w:t>
      </w:r>
      <w:r w:rsidRPr="008900BC">
        <w:rPr>
          <w:rFonts w:eastAsia="Times New Roman"/>
          <w:szCs w:val="24"/>
        </w:rPr>
        <w:t>4), 33I</w:t>
      </w:r>
      <w:r w:rsidR="00ED4F3D">
        <w:rPr>
          <w:rFonts w:eastAsia="Times New Roman"/>
          <w:szCs w:val="24"/>
        </w:rPr>
        <w:t>(</w:t>
      </w:r>
      <w:r w:rsidRPr="008900BC">
        <w:rPr>
          <w:rFonts w:eastAsia="Times New Roman"/>
          <w:szCs w:val="24"/>
        </w:rPr>
        <w:t>3) and 42ZC</w:t>
      </w:r>
      <w:r w:rsidR="00ED4F3D">
        <w:rPr>
          <w:rFonts w:eastAsia="Times New Roman"/>
          <w:szCs w:val="24"/>
        </w:rPr>
        <w:t>(</w:t>
      </w:r>
      <w:r w:rsidRPr="008900BC">
        <w:rPr>
          <w:szCs w:val="24"/>
        </w:rPr>
        <w:t xml:space="preserve">8) of CAR. The class of persons is composed of </w:t>
      </w:r>
      <w:r w:rsidRPr="008900BC">
        <w:rPr>
          <w:rFonts w:eastAsia="Times New Roman"/>
          <w:szCs w:val="24"/>
        </w:rPr>
        <w:t>persons (</w:t>
      </w:r>
      <w:r w:rsidRPr="00AA0619">
        <w:rPr>
          <w:rFonts w:eastAsia="Times New Roman"/>
          <w:szCs w:val="24"/>
        </w:rPr>
        <w:t>supervisors</w:t>
      </w:r>
      <w:r w:rsidRPr="008900BC">
        <w:rPr>
          <w:rFonts w:eastAsia="Times New Roman"/>
          <w:szCs w:val="24"/>
        </w:rPr>
        <w:t xml:space="preserve">) </w:t>
      </w:r>
      <w:r w:rsidRPr="008900BC">
        <w:rPr>
          <w:szCs w:val="24"/>
        </w:rPr>
        <w:t>who supervise the carrying out of maintenance by a person authorised under subsection</w:t>
      </w:r>
      <w:r>
        <w:rPr>
          <w:szCs w:val="24"/>
        </w:rPr>
        <w:t xml:space="preserve"> </w:t>
      </w:r>
      <w:r w:rsidRPr="008900BC">
        <w:rPr>
          <w:szCs w:val="24"/>
        </w:rPr>
        <w:t>4</w:t>
      </w:r>
      <w:r w:rsidR="00ED4F3D">
        <w:rPr>
          <w:szCs w:val="24"/>
        </w:rPr>
        <w:t>(</w:t>
      </w:r>
      <w:r w:rsidRPr="008900BC">
        <w:rPr>
          <w:szCs w:val="24"/>
        </w:rPr>
        <w:t xml:space="preserve">1) of the instrument, on the basis of holding an authority or authorisation of a particular kind. </w:t>
      </w:r>
      <w:r w:rsidRPr="008900BC">
        <w:rPr>
          <w:rFonts w:eastAsia="Times New Roman"/>
          <w:szCs w:val="24"/>
        </w:rPr>
        <w:t xml:space="preserve">The instrument is, therefore, a legislative instrument and is </w:t>
      </w:r>
      <w:r w:rsidRPr="008900BC">
        <w:rPr>
          <w:rFonts w:eastAsia="Times New Roman"/>
          <w:iCs/>
          <w:szCs w:val="24"/>
        </w:rPr>
        <w:t>subject to tabling and disallowance in the Parliament under sections</w:t>
      </w:r>
      <w:r>
        <w:rPr>
          <w:rFonts w:eastAsia="Times New Roman"/>
          <w:iCs/>
          <w:szCs w:val="24"/>
        </w:rPr>
        <w:t xml:space="preserve"> </w:t>
      </w:r>
      <w:r w:rsidRPr="008900BC">
        <w:rPr>
          <w:rFonts w:eastAsia="Times New Roman"/>
          <w:iCs/>
          <w:szCs w:val="24"/>
        </w:rPr>
        <w:t>38 and 42 of the LA.</w:t>
      </w:r>
      <w:bookmarkEnd w:id="5"/>
    </w:p>
    <w:p w14:paraId="3934B656" w14:textId="77777777" w:rsidR="002F0987" w:rsidRPr="00833358" w:rsidRDefault="002F0987" w:rsidP="006D6009">
      <w:pPr>
        <w:rPr>
          <w:rFonts w:eastAsia="Times New Roman"/>
          <w:bCs/>
          <w:szCs w:val="24"/>
        </w:rPr>
      </w:pPr>
    </w:p>
    <w:p w14:paraId="64752C47" w14:textId="77777777" w:rsidR="00FC1372" w:rsidRPr="00D405A9" w:rsidRDefault="00FC1372" w:rsidP="00E240B0">
      <w:pPr>
        <w:rPr>
          <w:rFonts w:eastAsia="Times New Roman"/>
          <w:b/>
          <w:bCs/>
          <w:iCs/>
          <w:szCs w:val="24"/>
        </w:rPr>
      </w:pPr>
      <w:r w:rsidRPr="00D405A9">
        <w:rPr>
          <w:rFonts w:eastAsia="Times New Roman"/>
          <w:b/>
          <w:bCs/>
          <w:iCs/>
          <w:szCs w:val="24"/>
        </w:rPr>
        <w:t>Sunsetting</w:t>
      </w:r>
    </w:p>
    <w:p w14:paraId="5509E2A1" w14:textId="2E869BAF" w:rsidR="00E240B0" w:rsidRPr="00833358" w:rsidRDefault="002A5137" w:rsidP="00E240B0">
      <w:pPr>
        <w:rPr>
          <w:rFonts w:eastAsia="Times New Roman"/>
          <w:szCs w:val="24"/>
        </w:rPr>
      </w:pPr>
      <w:r w:rsidRPr="00833358">
        <w:rPr>
          <w:rFonts w:eastAsia="Times New Roman"/>
          <w:szCs w:val="24"/>
        </w:rPr>
        <w:t>Part</w:t>
      </w:r>
      <w:r w:rsidR="00FE36C2">
        <w:rPr>
          <w:rFonts w:eastAsia="Times New Roman"/>
          <w:szCs w:val="24"/>
        </w:rPr>
        <w:t xml:space="preserve"> </w:t>
      </w:r>
      <w:r w:rsidRPr="00833358">
        <w:rPr>
          <w:rFonts w:eastAsia="Times New Roman"/>
          <w:szCs w:val="24"/>
        </w:rPr>
        <w:t>4 of Chapter</w:t>
      </w:r>
      <w:r w:rsidR="00FE36C2">
        <w:rPr>
          <w:rFonts w:eastAsia="Times New Roman"/>
          <w:szCs w:val="24"/>
        </w:rPr>
        <w:t xml:space="preserve"> </w:t>
      </w:r>
      <w:r w:rsidRPr="00833358">
        <w:rPr>
          <w:rFonts w:eastAsia="Times New Roman"/>
          <w:szCs w:val="24"/>
        </w:rPr>
        <w:t xml:space="preserve">3 of the LA (the </w:t>
      </w:r>
      <w:r w:rsidRPr="00833358">
        <w:rPr>
          <w:rFonts w:eastAsia="Times New Roman"/>
          <w:b/>
          <w:bCs/>
          <w:i/>
          <w:iCs/>
          <w:szCs w:val="24"/>
        </w:rPr>
        <w:t>sunsetting provisions</w:t>
      </w:r>
      <w:r w:rsidRPr="00833358">
        <w:rPr>
          <w:rFonts w:eastAsia="Times New Roman"/>
          <w:szCs w:val="24"/>
        </w:rPr>
        <w:t>) does not apply to the instrument</w:t>
      </w:r>
      <w:r>
        <w:rPr>
          <w:rFonts w:eastAsia="Times New Roman"/>
          <w:szCs w:val="24"/>
        </w:rPr>
        <w:t>, because</w:t>
      </w:r>
      <w:r w:rsidR="00E240B0" w:rsidRPr="00833358">
        <w:rPr>
          <w:rFonts w:eastAsia="Times New Roman"/>
          <w:szCs w:val="24"/>
        </w:rPr>
        <w:t xml:space="preserve"> the instrument relates to aviation safety and is made under CASR</w:t>
      </w:r>
      <w:r w:rsidR="00727987">
        <w:rPr>
          <w:rFonts w:eastAsia="Times New Roman"/>
          <w:szCs w:val="24"/>
        </w:rPr>
        <w:t xml:space="preserve"> and </w:t>
      </w:r>
      <w:r w:rsidR="00E240B0" w:rsidRPr="00833358">
        <w:rPr>
          <w:rFonts w:eastAsia="Times New Roman"/>
          <w:szCs w:val="24"/>
        </w:rPr>
        <w:t xml:space="preserve">CAR (item 15 of the table in section 12 of the </w:t>
      </w:r>
      <w:r w:rsidR="00E240B0" w:rsidRPr="00833358">
        <w:rPr>
          <w:rFonts w:eastAsia="Times New Roman"/>
          <w:i/>
          <w:iCs/>
          <w:szCs w:val="24"/>
        </w:rPr>
        <w:t>Legislation (Exemptions and Other Matters) Regulation 2015</w:t>
      </w:r>
      <w:r w:rsidR="00E240B0" w:rsidRPr="00833358">
        <w:rPr>
          <w:rFonts w:eastAsia="Times New Roman"/>
          <w:szCs w:val="24"/>
        </w:rPr>
        <w:t>).</w:t>
      </w:r>
    </w:p>
    <w:p w14:paraId="002F0644" w14:textId="77777777" w:rsidR="00727987" w:rsidRPr="00AA0619" w:rsidRDefault="00727987" w:rsidP="00E240B0">
      <w:pPr>
        <w:rPr>
          <w:rFonts w:eastAsia="Times New Roman"/>
          <w:iCs/>
          <w:color w:val="000000" w:themeColor="text1"/>
          <w:szCs w:val="24"/>
        </w:rPr>
      </w:pPr>
    </w:p>
    <w:p w14:paraId="269C2585" w14:textId="23937A9E" w:rsidR="00E240B0" w:rsidRPr="00833358" w:rsidRDefault="00E240B0" w:rsidP="00E240B0">
      <w:pPr>
        <w:rPr>
          <w:rFonts w:eastAsia="Times New Roman"/>
          <w:szCs w:val="24"/>
        </w:rPr>
      </w:pPr>
      <w:r w:rsidRPr="00833358">
        <w:rPr>
          <w:rFonts w:eastAsia="Times New Roman"/>
          <w:szCs w:val="24"/>
        </w:rPr>
        <w:t>However, this instrument will be repealed</w:t>
      </w:r>
      <w:r w:rsidR="001502BA">
        <w:rPr>
          <w:rFonts w:eastAsia="Times New Roman"/>
          <w:szCs w:val="24"/>
        </w:rPr>
        <w:t>,</w:t>
      </w:r>
      <w:r w:rsidRPr="00833358">
        <w:rPr>
          <w:rFonts w:eastAsia="Times New Roman"/>
          <w:szCs w:val="24"/>
        </w:rPr>
        <w:t xml:space="preserve"> at the </w:t>
      </w:r>
      <w:r w:rsidR="00936DB6">
        <w:rPr>
          <w:rFonts w:eastAsia="Times New Roman"/>
          <w:szCs w:val="24"/>
        </w:rPr>
        <w:t xml:space="preserve">latest, at the </w:t>
      </w:r>
      <w:r w:rsidRPr="00833358">
        <w:rPr>
          <w:rFonts w:eastAsia="Times New Roman"/>
          <w:szCs w:val="24"/>
        </w:rPr>
        <w:t xml:space="preserve">end of </w:t>
      </w:r>
      <w:r w:rsidR="00727987">
        <w:rPr>
          <w:rFonts w:eastAsia="Times New Roman"/>
          <w:szCs w:val="24"/>
        </w:rPr>
        <w:t xml:space="preserve">31 </w:t>
      </w:r>
      <w:r w:rsidR="00936DB6">
        <w:rPr>
          <w:rFonts w:eastAsia="Times New Roman"/>
          <w:szCs w:val="24"/>
        </w:rPr>
        <w:t xml:space="preserve">July </w:t>
      </w:r>
      <w:r w:rsidR="00727987">
        <w:rPr>
          <w:rFonts w:eastAsia="Times New Roman"/>
          <w:szCs w:val="24"/>
        </w:rPr>
        <w:t>2027</w:t>
      </w:r>
      <w:r w:rsidRPr="00833358">
        <w:rPr>
          <w:rFonts w:eastAsia="Times New Roman"/>
          <w:szCs w:val="24"/>
        </w:rPr>
        <w:t xml:space="preserve">, which will occur before </w:t>
      </w:r>
      <w:r w:rsidR="00F62443" w:rsidRPr="00833358">
        <w:rPr>
          <w:rFonts w:eastAsia="Times New Roman"/>
          <w:szCs w:val="24"/>
        </w:rPr>
        <w:t xml:space="preserve">the sunsetting provisions </w:t>
      </w:r>
      <w:r w:rsidRPr="00833358">
        <w:rPr>
          <w:rFonts w:eastAsia="Times New Roman"/>
          <w:szCs w:val="24"/>
        </w:rPr>
        <w:t>would have repealed the instrument</w:t>
      </w:r>
      <w:r w:rsidR="001141FE" w:rsidRPr="00833358">
        <w:rPr>
          <w:rFonts w:eastAsia="Times New Roman"/>
          <w:szCs w:val="24"/>
        </w:rPr>
        <w:t xml:space="preserve"> if </w:t>
      </w:r>
      <w:r w:rsidR="007B0B67" w:rsidRPr="00833358">
        <w:rPr>
          <w:rFonts w:eastAsia="Times New Roman"/>
          <w:szCs w:val="24"/>
        </w:rPr>
        <w:t>they</w:t>
      </w:r>
      <w:r w:rsidR="001141FE" w:rsidRPr="00833358">
        <w:rPr>
          <w:rFonts w:eastAsia="Times New Roman"/>
          <w:szCs w:val="24"/>
        </w:rPr>
        <w:t xml:space="preserve"> had applied</w:t>
      </w:r>
      <w:r w:rsidRPr="00833358">
        <w:rPr>
          <w:rFonts w:eastAsia="Times New Roman"/>
          <w:szCs w:val="24"/>
        </w:rPr>
        <w:t xml:space="preserve">. Any renewal of the instrument will be </w:t>
      </w:r>
      <w:r w:rsidRPr="00833358">
        <w:rPr>
          <w:rFonts w:eastAsia="Times New Roman"/>
          <w:iCs/>
          <w:szCs w:val="24"/>
        </w:rPr>
        <w:t>subject to tabling and disallowance in the Parliament under sections 38 and</w:t>
      </w:r>
      <w:r w:rsidR="00FE36C2">
        <w:rPr>
          <w:rFonts w:eastAsia="Times New Roman"/>
          <w:iCs/>
          <w:szCs w:val="24"/>
        </w:rPr>
        <w:t xml:space="preserve"> </w:t>
      </w:r>
      <w:r w:rsidRPr="00833358">
        <w:rPr>
          <w:rFonts w:eastAsia="Times New Roman"/>
          <w:iCs/>
          <w:szCs w:val="24"/>
        </w:rPr>
        <w:t>42 of the LA.</w:t>
      </w:r>
      <w:r w:rsidRPr="00833358">
        <w:rPr>
          <w:rFonts w:eastAsia="Times New Roman"/>
          <w:szCs w:val="24"/>
        </w:rPr>
        <w:t xml:space="preserve"> Therefore, the exemption from sunsetting does not affect parliamentary oversight of this instrument.</w:t>
      </w:r>
    </w:p>
    <w:p w14:paraId="4F583436" w14:textId="01400082" w:rsidR="00E240B0" w:rsidRPr="00833358" w:rsidRDefault="00E240B0" w:rsidP="00E240B0">
      <w:pPr>
        <w:rPr>
          <w:rFonts w:eastAsia="Times New Roman"/>
          <w:szCs w:val="24"/>
        </w:rPr>
      </w:pPr>
    </w:p>
    <w:p w14:paraId="3643D0E4" w14:textId="77777777" w:rsidR="006D6009" w:rsidRPr="00833358" w:rsidRDefault="006D6009" w:rsidP="006071DF">
      <w:pPr>
        <w:keepNext/>
        <w:rPr>
          <w:rFonts w:eastAsia="Times New Roman"/>
          <w:b/>
          <w:szCs w:val="24"/>
        </w:rPr>
      </w:pPr>
      <w:r w:rsidRPr="00833358">
        <w:rPr>
          <w:rFonts w:eastAsia="Times New Roman"/>
          <w:b/>
          <w:szCs w:val="24"/>
        </w:rPr>
        <w:lastRenderedPageBreak/>
        <w:t>Consultation</w:t>
      </w:r>
    </w:p>
    <w:p w14:paraId="0943B7ED" w14:textId="6BA81BA8" w:rsidR="00D264D0" w:rsidRPr="008900BC" w:rsidRDefault="00D264D0" w:rsidP="00D264D0">
      <w:pPr>
        <w:rPr>
          <w:rFonts w:eastAsia="Times New Roman"/>
          <w:szCs w:val="24"/>
        </w:rPr>
      </w:pPr>
      <w:bookmarkStart w:id="6" w:name="_Hlk511996350"/>
      <w:r w:rsidRPr="008900BC">
        <w:rPr>
          <w:rFonts w:eastAsia="Times New Roman"/>
          <w:szCs w:val="24"/>
        </w:rPr>
        <w:t xml:space="preserve">Although CASA has not consulted on the instrument, CASA has consulted with the relevant section of the aviation industry about the </w:t>
      </w:r>
      <w:r w:rsidR="0059119F">
        <w:rPr>
          <w:rFonts w:eastAsia="Times New Roman"/>
          <w:szCs w:val="24"/>
        </w:rPr>
        <w:t>new</w:t>
      </w:r>
      <w:r w:rsidRPr="008900BC">
        <w:rPr>
          <w:rFonts w:eastAsia="Times New Roman"/>
          <w:szCs w:val="24"/>
        </w:rPr>
        <w:t xml:space="preserve"> Part 43 of CASR and CASA</w:t>
      </w:r>
      <w:r w:rsidR="0029611A">
        <w:rPr>
          <w:rFonts w:eastAsia="Times New Roman"/>
          <w:szCs w:val="24"/>
        </w:rPr>
        <w:t xml:space="preserve"> </w:t>
      </w:r>
      <w:r>
        <w:rPr>
          <w:rFonts w:eastAsia="Times New Roman"/>
          <w:szCs w:val="24"/>
        </w:rPr>
        <w:t>EX</w:t>
      </w:r>
      <w:r w:rsidRPr="008900BC">
        <w:rPr>
          <w:rFonts w:eastAsia="Times New Roman"/>
          <w:szCs w:val="24"/>
        </w:rPr>
        <w:t xml:space="preserve">75/15, </w:t>
      </w:r>
      <w:r w:rsidRPr="00D90C8F">
        <w:rPr>
          <w:rFonts w:eastAsia="Times New Roman"/>
          <w:i/>
          <w:iCs/>
          <w:szCs w:val="24"/>
        </w:rPr>
        <w:t>Authorisation — to carry out maintenance on WHR aircraft;</w:t>
      </w:r>
      <w:r w:rsidRPr="008900BC">
        <w:rPr>
          <w:rFonts w:eastAsia="Times New Roman"/>
          <w:i/>
          <w:iCs/>
          <w:szCs w:val="24"/>
        </w:rPr>
        <w:t xml:space="preserve"> Exemption</w:t>
      </w:r>
      <w:r>
        <w:rPr>
          <w:rFonts w:eastAsia="Times New Roman"/>
          <w:i/>
          <w:iCs/>
          <w:szCs w:val="24"/>
        </w:rPr>
        <w:t> </w:t>
      </w:r>
      <w:r w:rsidRPr="008900BC">
        <w:rPr>
          <w:rFonts w:eastAsia="Times New Roman"/>
          <w:i/>
          <w:iCs/>
          <w:szCs w:val="24"/>
        </w:rPr>
        <w:t xml:space="preserve">— to allow supervision of maintenance on WHR aircraft </w:t>
      </w:r>
      <w:r w:rsidRPr="008900BC">
        <w:rPr>
          <w:rFonts w:eastAsia="Times New Roman"/>
          <w:szCs w:val="24"/>
        </w:rPr>
        <w:t>(</w:t>
      </w:r>
      <w:r w:rsidRPr="008900BC">
        <w:rPr>
          <w:rFonts w:eastAsia="Times New Roman"/>
          <w:b/>
          <w:bCs/>
          <w:i/>
          <w:iCs/>
          <w:szCs w:val="24"/>
        </w:rPr>
        <w:t>CASA EX75/15</w:t>
      </w:r>
      <w:r w:rsidRPr="008900BC">
        <w:rPr>
          <w:rFonts w:eastAsia="Times New Roman"/>
          <w:szCs w:val="24"/>
        </w:rPr>
        <w:t>). CASA</w:t>
      </w:r>
      <w:r w:rsidR="00F76149">
        <w:rPr>
          <w:rFonts w:eastAsia="Times New Roman"/>
          <w:szCs w:val="24"/>
        </w:rPr>
        <w:t xml:space="preserve"> </w:t>
      </w:r>
      <w:r w:rsidRPr="008900BC">
        <w:rPr>
          <w:rFonts w:eastAsia="Times New Roman"/>
          <w:szCs w:val="24"/>
        </w:rPr>
        <w:t xml:space="preserve">EX75/15 was made after CASA received representations from a section of the aviation industry involved in the maintenance of those aircraft to issue an instrument that relaxes the related restrictions. The instrument replaces </w:t>
      </w:r>
      <w:r>
        <w:rPr>
          <w:rFonts w:eastAsia="Times New Roman"/>
          <w:szCs w:val="24"/>
        </w:rPr>
        <w:t>CASA</w:t>
      </w:r>
      <w:r w:rsidR="001C7A3C">
        <w:rPr>
          <w:rFonts w:eastAsia="Times New Roman"/>
          <w:szCs w:val="24"/>
        </w:rPr>
        <w:t xml:space="preserve"> EX47/21, </w:t>
      </w:r>
      <w:r w:rsidRPr="008900BC">
        <w:rPr>
          <w:rFonts w:eastAsia="Times New Roman"/>
          <w:szCs w:val="24"/>
        </w:rPr>
        <w:t>which expire</w:t>
      </w:r>
      <w:r>
        <w:rPr>
          <w:rFonts w:eastAsia="Times New Roman"/>
          <w:szCs w:val="24"/>
        </w:rPr>
        <w:t>d</w:t>
      </w:r>
      <w:r w:rsidRPr="008900BC">
        <w:rPr>
          <w:rFonts w:eastAsia="Times New Roman"/>
          <w:szCs w:val="24"/>
        </w:rPr>
        <w:t xml:space="preserve"> at the end of 30 April 202</w:t>
      </w:r>
      <w:r>
        <w:rPr>
          <w:rFonts w:eastAsia="Times New Roman"/>
          <w:szCs w:val="24"/>
        </w:rPr>
        <w:t>4</w:t>
      </w:r>
      <w:r w:rsidRPr="008900BC">
        <w:rPr>
          <w:rFonts w:eastAsia="Times New Roman"/>
          <w:szCs w:val="24"/>
        </w:rPr>
        <w:t xml:space="preserve"> and is made in substantially similar terms as CASA EX</w:t>
      </w:r>
      <w:r w:rsidR="001C7A3C">
        <w:rPr>
          <w:rFonts w:eastAsia="Times New Roman"/>
          <w:szCs w:val="24"/>
        </w:rPr>
        <w:t>47</w:t>
      </w:r>
      <w:r w:rsidRPr="008900BC">
        <w:rPr>
          <w:rFonts w:eastAsia="Times New Roman"/>
          <w:szCs w:val="24"/>
        </w:rPr>
        <w:t>/</w:t>
      </w:r>
      <w:r w:rsidR="001C7A3C">
        <w:rPr>
          <w:rFonts w:eastAsia="Times New Roman"/>
          <w:szCs w:val="24"/>
        </w:rPr>
        <w:t>21</w:t>
      </w:r>
      <w:r w:rsidRPr="008900BC">
        <w:rPr>
          <w:rFonts w:eastAsia="Times New Roman"/>
          <w:szCs w:val="24"/>
        </w:rPr>
        <w:t xml:space="preserve"> and CASA EX75/15.</w:t>
      </w:r>
    </w:p>
    <w:p w14:paraId="05F3B367" w14:textId="77777777" w:rsidR="00D264D0" w:rsidRPr="00261235" w:rsidRDefault="00D264D0" w:rsidP="00D264D0">
      <w:pPr>
        <w:pStyle w:val="LDP1a0"/>
        <w:tabs>
          <w:tab w:val="clear" w:pos="1191"/>
        </w:tabs>
        <w:spacing w:before="0" w:after="0"/>
        <w:ind w:left="0" w:firstLine="0"/>
        <w:rPr>
          <w:sz w:val="23"/>
          <w:szCs w:val="23"/>
        </w:rPr>
      </w:pPr>
    </w:p>
    <w:p w14:paraId="4557684A" w14:textId="28586EFE" w:rsidR="006D6009" w:rsidRPr="00AA0619" w:rsidRDefault="00D264D0" w:rsidP="00A30108">
      <w:pPr>
        <w:rPr>
          <w:rFonts w:eastAsia="Times New Roman"/>
          <w:i/>
          <w:color w:val="000000" w:themeColor="text1"/>
          <w:szCs w:val="24"/>
        </w:rPr>
      </w:pPr>
      <w:r w:rsidRPr="008900BC">
        <w:rPr>
          <w:rFonts w:eastAsia="Times New Roman"/>
          <w:szCs w:val="24"/>
        </w:rPr>
        <w:t xml:space="preserve">The authorisation and the exemptions in the instrument are beneficial to industry and are intended to maintain the status quo until the </w:t>
      </w:r>
      <w:r w:rsidR="00971F94">
        <w:rPr>
          <w:rFonts w:eastAsia="Times New Roman"/>
          <w:szCs w:val="24"/>
        </w:rPr>
        <w:t>new</w:t>
      </w:r>
      <w:r w:rsidR="00971F94" w:rsidRPr="008900BC">
        <w:rPr>
          <w:rFonts w:eastAsia="Times New Roman"/>
          <w:szCs w:val="24"/>
        </w:rPr>
        <w:t xml:space="preserve"> </w:t>
      </w:r>
      <w:r w:rsidRPr="008900BC">
        <w:rPr>
          <w:rFonts w:eastAsia="Times New Roman"/>
          <w:szCs w:val="24"/>
        </w:rPr>
        <w:t>Part</w:t>
      </w:r>
      <w:r w:rsidR="00E861F3">
        <w:rPr>
          <w:rFonts w:eastAsia="Times New Roman"/>
          <w:szCs w:val="24"/>
        </w:rPr>
        <w:t xml:space="preserve"> </w:t>
      </w:r>
      <w:r w:rsidRPr="008900BC">
        <w:rPr>
          <w:rFonts w:eastAsia="Times New Roman"/>
          <w:szCs w:val="24"/>
        </w:rPr>
        <w:t>43 of CASR replaces the need for the instrument. In those circumstances, it is CASA’s view that it is not necessary or appropriate to undertake any consultation under section</w:t>
      </w:r>
      <w:r>
        <w:rPr>
          <w:rFonts w:eastAsia="Times New Roman"/>
          <w:szCs w:val="24"/>
        </w:rPr>
        <w:t xml:space="preserve"> </w:t>
      </w:r>
      <w:r w:rsidRPr="008900BC">
        <w:rPr>
          <w:rFonts w:eastAsia="Times New Roman"/>
          <w:szCs w:val="24"/>
        </w:rPr>
        <w:t>17 of the LA.</w:t>
      </w:r>
      <w:bookmarkEnd w:id="6"/>
    </w:p>
    <w:p w14:paraId="29DBFEFC" w14:textId="77777777" w:rsidR="00042BE1" w:rsidRPr="00AA0619" w:rsidRDefault="00042BE1" w:rsidP="00042BE1">
      <w:pPr>
        <w:rPr>
          <w:szCs w:val="24"/>
        </w:rPr>
      </w:pPr>
    </w:p>
    <w:p w14:paraId="44C2B728" w14:textId="4F953340" w:rsidR="00BB10C4" w:rsidRPr="00833358" w:rsidRDefault="00BB10C4" w:rsidP="00CB7868">
      <w:pPr>
        <w:keepNext/>
        <w:rPr>
          <w:b/>
          <w:bCs/>
          <w:szCs w:val="24"/>
        </w:rPr>
      </w:pPr>
      <w:r w:rsidRPr="00833358">
        <w:rPr>
          <w:b/>
          <w:bCs/>
          <w:szCs w:val="24"/>
        </w:rPr>
        <w:t>Sector risk, economic and cost impact</w:t>
      </w:r>
    </w:p>
    <w:p w14:paraId="7CF9511E" w14:textId="1286A9E4" w:rsidR="00BB10C4" w:rsidRPr="00833358" w:rsidRDefault="00BB10C4" w:rsidP="00BB10C4">
      <w:pPr>
        <w:rPr>
          <w:szCs w:val="24"/>
        </w:rPr>
      </w:pPr>
      <w:r w:rsidRPr="00833358">
        <w:rPr>
          <w:szCs w:val="24"/>
        </w:rPr>
        <w:t>Subsection</w:t>
      </w:r>
      <w:r w:rsidR="00E861F3">
        <w:rPr>
          <w:szCs w:val="24"/>
        </w:rPr>
        <w:t xml:space="preserve"> </w:t>
      </w:r>
      <w:r w:rsidRPr="00833358">
        <w:rPr>
          <w:szCs w:val="24"/>
        </w:rPr>
        <w:t>9A(1) of the Act states that, in exercising its powers and performing its functions, CASA must regard the safety of air navigation as the most important consideration. Subsection</w:t>
      </w:r>
      <w:r w:rsidR="00E861F3">
        <w:rPr>
          <w:szCs w:val="24"/>
        </w:rPr>
        <w:t xml:space="preserve"> </w:t>
      </w:r>
      <w:r w:rsidRPr="00833358">
        <w:rPr>
          <w:szCs w:val="24"/>
        </w:rPr>
        <w:t>9A(3) of the Act states that, subject to subsection</w:t>
      </w:r>
      <w:r w:rsidR="00E861F3">
        <w:rPr>
          <w:szCs w:val="24"/>
        </w:rPr>
        <w:t xml:space="preserve"> </w:t>
      </w:r>
      <w:r w:rsidRPr="00833358">
        <w:rPr>
          <w:szCs w:val="24"/>
        </w:rPr>
        <w:t>(1), in developing and promulgating aviation safety standards under paragraph</w:t>
      </w:r>
      <w:r w:rsidR="00E861F3">
        <w:rPr>
          <w:szCs w:val="24"/>
        </w:rPr>
        <w:t xml:space="preserve"> </w:t>
      </w:r>
      <w:r w:rsidRPr="00833358">
        <w:rPr>
          <w:szCs w:val="24"/>
        </w:rPr>
        <w:t>9(1)(c), CASA must:</w:t>
      </w:r>
    </w:p>
    <w:p w14:paraId="03A9F911" w14:textId="77777777" w:rsidR="00BB10C4" w:rsidRPr="00833358" w:rsidRDefault="00BB10C4" w:rsidP="00030C92">
      <w:pPr>
        <w:pStyle w:val="LDP1a"/>
        <w:tabs>
          <w:tab w:val="clear" w:pos="454"/>
          <w:tab w:val="right" w:pos="567"/>
        </w:tabs>
        <w:spacing w:before="0" w:after="0"/>
        <w:ind w:left="454"/>
      </w:pPr>
      <w:r w:rsidRPr="00833358">
        <w:t>(a)</w:t>
      </w:r>
      <w:r w:rsidRPr="00833358">
        <w:tab/>
        <w:t>consider the economic and cost impact on individuals, businesses and the community of the standards; and</w:t>
      </w:r>
    </w:p>
    <w:p w14:paraId="2AC4BCBF" w14:textId="77777777" w:rsidR="00BB10C4" w:rsidRPr="00833358" w:rsidRDefault="00BB10C4" w:rsidP="00030C92">
      <w:pPr>
        <w:pStyle w:val="LDP1a"/>
        <w:tabs>
          <w:tab w:val="clear" w:pos="454"/>
          <w:tab w:val="right" w:pos="567"/>
        </w:tabs>
        <w:spacing w:before="0" w:after="0"/>
        <w:ind w:left="454"/>
      </w:pPr>
      <w:r w:rsidRPr="00833358">
        <w:t>(b)</w:t>
      </w:r>
      <w:r w:rsidRPr="00833358">
        <w:tab/>
        <w:t>take into account the differing risks associated with different industry sectors.</w:t>
      </w:r>
    </w:p>
    <w:p w14:paraId="5889AE5F" w14:textId="77777777" w:rsidR="00BB10C4" w:rsidRPr="00833358" w:rsidRDefault="00BB10C4" w:rsidP="00BB10C4">
      <w:pPr>
        <w:rPr>
          <w:szCs w:val="24"/>
        </w:rPr>
      </w:pPr>
    </w:p>
    <w:p w14:paraId="34F35B30" w14:textId="77777777" w:rsidR="00BB10C4" w:rsidRPr="00833358" w:rsidRDefault="00BB10C4" w:rsidP="00BB10C4">
      <w:pPr>
        <w:rPr>
          <w:szCs w:val="24"/>
          <w:lang w:val="en-US"/>
        </w:rPr>
      </w:pPr>
      <w:r w:rsidRPr="00833358">
        <w:rPr>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6FE10C2" w14:textId="77777777" w:rsidR="00BB10C4" w:rsidRPr="00833358" w:rsidRDefault="00BB10C4" w:rsidP="00BB10C4">
      <w:pPr>
        <w:rPr>
          <w:szCs w:val="24"/>
        </w:rPr>
      </w:pPr>
    </w:p>
    <w:p w14:paraId="07574D1C" w14:textId="53304A6C" w:rsidR="00BB10C4" w:rsidRPr="00833358" w:rsidRDefault="00BB10C4" w:rsidP="00BB10C4">
      <w:pPr>
        <w:rPr>
          <w:szCs w:val="24"/>
        </w:rPr>
      </w:pPr>
      <w:r w:rsidRPr="00833358">
        <w:rPr>
          <w:szCs w:val="24"/>
        </w:rPr>
        <w:t>As the instrument replaces an expiring instrument with the same (or largely the same) provisions and conditions, there will be no change of economic or cost impact on individuals, businesses or the community.</w:t>
      </w:r>
    </w:p>
    <w:p w14:paraId="0C3AF951" w14:textId="6D531B02" w:rsidR="00BB10C4" w:rsidRPr="00833358" w:rsidRDefault="00BB10C4" w:rsidP="006D6009">
      <w:pPr>
        <w:rPr>
          <w:rFonts w:eastAsia="Times New Roman"/>
          <w:bCs/>
          <w:szCs w:val="24"/>
        </w:rPr>
      </w:pPr>
    </w:p>
    <w:p w14:paraId="3289DA8E" w14:textId="77777777" w:rsidR="000E73E9" w:rsidRPr="00833358" w:rsidRDefault="000E73E9" w:rsidP="000E73E9">
      <w:pPr>
        <w:rPr>
          <w:rFonts w:eastAsia="Times New Roman"/>
          <w:b/>
          <w:szCs w:val="24"/>
        </w:rPr>
      </w:pPr>
      <w:r w:rsidRPr="00833358">
        <w:rPr>
          <w:rFonts w:eastAsia="Times New Roman"/>
          <w:b/>
          <w:szCs w:val="24"/>
        </w:rPr>
        <w:t>Impact on categories of operations</w:t>
      </w:r>
    </w:p>
    <w:p w14:paraId="080CE17D" w14:textId="242AB951" w:rsidR="000E73E9" w:rsidRPr="00F73CB1" w:rsidRDefault="000E73E9" w:rsidP="000E73E9">
      <w:pPr>
        <w:rPr>
          <w:rFonts w:eastAsia="Times New Roman"/>
          <w:iCs/>
          <w:szCs w:val="24"/>
        </w:rPr>
      </w:pPr>
      <w:r w:rsidRPr="00F73CB1">
        <w:rPr>
          <w:rFonts w:eastAsia="Times New Roman"/>
          <w:iCs/>
          <w:szCs w:val="24"/>
        </w:rPr>
        <w:t xml:space="preserve">The instrument is likely to have a beneficial effect on </w:t>
      </w:r>
      <w:r w:rsidR="00F73CB1" w:rsidRPr="00F73CB1">
        <w:rPr>
          <w:rFonts w:eastAsia="Times New Roman"/>
          <w:iCs/>
          <w:szCs w:val="24"/>
        </w:rPr>
        <w:t xml:space="preserve">relevant class B aircraft </w:t>
      </w:r>
      <w:r w:rsidRPr="00F73CB1">
        <w:rPr>
          <w:rFonts w:eastAsia="Times New Roman"/>
          <w:iCs/>
          <w:szCs w:val="24"/>
        </w:rPr>
        <w:t xml:space="preserve">operations and related businesses by </w:t>
      </w:r>
      <w:r w:rsidR="00F73CB1" w:rsidRPr="00F73CB1">
        <w:rPr>
          <w:rFonts w:eastAsia="Times New Roman"/>
          <w:iCs/>
          <w:szCs w:val="24"/>
        </w:rPr>
        <w:t xml:space="preserve">enabling maintenance to be carried out on </w:t>
      </w:r>
      <w:r w:rsidRPr="00F73CB1">
        <w:rPr>
          <w:rFonts w:eastAsia="Times New Roman"/>
          <w:iCs/>
          <w:szCs w:val="24"/>
        </w:rPr>
        <w:t xml:space="preserve">those </w:t>
      </w:r>
      <w:r w:rsidR="00F73CB1" w:rsidRPr="00F73CB1">
        <w:rPr>
          <w:rFonts w:eastAsia="Times New Roman"/>
          <w:iCs/>
          <w:szCs w:val="24"/>
        </w:rPr>
        <w:t>aircraft.</w:t>
      </w:r>
    </w:p>
    <w:p w14:paraId="713337A6" w14:textId="77777777" w:rsidR="000E73E9" w:rsidRPr="00AA0619" w:rsidRDefault="000E73E9" w:rsidP="000E73E9">
      <w:pPr>
        <w:rPr>
          <w:rFonts w:eastAsia="Times New Roman"/>
          <w:iCs/>
          <w:color w:val="000000" w:themeColor="text1"/>
          <w:szCs w:val="24"/>
        </w:rPr>
      </w:pPr>
    </w:p>
    <w:p w14:paraId="5E328A44" w14:textId="77777777" w:rsidR="000E73E9" w:rsidRPr="00833358" w:rsidRDefault="000E73E9" w:rsidP="00BF25EC">
      <w:pPr>
        <w:keepNext/>
        <w:rPr>
          <w:rFonts w:eastAsia="Times New Roman"/>
          <w:b/>
          <w:szCs w:val="24"/>
        </w:rPr>
      </w:pPr>
      <w:r w:rsidRPr="00833358">
        <w:rPr>
          <w:rFonts w:eastAsia="Times New Roman"/>
          <w:b/>
          <w:szCs w:val="24"/>
        </w:rPr>
        <w:t>Impact on regional and remote communities</w:t>
      </w:r>
    </w:p>
    <w:p w14:paraId="5301123C" w14:textId="290DB905" w:rsidR="000142F4" w:rsidRPr="00F73CB1" w:rsidRDefault="000142F4" w:rsidP="00BF25EC">
      <w:pPr>
        <w:keepNext/>
        <w:rPr>
          <w:rFonts w:eastAsia="Times New Roman"/>
          <w:iCs/>
          <w:szCs w:val="24"/>
        </w:rPr>
      </w:pPr>
      <w:r w:rsidRPr="00F73CB1">
        <w:rPr>
          <w:rFonts w:eastAsia="Times New Roman"/>
          <w:iCs/>
          <w:szCs w:val="24"/>
        </w:rPr>
        <w:t xml:space="preserve">The instrument is likely to have a beneficial effect on regional </w:t>
      </w:r>
      <w:r w:rsidR="00F73CB1" w:rsidRPr="00F73CB1">
        <w:rPr>
          <w:rFonts w:eastAsia="Times New Roman"/>
          <w:iCs/>
          <w:szCs w:val="24"/>
        </w:rPr>
        <w:t xml:space="preserve">and remote </w:t>
      </w:r>
      <w:r w:rsidRPr="00F73CB1">
        <w:rPr>
          <w:rFonts w:eastAsia="Times New Roman"/>
          <w:iCs/>
          <w:szCs w:val="24"/>
        </w:rPr>
        <w:t>communit</w:t>
      </w:r>
      <w:r w:rsidR="00F73CB1" w:rsidRPr="00F73CB1">
        <w:rPr>
          <w:rFonts w:eastAsia="Times New Roman"/>
          <w:iCs/>
          <w:szCs w:val="24"/>
        </w:rPr>
        <w:t xml:space="preserve">ies </w:t>
      </w:r>
      <w:r w:rsidRPr="00F73CB1">
        <w:rPr>
          <w:rFonts w:eastAsia="Times New Roman"/>
          <w:iCs/>
          <w:szCs w:val="24"/>
        </w:rPr>
        <w:t>in</w:t>
      </w:r>
      <w:r w:rsidR="00F73CB1" w:rsidRPr="00F73CB1">
        <w:rPr>
          <w:rFonts w:eastAsia="Times New Roman"/>
          <w:iCs/>
          <w:szCs w:val="24"/>
        </w:rPr>
        <w:t>sofar as maintenance and operations involving relevant class B aircraft are carried out in, or service</w:t>
      </w:r>
      <w:r w:rsidR="00F73CB1">
        <w:rPr>
          <w:rFonts w:eastAsia="Times New Roman"/>
          <w:iCs/>
          <w:szCs w:val="24"/>
        </w:rPr>
        <w:t>,</w:t>
      </w:r>
      <w:r w:rsidR="00F73CB1" w:rsidRPr="00F73CB1">
        <w:rPr>
          <w:rFonts w:eastAsia="Times New Roman"/>
          <w:iCs/>
          <w:szCs w:val="24"/>
        </w:rPr>
        <w:t xml:space="preserve"> those communities.</w:t>
      </w:r>
    </w:p>
    <w:p w14:paraId="6B2557D1" w14:textId="77777777" w:rsidR="000142F4" w:rsidRPr="00833358" w:rsidRDefault="000142F4" w:rsidP="000142F4">
      <w:pPr>
        <w:rPr>
          <w:rFonts w:eastAsia="Times New Roman"/>
          <w:szCs w:val="24"/>
        </w:rPr>
      </w:pPr>
    </w:p>
    <w:p w14:paraId="13843021" w14:textId="3DE26C90" w:rsidR="006D6009" w:rsidRPr="00833358" w:rsidRDefault="006D6009" w:rsidP="00153695">
      <w:pPr>
        <w:rPr>
          <w:rFonts w:eastAsia="Times New Roman"/>
          <w:b/>
          <w:szCs w:val="24"/>
        </w:rPr>
      </w:pPr>
      <w:r w:rsidRPr="00833358">
        <w:rPr>
          <w:rFonts w:eastAsia="Times New Roman"/>
          <w:b/>
          <w:szCs w:val="24"/>
        </w:rPr>
        <w:t xml:space="preserve">Office of </w:t>
      </w:r>
      <w:r w:rsidR="007847C1">
        <w:rPr>
          <w:rFonts w:eastAsia="Times New Roman"/>
          <w:b/>
          <w:szCs w:val="24"/>
        </w:rPr>
        <w:t>Impact Analysis</w:t>
      </w:r>
      <w:r w:rsidRPr="00833358">
        <w:rPr>
          <w:rFonts w:eastAsia="Times New Roman"/>
          <w:b/>
          <w:szCs w:val="24"/>
        </w:rPr>
        <w:t xml:space="preserve"> (</w:t>
      </w:r>
      <w:r w:rsidRPr="00833358">
        <w:rPr>
          <w:rFonts w:eastAsia="Times New Roman"/>
          <w:b/>
          <w:i/>
          <w:szCs w:val="24"/>
        </w:rPr>
        <w:t>O</w:t>
      </w:r>
      <w:r w:rsidR="007847C1">
        <w:rPr>
          <w:rFonts w:eastAsia="Times New Roman"/>
          <w:b/>
          <w:i/>
          <w:szCs w:val="24"/>
        </w:rPr>
        <w:t>IA</w:t>
      </w:r>
      <w:r w:rsidRPr="00833358">
        <w:rPr>
          <w:rFonts w:eastAsia="Times New Roman"/>
          <w:b/>
          <w:szCs w:val="24"/>
        </w:rPr>
        <w:t>)</w:t>
      </w:r>
    </w:p>
    <w:p w14:paraId="4B9DCC9D" w14:textId="0A8F1B19" w:rsidR="006D6009" w:rsidRPr="00A262D7" w:rsidRDefault="006D6009" w:rsidP="00153695">
      <w:pPr>
        <w:rPr>
          <w:rFonts w:eastAsia="Times New Roman"/>
          <w:i/>
          <w:szCs w:val="24"/>
        </w:rPr>
      </w:pPr>
      <w:r w:rsidRPr="00F73CB1">
        <w:rPr>
          <w:rFonts w:eastAsia="Times New Roman"/>
          <w:iCs/>
          <w:szCs w:val="24"/>
        </w:rPr>
        <w:t>A</w:t>
      </w:r>
      <w:r w:rsidR="00DE37D8" w:rsidRPr="00F73CB1">
        <w:rPr>
          <w:rFonts w:eastAsia="Times New Roman"/>
          <w:iCs/>
          <w:szCs w:val="24"/>
        </w:rPr>
        <w:t>n</w:t>
      </w:r>
      <w:r w:rsidRPr="00F73CB1">
        <w:rPr>
          <w:rFonts w:eastAsia="Times New Roman"/>
          <w:iCs/>
          <w:szCs w:val="24"/>
        </w:rPr>
        <w:t xml:space="preserve"> Impact </w:t>
      </w:r>
      <w:r w:rsidR="00DE37D8" w:rsidRPr="00F73CB1">
        <w:rPr>
          <w:rFonts w:eastAsia="Times New Roman"/>
          <w:iCs/>
          <w:szCs w:val="24"/>
        </w:rPr>
        <w:t>Analysis</w:t>
      </w:r>
      <w:r w:rsidRPr="00F73CB1">
        <w:rPr>
          <w:rFonts w:eastAsia="Times New Roman"/>
          <w:iCs/>
          <w:szCs w:val="24"/>
        </w:rPr>
        <w:t xml:space="preserve"> (</w:t>
      </w:r>
      <w:r w:rsidRPr="00AA0619">
        <w:rPr>
          <w:rFonts w:eastAsia="Times New Roman"/>
          <w:b/>
          <w:i/>
          <w:szCs w:val="24"/>
        </w:rPr>
        <w:t>I</w:t>
      </w:r>
      <w:r w:rsidR="00DE37D8" w:rsidRPr="00AA0619">
        <w:rPr>
          <w:rFonts w:eastAsia="Times New Roman"/>
          <w:b/>
          <w:i/>
          <w:szCs w:val="24"/>
        </w:rPr>
        <w:t>A</w:t>
      </w:r>
      <w:r w:rsidRPr="00F73CB1">
        <w:rPr>
          <w:rFonts w:eastAsia="Times New Roman"/>
          <w:iCs/>
          <w:szCs w:val="24"/>
        </w:rPr>
        <w:t>) is not required in this case, as the exemption is covered by a standing agreement between CASA and O</w:t>
      </w:r>
      <w:r w:rsidR="007847C1" w:rsidRPr="00F73CB1">
        <w:rPr>
          <w:rFonts w:eastAsia="Times New Roman"/>
          <w:iCs/>
          <w:szCs w:val="24"/>
        </w:rPr>
        <w:t>IA</w:t>
      </w:r>
      <w:r w:rsidRPr="00F73CB1">
        <w:rPr>
          <w:rFonts w:eastAsia="Times New Roman"/>
          <w:iCs/>
          <w:szCs w:val="24"/>
        </w:rPr>
        <w:t xml:space="preserve"> under which a</w:t>
      </w:r>
      <w:r w:rsidR="00DE37D8" w:rsidRPr="00F73CB1">
        <w:rPr>
          <w:rFonts w:eastAsia="Times New Roman"/>
          <w:iCs/>
          <w:szCs w:val="24"/>
        </w:rPr>
        <w:t>n IA</w:t>
      </w:r>
      <w:r w:rsidRPr="00F73CB1">
        <w:rPr>
          <w:rFonts w:eastAsia="Times New Roman"/>
          <w:iCs/>
          <w:szCs w:val="24"/>
        </w:rPr>
        <w:t xml:space="preserve"> is not required for exemptions (</w:t>
      </w:r>
      <w:r w:rsidRPr="00BF25EC">
        <w:rPr>
          <w:rFonts w:eastAsia="Times New Roman"/>
          <w:iCs/>
          <w:szCs w:val="24"/>
        </w:rPr>
        <w:t>O</w:t>
      </w:r>
      <w:r w:rsidR="007847C1" w:rsidRPr="00BF25EC">
        <w:rPr>
          <w:rFonts w:eastAsia="Times New Roman"/>
          <w:iCs/>
          <w:szCs w:val="24"/>
        </w:rPr>
        <w:t>IA</w:t>
      </w:r>
      <w:r w:rsidRPr="00BF25EC">
        <w:rPr>
          <w:rFonts w:eastAsia="Times New Roman"/>
          <w:iCs/>
          <w:szCs w:val="24"/>
        </w:rPr>
        <w:t xml:space="preserve"> id: </w:t>
      </w:r>
      <w:r w:rsidR="00145013" w:rsidRPr="00BF25EC">
        <w:rPr>
          <w:rFonts w:eastAsia="Times New Roman"/>
          <w:iCs/>
          <w:szCs w:val="24"/>
        </w:rPr>
        <w:t>OAI</w:t>
      </w:r>
      <w:r w:rsidR="0036155B" w:rsidRPr="00BF25EC">
        <w:rPr>
          <w:rFonts w:eastAsia="Times New Roman"/>
          <w:iCs/>
          <w:szCs w:val="24"/>
        </w:rPr>
        <w:t>23-06252</w:t>
      </w:r>
      <w:r w:rsidRPr="00F73CB1">
        <w:rPr>
          <w:rFonts w:eastAsia="Times New Roman"/>
          <w:iCs/>
          <w:szCs w:val="24"/>
        </w:rPr>
        <w:t>).</w:t>
      </w:r>
    </w:p>
    <w:p w14:paraId="20E138C9" w14:textId="77777777" w:rsidR="006D6009" w:rsidRPr="00833358" w:rsidRDefault="006D6009" w:rsidP="00153695">
      <w:pPr>
        <w:rPr>
          <w:rFonts w:eastAsia="Times New Roman"/>
          <w:szCs w:val="24"/>
        </w:rPr>
      </w:pPr>
    </w:p>
    <w:p w14:paraId="7B4C3D60" w14:textId="77777777" w:rsidR="006D6009" w:rsidRPr="00833358" w:rsidRDefault="006D6009" w:rsidP="00153695">
      <w:pPr>
        <w:rPr>
          <w:rFonts w:eastAsia="Times New Roman"/>
          <w:szCs w:val="24"/>
        </w:rPr>
      </w:pPr>
      <w:r w:rsidRPr="00833358">
        <w:rPr>
          <w:rFonts w:eastAsia="Times New Roman"/>
          <w:b/>
          <w:iCs/>
          <w:szCs w:val="24"/>
        </w:rPr>
        <w:lastRenderedPageBreak/>
        <w:t>Statement of Compatibility with Human Rights</w:t>
      </w:r>
    </w:p>
    <w:p w14:paraId="36DB7B38" w14:textId="7EA3ECB8" w:rsidR="006D6009" w:rsidRPr="00833358" w:rsidRDefault="006D6009" w:rsidP="00153695">
      <w:pPr>
        <w:rPr>
          <w:rFonts w:eastAsia="Times New Roman"/>
          <w:szCs w:val="24"/>
        </w:rPr>
      </w:pPr>
      <w:r w:rsidRPr="00833358">
        <w:rPr>
          <w:rFonts w:eastAsia="Times New Roman"/>
          <w:szCs w:val="24"/>
        </w:rPr>
        <w:t xml:space="preserve">The Statement of Compatibility with Human Rights at Attachment 1 has been prepared in accordance with Part 3 of the </w:t>
      </w:r>
      <w:r w:rsidRPr="00833358">
        <w:rPr>
          <w:rFonts w:eastAsia="Times New Roman"/>
          <w:i/>
          <w:szCs w:val="24"/>
        </w:rPr>
        <w:t>Human Rights (Parliamentary Scrutiny) Act</w:t>
      </w:r>
      <w:r w:rsidR="00E861F3">
        <w:rPr>
          <w:rFonts w:eastAsia="Times New Roman"/>
          <w:i/>
          <w:szCs w:val="24"/>
        </w:rPr>
        <w:t xml:space="preserve"> </w:t>
      </w:r>
      <w:r w:rsidRPr="00833358">
        <w:rPr>
          <w:rFonts w:eastAsia="Times New Roman"/>
          <w:i/>
          <w:szCs w:val="24"/>
        </w:rPr>
        <w:t>2011</w:t>
      </w:r>
      <w:r w:rsidRPr="00833358">
        <w:rPr>
          <w:rFonts w:eastAsia="Times New Roman"/>
          <w:szCs w:val="24"/>
        </w:rPr>
        <w:t>.</w:t>
      </w:r>
    </w:p>
    <w:p w14:paraId="1D12EA30" w14:textId="77777777" w:rsidR="006D6009" w:rsidRPr="00833358" w:rsidRDefault="006D6009" w:rsidP="00153695">
      <w:pPr>
        <w:rPr>
          <w:rFonts w:eastAsia="Times New Roman"/>
          <w:szCs w:val="24"/>
        </w:rPr>
      </w:pPr>
    </w:p>
    <w:p w14:paraId="79AEFAEA" w14:textId="77777777" w:rsidR="006D6009" w:rsidRPr="00833358" w:rsidRDefault="006D6009" w:rsidP="007008E8">
      <w:pPr>
        <w:rPr>
          <w:rFonts w:eastAsia="Times New Roman"/>
          <w:b/>
          <w:szCs w:val="24"/>
        </w:rPr>
      </w:pPr>
      <w:r w:rsidRPr="00833358">
        <w:rPr>
          <w:rFonts w:eastAsia="Times New Roman"/>
          <w:b/>
          <w:szCs w:val="24"/>
        </w:rPr>
        <w:t>Making and commencement</w:t>
      </w:r>
    </w:p>
    <w:p w14:paraId="1677142F" w14:textId="3A628ED4" w:rsidR="006D6009" w:rsidRDefault="006D6009" w:rsidP="00F84017">
      <w:pPr>
        <w:rPr>
          <w:rFonts w:eastAsia="Times New Roman"/>
          <w:szCs w:val="24"/>
        </w:rPr>
      </w:pPr>
      <w:r w:rsidRPr="00833358">
        <w:rPr>
          <w:rFonts w:eastAsia="Times New Roman"/>
          <w:szCs w:val="24"/>
        </w:rPr>
        <w:t xml:space="preserve">The </w:t>
      </w:r>
      <w:r w:rsidR="00D6412A" w:rsidRPr="00833358">
        <w:rPr>
          <w:rFonts w:eastAsia="Times New Roman"/>
          <w:szCs w:val="24"/>
        </w:rPr>
        <w:t>instrument</w:t>
      </w:r>
      <w:r w:rsidRPr="00833358">
        <w:rPr>
          <w:rFonts w:eastAsia="Times New Roman"/>
          <w:szCs w:val="24"/>
        </w:rPr>
        <w:t xml:space="preserve"> has been made by a delegate of CASA relying on the power of delegation under subregulation 11.260(1) of </w:t>
      </w:r>
      <w:r w:rsidR="006E319E" w:rsidRPr="00833358">
        <w:rPr>
          <w:rFonts w:eastAsia="Times New Roman"/>
          <w:szCs w:val="24"/>
        </w:rPr>
        <w:t>CASR</w:t>
      </w:r>
      <w:r w:rsidR="007E6ECC" w:rsidRPr="00833358">
        <w:rPr>
          <w:rFonts w:eastAsia="Times New Roman"/>
          <w:szCs w:val="24"/>
        </w:rPr>
        <w:t>.</w:t>
      </w:r>
    </w:p>
    <w:p w14:paraId="7CD35B51" w14:textId="77777777" w:rsidR="00F84017" w:rsidRPr="00833358" w:rsidRDefault="00F84017" w:rsidP="00F84017">
      <w:pPr>
        <w:rPr>
          <w:rFonts w:eastAsia="Times New Roman"/>
          <w:szCs w:val="24"/>
        </w:rPr>
      </w:pPr>
    </w:p>
    <w:p w14:paraId="53997DAC" w14:textId="1E3E8F73" w:rsidR="00705591" w:rsidRPr="0057040E" w:rsidRDefault="00705591" w:rsidP="007008E8">
      <w:pPr>
        <w:rPr>
          <w:rFonts w:eastAsia="Times New Roman"/>
          <w:szCs w:val="24"/>
        </w:rPr>
      </w:pPr>
      <w:r>
        <w:rPr>
          <w:rFonts w:eastAsia="Times New Roman"/>
          <w:szCs w:val="24"/>
        </w:rPr>
        <w:t xml:space="preserve">The instrument commences the day after it is registered and is repealed on the </w:t>
      </w:r>
      <w:r w:rsidRPr="0057040E">
        <w:rPr>
          <w:rFonts w:eastAsia="Times New Roman"/>
          <w:szCs w:val="24"/>
        </w:rPr>
        <w:t>earlier of the following:</w:t>
      </w:r>
    </w:p>
    <w:p w14:paraId="427709C6" w14:textId="77777777" w:rsidR="00705591" w:rsidRPr="00A91518" w:rsidRDefault="00705591" w:rsidP="00705591">
      <w:pPr>
        <w:tabs>
          <w:tab w:val="left" w:pos="425"/>
        </w:tabs>
        <w:ind w:left="425" w:hanging="425"/>
        <w:rPr>
          <w:rFonts w:eastAsia="Times New Roman"/>
          <w:szCs w:val="24"/>
        </w:rPr>
      </w:pPr>
      <w:r>
        <w:rPr>
          <w:rFonts w:eastAsia="Times New Roman"/>
          <w:szCs w:val="24"/>
        </w:rPr>
        <w:t>(a)</w:t>
      </w:r>
      <w:r>
        <w:rPr>
          <w:rFonts w:eastAsia="Times New Roman"/>
          <w:szCs w:val="24"/>
        </w:rPr>
        <w:tab/>
      </w:r>
      <w:r w:rsidRPr="00A91518">
        <w:rPr>
          <w:rFonts w:eastAsia="Times New Roman"/>
          <w:szCs w:val="24"/>
        </w:rPr>
        <w:t xml:space="preserve">the commencement of Parts 1 and 2 of Schedule 1 to the </w:t>
      </w:r>
      <w:r w:rsidRPr="00A91518">
        <w:rPr>
          <w:rFonts w:eastAsia="Times New Roman"/>
          <w:i/>
          <w:iCs/>
          <w:szCs w:val="24"/>
        </w:rPr>
        <w:t>Civil Aviation Legislation Amendment (Part 43—Maintenance of Aircraft) Regulations 2024</w:t>
      </w:r>
      <w:r w:rsidRPr="00A91518">
        <w:rPr>
          <w:rFonts w:eastAsia="Times New Roman"/>
          <w:szCs w:val="24"/>
        </w:rPr>
        <w:t>;</w:t>
      </w:r>
    </w:p>
    <w:p w14:paraId="714E0326" w14:textId="141E02DF" w:rsidR="006D6009" w:rsidRPr="00833358" w:rsidRDefault="00705591" w:rsidP="004E7B44">
      <w:pPr>
        <w:pStyle w:val="LDP1a"/>
        <w:tabs>
          <w:tab w:val="clear" w:pos="454"/>
          <w:tab w:val="right" w:pos="567"/>
        </w:tabs>
        <w:spacing w:before="0" w:after="0"/>
        <w:ind w:left="454"/>
      </w:pPr>
      <w:r>
        <w:t>(b)</w:t>
      </w:r>
      <w:r>
        <w:tab/>
      </w:r>
      <w:r w:rsidRPr="00A91518">
        <w:t>the end of 31 July 2027.</w:t>
      </w:r>
    </w:p>
    <w:p w14:paraId="65BEADB1" w14:textId="77777777" w:rsidR="006D6009" w:rsidRPr="00833358" w:rsidRDefault="006D6009" w:rsidP="006D6009">
      <w:pPr>
        <w:pageBreakBefore/>
        <w:spacing w:after="120"/>
        <w:jc w:val="right"/>
        <w:rPr>
          <w:b/>
          <w:szCs w:val="24"/>
          <w:lang w:eastAsia="en-AU"/>
        </w:rPr>
      </w:pPr>
      <w:r w:rsidRPr="00833358">
        <w:rPr>
          <w:b/>
          <w:szCs w:val="24"/>
          <w:lang w:eastAsia="en-AU"/>
        </w:rPr>
        <w:lastRenderedPageBreak/>
        <w:t>Attachment 1</w:t>
      </w:r>
    </w:p>
    <w:p w14:paraId="5F1A54F0" w14:textId="77777777" w:rsidR="006D6009" w:rsidRPr="00833358" w:rsidRDefault="006D6009" w:rsidP="006D6009">
      <w:pPr>
        <w:spacing w:before="360" w:after="120"/>
        <w:jc w:val="center"/>
        <w:rPr>
          <w:b/>
          <w:sz w:val="28"/>
          <w:szCs w:val="28"/>
          <w:lang w:eastAsia="en-AU"/>
        </w:rPr>
      </w:pPr>
      <w:r w:rsidRPr="00833358">
        <w:rPr>
          <w:b/>
          <w:sz w:val="28"/>
          <w:szCs w:val="28"/>
          <w:lang w:eastAsia="en-AU"/>
        </w:rPr>
        <w:t>Statement of Compatibility with Human Rights</w:t>
      </w:r>
    </w:p>
    <w:p w14:paraId="10395BC6" w14:textId="054F3F64" w:rsidR="006D6009" w:rsidRPr="00833358" w:rsidRDefault="006D6009" w:rsidP="006D6009">
      <w:pPr>
        <w:spacing w:before="120" w:after="120"/>
        <w:jc w:val="center"/>
        <w:rPr>
          <w:i/>
          <w:szCs w:val="24"/>
          <w:lang w:eastAsia="en-AU"/>
        </w:rPr>
      </w:pPr>
      <w:r w:rsidRPr="00833358">
        <w:rPr>
          <w:i/>
          <w:szCs w:val="24"/>
          <w:lang w:eastAsia="en-AU"/>
        </w:rPr>
        <w:t>Prepared in accordance with Part 3 of the</w:t>
      </w:r>
      <w:r w:rsidRPr="00833358">
        <w:rPr>
          <w:i/>
          <w:szCs w:val="24"/>
          <w:lang w:eastAsia="en-AU"/>
        </w:rPr>
        <w:br/>
        <w:t>Human Rights (Parliamentary Scrutiny) Act</w:t>
      </w:r>
      <w:r w:rsidR="00E861F3">
        <w:rPr>
          <w:i/>
          <w:szCs w:val="24"/>
          <w:lang w:eastAsia="en-AU"/>
        </w:rPr>
        <w:t xml:space="preserve"> </w:t>
      </w:r>
      <w:r w:rsidRPr="00833358">
        <w:rPr>
          <w:i/>
          <w:szCs w:val="24"/>
          <w:lang w:eastAsia="en-AU"/>
        </w:rPr>
        <w:t>2011</w:t>
      </w:r>
    </w:p>
    <w:p w14:paraId="03827394" w14:textId="77777777" w:rsidR="006D6009" w:rsidRPr="00AE2AA9" w:rsidRDefault="006D6009" w:rsidP="006D6009">
      <w:pPr>
        <w:spacing w:before="120" w:after="120"/>
        <w:rPr>
          <w:iCs/>
          <w:szCs w:val="24"/>
          <w:lang w:eastAsia="en-AU"/>
        </w:rPr>
      </w:pPr>
    </w:p>
    <w:p w14:paraId="03528EFD" w14:textId="4C3F8F82" w:rsidR="006D6009" w:rsidRPr="00AE2AA9" w:rsidRDefault="007A1A4A" w:rsidP="006D6009">
      <w:pPr>
        <w:jc w:val="center"/>
        <w:rPr>
          <w:b/>
          <w:iCs/>
          <w:color w:val="000000" w:themeColor="text1"/>
          <w:szCs w:val="24"/>
        </w:rPr>
      </w:pPr>
      <w:r w:rsidRPr="00AE2AA9">
        <w:rPr>
          <w:b/>
          <w:iCs/>
          <w:szCs w:val="24"/>
        </w:rPr>
        <w:t>CASA EX</w:t>
      </w:r>
      <w:r w:rsidR="00153695" w:rsidRPr="00AE2AA9">
        <w:rPr>
          <w:b/>
          <w:iCs/>
          <w:szCs w:val="24"/>
        </w:rPr>
        <w:t>36</w:t>
      </w:r>
      <w:r w:rsidRPr="00AE2AA9">
        <w:rPr>
          <w:b/>
          <w:iCs/>
          <w:szCs w:val="24"/>
        </w:rPr>
        <w:t>/2</w:t>
      </w:r>
      <w:r w:rsidR="00575428" w:rsidRPr="00AE2AA9">
        <w:rPr>
          <w:b/>
          <w:iCs/>
          <w:szCs w:val="24"/>
        </w:rPr>
        <w:t>4</w:t>
      </w:r>
      <w:r w:rsidRPr="00AE2AA9">
        <w:rPr>
          <w:b/>
          <w:iCs/>
          <w:szCs w:val="24"/>
        </w:rPr>
        <w:t> — Carrying Out and Supervising Maintenance (Ex-Armed Forces,</w:t>
      </w:r>
      <w:r w:rsidRPr="00AE2AA9">
        <w:rPr>
          <w:b/>
          <w:iCs/>
          <w:szCs w:val="24"/>
        </w:rPr>
        <w:br/>
        <w:t>Historic and Replicas of Class B Aircraft) Instrument 202</w:t>
      </w:r>
      <w:r w:rsidR="00575428" w:rsidRPr="00AE2AA9">
        <w:rPr>
          <w:b/>
          <w:iCs/>
          <w:szCs w:val="24"/>
        </w:rPr>
        <w:t>4</w:t>
      </w:r>
    </w:p>
    <w:p w14:paraId="5C70AAD5" w14:textId="77777777" w:rsidR="006D6009" w:rsidRPr="00833358" w:rsidRDefault="006D6009" w:rsidP="006D6009">
      <w:pPr>
        <w:rPr>
          <w:szCs w:val="24"/>
        </w:rPr>
      </w:pPr>
    </w:p>
    <w:p w14:paraId="6956935B" w14:textId="77777777" w:rsidR="006D6009" w:rsidRPr="00833358" w:rsidRDefault="006D6009" w:rsidP="006D6009">
      <w:pPr>
        <w:jc w:val="center"/>
        <w:rPr>
          <w:szCs w:val="24"/>
        </w:rPr>
      </w:pPr>
      <w:r w:rsidRPr="00833358">
        <w:rPr>
          <w:szCs w:val="24"/>
        </w:rPr>
        <w:t>This legislative instrument is compatible with the human rights and freedoms</w:t>
      </w:r>
      <w:r w:rsidRPr="00833358">
        <w:rPr>
          <w:szCs w:val="24"/>
        </w:rPr>
        <w:br/>
        <w:t>recognised or declared in the international instruments listed in section 3 of the</w:t>
      </w:r>
      <w:r w:rsidRPr="00833358">
        <w:rPr>
          <w:szCs w:val="24"/>
        </w:rPr>
        <w:br/>
      </w:r>
      <w:r w:rsidRPr="00833358">
        <w:rPr>
          <w:i/>
          <w:szCs w:val="24"/>
        </w:rPr>
        <w:t>Human Rights (Parliamentary Scrutiny) Act 2011</w:t>
      </w:r>
      <w:r w:rsidRPr="00833358">
        <w:rPr>
          <w:szCs w:val="24"/>
        </w:rPr>
        <w:t>.</w:t>
      </w:r>
    </w:p>
    <w:p w14:paraId="39600312" w14:textId="77777777" w:rsidR="006D6009" w:rsidRPr="00833358" w:rsidRDefault="006D6009" w:rsidP="00AA0619">
      <w:pPr>
        <w:spacing w:before="360"/>
        <w:rPr>
          <w:szCs w:val="24"/>
        </w:rPr>
      </w:pPr>
    </w:p>
    <w:p w14:paraId="33628A6E" w14:textId="77777777" w:rsidR="006D6009" w:rsidRPr="00833358" w:rsidRDefault="006D6009" w:rsidP="006D6009">
      <w:pPr>
        <w:rPr>
          <w:b/>
          <w:szCs w:val="24"/>
        </w:rPr>
      </w:pPr>
      <w:r w:rsidRPr="00833358">
        <w:rPr>
          <w:b/>
          <w:szCs w:val="24"/>
        </w:rPr>
        <w:t>Overview of the legislative instrument</w:t>
      </w:r>
    </w:p>
    <w:p w14:paraId="12015DBE" w14:textId="3D714033" w:rsidR="00575428" w:rsidRPr="008900BC" w:rsidRDefault="00575428" w:rsidP="00575428">
      <w:pPr>
        <w:pStyle w:val="Default"/>
        <w:rPr>
          <w:color w:val="auto"/>
        </w:rPr>
      </w:pPr>
      <w:r w:rsidRPr="008900BC">
        <w:rPr>
          <w:color w:val="auto"/>
        </w:rPr>
        <w:t>The instrument facilitates the carrying out of maintenance on ex</w:t>
      </w:r>
      <w:r w:rsidRPr="008900BC">
        <w:rPr>
          <w:color w:val="auto"/>
        </w:rPr>
        <w:noBreakHyphen/>
        <w:t>armed forces aircraft, historic aircraft and replicas of class</w:t>
      </w:r>
      <w:r>
        <w:rPr>
          <w:color w:val="auto"/>
        </w:rPr>
        <w:t xml:space="preserve"> </w:t>
      </w:r>
      <w:r w:rsidRPr="008900BC">
        <w:rPr>
          <w:color w:val="auto"/>
        </w:rPr>
        <w:t>B aircraft. The instrument is in substantially similar terms to an instrument that was previously made (</w:t>
      </w:r>
      <w:r w:rsidRPr="008900BC">
        <w:rPr>
          <w:i/>
          <w:iCs/>
        </w:rPr>
        <w:t>CASA EX</w:t>
      </w:r>
      <w:r>
        <w:rPr>
          <w:i/>
          <w:iCs/>
        </w:rPr>
        <w:t>47</w:t>
      </w:r>
      <w:r w:rsidRPr="008900BC">
        <w:rPr>
          <w:i/>
          <w:iCs/>
        </w:rPr>
        <w:t>/</w:t>
      </w:r>
      <w:r>
        <w:rPr>
          <w:i/>
          <w:iCs/>
        </w:rPr>
        <w:t>2</w:t>
      </w:r>
      <w:r w:rsidRPr="008900BC">
        <w:rPr>
          <w:i/>
          <w:iCs/>
        </w:rPr>
        <w:t>1</w:t>
      </w:r>
      <w:r>
        <w:rPr>
          <w:i/>
          <w:iCs/>
        </w:rPr>
        <w:t> </w:t>
      </w:r>
      <w:r w:rsidRPr="008900BC">
        <w:rPr>
          <w:i/>
          <w:iCs/>
        </w:rPr>
        <w:t>— Carrying Out and Supervising Maintenance (Ex</w:t>
      </w:r>
      <w:r w:rsidR="008961F6">
        <w:rPr>
          <w:i/>
          <w:iCs/>
        </w:rPr>
        <w:t>-</w:t>
      </w:r>
      <w:r w:rsidR="00B26F9E">
        <w:rPr>
          <w:i/>
          <w:iCs/>
        </w:rPr>
        <w:t>A</w:t>
      </w:r>
      <w:r w:rsidRPr="008900BC">
        <w:rPr>
          <w:i/>
          <w:iCs/>
        </w:rPr>
        <w:t>rmed Forces, Historic and Replicas of Class B Aircraft) Instrument</w:t>
      </w:r>
      <w:r>
        <w:rPr>
          <w:i/>
          <w:iCs/>
        </w:rPr>
        <w:t xml:space="preserve"> </w:t>
      </w:r>
      <w:r w:rsidRPr="008900BC">
        <w:rPr>
          <w:i/>
          <w:iCs/>
        </w:rPr>
        <w:t>20</w:t>
      </w:r>
      <w:r w:rsidR="00877048">
        <w:rPr>
          <w:i/>
          <w:iCs/>
        </w:rPr>
        <w:t>2</w:t>
      </w:r>
      <w:r w:rsidRPr="008900BC">
        <w:rPr>
          <w:i/>
          <w:iCs/>
        </w:rPr>
        <w:t>1</w:t>
      </w:r>
      <w:r w:rsidRPr="008900BC">
        <w:rPr>
          <w:color w:val="auto"/>
        </w:rPr>
        <w:t>). The operation of aircraft to which the instrument applies is subject to special operating rules and CASA holds the view that continuing the authorisations and the related exemptions in the instrument is appropriate.</w:t>
      </w:r>
    </w:p>
    <w:p w14:paraId="5975F2CD" w14:textId="77777777" w:rsidR="00575428" w:rsidRPr="008900BC" w:rsidRDefault="00575428" w:rsidP="00575428">
      <w:pPr>
        <w:pStyle w:val="Default"/>
        <w:rPr>
          <w:color w:val="auto"/>
        </w:rPr>
      </w:pPr>
    </w:p>
    <w:p w14:paraId="1CF085D4" w14:textId="77777777" w:rsidR="00575428" w:rsidRPr="008900BC" w:rsidRDefault="00575428" w:rsidP="00575428">
      <w:pPr>
        <w:rPr>
          <w:rFonts w:eastAsia="Times New Roman"/>
          <w:szCs w:val="24"/>
        </w:rPr>
      </w:pPr>
      <w:r w:rsidRPr="008900BC">
        <w:rPr>
          <w:rFonts w:eastAsia="Times New Roman"/>
          <w:bCs/>
          <w:szCs w:val="24"/>
          <w:lang w:eastAsia="en-AU"/>
        </w:rPr>
        <w:t xml:space="preserve">The instrument continues to enable a particular class of persons to carry out, or supervise, maintenance </w:t>
      </w:r>
      <w:r w:rsidRPr="008900BC">
        <w:rPr>
          <w:rFonts w:eastAsia="Times New Roman"/>
          <w:szCs w:val="24"/>
        </w:rPr>
        <w:t>on certain aircraft (</w:t>
      </w:r>
      <w:r w:rsidRPr="008900BC">
        <w:rPr>
          <w:rFonts w:eastAsia="Times New Roman"/>
          <w:b/>
          <w:i/>
          <w:szCs w:val="24"/>
        </w:rPr>
        <w:t>relevant class</w:t>
      </w:r>
      <w:r>
        <w:rPr>
          <w:rFonts w:eastAsia="Times New Roman"/>
          <w:b/>
          <w:i/>
          <w:szCs w:val="24"/>
        </w:rPr>
        <w:t xml:space="preserve"> </w:t>
      </w:r>
      <w:r w:rsidRPr="008900BC">
        <w:rPr>
          <w:rFonts w:eastAsia="Times New Roman"/>
          <w:b/>
          <w:i/>
          <w:szCs w:val="24"/>
        </w:rPr>
        <w:t>B aircraft</w:t>
      </w:r>
      <w:r w:rsidRPr="008900BC">
        <w:rPr>
          <w:rFonts w:eastAsia="Times New Roman"/>
          <w:szCs w:val="24"/>
        </w:rPr>
        <w:t>) if related circumstances mentioned in the instrument exist and related conditions mentioned in the instrument have been met.</w:t>
      </w:r>
    </w:p>
    <w:p w14:paraId="524AEA4F" w14:textId="77777777" w:rsidR="00575428" w:rsidRPr="008900BC" w:rsidRDefault="00575428" w:rsidP="00575428">
      <w:pPr>
        <w:rPr>
          <w:rFonts w:eastAsia="Times New Roman"/>
          <w:szCs w:val="24"/>
        </w:rPr>
      </w:pPr>
    </w:p>
    <w:p w14:paraId="59ACB371" w14:textId="5E60F1A9" w:rsidR="006D6009" w:rsidRDefault="00575428" w:rsidP="00575428">
      <w:pPr>
        <w:rPr>
          <w:rFonts w:eastAsia="Times New Roman"/>
          <w:szCs w:val="24"/>
        </w:rPr>
      </w:pPr>
      <w:r w:rsidRPr="008900BC">
        <w:rPr>
          <w:rFonts w:eastAsia="Times New Roman"/>
          <w:szCs w:val="24"/>
        </w:rPr>
        <w:t xml:space="preserve">The instrument continues to be necessary because of the unique nature and maintenance requirements of </w:t>
      </w:r>
      <w:r w:rsidRPr="008900BC">
        <w:rPr>
          <w:rFonts w:eastAsia="Times New Roman"/>
          <w:bCs/>
          <w:iCs/>
          <w:szCs w:val="24"/>
        </w:rPr>
        <w:t>ex</w:t>
      </w:r>
      <w:r w:rsidR="00BF3ECE">
        <w:rPr>
          <w:rFonts w:eastAsia="Times New Roman"/>
          <w:bCs/>
          <w:iCs/>
          <w:szCs w:val="24"/>
        </w:rPr>
        <w:t>-</w:t>
      </w:r>
      <w:r w:rsidRPr="008900BC">
        <w:rPr>
          <w:rFonts w:eastAsia="Times New Roman"/>
          <w:bCs/>
          <w:iCs/>
          <w:szCs w:val="24"/>
        </w:rPr>
        <w:t xml:space="preserve">armed forces, historic and replica aircraft. To ensure that those maintenance requirements continue to be met, the instrument is required to remain in force until the </w:t>
      </w:r>
      <w:r w:rsidR="00BD3E60">
        <w:rPr>
          <w:rFonts w:eastAsia="Times New Roman"/>
          <w:bCs/>
          <w:iCs/>
          <w:szCs w:val="24"/>
        </w:rPr>
        <w:t>new</w:t>
      </w:r>
      <w:r w:rsidR="00BD3E60" w:rsidRPr="008900BC">
        <w:rPr>
          <w:rFonts w:eastAsia="Times New Roman"/>
          <w:bCs/>
          <w:iCs/>
          <w:szCs w:val="24"/>
        </w:rPr>
        <w:t xml:space="preserve"> </w:t>
      </w:r>
      <w:r w:rsidRPr="008900BC">
        <w:rPr>
          <w:rFonts w:eastAsia="Times New Roman"/>
          <w:bCs/>
          <w:iCs/>
          <w:szCs w:val="24"/>
        </w:rPr>
        <w:t>Part 43 of the</w:t>
      </w:r>
      <w:r w:rsidRPr="008900BC">
        <w:rPr>
          <w:rFonts w:eastAsia="Times New Roman"/>
          <w:szCs w:val="24"/>
        </w:rPr>
        <w:t xml:space="preserve"> </w:t>
      </w:r>
      <w:r w:rsidRPr="008900BC">
        <w:rPr>
          <w:rFonts w:eastAsia="Times New Roman"/>
          <w:i/>
          <w:szCs w:val="24"/>
        </w:rPr>
        <w:t>Civil Aviation Safety Regulations</w:t>
      </w:r>
      <w:r>
        <w:rPr>
          <w:rFonts w:eastAsia="Times New Roman"/>
          <w:i/>
          <w:szCs w:val="24"/>
        </w:rPr>
        <w:t xml:space="preserve"> </w:t>
      </w:r>
      <w:r w:rsidRPr="008900BC">
        <w:rPr>
          <w:rFonts w:eastAsia="Times New Roman"/>
          <w:i/>
          <w:szCs w:val="24"/>
        </w:rPr>
        <w:t>1998</w:t>
      </w:r>
      <w:r w:rsidRPr="008900BC">
        <w:rPr>
          <w:rFonts w:eastAsia="Times New Roman"/>
          <w:szCs w:val="24"/>
        </w:rPr>
        <w:t xml:space="preserve"> commences.</w:t>
      </w:r>
    </w:p>
    <w:p w14:paraId="649543C5" w14:textId="77777777" w:rsidR="00877048" w:rsidRPr="00833358" w:rsidRDefault="00877048" w:rsidP="00575428">
      <w:pPr>
        <w:rPr>
          <w:szCs w:val="24"/>
        </w:rPr>
      </w:pPr>
    </w:p>
    <w:p w14:paraId="516CE0F9" w14:textId="77777777" w:rsidR="006D6009" w:rsidRPr="00833358" w:rsidRDefault="006D6009" w:rsidP="006D6009">
      <w:pPr>
        <w:rPr>
          <w:b/>
          <w:szCs w:val="24"/>
        </w:rPr>
      </w:pPr>
      <w:r w:rsidRPr="00833358">
        <w:rPr>
          <w:b/>
          <w:szCs w:val="24"/>
        </w:rPr>
        <w:t>Human rights implications</w:t>
      </w:r>
    </w:p>
    <w:p w14:paraId="58FF9203" w14:textId="77777777" w:rsidR="006D6009" w:rsidRPr="00833358" w:rsidRDefault="006D6009" w:rsidP="006D6009">
      <w:pPr>
        <w:rPr>
          <w:szCs w:val="24"/>
        </w:rPr>
      </w:pPr>
      <w:r w:rsidRPr="00833358">
        <w:rPr>
          <w:szCs w:val="24"/>
        </w:rPr>
        <w:t xml:space="preserve">This legislative instrument </w:t>
      </w:r>
      <w:bookmarkStart w:id="7" w:name="_Hlk508024160"/>
      <w:r w:rsidRPr="00833358">
        <w:rPr>
          <w:szCs w:val="24"/>
        </w:rPr>
        <w:t>does not engage any of the applicable rights or freedoms</w:t>
      </w:r>
      <w:bookmarkEnd w:id="7"/>
      <w:r w:rsidRPr="00833358">
        <w:rPr>
          <w:szCs w:val="24"/>
        </w:rPr>
        <w:t>.</w:t>
      </w:r>
    </w:p>
    <w:p w14:paraId="5F9169F6" w14:textId="77777777" w:rsidR="006D6009" w:rsidRPr="00833358" w:rsidRDefault="006D6009" w:rsidP="006D6009">
      <w:pPr>
        <w:rPr>
          <w:szCs w:val="24"/>
        </w:rPr>
      </w:pPr>
    </w:p>
    <w:p w14:paraId="53CF71C0" w14:textId="77777777" w:rsidR="006D6009" w:rsidRPr="00833358" w:rsidRDefault="006D6009" w:rsidP="006D6009">
      <w:pPr>
        <w:rPr>
          <w:b/>
          <w:szCs w:val="24"/>
        </w:rPr>
      </w:pPr>
      <w:r w:rsidRPr="00833358">
        <w:rPr>
          <w:b/>
          <w:szCs w:val="24"/>
        </w:rPr>
        <w:t>Conclusion</w:t>
      </w:r>
    </w:p>
    <w:p w14:paraId="584BB8BA" w14:textId="77777777" w:rsidR="006D6009" w:rsidRPr="00833358" w:rsidRDefault="006D6009" w:rsidP="006D6009">
      <w:pPr>
        <w:rPr>
          <w:szCs w:val="24"/>
        </w:rPr>
      </w:pPr>
      <w:r w:rsidRPr="00833358">
        <w:rPr>
          <w:szCs w:val="24"/>
        </w:rPr>
        <w:t>This legislative instrument is compatible with human rights as it does not raise any human rights issues.</w:t>
      </w:r>
    </w:p>
    <w:p w14:paraId="6BFA9993" w14:textId="77777777" w:rsidR="006D6009" w:rsidRPr="00685B62" w:rsidRDefault="006D6009" w:rsidP="006D6009">
      <w:pPr>
        <w:rPr>
          <w:szCs w:val="24"/>
        </w:rPr>
      </w:pPr>
    </w:p>
    <w:p w14:paraId="07E28CB9" w14:textId="77777777" w:rsidR="006D6009" w:rsidRPr="00685B62" w:rsidRDefault="006D6009" w:rsidP="006D6009">
      <w:pPr>
        <w:rPr>
          <w:szCs w:val="24"/>
        </w:rPr>
      </w:pPr>
    </w:p>
    <w:p w14:paraId="193D537A" w14:textId="77777777" w:rsidR="006D6009" w:rsidRPr="00685B62" w:rsidRDefault="006D6009" w:rsidP="00AA0619">
      <w:pPr>
        <w:rPr>
          <w:szCs w:val="24"/>
        </w:rPr>
      </w:pPr>
    </w:p>
    <w:p w14:paraId="2C527C38" w14:textId="04BA1403" w:rsidR="001B4C54" w:rsidRDefault="006D6009" w:rsidP="006965C6">
      <w:pPr>
        <w:jc w:val="center"/>
      </w:pPr>
      <w:r w:rsidRPr="00833358">
        <w:rPr>
          <w:b/>
          <w:bCs/>
          <w:szCs w:val="24"/>
        </w:rPr>
        <w:t>Civil Aviation Safety Authority</w:t>
      </w:r>
    </w:p>
    <w:sectPr w:rsidR="001B4C54" w:rsidSect="006F3668">
      <w:headerReference w:type="default" r:id="rId1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F8E26" w14:textId="77777777" w:rsidR="004627EC" w:rsidRDefault="004627EC" w:rsidP="00777D3F">
      <w:r>
        <w:separator/>
      </w:r>
    </w:p>
  </w:endnote>
  <w:endnote w:type="continuationSeparator" w:id="0">
    <w:p w14:paraId="65C5D04D" w14:textId="77777777" w:rsidR="004627EC" w:rsidRDefault="004627EC" w:rsidP="00777D3F">
      <w:r>
        <w:continuationSeparator/>
      </w:r>
    </w:p>
  </w:endnote>
  <w:endnote w:type="continuationNotice" w:id="1">
    <w:p w14:paraId="3685CE1F" w14:textId="77777777" w:rsidR="004627EC" w:rsidRDefault="00462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DD6C9" w14:textId="77777777" w:rsidR="004627EC" w:rsidRDefault="004627EC" w:rsidP="00777D3F">
      <w:r>
        <w:separator/>
      </w:r>
    </w:p>
  </w:footnote>
  <w:footnote w:type="continuationSeparator" w:id="0">
    <w:p w14:paraId="40CE0DFD" w14:textId="77777777" w:rsidR="004627EC" w:rsidRDefault="004627EC" w:rsidP="00777D3F">
      <w:r>
        <w:continuationSeparator/>
      </w:r>
    </w:p>
  </w:footnote>
  <w:footnote w:type="continuationNotice" w:id="1">
    <w:p w14:paraId="384FB60C" w14:textId="77777777" w:rsidR="004627EC" w:rsidRDefault="004627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3821426"/>
      <w:docPartObj>
        <w:docPartGallery w:val="Page Numbers (Top of Page)"/>
        <w:docPartUnique/>
      </w:docPartObj>
    </w:sdtPr>
    <w:sdtEndPr>
      <w:rPr>
        <w:noProof/>
        <w:szCs w:val="24"/>
      </w:rPr>
    </w:sdtEndPr>
    <w:sdtContent>
      <w:p w14:paraId="10B49926" w14:textId="77777777" w:rsidR="00777D3F" w:rsidRPr="00D85E9E" w:rsidRDefault="00777D3F" w:rsidP="00777D3F">
        <w:pPr>
          <w:pStyle w:val="Header"/>
          <w:jc w:val="center"/>
          <w:rPr>
            <w:szCs w:val="24"/>
          </w:rPr>
        </w:pPr>
        <w:r w:rsidRPr="00D85E9E">
          <w:rPr>
            <w:szCs w:val="24"/>
          </w:rPr>
          <w:fldChar w:fldCharType="begin"/>
        </w:r>
        <w:r w:rsidRPr="00D85E9E">
          <w:rPr>
            <w:szCs w:val="24"/>
          </w:rPr>
          <w:instrText xml:space="preserve"> PAGE   \* MERGEFORMAT </w:instrText>
        </w:r>
        <w:r w:rsidRPr="00D85E9E">
          <w:rPr>
            <w:szCs w:val="24"/>
          </w:rPr>
          <w:fldChar w:fldCharType="separate"/>
        </w:r>
        <w:r w:rsidR="004F3092">
          <w:rPr>
            <w:noProof/>
            <w:szCs w:val="24"/>
          </w:rPr>
          <w:t>8</w:t>
        </w:r>
        <w:r w:rsidRPr="00D85E9E">
          <w:rPr>
            <w:noProof/>
            <w:szCs w:val="24"/>
          </w:rPr>
          <w:fldChar w:fldCharType="end"/>
        </w:r>
      </w:p>
    </w:sdtContent>
  </w:sdt>
  <w:p w14:paraId="7B640837" w14:textId="77777777" w:rsidR="00777D3F" w:rsidRDefault="00777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40DF9"/>
    <w:multiLevelType w:val="hybridMultilevel"/>
    <w:tmpl w:val="56E6353E"/>
    <w:lvl w:ilvl="0" w:tplc="A9ACD89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8DF5930"/>
    <w:multiLevelType w:val="hybridMultilevel"/>
    <w:tmpl w:val="4EF4646A"/>
    <w:lvl w:ilvl="0" w:tplc="120CAA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84703E9"/>
    <w:multiLevelType w:val="hybridMultilevel"/>
    <w:tmpl w:val="18EEB67E"/>
    <w:lvl w:ilvl="0" w:tplc="7D408BF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54690E26"/>
    <w:multiLevelType w:val="hybridMultilevel"/>
    <w:tmpl w:val="18EEB67E"/>
    <w:lvl w:ilvl="0" w:tplc="7D408BF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2511210"/>
    <w:multiLevelType w:val="hybridMultilevel"/>
    <w:tmpl w:val="18EEB67E"/>
    <w:lvl w:ilvl="0" w:tplc="7D408BF0">
      <w:start w:val="1"/>
      <w:numFmt w:val="lowerLetter"/>
      <w:lvlText w:val="(%1)"/>
      <w:lvlJc w:val="left"/>
      <w:pPr>
        <w:ind w:left="4471" w:hanging="360"/>
      </w:pPr>
      <w:rPr>
        <w:rFonts w:hint="default"/>
      </w:rPr>
    </w:lvl>
    <w:lvl w:ilvl="1" w:tplc="0C090019" w:tentative="1">
      <w:start w:val="1"/>
      <w:numFmt w:val="lowerLetter"/>
      <w:lvlText w:val="%2."/>
      <w:lvlJc w:val="left"/>
      <w:pPr>
        <w:ind w:left="5191" w:hanging="360"/>
      </w:pPr>
    </w:lvl>
    <w:lvl w:ilvl="2" w:tplc="0C09001B" w:tentative="1">
      <w:start w:val="1"/>
      <w:numFmt w:val="lowerRoman"/>
      <w:lvlText w:val="%3."/>
      <w:lvlJc w:val="right"/>
      <w:pPr>
        <w:ind w:left="5911" w:hanging="180"/>
      </w:pPr>
    </w:lvl>
    <w:lvl w:ilvl="3" w:tplc="0C09000F" w:tentative="1">
      <w:start w:val="1"/>
      <w:numFmt w:val="decimal"/>
      <w:lvlText w:val="%4."/>
      <w:lvlJc w:val="left"/>
      <w:pPr>
        <w:ind w:left="6631" w:hanging="360"/>
      </w:pPr>
    </w:lvl>
    <w:lvl w:ilvl="4" w:tplc="0C090019" w:tentative="1">
      <w:start w:val="1"/>
      <w:numFmt w:val="lowerLetter"/>
      <w:lvlText w:val="%5."/>
      <w:lvlJc w:val="left"/>
      <w:pPr>
        <w:ind w:left="7351" w:hanging="360"/>
      </w:pPr>
    </w:lvl>
    <w:lvl w:ilvl="5" w:tplc="0C09001B" w:tentative="1">
      <w:start w:val="1"/>
      <w:numFmt w:val="lowerRoman"/>
      <w:lvlText w:val="%6."/>
      <w:lvlJc w:val="right"/>
      <w:pPr>
        <w:ind w:left="8071" w:hanging="180"/>
      </w:pPr>
    </w:lvl>
    <w:lvl w:ilvl="6" w:tplc="0C09000F" w:tentative="1">
      <w:start w:val="1"/>
      <w:numFmt w:val="decimal"/>
      <w:lvlText w:val="%7."/>
      <w:lvlJc w:val="left"/>
      <w:pPr>
        <w:ind w:left="8791" w:hanging="360"/>
      </w:pPr>
    </w:lvl>
    <w:lvl w:ilvl="7" w:tplc="0C090019" w:tentative="1">
      <w:start w:val="1"/>
      <w:numFmt w:val="lowerLetter"/>
      <w:lvlText w:val="%8."/>
      <w:lvlJc w:val="left"/>
      <w:pPr>
        <w:ind w:left="9511" w:hanging="360"/>
      </w:pPr>
    </w:lvl>
    <w:lvl w:ilvl="8" w:tplc="0C09001B" w:tentative="1">
      <w:start w:val="1"/>
      <w:numFmt w:val="lowerRoman"/>
      <w:lvlText w:val="%9."/>
      <w:lvlJc w:val="right"/>
      <w:pPr>
        <w:ind w:left="10231" w:hanging="180"/>
      </w:pPr>
    </w:lvl>
  </w:abstractNum>
  <w:abstractNum w:abstractNumId="5"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785A6658"/>
    <w:multiLevelType w:val="hybridMultilevel"/>
    <w:tmpl w:val="20B87D00"/>
    <w:lvl w:ilvl="0" w:tplc="61206B7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9E342E5"/>
    <w:multiLevelType w:val="hybridMultilevel"/>
    <w:tmpl w:val="22988CFA"/>
    <w:lvl w:ilvl="0" w:tplc="1A548A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56607679">
    <w:abstractNumId w:val="5"/>
  </w:num>
  <w:num w:numId="2" w16cid:durableId="668601539">
    <w:abstractNumId w:val="7"/>
  </w:num>
  <w:num w:numId="3" w16cid:durableId="1593275321">
    <w:abstractNumId w:val="1"/>
  </w:num>
  <w:num w:numId="4" w16cid:durableId="1258252080">
    <w:abstractNumId w:val="6"/>
  </w:num>
  <w:num w:numId="5" w16cid:durableId="754715487">
    <w:abstractNumId w:val="3"/>
  </w:num>
  <w:num w:numId="6" w16cid:durableId="829448386">
    <w:abstractNumId w:val="4"/>
  </w:num>
  <w:num w:numId="7" w16cid:durableId="1128166101">
    <w:abstractNumId w:val="2"/>
  </w:num>
  <w:num w:numId="8" w16cid:durableId="162457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10280"/>
    <w:rsid w:val="000142F4"/>
    <w:rsid w:val="0002492E"/>
    <w:rsid w:val="00030C92"/>
    <w:rsid w:val="000323CB"/>
    <w:rsid w:val="00035686"/>
    <w:rsid w:val="00042BE1"/>
    <w:rsid w:val="00045625"/>
    <w:rsid w:val="0004717A"/>
    <w:rsid w:val="00047C47"/>
    <w:rsid w:val="00051BCD"/>
    <w:rsid w:val="0005410B"/>
    <w:rsid w:val="00056E8A"/>
    <w:rsid w:val="0008465C"/>
    <w:rsid w:val="00087AFB"/>
    <w:rsid w:val="0009634A"/>
    <w:rsid w:val="000A0D24"/>
    <w:rsid w:val="000A42AC"/>
    <w:rsid w:val="000A4D84"/>
    <w:rsid w:val="000C3B87"/>
    <w:rsid w:val="000D1B09"/>
    <w:rsid w:val="000D677A"/>
    <w:rsid w:val="000E2BFD"/>
    <w:rsid w:val="000E6F47"/>
    <w:rsid w:val="000E73E9"/>
    <w:rsid w:val="000F5612"/>
    <w:rsid w:val="00102DA8"/>
    <w:rsid w:val="00102E11"/>
    <w:rsid w:val="001114A5"/>
    <w:rsid w:val="001141FE"/>
    <w:rsid w:val="00114734"/>
    <w:rsid w:val="00143A7D"/>
    <w:rsid w:val="001446E6"/>
    <w:rsid w:val="00145013"/>
    <w:rsid w:val="001502BA"/>
    <w:rsid w:val="00150AB6"/>
    <w:rsid w:val="0015117E"/>
    <w:rsid w:val="00153695"/>
    <w:rsid w:val="00161A36"/>
    <w:rsid w:val="001744C4"/>
    <w:rsid w:val="00176587"/>
    <w:rsid w:val="0018543B"/>
    <w:rsid w:val="00192900"/>
    <w:rsid w:val="001A0BE0"/>
    <w:rsid w:val="001B4C54"/>
    <w:rsid w:val="001B525D"/>
    <w:rsid w:val="001B6F84"/>
    <w:rsid w:val="001C471A"/>
    <w:rsid w:val="001C4BAD"/>
    <w:rsid w:val="001C5CAC"/>
    <w:rsid w:val="001C7A3C"/>
    <w:rsid w:val="001D7479"/>
    <w:rsid w:val="001D762D"/>
    <w:rsid w:val="001E6B83"/>
    <w:rsid w:val="00212CB7"/>
    <w:rsid w:val="002130BC"/>
    <w:rsid w:val="002154C4"/>
    <w:rsid w:val="002206CE"/>
    <w:rsid w:val="00224AE2"/>
    <w:rsid w:val="00226FBE"/>
    <w:rsid w:val="002274C9"/>
    <w:rsid w:val="00230EF1"/>
    <w:rsid w:val="00240458"/>
    <w:rsid w:val="002451AC"/>
    <w:rsid w:val="002451B1"/>
    <w:rsid w:val="00252B2C"/>
    <w:rsid w:val="00253A3B"/>
    <w:rsid w:val="0026231F"/>
    <w:rsid w:val="0026535B"/>
    <w:rsid w:val="00274E35"/>
    <w:rsid w:val="00282ED8"/>
    <w:rsid w:val="00283539"/>
    <w:rsid w:val="0029611A"/>
    <w:rsid w:val="002A5137"/>
    <w:rsid w:val="002A649D"/>
    <w:rsid w:val="002B3B06"/>
    <w:rsid w:val="002D36F3"/>
    <w:rsid w:val="002D4EA1"/>
    <w:rsid w:val="002D78D4"/>
    <w:rsid w:val="002E4C52"/>
    <w:rsid w:val="002E59F3"/>
    <w:rsid w:val="002F0987"/>
    <w:rsid w:val="003126B1"/>
    <w:rsid w:val="00313223"/>
    <w:rsid w:val="00324951"/>
    <w:rsid w:val="0033232A"/>
    <w:rsid w:val="00332393"/>
    <w:rsid w:val="00333F90"/>
    <w:rsid w:val="00337F64"/>
    <w:rsid w:val="00342D57"/>
    <w:rsid w:val="00360F91"/>
    <w:rsid w:val="0036155B"/>
    <w:rsid w:val="003651EA"/>
    <w:rsid w:val="003657E8"/>
    <w:rsid w:val="00372F06"/>
    <w:rsid w:val="0039104F"/>
    <w:rsid w:val="00394931"/>
    <w:rsid w:val="003A7937"/>
    <w:rsid w:val="003B2150"/>
    <w:rsid w:val="003B39D9"/>
    <w:rsid w:val="003C429D"/>
    <w:rsid w:val="003C4EC5"/>
    <w:rsid w:val="003D10E4"/>
    <w:rsid w:val="003E0D6F"/>
    <w:rsid w:val="003E3008"/>
    <w:rsid w:val="003F19D9"/>
    <w:rsid w:val="0040402E"/>
    <w:rsid w:val="00415DC2"/>
    <w:rsid w:val="004213FD"/>
    <w:rsid w:val="00423847"/>
    <w:rsid w:val="00424404"/>
    <w:rsid w:val="00430382"/>
    <w:rsid w:val="00430A6F"/>
    <w:rsid w:val="0043540B"/>
    <w:rsid w:val="00442559"/>
    <w:rsid w:val="0044563D"/>
    <w:rsid w:val="00445E66"/>
    <w:rsid w:val="004627EC"/>
    <w:rsid w:val="00486673"/>
    <w:rsid w:val="00491552"/>
    <w:rsid w:val="004915C4"/>
    <w:rsid w:val="00491F5D"/>
    <w:rsid w:val="00492540"/>
    <w:rsid w:val="004931FF"/>
    <w:rsid w:val="00493338"/>
    <w:rsid w:val="004A07C5"/>
    <w:rsid w:val="004A328D"/>
    <w:rsid w:val="004A471F"/>
    <w:rsid w:val="004B0D55"/>
    <w:rsid w:val="004B1091"/>
    <w:rsid w:val="004B3C36"/>
    <w:rsid w:val="004B60C3"/>
    <w:rsid w:val="004C471F"/>
    <w:rsid w:val="004E1578"/>
    <w:rsid w:val="004E3657"/>
    <w:rsid w:val="004E36D6"/>
    <w:rsid w:val="004E7B44"/>
    <w:rsid w:val="004F3092"/>
    <w:rsid w:val="004F3D08"/>
    <w:rsid w:val="004F3D9D"/>
    <w:rsid w:val="004F3FB0"/>
    <w:rsid w:val="005013DE"/>
    <w:rsid w:val="00507A32"/>
    <w:rsid w:val="00516F02"/>
    <w:rsid w:val="00524926"/>
    <w:rsid w:val="00531F54"/>
    <w:rsid w:val="005514B6"/>
    <w:rsid w:val="005515B7"/>
    <w:rsid w:val="00560BDA"/>
    <w:rsid w:val="00570BA5"/>
    <w:rsid w:val="00571A70"/>
    <w:rsid w:val="00575428"/>
    <w:rsid w:val="00586B76"/>
    <w:rsid w:val="0059119F"/>
    <w:rsid w:val="005A0999"/>
    <w:rsid w:val="005A428C"/>
    <w:rsid w:val="005A4ECB"/>
    <w:rsid w:val="005A7D7A"/>
    <w:rsid w:val="005B1C7D"/>
    <w:rsid w:val="005B6CB1"/>
    <w:rsid w:val="005D1AB2"/>
    <w:rsid w:val="005D39D6"/>
    <w:rsid w:val="005D77B9"/>
    <w:rsid w:val="005E5D0B"/>
    <w:rsid w:val="005E6AC6"/>
    <w:rsid w:val="005E77A6"/>
    <w:rsid w:val="006071DF"/>
    <w:rsid w:val="006226E4"/>
    <w:rsid w:val="00625FDC"/>
    <w:rsid w:val="00633870"/>
    <w:rsid w:val="0064385F"/>
    <w:rsid w:val="00653624"/>
    <w:rsid w:val="006605AC"/>
    <w:rsid w:val="00661B83"/>
    <w:rsid w:val="00671B97"/>
    <w:rsid w:val="006802BC"/>
    <w:rsid w:val="006806E3"/>
    <w:rsid w:val="00685B62"/>
    <w:rsid w:val="00687F1E"/>
    <w:rsid w:val="006965C6"/>
    <w:rsid w:val="006A7C45"/>
    <w:rsid w:val="006A7FD6"/>
    <w:rsid w:val="006C25F6"/>
    <w:rsid w:val="006C56A5"/>
    <w:rsid w:val="006D1C22"/>
    <w:rsid w:val="006D6009"/>
    <w:rsid w:val="006E319E"/>
    <w:rsid w:val="006E464D"/>
    <w:rsid w:val="006E565D"/>
    <w:rsid w:val="006F2AB9"/>
    <w:rsid w:val="006F3668"/>
    <w:rsid w:val="007008E8"/>
    <w:rsid w:val="00705591"/>
    <w:rsid w:val="0071403E"/>
    <w:rsid w:val="007238BD"/>
    <w:rsid w:val="00727987"/>
    <w:rsid w:val="00733765"/>
    <w:rsid w:val="00735035"/>
    <w:rsid w:val="00737DA5"/>
    <w:rsid w:val="007512D1"/>
    <w:rsid w:val="007553B6"/>
    <w:rsid w:val="007603EF"/>
    <w:rsid w:val="007605B0"/>
    <w:rsid w:val="00761120"/>
    <w:rsid w:val="00762141"/>
    <w:rsid w:val="00762FFE"/>
    <w:rsid w:val="00773B07"/>
    <w:rsid w:val="0077616B"/>
    <w:rsid w:val="00777D3F"/>
    <w:rsid w:val="007847C1"/>
    <w:rsid w:val="00792D82"/>
    <w:rsid w:val="007A0D8E"/>
    <w:rsid w:val="007A1A4A"/>
    <w:rsid w:val="007A583A"/>
    <w:rsid w:val="007B0B67"/>
    <w:rsid w:val="007B107D"/>
    <w:rsid w:val="007B5B91"/>
    <w:rsid w:val="007C2CED"/>
    <w:rsid w:val="007D187A"/>
    <w:rsid w:val="007D3EA7"/>
    <w:rsid w:val="007E6ECC"/>
    <w:rsid w:val="007F2F23"/>
    <w:rsid w:val="00807B5B"/>
    <w:rsid w:val="00814C53"/>
    <w:rsid w:val="00820372"/>
    <w:rsid w:val="00822EFA"/>
    <w:rsid w:val="00833358"/>
    <w:rsid w:val="00836FA3"/>
    <w:rsid w:val="0084303E"/>
    <w:rsid w:val="008602DE"/>
    <w:rsid w:val="00867CA0"/>
    <w:rsid w:val="00877048"/>
    <w:rsid w:val="00887B2E"/>
    <w:rsid w:val="008944D4"/>
    <w:rsid w:val="008961F6"/>
    <w:rsid w:val="008A6181"/>
    <w:rsid w:val="008D2C63"/>
    <w:rsid w:val="008E28CC"/>
    <w:rsid w:val="008F7B60"/>
    <w:rsid w:val="00912244"/>
    <w:rsid w:val="00934528"/>
    <w:rsid w:val="009361D4"/>
    <w:rsid w:val="00936DB6"/>
    <w:rsid w:val="00941C2C"/>
    <w:rsid w:val="0094426F"/>
    <w:rsid w:val="00944FF0"/>
    <w:rsid w:val="00947DAE"/>
    <w:rsid w:val="0095076A"/>
    <w:rsid w:val="009601E6"/>
    <w:rsid w:val="00966EAC"/>
    <w:rsid w:val="0097132A"/>
    <w:rsid w:val="00971F94"/>
    <w:rsid w:val="00980E6E"/>
    <w:rsid w:val="00994F3C"/>
    <w:rsid w:val="009969CC"/>
    <w:rsid w:val="009A5BF6"/>
    <w:rsid w:val="009B0F46"/>
    <w:rsid w:val="009B1733"/>
    <w:rsid w:val="009B3623"/>
    <w:rsid w:val="009B3897"/>
    <w:rsid w:val="009B5D10"/>
    <w:rsid w:val="009B76FB"/>
    <w:rsid w:val="009C3E2A"/>
    <w:rsid w:val="009E02F5"/>
    <w:rsid w:val="009E3A70"/>
    <w:rsid w:val="009E68B7"/>
    <w:rsid w:val="00A02713"/>
    <w:rsid w:val="00A16F6F"/>
    <w:rsid w:val="00A2376F"/>
    <w:rsid w:val="00A262D7"/>
    <w:rsid w:val="00A30108"/>
    <w:rsid w:val="00A5380A"/>
    <w:rsid w:val="00A62004"/>
    <w:rsid w:val="00A62329"/>
    <w:rsid w:val="00A626C5"/>
    <w:rsid w:val="00A73B74"/>
    <w:rsid w:val="00A82748"/>
    <w:rsid w:val="00A8695C"/>
    <w:rsid w:val="00A92DD8"/>
    <w:rsid w:val="00A934ED"/>
    <w:rsid w:val="00AA0619"/>
    <w:rsid w:val="00AA1932"/>
    <w:rsid w:val="00AA5B23"/>
    <w:rsid w:val="00AA7178"/>
    <w:rsid w:val="00AB0E31"/>
    <w:rsid w:val="00AB7455"/>
    <w:rsid w:val="00AC0341"/>
    <w:rsid w:val="00AC2872"/>
    <w:rsid w:val="00AD191C"/>
    <w:rsid w:val="00AD44E8"/>
    <w:rsid w:val="00AD6CA3"/>
    <w:rsid w:val="00AD7945"/>
    <w:rsid w:val="00AE2AA9"/>
    <w:rsid w:val="00AF3784"/>
    <w:rsid w:val="00B26F9E"/>
    <w:rsid w:val="00B27D05"/>
    <w:rsid w:val="00B302EE"/>
    <w:rsid w:val="00B366C3"/>
    <w:rsid w:val="00B36D3D"/>
    <w:rsid w:val="00B404DC"/>
    <w:rsid w:val="00B53874"/>
    <w:rsid w:val="00B577AD"/>
    <w:rsid w:val="00B74630"/>
    <w:rsid w:val="00B84D6D"/>
    <w:rsid w:val="00B94668"/>
    <w:rsid w:val="00B94E34"/>
    <w:rsid w:val="00B97B5C"/>
    <w:rsid w:val="00BA192E"/>
    <w:rsid w:val="00BA1FE5"/>
    <w:rsid w:val="00BB10C4"/>
    <w:rsid w:val="00BB2547"/>
    <w:rsid w:val="00BB5DD3"/>
    <w:rsid w:val="00BC31C3"/>
    <w:rsid w:val="00BD187B"/>
    <w:rsid w:val="00BD3E60"/>
    <w:rsid w:val="00BD47C7"/>
    <w:rsid w:val="00BE08C2"/>
    <w:rsid w:val="00BF25EC"/>
    <w:rsid w:val="00BF3ECE"/>
    <w:rsid w:val="00BF7D74"/>
    <w:rsid w:val="00C22385"/>
    <w:rsid w:val="00C22B62"/>
    <w:rsid w:val="00C30FF3"/>
    <w:rsid w:val="00C572CC"/>
    <w:rsid w:val="00C634AB"/>
    <w:rsid w:val="00C635B6"/>
    <w:rsid w:val="00C72758"/>
    <w:rsid w:val="00C84D44"/>
    <w:rsid w:val="00C925D5"/>
    <w:rsid w:val="00C92C44"/>
    <w:rsid w:val="00CA26C5"/>
    <w:rsid w:val="00CA5F8B"/>
    <w:rsid w:val="00CB09A6"/>
    <w:rsid w:val="00CB17DD"/>
    <w:rsid w:val="00CB7868"/>
    <w:rsid w:val="00CC34DE"/>
    <w:rsid w:val="00CF0897"/>
    <w:rsid w:val="00D021B1"/>
    <w:rsid w:val="00D11CFC"/>
    <w:rsid w:val="00D20D56"/>
    <w:rsid w:val="00D20ECE"/>
    <w:rsid w:val="00D25058"/>
    <w:rsid w:val="00D264D0"/>
    <w:rsid w:val="00D34A8E"/>
    <w:rsid w:val="00D37100"/>
    <w:rsid w:val="00D405A9"/>
    <w:rsid w:val="00D40C8A"/>
    <w:rsid w:val="00D4223D"/>
    <w:rsid w:val="00D460B2"/>
    <w:rsid w:val="00D47FE2"/>
    <w:rsid w:val="00D600E7"/>
    <w:rsid w:val="00D625E5"/>
    <w:rsid w:val="00D6412A"/>
    <w:rsid w:val="00D766E1"/>
    <w:rsid w:val="00D77641"/>
    <w:rsid w:val="00D81FA2"/>
    <w:rsid w:val="00D83801"/>
    <w:rsid w:val="00D93D17"/>
    <w:rsid w:val="00DC0967"/>
    <w:rsid w:val="00DC2F60"/>
    <w:rsid w:val="00DC7143"/>
    <w:rsid w:val="00DD0DBF"/>
    <w:rsid w:val="00DD35BE"/>
    <w:rsid w:val="00DD4A53"/>
    <w:rsid w:val="00DE3377"/>
    <w:rsid w:val="00DE37D8"/>
    <w:rsid w:val="00DE45D0"/>
    <w:rsid w:val="00DE49A9"/>
    <w:rsid w:val="00DE502B"/>
    <w:rsid w:val="00DF21E5"/>
    <w:rsid w:val="00E147B4"/>
    <w:rsid w:val="00E14E30"/>
    <w:rsid w:val="00E1549B"/>
    <w:rsid w:val="00E240B0"/>
    <w:rsid w:val="00E25779"/>
    <w:rsid w:val="00E260FB"/>
    <w:rsid w:val="00E318FE"/>
    <w:rsid w:val="00E5010A"/>
    <w:rsid w:val="00E535FC"/>
    <w:rsid w:val="00E53B69"/>
    <w:rsid w:val="00E55EF8"/>
    <w:rsid w:val="00E631D6"/>
    <w:rsid w:val="00E64D19"/>
    <w:rsid w:val="00E736CE"/>
    <w:rsid w:val="00E73B00"/>
    <w:rsid w:val="00E861F3"/>
    <w:rsid w:val="00EA2FDE"/>
    <w:rsid w:val="00EA6E22"/>
    <w:rsid w:val="00EB2FB9"/>
    <w:rsid w:val="00EB5442"/>
    <w:rsid w:val="00EB647E"/>
    <w:rsid w:val="00EC6A8C"/>
    <w:rsid w:val="00ED10B7"/>
    <w:rsid w:val="00ED246B"/>
    <w:rsid w:val="00ED3753"/>
    <w:rsid w:val="00ED3BEF"/>
    <w:rsid w:val="00ED4F3D"/>
    <w:rsid w:val="00EE282C"/>
    <w:rsid w:val="00EE4726"/>
    <w:rsid w:val="00EE7A6F"/>
    <w:rsid w:val="00EF0A5D"/>
    <w:rsid w:val="00EF0C6F"/>
    <w:rsid w:val="00EF172C"/>
    <w:rsid w:val="00F11DD2"/>
    <w:rsid w:val="00F16FE0"/>
    <w:rsid w:val="00F20660"/>
    <w:rsid w:val="00F25143"/>
    <w:rsid w:val="00F275D0"/>
    <w:rsid w:val="00F2767A"/>
    <w:rsid w:val="00F303BD"/>
    <w:rsid w:val="00F33DDA"/>
    <w:rsid w:val="00F408A1"/>
    <w:rsid w:val="00F46C07"/>
    <w:rsid w:val="00F62443"/>
    <w:rsid w:val="00F73B96"/>
    <w:rsid w:val="00F73CB1"/>
    <w:rsid w:val="00F76149"/>
    <w:rsid w:val="00F77D19"/>
    <w:rsid w:val="00F8157D"/>
    <w:rsid w:val="00F84017"/>
    <w:rsid w:val="00F86740"/>
    <w:rsid w:val="00FA4186"/>
    <w:rsid w:val="00FB53F2"/>
    <w:rsid w:val="00FB69CC"/>
    <w:rsid w:val="00FC1372"/>
    <w:rsid w:val="00FD521B"/>
    <w:rsid w:val="00FE34B3"/>
    <w:rsid w:val="00FE36C2"/>
    <w:rsid w:val="00FF2440"/>
    <w:rsid w:val="00FF30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625"/>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ind w:left="1191" w:hanging="454"/>
    </w:pPr>
    <w:rPr>
      <w:rFonts w:eastAsia="Times New Roman"/>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styleId="UnresolvedMention">
    <w:name w:val="Unresolved Mention"/>
    <w:basedOn w:val="DefaultParagraphFont"/>
    <w:uiPriority w:val="99"/>
    <w:semiHidden/>
    <w:unhideWhenUsed/>
    <w:rsid w:val="000142F4"/>
    <w:rPr>
      <w:color w:val="605E5C"/>
      <w:shd w:val="clear" w:color="auto" w:fill="E1DFDD"/>
    </w:rPr>
  </w:style>
  <w:style w:type="paragraph" w:styleId="ListParagraph">
    <w:name w:val="List Paragraph"/>
    <w:basedOn w:val="Normal"/>
    <w:uiPriority w:val="34"/>
    <w:qFormat/>
    <w:rsid w:val="006D1C22"/>
    <w:pPr>
      <w:ind w:left="720"/>
      <w:contextualSpacing/>
    </w:pPr>
  </w:style>
  <w:style w:type="paragraph" w:customStyle="1" w:styleId="LDP1a0">
    <w:name w:val="LDP1(a)"/>
    <w:basedOn w:val="Normal"/>
    <w:rsid w:val="00D021B1"/>
    <w:pPr>
      <w:tabs>
        <w:tab w:val="left" w:pos="1191"/>
      </w:tabs>
      <w:spacing w:before="60" w:after="60"/>
      <w:ind w:left="1191" w:hanging="454"/>
    </w:pPr>
    <w:rPr>
      <w:rFonts w:eastAsia="Times New Roman"/>
      <w:szCs w:val="24"/>
    </w:rPr>
  </w:style>
  <w:style w:type="paragraph" w:customStyle="1" w:styleId="Default">
    <w:name w:val="Default"/>
    <w:rsid w:val="00575428"/>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Revision">
    <w:name w:val="Revision"/>
    <w:hidden/>
    <w:uiPriority w:val="99"/>
    <w:semiHidden/>
    <w:rsid w:val="00E64D19"/>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egislation.gov.a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6690F-3AA9-4219-8B5F-CCD7A1A5B884}">
  <ds:schemaRefs>
    <ds:schemaRef ds:uri="http://schemas.microsoft.com/sharepoint/v3/contenttype/forms"/>
  </ds:schemaRefs>
</ds:datastoreItem>
</file>

<file path=customXml/itemProps2.xml><?xml version="1.0" encoding="utf-8"?>
<ds:datastoreItem xmlns:ds="http://schemas.openxmlformats.org/officeDocument/2006/customXml" ds:itemID="{014EC8E6-71B8-46D1-AAB6-0955D88D90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2B6816-968C-403D-9315-B4A28CF6F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3528</Words>
  <Characters>20110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CASA EX36/24 — Explanatory Statement</vt:lpstr>
    </vt:vector>
  </TitlesOfParts>
  <Company>Civil Aviation Safety Authority</Company>
  <LinksUpToDate>false</LinksUpToDate>
  <CharactersWithSpaces>23591</CharactersWithSpaces>
  <SharedDoc>false</SharedDoc>
  <HLinks>
    <vt:vector size="6" baseType="variant">
      <vt:variant>
        <vt:i4>2687022</vt:i4>
      </vt:variant>
      <vt:variant>
        <vt:i4>0</vt:i4>
      </vt:variant>
      <vt:variant>
        <vt:i4>0</vt:i4>
      </vt:variant>
      <vt:variant>
        <vt:i4>5</vt:i4>
      </vt:variant>
      <vt:variant>
        <vt:lpwstr>https://www.legislation.gov.au/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EX36/24 — Explanatory Statement</dc:title>
  <dc:subject>Carrying Out and Supervising Maintenance (Ex Armed Forces, Historic and Replicas of Class B Aircraft) Instrument 2024</dc:subject>
  <dc:creator>Civil Aviation Safety Authority</dc:creator>
  <cp:lastModifiedBy>O'Hagan, Danny</cp:lastModifiedBy>
  <cp:revision>11</cp:revision>
  <dcterms:created xsi:type="dcterms:W3CDTF">2024-08-01T02:04:00Z</dcterms:created>
  <dcterms:modified xsi:type="dcterms:W3CDTF">2024-08-13T07:21:00Z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