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4EEDB" w14:textId="77777777" w:rsidR="00486185" w:rsidRPr="009A6866" w:rsidRDefault="00486185" w:rsidP="00682847">
      <w:pPr>
        <w:pStyle w:val="ActHead6"/>
        <w:jc w:val="center"/>
      </w:pPr>
      <w:r>
        <w:t>EXPLANATORY STATEMENT</w:t>
      </w:r>
    </w:p>
    <w:p w14:paraId="51D3B8B8" w14:textId="31FA82C8" w:rsidR="008A5C0B" w:rsidRDefault="00F82B5F" w:rsidP="008A5C0B">
      <w:pPr>
        <w:pStyle w:val="Sectiontext"/>
        <w:tabs>
          <w:tab w:val="left" w:pos="7380"/>
        </w:tabs>
        <w:jc w:val="center"/>
        <w:rPr>
          <w:b/>
          <w:noProof/>
          <w:kern w:val="28"/>
          <w:sz w:val="28"/>
        </w:rPr>
      </w:pPr>
      <w:r w:rsidRPr="00F82B5F">
        <w:rPr>
          <w:b/>
          <w:noProof/>
          <w:kern w:val="28"/>
          <w:sz w:val="28"/>
        </w:rPr>
        <w:t>Defence (Military Factor – Clearance diver transitional payment) Determination 2024</w:t>
      </w:r>
      <w:r w:rsidR="00D630E5">
        <w:rPr>
          <w:b/>
          <w:noProof/>
          <w:kern w:val="28"/>
          <w:sz w:val="28"/>
        </w:rPr>
        <w:t xml:space="preserve"> (No. 1)</w:t>
      </w:r>
    </w:p>
    <w:p w14:paraId="15BAF105" w14:textId="248BE72B" w:rsidR="001E51FE" w:rsidRDefault="001E51FE" w:rsidP="001E51FE">
      <w:pPr>
        <w:pStyle w:val="Sectiontext"/>
        <w:tabs>
          <w:tab w:val="left" w:pos="7380"/>
        </w:tabs>
      </w:pPr>
      <w:r w:rsidRPr="000D4FC9">
        <w:t>Determinations made under section 58B of the Defence Act are disallowable legislative instruments</w:t>
      </w:r>
      <w:r>
        <w:t xml:space="preserve"> subject to the </w:t>
      </w:r>
      <w:r>
        <w:rPr>
          <w:i/>
        </w:rPr>
        <w:t>Legislation Act 2003</w:t>
      </w:r>
      <w:r w:rsidR="00724541">
        <w:rPr>
          <w:i/>
        </w:rPr>
        <w:t xml:space="preserve"> </w:t>
      </w:r>
      <w:r w:rsidR="00724541">
        <w:rPr>
          <w:iCs/>
        </w:rPr>
        <w:t>(Legislation Act)</w:t>
      </w:r>
      <w:r>
        <w:t>. These instruments</w:t>
      </w:r>
      <w:r w:rsidRPr="000D4FC9">
        <w:t xml:space="preserve"> are </w:t>
      </w:r>
      <w:r>
        <w:t xml:space="preserve">also </w:t>
      </w:r>
      <w:r w:rsidRPr="000D4FC9">
        <w:t>subject to the interpret</w:t>
      </w:r>
      <w:r w:rsidR="00557413">
        <w:t>ation principles in the A</w:t>
      </w:r>
      <w:r w:rsidR="00F82B5F">
        <w:t xml:space="preserve">cts </w:t>
      </w:r>
      <w:r w:rsidR="00557413">
        <w:t>I</w:t>
      </w:r>
      <w:r w:rsidR="00F82B5F">
        <w:t>nterpretation</w:t>
      </w:r>
      <w:r>
        <w:t xml:space="preserve"> Act</w:t>
      </w:r>
      <w:r w:rsidR="00F82B5F">
        <w:t xml:space="preserve"> 1901</w:t>
      </w:r>
      <w:r w:rsidRPr="000D4FC9">
        <w:t xml:space="preserve">. </w:t>
      </w:r>
    </w:p>
    <w:p w14:paraId="41EF0E3E" w14:textId="28AD15E4" w:rsidR="00682847" w:rsidRDefault="00682847" w:rsidP="00682847">
      <w:pPr>
        <w:pStyle w:val="Sectiontext"/>
        <w:tabs>
          <w:tab w:val="left" w:pos="7380"/>
        </w:tabs>
        <w:jc w:val="center"/>
        <w:rPr>
          <w:b/>
        </w:rPr>
      </w:pPr>
      <w:r>
        <w:rPr>
          <w:b/>
        </w:rPr>
        <w:t>Purpose</w:t>
      </w:r>
    </w:p>
    <w:p w14:paraId="6ED9E4B6" w14:textId="444C7685" w:rsidR="00B3298A" w:rsidRDefault="00B3298A" w:rsidP="00B3298A">
      <w:pPr>
        <w:pStyle w:val="Sectiontext"/>
        <w:tabs>
          <w:tab w:val="left" w:pos="7380"/>
        </w:tabs>
      </w:pPr>
      <w:r w:rsidRPr="00B3298A">
        <w:t>The purpose this Determination is to provide a payment to select clearance divers working on</w:t>
      </w:r>
      <w:r w:rsidR="006D25F4">
        <w:t xml:space="preserve"> a</w:t>
      </w:r>
      <w:r w:rsidRPr="00B3298A">
        <w:t xml:space="preserve"> Major Fleet Unit or </w:t>
      </w:r>
      <w:r w:rsidR="006D25F4">
        <w:t>a Minor War Vessel</w:t>
      </w:r>
      <w:r w:rsidRPr="00B3298A">
        <w:t xml:space="preserve"> who were financially disadvantaged by the intro</w:t>
      </w:r>
      <w:r w:rsidR="0097294A">
        <w:t>duction of the Military Factor Framework, which comes into effect on 29 August 2024.</w:t>
      </w:r>
    </w:p>
    <w:p w14:paraId="604AE69D" w14:textId="147F3326" w:rsidR="00682847" w:rsidRDefault="006422B7" w:rsidP="00682847">
      <w:pPr>
        <w:pStyle w:val="Sectiontext"/>
        <w:tabs>
          <w:tab w:val="left" w:pos="7380"/>
        </w:tabs>
        <w:jc w:val="center"/>
        <w:rPr>
          <w:b/>
        </w:rPr>
      </w:pPr>
      <w:r>
        <w:rPr>
          <w:b/>
        </w:rPr>
        <w:t>Operational d</w:t>
      </w:r>
      <w:r w:rsidR="00682847">
        <w:rPr>
          <w:b/>
        </w:rPr>
        <w:t>etails</w:t>
      </w:r>
    </w:p>
    <w:p w14:paraId="7EFA54F1" w14:textId="0079CA93" w:rsidR="00682847" w:rsidRDefault="00682847" w:rsidP="00682847">
      <w:pPr>
        <w:pStyle w:val="Sectiontext"/>
        <w:tabs>
          <w:tab w:val="left" w:pos="7380"/>
        </w:tabs>
      </w:pPr>
      <w:r>
        <w:t>Details of the operation of the Determination are provided at annex A.</w:t>
      </w:r>
    </w:p>
    <w:p w14:paraId="5B5D2B0A" w14:textId="05F3C44A" w:rsidR="009F7098" w:rsidRPr="009F7098" w:rsidRDefault="009F7098" w:rsidP="009F7098">
      <w:pPr>
        <w:pStyle w:val="Sectiontext"/>
        <w:tabs>
          <w:tab w:val="left" w:pos="7380"/>
        </w:tabs>
        <w:jc w:val="center"/>
        <w:rPr>
          <w:b/>
        </w:rPr>
      </w:pPr>
      <w:r w:rsidRPr="009F7098">
        <w:rPr>
          <w:b/>
        </w:rPr>
        <w:t>Incorporation of other instruments</w:t>
      </w:r>
    </w:p>
    <w:p w14:paraId="5F2E0592" w14:textId="007EC28F" w:rsidR="005C2EB3" w:rsidRDefault="005C2EB3" w:rsidP="005C2EB3">
      <w:pPr>
        <w:pStyle w:val="Sectiontext"/>
        <w:tabs>
          <w:tab w:val="left" w:pos="7380"/>
        </w:tabs>
      </w:pPr>
      <w:r w:rsidRPr="005C2EB3">
        <w:t xml:space="preserve">For the purpose of </w:t>
      </w:r>
      <w:r w:rsidR="009F7098">
        <w:t>incorporating</w:t>
      </w:r>
      <w:r w:rsidRPr="005C2EB3">
        <w:t xml:space="preserve"> Defence Force Remuneration Tribunal (DFRT) determinations, being instruments other than a legislative instrument, section 58B(1A) of the Defence Act provides a contrary intention to section 14(2) of the Legislation Act. Section 58B(1A) of the Defence Act permits DFRT determinations</w:t>
      </w:r>
      <w:r w:rsidR="00F82B5F">
        <w:t xml:space="preserve"> </w:t>
      </w:r>
      <w:r w:rsidRPr="005C2EB3">
        <w:t>being adopted in this determination in accordance with section 14(1)(b) of the Legislation Act.</w:t>
      </w:r>
      <w:r w:rsidR="00F82B5F">
        <w:t xml:space="preserve"> For the purpose of this determination, the following apply:</w:t>
      </w:r>
    </w:p>
    <w:p w14:paraId="2F75EDAC" w14:textId="1969D98F" w:rsidR="00F82B5F" w:rsidRDefault="00F82B5F" w:rsidP="00F82B5F">
      <w:pPr>
        <w:pStyle w:val="Sectiontext"/>
        <w:numPr>
          <w:ilvl w:val="0"/>
          <w:numId w:val="22"/>
        </w:numPr>
        <w:tabs>
          <w:tab w:val="left" w:pos="7380"/>
        </w:tabs>
      </w:pPr>
      <w:r>
        <w:t>DFRT Determination 11 of 2013 is incorporated</w:t>
      </w:r>
      <w:r w:rsidR="009F7098">
        <w:t>,</w:t>
      </w:r>
      <w:r>
        <w:t xml:space="preserve"> as in force immediately before the commencement of DFRT Determination</w:t>
      </w:r>
      <w:r w:rsidR="009920F7">
        <w:t xml:space="preserve"> No 6 of 2024</w:t>
      </w:r>
      <w:r>
        <w:t>.</w:t>
      </w:r>
    </w:p>
    <w:p w14:paraId="0839C2C5" w14:textId="2237F57F" w:rsidR="00F82B5F" w:rsidRPr="005C2EB3" w:rsidRDefault="00F82B5F" w:rsidP="00F82B5F">
      <w:pPr>
        <w:pStyle w:val="Sectiontext"/>
        <w:numPr>
          <w:ilvl w:val="0"/>
          <w:numId w:val="22"/>
        </w:numPr>
        <w:tabs>
          <w:tab w:val="left" w:pos="7380"/>
        </w:tabs>
      </w:pPr>
      <w:r>
        <w:t>DFRT Determination</w:t>
      </w:r>
      <w:r w:rsidR="009920F7">
        <w:t xml:space="preserve"> No.</w:t>
      </w:r>
      <w:r>
        <w:t xml:space="preserve"> </w:t>
      </w:r>
      <w:r w:rsidR="009920F7">
        <w:t>6 of 2024</w:t>
      </w:r>
      <w:r>
        <w:t xml:space="preserve"> is incorporated</w:t>
      </w:r>
      <w:r w:rsidR="009F7098">
        <w:t>,</w:t>
      </w:r>
      <w:r>
        <w:t xml:space="preserve"> as in fore from time to time.</w:t>
      </w:r>
    </w:p>
    <w:p w14:paraId="2A7303DD" w14:textId="77777777" w:rsidR="00AA0D47" w:rsidRPr="00172267" w:rsidRDefault="00AA0D47" w:rsidP="00AA0D47">
      <w:pPr>
        <w:pStyle w:val="Sectiontext"/>
        <w:jc w:val="center"/>
        <w:rPr>
          <w:b/>
          <w:snapToGrid w:val="0"/>
        </w:rPr>
      </w:pPr>
      <w:r w:rsidRPr="00172267">
        <w:rPr>
          <w:b/>
          <w:snapToGrid w:val="0"/>
        </w:rPr>
        <w:t>Human rights compatibility</w:t>
      </w:r>
    </w:p>
    <w:p w14:paraId="19681186" w14:textId="77777777" w:rsidR="00AA0D47" w:rsidRDefault="00AA0D47" w:rsidP="00AA0D47">
      <w:pPr>
        <w:pStyle w:val="Sectiontext"/>
        <w:rPr>
          <w:snapToGrid w:val="0"/>
        </w:rPr>
      </w:pPr>
      <w:r>
        <w:rPr>
          <w:snapToGrid w:val="0"/>
        </w:rPr>
        <w:t xml:space="preserve">The statement of compatibility </w:t>
      </w:r>
      <w:r w:rsidRPr="001739E7">
        <w:rPr>
          <w:snapToGrid w:val="0"/>
        </w:rPr>
        <w:t xml:space="preserve">under subsection 9(1) of the </w:t>
      </w:r>
      <w:r w:rsidRPr="001739E7">
        <w:rPr>
          <w:i/>
          <w:snapToGrid w:val="0"/>
        </w:rPr>
        <w:t>Human Righ</w:t>
      </w:r>
      <w:r>
        <w:rPr>
          <w:i/>
          <w:snapToGrid w:val="0"/>
        </w:rPr>
        <w:t>ts (Parliamentary Scrutiny) Act </w:t>
      </w:r>
      <w:r w:rsidRPr="001739E7">
        <w:rPr>
          <w:i/>
          <w:snapToGrid w:val="0"/>
        </w:rPr>
        <w:t>2011</w:t>
      </w:r>
      <w:r>
        <w:rPr>
          <w:snapToGrid w:val="0"/>
        </w:rPr>
        <w:t xml:space="preserve"> for this Determination is at annex B.</w:t>
      </w:r>
    </w:p>
    <w:p w14:paraId="01F08DB8" w14:textId="48D1A146" w:rsidR="00AA0D47" w:rsidRDefault="00AA0D47" w:rsidP="00AA0D47">
      <w:pPr>
        <w:spacing w:line="240" w:lineRule="auto"/>
        <w:rPr>
          <w:rFonts w:ascii="Arial" w:eastAsia="Times New Roman" w:hAnsi="Arial" w:cs="Arial"/>
          <w:b/>
          <w:color w:val="000000"/>
          <w:sz w:val="20"/>
          <w:lang w:eastAsia="en-AU"/>
        </w:rPr>
      </w:pPr>
    </w:p>
    <w:p w14:paraId="764C8CC5" w14:textId="77777777" w:rsidR="005C2EB3" w:rsidRPr="00172267" w:rsidRDefault="005C2EB3" w:rsidP="005C2EB3">
      <w:pPr>
        <w:pStyle w:val="Sectiontext"/>
        <w:jc w:val="center"/>
        <w:rPr>
          <w:b/>
          <w:snapToGrid w:val="0"/>
        </w:rPr>
      </w:pPr>
      <w:r w:rsidRPr="00172267">
        <w:rPr>
          <w:b/>
          <w:snapToGrid w:val="0"/>
        </w:rPr>
        <w:t>Review options</w:t>
      </w:r>
    </w:p>
    <w:p w14:paraId="71C15FE5" w14:textId="7E960F6D" w:rsidR="005C2EB3" w:rsidRDefault="005C2EB3" w:rsidP="005C2EB3">
      <w:pPr>
        <w:pStyle w:val="Sectiontext"/>
        <w:rPr>
          <w:snapToGrid w:val="0"/>
        </w:rPr>
      </w:pPr>
      <w:r w:rsidRPr="00F46ABF">
        <w:rPr>
          <w:snapToGrid w:val="0"/>
        </w:rPr>
        <w:t xml:space="preserve">Decisions that are made under </w:t>
      </w:r>
      <w:r w:rsidR="00936449">
        <w:rPr>
          <w:snapToGrid w:val="0"/>
        </w:rPr>
        <w:t xml:space="preserve">this Determination </w:t>
      </w:r>
      <w:r w:rsidRPr="00F46ABF">
        <w:rPr>
          <w:snapToGrid w:val="0"/>
        </w:rPr>
        <w:t xml:space="preserve">may be subject to inquiry under the ADF redress of grievance system provided under Part 7 of the </w:t>
      </w:r>
      <w:r w:rsidRPr="00115635">
        <w:rPr>
          <w:i/>
          <w:snapToGrid w:val="0"/>
        </w:rPr>
        <w:t>Defence Regulation 2016</w:t>
      </w:r>
      <w:r w:rsidRPr="00F46ABF">
        <w:rPr>
          <w:snapToGrid w:val="0"/>
        </w:rPr>
        <w:t>. Also, a person may make a complaint to the Defence Force Ombudsman.</w:t>
      </w:r>
    </w:p>
    <w:p w14:paraId="047973A2" w14:textId="7EDB84A1" w:rsidR="00AA0D47" w:rsidRPr="0021243D" w:rsidRDefault="00AA0D47" w:rsidP="00AA0D47">
      <w:pPr>
        <w:pStyle w:val="Sectiontext"/>
        <w:jc w:val="center"/>
        <w:rPr>
          <w:rFonts w:cs="Arial"/>
          <w:snapToGrid w:val="0"/>
          <w:color w:val="000000"/>
        </w:rPr>
      </w:pPr>
      <w:r w:rsidRPr="0021243D">
        <w:rPr>
          <w:rFonts w:cs="Arial"/>
          <w:b/>
          <w:color w:val="000000"/>
        </w:rPr>
        <w:t>Consultation</w:t>
      </w:r>
    </w:p>
    <w:p w14:paraId="3E30BDC2" w14:textId="39A3EE21" w:rsidR="00AA0D47" w:rsidRDefault="00AA0D47" w:rsidP="00AA0D47">
      <w:pPr>
        <w:pStyle w:val="Sectiontext"/>
        <w:rPr>
          <w:snapToGrid w:val="0"/>
        </w:rPr>
      </w:pPr>
      <w:r>
        <w:rPr>
          <w:snapToGrid w:val="0"/>
        </w:rPr>
        <w:t>Bef</w:t>
      </w:r>
      <w:r w:rsidR="00C40348">
        <w:rPr>
          <w:snapToGrid w:val="0"/>
        </w:rPr>
        <w:t>ore this Determination was made</w:t>
      </w:r>
      <w:r>
        <w:rPr>
          <w:snapToGrid w:val="0"/>
        </w:rPr>
        <w:t>, the follow</w:t>
      </w:r>
      <w:r w:rsidR="00AD3B53">
        <w:rPr>
          <w:snapToGrid w:val="0"/>
        </w:rPr>
        <w:t xml:space="preserve">ing consultation was undertaken with the Defence Force Remuneration Tribunal, Navy, Army and Air Force. </w:t>
      </w:r>
    </w:p>
    <w:p w14:paraId="064A18AC" w14:textId="68FDDE12" w:rsidR="00C72AFD" w:rsidRPr="00A575F1" w:rsidRDefault="00C72AFD" w:rsidP="00C72AFD">
      <w:pPr>
        <w:pStyle w:val="Sectiontext"/>
        <w:rPr>
          <w:snapToGrid w:val="0"/>
        </w:rPr>
      </w:pPr>
      <w:r w:rsidRPr="00A575F1">
        <w:rPr>
          <w:snapToGrid w:val="0"/>
        </w:rPr>
        <w:t>Th</w:t>
      </w:r>
      <w:r w:rsidR="00C40348">
        <w:rPr>
          <w:snapToGrid w:val="0"/>
        </w:rPr>
        <w:t>e rule maker was satisfied that</w:t>
      </w:r>
      <w:r>
        <w:rPr>
          <w:snapToGrid w:val="0"/>
        </w:rPr>
        <w:t xml:space="preserve"> further</w:t>
      </w:r>
      <w:r w:rsidRPr="00A575F1">
        <w:rPr>
          <w:snapToGrid w:val="0"/>
        </w:rPr>
        <w:t xml:space="preserve"> consultation was not required</w:t>
      </w:r>
      <w:r>
        <w:rPr>
          <w:snapToGrid w:val="0"/>
        </w:rPr>
        <w:t>.</w:t>
      </w:r>
    </w:p>
    <w:p w14:paraId="717E9E4E" w14:textId="77777777" w:rsidR="00AA0D47" w:rsidRDefault="00AA0D47" w:rsidP="00AA0D47">
      <w:pPr>
        <w:pStyle w:val="Section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0D47" w14:paraId="70C43414" w14:textId="77777777" w:rsidTr="00E817E9">
        <w:tc>
          <w:tcPr>
            <w:tcW w:w="4672" w:type="dxa"/>
          </w:tcPr>
          <w:p w14:paraId="218C04DB" w14:textId="77777777" w:rsidR="00AA0D47" w:rsidRDefault="00AA0D47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Approved by:</w:t>
            </w:r>
          </w:p>
        </w:tc>
        <w:tc>
          <w:tcPr>
            <w:tcW w:w="4673" w:type="dxa"/>
          </w:tcPr>
          <w:p w14:paraId="13A31C67" w14:textId="6C78799E" w:rsidR="00AA0D47" w:rsidRPr="00BE28F0" w:rsidRDefault="00964422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BRIG</w:t>
            </w:r>
            <w:r w:rsidR="00F82B5F">
              <w:rPr>
                <w:rFonts w:ascii="Arial" w:hAnsi="Arial" w:cs="Arial"/>
                <w:b/>
                <w:sz w:val="20"/>
              </w:rPr>
              <w:t xml:space="preserve"> Kirk Lloyd</w:t>
            </w:r>
          </w:p>
          <w:p w14:paraId="738562E6" w14:textId="1BB1E2B4" w:rsidR="00AA0D47" w:rsidRDefault="00964422" w:rsidP="00E817E9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General</w:t>
            </w:r>
          </w:p>
          <w:p w14:paraId="5F2FF655" w14:textId="77777777" w:rsidR="00AA0D47" w:rsidRPr="00263C24" w:rsidRDefault="00AA0D47" w:rsidP="00E817E9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3C24">
              <w:rPr>
                <w:rFonts w:ascii="Arial" w:hAnsi="Arial" w:cs="Arial"/>
                <w:sz w:val="20"/>
              </w:rPr>
              <w:t>People Policy and Employment Conditions</w:t>
            </w:r>
          </w:p>
          <w:p w14:paraId="4E0A008E" w14:textId="77777777" w:rsidR="00AA0D47" w:rsidRDefault="00AA0D47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AA0D47" w:rsidRPr="006109CE" w14:paraId="2232ED17" w14:textId="77777777" w:rsidTr="00E817E9">
        <w:tc>
          <w:tcPr>
            <w:tcW w:w="4672" w:type="dxa"/>
          </w:tcPr>
          <w:p w14:paraId="320EE412" w14:textId="77777777" w:rsidR="00AA0D47" w:rsidRPr="006109CE" w:rsidRDefault="00AA0D47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 w:rsidRPr="006109CE">
              <w:rPr>
                <w:rFonts w:ascii="Arial" w:hAnsi="Arial" w:cs="Arial"/>
                <w:b/>
                <w:sz w:val="20"/>
              </w:rPr>
              <w:t>Authority:</w:t>
            </w:r>
          </w:p>
        </w:tc>
        <w:tc>
          <w:tcPr>
            <w:tcW w:w="4673" w:type="dxa"/>
          </w:tcPr>
          <w:p w14:paraId="0050434F" w14:textId="77777777" w:rsidR="00AA0D47" w:rsidRPr="006109CE" w:rsidRDefault="00AA0D47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 w:rsidRPr="006109CE">
              <w:rPr>
                <w:rFonts w:ascii="Arial" w:hAnsi="Arial" w:cs="Arial"/>
                <w:sz w:val="20"/>
              </w:rPr>
              <w:t xml:space="preserve">Section 58B of the </w:t>
            </w:r>
            <w:r w:rsidRPr="006109CE">
              <w:rPr>
                <w:rFonts w:ascii="Arial" w:hAnsi="Arial" w:cs="Arial"/>
                <w:sz w:val="20"/>
              </w:rPr>
              <w:br/>
            </w:r>
            <w:r w:rsidRPr="006109CE">
              <w:rPr>
                <w:rFonts w:ascii="Arial" w:hAnsi="Arial" w:cs="Arial"/>
                <w:i/>
                <w:sz w:val="20"/>
              </w:rPr>
              <w:t>Defence Act 1903</w:t>
            </w:r>
          </w:p>
        </w:tc>
      </w:tr>
    </w:tbl>
    <w:p w14:paraId="5A00904B" w14:textId="77777777" w:rsidR="00AA0D47" w:rsidRDefault="00AA0D47" w:rsidP="001E51FE">
      <w:pPr>
        <w:pStyle w:val="Sectiontext"/>
        <w:rPr>
          <w:snapToGrid w:val="0"/>
        </w:rPr>
      </w:pPr>
    </w:p>
    <w:p w14:paraId="750CC8D9" w14:textId="77777777" w:rsidR="00AA0D47" w:rsidRDefault="00AA0D47">
      <w:pPr>
        <w:spacing w:line="240" w:lineRule="auto"/>
        <w:rPr>
          <w:rFonts w:ascii="Arial" w:eastAsia="Times New Roman" w:hAnsi="Arial" w:cs="Times New Roman"/>
          <w:snapToGrid w:val="0"/>
          <w:sz w:val="20"/>
          <w:lang w:eastAsia="en-AU"/>
        </w:rPr>
      </w:pPr>
      <w:r>
        <w:rPr>
          <w:snapToGrid w:val="0"/>
        </w:rPr>
        <w:br w:type="page"/>
      </w:r>
    </w:p>
    <w:p w14:paraId="6DB2C115" w14:textId="5D540EB7" w:rsidR="00AA0D47" w:rsidRPr="00737505" w:rsidRDefault="00AA0D47" w:rsidP="00AA0D47">
      <w:pPr>
        <w:pStyle w:val="Sectiontext"/>
        <w:jc w:val="right"/>
        <w:rPr>
          <w:b/>
          <w:snapToGrid w:val="0"/>
        </w:rPr>
      </w:pPr>
      <w:r w:rsidRPr="00737505">
        <w:rPr>
          <w:b/>
          <w:snapToGrid w:val="0"/>
        </w:rPr>
        <w:lastRenderedPageBreak/>
        <w:t>Annex A</w:t>
      </w:r>
    </w:p>
    <w:p w14:paraId="452298C3" w14:textId="6DF48A81" w:rsidR="00936449" w:rsidRDefault="00936449" w:rsidP="00AA0D47">
      <w:pPr>
        <w:pStyle w:val="Sectiontext"/>
        <w:jc w:val="center"/>
        <w:rPr>
          <w:b/>
          <w:bCs/>
          <w:i/>
          <w:noProof/>
          <w:snapToGrid w:val="0"/>
          <w:lang w:val="en-US"/>
        </w:rPr>
      </w:pPr>
      <w:r w:rsidRPr="00936449">
        <w:rPr>
          <w:b/>
          <w:bCs/>
          <w:i/>
          <w:noProof/>
          <w:snapToGrid w:val="0"/>
          <w:lang w:val="en-US"/>
        </w:rPr>
        <w:t>Defence (Military Factor – Clearance diver transitional payment) Determination 2024</w:t>
      </w:r>
      <w:r w:rsidR="00D630E5">
        <w:rPr>
          <w:b/>
          <w:bCs/>
          <w:i/>
          <w:noProof/>
          <w:snapToGrid w:val="0"/>
          <w:lang w:val="en-US"/>
        </w:rPr>
        <w:t xml:space="preserve"> (No. 1)</w:t>
      </w:r>
    </w:p>
    <w:p w14:paraId="1CBBBDEE" w14:textId="48FDA152" w:rsidR="00AA0D47" w:rsidRDefault="00AA0D47" w:rsidP="00AA0D47">
      <w:pPr>
        <w:pStyle w:val="Sectiontext"/>
        <w:jc w:val="center"/>
        <w:rPr>
          <w:b/>
          <w:bCs/>
          <w:i/>
          <w:noProof/>
          <w:snapToGrid w:val="0"/>
          <w:lang w:val="en-US"/>
        </w:rPr>
      </w:pPr>
      <w:r w:rsidRPr="001739E7">
        <w:rPr>
          <w:b/>
          <w:bCs/>
          <w:i/>
          <w:noProof/>
          <w:snapToGrid w:val="0"/>
          <w:lang w:val="en-US"/>
        </w:rPr>
        <w:t>Operational details</w:t>
      </w:r>
    </w:p>
    <w:p w14:paraId="02DC0CEE" w14:textId="77777777" w:rsidR="00AA0D47" w:rsidRDefault="00AA0D47" w:rsidP="00AA0D47">
      <w:pPr>
        <w:pStyle w:val="Sectiontext"/>
        <w:rPr>
          <w:snapToGrid w:val="0"/>
        </w:rPr>
      </w:pPr>
      <w:r>
        <w:rPr>
          <w:snapToGrid w:val="0"/>
        </w:rPr>
        <w:t>Section 1 of this Determination sets out the manner in which this Determination may be cited.</w:t>
      </w:r>
    </w:p>
    <w:p w14:paraId="4EE8C121" w14:textId="11260A1B" w:rsidR="00AA0D47" w:rsidRPr="00ED5B6E" w:rsidRDefault="00521416" w:rsidP="00AA0D47">
      <w:pPr>
        <w:pStyle w:val="Sectiontext"/>
        <w:rPr>
          <w:i/>
          <w:snapToGrid w:val="0"/>
        </w:rPr>
      </w:pPr>
      <w:r w:rsidRPr="009920F7">
        <w:rPr>
          <w:snapToGrid w:val="0"/>
        </w:rPr>
        <w:t xml:space="preserve">Section 2 provides that </w:t>
      </w:r>
      <w:r w:rsidR="00FB31CD" w:rsidRPr="009920F7">
        <w:rPr>
          <w:snapToGrid w:val="0"/>
        </w:rPr>
        <w:t xml:space="preserve">is determination commences on </w:t>
      </w:r>
      <w:r w:rsidR="00ED5B6E" w:rsidRPr="009920F7">
        <w:rPr>
          <w:snapToGrid w:val="0"/>
        </w:rPr>
        <w:t xml:space="preserve">commencement </w:t>
      </w:r>
      <w:r w:rsidR="009920F7" w:rsidRPr="009920F7">
        <w:rPr>
          <w:snapToGrid w:val="0"/>
        </w:rPr>
        <w:t>of DFRT Determination No. 6</w:t>
      </w:r>
      <w:r w:rsidR="00ED5B6E" w:rsidRPr="009920F7">
        <w:rPr>
          <w:snapToGrid w:val="0"/>
        </w:rPr>
        <w:t xml:space="preserve"> of 2024</w:t>
      </w:r>
      <w:r w:rsidR="00ED5B6E" w:rsidRPr="009920F7">
        <w:rPr>
          <w:i/>
          <w:snapToGrid w:val="0"/>
        </w:rPr>
        <w:t>.</w:t>
      </w:r>
      <w:r w:rsidR="00ED5B6E">
        <w:rPr>
          <w:i/>
          <w:snapToGrid w:val="0"/>
        </w:rPr>
        <w:t xml:space="preserve"> </w:t>
      </w:r>
    </w:p>
    <w:p w14:paraId="66C3A9CC" w14:textId="6F39015D" w:rsidR="001E51FE" w:rsidRDefault="001E51FE" w:rsidP="001E51FE">
      <w:pPr>
        <w:pStyle w:val="Sectiontext"/>
        <w:rPr>
          <w:snapToGrid w:val="0"/>
        </w:rPr>
      </w:pPr>
      <w:r>
        <w:rPr>
          <w:snapToGrid w:val="0"/>
        </w:rPr>
        <w:t xml:space="preserve">Section 3 provides that this instrument has authority under section 58B of the </w:t>
      </w:r>
      <w:r w:rsidRPr="00FA083A">
        <w:rPr>
          <w:snapToGrid w:val="0"/>
        </w:rPr>
        <w:t>Defence Act</w:t>
      </w:r>
      <w:r>
        <w:rPr>
          <w:snapToGrid w:val="0"/>
        </w:rPr>
        <w:t>.</w:t>
      </w:r>
    </w:p>
    <w:p w14:paraId="78F64FB8" w14:textId="33EFB7D4" w:rsidR="00413E8B" w:rsidRDefault="00413E8B" w:rsidP="001E51FE">
      <w:pPr>
        <w:pStyle w:val="Sectiontext"/>
        <w:rPr>
          <w:snapToGrid w:val="0"/>
        </w:rPr>
      </w:pPr>
      <w:r>
        <w:rPr>
          <w:snapToGrid w:val="0"/>
        </w:rPr>
        <w:t>Section 4 provides the purpose this the Determination.</w:t>
      </w:r>
    </w:p>
    <w:p w14:paraId="69D0A5EC" w14:textId="77777777" w:rsidR="0097294A" w:rsidRDefault="00561655" w:rsidP="001E51FE">
      <w:pPr>
        <w:pStyle w:val="Sectiontext"/>
        <w:rPr>
          <w:snapToGrid w:val="0"/>
        </w:rPr>
      </w:pPr>
      <w:r>
        <w:rPr>
          <w:snapToGrid w:val="0"/>
        </w:rPr>
        <w:t>Section 5 provides the definition of</w:t>
      </w:r>
      <w:r w:rsidR="0097294A">
        <w:rPr>
          <w:snapToGrid w:val="0"/>
        </w:rPr>
        <w:t>:</w:t>
      </w:r>
    </w:p>
    <w:p w14:paraId="0E6C0554" w14:textId="23BF932F" w:rsidR="00561655" w:rsidRDefault="00561655" w:rsidP="0097294A">
      <w:pPr>
        <w:pStyle w:val="Sectiontext"/>
        <w:numPr>
          <w:ilvl w:val="0"/>
          <w:numId w:val="23"/>
        </w:numPr>
        <w:rPr>
          <w:snapToGrid w:val="0"/>
        </w:rPr>
      </w:pPr>
      <w:r w:rsidRPr="00561655">
        <w:rPr>
          <w:snapToGrid w:val="0"/>
        </w:rPr>
        <w:t xml:space="preserve">DFRT Determination </w:t>
      </w:r>
      <w:r w:rsidR="0097294A">
        <w:rPr>
          <w:snapToGrid w:val="0"/>
        </w:rPr>
        <w:t xml:space="preserve">No. </w:t>
      </w:r>
      <w:r w:rsidRPr="00561655">
        <w:rPr>
          <w:snapToGrid w:val="0"/>
        </w:rPr>
        <w:t xml:space="preserve">11 of 2013 </w:t>
      </w:r>
      <w:r>
        <w:rPr>
          <w:snapToGrid w:val="0"/>
        </w:rPr>
        <w:t xml:space="preserve">which applies to this Determination and </w:t>
      </w:r>
      <w:r w:rsidRPr="00561655">
        <w:rPr>
          <w:snapToGrid w:val="0"/>
        </w:rPr>
        <w:t xml:space="preserve">means DFRT </w:t>
      </w:r>
      <w:r w:rsidRPr="009F7098">
        <w:rPr>
          <w:snapToGrid w:val="0"/>
        </w:rPr>
        <w:t>Determination No. 11 of 2013, ADF Allowances</w:t>
      </w:r>
      <w:r w:rsidR="009F7098" w:rsidRPr="009F7098">
        <w:rPr>
          <w:snapToGrid w:val="0"/>
        </w:rPr>
        <w:t>,</w:t>
      </w:r>
      <w:r w:rsidRPr="009F7098">
        <w:rPr>
          <w:snapToGrid w:val="0"/>
        </w:rPr>
        <w:t xml:space="preserve"> as in force immediately before the commencement of Defence Force Remuneration Tribunal Determination No.</w:t>
      </w:r>
      <w:r w:rsidR="009920F7">
        <w:rPr>
          <w:snapToGrid w:val="0"/>
        </w:rPr>
        <w:t xml:space="preserve"> 6 of 2024</w:t>
      </w:r>
      <w:r w:rsidR="0097294A">
        <w:rPr>
          <w:snapToGrid w:val="0"/>
        </w:rPr>
        <w:t>.</w:t>
      </w:r>
    </w:p>
    <w:p w14:paraId="5D388307" w14:textId="634970B8" w:rsidR="0097294A" w:rsidRPr="0097294A" w:rsidRDefault="0097294A" w:rsidP="0097294A">
      <w:pPr>
        <w:pStyle w:val="Sectiontext"/>
        <w:numPr>
          <w:ilvl w:val="0"/>
          <w:numId w:val="23"/>
        </w:numPr>
        <w:rPr>
          <w:snapToGrid w:val="0"/>
        </w:rPr>
      </w:pPr>
      <w:r w:rsidRPr="0097294A">
        <w:rPr>
          <w:snapToGrid w:val="0"/>
        </w:rPr>
        <w:t>DFRT Determination No. 6 of 2024 means DFRT Determination No. 6 of 2024, as in force from time to time.</w:t>
      </w:r>
    </w:p>
    <w:p w14:paraId="637CF9AF" w14:textId="5A92E1F3" w:rsidR="00413E8B" w:rsidRDefault="00561655" w:rsidP="00413E8B">
      <w:pPr>
        <w:pStyle w:val="Sectiontext"/>
        <w:rPr>
          <w:snapToGrid w:val="0"/>
        </w:rPr>
      </w:pPr>
      <w:r w:rsidRPr="009F7098">
        <w:rPr>
          <w:snapToGrid w:val="0"/>
        </w:rPr>
        <w:t>Section 6</w:t>
      </w:r>
      <w:r w:rsidR="00413E8B" w:rsidRPr="009F7098">
        <w:rPr>
          <w:snapToGrid w:val="0"/>
        </w:rPr>
        <w:t xml:space="preserve"> provides that this Determination</w:t>
      </w:r>
      <w:r w:rsidR="005C074B" w:rsidRPr="009F7098">
        <w:rPr>
          <w:snapToGrid w:val="0"/>
        </w:rPr>
        <w:t xml:space="preserve"> applies to a member who is </w:t>
      </w:r>
      <w:r w:rsidR="00413E8B" w:rsidRPr="009F7098">
        <w:rPr>
          <w:snapToGrid w:val="0"/>
        </w:rPr>
        <w:t>a clearance diver posted to a Major Fl</w:t>
      </w:r>
      <w:r w:rsidR="005C074B" w:rsidRPr="009F7098">
        <w:rPr>
          <w:snapToGrid w:val="0"/>
        </w:rPr>
        <w:t>eet Unit or a Minor War</w:t>
      </w:r>
      <w:r w:rsidR="005C074B">
        <w:rPr>
          <w:snapToGrid w:val="0"/>
        </w:rPr>
        <w:t xml:space="preserve"> Vessel and t</w:t>
      </w:r>
      <w:r w:rsidR="00413E8B" w:rsidRPr="00413E8B">
        <w:rPr>
          <w:snapToGrid w:val="0"/>
        </w:rPr>
        <w:t xml:space="preserve">he amount they would have been eligible to receive under DFRT Determination </w:t>
      </w:r>
      <w:r w:rsidR="0097294A">
        <w:rPr>
          <w:snapToGrid w:val="0"/>
        </w:rPr>
        <w:t xml:space="preserve">No. </w:t>
      </w:r>
      <w:r w:rsidR="00413E8B" w:rsidRPr="00413E8B">
        <w:rPr>
          <w:snapToGrid w:val="0"/>
        </w:rPr>
        <w:t xml:space="preserve">11 of 2013 </w:t>
      </w:r>
      <w:r w:rsidR="005C074B">
        <w:rPr>
          <w:snapToGrid w:val="0"/>
        </w:rPr>
        <w:t>on a day is</w:t>
      </w:r>
      <w:r w:rsidR="00413E8B" w:rsidRPr="00413E8B">
        <w:rPr>
          <w:snapToGrid w:val="0"/>
        </w:rPr>
        <w:t xml:space="preserve"> more than they are eligible for under DFRT Determination</w:t>
      </w:r>
      <w:r w:rsidR="009920F7">
        <w:rPr>
          <w:snapToGrid w:val="0"/>
        </w:rPr>
        <w:t xml:space="preserve"> No. 6 of 2024</w:t>
      </w:r>
      <w:r w:rsidR="00413E8B" w:rsidRPr="00413E8B">
        <w:rPr>
          <w:snapToGrid w:val="0"/>
        </w:rPr>
        <w:t xml:space="preserve"> for the same day.</w:t>
      </w:r>
    </w:p>
    <w:p w14:paraId="2E23F540" w14:textId="17BED2B3" w:rsidR="005C074B" w:rsidRDefault="00545427" w:rsidP="00413E8B">
      <w:pPr>
        <w:pStyle w:val="Sectiontext"/>
        <w:rPr>
          <w:snapToGrid w:val="0"/>
        </w:rPr>
      </w:pPr>
      <w:r>
        <w:rPr>
          <w:snapToGrid w:val="0"/>
        </w:rPr>
        <w:t>In addition, s</w:t>
      </w:r>
      <w:r w:rsidR="00561655">
        <w:rPr>
          <w:snapToGrid w:val="0"/>
        </w:rPr>
        <w:t>ection 6</w:t>
      </w:r>
      <w:r w:rsidR="005C074B">
        <w:rPr>
          <w:snapToGrid w:val="0"/>
        </w:rPr>
        <w:t xml:space="preserve"> also provides that for the purpose of a member eligibility under this Determination </w:t>
      </w:r>
      <w:r w:rsidR="005C074B" w:rsidRPr="005C074B">
        <w:rPr>
          <w:snapToGrid w:val="0"/>
        </w:rPr>
        <w:t xml:space="preserve">the amount the member would be eligible to receive under DFRT Determination </w:t>
      </w:r>
      <w:r w:rsidR="0097294A">
        <w:rPr>
          <w:snapToGrid w:val="0"/>
        </w:rPr>
        <w:t xml:space="preserve">No. </w:t>
      </w:r>
      <w:r w:rsidR="005C074B" w:rsidRPr="005C074B">
        <w:rPr>
          <w:snapToGrid w:val="0"/>
        </w:rPr>
        <w:t>11 of 2013 does not i</w:t>
      </w:r>
      <w:r w:rsidR="005C074B">
        <w:rPr>
          <w:snapToGrid w:val="0"/>
        </w:rPr>
        <w:t xml:space="preserve">nclude separation allowance, a submarine capability assurance payment or a Navy retention incentive payment. </w:t>
      </w:r>
    </w:p>
    <w:p w14:paraId="642AA17A" w14:textId="4465516B" w:rsidR="005C074B" w:rsidRDefault="00561655" w:rsidP="00413E8B">
      <w:pPr>
        <w:pStyle w:val="Sectiontext"/>
        <w:rPr>
          <w:snapToGrid w:val="0"/>
        </w:rPr>
      </w:pPr>
      <w:r>
        <w:rPr>
          <w:snapToGrid w:val="0"/>
        </w:rPr>
        <w:t>Section 7</w:t>
      </w:r>
      <w:r w:rsidR="005C074B">
        <w:rPr>
          <w:snapToGrid w:val="0"/>
        </w:rPr>
        <w:t xml:space="preserve"> provides the formula which is to be used to calculate the amount a member is to receive for each day they are eligible under this Determination.</w:t>
      </w:r>
    </w:p>
    <w:p w14:paraId="7602F7CB" w14:textId="46FBF56B" w:rsidR="005C074B" w:rsidRPr="00A575F1" w:rsidRDefault="00561655" w:rsidP="00413E8B">
      <w:pPr>
        <w:pStyle w:val="Sectiontext"/>
        <w:rPr>
          <w:snapToGrid w:val="0"/>
        </w:rPr>
      </w:pPr>
      <w:r>
        <w:rPr>
          <w:snapToGrid w:val="0"/>
        </w:rPr>
        <w:t>Section 8</w:t>
      </w:r>
      <w:r w:rsidR="005C074B">
        <w:rPr>
          <w:snapToGrid w:val="0"/>
        </w:rPr>
        <w:t xml:space="preserve"> provides that thi</w:t>
      </w:r>
      <w:r w:rsidR="00FB31CD">
        <w:rPr>
          <w:snapToGrid w:val="0"/>
        </w:rPr>
        <w:t>s Determination is revoked on 25</w:t>
      </w:r>
      <w:r w:rsidR="005C074B">
        <w:rPr>
          <w:snapToGrid w:val="0"/>
        </w:rPr>
        <w:t xml:space="preserve"> May 2026.</w:t>
      </w:r>
    </w:p>
    <w:p w14:paraId="7B7CB0E8" w14:textId="77777777" w:rsidR="001E51FE" w:rsidRPr="00CA5BE0" w:rsidRDefault="001E51FE" w:rsidP="001E51FE">
      <w:pPr>
        <w:autoSpaceDE w:val="0"/>
        <w:autoSpaceDN w:val="0"/>
        <w:adjustRightInd w:val="0"/>
        <w:rPr>
          <w:snapToGrid w:val="0"/>
          <w:sz w:val="20"/>
        </w:rPr>
      </w:pPr>
    </w:p>
    <w:p w14:paraId="2831585B" w14:textId="77777777" w:rsidR="001E51FE" w:rsidRDefault="001E51FE" w:rsidP="001E51FE">
      <w:pPr>
        <w:pStyle w:val="Sectiontext"/>
        <w:jc w:val="center"/>
        <w:rPr>
          <w:b/>
        </w:rPr>
        <w:sectPr w:rsidR="001E51FE" w:rsidSect="008417DF">
          <w:footerReference w:type="default" r:id="rId11"/>
          <w:footerReference w:type="first" r:id="rId12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1BF58F94" w14:textId="10E69501" w:rsidR="00737505" w:rsidRPr="00737505" w:rsidRDefault="00737505" w:rsidP="00737505">
      <w:pPr>
        <w:pStyle w:val="Sectiontext"/>
        <w:jc w:val="right"/>
        <w:rPr>
          <w:b/>
          <w:snapToGrid w:val="0"/>
        </w:rPr>
      </w:pPr>
      <w:r w:rsidRPr="00737505">
        <w:rPr>
          <w:b/>
          <w:snapToGrid w:val="0"/>
        </w:rPr>
        <w:lastRenderedPageBreak/>
        <w:t xml:space="preserve">Annex </w:t>
      </w:r>
      <w:r>
        <w:rPr>
          <w:b/>
          <w:snapToGrid w:val="0"/>
        </w:rPr>
        <w:t>B</w:t>
      </w:r>
    </w:p>
    <w:p w14:paraId="47BD04E9" w14:textId="77777777" w:rsidR="00936449" w:rsidRDefault="00936449" w:rsidP="00936449">
      <w:pPr>
        <w:pStyle w:val="Sectiontext"/>
        <w:jc w:val="center"/>
        <w:rPr>
          <w:b/>
          <w:bCs/>
          <w:i/>
          <w:noProof/>
          <w:snapToGrid w:val="0"/>
          <w:lang w:val="en-US"/>
        </w:rPr>
      </w:pPr>
      <w:r w:rsidRPr="00936449">
        <w:rPr>
          <w:b/>
          <w:bCs/>
          <w:i/>
          <w:noProof/>
          <w:snapToGrid w:val="0"/>
          <w:lang w:val="en-US"/>
        </w:rPr>
        <w:t>Defence (Military Factor – Clearance diver transitional payment) Determination 2024</w:t>
      </w:r>
    </w:p>
    <w:p w14:paraId="0C64CA0C" w14:textId="179E5E06" w:rsidR="00737505" w:rsidRPr="009A6866" w:rsidRDefault="00737505" w:rsidP="00486185">
      <w:pPr>
        <w:pStyle w:val="BlockText-Plain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Statement of Compatibility with Human Rights</w:t>
      </w:r>
    </w:p>
    <w:p w14:paraId="72AD4000" w14:textId="77777777" w:rsidR="00737505" w:rsidRDefault="00737505" w:rsidP="00737505">
      <w:pPr>
        <w:pStyle w:val="Sectiontext"/>
        <w:jc w:val="center"/>
        <w:rPr>
          <w:i/>
          <w:snapToGrid w:val="0"/>
        </w:rPr>
      </w:pPr>
      <w:r>
        <w:rPr>
          <w:i/>
          <w:snapToGrid w:val="0"/>
        </w:rPr>
        <w:t>Prepared in accordance with Part 3 of the Human Rights (Parliamentary Scrutiny) Act 2011</w:t>
      </w:r>
    </w:p>
    <w:p w14:paraId="06067794" w14:textId="77777777" w:rsidR="001E51FE" w:rsidRPr="0021243D" w:rsidRDefault="001E51FE" w:rsidP="007753A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Overview of the Determination</w:t>
      </w:r>
    </w:p>
    <w:p w14:paraId="27D5A2C0" w14:textId="67D3E655" w:rsidR="0013057E" w:rsidRDefault="0013057E" w:rsidP="0013057E">
      <w:pPr>
        <w:pStyle w:val="Sectiontext"/>
        <w:tabs>
          <w:tab w:val="left" w:pos="7380"/>
        </w:tabs>
      </w:pPr>
      <w:r w:rsidRPr="00B3298A">
        <w:t xml:space="preserve">The purpose this Determination is to provide a payment to select clearance divers working on </w:t>
      </w:r>
      <w:r w:rsidR="008004F4">
        <w:t xml:space="preserve">a </w:t>
      </w:r>
      <w:r w:rsidRPr="00B3298A">
        <w:t>Major Fleet Unit or</w:t>
      </w:r>
      <w:r w:rsidR="008004F4">
        <w:t xml:space="preserve"> a Minor War Vessel</w:t>
      </w:r>
      <w:r w:rsidRPr="00B3298A">
        <w:t xml:space="preserve"> who </w:t>
      </w:r>
      <w:r w:rsidR="00936449">
        <w:t>are</w:t>
      </w:r>
      <w:r w:rsidRPr="00B3298A">
        <w:t xml:space="preserve"> financially disadvantaged by the introduction of the Military Factor framework.</w:t>
      </w:r>
    </w:p>
    <w:p w14:paraId="38FFFAF4" w14:textId="2FF8AB9A" w:rsidR="001E51FE" w:rsidRDefault="001E51FE" w:rsidP="007753A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Human rights implications</w:t>
      </w:r>
    </w:p>
    <w:p w14:paraId="4F4B2D7E" w14:textId="77777777" w:rsidR="001E51FE" w:rsidRPr="0021243D" w:rsidRDefault="001E51FE" w:rsidP="007753AD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1243D">
        <w:rPr>
          <w:rFonts w:ascii="Arial" w:hAnsi="Arial" w:cs="Arial"/>
          <w:i/>
          <w:sz w:val="20"/>
        </w:rPr>
        <w:t>Right to the enjoyment of just and favourable conditions of work</w:t>
      </w:r>
    </w:p>
    <w:p w14:paraId="121D2639" w14:textId="77777777" w:rsidR="001E51FE" w:rsidRPr="00A575F1" w:rsidRDefault="001E51FE" w:rsidP="007753AD">
      <w:pPr>
        <w:pStyle w:val="Sectiontext"/>
        <w:rPr>
          <w:snapToGrid w:val="0"/>
        </w:rPr>
      </w:pPr>
      <w:r w:rsidRPr="00A575F1">
        <w:rPr>
          <w:snapToGrid w:val="0"/>
        </w:rPr>
        <w:t>The protection of a person's right to remuneration engages Article 7 of the International Covenant on Economic, Social and Cultural Rights. Article 7 guarantees just and favourable conditions of work, including remuneration, safe and healthy conditions, equal opportunity and reasonable limitations.</w:t>
      </w:r>
    </w:p>
    <w:p w14:paraId="08EBD08E" w14:textId="0CC6187C" w:rsidR="00BC00AA" w:rsidRDefault="00737505" w:rsidP="007753AD">
      <w:pPr>
        <w:shd w:val="clear" w:color="auto" w:fill="FFFFFF"/>
        <w:spacing w:before="100" w:beforeAutospacing="1" w:after="200" w:line="240" w:lineRule="auto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>Assessment of compatibility</w:t>
      </w:r>
    </w:p>
    <w:p w14:paraId="26A607A5" w14:textId="3E28DCD5" w:rsidR="00737505" w:rsidRPr="00737505" w:rsidRDefault="00936449" w:rsidP="007753AD">
      <w:pPr>
        <w:shd w:val="clear" w:color="auto" w:fill="FFFFFF"/>
        <w:spacing w:before="100" w:beforeAutospacing="1" w:after="200"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This Determination</w:t>
      </w:r>
      <w:r w:rsidR="00737505" w:rsidRPr="00737505">
        <w:rPr>
          <w:rFonts w:ascii="Arial" w:hAnsi="Arial" w:cs="Arial"/>
          <w:iCs/>
          <w:sz w:val="20"/>
        </w:rPr>
        <w:t xml:space="preserve"> </w:t>
      </w:r>
      <w:r w:rsidR="00737505">
        <w:rPr>
          <w:rFonts w:ascii="Arial" w:hAnsi="Arial" w:cs="Arial"/>
          <w:iCs/>
          <w:sz w:val="20"/>
        </w:rPr>
        <w:t xml:space="preserve">is compatible with human rights as it </w:t>
      </w:r>
      <w:r w:rsidR="0013057E">
        <w:rPr>
          <w:rFonts w:ascii="Arial" w:hAnsi="Arial" w:cs="Arial"/>
          <w:iCs/>
          <w:sz w:val="20"/>
        </w:rPr>
        <w:t xml:space="preserve">provides </w:t>
      </w:r>
      <w:r w:rsidR="0013057E" w:rsidRPr="0013057E">
        <w:rPr>
          <w:rFonts w:ascii="Arial" w:hAnsi="Arial" w:cs="Arial"/>
          <w:iCs/>
          <w:sz w:val="20"/>
        </w:rPr>
        <w:t>select clearance divers working on</w:t>
      </w:r>
      <w:r w:rsidR="008004F4">
        <w:rPr>
          <w:rFonts w:ascii="Arial" w:hAnsi="Arial" w:cs="Arial"/>
          <w:iCs/>
          <w:sz w:val="20"/>
        </w:rPr>
        <w:t xml:space="preserve"> a </w:t>
      </w:r>
      <w:r w:rsidR="0013057E" w:rsidRPr="0013057E">
        <w:rPr>
          <w:rFonts w:ascii="Arial" w:hAnsi="Arial" w:cs="Arial"/>
          <w:iCs/>
          <w:sz w:val="20"/>
        </w:rPr>
        <w:t>Major</w:t>
      </w:r>
      <w:r w:rsidR="008004F4">
        <w:rPr>
          <w:rFonts w:ascii="Arial" w:hAnsi="Arial" w:cs="Arial"/>
          <w:iCs/>
          <w:sz w:val="20"/>
        </w:rPr>
        <w:t xml:space="preserve"> Fleet Unit or a Minor War Vessel</w:t>
      </w:r>
      <w:r w:rsidR="0013057E" w:rsidRPr="0013057E">
        <w:rPr>
          <w:rFonts w:ascii="Arial" w:hAnsi="Arial" w:cs="Arial"/>
          <w:iCs/>
          <w:sz w:val="20"/>
        </w:rPr>
        <w:t xml:space="preserve"> </w:t>
      </w:r>
      <w:r w:rsidR="0013057E">
        <w:rPr>
          <w:rFonts w:ascii="Arial" w:hAnsi="Arial" w:cs="Arial"/>
          <w:iCs/>
          <w:sz w:val="20"/>
        </w:rPr>
        <w:t xml:space="preserve">an additional </w:t>
      </w:r>
      <w:r w:rsidR="0013057E" w:rsidRPr="00790B7A">
        <w:rPr>
          <w:rFonts w:ascii="Arial" w:hAnsi="Arial" w:cs="Arial"/>
          <w:iCs/>
          <w:sz w:val="20"/>
        </w:rPr>
        <w:t xml:space="preserve">payment for each day the amount they would have been eligible to receive under DFRT Determination </w:t>
      </w:r>
      <w:r w:rsidR="0097294A">
        <w:rPr>
          <w:rFonts w:ascii="Arial" w:hAnsi="Arial" w:cs="Arial"/>
          <w:iCs/>
          <w:sz w:val="20"/>
        </w:rPr>
        <w:t xml:space="preserve">No. </w:t>
      </w:r>
      <w:bookmarkStart w:id="0" w:name="_GoBack"/>
      <w:bookmarkEnd w:id="0"/>
      <w:r w:rsidR="0013057E" w:rsidRPr="00790B7A">
        <w:rPr>
          <w:rFonts w:ascii="Arial" w:hAnsi="Arial" w:cs="Arial"/>
          <w:iCs/>
          <w:sz w:val="20"/>
        </w:rPr>
        <w:t xml:space="preserve">11 of 2013 is more than they are eligible for under </w:t>
      </w:r>
      <w:r w:rsidR="0013057E" w:rsidRPr="009920F7">
        <w:rPr>
          <w:rFonts w:ascii="Arial" w:hAnsi="Arial" w:cs="Arial"/>
          <w:iCs/>
          <w:sz w:val="20"/>
        </w:rPr>
        <w:t>DFRT Determina</w:t>
      </w:r>
      <w:r w:rsidR="00790B7A" w:rsidRPr="009920F7">
        <w:rPr>
          <w:rFonts w:ascii="Arial" w:hAnsi="Arial" w:cs="Arial"/>
          <w:iCs/>
          <w:sz w:val="20"/>
        </w:rPr>
        <w:t xml:space="preserve">tion </w:t>
      </w:r>
      <w:r w:rsidR="009920F7" w:rsidRPr="009920F7">
        <w:rPr>
          <w:rFonts w:ascii="Arial" w:hAnsi="Arial" w:cs="Arial"/>
          <w:iCs/>
          <w:sz w:val="20"/>
        </w:rPr>
        <w:t>No. 6</w:t>
      </w:r>
      <w:r w:rsidR="00790B7A" w:rsidRPr="009920F7">
        <w:rPr>
          <w:rFonts w:ascii="Arial" w:hAnsi="Arial" w:cs="Arial"/>
          <w:iCs/>
          <w:sz w:val="20"/>
        </w:rPr>
        <w:t xml:space="preserve"> of 2024</w:t>
      </w:r>
      <w:r w:rsidR="0013057E" w:rsidRPr="009920F7">
        <w:rPr>
          <w:rFonts w:ascii="Arial" w:hAnsi="Arial" w:cs="Arial"/>
          <w:iCs/>
          <w:sz w:val="20"/>
        </w:rPr>
        <w:t xml:space="preserve"> for the same day</w:t>
      </w:r>
      <w:r w:rsidR="008004F4" w:rsidRPr="009920F7">
        <w:rPr>
          <w:rFonts w:ascii="Arial" w:hAnsi="Arial" w:cs="Arial"/>
          <w:iCs/>
          <w:sz w:val="20"/>
        </w:rPr>
        <w:t xml:space="preserve">. This </w:t>
      </w:r>
      <w:r w:rsidR="0013057E" w:rsidRPr="009920F7">
        <w:rPr>
          <w:rFonts w:ascii="Arial" w:hAnsi="Arial" w:cs="Arial"/>
          <w:iCs/>
          <w:sz w:val="20"/>
        </w:rPr>
        <w:t>ensure</w:t>
      </w:r>
      <w:r w:rsidR="008004F4" w:rsidRPr="009920F7">
        <w:rPr>
          <w:rFonts w:ascii="Arial" w:hAnsi="Arial" w:cs="Arial"/>
          <w:iCs/>
          <w:sz w:val="20"/>
        </w:rPr>
        <w:t>s</w:t>
      </w:r>
      <w:r w:rsidR="0013057E" w:rsidRPr="009920F7">
        <w:rPr>
          <w:rFonts w:ascii="Arial" w:hAnsi="Arial" w:cs="Arial"/>
          <w:iCs/>
          <w:sz w:val="20"/>
        </w:rPr>
        <w:t xml:space="preserve"> they are not financially disadvantaged</w:t>
      </w:r>
      <w:r w:rsidR="0013057E" w:rsidRPr="0013057E">
        <w:rPr>
          <w:rFonts w:ascii="Arial" w:hAnsi="Arial" w:cs="Arial"/>
          <w:iCs/>
          <w:sz w:val="20"/>
        </w:rPr>
        <w:t xml:space="preserve"> by the introduction o</w:t>
      </w:r>
      <w:r w:rsidR="0013057E">
        <w:rPr>
          <w:rFonts w:ascii="Arial" w:hAnsi="Arial" w:cs="Arial"/>
          <w:iCs/>
          <w:sz w:val="20"/>
        </w:rPr>
        <w:t>f the Military Factor framework.</w:t>
      </w:r>
    </w:p>
    <w:p w14:paraId="494DEA52" w14:textId="77777777" w:rsidR="001E51FE" w:rsidRPr="0021243D" w:rsidRDefault="001E51FE" w:rsidP="007753A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Conclusion</w:t>
      </w:r>
    </w:p>
    <w:p w14:paraId="4D231897" w14:textId="1F8A86B3" w:rsidR="001E51FE" w:rsidRPr="00A575F1" w:rsidRDefault="001E51FE" w:rsidP="007753AD">
      <w:pPr>
        <w:pStyle w:val="Sectiontext"/>
        <w:rPr>
          <w:snapToGrid w:val="0"/>
        </w:rPr>
      </w:pPr>
      <w:r w:rsidRPr="00A575F1">
        <w:rPr>
          <w:snapToGrid w:val="0"/>
        </w:rPr>
        <w:t>This Determination is compa</w:t>
      </w:r>
      <w:r w:rsidR="00737505">
        <w:rPr>
          <w:snapToGrid w:val="0"/>
        </w:rPr>
        <w:t xml:space="preserve">tible with human rights and freedoms recognised or declared in the international instruments listed in section 3 of the </w:t>
      </w:r>
      <w:r w:rsidR="00737505">
        <w:rPr>
          <w:i/>
          <w:snapToGrid w:val="0"/>
        </w:rPr>
        <w:t>Human Rights (Parliamentary Scrutiny) Act 2011</w:t>
      </w:r>
      <w:r w:rsidRPr="00A575F1">
        <w:rPr>
          <w:snapToGrid w:val="0"/>
        </w:rPr>
        <w:t>.</w:t>
      </w:r>
    </w:p>
    <w:p w14:paraId="4D3CB653" w14:textId="77777777" w:rsidR="001E51FE" w:rsidRPr="00D15A4D" w:rsidRDefault="001E51FE" w:rsidP="006065DA">
      <w:pPr>
        <w:pStyle w:val="subsection"/>
      </w:pPr>
    </w:p>
    <w:sectPr w:rsidR="001E51FE" w:rsidRPr="00D15A4D" w:rsidSect="00C72AFD">
      <w:headerReference w:type="first" r:id="rId13"/>
      <w:pgSz w:w="11907" w:h="16839"/>
      <w:pgMar w:top="1134" w:right="1134" w:bottom="992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D1614" w14:textId="77777777" w:rsidR="000F0FC1" w:rsidRDefault="000F0FC1" w:rsidP="0048364F">
      <w:pPr>
        <w:spacing w:line="240" w:lineRule="auto"/>
      </w:pPr>
      <w:r>
        <w:separator/>
      </w:r>
    </w:p>
  </w:endnote>
  <w:endnote w:type="continuationSeparator" w:id="0">
    <w:p w14:paraId="0041F121" w14:textId="77777777" w:rsidR="000F0FC1" w:rsidRDefault="000F0F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120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DDF70" w14:textId="1433E085" w:rsidR="00FA083A" w:rsidRDefault="00FA08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BA358" w14:textId="77777777" w:rsidR="00E86DED" w:rsidRPr="00ED79B6" w:rsidRDefault="00E86DED" w:rsidP="007A6863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602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37926" w14:textId="754AA7A4" w:rsidR="00FA083A" w:rsidRDefault="00FA08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9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A836F1" w14:textId="77777777" w:rsidR="002C71AE" w:rsidRPr="00ED79B6" w:rsidRDefault="002C71A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6B6F3" w14:textId="77777777" w:rsidR="000F0FC1" w:rsidRDefault="000F0FC1" w:rsidP="0048364F">
      <w:pPr>
        <w:spacing w:line="240" w:lineRule="auto"/>
      </w:pPr>
      <w:r>
        <w:separator/>
      </w:r>
    </w:p>
  </w:footnote>
  <w:footnote w:type="continuationSeparator" w:id="0">
    <w:p w14:paraId="440F67DF" w14:textId="77777777" w:rsidR="000F0FC1" w:rsidRDefault="000F0FC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638C0BDE" w:rsidR="001E51FE" w:rsidRPr="00486185" w:rsidRDefault="001E51FE" w:rsidP="00486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F2C0E"/>
    <w:multiLevelType w:val="hybridMultilevel"/>
    <w:tmpl w:val="C624E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hybridMultilevel"/>
    <w:tmpl w:val="6F7076BC"/>
    <w:styleLink w:val="OPCBodyList"/>
    <w:lvl w:ilvl="0" w:tplc="EDD0FD74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4B25948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91F283F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D2FCCBE8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3F5CF6D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AAC74A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294319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DCC5D1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E70328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0D2B43"/>
    <w:multiLevelType w:val="hybridMultilevel"/>
    <w:tmpl w:val="D3E6E0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F226CA"/>
    <w:multiLevelType w:val="hybridMultilevel"/>
    <w:tmpl w:val="99C25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372AB0"/>
    <w:multiLevelType w:val="hybridMultilevel"/>
    <w:tmpl w:val="A7588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D7B4757"/>
    <w:multiLevelType w:val="hybridMultilevel"/>
    <w:tmpl w:val="2B8CE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A4ED3"/>
    <w:multiLevelType w:val="hybridMultilevel"/>
    <w:tmpl w:val="7D524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F7794"/>
    <w:multiLevelType w:val="hybridMultilevel"/>
    <w:tmpl w:val="8F345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824EA"/>
    <w:multiLevelType w:val="hybridMultilevel"/>
    <w:tmpl w:val="B9161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72FCB"/>
    <w:multiLevelType w:val="hybridMultilevel"/>
    <w:tmpl w:val="761E01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8"/>
  </w:num>
  <w:num w:numId="15">
    <w:abstractNumId w:val="21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14"/>
  </w:num>
  <w:num w:numId="21">
    <w:abstractNumId w:val="20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34420"/>
    <w:rsid w:val="0004044E"/>
    <w:rsid w:val="00050DE9"/>
    <w:rsid w:val="0005120E"/>
    <w:rsid w:val="00054577"/>
    <w:rsid w:val="000614BF"/>
    <w:rsid w:val="0007169C"/>
    <w:rsid w:val="00077593"/>
    <w:rsid w:val="0008037A"/>
    <w:rsid w:val="00083F48"/>
    <w:rsid w:val="000A479A"/>
    <w:rsid w:val="000A7DF9"/>
    <w:rsid w:val="000C3AA3"/>
    <w:rsid w:val="000C696D"/>
    <w:rsid w:val="000D05EF"/>
    <w:rsid w:val="000D3FB9"/>
    <w:rsid w:val="000D5485"/>
    <w:rsid w:val="000D7B0A"/>
    <w:rsid w:val="000E598E"/>
    <w:rsid w:val="000E5A3D"/>
    <w:rsid w:val="000F0ADA"/>
    <w:rsid w:val="000F0FC1"/>
    <w:rsid w:val="000F21C1"/>
    <w:rsid w:val="0010745C"/>
    <w:rsid w:val="001122FF"/>
    <w:rsid w:val="00116410"/>
    <w:rsid w:val="0013057E"/>
    <w:rsid w:val="00160BD7"/>
    <w:rsid w:val="001643C9"/>
    <w:rsid w:val="00164901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1153A"/>
    <w:rsid w:val="0021243D"/>
    <w:rsid w:val="0022229F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3EC7"/>
    <w:rsid w:val="002B1B7A"/>
    <w:rsid w:val="002C0CE9"/>
    <w:rsid w:val="002C152A"/>
    <w:rsid w:val="002C71AE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72E78"/>
    <w:rsid w:val="00397893"/>
    <w:rsid w:val="003A15AC"/>
    <w:rsid w:val="003B0627"/>
    <w:rsid w:val="003C5F2B"/>
    <w:rsid w:val="003C7D35"/>
    <w:rsid w:val="003D0BFE"/>
    <w:rsid w:val="003D5700"/>
    <w:rsid w:val="003F506B"/>
    <w:rsid w:val="003F6F52"/>
    <w:rsid w:val="004022CA"/>
    <w:rsid w:val="004116CD"/>
    <w:rsid w:val="00413E8B"/>
    <w:rsid w:val="00414ADE"/>
    <w:rsid w:val="00417CDA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6185"/>
    <w:rsid w:val="004877FC"/>
    <w:rsid w:val="00490F2E"/>
    <w:rsid w:val="00496F97"/>
    <w:rsid w:val="004A53EA"/>
    <w:rsid w:val="004B35E7"/>
    <w:rsid w:val="004C303D"/>
    <w:rsid w:val="004C5A5D"/>
    <w:rsid w:val="004F1FAC"/>
    <w:rsid w:val="004F676E"/>
    <w:rsid w:val="004F71C0"/>
    <w:rsid w:val="00506A01"/>
    <w:rsid w:val="00510302"/>
    <w:rsid w:val="00516B8D"/>
    <w:rsid w:val="00516D3D"/>
    <w:rsid w:val="00521416"/>
    <w:rsid w:val="0052756C"/>
    <w:rsid w:val="00530230"/>
    <w:rsid w:val="00530CC9"/>
    <w:rsid w:val="00531B46"/>
    <w:rsid w:val="00537FBC"/>
    <w:rsid w:val="00541D73"/>
    <w:rsid w:val="00543469"/>
    <w:rsid w:val="00545427"/>
    <w:rsid w:val="00546FA3"/>
    <w:rsid w:val="00557413"/>
    <w:rsid w:val="00557C7A"/>
    <w:rsid w:val="00561655"/>
    <w:rsid w:val="00562A58"/>
    <w:rsid w:val="0056541A"/>
    <w:rsid w:val="005803CD"/>
    <w:rsid w:val="00581211"/>
    <w:rsid w:val="005814E6"/>
    <w:rsid w:val="00584811"/>
    <w:rsid w:val="00593AA6"/>
    <w:rsid w:val="00594161"/>
    <w:rsid w:val="00594749"/>
    <w:rsid w:val="00594956"/>
    <w:rsid w:val="005B1555"/>
    <w:rsid w:val="005B4067"/>
    <w:rsid w:val="005C074B"/>
    <w:rsid w:val="005C2EB3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252AD"/>
    <w:rsid w:val="00640402"/>
    <w:rsid w:val="00640F78"/>
    <w:rsid w:val="006422B7"/>
    <w:rsid w:val="00655D6A"/>
    <w:rsid w:val="00656DE9"/>
    <w:rsid w:val="00672876"/>
    <w:rsid w:val="00677CC2"/>
    <w:rsid w:val="00682847"/>
    <w:rsid w:val="00685F42"/>
    <w:rsid w:val="0069207B"/>
    <w:rsid w:val="00697CB2"/>
    <w:rsid w:val="006A297B"/>
    <w:rsid w:val="006A304E"/>
    <w:rsid w:val="006B7006"/>
    <w:rsid w:val="006C7F8C"/>
    <w:rsid w:val="006D25F4"/>
    <w:rsid w:val="006D7AB9"/>
    <w:rsid w:val="00700B2C"/>
    <w:rsid w:val="00713084"/>
    <w:rsid w:val="00717463"/>
    <w:rsid w:val="00720FC2"/>
    <w:rsid w:val="00721074"/>
    <w:rsid w:val="00722E89"/>
    <w:rsid w:val="00724541"/>
    <w:rsid w:val="00731E00"/>
    <w:rsid w:val="007339C7"/>
    <w:rsid w:val="00737505"/>
    <w:rsid w:val="007440B7"/>
    <w:rsid w:val="00747993"/>
    <w:rsid w:val="007551C1"/>
    <w:rsid w:val="007634AD"/>
    <w:rsid w:val="007715C9"/>
    <w:rsid w:val="00774EDD"/>
    <w:rsid w:val="007753AD"/>
    <w:rsid w:val="007757EC"/>
    <w:rsid w:val="00790B7A"/>
    <w:rsid w:val="007952E9"/>
    <w:rsid w:val="007A6863"/>
    <w:rsid w:val="007B51E4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004F4"/>
    <w:rsid w:val="00812F45"/>
    <w:rsid w:val="008278DA"/>
    <w:rsid w:val="00836FE9"/>
    <w:rsid w:val="0084172C"/>
    <w:rsid w:val="008417DF"/>
    <w:rsid w:val="0085175E"/>
    <w:rsid w:val="00856A31"/>
    <w:rsid w:val="00864A66"/>
    <w:rsid w:val="008754D0"/>
    <w:rsid w:val="00877C69"/>
    <w:rsid w:val="00877D48"/>
    <w:rsid w:val="0088345B"/>
    <w:rsid w:val="008A16A5"/>
    <w:rsid w:val="008A5C0B"/>
    <w:rsid w:val="008A5C57"/>
    <w:rsid w:val="008C0629"/>
    <w:rsid w:val="008C6FF0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6449"/>
    <w:rsid w:val="0094523D"/>
    <w:rsid w:val="00964422"/>
    <w:rsid w:val="0097294A"/>
    <w:rsid w:val="00976A63"/>
    <w:rsid w:val="00991733"/>
    <w:rsid w:val="009920F7"/>
    <w:rsid w:val="009A6866"/>
    <w:rsid w:val="009B2490"/>
    <w:rsid w:val="009B50E5"/>
    <w:rsid w:val="009C3431"/>
    <w:rsid w:val="009C5989"/>
    <w:rsid w:val="009C6A32"/>
    <w:rsid w:val="009D08DA"/>
    <w:rsid w:val="009F1229"/>
    <w:rsid w:val="009F7098"/>
    <w:rsid w:val="00A003BB"/>
    <w:rsid w:val="00A06860"/>
    <w:rsid w:val="00A07DDE"/>
    <w:rsid w:val="00A136F5"/>
    <w:rsid w:val="00A2047D"/>
    <w:rsid w:val="00A231E2"/>
    <w:rsid w:val="00A2550D"/>
    <w:rsid w:val="00A379BB"/>
    <w:rsid w:val="00A4169B"/>
    <w:rsid w:val="00A50D55"/>
    <w:rsid w:val="00A52FDA"/>
    <w:rsid w:val="00A575F1"/>
    <w:rsid w:val="00A6282F"/>
    <w:rsid w:val="00A64912"/>
    <w:rsid w:val="00A70A74"/>
    <w:rsid w:val="00A9231A"/>
    <w:rsid w:val="00A93CFA"/>
    <w:rsid w:val="00A95BC7"/>
    <w:rsid w:val="00AA0343"/>
    <w:rsid w:val="00AA0D47"/>
    <w:rsid w:val="00AA78CE"/>
    <w:rsid w:val="00AA7B26"/>
    <w:rsid w:val="00AB2B71"/>
    <w:rsid w:val="00AC767C"/>
    <w:rsid w:val="00AD3467"/>
    <w:rsid w:val="00AD3B53"/>
    <w:rsid w:val="00AD5641"/>
    <w:rsid w:val="00AF33DB"/>
    <w:rsid w:val="00AF6E41"/>
    <w:rsid w:val="00B032D8"/>
    <w:rsid w:val="00B039C8"/>
    <w:rsid w:val="00B05D72"/>
    <w:rsid w:val="00B20990"/>
    <w:rsid w:val="00B23770"/>
    <w:rsid w:val="00B23FAF"/>
    <w:rsid w:val="00B26ED7"/>
    <w:rsid w:val="00B3298A"/>
    <w:rsid w:val="00B33B3C"/>
    <w:rsid w:val="00B40D74"/>
    <w:rsid w:val="00B42649"/>
    <w:rsid w:val="00B46467"/>
    <w:rsid w:val="00B52663"/>
    <w:rsid w:val="00B56DCB"/>
    <w:rsid w:val="00B61728"/>
    <w:rsid w:val="00B76D45"/>
    <w:rsid w:val="00B770D2"/>
    <w:rsid w:val="00B908E1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719A"/>
    <w:rsid w:val="00BE720A"/>
    <w:rsid w:val="00BF0723"/>
    <w:rsid w:val="00BF6650"/>
    <w:rsid w:val="00C067E5"/>
    <w:rsid w:val="00C164CA"/>
    <w:rsid w:val="00C26051"/>
    <w:rsid w:val="00C40348"/>
    <w:rsid w:val="00C42BF8"/>
    <w:rsid w:val="00C460AE"/>
    <w:rsid w:val="00C50043"/>
    <w:rsid w:val="00C5015F"/>
    <w:rsid w:val="00C50A0F"/>
    <w:rsid w:val="00C50F4A"/>
    <w:rsid w:val="00C72AFD"/>
    <w:rsid w:val="00C72D10"/>
    <w:rsid w:val="00C7573B"/>
    <w:rsid w:val="00C76CF3"/>
    <w:rsid w:val="00C93205"/>
    <w:rsid w:val="00C945DC"/>
    <w:rsid w:val="00CA7844"/>
    <w:rsid w:val="00CB5822"/>
    <w:rsid w:val="00CB58EF"/>
    <w:rsid w:val="00CC3872"/>
    <w:rsid w:val="00CE0A93"/>
    <w:rsid w:val="00CF0BB2"/>
    <w:rsid w:val="00D12B0D"/>
    <w:rsid w:val="00D13441"/>
    <w:rsid w:val="00D15A4D"/>
    <w:rsid w:val="00D243A3"/>
    <w:rsid w:val="00D33440"/>
    <w:rsid w:val="00D516AD"/>
    <w:rsid w:val="00D52EFE"/>
    <w:rsid w:val="00D55AEE"/>
    <w:rsid w:val="00D567A2"/>
    <w:rsid w:val="00D56A0D"/>
    <w:rsid w:val="00D630E5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E149E"/>
    <w:rsid w:val="00E034DB"/>
    <w:rsid w:val="00E05704"/>
    <w:rsid w:val="00E12F1A"/>
    <w:rsid w:val="00E22935"/>
    <w:rsid w:val="00E232C6"/>
    <w:rsid w:val="00E36BCC"/>
    <w:rsid w:val="00E4141F"/>
    <w:rsid w:val="00E54292"/>
    <w:rsid w:val="00E54D2B"/>
    <w:rsid w:val="00E60191"/>
    <w:rsid w:val="00E74DC7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D5B6E"/>
    <w:rsid w:val="00EE3FFE"/>
    <w:rsid w:val="00EE4F50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6EE8"/>
    <w:rsid w:val="00F677A9"/>
    <w:rsid w:val="00F8121C"/>
    <w:rsid w:val="00F82B5F"/>
    <w:rsid w:val="00F84CF5"/>
    <w:rsid w:val="00F8612E"/>
    <w:rsid w:val="00F94583"/>
    <w:rsid w:val="00FA083A"/>
    <w:rsid w:val="00FA420B"/>
    <w:rsid w:val="00FB31CD"/>
    <w:rsid w:val="00FB6AEE"/>
    <w:rsid w:val="00FC1F7B"/>
    <w:rsid w:val="00FC3EAC"/>
    <w:rsid w:val="00FF39DE"/>
    <w:rsid w:val="1B0BDFBF"/>
    <w:rsid w:val="26C6B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9A6866"/>
    <w:pPr>
      <w:spacing w:after="280"/>
      <w:outlineLvl w:val="5"/>
    </w:pPr>
    <w:rPr>
      <w:rFonts w:ascii="Arial" w:hAnsi="Arial"/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9A6866"/>
    <w:rPr>
      <w:rFonts w:ascii="Arial" w:eastAsia="Times New Roman" w:hAnsi="Arial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97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8D100C9DDD6E749928D069607F21EB6" ma:contentTypeVersion="" ma:contentTypeDescription="PDMS Document Site Content Type" ma:contentTypeScope="" ma:versionID="ca612ef33b011ce22a37d9ef719d9de7">
  <xsd:schema xmlns:xsd="http://www.w3.org/2001/XMLSchema" xmlns:xs="http://www.w3.org/2001/XMLSchema" xmlns:p="http://schemas.microsoft.com/office/2006/metadata/properties" xmlns:ns2="967C9FC1-BA10-4DA2-BF45-C2CEE9CBE164" targetNamespace="http://schemas.microsoft.com/office/2006/metadata/properties" ma:root="true" ma:fieldsID="3a56b41dc8be6612f968778d2b8a2dc3" ns2:_="">
    <xsd:import namespace="967C9FC1-BA10-4DA2-BF45-C2CEE9CBE1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9FC1-BA10-4DA2-BF45-C2CEE9CBE1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67C9FC1-BA10-4DA2-BF45-C2CEE9CBE1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C1F6-6DAB-4A3B-82C9-7EEE1682C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C9FC1-BA10-4DA2-BF45-C2CEE9CBE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11F83-DD14-4CEE-AC23-8FE7D146EB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67C9FC1-BA10-4DA2-BF45-C2CEE9CBE16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AE5566-4E0C-4E7D-9999-5C4E0E14F6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99D998-E3AF-4E1A-83C1-2436A937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310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McCulloch, Michael MR 1</cp:lastModifiedBy>
  <cp:revision>48</cp:revision>
  <cp:lastPrinted>2019-05-12T23:26:00Z</cp:lastPrinted>
  <dcterms:created xsi:type="dcterms:W3CDTF">2020-02-12T02:58:00Z</dcterms:created>
  <dcterms:modified xsi:type="dcterms:W3CDTF">2024-08-26T04:19:00Z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BN59190362</vt:lpwstr>
  </property>
  <property fmtid="{D5CDD505-2E9C-101B-9397-08002B2CF9AE}" pid="4" name="Objective-Title">
    <vt:lpwstr>transitional payment for CD - ES</vt:lpwstr>
  </property>
  <property fmtid="{D5CDD505-2E9C-101B-9397-08002B2CF9AE}" pid="5" name="Objective-Comment">
    <vt:lpwstr/>
  </property>
  <property fmtid="{D5CDD505-2E9C-101B-9397-08002B2CF9AE}" pid="6" name="Objective-CreationStamp">
    <vt:filetime>2023-01-25T05:35:13Z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2024-08-20T04:12:53Z</vt:filetime>
  </property>
  <property fmtid="{D5CDD505-2E9C-101B-9397-08002B2CF9AE}" pid="11" name="Objective-Owner">
    <vt:lpwstr>Bellew, Leah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Draft docs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11.1</vt:lpwstr>
  </property>
  <property fmtid="{D5CDD505-2E9C-101B-9397-08002B2CF9AE}" pid="16" name="Objective-VersionNumber">
    <vt:i4>16</vt:i4>
  </property>
  <property fmtid="{D5CDD505-2E9C-101B-9397-08002B2CF9AE}" pid="17" name="Objective-VersionComment">
    <vt:lpwstr/>
  </property>
  <property fmtid="{D5CDD505-2E9C-101B-9397-08002B2CF9AE}" pid="18" name="Objective-FileNumber">
    <vt:lpwstr>2024/1082984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0x010100266966F133664895A6EE3632470D45F50018D100C9DDD6E749928D069607F21EB6</vt:lpwstr>
  </property>
  <property fmtid="{D5CDD505-2E9C-101B-9397-08002B2CF9AE}" pid="23" name="Objective-Reason for Security Classification Change [system]">
    <vt:lpwstr/>
  </property>
</Properties>
</file>