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29317" w14:textId="77777777" w:rsidR="00521B7A" w:rsidRDefault="00521B7A" w:rsidP="00521B7A">
      <w:pPr>
        <w:spacing w:after="120"/>
        <w:ind w:left="0"/>
        <w:contextualSpacing/>
        <w:rPr>
          <w:color w:val="264F90"/>
          <w:sz w:val="44"/>
          <w:szCs w:val="44"/>
          <w:lang w:eastAsia="en-US"/>
        </w:rPr>
      </w:pPr>
    </w:p>
    <w:p w14:paraId="2F0C21AF" w14:textId="6591F28A" w:rsidR="00FA1EDB" w:rsidRDefault="00AD3DAA" w:rsidP="00521B7A">
      <w:pPr>
        <w:spacing w:after="120"/>
        <w:ind w:left="0"/>
        <w:rPr>
          <w:color w:val="264F90"/>
          <w:sz w:val="44"/>
          <w:szCs w:val="44"/>
          <w:lang w:eastAsia="en-US"/>
        </w:rPr>
      </w:pPr>
      <w:r>
        <w:rPr>
          <w:noProof/>
        </w:rPr>
        <w:drawing>
          <wp:anchor distT="0" distB="0" distL="114300" distR="114300" simplePos="0" relativeHeight="251658240" behindDoc="1" locked="0" layoutInCell="1" allowOverlap="1" wp14:anchorId="7CE26757" wp14:editId="182D28EB">
            <wp:simplePos x="0" y="0"/>
            <wp:positionH relativeFrom="margin">
              <wp:align>center</wp:align>
            </wp:positionH>
            <wp:positionV relativeFrom="paragraph">
              <wp:posOffset>-350875</wp:posOffset>
            </wp:positionV>
            <wp:extent cx="2757600" cy="1713600"/>
            <wp:effectExtent l="0" t="0" r="5080" b="1270"/>
            <wp:wrapTopAndBottom/>
            <wp:docPr id="1682558670" name="Picture 1682558670" descr="Australian Government Logo&#10;Australian Research Counci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558670" name="Picture 1682558670" descr="Australian Government Logo&#10;Australian Research Council">
                      <a:extLst>
                        <a:ext uri="{C183D7F6-B498-43B3-948B-1728B52AA6E4}">
                          <adec:decorative xmlns:adec="http://schemas.microsoft.com/office/drawing/2017/decorative" val="0"/>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757600" cy="1713600"/>
                    </a:xfrm>
                    <a:prstGeom prst="rect">
                      <a:avLst/>
                    </a:prstGeom>
                  </pic:spPr>
                </pic:pic>
              </a:graphicData>
            </a:graphic>
            <wp14:sizeRelH relativeFrom="page">
              <wp14:pctWidth>0</wp14:pctWidth>
            </wp14:sizeRelH>
            <wp14:sizeRelV relativeFrom="page">
              <wp14:pctHeight>0</wp14:pctHeight>
            </wp14:sizeRelV>
          </wp:anchor>
        </w:drawing>
      </w:r>
      <w:r w:rsidRPr="262803C0">
        <w:rPr>
          <w:color w:val="264F90"/>
          <w:sz w:val="44"/>
          <w:szCs w:val="44"/>
          <w:lang w:eastAsia="en-US"/>
        </w:rPr>
        <w:t>Linkage Program</w:t>
      </w:r>
      <w:r w:rsidR="00450689" w:rsidRPr="6AC59E99">
        <w:rPr>
          <w:color w:val="264F90"/>
          <w:sz w:val="40"/>
          <w:szCs w:val="40"/>
          <w:lang w:eastAsia="en-US"/>
        </w:rPr>
        <w:t xml:space="preserve"> </w:t>
      </w:r>
      <w:r w:rsidR="00450689" w:rsidRPr="00A47705">
        <w:rPr>
          <w:color w:val="264F90"/>
          <w:sz w:val="44"/>
          <w:szCs w:val="44"/>
          <w:lang w:eastAsia="en-US"/>
        </w:rPr>
        <w:t>Grant</w:t>
      </w:r>
      <w:r w:rsidR="00450689" w:rsidRPr="6AC59E99">
        <w:rPr>
          <w:color w:val="264F90"/>
          <w:sz w:val="44"/>
          <w:szCs w:val="44"/>
          <w:lang w:eastAsia="en-US"/>
        </w:rPr>
        <w:t xml:space="preserve"> Guidelines</w:t>
      </w:r>
    </w:p>
    <w:p w14:paraId="256F78A2" w14:textId="32D07001" w:rsidR="00FA1EDB" w:rsidRDefault="00FA1EDB" w:rsidP="002B46BB">
      <w:pPr>
        <w:spacing w:after="120"/>
        <w:ind w:left="0"/>
        <w:rPr>
          <w:bCs/>
          <w:color w:val="264F90"/>
          <w:sz w:val="40"/>
          <w:szCs w:val="40"/>
          <w:lang w:eastAsia="en-US"/>
        </w:rPr>
      </w:pPr>
      <w:r>
        <w:rPr>
          <w:bCs/>
          <w:color w:val="264F90"/>
          <w:sz w:val="40"/>
          <w:szCs w:val="40"/>
          <w:lang w:eastAsia="en-US"/>
        </w:rPr>
        <w:t>(202</w:t>
      </w:r>
      <w:r w:rsidR="00D34BF8">
        <w:rPr>
          <w:bCs/>
          <w:color w:val="264F90"/>
          <w:sz w:val="40"/>
          <w:szCs w:val="40"/>
          <w:lang w:eastAsia="en-US"/>
        </w:rPr>
        <w:t>4</w:t>
      </w:r>
      <w:r>
        <w:rPr>
          <w:bCs/>
          <w:color w:val="264F90"/>
          <w:sz w:val="40"/>
          <w:szCs w:val="40"/>
          <w:lang w:eastAsia="en-US"/>
        </w:rPr>
        <w:t xml:space="preserve"> edition)</w:t>
      </w:r>
    </w:p>
    <w:p w14:paraId="2DEE19DC" w14:textId="68B4A846" w:rsidR="00662BDC" w:rsidRDefault="00ED208B" w:rsidP="002B46BB">
      <w:pPr>
        <w:spacing w:after="120"/>
        <w:ind w:left="0"/>
        <w:rPr>
          <w:bCs/>
          <w:color w:val="264F90"/>
          <w:sz w:val="40"/>
          <w:szCs w:val="40"/>
          <w:lang w:eastAsia="en-US"/>
        </w:rPr>
      </w:pPr>
      <w:r w:rsidRPr="00ED208B">
        <w:rPr>
          <w:bCs/>
          <w:color w:val="264F90"/>
          <w:sz w:val="40"/>
          <w:szCs w:val="40"/>
          <w:lang w:eastAsia="en-US"/>
        </w:rPr>
        <w:t xml:space="preserve">ARC Centres of Excellence </w:t>
      </w:r>
    </w:p>
    <w:p w14:paraId="6744BE88" w14:textId="5930751C" w:rsidR="00AD3DAA" w:rsidRPr="00274846" w:rsidRDefault="00AD3DAA" w:rsidP="002B46BB">
      <w:pPr>
        <w:spacing w:after="120"/>
        <w:ind w:left="0"/>
        <w:rPr>
          <w:sz w:val="36"/>
          <w:szCs w:val="36"/>
        </w:rPr>
      </w:pPr>
    </w:p>
    <w:tbl>
      <w:tblPr>
        <w:tblStyle w:val="PlainTable11"/>
        <w:tblW w:w="8789" w:type="dxa"/>
        <w:tblBorders>
          <w:top w:val="single" w:sz="4" w:space="0" w:color="D9D9D9"/>
          <w:left w:val="none" w:sz="0" w:space="0" w:color="auto"/>
          <w:bottom w:val="single" w:sz="4" w:space="0" w:color="D9D9D9"/>
          <w:right w:val="none" w:sz="0" w:space="0" w:color="auto"/>
          <w:insideH w:val="single" w:sz="4" w:space="0" w:color="D9D9D9"/>
          <w:insideV w:val="none" w:sz="0" w:space="0" w:color="auto"/>
        </w:tblBorders>
        <w:tblLook w:val="04A0" w:firstRow="1" w:lastRow="0" w:firstColumn="1" w:lastColumn="0" w:noHBand="0" w:noVBand="1"/>
        <w:tblDescription w:val="This table is for formatting purposes only. There is no header row. "/>
      </w:tblPr>
      <w:tblGrid>
        <w:gridCol w:w="3119"/>
        <w:gridCol w:w="5670"/>
      </w:tblGrid>
      <w:tr w:rsidR="00AD3DAA" w:rsidRPr="00212EBF" w14:paraId="4DADC924" w14:textId="77777777" w:rsidTr="00B900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Pr>
          <w:p w14:paraId="534E4BA9" w14:textId="77777777" w:rsidR="00AD3DAA" w:rsidRPr="00212EBF" w:rsidRDefault="00AD3DAA" w:rsidP="009D3274">
            <w:pPr>
              <w:spacing w:before="40" w:after="120" w:line="280" w:lineRule="atLeast"/>
              <w:ind w:left="0"/>
              <w:rPr>
                <w:color w:val="264F90"/>
                <w:sz w:val="20"/>
                <w:szCs w:val="20"/>
              </w:rPr>
            </w:pPr>
            <w:r w:rsidRPr="00212EBF">
              <w:rPr>
                <w:color w:val="264F90"/>
                <w:sz w:val="20"/>
                <w:szCs w:val="20"/>
              </w:rPr>
              <w:t>Opening date:</w:t>
            </w:r>
          </w:p>
        </w:tc>
        <w:tc>
          <w:tcPr>
            <w:tcW w:w="5670" w:type="dxa"/>
          </w:tcPr>
          <w:p w14:paraId="7DB96D94" w14:textId="5EC88033" w:rsidR="00AD3DAA" w:rsidRPr="00212EBF" w:rsidRDefault="00AD3DAA" w:rsidP="009D3274">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212EBF">
              <w:rPr>
                <w:sz w:val="20"/>
                <w:szCs w:val="20"/>
              </w:rPr>
              <w:t xml:space="preserve">Available on </w:t>
            </w:r>
            <w:r w:rsidRPr="00A1754F">
              <w:rPr>
                <w:b w:val="0"/>
                <w:bCs w:val="0"/>
                <w:sz w:val="20"/>
                <w:szCs w:val="20"/>
              </w:rPr>
              <w:t>GrantConnect</w:t>
            </w:r>
          </w:p>
        </w:tc>
      </w:tr>
      <w:tr w:rsidR="00AD3DAA" w:rsidRPr="00212EBF" w14:paraId="1C10F454" w14:textId="77777777" w:rsidTr="00B900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1F0A4604" w14:textId="77777777" w:rsidR="00AD3DAA" w:rsidRPr="00212EBF" w:rsidRDefault="00AD3DAA" w:rsidP="009D3274">
            <w:pPr>
              <w:spacing w:before="40" w:after="120" w:line="280" w:lineRule="atLeast"/>
              <w:ind w:left="0"/>
              <w:rPr>
                <w:color w:val="264F90"/>
                <w:sz w:val="20"/>
                <w:szCs w:val="20"/>
              </w:rPr>
            </w:pPr>
            <w:r w:rsidRPr="00212EBF">
              <w:rPr>
                <w:color w:val="264F90"/>
                <w:sz w:val="20"/>
                <w:szCs w:val="20"/>
              </w:rPr>
              <w:t>Closing date and time:</w:t>
            </w:r>
          </w:p>
        </w:tc>
        <w:tc>
          <w:tcPr>
            <w:tcW w:w="5670" w:type="dxa"/>
            <w:shd w:val="clear" w:color="auto" w:fill="auto"/>
          </w:tcPr>
          <w:p w14:paraId="682CDC6B" w14:textId="63C46E1B" w:rsidR="00AD3DAA" w:rsidRPr="00212EBF" w:rsidRDefault="00AD3DAA" w:rsidP="009D3274">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212EBF">
              <w:rPr>
                <w:sz w:val="20"/>
                <w:szCs w:val="20"/>
              </w:rPr>
              <w:t xml:space="preserve">Available on </w:t>
            </w:r>
            <w:r w:rsidRPr="00A1754F">
              <w:rPr>
                <w:b w:val="0"/>
                <w:bCs w:val="0"/>
                <w:sz w:val="20"/>
                <w:szCs w:val="20"/>
              </w:rPr>
              <w:t>GrantConnect</w:t>
            </w:r>
          </w:p>
        </w:tc>
      </w:tr>
      <w:tr w:rsidR="00AD3DAA" w:rsidRPr="00212EBF" w14:paraId="63A6BAF1" w14:textId="77777777" w:rsidTr="00B900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5179ECDE" w14:textId="77777777" w:rsidR="00AD3DAA" w:rsidRPr="00212EBF" w:rsidRDefault="00AD3DAA" w:rsidP="009D3274">
            <w:pPr>
              <w:spacing w:before="40" w:after="120" w:line="280" w:lineRule="atLeast"/>
              <w:ind w:left="0"/>
              <w:rPr>
                <w:color w:val="264F90"/>
                <w:sz w:val="20"/>
                <w:szCs w:val="20"/>
              </w:rPr>
            </w:pPr>
            <w:r w:rsidRPr="00212EBF">
              <w:rPr>
                <w:color w:val="264F90"/>
                <w:sz w:val="20"/>
                <w:szCs w:val="20"/>
              </w:rPr>
              <w:t>Commonwealth policy entity:</w:t>
            </w:r>
          </w:p>
        </w:tc>
        <w:tc>
          <w:tcPr>
            <w:tcW w:w="5670" w:type="dxa"/>
            <w:shd w:val="clear" w:color="auto" w:fill="auto"/>
          </w:tcPr>
          <w:p w14:paraId="4D80DCE2" w14:textId="77777777" w:rsidR="00AD3DAA" w:rsidRPr="00212EBF" w:rsidRDefault="00AD3DAA" w:rsidP="009D3274">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Australian Research Council</w:t>
            </w:r>
          </w:p>
        </w:tc>
      </w:tr>
      <w:tr w:rsidR="00AD3DAA" w:rsidRPr="00212EBF" w14:paraId="08D863BD" w14:textId="77777777" w:rsidTr="00B900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E5E9E86" w14:textId="77777777" w:rsidR="00AD3DAA" w:rsidRPr="00212EBF" w:rsidRDefault="00AD3DAA" w:rsidP="009D3274">
            <w:pPr>
              <w:spacing w:before="40" w:after="120" w:line="280" w:lineRule="atLeast"/>
              <w:ind w:left="0"/>
              <w:rPr>
                <w:color w:val="264F90"/>
                <w:sz w:val="20"/>
                <w:szCs w:val="20"/>
              </w:rPr>
            </w:pPr>
            <w:r w:rsidRPr="00212EBF">
              <w:rPr>
                <w:color w:val="264F90"/>
                <w:sz w:val="20"/>
                <w:szCs w:val="20"/>
              </w:rPr>
              <w:t>Enquiries:</w:t>
            </w:r>
          </w:p>
        </w:tc>
        <w:tc>
          <w:tcPr>
            <w:tcW w:w="5670" w:type="dxa"/>
            <w:shd w:val="clear" w:color="auto" w:fill="auto"/>
          </w:tcPr>
          <w:p w14:paraId="5EF42E87" w14:textId="77777777" w:rsidR="00AD3DAA" w:rsidRPr="00212EBF" w:rsidRDefault="00AD3DAA" w:rsidP="009D3274">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212EBF">
              <w:rPr>
                <w:sz w:val="20"/>
                <w:szCs w:val="20"/>
              </w:rPr>
              <w:t>Researchers are required to direct requests for information to the Research Office within the Administering Organisation.</w:t>
            </w:r>
          </w:p>
          <w:p w14:paraId="58A9E58E" w14:textId="2251E1A9" w:rsidR="00AD3DAA" w:rsidRPr="00212EBF" w:rsidRDefault="00AD3DAA" w:rsidP="009D3274">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212EBF">
              <w:rPr>
                <w:sz w:val="20"/>
                <w:szCs w:val="20"/>
              </w:rPr>
              <w:t xml:space="preserve">ARC Contacts are on the </w:t>
            </w:r>
            <w:r w:rsidRPr="00A1754F">
              <w:rPr>
                <w:b w:val="0"/>
                <w:bCs w:val="0"/>
                <w:sz w:val="20"/>
                <w:szCs w:val="20"/>
              </w:rPr>
              <w:t>ARC website</w:t>
            </w:r>
            <w:r w:rsidRPr="00212EBF">
              <w:rPr>
                <w:sz w:val="20"/>
                <w:szCs w:val="20"/>
              </w:rPr>
              <w:t>.</w:t>
            </w:r>
          </w:p>
        </w:tc>
      </w:tr>
      <w:tr w:rsidR="00AD3DAA" w:rsidRPr="00212EBF" w14:paraId="087F5E92" w14:textId="77777777" w:rsidTr="002B72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076F365" w14:textId="77777777" w:rsidR="00AD3DAA" w:rsidRPr="00212EBF" w:rsidRDefault="00AD3DAA" w:rsidP="009D3274">
            <w:pPr>
              <w:spacing w:before="40" w:after="120" w:line="280" w:lineRule="atLeast"/>
              <w:ind w:left="0"/>
              <w:rPr>
                <w:color w:val="264F90"/>
                <w:sz w:val="20"/>
                <w:szCs w:val="20"/>
              </w:rPr>
            </w:pPr>
            <w:r w:rsidRPr="002A168F">
              <w:rPr>
                <w:color w:val="264F90"/>
                <w:sz w:val="20"/>
                <w:szCs w:val="20"/>
              </w:rPr>
              <w:t>Date guidelines released:</w:t>
            </w:r>
          </w:p>
        </w:tc>
        <w:tc>
          <w:tcPr>
            <w:tcW w:w="5670" w:type="dxa"/>
            <w:shd w:val="clear" w:color="auto" w:fill="auto"/>
          </w:tcPr>
          <w:p w14:paraId="1E644A34" w14:textId="4A3B31F0" w:rsidR="00AD3DAA" w:rsidRPr="00212EBF" w:rsidRDefault="00AD3DAA" w:rsidP="009D3274">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p>
        </w:tc>
      </w:tr>
      <w:tr w:rsidR="00AD3DAA" w:rsidRPr="00212EBF" w14:paraId="0A460893" w14:textId="77777777" w:rsidTr="00B900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195BCAED" w14:textId="77777777" w:rsidR="00AD3DAA" w:rsidRPr="00212EBF" w:rsidRDefault="00AD3DAA" w:rsidP="009D3274">
            <w:pPr>
              <w:spacing w:before="40" w:after="120" w:line="280" w:lineRule="atLeast"/>
              <w:ind w:left="0"/>
              <w:rPr>
                <w:color w:val="264F90"/>
                <w:sz w:val="20"/>
                <w:szCs w:val="20"/>
              </w:rPr>
            </w:pPr>
            <w:r w:rsidRPr="00212EBF">
              <w:rPr>
                <w:color w:val="264F90"/>
                <w:sz w:val="20"/>
                <w:szCs w:val="20"/>
              </w:rPr>
              <w:t>Type of grant opportunity:</w:t>
            </w:r>
          </w:p>
        </w:tc>
        <w:tc>
          <w:tcPr>
            <w:tcW w:w="5670" w:type="dxa"/>
            <w:shd w:val="clear" w:color="auto" w:fill="auto"/>
          </w:tcPr>
          <w:p w14:paraId="7184AF4D" w14:textId="77777777" w:rsidR="00AD3DAA" w:rsidRPr="00212EBF" w:rsidRDefault="00AD3DAA" w:rsidP="009D3274">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Restricted</w:t>
            </w:r>
            <w:r w:rsidRPr="00212EBF">
              <w:rPr>
                <w:sz w:val="20"/>
                <w:szCs w:val="20"/>
              </w:rPr>
              <w:t xml:space="preserve"> competitive</w:t>
            </w:r>
          </w:p>
        </w:tc>
      </w:tr>
    </w:tbl>
    <w:p w14:paraId="2E015D57" w14:textId="77777777" w:rsidR="00AD3DAA" w:rsidRDefault="00AD3DAA" w:rsidP="0055749E">
      <w:pPr>
        <w:ind w:left="0"/>
        <w:rPr>
          <w:i/>
        </w:rPr>
      </w:pPr>
    </w:p>
    <w:p w14:paraId="1BF8BB12" w14:textId="52E81F30" w:rsidR="00AD3DAA" w:rsidRPr="00D934FA" w:rsidRDefault="00AD3DAA" w:rsidP="0055749E">
      <w:pPr>
        <w:ind w:left="0"/>
        <w:rPr>
          <w:i/>
        </w:rPr>
      </w:pPr>
      <w:r w:rsidRPr="00D934FA">
        <w:rPr>
          <w:i/>
        </w:rPr>
        <w:t>Australian Research Council Act 2001</w:t>
      </w:r>
    </w:p>
    <w:p w14:paraId="302D5A90" w14:textId="77777777" w:rsidR="00AD3DAA" w:rsidRDefault="00AD3DAA" w:rsidP="0055749E">
      <w:pPr>
        <w:ind w:left="0"/>
      </w:pPr>
    </w:p>
    <w:p w14:paraId="56F8028E" w14:textId="0021CC8D" w:rsidR="00AD3DAA" w:rsidRDefault="00AD3DAA" w:rsidP="0055749E">
      <w:pPr>
        <w:ind w:left="0"/>
      </w:pPr>
      <w:r>
        <w:t xml:space="preserve">I, </w:t>
      </w:r>
      <w:r w:rsidR="001805BC">
        <w:t>Jason Clare</w:t>
      </w:r>
      <w:r>
        <w:t>, Minister for Education, having satisfied myself of the matters set out in section 5</w:t>
      </w:r>
      <w:r w:rsidR="00BD5AF1">
        <w:t>8</w:t>
      </w:r>
      <w:r>
        <w:t xml:space="preserve"> of the </w:t>
      </w:r>
      <w:r w:rsidRPr="00D934FA">
        <w:rPr>
          <w:i/>
        </w:rPr>
        <w:t>Australian Research Council Act 2001</w:t>
      </w:r>
      <w:r w:rsidRPr="008E3702">
        <w:t xml:space="preserve">, </w:t>
      </w:r>
      <w:r w:rsidR="002B7E18" w:rsidRPr="008E3702">
        <w:t xml:space="preserve">approve these grant guidelines under section </w:t>
      </w:r>
      <w:r w:rsidR="00BD5AF1">
        <w:t>59</w:t>
      </w:r>
      <w:r w:rsidR="00D87AD7" w:rsidRPr="008E3702">
        <w:t xml:space="preserve"> </w:t>
      </w:r>
      <w:r w:rsidR="002B7E18" w:rsidRPr="008E3702">
        <w:t>of that Act.</w:t>
      </w:r>
    </w:p>
    <w:p w14:paraId="0386DCED" w14:textId="7F06B9FA" w:rsidR="00AD3DAA" w:rsidRDefault="00AD3DAA" w:rsidP="0055749E">
      <w:pPr>
        <w:ind w:left="0"/>
      </w:pPr>
      <w:r>
        <w:t>Dated</w:t>
      </w:r>
      <w:r w:rsidR="00A113A0">
        <w:t xml:space="preserve"> </w:t>
      </w:r>
    </w:p>
    <w:p w14:paraId="1F899445" w14:textId="092AC7D6" w:rsidR="00AD3DAA" w:rsidRDefault="009D1AEA" w:rsidP="0055749E">
      <w:pPr>
        <w:ind w:left="0"/>
      </w:pPr>
      <w:r>
        <w:t>29 July 2024</w:t>
      </w:r>
    </w:p>
    <w:p w14:paraId="7C09F0C8" w14:textId="4E3A02A4" w:rsidR="00AD3DAA" w:rsidRDefault="001805BC" w:rsidP="0055749E">
      <w:pPr>
        <w:spacing w:after="120"/>
        <w:ind w:left="0"/>
      </w:pPr>
      <w:r>
        <w:t>Jason Clare</w:t>
      </w:r>
    </w:p>
    <w:p w14:paraId="1FE6FAA0" w14:textId="4920BDA3" w:rsidR="0055749E" w:rsidRDefault="00AD3DAA" w:rsidP="00521B7A">
      <w:pPr>
        <w:ind w:left="0"/>
        <w:rPr>
          <w:sz w:val="36"/>
          <w:szCs w:val="36"/>
        </w:rPr>
      </w:pPr>
      <w:r>
        <w:t>Minister for Education</w:t>
      </w:r>
      <w:r w:rsidR="0055749E">
        <w:rPr>
          <w:sz w:val="36"/>
          <w:szCs w:val="36"/>
        </w:rPr>
        <w:br w:type="page"/>
      </w:r>
    </w:p>
    <w:p w14:paraId="05EFE157" w14:textId="77777777" w:rsidR="001C5D17" w:rsidRDefault="001C5D17" w:rsidP="001C5D17">
      <w:pPr>
        <w:sectPr w:rsidR="001C5D17" w:rsidSect="00102CF3">
          <w:footerReference w:type="default" r:id="rId12"/>
          <w:headerReference w:type="first" r:id="rId13"/>
          <w:footerReference w:type="first" r:id="rId14"/>
          <w:pgSz w:w="11906" w:h="16838" w:code="9"/>
          <w:pgMar w:top="1418" w:right="1418" w:bottom="1418" w:left="1418" w:header="567" w:footer="624" w:gutter="0"/>
          <w:cols w:space="708"/>
          <w:docGrid w:linePitch="360"/>
        </w:sectPr>
      </w:pPr>
    </w:p>
    <w:sdt>
      <w:sdtPr>
        <w:rPr>
          <w:rFonts w:asciiTheme="majorHAnsi" w:eastAsia="Times New Roman" w:hAnsiTheme="majorHAnsi" w:cstheme="majorBidi"/>
          <w:noProof/>
          <w:color w:val="auto"/>
          <w:sz w:val="24"/>
          <w:szCs w:val="24"/>
          <w:lang w:val="en-AU" w:eastAsia="en-AU"/>
        </w:rPr>
        <w:id w:val="18981162"/>
        <w:docPartObj>
          <w:docPartGallery w:val="Table of Contents"/>
          <w:docPartUnique/>
        </w:docPartObj>
      </w:sdtPr>
      <w:sdtContent>
        <w:p w14:paraId="169AC307" w14:textId="0EF077FA" w:rsidR="00587596" w:rsidRPr="00BE27E9" w:rsidRDefault="00587596" w:rsidP="00DC10F5">
          <w:pPr>
            <w:pStyle w:val="TOCHeading"/>
          </w:pPr>
          <w:r w:rsidRPr="00BE27E9">
            <w:t>Contents</w:t>
          </w:r>
        </w:p>
        <w:p w14:paraId="3DF8F314" w14:textId="74C34741" w:rsidR="002A168F" w:rsidRDefault="002A168F">
          <w:pPr>
            <w:pStyle w:val="TOC1"/>
            <w:rPr>
              <w:rFonts w:asciiTheme="minorHAnsi" w:eastAsiaTheme="minorEastAsia" w:hAnsiTheme="minorHAnsi" w:cstheme="minorBidi"/>
              <w:b w:val="0"/>
              <w:bCs w:val="0"/>
              <w:kern w:val="2"/>
              <w:szCs w:val="24"/>
              <w14:ligatures w14:val="standardContextual"/>
            </w:rPr>
          </w:pPr>
          <w:r w:rsidRPr="00A1754F">
            <w:rPr>
              <w:rFonts w:ascii="Arial" w:hAnsi="Arial" w:cs="Times New Roman"/>
              <w:sz w:val="22"/>
            </w:rPr>
            <w:t>1.</w:t>
          </w:r>
          <w:r>
            <w:rPr>
              <w:rFonts w:asciiTheme="minorHAnsi" w:eastAsiaTheme="minorEastAsia" w:hAnsiTheme="minorHAnsi" w:cstheme="minorBidi"/>
              <w:b w:val="0"/>
              <w:bCs w:val="0"/>
              <w:kern w:val="2"/>
              <w:szCs w:val="24"/>
              <w14:ligatures w14:val="standardContextual"/>
            </w:rPr>
            <w:tab/>
          </w:r>
          <w:r w:rsidRPr="00A1754F">
            <w:rPr>
              <w:rFonts w:ascii="Arial" w:hAnsi="Arial" w:cs="Times New Roman"/>
              <w:sz w:val="22"/>
            </w:rPr>
            <w:t>Linkage Program: ARC Centres of Excellence processes</w:t>
          </w:r>
          <w:r>
            <w:rPr>
              <w:webHidden/>
            </w:rPr>
            <w:tab/>
          </w:r>
          <w:r w:rsidR="00B56ADF">
            <w:rPr>
              <w:webHidden/>
            </w:rPr>
            <w:t>4</w:t>
          </w:r>
        </w:p>
        <w:p w14:paraId="12921D09" w14:textId="5B69CA61" w:rsidR="002A168F" w:rsidRDefault="002A168F">
          <w:pPr>
            <w:pStyle w:val="TOC1"/>
            <w:rPr>
              <w:rFonts w:asciiTheme="minorHAnsi" w:eastAsiaTheme="minorEastAsia" w:hAnsiTheme="minorHAnsi" w:cstheme="minorBidi"/>
              <w:b w:val="0"/>
              <w:bCs w:val="0"/>
              <w:kern w:val="2"/>
              <w:szCs w:val="24"/>
              <w14:ligatures w14:val="standardContextual"/>
            </w:rPr>
          </w:pPr>
          <w:r w:rsidRPr="00A1754F">
            <w:rPr>
              <w:rFonts w:ascii="Arial" w:hAnsi="Arial" w:cs="Times New Roman"/>
              <w:sz w:val="22"/>
            </w:rPr>
            <w:t>2.</w:t>
          </w:r>
          <w:r>
            <w:rPr>
              <w:rFonts w:asciiTheme="minorHAnsi" w:eastAsiaTheme="minorEastAsia" w:hAnsiTheme="minorHAnsi" w:cstheme="minorBidi"/>
              <w:b w:val="0"/>
              <w:bCs w:val="0"/>
              <w:kern w:val="2"/>
              <w:szCs w:val="24"/>
              <w14:ligatures w14:val="standardContextual"/>
            </w:rPr>
            <w:tab/>
          </w:r>
          <w:r w:rsidRPr="00A1754F">
            <w:rPr>
              <w:rFonts w:ascii="Arial" w:hAnsi="Arial" w:cs="Times New Roman"/>
              <w:sz w:val="22"/>
            </w:rPr>
            <w:t>About the Linkage program</w:t>
          </w:r>
          <w:r>
            <w:rPr>
              <w:webHidden/>
            </w:rPr>
            <w:tab/>
          </w:r>
          <w:r w:rsidR="00B56ADF">
            <w:rPr>
              <w:webHidden/>
            </w:rPr>
            <w:t>6</w:t>
          </w:r>
        </w:p>
        <w:p w14:paraId="1E21BB8F" w14:textId="3693532E" w:rsidR="002A168F" w:rsidRDefault="002A168F">
          <w:pPr>
            <w:pStyle w:val="TOC1"/>
            <w:rPr>
              <w:rFonts w:asciiTheme="minorHAnsi" w:eastAsiaTheme="minorEastAsia" w:hAnsiTheme="minorHAnsi" w:cstheme="minorBidi"/>
              <w:b w:val="0"/>
              <w:bCs w:val="0"/>
              <w:kern w:val="2"/>
              <w:szCs w:val="24"/>
              <w14:ligatures w14:val="standardContextual"/>
            </w:rPr>
          </w:pPr>
          <w:r w:rsidRPr="00A1754F">
            <w:rPr>
              <w:rFonts w:ascii="Arial" w:hAnsi="Arial" w:cs="Times New Roman"/>
              <w:sz w:val="22"/>
            </w:rPr>
            <w:t>3.</w:t>
          </w:r>
          <w:r>
            <w:rPr>
              <w:rFonts w:asciiTheme="minorHAnsi" w:eastAsiaTheme="minorEastAsia" w:hAnsiTheme="minorHAnsi" w:cstheme="minorBidi"/>
              <w:b w:val="0"/>
              <w:bCs w:val="0"/>
              <w:kern w:val="2"/>
              <w:szCs w:val="24"/>
              <w14:ligatures w14:val="standardContextual"/>
            </w:rPr>
            <w:tab/>
          </w:r>
          <w:r w:rsidRPr="00A1754F">
            <w:rPr>
              <w:rFonts w:ascii="Arial" w:hAnsi="Arial" w:cs="Times New Roman"/>
              <w:sz w:val="22"/>
            </w:rPr>
            <w:t>Grant amount and grant period</w:t>
          </w:r>
          <w:r>
            <w:rPr>
              <w:webHidden/>
            </w:rPr>
            <w:tab/>
          </w:r>
          <w:r w:rsidR="00B56ADF">
            <w:rPr>
              <w:webHidden/>
            </w:rPr>
            <w:t>7</w:t>
          </w:r>
        </w:p>
        <w:p w14:paraId="0F251BD1" w14:textId="06E4D2F2" w:rsidR="002A168F" w:rsidRDefault="002A168F">
          <w:pPr>
            <w:pStyle w:val="TOC1"/>
            <w:rPr>
              <w:rFonts w:asciiTheme="minorHAnsi" w:eastAsiaTheme="minorEastAsia" w:hAnsiTheme="minorHAnsi" w:cstheme="minorBidi"/>
              <w:b w:val="0"/>
              <w:bCs w:val="0"/>
              <w:kern w:val="2"/>
              <w:szCs w:val="24"/>
              <w14:ligatures w14:val="standardContextual"/>
            </w:rPr>
          </w:pPr>
          <w:r w:rsidRPr="00A1754F">
            <w:rPr>
              <w:rFonts w:ascii="Arial" w:hAnsi="Arial" w:cs="Times New Roman"/>
              <w:sz w:val="22"/>
            </w:rPr>
            <w:t>4.</w:t>
          </w:r>
          <w:r>
            <w:rPr>
              <w:rFonts w:asciiTheme="minorHAnsi" w:eastAsiaTheme="minorEastAsia" w:hAnsiTheme="minorHAnsi" w:cstheme="minorBidi"/>
              <w:b w:val="0"/>
              <w:bCs w:val="0"/>
              <w:kern w:val="2"/>
              <w:szCs w:val="24"/>
              <w14:ligatures w14:val="standardContextual"/>
            </w:rPr>
            <w:tab/>
          </w:r>
          <w:r w:rsidRPr="00A1754F">
            <w:rPr>
              <w:rFonts w:ascii="Arial" w:hAnsi="Arial" w:cs="Times New Roman"/>
              <w:sz w:val="22"/>
            </w:rPr>
            <w:t>Eligibility criteria</w:t>
          </w:r>
          <w:r>
            <w:rPr>
              <w:webHidden/>
            </w:rPr>
            <w:tab/>
          </w:r>
          <w:r w:rsidR="00B56ADF">
            <w:rPr>
              <w:webHidden/>
            </w:rPr>
            <w:t>7</w:t>
          </w:r>
        </w:p>
        <w:p w14:paraId="1A46621E" w14:textId="718AB960" w:rsidR="002A168F" w:rsidRDefault="002A168F">
          <w:pPr>
            <w:pStyle w:val="TOC1"/>
            <w:rPr>
              <w:rFonts w:asciiTheme="minorHAnsi" w:eastAsiaTheme="minorEastAsia" w:hAnsiTheme="minorHAnsi" w:cstheme="minorBidi"/>
              <w:b w:val="0"/>
              <w:bCs w:val="0"/>
              <w:kern w:val="2"/>
              <w:szCs w:val="24"/>
              <w14:ligatures w14:val="standardContextual"/>
            </w:rPr>
          </w:pPr>
          <w:r w:rsidRPr="00A1754F">
            <w:rPr>
              <w:rFonts w:ascii="Arial" w:hAnsi="Arial" w:cs="Times New Roman"/>
              <w:sz w:val="22"/>
            </w:rPr>
            <w:t>5.</w:t>
          </w:r>
          <w:r>
            <w:rPr>
              <w:rFonts w:asciiTheme="minorHAnsi" w:eastAsiaTheme="minorEastAsia" w:hAnsiTheme="minorHAnsi" w:cstheme="minorBidi"/>
              <w:b w:val="0"/>
              <w:bCs w:val="0"/>
              <w:kern w:val="2"/>
              <w:szCs w:val="24"/>
              <w14:ligatures w14:val="standardContextual"/>
            </w:rPr>
            <w:tab/>
          </w:r>
          <w:r w:rsidRPr="00A1754F">
            <w:rPr>
              <w:rFonts w:ascii="Arial" w:hAnsi="Arial" w:cs="Times New Roman"/>
              <w:sz w:val="22"/>
            </w:rPr>
            <w:t>What the grant money can be used for</w:t>
          </w:r>
          <w:r>
            <w:rPr>
              <w:webHidden/>
            </w:rPr>
            <w:tab/>
          </w:r>
          <w:r w:rsidR="00B56ADF">
            <w:rPr>
              <w:webHidden/>
            </w:rPr>
            <w:t>10</w:t>
          </w:r>
        </w:p>
        <w:p w14:paraId="192EE40E" w14:textId="63377FF0" w:rsidR="002A168F" w:rsidRDefault="002A168F">
          <w:pPr>
            <w:pStyle w:val="TOC2"/>
            <w:rPr>
              <w:rFonts w:asciiTheme="minorHAnsi" w:eastAsiaTheme="minorEastAsia" w:hAnsiTheme="minorHAnsi" w:cstheme="minorBidi"/>
              <w:kern w:val="2"/>
              <w:sz w:val="24"/>
              <w:szCs w:val="24"/>
              <w14:ligatures w14:val="standardContextual"/>
            </w:rPr>
          </w:pPr>
          <w:r w:rsidRPr="00A1754F">
            <w:t>What grant funds can be used for</w:t>
          </w:r>
          <w:r>
            <w:rPr>
              <w:webHidden/>
            </w:rPr>
            <w:tab/>
          </w:r>
          <w:r w:rsidR="00B56ADF">
            <w:rPr>
              <w:webHidden/>
            </w:rPr>
            <w:t>10</w:t>
          </w:r>
        </w:p>
        <w:p w14:paraId="36EFA7AE" w14:textId="4D753B0A" w:rsidR="002A168F" w:rsidRDefault="002A168F">
          <w:pPr>
            <w:pStyle w:val="TOC2"/>
            <w:rPr>
              <w:rFonts w:asciiTheme="minorHAnsi" w:eastAsiaTheme="minorEastAsia" w:hAnsiTheme="minorHAnsi" w:cstheme="minorBidi"/>
              <w:kern w:val="2"/>
              <w:sz w:val="24"/>
              <w:szCs w:val="24"/>
              <w14:ligatures w14:val="standardContextual"/>
            </w:rPr>
          </w:pPr>
          <w:r w:rsidRPr="00A1754F">
            <w:t>What grant funds cannot be used for</w:t>
          </w:r>
          <w:r>
            <w:rPr>
              <w:webHidden/>
            </w:rPr>
            <w:tab/>
          </w:r>
          <w:r w:rsidR="00B56ADF">
            <w:rPr>
              <w:webHidden/>
            </w:rPr>
            <w:t>11</w:t>
          </w:r>
        </w:p>
        <w:p w14:paraId="230099B3" w14:textId="658DE487" w:rsidR="002A168F" w:rsidRDefault="002A168F">
          <w:pPr>
            <w:pStyle w:val="TOC1"/>
            <w:rPr>
              <w:rFonts w:asciiTheme="minorHAnsi" w:eastAsiaTheme="minorEastAsia" w:hAnsiTheme="minorHAnsi" w:cstheme="minorBidi"/>
              <w:b w:val="0"/>
              <w:bCs w:val="0"/>
              <w:kern w:val="2"/>
              <w:szCs w:val="24"/>
              <w14:ligatures w14:val="standardContextual"/>
            </w:rPr>
          </w:pPr>
          <w:r w:rsidRPr="00A1754F">
            <w:rPr>
              <w:rFonts w:ascii="Arial" w:hAnsi="Arial" w:cs="Times New Roman"/>
              <w:sz w:val="22"/>
            </w:rPr>
            <w:t>6.</w:t>
          </w:r>
          <w:r>
            <w:rPr>
              <w:rFonts w:asciiTheme="minorHAnsi" w:eastAsiaTheme="minorEastAsia" w:hAnsiTheme="minorHAnsi" w:cstheme="minorBidi"/>
              <w:b w:val="0"/>
              <w:bCs w:val="0"/>
              <w:kern w:val="2"/>
              <w:szCs w:val="24"/>
              <w14:ligatures w14:val="standardContextual"/>
            </w:rPr>
            <w:tab/>
          </w:r>
          <w:r w:rsidRPr="00A1754F">
            <w:rPr>
              <w:rFonts w:ascii="Arial" w:hAnsi="Arial" w:cs="Times New Roman"/>
              <w:sz w:val="22"/>
            </w:rPr>
            <w:t>The assessment criteria</w:t>
          </w:r>
          <w:r>
            <w:rPr>
              <w:webHidden/>
            </w:rPr>
            <w:tab/>
          </w:r>
          <w:r w:rsidR="00B56ADF">
            <w:rPr>
              <w:webHidden/>
            </w:rPr>
            <w:t>12</w:t>
          </w:r>
        </w:p>
        <w:p w14:paraId="6915398C" w14:textId="4BBE9DCD" w:rsidR="002A168F" w:rsidRDefault="002A168F">
          <w:pPr>
            <w:pStyle w:val="TOC1"/>
            <w:rPr>
              <w:rFonts w:asciiTheme="minorHAnsi" w:eastAsiaTheme="minorEastAsia" w:hAnsiTheme="minorHAnsi" w:cstheme="minorBidi"/>
              <w:b w:val="0"/>
              <w:bCs w:val="0"/>
              <w:kern w:val="2"/>
              <w:szCs w:val="24"/>
              <w14:ligatures w14:val="standardContextual"/>
            </w:rPr>
          </w:pPr>
          <w:r w:rsidRPr="00A1754F">
            <w:rPr>
              <w:rFonts w:ascii="Arial" w:hAnsi="Arial" w:cs="Times New Roman"/>
              <w:sz w:val="22"/>
            </w:rPr>
            <w:t>7.</w:t>
          </w:r>
          <w:r>
            <w:rPr>
              <w:rFonts w:asciiTheme="minorHAnsi" w:eastAsiaTheme="minorEastAsia" w:hAnsiTheme="minorHAnsi" w:cstheme="minorBidi"/>
              <w:b w:val="0"/>
              <w:bCs w:val="0"/>
              <w:kern w:val="2"/>
              <w:szCs w:val="24"/>
              <w14:ligatures w14:val="standardContextual"/>
            </w:rPr>
            <w:tab/>
          </w:r>
          <w:r w:rsidRPr="00A1754F">
            <w:rPr>
              <w:rFonts w:ascii="Arial" w:hAnsi="Arial" w:cs="Times New Roman"/>
              <w:sz w:val="22"/>
            </w:rPr>
            <w:t>How to apply</w:t>
          </w:r>
          <w:r>
            <w:rPr>
              <w:webHidden/>
            </w:rPr>
            <w:tab/>
          </w:r>
          <w:r w:rsidR="00B56ADF">
            <w:rPr>
              <w:webHidden/>
            </w:rPr>
            <w:t>14</w:t>
          </w:r>
        </w:p>
        <w:p w14:paraId="6E4DA1AC" w14:textId="5BE04AA5" w:rsidR="002A168F" w:rsidRDefault="002A168F">
          <w:pPr>
            <w:pStyle w:val="TOC2"/>
            <w:rPr>
              <w:rFonts w:asciiTheme="minorHAnsi" w:eastAsiaTheme="minorEastAsia" w:hAnsiTheme="minorHAnsi" w:cstheme="minorBidi"/>
              <w:kern w:val="2"/>
              <w:sz w:val="24"/>
              <w:szCs w:val="24"/>
              <w14:ligatures w14:val="standardContextual"/>
            </w:rPr>
          </w:pPr>
          <w:r w:rsidRPr="00A1754F">
            <w:t>Application Processes</w:t>
          </w:r>
          <w:r>
            <w:rPr>
              <w:webHidden/>
            </w:rPr>
            <w:tab/>
          </w:r>
          <w:r w:rsidR="00B56ADF">
            <w:rPr>
              <w:webHidden/>
            </w:rPr>
            <w:t>14</w:t>
          </w:r>
        </w:p>
        <w:p w14:paraId="33404051" w14:textId="066333BC" w:rsidR="002A168F" w:rsidRDefault="002A168F">
          <w:pPr>
            <w:pStyle w:val="TOC2"/>
            <w:rPr>
              <w:rFonts w:asciiTheme="minorHAnsi" w:eastAsiaTheme="minorEastAsia" w:hAnsiTheme="minorHAnsi" w:cstheme="minorBidi"/>
              <w:kern w:val="2"/>
              <w:sz w:val="24"/>
              <w:szCs w:val="24"/>
              <w14:ligatures w14:val="standardContextual"/>
            </w:rPr>
          </w:pPr>
          <w:r w:rsidRPr="00A1754F">
            <w:t>National Interest Test statement</w:t>
          </w:r>
          <w:r>
            <w:rPr>
              <w:webHidden/>
            </w:rPr>
            <w:tab/>
          </w:r>
          <w:r w:rsidR="00B56ADF">
            <w:rPr>
              <w:webHidden/>
            </w:rPr>
            <w:t>15</w:t>
          </w:r>
        </w:p>
        <w:p w14:paraId="42F02E94" w14:textId="6BE7FD2C" w:rsidR="002A168F" w:rsidRDefault="002A168F">
          <w:pPr>
            <w:pStyle w:val="TOC2"/>
            <w:rPr>
              <w:rFonts w:asciiTheme="minorHAnsi" w:eastAsiaTheme="minorEastAsia" w:hAnsiTheme="minorHAnsi" w:cstheme="minorBidi"/>
              <w:kern w:val="2"/>
              <w:sz w:val="24"/>
              <w:szCs w:val="24"/>
              <w14:ligatures w14:val="standardContextual"/>
            </w:rPr>
          </w:pPr>
          <w:r w:rsidRPr="00A1754F">
            <w:t>Timing of the grant opportunities</w:t>
          </w:r>
          <w:r>
            <w:rPr>
              <w:webHidden/>
            </w:rPr>
            <w:tab/>
          </w:r>
          <w:r w:rsidR="00B56ADF">
            <w:rPr>
              <w:webHidden/>
            </w:rPr>
            <w:t>15</w:t>
          </w:r>
        </w:p>
        <w:p w14:paraId="1337C4BA" w14:textId="51FA3E60" w:rsidR="002A168F" w:rsidRDefault="002A168F">
          <w:pPr>
            <w:pStyle w:val="TOC1"/>
            <w:rPr>
              <w:rFonts w:asciiTheme="minorHAnsi" w:eastAsiaTheme="minorEastAsia" w:hAnsiTheme="minorHAnsi" w:cstheme="minorBidi"/>
              <w:b w:val="0"/>
              <w:bCs w:val="0"/>
              <w:kern w:val="2"/>
              <w:szCs w:val="24"/>
              <w14:ligatures w14:val="standardContextual"/>
            </w:rPr>
          </w:pPr>
          <w:r w:rsidRPr="00A1754F">
            <w:rPr>
              <w:rFonts w:ascii="Arial" w:hAnsi="Arial" w:cs="Times New Roman"/>
              <w:sz w:val="22"/>
            </w:rPr>
            <w:t>8.</w:t>
          </w:r>
          <w:r>
            <w:rPr>
              <w:rFonts w:asciiTheme="minorHAnsi" w:eastAsiaTheme="minorEastAsia" w:hAnsiTheme="minorHAnsi" w:cstheme="minorBidi"/>
              <w:b w:val="0"/>
              <w:bCs w:val="0"/>
              <w:kern w:val="2"/>
              <w:szCs w:val="24"/>
              <w14:ligatures w14:val="standardContextual"/>
            </w:rPr>
            <w:tab/>
          </w:r>
          <w:r w:rsidRPr="00A1754F">
            <w:rPr>
              <w:rFonts w:ascii="Arial" w:hAnsi="Arial" w:cs="Times New Roman"/>
              <w:sz w:val="22"/>
            </w:rPr>
            <w:t>The grant selection process</w:t>
          </w:r>
          <w:r>
            <w:rPr>
              <w:webHidden/>
            </w:rPr>
            <w:tab/>
          </w:r>
          <w:r w:rsidR="00B56ADF">
            <w:rPr>
              <w:webHidden/>
            </w:rPr>
            <w:t>15</w:t>
          </w:r>
        </w:p>
        <w:p w14:paraId="5D82C8B1" w14:textId="5F6B37DC" w:rsidR="002A168F" w:rsidRDefault="002A168F">
          <w:pPr>
            <w:pStyle w:val="TOC2"/>
            <w:rPr>
              <w:rFonts w:asciiTheme="minorHAnsi" w:eastAsiaTheme="minorEastAsia" w:hAnsiTheme="minorHAnsi" w:cstheme="minorBidi"/>
              <w:kern w:val="2"/>
              <w:sz w:val="24"/>
              <w:szCs w:val="24"/>
              <w14:ligatures w14:val="standardContextual"/>
            </w:rPr>
          </w:pPr>
          <w:r w:rsidRPr="00A1754F">
            <w:t>Eligibility and Assessment</w:t>
          </w:r>
          <w:r>
            <w:rPr>
              <w:webHidden/>
            </w:rPr>
            <w:tab/>
          </w:r>
          <w:r w:rsidR="00B56ADF">
            <w:rPr>
              <w:webHidden/>
            </w:rPr>
            <w:t>15</w:t>
          </w:r>
        </w:p>
        <w:p w14:paraId="7D5A262F" w14:textId="7F44A945" w:rsidR="002A168F" w:rsidRDefault="002A168F">
          <w:pPr>
            <w:pStyle w:val="TOC2"/>
            <w:rPr>
              <w:rFonts w:asciiTheme="minorHAnsi" w:eastAsiaTheme="minorEastAsia" w:hAnsiTheme="minorHAnsi" w:cstheme="minorBidi"/>
              <w:kern w:val="2"/>
              <w:sz w:val="24"/>
              <w:szCs w:val="24"/>
              <w14:ligatures w14:val="standardContextual"/>
            </w:rPr>
          </w:pPr>
          <w:r w:rsidRPr="00A1754F">
            <w:t>Who will approve grants</w:t>
          </w:r>
          <w:r>
            <w:rPr>
              <w:webHidden/>
            </w:rPr>
            <w:tab/>
          </w:r>
          <w:r w:rsidR="00B56ADF">
            <w:rPr>
              <w:webHidden/>
            </w:rPr>
            <w:t>17</w:t>
          </w:r>
        </w:p>
        <w:p w14:paraId="0677CAE5" w14:textId="28F9C765" w:rsidR="002A168F" w:rsidRDefault="002A168F">
          <w:pPr>
            <w:pStyle w:val="TOC2"/>
            <w:rPr>
              <w:rFonts w:asciiTheme="minorHAnsi" w:eastAsiaTheme="minorEastAsia" w:hAnsiTheme="minorHAnsi" w:cstheme="minorBidi"/>
              <w:kern w:val="2"/>
              <w:sz w:val="24"/>
              <w:szCs w:val="24"/>
              <w14:ligatures w14:val="standardContextual"/>
            </w:rPr>
          </w:pPr>
          <w:r w:rsidRPr="00A1754F">
            <w:t>Requests Not to Assess process</w:t>
          </w:r>
          <w:r>
            <w:rPr>
              <w:webHidden/>
            </w:rPr>
            <w:tab/>
          </w:r>
          <w:r w:rsidR="00B56ADF">
            <w:rPr>
              <w:webHidden/>
            </w:rPr>
            <w:t>17</w:t>
          </w:r>
        </w:p>
        <w:p w14:paraId="3CAF635F" w14:textId="119C521D" w:rsidR="002A168F" w:rsidRDefault="002A168F">
          <w:pPr>
            <w:pStyle w:val="TOC2"/>
            <w:rPr>
              <w:rFonts w:asciiTheme="minorHAnsi" w:eastAsiaTheme="minorEastAsia" w:hAnsiTheme="minorHAnsi" w:cstheme="minorBidi"/>
              <w:kern w:val="2"/>
              <w:sz w:val="24"/>
              <w:szCs w:val="24"/>
              <w14:ligatures w14:val="standardContextual"/>
            </w:rPr>
          </w:pPr>
          <w:r w:rsidRPr="00A1754F">
            <w:t>Rejoinder process</w:t>
          </w:r>
          <w:r>
            <w:rPr>
              <w:webHidden/>
            </w:rPr>
            <w:tab/>
          </w:r>
          <w:r w:rsidR="00B56ADF">
            <w:rPr>
              <w:webHidden/>
            </w:rPr>
            <w:t>17</w:t>
          </w:r>
        </w:p>
        <w:p w14:paraId="2F84057C" w14:textId="24FBCA75" w:rsidR="002A168F" w:rsidRDefault="002A168F">
          <w:pPr>
            <w:pStyle w:val="TOC2"/>
            <w:rPr>
              <w:rFonts w:asciiTheme="minorHAnsi" w:eastAsiaTheme="minorEastAsia" w:hAnsiTheme="minorHAnsi" w:cstheme="minorBidi"/>
              <w:kern w:val="2"/>
              <w:sz w:val="24"/>
              <w:szCs w:val="24"/>
              <w14:ligatures w14:val="standardContextual"/>
            </w:rPr>
          </w:pPr>
          <w:r w:rsidRPr="00A1754F">
            <w:t>Notification of application outcomes</w:t>
          </w:r>
          <w:r>
            <w:rPr>
              <w:webHidden/>
            </w:rPr>
            <w:tab/>
          </w:r>
          <w:r w:rsidR="00B56ADF">
            <w:rPr>
              <w:webHidden/>
            </w:rPr>
            <w:t>17</w:t>
          </w:r>
        </w:p>
        <w:p w14:paraId="76D334F1" w14:textId="36B4C894" w:rsidR="002A168F" w:rsidRDefault="002A168F">
          <w:pPr>
            <w:pStyle w:val="TOC1"/>
            <w:rPr>
              <w:rFonts w:asciiTheme="minorHAnsi" w:eastAsiaTheme="minorEastAsia" w:hAnsiTheme="minorHAnsi" w:cstheme="minorBidi"/>
              <w:b w:val="0"/>
              <w:bCs w:val="0"/>
              <w:kern w:val="2"/>
              <w:szCs w:val="24"/>
              <w14:ligatures w14:val="standardContextual"/>
            </w:rPr>
          </w:pPr>
          <w:r w:rsidRPr="00A1754F">
            <w:rPr>
              <w:rFonts w:ascii="Arial" w:hAnsi="Arial" w:cs="Times New Roman"/>
              <w:sz w:val="22"/>
            </w:rPr>
            <w:t>9.</w:t>
          </w:r>
          <w:r>
            <w:rPr>
              <w:rFonts w:asciiTheme="minorHAnsi" w:eastAsiaTheme="minorEastAsia" w:hAnsiTheme="minorHAnsi" w:cstheme="minorBidi"/>
              <w:b w:val="0"/>
              <w:bCs w:val="0"/>
              <w:kern w:val="2"/>
              <w:szCs w:val="24"/>
              <w14:ligatures w14:val="standardContextual"/>
            </w:rPr>
            <w:tab/>
          </w:r>
          <w:r w:rsidRPr="00A1754F">
            <w:rPr>
              <w:rFonts w:ascii="Arial" w:hAnsi="Arial" w:cs="Times New Roman"/>
              <w:sz w:val="22"/>
            </w:rPr>
            <w:t>Successful grant applications</w:t>
          </w:r>
          <w:r>
            <w:rPr>
              <w:webHidden/>
            </w:rPr>
            <w:tab/>
          </w:r>
          <w:r w:rsidR="00B56ADF">
            <w:rPr>
              <w:webHidden/>
            </w:rPr>
            <w:t>18</w:t>
          </w:r>
        </w:p>
        <w:p w14:paraId="1FA30C05" w14:textId="425671BE" w:rsidR="002A168F" w:rsidRDefault="002A168F">
          <w:pPr>
            <w:pStyle w:val="TOC2"/>
            <w:rPr>
              <w:rFonts w:asciiTheme="minorHAnsi" w:eastAsiaTheme="minorEastAsia" w:hAnsiTheme="minorHAnsi" w:cstheme="minorBidi"/>
              <w:kern w:val="2"/>
              <w:sz w:val="24"/>
              <w:szCs w:val="24"/>
              <w14:ligatures w14:val="standardContextual"/>
            </w:rPr>
          </w:pPr>
          <w:r w:rsidRPr="00A1754F">
            <w:t>Advice and Announcement</w:t>
          </w:r>
          <w:r>
            <w:rPr>
              <w:webHidden/>
            </w:rPr>
            <w:tab/>
          </w:r>
          <w:r w:rsidR="00B56ADF">
            <w:rPr>
              <w:webHidden/>
            </w:rPr>
            <w:t>18</w:t>
          </w:r>
        </w:p>
        <w:p w14:paraId="4D10E911" w14:textId="20017640" w:rsidR="002A168F" w:rsidRDefault="002A168F">
          <w:pPr>
            <w:pStyle w:val="TOC2"/>
            <w:rPr>
              <w:rFonts w:asciiTheme="minorHAnsi" w:eastAsiaTheme="minorEastAsia" w:hAnsiTheme="minorHAnsi" w:cstheme="minorBidi"/>
              <w:kern w:val="2"/>
              <w:sz w:val="24"/>
              <w:szCs w:val="24"/>
              <w14:ligatures w14:val="standardContextual"/>
            </w:rPr>
          </w:pPr>
          <w:r w:rsidRPr="00A1754F">
            <w:t>Grant Agreements</w:t>
          </w:r>
          <w:r>
            <w:rPr>
              <w:webHidden/>
            </w:rPr>
            <w:tab/>
          </w:r>
          <w:r w:rsidR="00B56ADF">
            <w:rPr>
              <w:webHidden/>
            </w:rPr>
            <w:t>18</w:t>
          </w:r>
        </w:p>
        <w:p w14:paraId="1CCA156F" w14:textId="3E6B6840" w:rsidR="002A168F" w:rsidRDefault="002A168F">
          <w:pPr>
            <w:pStyle w:val="TOC2"/>
            <w:rPr>
              <w:rFonts w:asciiTheme="minorHAnsi" w:eastAsiaTheme="minorEastAsia" w:hAnsiTheme="minorHAnsi" w:cstheme="minorBidi"/>
              <w:kern w:val="2"/>
              <w:sz w:val="24"/>
              <w:szCs w:val="24"/>
              <w14:ligatures w14:val="standardContextual"/>
            </w:rPr>
          </w:pPr>
          <w:r w:rsidRPr="00A1754F">
            <w:t>How We pay the grant</w:t>
          </w:r>
          <w:r>
            <w:rPr>
              <w:webHidden/>
            </w:rPr>
            <w:tab/>
          </w:r>
          <w:r w:rsidR="00B56ADF">
            <w:rPr>
              <w:webHidden/>
            </w:rPr>
            <w:t>19</w:t>
          </w:r>
        </w:p>
        <w:p w14:paraId="0FA4F827" w14:textId="6A7352D6" w:rsidR="002A168F" w:rsidRDefault="002A168F">
          <w:pPr>
            <w:pStyle w:val="TOC2"/>
            <w:rPr>
              <w:rFonts w:asciiTheme="minorHAnsi" w:eastAsiaTheme="minorEastAsia" w:hAnsiTheme="minorHAnsi" w:cstheme="minorBidi"/>
              <w:kern w:val="2"/>
              <w:sz w:val="24"/>
              <w:szCs w:val="24"/>
              <w14:ligatures w14:val="standardContextual"/>
            </w:rPr>
          </w:pPr>
          <w:r w:rsidRPr="00A1754F">
            <w:t>Grant Agreement Variation</w:t>
          </w:r>
          <w:r>
            <w:rPr>
              <w:webHidden/>
            </w:rPr>
            <w:tab/>
          </w:r>
          <w:r w:rsidR="00B56ADF">
            <w:rPr>
              <w:webHidden/>
            </w:rPr>
            <w:t>20</w:t>
          </w:r>
        </w:p>
        <w:p w14:paraId="46D0A5D1" w14:textId="4DC35AE2" w:rsidR="002A168F" w:rsidRDefault="002A168F">
          <w:pPr>
            <w:pStyle w:val="TOC2"/>
            <w:rPr>
              <w:rFonts w:asciiTheme="minorHAnsi" w:eastAsiaTheme="minorEastAsia" w:hAnsiTheme="minorHAnsi" w:cstheme="minorBidi"/>
              <w:kern w:val="2"/>
              <w:sz w:val="24"/>
              <w:szCs w:val="24"/>
              <w14:ligatures w14:val="standardContextual"/>
            </w:rPr>
          </w:pPr>
          <w:r w:rsidRPr="00A1754F">
            <w:t>Responsibilities</w:t>
          </w:r>
          <w:r>
            <w:rPr>
              <w:webHidden/>
            </w:rPr>
            <w:tab/>
          </w:r>
          <w:r w:rsidR="00B56ADF">
            <w:rPr>
              <w:webHidden/>
            </w:rPr>
            <w:t>20</w:t>
          </w:r>
        </w:p>
        <w:p w14:paraId="4D761EDD" w14:textId="0430CCE1" w:rsidR="002A168F" w:rsidRDefault="002A168F">
          <w:pPr>
            <w:pStyle w:val="TOC2"/>
            <w:rPr>
              <w:rFonts w:asciiTheme="minorHAnsi" w:eastAsiaTheme="minorEastAsia" w:hAnsiTheme="minorHAnsi" w:cstheme="minorBidi"/>
              <w:kern w:val="2"/>
              <w:sz w:val="24"/>
              <w:szCs w:val="24"/>
              <w14:ligatures w14:val="standardContextual"/>
            </w:rPr>
          </w:pPr>
          <w:r w:rsidRPr="00A1754F">
            <w:t>Chief Investigator responsibilities</w:t>
          </w:r>
          <w:r>
            <w:rPr>
              <w:webHidden/>
            </w:rPr>
            <w:tab/>
          </w:r>
          <w:r w:rsidR="00B56ADF">
            <w:rPr>
              <w:webHidden/>
            </w:rPr>
            <w:t>20</w:t>
          </w:r>
        </w:p>
        <w:p w14:paraId="478AD941" w14:textId="02DA8625" w:rsidR="002A168F" w:rsidRDefault="002A168F">
          <w:pPr>
            <w:pStyle w:val="TOC2"/>
            <w:rPr>
              <w:rFonts w:asciiTheme="minorHAnsi" w:eastAsiaTheme="minorEastAsia" w:hAnsiTheme="minorHAnsi" w:cstheme="minorBidi"/>
              <w:kern w:val="2"/>
              <w:sz w:val="24"/>
              <w:szCs w:val="24"/>
              <w14:ligatures w14:val="standardContextual"/>
            </w:rPr>
          </w:pPr>
          <w:r w:rsidRPr="00A1754F">
            <w:t>Partner Investigator responsibilities</w:t>
          </w:r>
          <w:r>
            <w:rPr>
              <w:webHidden/>
            </w:rPr>
            <w:tab/>
          </w:r>
          <w:r w:rsidR="00B56ADF">
            <w:rPr>
              <w:webHidden/>
            </w:rPr>
            <w:t>20</w:t>
          </w:r>
        </w:p>
        <w:p w14:paraId="34BD6BB4" w14:textId="30C510C1" w:rsidR="002A168F" w:rsidRDefault="002A168F">
          <w:pPr>
            <w:pStyle w:val="TOC2"/>
            <w:rPr>
              <w:rFonts w:asciiTheme="minorHAnsi" w:eastAsiaTheme="minorEastAsia" w:hAnsiTheme="minorHAnsi" w:cstheme="minorBidi"/>
              <w:kern w:val="2"/>
              <w:sz w:val="24"/>
              <w:szCs w:val="24"/>
              <w14:ligatures w14:val="standardContextual"/>
            </w:rPr>
          </w:pPr>
          <w:r w:rsidRPr="00A1754F">
            <w:t>Specific research policies and practices</w:t>
          </w:r>
          <w:r>
            <w:rPr>
              <w:webHidden/>
            </w:rPr>
            <w:tab/>
          </w:r>
          <w:r w:rsidR="00B56ADF">
            <w:rPr>
              <w:webHidden/>
            </w:rPr>
            <w:t>20</w:t>
          </w:r>
        </w:p>
        <w:p w14:paraId="61D9B11B" w14:textId="43A32E02" w:rsidR="002A168F" w:rsidRDefault="002A168F">
          <w:pPr>
            <w:pStyle w:val="TOC2"/>
            <w:rPr>
              <w:rFonts w:asciiTheme="minorHAnsi" w:eastAsiaTheme="minorEastAsia" w:hAnsiTheme="minorHAnsi" w:cstheme="minorBidi"/>
              <w:kern w:val="2"/>
              <w:sz w:val="24"/>
              <w:szCs w:val="24"/>
              <w14:ligatures w14:val="standardContextual"/>
            </w:rPr>
          </w:pPr>
          <w:r w:rsidRPr="00A1754F">
            <w:t>Monitoring and reporting</w:t>
          </w:r>
          <w:r>
            <w:rPr>
              <w:webHidden/>
            </w:rPr>
            <w:tab/>
          </w:r>
          <w:r w:rsidR="00B56ADF">
            <w:rPr>
              <w:webHidden/>
            </w:rPr>
            <w:t>21</w:t>
          </w:r>
        </w:p>
        <w:p w14:paraId="776C350B" w14:textId="06DA1DCD" w:rsidR="002A168F" w:rsidRDefault="002A168F">
          <w:pPr>
            <w:pStyle w:val="TOC1"/>
            <w:rPr>
              <w:rFonts w:asciiTheme="minorHAnsi" w:eastAsiaTheme="minorEastAsia" w:hAnsiTheme="minorHAnsi" w:cstheme="minorBidi"/>
              <w:b w:val="0"/>
              <w:bCs w:val="0"/>
              <w:kern w:val="2"/>
              <w:szCs w:val="24"/>
              <w14:ligatures w14:val="standardContextual"/>
            </w:rPr>
          </w:pPr>
          <w:r w:rsidRPr="00A1754F">
            <w:rPr>
              <w:rFonts w:ascii="Arial" w:hAnsi="Arial" w:cs="Times New Roman"/>
              <w:sz w:val="22"/>
            </w:rPr>
            <w:t>10.</w:t>
          </w:r>
          <w:r>
            <w:rPr>
              <w:rFonts w:asciiTheme="minorHAnsi" w:eastAsiaTheme="minorEastAsia" w:hAnsiTheme="minorHAnsi" w:cstheme="minorBidi"/>
              <w:b w:val="0"/>
              <w:bCs w:val="0"/>
              <w:kern w:val="2"/>
              <w:szCs w:val="24"/>
              <w14:ligatures w14:val="standardContextual"/>
            </w:rPr>
            <w:tab/>
          </w:r>
          <w:r w:rsidRPr="00A1754F">
            <w:rPr>
              <w:rFonts w:ascii="Arial" w:hAnsi="Arial" w:cs="Times New Roman"/>
              <w:sz w:val="22"/>
            </w:rPr>
            <w:t>Probity</w:t>
          </w:r>
          <w:r>
            <w:rPr>
              <w:webHidden/>
            </w:rPr>
            <w:tab/>
          </w:r>
          <w:r w:rsidR="00B56ADF">
            <w:rPr>
              <w:webHidden/>
            </w:rPr>
            <w:t>22</w:t>
          </w:r>
        </w:p>
        <w:p w14:paraId="0D3BD7D7" w14:textId="44F84FEB" w:rsidR="002A168F" w:rsidRDefault="002A168F">
          <w:pPr>
            <w:pStyle w:val="TOC2"/>
            <w:rPr>
              <w:rFonts w:asciiTheme="minorHAnsi" w:eastAsiaTheme="minorEastAsia" w:hAnsiTheme="minorHAnsi" w:cstheme="minorBidi"/>
              <w:kern w:val="2"/>
              <w:sz w:val="24"/>
              <w:szCs w:val="24"/>
              <w14:ligatures w14:val="standardContextual"/>
            </w:rPr>
          </w:pPr>
          <w:r w:rsidRPr="00A1754F">
            <w:t>Appeals process</w:t>
          </w:r>
          <w:r>
            <w:rPr>
              <w:webHidden/>
            </w:rPr>
            <w:tab/>
          </w:r>
          <w:r w:rsidR="00B56ADF">
            <w:rPr>
              <w:webHidden/>
            </w:rPr>
            <w:t>22</w:t>
          </w:r>
        </w:p>
        <w:p w14:paraId="4BD41BDC" w14:textId="7E739B5F" w:rsidR="002A168F" w:rsidRDefault="002A168F">
          <w:pPr>
            <w:pStyle w:val="TOC2"/>
            <w:rPr>
              <w:rFonts w:asciiTheme="minorHAnsi" w:eastAsiaTheme="minorEastAsia" w:hAnsiTheme="minorHAnsi" w:cstheme="minorBidi"/>
              <w:kern w:val="2"/>
              <w:sz w:val="24"/>
              <w:szCs w:val="24"/>
              <w14:ligatures w14:val="standardContextual"/>
            </w:rPr>
          </w:pPr>
          <w:r w:rsidRPr="00A1754F">
            <w:t>Conflict of interest</w:t>
          </w:r>
          <w:r>
            <w:rPr>
              <w:webHidden/>
            </w:rPr>
            <w:tab/>
          </w:r>
          <w:r w:rsidR="00B56ADF">
            <w:rPr>
              <w:webHidden/>
            </w:rPr>
            <w:t>22</w:t>
          </w:r>
        </w:p>
        <w:p w14:paraId="233DAF13" w14:textId="6C1661F5" w:rsidR="002A168F" w:rsidRDefault="002A168F">
          <w:pPr>
            <w:pStyle w:val="TOC2"/>
            <w:rPr>
              <w:rFonts w:asciiTheme="minorHAnsi" w:eastAsiaTheme="minorEastAsia" w:hAnsiTheme="minorHAnsi" w:cstheme="minorBidi"/>
              <w:kern w:val="2"/>
              <w:sz w:val="24"/>
              <w:szCs w:val="24"/>
              <w14:ligatures w14:val="standardContextual"/>
            </w:rPr>
          </w:pPr>
          <w:r w:rsidRPr="00A1754F">
            <w:t>Privacy and protection of personal information</w:t>
          </w:r>
          <w:r>
            <w:rPr>
              <w:webHidden/>
            </w:rPr>
            <w:tab/>
          </w:r>
          <w:r w:rsidR="00B56ADF">
            <w:rPr>
              <w:webHidden/>
            </w:rPr>
            <w:t>22</w:t>
          </w:r>
        </w:p>
        <w:p w14:paraId="107231D0" w14:textId="79D41E2A" w:rsidR="002A168F" w:rsidRDefault="002A168F">
          <w:pPr>
            <w:pStyle w:val="TOC2"/>
            <w:rPr>
              <w:rFonts w:asciiTheme="minorHAnsi" w:eastAsiaTheme="minorEastAsia" w:hAnsiTheme="minorHAnsi" w:cstheme="minorBidi"/>
              <w:kern w:val="2"/>
              <w:sz w:val="24"/>
              <w:szCs w:val="24"/>
              <w14:ligatures w14:val="standardContextual"/>
            </w:rPr>
          </w:pPr>
          <w:r w:rsidRPr="00A1754F">
            <w:t>Confidential information</w:t>
          </w:r>
          <w:r>
            <w:rPr>
              <w:webHidden/>
            </w:rPr>
            <w:tab/>
          </w:r>
          <w:r w:rsidR="00B56ADF">
            <w:rPr>
              <w:webHidden/>
            </w:rPr>
            <w:t>23</w:t>
          </w:r>
        </w:p>
        <w:p w14:paraId="07EDBE1A" w14:textId="06F60131" w:rsidR="002A168F" w:rsidRDefault="002A168F">
          <w:pPr>
            <w:pStyle w:val="TOC2"/>
            <w:rPr>
              <w:rFonts w:asciiTheme="minorHAnsi" w:eastAsiaTheme="minorEastAsia" w:hAnsiTheme="minorHAnsi" w:cstheme="minorBidi"/>
              <w:kern w:val="2"/>
              <w:sz w:val="24"/>
              <w:szCs w:val="24"/>
              <w14:ligatures w14:val="standardContextual"/>
            </w:rPr>
          </w:pPr>
          <w:r w:rsidRPr="00A1754F">
            <w:t>Freedom of information</w:t>
          </w:r>
          <w:r>
            <w:rPr>
              <w:webHidden/>
            </w:rPr>
            <w:tab/>
          </w:r>
          <w:r w:rsidR="00B56ADF">
            <w:rPr>
              <w:webHidden/>
            </w:rPr>
            <w:t>23</w:t>
          </w:r>
        </w:p>
        <w:p w14:paraId="46A28E23" w14:textId="00CC0AD3" w:rsidR="002A168F" w:rsidRDefault="002A168F">
          <w:pPr>
            <w:pStyle w:val="TOC1"/>
            <w:rPr>
              <w:rFonts w:asciiTheme="minorHAnsi" w:eastAsiaTheme="minorEastAsia" w:hAnsiTheme="minorHAnsi" w:cstheme="minorBidi"/>
              <w:b w:val="0"/>
              <w:bCs w:val="0"/>
              <w:kern w:val="2"/>
              <w:szCs w:val="24"/>
              <w14:ligatures w14:val="standardContextual"/>
            </w:rPr>
          </w:pPr>
          <w:r w:rsidRPr="00A1754F">
            <w:rPr>
              <w:rFonts w:ascii="Arial" w:hAnsi="Arial" w:cs="Times New Roman"/>
              <w:sz w:val="22"/>
            </w:rPr>
            <w:t>Appendix A: Glossary</w:t>
          </w:r>
          <w:r>
            <w:rPr>
              <w:webHidden/>
            </w:rPr>
            <w:tab/>
          </w:r>
          <w:r w:rsidR="00B56ADF">
            <w:rPr>
              <w:webHidden/>
            </w:rPr>
            <w:t>24</w:t>
          </w:r>
        </w:p>
        <w:p w14:paraId="6D4088CA" w14:textId="6122E792" w:rsidR="002A168F" w:rsidRDefault="002A168F">
          <w:pPr>
            <w:pStyle w:val="TOC1"/>
            <w:rPr>
              <w:rFonts w:asciiTheme="minorHAnsi" w:eastAsiaTheme="minorEastAsia" w:hAnsiTheme="minorHAnsi" w:cstheme="minorBidi"/>
              <w:b w:val="0"/>
              <w:bCs w:val="0"/>
              <w:kern w:val="2"/>
              <w:szCs w:val="24"/>
              <w14:ligatures w14:val="standardContextual"/>
            </w:rPr>
          </w:pPr>
          <w:r w:rsidRPr="00A1754F">
            <w:rPr>
              <w:rFonts w:ascii="Arial" w:hAnsi="Arial" w:cs="Times New Roman"/>
              <w:sz w:val="22"/>
            </w:rPr>
            <w:t>Appendix B: Eligible Organisations</w:t>
          </w:r>
          <w:r>
            <w:rPr>
              <w:webHidden/>
            </w:rPr>
            <w:tab/>
          </w:r>
          <w:r w:rsidR="00B56ADF">
            <w:rPr>
              <w:webHidden/>
            </w:rPr>
            <w:t>32</w:t>
          </w:r>
        </w:p>
        <w:p w14:paraId="4A38A6AE" w14:textId="5318AD75" w:rsidR="00587596" w:rsidRDefault="00A1754F" w:rsidP="009D5AD0">
          <w:pPr>
            <w:pStyle w:val="TOC1"/>
          </w:pPr>
        </w:p>
      </w:sdtContent>
    </w:sdt>
    <w:p w14:paraId="5029F450" w14:textId="77777777" w:rsidR="00EA6251" w:rsidRDefault="00EA6251">
      <w:pPr>
        <w:spacing w:after="0"/>
        <w:ind w:left="0"/>
        <w:rPr>
          <w:rFonts w:asciiTheme="majorHAnsi" w:eastAsiaTheme="majorEastAsia" w:hAnsiTheme="majorHAnsi" w:cstheme="majorBidi"/>
          <w:b/>
          <w:bCs/>
          <w:color w:val="1F497D" w:themeColor="text2"/>
          <w:sz w:val="30"/>
          <w:szCs w:val="30"/>
          <w:lang w:eastAsia="en-US"/>
        </w:rPr>
      </w:pPr>
      <w:bookmarkStart w:id="0" w:name="_Toc522173334"/>
      <w:r>
        <w:br w:type="page"/>
      </w:r>
    </w:p>
    <w:p w14:paraId="29C634CF" w14:textId="03C38FA7" w:rsidR="0056663B" w:rsidRDefault="0056663B" w:rsidP="00821433">
      <w:pPr>
        <w:pStyle w:val="GrantGuidelinesHeadingGeneralSection"/>
      </w:pPr>
      <w:bookmarkStart w:id="1" w:name="_Toc170293310"/>
      <w:r>
        <w:t xml:space="preserve">Linkage Program: </w:t>
      </w:r>
      <w:r w:rsidR="001A31B0">
        <w:t>ARC Centres of Excellence</w:t>
      </w:r>
      <w:r w:rsidR="001A31B0" w:rsidRPr="00D47C94">
        <w:t xml:space="preserve"> </w:t>
      </w:r>
      <w:r>
        <w:t>processes</w:t>
      </w:r>
      <w:bookmarkEnd w:id="0"/>
      <w:bookmarkEnd w:id="1"/>
    </w:p>
    <w:p w14:paraId="33E4BB9F" w14:textId="2C44A391" w:rsidR="0056663B" w:rsidRPr="00DC10F5" w:rsidRDefault="0056663B" w:rsidP="3AE4D933">
      <w:pPr>
        <w:pStyle w:val="GGprocessheader"/>
        <w:rPr>
          <w:rFonts w:asciiTheme="majorHAnsi" w:hAnsiTheme="majorHAnsi" w:cstheme="majorBidi"/>
          <w:sz w:val="22"/>
          <w:szCs w:val="22"/>
          <w:lang w:val="en-US"/>
        </w:rPr>
      </w:pPr>
      <w:r w:rsidRPr="3AE4D933">
        <w:rPr>
          <w:rFonts w:asciiTheme="majorHAnsi" w:hAnsiTheme="majorHAnsi" w:cstheme="majorBidi"/>
          <w:sz w:val="22"/>
          <w:szCs w:val="22"/>
          <w:lang w:val="en-US"/>
        </w:rPr>
        <w:t xml:space="preserve">The Linkage Program </w:t>
      </w:r>
      <w:r w:rsidR="0014563D" w:rsidRPr="3AE4D933">
        <w:rPr>
          <w:rFonts w:asciiTheme="majorHAnsi" w:hAnsiTheme="majorHAnsi" w:cstheme="majorBidi"/>
          <w:sz w:val="22"/>
          <w:szCs w:val="22"/>
          <w:lang w:val="en-US"/>
        </w:rPr>
        <w:t>supports</w:t>
      </w:r>
      <w:r w:rsidRPr="3AE4D933">
        <w:rPr>
          <w:rFonts w:asciiTheme="majorHAnsi" w:hAnsiTheme="majorHAnsi" w:cstheme="majorBidi"/>
          <w:sz w:val="22"/>
          <w:szCs w:val="22"/>
          <w:lang w:val="en-US"/>
        </w:rPr>
        <w:t xml:space="preserve"> the Australian Government’s objectives for research and innovation.</w:t>
      </w:r>
    </w:p>
    <w:p w14:paraId="59138733" w14:textId="77777777" w:rsidR="007C48AE" w:rsidRPr="00DA6E7D" w:rsidRDefault="0056663B" w:rsidP="0056663B">
      <w:pPr>
        <w:pStyle w:val="Boxbold"/>
        <w:pBdr>
          <w:top w:val="single" w:sz="4" w:space="0" w:color="auto"/>
        </w:pBdr>
        <w:rPr>
          <w:rFonts w:ascii="Calibri" w:hAnsi="Calibri" w:cs="Calibri"/>
          <w:b w:val="0"/>
        </w:rPr>
      </w:pPr>
      <w:r w:rsidRPr="00DA6E7D">
        <w:rPr>
          <w:rFonts w:ascii="Calibri" w:hAnsi="Calibri" w:cs="Calibri"/>
          <w:b w:val="0"/>
        </w:rPr>
        <w:t xml:space="preserve">This grant program contributes to the ARC’s Outcome 1, which is to grow knowledge and innovation through managing research grants, measuring research excellence and providing advice. </w:t>
      </w:r>
    </w:p>
    <w:p w14:paraId="68FE951B" w14:textId="36AF9B57" w:rsidR="0056663B" w:rsidRPr="00DA6E7D" w:rsidRDefault="0014563D" w:rsidP="3AE4D933">
      <w:pPr>
        <w:pStyle w:val="Boxbold"/>
        <w:pBdr>
          <w:top w:val="single" w:sz="4" w:space="0" w:color="auto"/>
        </w:pBdr>
        <w:rPr>
          <w:rFonts w:ascii="Calibri" w:hAnsi="Calibri" w:cs="Calibri"/>
          <w:lang w:val="en-US"/>
        </w:rPr>
      </w:pPr>
      <w:r w:rsidRPr="3AE4D933">
        <w:rPr>
          <w:rFonts w:ascii="Calibri" w:hAnsi="Calibri" w:cs="Calibri"/>
          <w:b w:val="0"/>
          <w:lang w:val="en-US"/>
        </w:rPr>
        <w:t>The</w:t>
      </w:r>
      <w:r w:rsidR="0056663B" w:rsidRPr="3AE4D933">
        <w:rPr>
          <w:rFonts w:ascii="Calibri" w:hAnsi="Calibri" w:cs="Calibri"/>
          <w:b w:val="0"/>
          <w:lang w:val="en-US"/>
        </w:rPr>
        <w:t xml:space="preserve"> </w:t>
      </w:r>
      <w:r w:rsidR="008232EB" w:rsidRPr="3AE4D933">
        <w:rPr>
          <w:rFonts w:ascii="Calibri" w:hAnsi="Calibri" w:cs="Calibri"/>
          <w:b w:val="0"/>
          <w:i/>
          <w:iCs/>
          <w:lang w:val="en-US"/>
        </w:rPr>
        <w:t xml:space="preserve">ARC Centres of Excellence </w:t>
      </w:r>
      <w:r w:rsidRPr="3AE4D933">
        <w:rPr>
          <w:rFonts w:ascii="Calibri" w:hAnsi="Calibri" w:cs="Calibri"/>
          <w:b w:val="0"/>
          <w:lang w:val="en-US"/>
        </w:rPr>
        <w:t xml:space="preserve">scheme is funded </w:t>
      </w:r>
      <w:r w:rsidR="006D69A6" w:rsidRPr="3AE4D933">
        <w:rPr>
          <w:rFonts w:ascii="Calibri" w:hAnsi="Calibri" w:cs="Calibri"/>
          <w:b w:val="0"/>
          <w:lang w:val="en-US"/>
        </w:rPr>
        <w:t>within the Linkage Program</w:t>
      </w:r>
      <w:r w:rsidR="0056663B" w:rsidRPr="3AE4D933">
        <w:rPr>
          <w:rFonts w:ascii="Calibri" w:hAnsi="Calibri" w:cs="Calibri"/>
          <w:lang w:val="en-US"/>
        </w:rPr>
        <w:t>.</w:t>
      </w:r>
    </w:p>
    <w:p w14:paraId="484044B2" w14:textId="77777777" w:rsidR="00A7641E" w:rsidRPr="00DA6E7D" w:rsidRDefault="00A7641E" w:rsidP="00A7641E">
      <w:pPr>
        <w:pStyle w:val="ListParagraph"/>
        <w:numPr>
          <w:ilvl w:val="0"/>
          <w:numId w:val="0"/>
        </w:numPr>
        <w:spacing w:after="0"/>
        <w:ind w:left="363"/>
        <w:jc w:val="center"/>
        <w:rPr>
          <w:rFonts w:ascii="Calibri" w:hAnsi="Calibri" w:cs="Calibri"/>
          <w:color w:val="auto"/>
          <w:szCs w:val="22"/>
        </w:rPr>
      </w:pPr>
      <w:r w:rsidRPr="00DA6E7D">
        <w:rPr>
          <w:rFonts w:ascii="Wingdings" w:eastAsia="Wingdings" w:hAnsi="Wingdings" w:cs="Wingdings"/>
          <w:color w:val="auto"/>
          <w:szCs w:val="22"/>
        </w:rPr>
        <w:t>ê</w:t>
      </w:r>
    </w:p>
    <w:p w14:paraId="04BFD6BA" w14:textId="77777777" w:rsidR="0056663B" w:rsidRPr="00DC10F5" w:rsidRDefault="0056663B" w:rsidP="0056663B">
      <w:pPr>
        <w:pStyle w:val="Boxbold"/>
        <w:rPr>
          <w:rFonts w:asciiTheme="majorHAnsi" w:hAnsiTheme="majorHAnsi" w:cstheme="majorHAnsi"/>
          <w:color w:val="1F497D" w:themeColor="text2"/>
        </w:rPr>
      </w:pPr>
      <w:r w:rsidRPr="00DC10F5">
        <w:rPr>
          <w:rFonts w:asciiTheme="majorHAnsi" w:hAnsiTheme="majorHAnsi" w:cstheme="majorHAnsi"/>
          <w:color w:val="1F497D" w:themeColor="text2"/>
        </w:rPr>
        <w:t>The grant opportunity opens.</w:t>
      </w:r>
    </w:p>
    <w:p w14:paraId="4E9D4655" w14:textId="779AF255" w:rsidR="0056663B" w:rsidRPr="00DA6E7D" w:rsidRDefault="0056663B" w:rsidP="0056663B">
      <w:pPr>
        <w:pStyle w:val="box1"/>
        <w:rPr>
          <w:rFonts w:ascii="Calibri" w:hAnsi="Calibri" w:cs="Calibri"/>
        </w:rPr>
      </w:pPr>
      <w:r w:rsidRPr="00DA6E7D">
        <w:rPr>
          <w:rFonts w:ascii="Calibri" w:hAnsi="Calibri" w:cs="Calibri"/>
        </w:rPr>
        <w:t xml:space="preserve">We (the ARC) publish the grant guidelines and advertise on </w:t>
      </w:r>
      <w:r w:rsidRPr="00A1754F">
        <w:rPr>
          <w:rFonts w:ascii="Calibri" w:hAnsi="Calibri" w:cs="Calibri"/>
        </w:rPr>
        <w:t>GrantConnect</w:t>
      </w:r>
      <w:r w:rsidRPr="00DA6E7D">
        <w:rPr>
          <w:rFonts w:ascii="Calibri" w:hAnsi="Calibri" w:cs="Calibri"/>
        </w:rPr>
        <w:t>.</w:t>
      </w:r>
    </w:p>
    <w:p w14:paraId="23A7DD9D" w14:textId="77777777" w:rsidR="00A7641E" w:rsidRPr="00DA6E7D" w:rsidRDefault="00A7641E" w:rsidP="00A7641E">
      <w:pPr>
        <w:pStyle w:val="ListParagraph"/>
        <w:numPr>
          <w:ilvl w:val="0"/>
          <w:numId w:val="0"/>
        </w:numPr>
        <w:spacing w:after="0"/>
        <w:ind w:left="363"/>
        <w:jc w:val="center"/>
        <w:rPr>
          <w:rFonts w:ascii="Calibri" w:hAnsi="Calibri" w:cs="Calibri"/>
          <w:color w:val="auto"/>
          <w:szCs w:val="22"/>
        </w:rPr>
      </w:pPr>
      <w:r w:rsidRPr="00DA6E7D">
        <w:rPr>
          <w:rFonts w:ascii="Wingdings" w:eastAsia="Wingdings" w:hAnsi="Wingdings" w:cs="Wingdings"/>
          <w:color w:val="auto"/>
          <w:szCs w:val="22"/>
        </w:rPr>
        <w:t>ê</w:t>
      </w:r>
    </w:p>
    <w:p w14:paraId="70727CD6" w14:textId="0A5CEED5" w:rsidR="000A0AFB" w:rsidRPr="00831182" w:rsidRDefault="000A0AFB" w:rsidP="3AE4D933">
      <w:pPr>
        <w:pStyle w:val="Boxbold"/>
        <w:rPr>
          <w:rFonts w:asciiTheme="majorHAnsi" w:hAnsiTheme="majorHAnsi" w:cstheme="majorBidi"/>
          <w:color w:val="1F497D" w:themeColor="text2"/>
          <w:u w:val="single"/>
          <w:lang w:val="en-US"/>
        </w:rPr>
      </w:pPr>
      <w:r w:rsidRPr="00831182">
        <w:rPr>
          <w:rFonts w:asciiTheme="majorHAnsi" w:hAnsiTheme="majorHAnsi" w:cstheme="majorBidi"/>
          <w:color w:val="1F497D" w:themeColor="text2"/>
          <w:u w:val="single"/>
          <w:lang w:val="en-US"/>
        </w:rPr>
        <w:t>Stage 1</w:t>
      </w:r>
    </w:p>
    <w:p w14:paraId="16D56354" w14:textId="4BE377A9" w:rsidR="00170EDC" w:rsidRDefault="00170EDC" w:rsidP="3AE4D933">
      <w:pPr>
        <w:pStyle w:val="Boxbold"/>
        <w:rPr>
          <w:rFonts w:asciiTheme="majorHAnsi" w:hAnsiTheme="majorHAnsi" w:cstheme="majorBidi"/>
          <w:color w:val="1F497D" w:themeColor="text2"/>
          <w:lang w:val="en-US"/>
        </w:rPr>
      </w:pPr>
      <w:r w:rsidRPr="3AE4D933">
        <w:rPr>
          <w:rFonts w:asciiTheme="majorHAnsi" w:hAnsiTheme="majorHAnsi" w:cstheme="majorBidi"/>
          <w:color w:val="1F497D" w:themeColor="text2"/>
          <w:lang w:val="en-US"/>
        </w:rPr>
        <w:t xml:space="preserve">You (the Administering Organisation) complete </w:t>
      </w:r>
      <w:r w:rsidR="001221FA" w:rsidRPr="3AE4D933">
        <w:rPr>
          <w:rFonts w:asciiTheme="majorHAnsi" w:hAnsiTheme="majorHAnsi" w:cstheme="majorBidi"/>
          <w:color w:val="1F497D" w:themeColor="text2"/>
          <w:lang w:val="en-US"/>
        </w:rPr>
        <w:t xml:space="preserve">and submit </w:t>
      </w:r>
      <w:r w:rsidRPr="3AE4D933">
        <w:rPr>
          <w:rFonts w:asciiTheme="majorHAnsi" w:hAnsiTheme="majorHAnsi" w:cstheme="majorBidi"/>
          <w:color w:val="1F497D" w:themeColor="text2"/>
          <w:lang w:val="en-US"/>
        </w:rPr>
        <w:t xml:space="preserve">an Expression of Interest </w:t>
      </w:r>
      <w:r w:rsidR="004D1D2D" w:rsidRPr="3AE4D933">
        <w:rPr>
          <w:rFonts w:asciiTheme="majorHAnsi" w:hAnsiTheme="majorHAnsi" w:cstheme="majorBidi"/>
          <w:color w:val="1F497D" w:themeColor="text2"/>
          <w:lang w:val="en-US"/>
        </w:rPr>
        <w:t xml:space="preserve">(EOI) </w:t>
      </w:r>
      <w:r w:rsidRPr="3AE4D933">
        <w:rPr>
          <w:rFonts w:asciiTheme="majorHAnsi" w:hAnsiTheme="majorHAnsi" w:cstheme="majorBidi"/>
          <w:color w:val="1F497D" w:themeColor="text2"/>
          <w:lang w:val="en-US"/>
        </w:rPr>
        <w:t>application.</w:t>
      </w:r>
    </w:p>
    <w:p w14:paraId="0E6DC35E" w14:textId="2B3822BF" w:rsidR="007E1A74" w:rsidRPr="007E1A74" w:rsidRDefault="005C418E" w:rsidP="3AE4D933">
      <w:pPr>
        <w:pStyle w:val="Boxbold"/>
        <w:rPr>
          <w:rFonts w:ascii="Calibri" w:hAnsi="Calibri" w:cs="Calibri"/>
          <w:b w:val="0"/>
          <w:lang w:val="en-US"/>
        </w:rPr>
      </w:pPr>
      <w:r w:rsidRPr="3AE4D933">
        <w:rPr>
          <w:rFonts w:ascii="Calibri" w:hAnsi="Calibri" w:cs="Calibri"/>
          <w:b w:val="0"/>
          <w:lang w:val="en-US"/>
        </w:rPr>
        <w:t xml:space="preserve">You will complete an EOI application on the ARC’s Research Management System (RMS). </w:t>
      </w:r>
      <w:r w:rsidR="007E1A74" w:rsidRPr="3AE4D933">
        <w:rPr>
          <w:rFonts w:ascii="Calibri" w:hAnsi="Calibri" w:cs="Calibri"/>
          <w:b w:val="0"/>
          <w:lang w:val="en-US"/>
        </w:rPr>
        <w:t xml:space="preserve">You may submit a ‘Request </w:t>
      </w:r>
      <w:r w:rsidR="00F77080" w:rsidRPr="3AE4D933">
        <w:rPr>
          <w:rFonts w:ascii="Calibri" w:hAnsi="Calibri" w:cs="Calibri"/>
          <w:b w:val="0"/>
          <w:lang w:val="en-US"/>
        </w:rPr>
        <w:t xml:space="preserve">Not </w:t>
      </w:r>
      <w:r w:rsidR="007E1A74" w:rsidRPr="3AE4D933">
        <w:rPr>
          <w:rFonts w:ascii="Calibri" w:hAnsi="Calibri" w:cs="Calibri"/>
          <w:b w:val="0"/>
          <w:lang w:val="en-US"/>
        </w:rPr>
        <w:t>to Assess’ form two weeks before the closing date for EOI applications.</w:t>
      </w:r>
    </w:p>
    <w:p w14:paraId="16C23427" w14:textId="77777777" w:rsidR="00A7641E" w:rsidRPr="00DA6E7D" w:rsidRDefault="00A7641E" w:rsidP="00A7641E">
      <w:pPr>
        <w:pStyle w:val="ListParagraph"/>
        <w:numPr>
          <w:ilvl w:val="0"/>
          <w:numId w:val="0"/>
        </w:numPr>
        <w:spacing w:after="0"/>
        <w:ind w:left="363"/>
        <w:jc w:val="center"/>
        <w:rPr>
          <w:rFonts w:ascii="Calibri" w:hAnsi="Calibri" w:cs="Calibri"/>
          <w:color w:val="auto"/>
          <w:szCs w:val="22"/>
        </w:rPr>
      </w:pPr>
      <w:r w:rsidRPr="00DA6E7D">
        <w:rPr>
          <w:rFonts w:ascii="Wingdings" w:eastAsia="Wingdings" w:hAnsi="Wingdings" w:cs="Wingdings"/>
          <w:color w:val="auto"/>
          <w:szCs w:val="22"/>
        </w:rPr>
        <w:t>ê</w:t>
      </w:r>
    </w:p>
    <w:p w14:paraId="081C6A7C" w14:textId="48478B31" w:rsidR="00170EDC" w:rsidRPr="00DC10F5" w:rsidRDefault="00170EDC" w:rsidP="00170EDC">
      <w:pPr>
        <w:pStyle w:val="Boxbold"/>
        <w:rPr>
          <w:rFonts w:asciiTheme="majorHAnsi" w:hAnsiTheme="majorHAnsi" w:cstheme="majorHAnsi"/>
          <w:color w:val="1F497D" w:themeColor="text2"/>
        </w:rPr>
      </w:pPr>
      <w:r w:rsidRPr="00DC10F5">
        <w:rPr>
          <w:rFonts w:asciiTheme="majorHAnsi" w:hAnsiTheme="majorHAnsi" w:cstheme="majorHAnsi"/>
          <w:color w:val="1F497D" w:themeColor="text2"/>
        </w:rPr>
        <w:t xml:space="preserve">We manage the assessment of </w:t>
      </w:r>
      <w:r w:rsidR="00A37E9C">
        <w:rPr>
          <w:rFonts w:asciiTheme="majorHAnsi" w:hAnsiTheme="majorHAnsi" w:cstheme="majorHAnsi"/>
          <w:color w:val="1F497D" w:themeColor="text2"/>
        </w:rPr>
        <w:t xml:space="preserve">EOI </w:t>
      </w:r>
      <w:r w:rsidRPr="00DC10F5">
        <w:rPr>
          <w:rFonts w:asciiTheme="majorHAnsi" w:hAnsiTheme="majorHAnsi" w:cstheme="majorHAnsi"/>
          <w:color w:val="1F497D" w:themeColor="text2"/>
        </w:rPr>
        <w:t>applications.</w:t>
      </w:r>
    </w:p>
    <w:p w14:paraId="452DCD85" w14:textId="692ACF7A" w:rsidR="00170EDC" w:rsidRPr="00DA6E7D" w:rsidRDefault="00170EDC" w:rsidP="00170EDC">
      <w:pPr>
        <w:pStyle w:val="box1"/>
        <w:rPr>
          <w:rFonts w:ascii="Calibri" w:hAnsi="Calibri" w:cs="Calibri"/>
        </w:rPr>
      </w:pPr>
      <w:r w:rsidRPr="00DA6E7D">
        <w:rPr>
          <w:rFonts w:ascii="Calibri" w:hAnsi="Calibri" w:cs="Calibri"/>
        </w:rPr>
        <w:t xml:space="preserve">We manage the assessment of </w:t>
      </w:r>
      <w:r w:rsidR="00A37E9C">
        <w:rPr>
          <w:rFonts w:ascii="Calibri" w:hAnsi="Calibri" w:cs="Calibri"/>
        </w:rPr>
        <w:t xml:space="preserve">EOI </w:t>
      </w:r>
      <w:r w:rsidRPr="00DA6E7D">
        <w:rPr>
          <w:rFonts w:ascii="Calibri" w:hAnsi="Calibri" w:cs="Calibri"/>
        </w:rPr>
        <w:t>applications against eligibility criteria</w:t>
      </w:r>
      <w:r w:rsidR="00934AFE">
        <w:rPr>
          <w:rFonts w:ascii="Calibri" w:hAnsi="Calibri" w:cs="Calibri"/>
        </w:rPr>
        <w:t xml:space="preserve"> </w:t>
      </w:r>
      <w:r w:rsidRPr="00DA6E7D">
        <w:rPr>
          <w:rFonts w:ascii="Calibri" w:hAnsi="Calibri" w:cs="Calibri"/>
        </w:rPr>
        <w:t>and assessment criteria</w:t>
      </w:r>
      <w:r w:rsidRPr="00A22FC0">
        <w:rPr>
          <w:rFonts w:ascii="Calibri" w:hAnsi="Calibri" w:cs="Calibri"/>
        </w:rPr>
        <w:t>.</w:t>
      </w:r>
    </w:p>
    <w:p w14:paraId="0932432F" w14:textId="4A720604" w:rsidR="00170EDC" w:rsidRPr="00DA6E7D" w:rsidRDefault="00170EDC" w:rsidP="00170EDC">
      <w:pPr>
        <w:pStyle w:val="box1"/>
        <w:rPr>
          <w:rFonts w:ascii="Calibri" w:hAnsi="Calibri" w:cs="Calibri"/>
        </w:rPr>
      </w:pPr>
      <w:r w:rsidRPr="00DA6E7D">
        <w:rPr>
          <w:rFonts w:ascii="Calibri" w:hAnsi="Calibri" w:cs="Calibri"/>
        </w:rPr>
        <w:t xml:space="preserve">Your </w:t>
      </w:r>
      <w:r w:rsidR="005749F1">
        <w:rPr>
          <w:rFonts w:ascii="Calibri" w:hAnsi="Calibri" w:cs="Calibri"/>
        </w:rPr>
        <w:t xml:space="preserve">EOI </w:t>
      </w:r>
      <w:r w:rsidRPr="00DA6E7D">
        <w:rPr>
          <w:rFonts w:ascii="Calibri" w:hAnsi="Calibri" w:cs="Calibri"/>
        </w:rPr>
        <w:t xml:space="preserve">application </w:t>
      </w:r>
      <w:r w:rsidR="00E5131F">
        <w:rPr>
          <w:rFonts w:ascii="Calibri" w:hAnsi="Calibri" w:cs="Calibri"/>
        </w:rPr>
        <w:t>may</w:t>
      </w:r>
      <w:r w:rsidR="00E5131F" w:rsidRPr="00DA6E7D">
        <w:rPr>
          <w:rFonts w:ascii="Calibri" w:hAnsi="Calibri" w:cs="Calibri"/>
        </w:rPr>
        <w:t xml:space="preserve"> </w:t>
      </w:r>
      <w:r w:rsidRPr="00DA6E7D">
        <w:rPr>
          <w:rFonts w:ascii="Calibri" w:hAnsi="Calibri" w:cs="Calibri"/>
        </w:rPr>
        <w:t>be assigned to Detailed Assessors to undertake in-depth assessments.</w:t>
      </w:r>
      <w:r w:rsidR="00ED2577">
        <w:rPr>
          <w:rFonts w:ascii="Calibri" w:hAnsi="Calibri" w:cs="Calibri"/>
        </w:rPr>
        <w:t xml:space="preserve"> </w:t>
      </w:r>
      <w:r w:rsidRPr="00DA6E7D">
        <w:rPr>
          <w:rFonts w:ascii="Calibri" w:hAnsi="Calibri" w:cs="Calibri"/>
        </w:rPr>
        <w:t>You will have an opportunity to respond to</w:t>
      </w:r>
      <w:r w:rsidR="00EE4508">
        <w:rPr>
          <w:rFonts w:ascii="Calibri" w:hAnsi="Calibri" w:cs="Calibri"/>
        </w:rPr>
        <w:t xml:space="preserve"> any</w:t>
      </w:r>
      <w:r w:rsidRPr="00DA6E7D">
        <w:rPr>
          <w:rFonts w:ascii="Calibri" w:hAnsi="Calibri" w:cs="Calibri"/>
        </w:rPr>
        <w:t xml:space="preserve"> Detailed Assessors’ written comments through a rejoinder.</w:t>
      </w:r>
      <w:r w:rsidR="00ED6455">
        <w:rPr>
          <w:rFonts w:ascii="Calibri" w:hAnsi="Calibri" w:cs="Calibri"/>
        </w:rPr>
        <w:t xml:space="preserve"> </w:t>
      </w:r>
    </w:p>
    <w:p w14:paraId="684809B6" w14:textId="0B3A97DE" w:rsidR="00170EDC" w:rsidRDefault="00170EDC" w:rsidP="3AE4D933">
      <w:pPr>
        <w:pStyle w:val="box1"/>
        <w:rPr>
          <w:rFonts w:ascii="Calibri" w:hAnsi="Calibri" w:cs="Calibri"/>
          <w:lang w:val="en-US"/>
        </w:rPr>
      </w:pPr>
      <w:r w:rsidRPr="3AE4D933">
        <w:rPr>
          <w:rFonts w:ascii="Calibri" w:hAnsi="Calibri" w:cs="Calibri"/>
          <w:lang w:val="en-US"/>
        </w:rPr>
        <w:t xml:space="preserve">Selection Advisory Committee (SAC) members will then assess Your </w:t>
      </w:r>
      <w:r w:rsidR="008D5333" w:rsidRPr="3AE4D933">
        <w:rPr>
          <w:rFonts w:ascii="Calibri" w:hAnsi="Calibri" w:cs="Calibri"/>
          <w:lang w:val="en-US"/>
        </w:rPr>
        <w:t xml:space="preserve">EOI </w:t>
      </w:r>
      <w:r w:rsidRPr="3AE4D933">
        <w:rPr>
          <w:rFonts w:ascii="Calibri" w:hAnsi="Calibri" w:cs="Calibri"/>
          <w:lang w:val="en-US"/>
        </w:rPr>
        <w:t xml:space="preserve">application, consider </w:t>
      </w:r>
      <w:r w:rsidR="00EE4508" w:rsidRPr="3AE4D933">
        <w:rPr>
          <w:rFonts w:ascii="Calibri" w:hAnsi="Calibri" w:cs="Calibri"/>
          <w:lang w:val="en-US"/>
        </w:rPr>
        <w:t xml:space="preserve">any </w:t>
      </w:r>
      <w:r w:rsidRPr="3AE4D933">
        <w:rPr>
          <w:rFonts w:ascii="Calibri" w:hAnsi="Calibri" w:cs="Calibri"/>
          <w:lang w:val="en-US"/>
        </w:rPr>
        <w:t>Detailed Assessors’ ratings and comments and Your rejoinder.</w:t>
      </w:r>
    </w:p>
    <w:p w14:paraId="052CED48" w14:textId="77777777" w:rsidR="000B209D" w:rsidRPr="000B209D" w:rsidRDefault="000B209D" w:rsidP="3AE4D933">
      <w:pPr>
        <w:pStyle w:val="box1"/>
        <w:rPr>
          <w:rFonts w:ascii="Calibri" w:hAnsi="Calibri" w:cs="Calibri"/>
          <w:lang w:val="en-US"/>
        </w:rPr>
      </w:pPr>
      <w:r w:rsidRPr="3AE4D933">
        <w:rPr>
          <w:rFonts w:ascii="Calibri" w:hAnsi="Calibri" w:cs="Calibri"/>
          <w:lang w:val="en-US"/>
        </w:rPr>
        <w:t xml:space="preserve">The SAC will collectively consider all EOI applications and recommend a shortlist of EOI applications to be invited to submit a full application. </w:t>
      </w:r>
    </w:p>
    <w:p w14:paraId="2012B475" w14:textId="2C619502" w:rsidR="000B209D" w:rsidRPr="00DA6E7D" w:rsidRDefault="000B209D" w:rsidP="3AE4D933">
      <w:pPr>
        <w:pStyle w:val="box1"/>
        <w:rPr>
          <w:rFonts w:ascii="Calibri" w:hAnsi="Calibri" w:cs="Calibri"/>
          <w:lang w:val="en-US"/>
        </w:rPr>
      </w:pPr>
      <w:r w:rsidRPr="3AE4D933">
        <w:rPr>
          <w:rFonts w:ascii="Calibri" w:hAnsi="Calibri" w:cs="Calibri"/>
          <w:lang w:val="en-US"/>
        </w:rPr>
        <w:t xml:space="preserve">The recommended shortlist </w:t>
      </w:r>
      <w:r w:rsidR="002B701A" w:rsidRPr="3AE4D933">
        <w:rPr>
          <w:rFonts w:ascii="Calibri" w:hAnsi="Calibri" w:cs="Calibri"/>
          <w:lang w:val="en-US"/>
        </w:rPr>
        <w:t>and</w:t>
      </w:r>
      <w:r w:rsidR="00D02AF9">
        <w:rPr>
          <w:rFonts w:ascii="Calibri" w:hAnsi="Calibri" w:cs="Calibri"/>
          <w:lang w:val="en-US"/>
        </w:rPr>
        <w:t xml:space="preserve"> advice on</w:t>
      </w:r>
      <w:r w:rsidR="002B701A" w:rsidRPr="3AE4D933">
        <w:rPr>
          <w:rFonts w:ascii="Calibri" w:hAnsi="Calibri" w:cs="Calibri"/>
          <w:lang w:val="en-US"/>
        </w:rPr>
        <w:t xml:space="preserve"> any </w:t>
      </w:r>
      <w:r w:rsidR="00D02AF9">
        <w:rPr>
          <w:rFonts w:ascii="Calibri" w:hAnsi="Calibri" w:cs="Calibri"/>
          <w:lang w:val="en-US"/>
        </w:rPr>
        <w:t>due diligence matters</w:t>
      </w:r>
      <w:r w:rsidR="002B701A" w:rsidRPr="3AE4D933">
        <w:rPr>
          <w:rFonts w:ascii="Calibri" w:hAnsi="Calibri" w:cs="Calibri"/>
          <w:lang w:val="en-US"/>
        </w:rPr>
        <w:t xml:space="preserve"> </w:t>
      </w:r>
      <w:r w:rsidR="00934AFE" w:rsidRPr="3AE4D933">
        <w:rPr>
          <w:rFonts w:ascii="Calibri" w:hAnsi="Calibri" w:cs="Calibri"/>
          <w:lang w:val="en-US"/>
        </w:rPr>
        <w:t xml:space="preserve">is submitted to </w:t>
      </w:r>
      <w:r w:rsidRPr="3AE4D933">
        <w:rPr>
          <w:rFonts w:ascii="Calibri" w:hAnsi="Calibri" w:cs="Calibri"/>
          <w:lang w:val="en-US"/>
        </w:rPr>
        <w:t xml:space="preserve">the ARC </w:t>
      </w:r>
      <w:r w:rsidR="00D53144" w:rsidRPr="3AE4D933">
        <w:rPr>
          <w:rFonts w:ascii="Calibri" w:hAnsi="Calibri" w:cs="Calibri"/>
          <w:lang w:val="en-US"/>
        </w:rPr>
        <w:t xml:space="preserve">Accountable Authority </w:t>
      </w:r>
      <w:r w:rsidR="001A7B5B" w:rsidRPr="3AE4D933">
        <w:rPr>
          <w:rFonts w:ascii="Calibri" w:hAnsi="Calibri" w:cs="Calibri"/>
          <w:lang w:val="en-US"/>
        </w:rPr>
        <w:t>for decision on invitation to full application</w:t>
      </w:r>
      <w:r w:rsidRPr="3AE4D933">
        <w:rPr>
          <w:rFonts w:ascii="Calibri" w:hAnsi="Calibri" w:cs="Calibri"/>
          <w:lang w:val="en-US"/>
        </w:rPr>
        <w:t>.</w:t>
      </w:r>
    </w:p>
    <w:p w14:paraId="1C72DD67" w14:textId="77777777" w:rsidR="00A7641E" w:rsidRPr="00DA6E7D" w:rsidRDefault="00A7641E" w:rsidP="00A7641E">
      <w:pPr>
        <w:pStyle w:val="ListParagraph"/>
        <w:numPr>
          <w:ilvl w:val="0"/>
          <w:numId w:val="0"/>
        </w:numPr>
        <w:spacing w:after="0"/>
        <w:ind w:left="363"/>
        <w:jc w:val="center"/>
        <w:rPr>
          <w:rFonts w:ascii="Calibri" w:hAnsi="Calibri" w:cs="Calibri"/>
          <w:color w:val="auto"/>
          <w:szCs w:val="22"/>
        </w:rPr>
      </w:pPr>
      <w:r w:rsidRPr="00DA6E7D">
        <w:rPr>
          <w:rFonts w:ascii="Wingdings" w:eastAsia="Wingdings" w:hAnsi="Wingdings" w:cs="Wingdings"/>
          <w:color w:val="auto"/>
          <w:szCs w:val="22"/>
        </w:rPr>
        <w:t>ê</w:t>
      </w:r>
    </w:p>
    <w:p w14:paraId="127EF3C4" w14:textId="7A51AEDF" w:rsidR="009D33A6" w:rsidRDefault="002D4845" w:rsidP="3AE4D933">
      <w:pPr>
        <w:pStyle w:val="Boxbold"/>
        <w:rPr>
          <w:rFonts w:asciiTheme="majorHAnsi" w:hAnsiTheme="majorHAnsi" w:cstheme="majorBidi"/>
          <w:color w:val="1F497D" w:themeColor="text2"/>
          <w:lang w:val="en-US"/>
        </w:rPr>
      </w:pPr>
      <w:r w:rsidRPr="3AE4D933">
        <w:rPr>
          <w:rFonts w:asciiTheme="majorHAnsi" w:hAnsiTheme="majorHAnsi" w:cstheme="majorBidi"/>
          <w:color w:val="1F497D" w:themeColor="text2"/>
          <w:lang w:val="en-US"/>
        </w:rPr>
        <w:t>We notify You of the shortlist result</w:t>
      </w:r>
      <w:r w:rsidR="009D33A6" w:rsidRPr="3AE4D933">
        <w:rPr>
          <w:rFonts w:asciiTheme="majorHAnsi" w:hAnsiTheme="majorHAnsi" w:cstheme="majorBidi"/>
          <w:color w:val="1F497D" w:themeColor="text2"/>
          <w:lang w:val="en-US"/>
        </w:rPr>
        <w:t>.</w:t>
      </w:r>
    </w:p>
    <w:p w14:paraId="6A46C88A" w14:textId="02B6ABA1" w:rsidR="008C7D46" w:rsidRDefault="008C7D46" w:rsidP="3AE4D933">
      <w:pPr>
        <w:pStyle w:val="Boxbold"/>
        <w:rPr>
          <w:rFonts w:ascii="Calibri" w:hAnsi="Calibri" w:cs="Calibri"/>
          <w:b w:val="0"/>
          <w:lang w:val="en-US"/>
        </w:rPr>
      </w:pPr>
      <w:r w:rsidRPr="3AE4D933">
        <w:rPr>
          <w:rFonts w:ascii="Calibri" w:hAnsi="Calibri" w:cs="Calibri"/>
          <w:b w:val="0"/>
          <w:lang w:val="en-US"/>
        </w:rPr>
        <w:t>You will be advised of whether or not your EOI application has been shortlisted on RMS.</w:t>
      </w:r>
    </w:p>
    <w:p w14:paraId="2B5A5A5B" w14:textId="7B00D70B" w:rsidR="009D33A6" w:rsidRPr="007E1A74" w:rsidRDefault="003C64BB" w:rsidP="3AE4D933">
      <w:pPr>
        <w:pStyle w:val="Boxbold"/>
        <w:rPr>
          <w:rFonts w:ascii="Calibri" w:hAnsi="Calibri" w:cs="Calibri"/>
          <w:b w:val="0"/>
          <w:lang w:val="en-US"/>
        </w:rPr>
      </w:pPr>
      <w:r w:rsidRPr="3AE4D933">
        <w:rPr>
          <w:rFonts w:ascii="Calibri" w:hAnsi="Calibri" w:cs="Calibri"/>
          <w:b w:val="0"/>
          <w:lang w:val="en-US"/>
        </w:rPr>
        <w:t>If Your EOI application has been shortlisted, We invite You to submit a full application</w:t>
      </w:r>
      <w:r w:rsidR="009D33A6" w:rsidRPr="3AE4D933">
        <w:rPr>
          <w:rFonts w:ascii="Calibri" w:hAnsi="Calibri" w:cs="Calibri"/>
          <w:b w:val="0"/>
          <w:lang w:val="en-US"/>
        </w:rPr>
        <w:t>.</w:t>
      </w:r>
    </w:p>
    <w:p w14:paraId="117EF196" w14:textId="77777777" w:rsidR="00A7641E" w:rsidRPr="00DA6E7D" w:rsidRDefault="00A7641E" w:rsidP="00A7641E">
      <w:pPr>
        <w:pStyle w:val="ListParagraph"/>
        <w:numPr>
          <w:ilvl w:val="0"/>
          <w:numId w:val="0"/>
        </w:numPr>
        <w:spacing w:after="0"/>
        <w:ind w:left="363"/>
        <w:jc w:val="center"/>
        <w:rPr>
          <w:rFonts w:ascii="Calibri" w:hAnsi="Calibri" w:cs="Calibri"/>
          <w:color w:val="auto"/>
          <w:szCs w:val="22"/>
        </w:rPr>
      </w:pPr>
      <w:r w:rsidRPr="00DA6E7D">
        <w:rPr>
          <w:rFonts w:ascii="Wingdings" w:eastAsia="Wingdings" w:hAnsi="Wingdings" w:cs="Wingdings"/>
          <w:color w:val="auto"/>
          <w:szCs w:val="22"/>
        </w:rPr>
        <w:t>ê</w:t>
      </w:r>
    </w:p>
    <w:p w14:paraId="1FD361D9" w14:textId="547F6384" w:rsidR="000A0AFB" w:rsidRPr="00831182" w:rsidRDefault="000A0AFB" w:rsidP="3AE4D933">
      <w:pPr>
        <w:pStyle w:val="Boxbold"/>
        <w:rPr>
          <w:rFonts w:asciiTheme="majorHAnsi" w:hAnsiTheme="majorHAnsi" w:cstheme="majorBidi"/>
          <w:color w:val="1F497D" w:themeColor="text2"/>
          <w:u w:val="single"/>
          <w:lang w:val="en-US"/>
        </w:rPr>
      </w:pPr>
      <w:r w:rsidRPr="00831182">
        <w:rPr>
          <w:rFonts w:asciiTheme="majorHAnsi" w:hAnsiTheme="majorHAnsi" w:cstheme="majorBidi"/>
          <w:color w:val="1F497D" w:themeColor="text2"/>
          <w:u w:val="single"/>
          <w:lang w:val="en-US"/>
        </w:rPr>
        <w:t>Stage 2</w:t>
      </w:r>
    </w:p>
    <w:p w14:paraId="4ECDE4EE" w14:textId="19F67AD8" w:rsidR="0056663B" w:rsidRPr="00CB290D" w:rsidRDefault="003C64BB" w:rsidP="3AE4D933">
      <w:pPr>
        <w:pStyle w:val="Boxbold"/>
        <w:rPr>
          <w:rFonts w:asciiTheme="majorHAnsi" w:hAnsiTheme="majorHAnsi" w:cstheme="majorBidi"/>
          <w:color w:val="1F497D" w:themeColor="text2"/>
          <w:lang w:val="en-US"/>
        </w:rPr>
      </w:pPr>
      <w:r w:rsidRPr="3AE4D933">
        <w:rPr>
          <w:rFonts w:asciiTheme="majorHAnsi" w:hAnsiTheme="majorHAnsi" w:cstheme="majorBidi"/>
          <w:color w:val="1F497D" w:themeColor="text2"/>
          <w:lang w:val="en-US"/>
        </w:rPr>
        <w:t>If invited</w:t>
      </w:r>
      <w:r w:rsidR="00C24B72" w:rsidRPr="3AE4D933">
        <w:rPr>
          <w:rFonts w:asciiTheme="majorHAnsi" w:hAnsiTheme="majorHAnsi" w:cstheme="majorBidi"/>
          <w:color w:val="1F497D" w:themeColor="text2"/>
          <w:lang w:val="en-US"/>
        </w:rPr>
        <w:t>,</w:t>
      </w:r>
      <w:r w:rsidRPr="3AE4D933">
        <w:rPr>
          <w:rFonts w:asciiTheme="majorHAnsi" w:hAnsiTheme="majorHAnsi" w:cstheme="majorBidi"/>
          <w:color w:val="1F497D" w:themeColor="text2"/>
          <w:lang w:val="en-US"/>
        </w:rPr>
        <w:t xml:space="preserve"> </w:t>
      </w:r>
      <w:r w:rsidR="0056663B" w:rsidRPr="3AE4D933">
        <w:rPr>
          <w:rFonts w:asciiTheme="majorHAnsi" w:hAnsiTheme="majorHAnsi" w:cstheme="majorBidi"/>
          <w:color w:val="1F497D" w:themeColor="text2"/>
          <w:lang w:val="en-US"/>
        </w:rPr>
        <w:t>You complete and submit a</w:t>
      </w:r>
      <w:r w:rsidRPr="3AE4D933">
        <w:rPr>
          <w:rFonts w:asciiTheme="majorHAnsi" w:hAnsiTheme="majorHAnsi" w:cstheme="majorBidi"/>
          <w:color w:val="1F497D" w:themeColor="text2"/>
          <w:lang w:val="en-US"/>
        </w:rPr>
        <w:t xml:space="preserve"> full </w:t>
      </w:r>
      <w:r w:rsidR="0056663B" w:rsidRPr="3AE4D933">
        <w:rPr>
          <w:rFonts w:asciiTheme="majorHAnsi" w:hAnsiTheme="majorHAnsi" w:cstheme="majorBidi"/>
          <w:color w:val="1F497D" w:themeColor="text2"/>
          <w:lang w:val="en-US"/>
        </w:rPr>
        <w:t>application.</w:t>
      </w:r>
    </w:p>
    <w:p w14:paraId="54F9AC91" w14:textId="47E5556D" w:rsidR="00FD45E8" w:rsidRPr="00A22FC0" w:rsidRDefault="00FD45E8" w:rsidP="0056663B">
      <w:pPr>
        <w:pStyle w:val="Boxbold"/>
        <w:rPr>
          <w:rFonts w:ascii="Calibri" w:hAnsi="Calibri" w:cs="Calibri"/>
          <w:b w:val="0"/>
        </w:rPr>
      </w:pPr>
      <w:r w:rsidRPr="00A22FC0">
        <w:rPr>
          <w:rFonts w:ascii="Calibri" w:hAnsi="Calibri" w:cs="Calibri"/>
          <w:b w:val="0"/>
        </w:rPr>
        <w:t>You will complete a full application on RMS.</w:t>
      </w:r>
    </w:p>
    <w:p w14:paraId="1CDD22AD" w14:textId="77777777" w:rsidR="00A7641E" w:rsidRPr="00DA6E7D" w:rsidRDefault="00A7641E" w:rsidP="00A7641E">
      <w:pPr>
        <w:pStyle w:val="ListParagraph"/>
        <w:numPr>
          <w:ilvl w:val="0"/>
          <w:numId w:val="0"/>
        </w:numPr>
        <w:spacing w:after="0"/>
        <w:ind w:left="363"/>
        <w:jc w:val="center"/>
        <w:rPr>
          <w:rFonts w:ascii="Calibri" w:hAnsi="Calibri" w:cs="Calibri"/>
          <w:color w:val="auto"/>
          <w:szCs w:val="22"/>
        </w:rPr>
      </w:pPr>
      <w:r w:rsidRPr="00DA6E7D">
        <w:rPr>
          <w:rFonts w:ascii="Wingdings" w:eastAsia="Wingdings" w:hAnsi="Wingdings" w:cs="Wingdings"/>
          <w:color w:val="auto"/>
          <w:szCs w:val="22"/>
        </w:rPr>
        <w:t>ê</w:t>
      </w:r>
    </w:p>
    <w:p w14:paraId="2E0716BC" w14:textId="21F79261" w:rsidR="0056663B" w:rsidRPr="00DC10F5" w:rsidRDefault="0056663B" w:rsidP="0056663B">
      <w:pPr>
        <w:pStyle w:val="Boxbold"/>
        <w:rPr>
          <w:rFonts w:asciiTheme="majorHAnsi" w:hAnsiTheme="majorHAnsi" w:cstheme="majorHAnsi"/>
          <w:color w:val="1F497D" w:themeColor="text2"/>
        </w:rPr>
      </w:pPr>
      <w:r w:rsidRPr="00DC10F5">
        <w:rPr>
          <w:rFonts w:asciiTheme="majorHAnsi" w:hAnsiTheme="majorHAnsi" w:cstheme="majorHAnsi"/>
          <w:color w:val="1F497D" w:themeColor="text2"/>
        </w:rPr>
        <w:t xml:space="preserve">We manage the assessment of </w:t>
      </w:r>
      <w:r w:rsidR="005C28C9">
        <w:rPr>
          <w:rFonts w:asciiTheme="majorHAnsi" w:hAnsiTheme="majorHAnsi" w:cstheme="majorHAnsi"/>
          <w:color w:val="1F497D" w:themeColor="text2"/>
        </w:rPr>
        <w:t xml:space="preserve">full </w:t>
      </w:r>
      <w:r w:rsidRPr="00DC10F5">
        <w:rPr>
          <w:rFonts w:asciiTheme="majorHAnsi" w:hAnsiTheme="majorHAnsi" w:cstheme="majorHAnsi"/>
          <w:color w:val="1F497D" w:themeColor="text2"/>
        </w:rPr>
        <w:t>applications</w:t>
      </w:r>
      <w:r w:rsidR="00384E7E" w:rsidRPr="00DC10F5">
        <w:rPr>
          <w:rFonts w:asciiTheme="majorHAnsi" w:hAnsiTheme="majorHAnsi" w:cstheme="majorHAnsi"/>
          <w:color w:val="1F497D" w:themeColor="text2"/>
        </w:rPr>
        <w:t>.</w:t>
      </w:r>
    </w:p>
    <w:p w14:paraId="60FFE5CA" w14:textId="3B0A3D2A" w:rsidR="0056663B" w:rsidRPr="00DA6E7D" w:rsidRDefault="0056663B" w:rsidP="0056663B">
      <w:pPr>
        <w:pStyle w:val="box1"/>
        <w:rPr>
          <w:rFonts w:ascii="Calibri" w:hAnsi="Calibri" w:cs="Calibri"/>
        </w:rPr>
      </w:pPr>
      <w:r w:rsidRPr="00DA6E7D">
        <w:rPr>
          <w:rFonts w:ascii="Calibri" w:hAnsi="Calibri" w:cs="Calibri"/>
        </w:rPr>
        <w:t xml:space="preserve">We manage the assessment of </w:t>
      </w:r>
      <w:r w:rsidR="00A32BC9">
        <w:rPr>
          <w:rFonts w:ascii="Calibri" w:hAnsi="Calibri" w:cs="Calibri"/>
        </w:rPr>
        <w:t xml:space="preserve">full </w:t>
      </w:r>
      <w:r w:rsidRPr="00DA6E7D">
        <w:rPr>
          <w:rFonts w:ascii="Calibri" w:hAnsi="Calibri" w:cs="Calibri"/>
        </w:rPr>
        <w:t>applications against eligibility criteria and assessment criteria.</w:t>
      </w:r>
    </w:p>
    <w:p w14:paraId="519D1DA3" w14:textId="0B0C5289" w:rsidR="0056663B" w:rsidRDefault="0056663B" w:rsidP="00B1303B">
      <w:pPr>
        <w:pStyle w:val="box1"/>
        <w:rPr>
          <w:rFonts w:ascii="Calibri" w:hAnsi="Calibri" w:cs="Calibri"/>
          <w:lang w:val="en-US"/>
        </w:rPr>
      </w:pPr>
      <w:r w:rsidRPr="00DA6E7D">
        <w:rPr>
          <w:rFonts w:ascii="Calibri" w:hAnsi="Calibri" w:cs="Calibri"/>
        </w:rPr>
        <w:t xml:space="preserve">Your </w:t>
      </w:r>
      <w:r w:rsidR="00A32BC9">
        <w:rPr>
          <w:rFonts w:ascii="Calibri" w:hAnsi="Calibri" w:cs="Calibri"/>
        </w:rPr>
        <w:t xml:space="preserve">full </w:t>
      </w:r>
      <w:r w:rsidRPr="00DA6E7D">
        <w:rPr>
          <w:rFonts w:ascii="Calibri" w:hAnsi="Calibri" w:cs="Calibri"/>
        </w:rPr>
        <w:t xml:space="preserve">application </w:t>
      </w:r>
      <w:r w:rsidR="00A375FD">
        <w:rPr>
          <w:rFonts w:ascii="Calibri" w:hAnsi="Calibri" w:cs="Calibri"/>
        </w:rPr>
        <w:t>may</w:t>
      </w:r>
      <w:r w:rsidR="00A375FD" w:rsidRPr="00DA6E7D">
        <w:rPr>
          <w:rFonts w:ascii="Calibri" w:hAnsi="Calibri" w:cs="Calibri"/>
        </w:rPr>
        <w:t xml:space="preserve"> </w:t>
      </w:r>
      <w:r w:rsidRPr="00DA6E7D">
        <w:rPr>
          <w:rFonts w:ascii="Calibri" w:hAnsi="Calibri" w:cs="Calibri"/>
        </w:rPr>
        <w:t xml:space="preserve">be assigned to Detailed Assessors to undertake in-depth assessments. You will have an opportunity to respond to </w:t>
      </w:r>
      <w:r w:rsidR="00A375FD">
        <w:rPr>
          <w:rFonts w:ascii="Calibri" w:hAnsi="Calibri" w:cs="Calibri"/>
        </w:rPr>
        <w:t xml:space="preserve">any </w:t>
      </w:r>
      <w:r w:rsidRPr="00DA6E7D">
        <w:rPr>
          <w:rFonts w:ascii="Calibri" w:hAnsi="Calibri" w:cs="Calibri"/>
        </w:rPr>
        <w:t>Detailed Assessors’ written comments through a rejoinder.</w:t>
      </w:r>
      <w:r w:rsidR="00B1303B">
        <w:rPr>
          <w:rFonts w:ascii="Calibri" w:hAnsi="Calibri" w:cs="Calibri"/>
          <w:lang w:val="en-US"/>
        </w:rPr>
        <w:t xml:space="preserve"> </w:t>
      </w:r>
      <w:r w:rsidRPr="3AE4D933">
        <w:rPr>
          <w:rFonts w:ascii="Calibri" w:hAnsi="Calibri" w:cs="Calibri"/>
          <w:lang w:val="en-US"/>
        </w:rPr>
        <w:t xml:space="preserve">SAC members will then assess Your </w:t>
      </w:r>
      <w:r w:rsidR="009E2C84" w:rsidRPr="3AE4D933">
        <w:rPr>
          <w:rFonts w:ascii="Calibri" w:hAnsi="Calibri" w:cs="Calibri"/>
          <w:lang w:val="en-US"/>
        </w:rPr>
        <w:t xml:space="preserve">full </w:t>
      </w:r>
      <w:r w:rsidRPr="3AE4D933">
        <w:rPr>
          <w:rFonts w:ascii="Calibri" w:hAnsi="Calibri" w:cs="Calibri"/>
          <w:lang w:val="en-US"/>
        </w:rPr>
        <w:t xml:space="preserve">application, consider </w:t>
      </w:r>
      <w:r w:rsidR="00A375FD" w:rsidRPr="3AE4D933">
        <w:rPr>
          <w:rFonts w:ascii="Calibri" w:hAnsi="Calibri" w:cs="Calibri"/>
          <w:lang w:val="en-US"/>
        </w:rPr>
        <w:t xml:space="preserve">any </w:t>
      </w:r>
      <w:r w:rsidRPr="3AE4D933">
        <w:rPr>
          <w:rFonts w:ascii="Calibri" w:hAnsi="Calibri" w:cs="Calibri"/>
          <w:lang w:val="en-US"/>
        </w:rPr>
        <w:t>Detailed Assessors’ ratings and comments and Your rejoinder and assign a final score.</w:t>
      </w:r>
    </w:p>
    <w:p w14:paraId="4506AFE5" w14:textId="084005C1" w:rsidR="00D11E03" w:rsidRDefault="00AB0C3A" w:rsidP="3AE4D933">
      <w:pPr>
        <w:pStyle w:val="box1"/>
        <w:rPr>
          <w:rFonts w:ascii="Calibri" w:hAnsi="Calibri" w:cs="Calibri"/>
          <w:lang w:val="en-US"/>
        </w:rPr>
      </w:pPr>
      <w:r w:rsidRPr="3AE4D933">
        <w:rPr>
          <w:rFonts w:ascii="Calibri" w:hAnsi="Calibri" w:cs="Calibri"/>
          <w:lang w:val="en-US"/>
        </w:rPr>
        <w:t>The SAC will consider all full applications and may recommend a shortlist of full applications to be</w:t>
      </w:r>
      <w:r w:rsidR="003125CC" w:rsidRPr="3AE4D933">
        <w:rPr>
          <w:rFonts w:ascii="Calibri" w:hAnsi="Calibri" w:cs="Calibri"/>
          <w:lang w:val="en-US"/>
        </w:rPr>
        <w:t xml:space="preserve"> </w:t>
      </w:r>
      <w:r w:rsidRPr="3AE4D933">
        <w:rPr>
          <w:rFonts w:ascii="Calibri" w:hAnsi="Calibri" w:cs="Calibri"/>
          <w:lang w:val="en-US"/>
        </w:rPr>
        <w:t>invited to participate in an interview.</w:t>
      </w:r>
      <w:r w:rsidR="003125CC" w:rsidRPr="3AE4D933">
        <w:rPr>
          <w:rFonts w:ascii="Calibri" w:hAnsi="Calibri" w:cs="Calibri"/>
          <w:lang w:val="en-US"/>
        </w:rPr>
        <w:t xml:space="preserve"> </w:t>
      </w:r>
      <w:r w:rsidRPr="3AE4D933">
        <w:rPr>
          <w:rFonts w:ascii="Calibri" w:hAnsi="Calibri" w:cs="Calibri"/>
          <w:lang w:val="en-US"/>
        </w:rPr>
        <w:t xml:space="preserve">You will be advised if </w:t>
      </w:r>
      <w:r w:rsidR="00FB37F1" w:rsidRPr="3AE4D933">
        <w:rPr>
          <w:rFonts w:ascii="Calibri" w:hAnsi="Calibri" w:cs="Calibri"/>
          <w:lang w:val="en-US"/>
        </w:rPr>
        <w:t>your</w:t>
      </w:r>
      <w:r w:rsidRPr="3AE4D933">
        <w:rPr>
          <w:rFonts w:ascii="Calibri" w:hAnsi="Calibri" w:cs="Calibri"/>
          <w:lang w:val="en-US"/>
        </w:rPr>
        <w:t xml:space="preserve"> </w:t>
      </w:r>
      <w:r w:rsidR="001364D9" w:rsidRPr="3AE4D933">
        <w:rPr>
          <w:rFonts w:ascii="Calibri" w:hAnsi="Calibri" w:cs="Calibri"/>
          <w:lang w:val="en-US"/>
        </w:rPr>
        <w:t xml:space="preserve">full </w:t>
      </w:r>
      <w:r w:rsidRPr="3AE4D933">
        <w:rPr>
          <w:rFonts w:ascii="Calibri" w:hAnsi="Calibri" w:cs="Calibri"/>
          <w:lang w:val="en-US"/>
        </w:rPr>
        <w:t>application is not shortlisted</w:t>
      </w:r>
      <w:r w:rsidR="00345A3D" w:rsidRPr="3AE4D933">
        <w:rPr>
          <w:rFonts w:ascii="Calibri" w:hAnsi="Calibri" w:cs="Calibri"/>
          <w:lang w:val="en-US"/>
        </w:rPr>
        <w:t xml:space="preserve"> on RMS</w:t>
      </w:r>
      <w:r w:rsidRPr="3AE4D933">
        <w:rPr>
          <w:rFonts w:ascii="Calibri" w:hAnsi="Calibri" w:cs="Calibri"/>
          <w:lang w:val="en-US"/>
        </w:rPr>
        <w:t>.</w:t>
      </w:r>
      <w:r w:rsidR="00D11E03" w:rsidRPr="3AE4D933">
        <w:rPr>
          <w:rFonts w:ascii="Calibri" w:hAnsi="Calibri" w:cs="Calibri"/>
          <w:lang w:val="en-US"/>
        </w:rPr>
        <w:t xml:space="preserve"> </w:t>
      </w:r>
    </w:p>
    <w:p w14:paraId="75D714EA" w14:textId="5308E123" w:rsidR="00AB0C3A" w:rsidRPr="00DA6E7D" w:rsidRDefault="00D11E03" w:rsidP="00D11E03">
      <w:pPr>
        <w:pStyle w:val="box1"/>
        <w:rPr>
          <w:rFonts w:ascii="Calibri" w:hAnsi="Calibri" w:cs="Calibri"/>
        </w:rPr>
      </w:pPr>
      <w:r w:rsidRPr="00D11E03">
        <w:rPr>
          <w:rFonts w:ascii="Calibri" w:hAnsi="Calibri" w:cs="Calibri"/>
        </w:rPr>
        <w:t>The SAC will undertake interviews with You and other people associated with the full application</w:t>
      </w:r>
      <w:r w:rsidR="00E17323">
        <w:rPr>
          <w:rFonts w:ascii="Calibri" w:hAnsi="Calibri" w:cs="Calibri"/>
        </w:rPr>
        <w:t>.</w:t>
      </w:r>
    </w:p>
    <w:p w14:paraId="5FAA1C60" w14:textId="429AA7E4" w:rsidR="00A375FD" w:rsidRPr="00345A3D" w:rsidRDefault="00A7641E" w:rsidP="00A22FC0">
      <w:pPr>
        <w:pStyle w:val="ListParagraph"/>
        <w:numPr>
          <w:ilvl w:val="0"/>
          <w:numId w:val="0"/>
        </w:numPr>
        <w:spacing w:after="0"/>
        <w:ind w:left="363"/>
        <w:jc w:val="center"/>
        <w:rPr>
          <w:rFonts w:ascii="Wingdings" w:eastAsia="Wingdings" w:hAnsi="Wingdings" w:cs="Wingdings"/>
          <w:szCs w:val="22"/>
        </w:rPr>
      </w:pPr>
      <w:r w:rsidRPr="00DA6E7D">
        <w:rPr>
          <w:rFonts w:ascii="Wingdings" w:eastAsia="Wingdings" w:hAnsi="Wingdings" w:cs="Wingdings"/>
          <w:color w:val="auto"/>
          <w:szCs w:val="22"/>
        </w:rPr>
        <w:t>ê</w:t>
      </w:r>
    </w:p>
    <w:p w14:paraId="346D0BD4" w14:textId="5A618071" w:rsidR="0056663B" w:rsidRPr="00DC10F5" w:rsidRDefault="0056663B" w:rsidP="0056663B">
      <w:pPr>
        <w:pStyle w:val="Boxbold"/>
        <w:rPr>
          <w:rFonts w:asciiTheme="majorHAnsi" w:hAnsiTheme="majorHAnsi" w:cstheme="majorHAnsi"/>
          <w:color w:val="1F497D" w:themeColor="text2"/>
        </w:rPr>
      </w:pPr>
      <w:r w:rsidRPr="00DC10F5">
        <w:rPr>
          <w:rFonts w:asciiTheme="majorHAnsi" w:hAnsiTheme="majorHAnsi" w:cstheme="majorHAnsi"/>
          <w:color w:val="1F497D" w:themeColor="text2"/>
        </w:rPr>
        <w:t>We make grant recommendations</w:t>
      </w:r>
      <w:r w:rsidR="00384E7E" w:rsidRPr="00DC10F5">
        <w:rPr>
          <w:rFonts w:asciiTheme="majorHAnsi" w:hAnsiTheme="majorHAnsi" w:cstheme="majorHAnsi"/>
          <w:color w:val="1F497D" w:themeColor="text2"/>
        </w:rPr>
        <w:t>.</w:t>
      </w:r>
    </w:p>
    <w:p w14:paraId="566BA44C" w14:textId="71F0BED5" w:rsidR="0056663B" w:rsidRPr="00DA6E7D" w:rsidRDefault="006736EA" w:rsidP="0056663B">
      <w:pPr>
        <w:pStyle w:val="box1"/>
        <w:rPr>
          <w:rFonts w:ascii="Calibri" w:hAnsi="Calibri" w:cs="Calibri"/>
        </w:rPr>
      </w:pPr>
      <w:r w:rsidRPr="006736EA">
        <w:rPr>
          <w:rFonts w:ascii="Calibri" w:hAnsi="Calibri" w:cs="Calibri"/>
        </w:rPr>
        <w:t xml:space="preserve">When all interviews are completed, </w:t>
      </w:r>
      <w:r>
        <w:rPr>
          <w:rFonts w:ascii="Calibri" w:hAnsi="Calibri" w:cs="Calibri"/>
        </w:rPr>
        <w:t>t</w:t>
      </w:r>
      <w:r w:rsidR="0056663B" w:rsidRPr="00DA6E7D">
        <w:rPr>
          <w:rFonts w:ascii="Calibri" w:hAnsi="Calibri" w:cs="Calibri"/>
        </w:rPr>
        <w:t>he SAC consider</w:t>
      </w:r>
      <w:r w:rsidR="009A57A6">
        <w:rPr>
          <w:rFonts w:ascii="Calibri" w:hAnsi="Calibri" w:cs="Calibri"/>
        </w:rPr>
        <w:t>s</w:t>
      </w:r>
      <w:r w:rsidR="0056663B" w:rsidRPr="00DA6E7D">
        <w:rPr>
          <w:rFonts w:ascii="Calibri" w:hAnsi="Calibri" w:cs="Calibri"/>
        </w:rPr>
        <w:t xml:space="preserve"> all </w:t>
      </w:r>
      <w:r w:rsidR="00FB37F1">
        <w:rPr>
          <w:rFonts w:ascii="Calibri" w:hAnsi="Calibri" w:cs="Calibri"/>
        </w:rPr>
        <w:t xml:space="preserve">shortlisted </w:t>
      </w:r>
      <w:r w:rsidR="00417FD9">
        <w:rPr>
          <w:rFonts w:ascii="Calibri" w:hAnsi="Calibri" w:cs="Calibri"/>
        </w:rPr>
        <w:t xml:space="preserve">full </w:t>
      </w:r>
      <w:r w:rsidR="0056663B" w:rsidRPr="00DA6E7D">
        <w:rPr>
          <w:rFonts w:ascii="Calibri" w:hAnsi="Calibri" w:cs="Calibri"/>
        </w:rPr>
        <w:t>applications</w:t>
      </w:r>
      <w:r w:rsidR="00824529">
        <w:rPr>
          <w:rFonts w:ascii="Calibri" w:hAnsi="Calibri" w:cs="Calibri"/>
        </w:rPr>
        <w:t xml:space="preserve">, </w:t>
      </w:r>
      <w:r w:rsidR="0056663B" w:rsidRPr="00DA6E7D">
        <w:rPr>
          <w:rFonts w:ascii="Calibri" w:hAnsi="Calibri" w:cs="Calibri"/>
        </w:rPr>
        <w:t>and recommend</w:t>
      </w:r>
      <w:r w:rsidR="005E5925">
        <w:rPr>
          <w:rFonts w:ascii="Calibri" w:hAnsi="Calibri" w:cs="Calibri"/>
        </w:rPr>
        <w:t>s</w:t>
      </w:r>
      <w:r w:rsidR="0056663B" w:rsidRPr="00DA6E7D">
        <w:rPr>
          <w:rFonts w:ascii="Calibri" w:hAnsi="Calibri" w:cs="Calibri"/>
        </w:rPr>
        <w:t xml:space="preserve"> </w:t>
      </w:r>
      <w:r w:rsidR="00F63E66">
        <w:rPr>
          <w:rFonts w:ascii="Calibri" w:hAnsi="Calibri" w:cs="Calibri"/>
        </w:rPr>
        <w:t>those</w:t>
      </w:r>
      <w:r w:rsidR="0056663B" w:rsidRPr="00DA6E7D">
        <w:rPr>
          <w:rFonts w:ascii="Calibri" w:hAnsi="Calibri" w:cs="Calibri"/>
        </w:rPr>
        <w:t xml:space="preserve"> to be funded, </w:t>
      </w:r>
      <w:r w:rsidR="00F63E66">
        <w:rPr>
          <w:rFonts w:ascii="Calibri" w:hAnsi="Calibri" w:cs="Calibri"/>
        </w:rPr>
        <w:t>including</w:t>
      </w:r>
      <w:r w:rsidR="00F63E66" w:rsidRPr="00DA6E7D">
        <w:rPr>
          <w:rFonts w:ascii="Calibri" w:hAnsi="Calibri" w:cs="Calibri"/>
        </w:rPr>
        <w:t xml:space="preserve"> </w:t>
      </w:r>
      <w:r w:rsidR="0056663B" w:rsidRPr="00DA6E7D">
        <w:rPr>
          <w:rFonts w:ascii="Calibri" w:hAnsi="Calibri" w:cs="Calibri"/>
        </w:rPr>
        <w:t xml:space="preserve">the level and duration of funding for each </w:t>
      </w:r>
      <w:r w:rsidR="00DD4C7F">
        <w:rPr>
          <w:rFonts w:ascii="Calibri" w:hAnsi="Calibri" w:cs="Calibri"/>
        </w:rPr>
        <w:t>Centre</w:t>
      </w:r>
      <w:r w:rsidR="00F63E66">
        <w:rPr>
          <w:rFonts w:ascii="Calibri" w:hAnsi="Calibri" w:cs="Calibri"/>
        </w:rPr>
        <w:t xml:space="preserve">, </w:t>
      </w:r>
      <w:r w:rsidR="00F63E66" w:rsidRPr="00DA6E7D">
        <w:rPr>
          <w:rFonts w:ascii="Calibri" w:hAnsi="Calibri" w:cs="Calibri"/>
        </w:rPr>
        <w:t xml:space="preserve">to the </w:t>
      </w:r>
      <w:r w:rsidR="00F63E66">
        <w:rPr>
          <w:rFonts w:ascii="Calibri" w:hAnsi="Calibri" w:cs="Calibri"/>
        </w:rPr>
        <w:t xml:space="preserve">ARC </w:t>
      </w:r>
      <w:r w:rsidR="00C867D8">
        <w:rPr>
          <w:rFonts w:ascii="Calibri" w:hAnsi="Calibri" w:cs="Calibri"/>
        </w:rPr>
        <w:t>Accountable</w:t>
      </w:r>
      <w:r w:rsidR="003C45B3">
        <w:rPr>
          <w:rFonts w:ascii="Calibri" w:hAnsi="Calibri" w:cs="Calibri"/>
        </w:rPr>
        <w:t xml:space="preserve"> Authority</w:t>
      </w:r>
      <w:r w:rsidR="0056663B" w:rsidRPr="00DA6E7D">
        <w:rPr>
          <w:rFonts w:ascii="Calibri" w:hAnsi="Calibri" w:cs="Calibri"/>
        </w:rPr>
        <w:t>.</w:t>
      </w:r>
    </w:p>
    <w:p w14:paraId="7A8AE11B" w14:textId="6470014A" w:rsidR="0056663B" w:rsidRPr="005B12ED" w:rsidRDefault="0056663B" w:rsidP="3AE4D933">
      <w:pPr>
        <w:pStyle w:val="box1"/>
        <w:rPr>
          <w:rFonts w:ascii="Calibri" w:hAnsi="Calibri" w:cs="Calibri"/>
          <w:lang w:val="en-US"/>
        </w:rPr>
      </w:pPr>
      <w:r w:rsidRPr="3AE4D933">
        <w:rPr>
          <w:rFonts w:ascii="Calibri" w:hAnsi="Calibri" w:cs="Calibri"/>
          <w:lang w:val="en-US"/>
        </w:rPr>
        <w:t xml:space="preserve">The </w:t>
      </w:r>
      <w:r w:rsidR="00C867D8" w:rsidRPr="3AE4D933">
        <w:rPr>
          <w:rFonts w:ascii="Calibri" w:hAnsi="Calibri" w:cs="Calibri"/>
          <w:lang w:val="en-US"/>
        </w:rPr>
        <w:t>ARC Accountable Authority</w:t>
      </w:r>
      <w:r w:rsidRPr="3AE4D933">
        <w:rPr>
          <w:rFonts w:ascii="Calibri" w:hAnsi="Calibri" w:cs="Calibri"/>
          <w:lang w:val="en-US"/>
        </w:rPr>
        <w:t xml:space="preserve"> then</w:t>
      </w:r>
      <w:r w:rsidR="00F63E66" w:rsidRPr="3AE4D933">
        <w:rPr>
          <w:rFonts w:ascii="Calibri" w:hAnsi="Calibri" w:cs="Calibri"/>
          <w:lang w:val="en-US"/>
        </w:rPr>
        <w:t xml:space="preserve"> makes an assessment and</w:t>
      </w:r>
      <w:r w:rsidRPr="3AE4D933">
        <w:rPr>
          <w:rFonts w:ascii="Calibri" w:hAnsi="Calibri" w:cs="Calibri"/>
          <w:lang w:val="en-US"/>
        </w:rPr>
        <w:t xml:space="preserve"> recommend</w:t>
      </w:r>
      <w:r w:rsidR="00F63E66" w:rsidRPr="3AE4D933">
        <w:rPr>
          <w:rFonts w:ascii="Calibri" w:hAnsi="Calibri" w:cs="Calibri"/>
          <w:lang w:val="en-US"/>
        </w:rPr>
        <w:t>ation</w:t>
      </w:r>
      <w:r w:rsidRPr="3AE4D933">
        <w:rPr>
          <w:rFonts w:ascii="Calibri" w:hAnsi="Calibri" w:cs="Calibri"/>
          <w:lang w:val="en-US"/>
        </w:rPr>
        <w:t xml:space="preserve"> to the Minister.</w:t>
      </w:r>
    </w:p>
    <w:p w14:paraId="419B65E8" w14:textId="59ADC1B6" w:rsidR="00F466A0" w:rsidRPr="005B12ED" w:rsidRDefault="006B7954" w:rsidP="003F7072">
      <w:pPr>
        <w:pStyle w:val="box1"/>
        <w:rPr>
          <w:rFonts w:ascii="Calibri" w:hAnsi="Calibri" w:cs="Calibri"/>
        </w:rPr>
      </w:pPr>
      <w:r w:rsidRPr="005B12ED">
        <w:rPr>
          <w:rFonts w:ascii="Calibri" w:hAnsi="Calibri" w:cs="Calibri"/>
        </w:rPr>
        <w:t>In making recommendations to the Minister</w:t>
      </w:r>
      <w:r w:rsidR="00F63E66">
        <w:rPr>
          <w:rFonts w:ascii="Calibri" w:hAnsi="Calibri" w:cs="Calibri"/>
        </w:rPr>
        <w:t>,</w:t>
      </w:r>
      <w:r w:rsidRPr="005B12ED">
        <w:rPr>
          <w:rFonts w:ascii="Calibri" w:hAnsi="Calibri" w:cs="Calibri"/>
        </w:rPr>
        <w:t xml:space="preserve"> the </w:t>
      </w:r>
      <w:r w:rsidR="00C867D8">
        <w:rPr>
          <w:rFonts w:ascii="Calibri" w:hAnsi="Calibri" w:cs="Calibri"/>
        </w:rPr>
        <w:t>ARC Accountable Authority</w:t>
      </w:r>
      <w:r w:rsidR="00C867D8" w:rsidRPr="005B12ED">
        <w:rPr>
          <w:rFonts w:ascii="Calibri" w:hAnsi="Calibri" w:cs="Calibri"/>
        </w:rPr>
        <w:t xml:space="preserve"> </w:t>
      </w:r>
      <w:r w:rsidRPr="005B12ED">
        <w:rPr>
          <w:rFonts w:ascii="Calibri" w:hAnsi="Calibri" w:cs="Calibri"/>
        </w:rPr>
        <w:t>consider</w:t>
      </w:r>
      <w:r w:rsidR="00F63E66">
        <w:rPr>
          <w:rFonts w:ascii="Calibri" w:hAnsi="Calibri" w:cs="Calibri"/>
        </w:rPr>
        <w:t>s the SAC’s advice</w:t>
      </w:r>
      <w:r w:rsidR="00F63E66" w:rsidRPr="00CB290D">
        <w:rPr>
          <w:rFonts w:ascii="Calibri" w:hAnsi="Calibri" w:cs="Calibri"/>
        </w:rPr>
        <w:t xml:space="preserve">, </w:t>
      </w:r>
      <w:r w:rsidR="000C1D46">
        <w:rPr>
          <w:rFonts w:ascii="Calibri" w:hAnsi="Calibri" w:cs="Calibri"/>
        </w:rPr>
        <w:t>alignment with Australian Government priorities</w:t>
      </w:r>
      <w:r w:rsidR="008009CD">
        <w:rPr>
          <w:rFonts w:ascii="Calibri" w:hAnsi="Calibri" w:cs="Calibri"/>
        </w:rPr>
        <w:t xml:space="preserve"> and any other due diligence matters</w:t>
      </w:r>
      <w:r w:rsidR="000C1D46">
        <w:rPr>
          <w:rFonts w:ascii="Calibri" w:hAnsi="Calibri" w:cs="Calibri"/>
        </w:rPr>
        <w:t xml:space="preserve">. </w:t>
      </w:r>
      <w:r w:rsidR="00F65E75">
        <w:rPr>
          <w:rFonts w:ascii="Calibri" w:hAnsi="Calibri" w:cs="Calibri"/>
        </w:rPr>
        <w:t xml:space="preserve">The </w:t>
      </w:r>
      <w:r w:rsidR="00C867D8">
        <w:rPr>
          <w:rFonts w:ascii="Calibri" w:hAnsi="Calibri" w:cs="Calibri"/>
        </w:rPr>
        <w:t xml:space="preserve">ARC Accountable Authority </w:t>
      </w:r>
      <w:r w:rsidR="004D2ADC" w:rsidRPr="004D2ADC">
        <w:rPr>
          <w:rFonts w:ascii="Calibri" w:hAnsi="Calibri" w:cs="Calibri"/>
        </w:rPr>
        <w:t xml:space="preserve">may </w:t>
      </w:r>
      <w:r w:rsidR="00607932">
        <w:rPr>
          <w:rFonts w:ascii="Calibri" w:hAnsi="Calibri" w:cs="Calibri"/>
        </w:rPr>
        <w:t xml:space="preserve">also </w:t>
      </w:r>
      <w:r w:rsidR="000C1D46" w:rsidRPr="005B12ED">
        <w:rPr>
          <w:rFonts w:ascii="Calibri" w:hAnsi="Calibri" w:cs="Calibri"/>
        </w:rPr>
        <w:t>consider</w:t>
      </w:r>
      <w:r w:rsidR="000C1D46">
        <w:rPr>
          <w:rFonts w:ascii="Calibri" w:hAnsi="Calibri" w:cs="Calibri"/>
        </w:rPr>
        <w:t xml:space="preserve"> </w:t>
      </w:r>
      <w:r w:rsidR="004D2ADC" w:rsidRPr="004D2ADC">
        <w:rPr>
          <w:rFonts w:ascii="Calibri" w:hAnsi="Calibri" w:cs="Calibri"/>
        </w:rPr>
        <w:t xml:space="preserve">advice from </w:t>
      </w:r>
      <w:r w:rsidR="004F0E28">
        <w:rPr>
          <w:rFonts w:ascii="Calibri" w:hAnsi="Calibri" w:cs="Calibri"/>
        </w:rPr>
        <w:t xml:space="preserve">other </w:t>
      </w:r>
      <w:r w:rsidR="004D2ADC" w:rsidRPr="004D2ADC">
        <w:rPr>
          <w:rFonts w:ascii="Calibri" w:hAnsi="Calibri" w:cs="Calibri"/>
        </w:rPr>
        <w:t>Commonwealth agencies</w:t>
      </w:r>
      <w:r w:rsidR="00BC107F">
        <w:rPr>
          <w:rFonts w:ascii="Calibri" w:hAnsi="Calibri" w:cs="Calibri"/>
        </w:rPr>
        <w:t xml:space="preserve"> in their recommendations</w:t>
      </w:r>
      <w:r w:rsidR="00A01434">
        <w:rPr>
          <w:rFonts w:ascii="Calibri" w:hAnsi="Calibri" w:cs="Calibri"/>
        </w:rPr>
        <w:t>.</w:t>
      </w:r>
    </w:p>
    <w:p w14:paraId="50A360A9" w14:textId="77777777" w:rsidR="00A7641E" w:rsidRPr="00DA6E7D" w:rsidRDefault="00A7641E" w:rsidP="00A7641E">
      <w:pPr>
        <w:pStyle w:val="ListParagraph"/>
        <w:numPr>
          <w:ilvl w:val="0"/>
          <w:numId w:val="0"/>
        </w:numPr>
        <w:spacing w:after="0"/>
        <w:ind w:left="363"/>
        <w:jc w:val="center"/>
        <w:rPr>
          <w:rFonts w:ascii="Calibri" w:hAnsi="Calibri" w:cs="Calibri"/>
          <w:color w:val="auto"/>
          <w:szCs w:val="22"/>
        </w:rPr>
      </w:pPr>
      <w:r w:rsidRPr="00DA6E7D">
        <w:rPr>
          <w:rFonts w:ascii="Wingdings" w:eastAsia="Wingdings" w:hAnsi="Wingdings" w:cs="Wingdings"/>
          <w:color w:val="auto"/>
          <w:szCs w:val="22"/>
        </w:rPr>
        <w:t>ê</w:t>
      </w:r>
    </w:p>
    <w:p w14:paraId="14BE5A65" w14:textId="77777777" w:rsidR="0056663B" w:rsidRPr="00DC10F5" w:rsidRDefault="0056663B" w:rsidP="0056663B">
      <w:pPr>
        <w:pStyle w:val="Boxbold"/>
        <w:rPr>
          <w:rFonts w:asciiTheme="majorHAnsi" w:hAnsiTheme="majorHAnsi" w:cstheme="majorHAnsi"/>
          <w:color w:val="1F497D" w:themeColor="text2"/>
        </w:rPr>
      </w:pPr>
      <w:r w:rsidRPr="00DC10F5">
        <w:rPr>
          <w:rFonts w:asciiTheme="majorHAnsi" w:hAnsiTheme="majorHAnsi" w:cstheme="majorHAnsi"/>
          <w:color w:val="1F497D" w:themeColor="text2"/>
        </w:rPr>
        <w:t>Grant decisions are made.</w:t>
      </w:r>
    </w:p>
    <w:p w14:paraId="659E8518" w14:textId="1E39C9D1" w:rsidR="0056663B" w:rsidRPr="005B12ED" w:rsidRDefault="0056663B" w:rsidP="3AE4D933">
      <w:pPr>
        <w:pStyle w:val="Boxbold"/>
        <w:rPr>
          <w:rFonts w:ascii="Calibri" w:hAnsi="Calibri" w:cs="Calibri"/>
          <w:b w:val="0"/>
          <w:lang w:val="en-US"/>
        </w:rPr>
      </w:pPr>
      <w:r w:rsidRPr="3AE4D933">
        <w:rPr>
          <w:rFonts w:ascii="Calibri" w:hAnsi="Calibri" w:cs="Calibri"/>
          <w:b w:val="0"/>
          <w:lang w:val="en-US"/>
        </w:rPr>
        <w:t xml:space="preserve">The Minister </w:t>
      </w:r>
      <w:r w:rsidR="0043378C" w:rsidRPr="3AE4D933">
        <w:rPr>
          <w:rFonts w:ascii="Calibri" w:hAnsi="Calibri" w:cs="Calibri"/>
          <w:b w:val="0"/>
          <w:lang w:val="en-US"/>
        </w:rPr>
        <w:t xml:space="preserve">decides </w:t>
      </w:r>
      <w:r w:rsidRPr="3AE4D933">
        <w:rPr>
          <w:rFonts w:ascii="Calibri" w:hAnsi="Calibri" w:cs="Calibri"/>
          <w:b w:val="0"/>
          <w:lang w:val="en-US"/>
        </w:rPr>
        <w:t xml:space="preserve">which </w:t>
      </w:r>
      <w:r w:rsidR="00F91FE9" w:rsidRPr="3AE4D933">
        <w:rPr>
          <w:rFonts w:ascii="Calibri" w:hAnsi="Calibri" w:cs="Calibri"/>
          <w:b w:val="0"/>
          <w:lang w:val="en-US"/>
        </w:rPr>
        <w:t xml:space="preserve">full </w:t>
      </w:r>
      <w:r w:rsidRPr="3AE4D933">
        <w:rPr>
          <w:rFonts w:ascii="Calibri" w:hAnsi="Calibri" w:cs="Calibri"/>
          <w:b w:val="0"/>
          <w:lang w:val="en-US"/>
        </w:rPr>
        <w:t xml:space="preserve">applications are approved, and the level of funding and duration of funding for each approved </w:t>
      </w:r>
      <w:r w:rsidR="007410D1" w:rsidRPr="3AE4D933">
        <w:rPr>
          <w:rFonts w:ascii="Calibri" w:hAnsi="Calibri" w:cs="Calibri"/>
          <w:b w:val="0"/>
          <w:lang w:val="en-US"/>
        </w:rPr>
        <w:t>Centre</w:t>
      </w:r>
      <w:r w:rsidRPr="3AE4D933">
        <w:rPr>
          <w:rFonts w:ascii="Calibri" w:hAnsi="Calibri" w:cs="Calibri"/>
          <w:b w:val="0"/>
          <w:lang w:val="en-US"/>
        </w:rPr>
        <w:t>.</w:t>
      </w:r>
      <w:r w:rsidR="006B7954" w:rsidRPr="3AE4D933">
        <w:rPr>
          <w:rFonts w:ascii="Calibri" w:hAnsi="Calibri" w:cs="Calibri"/>
          <w:b w:val="0"/>
          <w:lang w:val="en-US"/>
        </w:rPr>
        <w:t xml:space="preserve"> </w:t>
      </w:r>
      <w:r w:rsidR="004F0E28">
        <w:rPr>
          <w:rFonts w:ascii="Calibri" w:hAnsi="Calibri" w:cs="Calibri"/>
          <w:b w:val="0"/>
          <w:lang w:val="en-US"/>
        </w:rPr>
        <w:t>If</w:t>
      </w:r>
      <w:r w:rsidR="004F0E28" w:rsidRPr="3AE4D933">
        <w:rPr>
          <w:rFonts w:ascii="Calibri" w:hAnsi="Calibri" w:cs="Calibri"/>
          <w:b w:val="0"/>
          <w:lang w:val="en-US"/>
        </w:rPr>
        <w:t xml:space="preserve"> </w:t>
      </w:r>
      <w:r w:rsidR="00853C38" w:rsidRPr="3AE4D933">
        <w:rPr>
          <w:rFonts w:ascii="Calibri" w:hAnsi="Calibri" w:cs="Calibri"/>
          <w:b w:val="0"/>
          <w:lang w:val="en-US"/>
        </w:rPr>
        <w:t>the Minister decide</w:t>
      </w:r>
      <w:r w:rsidR="004F0E28">
        <w:rPr>
          <w:rFonts w:ascii="Calibri" w:hAnsi="Calibri" w:cs="Calibri"/>
          <w:b w:val="0"/>
          <w:lang w:val="en-US"/>
        </w:rPr>
        <w:t>s</w:t>
      </w:r>
      <w:r w:rsidR="00853C38" w:rsidRPr="3AE4D933">
        <w:rPr>
          <w:rFonts w:ascii="Calibri" w:hAnsi="Calibri" w:cs="Calibri"/>
          <w:b w:val="0"/>
          <w:lang w:val="en-US"/>
        </w:rPr>
        <w:t xml:space="preserve"> not to fund a project </w:t>
      </w:r>
      <w:r w:rsidR="00332325" w:rsidRPr="3AE4D933">
        <w:rPr>
          <w:rFonts w:ascii="Calibri" w:hAnsi="Calibri" w:cs="Calibri"/>
          <w:b w:val="0"/>
          <w:lang w:val="en-US"/>
        </w:rPr>
        <w:t>for reasons relevant to</w:t>
      </w:r>
      <w:r w:rsidR="00853C38" w:rsidRPr="3AE4D933">
        <w:rPr>
          <w:rFonts w:ascii="Calibri" w:hAnsi="Calibri" w:cs="Calibri"/>
          <w:b w:val="0"/>
          <w:lang w:val="en-US"/>
        </w:rPr>
        <w:t xml:space="preserve"> </w:t>
      </w:r>
      <w:r w:rsidR="00DF4B75" w:rsidRPr="3AE4D933">
        <w:rPr>
          <w:rFonts w:ascii="Calibri" w:hAnsi="Calibri" w:cs="Calibri"/>
          <w:b w:val="0"/>
          <w:lang w:val="en-US"/>
        </w:rPr>
        <w:t>security, defence or international relations</w:t>
      </w:r>
      <w:r w:rsidR="00E56E23" w:rsidRPr="3AE4D933">
        <w:rPr>
          <w:rFonts w:ascii="Calibri" w:hAnsi="Calibri" w:cs="Calibri"/>
          <w:b w:val="0"/>
          <w:lang w:val="en-US"/>
        </w:rPr>
        <w:t xml:space="preserve"> of Australia</w:t>
      </w:r>
      <w:r w:rsidR="00853C38" w:rsidRPr="3AE4D933">
        <w:rPr>
          <w:rFonts w:ascii="Calibri" w:hAnsi="Calibri" w:cs="Calibri"/>
          <w:b w:val="0"/>
          <w:lang w:val="en-US"/>
        </w:rPr>
        <w:t xml:space="preserve">, the Minister </w:t>
      </w:r>
      <w:r w:rsidR="00DD7B1F" w:rsidRPr="3AE4D933">
        <w:rPr>
          <w:rFonts w:ascii="Calibri" w:hAnsi="Calibri" w:cs="Calibri"/>
          <w:b w:val="0"/>
          <w:lang w:val="en-US"/>
        </w:rPr>
        <w:t>must</w:t>
      </w:r>
      <w:r w:rsidR="00853C38" w:rsidRPr="3AE4D933">
        <w:rPr>
          <w:rFonts w:ascii="Calibri" w:hAnsi="Calibri" w:cs="Calibri"/>
          <w:b w:val="0"/>
          <w:lang w:val="en-US"/>
        </w:rPr>
        <w:t xml:space="preserve"> </w:t>
      </w:r>
      <w:r w:rsidR="000461CD">
        <w:rPr>
          <w:rFonts w:ascii="Calibri" w:hAnsi="Calibri" w:cs="Calibri"/>
          <w:b w:val="0"/>
          <w:lang w:val="en-US"/>
        </w:rPr>
        <w:t>notify</w:t>
      </w:r>
      <w:r w:rsidR="000461CD" w:rsidRPr="3AE4D933">
        <w:rPr>
          <w:rFonts w:ascii="Calibri" w:hAnsi="Calibri" w:cs="Calibri"/>
          <w:b w:val="0"/>
          <w:lang w:val="en-US"/>
        </w:rPr>
        <w:t xml:space="preserve"> </w:t>
      </w:r>
      <w:r w:rsidR="00853C38" w:rsidRPr="3AE4D933">
        <w:rPr>
          <w:rFonts w:ascii="Calibri" w:hAnsi="Calibri" w:cs="Calibri"/>
          <w:b w:val="0"/>
          <w:lang w:val="en-US"/>
        </w:rPr>
        <w:t>the</w:t>
      </w:r>
      <w:r w:rsidR="000461CD">
        <w:rPr>
          <w:rFonts w:ascii="Calibri" w:hAnsi="Calibri" w:cs="Calibri"/>
          <w:b w:val="0"/>
          <w:lang w:val="en-US"/>
        </w:rPr>
        <w:t xml:space="preserve"> ARC Accountable Authority, advise the</w:t>
      </w:r>
      <w:r w:rsidR="00853C38" w:rsidRPr="3AE4D933">
        <w:rPr>
          <w:rFonts w:ascii="Calibri" w:hAnsi="Calibri" w:cs="Calibri"/>
          <w:b w:val="0"/>
          <w:lang w:val="en-US"/>
        </w:rPr>
        <w:t xml:space="preserve"> Parliamentary Joint Committee on Intelligence and Security</w:t>
      </w:r>
      <w:r w:rsidR="00777983" w:rsidRPr="3AE4D933">
        <w:rPr>
          <w:rFonts w:ascii="Calibri" w:hAnsi="Calibri" w:cs="Calibri"/>
          <w:b w:val="0"/>
          <w:lang w:val="en-US"/>
        </w:rPr>
        <w:t xml:space="preserve"> and take any other steps required </w:t>
      </w:r>
      <w:r w:rsidR="00DF4B75" w:rsidRPr="3AE4D933">
        <w:rPr>
          <w:rFonts w:ascii="Calibri" w:hAnsi="Calibri" w:cs="Calibri"/>
          <w:b w:val="0"/>
          <w:lang w:val="en-US"/>
        </w:rPr>
        <w:t>under the ARC Act</w:t>
      </w:r>
      <w:r w:rsidR="00853C38" w:rsidRPr="3AE4D933">
        <w:rPr>
          <w:rFonts w:ascii="Calibri" w:hAnsi="Calibri" w:cs="Calibri"/>
          <w:b w:val="0"/>
          <w:lang w:val="en-US"/>
        </w:rPr>
        <w:t>.</w:t>
      </w:r>
    </w:p>
    <w:p w14:paraId="3942B9F2" w14:textId="77777777" w:rsidR="00A7641E" w:rsidRPr="00DA6E7D" w:rsidRDefault="00A7641E" w:rsidP="00A7641E">
      <w:pPr>
        <w:pStyle w:val="ListParagraph"/>
        <w:numPr>
          <w:ilvl w:val="0"/>
          <w:numId w:val="0"/>
        </w:numPr>
        <w:spacing w:after="0"/>
        <w:ind w:left="363"/>
        <w:jc w:val="center"/>
        <w:rPr>
          <w:rFonts w:ascii="Calibri" w:hAnsi="Calibri" w:cs="Calibri"/>
          <w:color w:val="auto"/>
          <w:szCs w:val="22"/>
        </w:rPr>
      </w:pPr>
      <w:r w:rsidRPr="00DA6E7D">
        <w:rPr>
          <w:rFonts w:ascii="Wingdings" w:eastAsia="Wingdings" w:hAnsi="Wingdings" w:cs="Wingdings"/>
          <w:color w:val="auto"/>
          <w:szCs w:val="22"/>
        </w:rPr>
        <w:t>ê</w:t>
      </w:r>
    </w:p>
    <w:p w14:paraId="6FA3401E" w14:textId="651C64EE" w:rsidR="0056663B" w:rsidRPr="00DA6E7D" w:rsidRDefault="00384E7E" w:rsidP="3AE4D933">
      <w:pPr>
        <w:pStyle w:val="Boxbold"/>
        <w:rPr>
          <w:rFonts w:ascii="Calibri" w:hAnsi="Calibri" w:cs="Calibri"/>
          <w:lang w:val="en-US"/>
        </w:rPr>
      </w:pPr>
      <w:r w:rsidRPr="3AE4D933">
        <w:rPr>
          <w:rFonts w:asciiTheme="majorHAnsi" w:hAnsiTheme="majorHAnsi" w:cstheme="majorBidi"/>
          <w:color w:val="1F497D" w:themeColor="text2"/>
          <w:lang w:val="en-US"/>
        </w:rPr>
        <w:t>We notify You of the outcome.</w:t>
      </w:r>
      <w:r>
        <w:br/>
      </w:r>
      <w:r w:rsidR="0056663B" w:rsidRPr="3AE4D933">
        <w:rPr>
          <w:rFonts w:ascii="Calibri" w:hAnsi="Calibri" w:cs="Calibri"/>
          <w:b w:val="0"/>
          <w:lang w:val="en-US"/>
        </w:rPr>
        <w:t xml:space="preserve">We advise You if Your application was successful or not through RMS. </w:t>
      </w:r>
    </w:p>
    <w:p w14:paraId="64DFA420" w14:textId="77777777" w:rsidR="0056663B" w:rsidRPr="00DA6E7D" w:rsidRDefault="0056663B" w:rsidP="0056663B">
      <w:pPr>
        <w:pStyle w:val="ListParagraph"/>
        <w:numPr>
          <w:ilvl w:val="0"/>
          <w:numId w:val="0"/>
        </w:numPr>
        <w:spacing w:after="0"/>
        <w:ind w:left="363"/>
        <w:jc w:val="center"/>
        <w:rPr>
          <w:rFonts w:ascii="Calibri" w:hAnsi="Calibri" w:cs="Calibri"/>
          <w:color w:val="auto"/>
          <w:szCs w:val="22"/>
        </w:rPr>
      </w:pPr>
      <w:r w:rsidRPr="00DA6E7D">
        <w:rPr>
          <w:rFonts w:ascii="Wingdings" w:eastAsia="Wingdings" w:hAnsi="Wingdings" w:cs="Wingdings"/>
          <w:color w:val="auto"/>
          <w:szCs w:val="22"/>
        </w:rPr>
        <w:t>ê</w:t>
      </w:r>
    </w:p>
    <w:p w14:paraId="72A848BF" w14:textId="77777777" w:rsidR="0056663B" w:rsidRPr="00DC10F5" w:rsidRDefault="0056663B" w:rsidP="0056663B">
      <w:pPr>
        <w:pStyle w:val="Boxbold"/>
        <w:rPr>
          <w:rFonts w:asciiTheme="majorHAnsi" w:hAnsiTheme="majorHAnsi" w:cstheme="majorHAnsi"/>
          <w:b w:val="0"/>
          <w:color w:val="1F497D" w:themeColor="text2"/>
        </w:rPr>
      </w:pPr>
      <w:r w:rsidRPr="00DC10F5">
        <w:rPr>
          <w:rFonts w:asciiTheme="majorHAnsi" w:hAnsiTheme="majorHAnsi" w:cstheme="majorHAnsi"/>
          <w:color w:val="1F497D" w:themeColor="text2"/>
        </w:rPr>
        <w:t>We enter into a grant agreement with You.</w:t>
      </w:r>
    </w:p>
    <w:p w14:paraId="3CFBC185" w14:textId="07A2C76E" w:rsidR="0056663B" w:rsidRPr="00DA6E7D" w:rsidRDefault="0056663B" w:rsidP="0056663B">
      <w:pPr>
        <w:pStyle w:val="Boxbold"/>
        <w:rPr>
          <w:rFonts w:ascii="Calibri" w:hAnsi="Calibri" w:cs="Calibri"/>
          <w:b w:val="0"/>
        </w:rPr>
      </w:pPr>
      <w:r w:rsidRPr="00DA6E7D">
        <w:rPr>
          <w:rFonts w:ascii="Calibri" w:hAnsi="Calibri" w:cs="Calibri"/>
          <w:b w:val="0"/>
        </w:rPr>
        <w:t>We will enter into a grant agreement with You through RMS</w:t>
      </w:r>
      <w:r w:rsidR="00E447BF" w:rsidRPr="00E447BF">
        <w:rPr>
          <w:rFonts w:ascii="Calibri" w:hAnsi="Calibri" w:cs="Calibri"/>
          <w:b w:val="0"/>
        </w:rPr>
        <w:t>, if You are successful</w:t>
      </w:r>
      <w:r w:rsidRPr="00DA6E7D">
        <w:rPr>
          <w:rFonts w:ascii="Calibri" w:hAnsi="Calibri" w:cs="Calibri"/>
          <w:b w:val="0"/>
        </w:rPr>
        <w:t>.</w:t>
      </w:r>
    </w:p>
    <w:p w14:paraId="213BE828" w14:textId="77777777" w:rsidR="0056663B" w:rsidRPr="00DA6E7D" w:rsidRDefault="0056663B" w:rsidP="0056663B">
      <w:pPr>
        <w:pStyle w:val="ListParagraph"/>
        <w:numPr>
          <w:ilvl w:val="0"/>
          <w:numId w:val="0"/>
        </w:numPr>
        <w:spacing w:after="0"/>
        <w:ind w:left="363"/>
        <w:jc w:val="center"/>
        <w:rPr>
          <w:rFonts w:ascii="Calibri" w:hAnsi="Calibri" w:cs="Calibri"/>
          <w:color w:val="auto"/>
          <w:szCs w:val="22"/>
        </w:rPr>
      </w:pPr>
      <w:r w:rsidRPr="00DA6E7D">
        <w:rPr>
          <w:rFonts w:ascii="Wingdings" w:eastAsia="Wingdings" w:hAnsi="Wingdings" w:cs="Wingdings"/>
          <w:color w:val="auto"/>
          <w:szCs w:val="22"/>
        </w:rPr>
        <w:t>ê</w:t>
      </w:r>
    </w:p>
    <w:p w14:paraId="1245FC08" w14:textId="77777777" w:rsidR="0056663B" w:rsidRPr="00DC10F5" w:rsidRDefault="0056663B" w:rsidP="0056663B">
      <w:pPr>
        <w:pStyle w:val="Boxbold"/>
        <w:rPr>
          <w:rFonts w:asciiTheme="majorHAnsi" w:hAnsiTheme="majorHAnsi" w:cstheme="majorHAnsi"/>
          <w:color w:val="1F497D" w:themeColor="text2"/>
        </w:rPr>
      </w:pPr>
      <w:r w:rsidRPr="00DC10F5">
        <w:rPr>
          <w:rFonts w:asciiTheme="majorHAnsi" w:hAnsiTheme="majorHAnsi" w:cstheme="majorHAnsi"/>
          <w:color w:val="1F497D" w:themeColor="text2"/>
        </w:rPr>
        <w:t>Delivery of the grant.</w:t>
      </w:r>
    </w:p>
    <w:p w14:paraId="21E28CE9" w14:textId="65329F80" w:rsidR="0056663B" w:rsidRPr="00DA6E7D" w:rsidRDefault="0056663B" w:rsidP="3AE4D933">
      <w:pPr>
        <w:pStyle w:val="box1"/>
        <w:rPr>
          <w:rFonts w:ascii="Calibri" w:hAnsi="Calibri" w:cs="Calibri"/>
          <w:lang w:val="en-US"/>
        </w:rPr>
      </w:pPr>
      <w:r w:rsidRPr="3AE4D933">
        <w:rPr>
          <w:rFonts w:ascii="Calibri" w:hAnsi="Calibri" w:cs="Calibri"/>
          <w:lang w:val="en-US"/>
        </w:rPr>
        <w:t xml:space="preserve">You undertake the grant activity and report to Us as set out in Your grant agreement. </w:t>
      </w:r>
      <w:r>
        <w:br/>
      </w:r>
      <w:r w:rsidRPr="3AE4D933">
        <w:rPr>
          <w:rFonts w:ascii="Calibri" w:hAnsi="Calibri" w:cs="Calibri"/>
          <w:lang w:val="en-US"/>
        </w:rPr>
        <w:t>We manage the grant</w:t>
      </w:r>
      <w:r w:rsidR="00C03407" w:rsidRPr="3AE4D933">
        <w:rPr>
          <w:rFonts w:ascii="Calibri" w:hAnsi="Calibri" w:cs="Calibri"/>
          <w:lang w:val="en-US"/>
        </w:rPr>
        <w:t>,</w:t>
      </w:r>
      <w:r w:rsidR="00841EDD" w:rsidRPr="3AE4D933">
        <w:rPr>
          <w:rFonts w:ascii="Calibri" w:hAnsi="Calibri" w:cs="Calibri"/>
          <w:lang w:val="en-US"/>
        </w:rPr>
        <w:t xml:space="preserve"> </w:t>
      </w:r>
      <w:r w:rsidRPr="3AE4D933">
        <w:rPr>
          <w:rFonts w:ascii="Calibri" w:hAnsi="Calibri" w:cs="Calibri"/>
          <w:lang w:val="en-US"/>
        </w:rPr>
        <w:t>monitor Your progress and mak</w:t>
      </w:r>
      <w:r w:rsidR="00E447BF" w:rsidRPr="3AE4D933">
        <w:rPr>
          <w:rFonts w:ascii="Calibri" w:hAnsi="Calibri" w:cs="Calibri"/>
          <w:lang w:val="en-US"/>
        </w:rPr>
        <w:t>e</w:t>
      </w:r>
      <w:r w:rsidRPr="3AE4D933">
        <w:rPr>
          <w:rFonts w:ascii="Calibri" w:hAnsi="Calibri" w:cs="Calibri"/>
          <w:lang w:val="en-US"/>
        </w:rPr>
        <w:t xml:space="preserve"> payments.</w:t>
      </w:r>
    </w:p>
    <w:p w14:paraId="27A67E29" w14:textId="77777777" w:rsidR="00A7641E" w:rsidRPr="00DA6E7D" w:rsidRDefault="00A7641E" w:rsidP="00A7641E">
      <w:pPr>
        <w:pStyle w:val="ListParagraph"/>
        <w:numPr>
          <w:ilvl w:val="0"/>
          <w:numId w:val="0"/>
        </w:numPr>
        <w:spacing w:after="0"/>
        <w:ind w:left="363"/>
        <w:jc w:val="center"/>
        <w:rPr>
          <w:rFonts w:ascii="Calibri" w:hAnsi="Calibri" w:cs="Calibri"/>
          <w:color w:val="auto"/>
          <w:szCs w:val="22"/>
        </w:rPr>
      </w:pPr>
      <w:r w:rsidRPr="00DA6E7D">
        <w:rPr>
          <w:rFonts w:ascii="Wingdings" w:eastAsia="Wingdings" w:hAnsi="Wingdings" w:cs="Wingdings"/>
          <w:color w:val="auto"/>
          <w:szCs w:val="22"/>
        </w:rPr>
        <w:t>ê</w:t>
      </w:r>
    </w:p>
    <w:p w14:paraId="5D8F231D" w14:textId="40EFC637" w:rsidR="0056663B" w:rsidRPr="00DC10F5" w:rsidRDefault="0056663B" w:rsidP="0056663B">
      <w:pPr>
        <w:pStyle w:val="Boxbold"/>
        <w:rPr>
          <w:rFonts w:ascii="Arial" w:hAnsi="Arial" w:cs="Arial"/>
          <w:color w:val="1F497D" w:themeColor="text2"/>
        </w:rPr>
      </w:pPr>
      <w:r w:rsidRPr="00DC10F5">
        <w:rPr>
          <w:rFonts w:ascii="Arial" w:hAnsi="Arial" w:cs="Arial"/>
          <w:color w:val="1F497D" w:themeColor="text2"/>
        </w:rPr>
        <w:t>Evaluation of the grant opportunity</w:t>
      </w:r>
      <w:r w:rsidR="00384E7E" w:rsidRPr="00DC10F5">
        <w:rPr>
          <w:rFonts w:ascii="Arial" w:hAnsi="Arial" w:cs="Arial"/>
          <w:color w:val="1F497D" w:themeColor="text2"/>
        </w:rPr>
        <w:t>.</w:t>
      </w:r>
    </w:p>
    <w:p w14:paraId="5742EF4B" w14:textId="236214C7" w:rsidR="0056663B" w:rsidRPr="0056663B" w:rsidRDefault="0056663B" w:rsidP="3AE4D933">
      <w:pPr>
        <w:pStyle w:val="box1"/>
        <w:rPr>
          <w:rFonts w:ascii="Calibri" w:hAnsi="Calibri" w:cs="Calibri"/>
          <w:lang w:val="en-US"/>
        </w:rPr>
      </w:pPr>
      <w:r w:rsidRPr="3AE4D933">
        <w:rPr>
          <w:rFonts w:ascii="Calibri" w:hAnsi="Calibri" w:cs="Calibri"/>
          <w:lang w:val="en-US"/>
        </w:rPr>
        <w:t>We evaluate the specific grant activity and the grant opportunity as a whole.</w:t>
      </w:r>
      <w:r>
        <w:br/>
      </w:r>
      <w:r w:rsidRPr="3AE4D933">
        <w:rPr>
          <w:rFonts w:ascii="Calibri" w:hAnsi="Calibri" w:cs="Calibri"/>
          <w:lang w:val="en-US"/>
        </w:rPr>
        <w:t>We will use information You provide to Us through Your reports to inform evaluations.</w:t>
      </w:r>
      <w:r w:rsidRPr="3AE4D933">
        <w:rPr>
          <w:rFonts w:ascii="Calibri" w:hAnsi="Calibri" w:cs="Calibri"/>
          <w:lang w:val="en-US"/>
        </w:rPr>
        <w:br w:type="page"/>
      </w:r>
    </w:p>
    <w:p w14:paraId="68E6880E" w14:textId="3722FFF7" w:rsidR="001C5D17" w:rsidRDefault="001C5D17" w:rsidP="00821433">
      <w:pPr>
        <w:pStyle w:val="GrantGuidelinesHeadingGeneralSection"/>
      </w:pPr>
      <w:bookmarkStart w:id="2" w:name="_Toc161392150"/>
      <w:bookmarkStart w:id="3" w:name="_Toc161392151"/>
      <w:bookmarkStart w:id="4" w:name="_Toc161392152"/>
      <w:bookmarkStart w:id="5" w:name="_Toc161392153"/>
      <w:bookmarkStart w:id="6" w:name="_Toc161392154"/>
      <w:bookmarkStart w:id="7" w:name="_Toc161392155"/>
      <w:bookmarkStart w:id="8" w:name="_Toc161392156"/>
      <w:bookmarkStart w:id="9" w:name="_Toc161392157"/>
      <w:bookmarkStart w:id="10" w:name="_Toc161392158"/>
      <w:bookmarkStart w:id="11" w:name="_Toc161392159"/>
      <w:bookmarkStart w:id="12" w:name="_Toc161392160"/>
      <w:bookmarkStart w:id="13" w:name="_Toc170293311"/>
      <w:bookmarkEnd w:id="2"/>
      <w:bookmarkEnd w:id="3"/>
      <w:bookmarkEnd w:id="4"/>
      <w:bookmarkEnd w:id="5"/>
      <w:bookmarkEnd w:id="6"/>
      <w:bookmarkEnd w:id="7"/>
      <w:bookmarkEnd w:id="8"/>
      <w:bookmarkEnd w:id="9"/>
      <w:bookmarkEnd w:id="10"/>
      <w:bookmarkEnd w:id="11"/>
      <w:bookmarkEnd w:id="12"/>
      <w:r w:rsidRPr="00333F37">
        <w:t xml:space="preserve">About the </w:t>
      </w:r>
      <w:r w:rsidR="007B149E">
        <w:t xml:space="preserve">Linkage </w:t>
      </w:r>
      <w:r w:rsidR="00590188">
        <w:t>p</w:t>
      </w:r>
      <w:r w:rsidRPr="00333F37">
        <w:t>rogram</w:t>
      </w:r>
      <w:bookmarkEnd w:id="13"/>
    </w:p>
    <w:p w14:paraId="090C05EE" w14:textId="46ADF81E" w:rsidR="003950E2" w:rsidRDefault="00D47C94" w:rsidP="0076572F">
      <w:pPr>
        <w:pStyle w:val="GrantGuidelinesClauseGeneralSection"/>
      </w:pPr>
      <w:r w:rsidRPr="008879DD">
        <w:t>The Linkage Program is one of two Programs under the ARC National Competitive Grants Program (NCGP).</w:t>
      </w:r>
      <w:r w:rsidR="00494B5F" w:rsidRPr="00494B5F">
        <w:t xml:space="preserve"> </w:t>
      </w:r>
      <w:r w:rsidR="00494B5F">
        <w:t xml:space="preserve">Information about the </w:t>
      </w:r>
      <w:r w:rsidR="00494B5F" w:rsidRPr="008879DD">
        <w:t xml:space="preserve">Linkage </w:t>
      </w:r>
      <w:r w:rsidR="00494B5F">
        <w:t xml:space="preserve">Program is available on the </w:t>
      </w:r>
      <w:r w:rsidR="00494B5F" w:rsidRPr="00A1754F">
        <w:rPr>
          <w:rFonts w:cstheme="minorBidi"/>
        </w:rPr>
        <w:t>ARC website</w:t>
      </w:r>
      <w:r w:rsidR="00494B5F">
        <w:t>.</w:t>
      </w:r>
    </w:p>
    <w:p w14:paraId="3ED45037" w14:textId="2AE42FC8" w:rsidR="00D4764C" w:rsidRPr="001F7159" w:rsidRDefault="00FD0353" w:rsidP="0076572F">
      <w:pPr>
        <w:pStyle w:val="GrantGuidelinesClauseGeneralSection"/>
      </w:pPr>
      <w:r w:rsidRPr="00FD0353">
        <w:t>The ARC administers funding of excellent pure basic, strategic basic and applied research in all disciplines under the NCGP, excluding medical research. The ARC does not fund experimental development.</w:t>
      </w:r>
    </w:p>
    <w:p w14:paraId="3A5D1B48" w14:textId="717C0566" w:rsidR="001C5D17" w:rsidRPr="00D34D96" w:rsidRDefault="001C5D17" w:rsidP="00D15817">
      <w:pPr>
        <w:pStyle w:val="GrantGuidelinesHeading2"/>
      </w:pPr>
      <w:bookmarkStart w:id="14" w:name="_Toc170293312"/>
      <w:r w:rsidRPr="00D34D96">
        <w:t xml:space="preserve">About the </w:t>
      </w:r>
      <w:r w:rsidR="001A31B0" w:rsidRPr="001A31B0">
        <w:t xml:space="preserve">ARC Centres of Excellence </w:t>
      </w:r>
      <w:r w:rsidR="00CB3207" w:rsidRPr="00D34D96">
        <w:t>grant o</w:t>
      </w:r>
      <w:r w:rsidRPr="00D34D96">
        <w:t>pportunit</w:t>
      </w:r>
      <w:r w:rsidR="00984C7A" w:rsidRPr="00D34D96">
        <w:t>y</w:t>
      </w:r>
      <w:bookmarkEnd w:id="14"/>
    </w:p>
    <w:p w14:paraId="77E97408" w14:textId="26F66F8D" w:rsidR="003467D8" w:rsidRDefault="00A71F3B" w:rsidP="005D3F2D">
      <w:pPr>
        <w:pStyle w:val="GGGeneralSectionClause11"/>
        <w:numPr>
          <w:ilvl w:val="2"/>
          <w:numId w:val="22"/>
        </w:numPr>
        <w:tabs>
          <w:tab w:val="clear" w:pos="851"/>
          <w:tab w:val="left" w:pos="1276"/>
        </w:tabs>
        <w:ind w:left="851" w:hanging="851"/>
      </w:pPr>
      <w:r>
        <w:t xml:space="preserve">The ARC Centres of Excellence </w:t>
      </w:r>
      <w:r w:rsidR="003467D8">
        <w:t xml:space="preserve">scheme is funded under </w:t>
      </w:r>
      <w:r w:rsidR="00452D46">
        <w:t xml:space="preserve">the </w:t>
      </w:r>
      <w:r w:rsidR="00D424AF">
        <w:t>Linkage</w:t>
      </w:r>
      <w:r w:rsidR="00452D46">
        <w:t xml:space="preserve"> Program.</w:t>
      </w:r>
    </w:p>
    <w:p w14:paraId="15ADF1D5" w14:textId="46D43D31" w:rsidR="00A71F3B" w:rsidRDefault="003467D8" w:rsidP="0076572F">
      <w:pPr>
        <w:pStyle w:val="GrantGuidelinesClauseGeneralSection"/>
      </w:pPr>
      <w:r>
        <w:t xml:space="preserve">The ARC Centres of Excellence </w:t>
      </w:r>
      <w:r w:rsidR="00A71F3B">
        <w:t xml:space="preserve">grant opportunity facilitates significant collaboration </w:t>
      </w:r>
      <w:r w:rsidR="00FA375A">
        <w:t xml:space="preserve">at scale </w:t>
      </w:r>
      <w:r w:rsidR="00A71F3B">
        <w:t>which</w:t>
      </w:r>
      <w:r w:rsidR="00FA375A">
        <w:t xml:space="preserve"> enables</w:t>
      </w:r>
      <w:r w:rsidR="00A71F3B">
        <w:t xml:space="preserve"> the complementary resources of universities, other</w:t>
      </w:r>
      <w:r w:rsidR="001804F6">
        <w:t xml:space="preserve"> </w:t>
      </w:r>
      <w:r w:rsidR="00A71F3B">
        <w:t>research</w:t>
      </w:r>
      <w:r w:rsidR="00A549BB">
        <w:t xml:space="preserve"> organisations</w:t>
      </w:r>
      <w:r w:rsidR="00A71F3B">
        <w:t>, governments and businesses</w:t>
      </w:r>
      <w:r w:rsidR="00572E9A">
        <w:t>, not for profit organisations</w:t>
      </w:r>
      <w:r w:rsidR="00A71F3B">
        <w:t xml:space="preserve"> to support outstanding </w:t>
      </w:r>
      <w:r w:rsidR="009470D4">
        <w:t xml:space="preserve">pure </w:t>
      </w:r>
      <w:r w:rsidR="00A8050E">
        <w:t xml:space="preserve">basic, strategic basic and/or applied </w:t>
      </w:r>
      <w:r w:rsidR="00A71F3B">
        <w:t xml:space="preserve">research in all fields (except </w:t>
      </w:r>
      <w:r w:rsidR="00C82BB0">
        <w:t>medical research</w:t>
      </w:r>
      <w:r w:rsidR="00A71F3B">
        <w:t>).</w:t>
      </w:r>
    </w:p>
    <w:p w14:paraId="6A0CA2E2" w14:textId="05177AC3" w:rsidR="00CC796F" w:rsidRPr="000C577B" w:rsidRDefault="00A71F3B" w:rsidP="0076572F">
      <w:pPr>
        <w:pStyle w:val="GrantGuidelinesClauseGeneralSection"/>
      </w:pPr>
      <w:r>
        <w:t>The ARC Centres of Excellence are prestigious focal points of expertise through which high-quality researchers collaboratively maintain and develop Australia’s international standing in research areas of national priority.</w:t>
      </w:r>
    </w:p>
    <w:p w14:paraId="0857BFEE" w14:textId="37DFFB2C" w:rsidR="00D2226B" w:rsidRPr="000C577B" w:rsidRDefault="00D2226B" w:rsidP="0076572F">
      <w:pPr>
        <w:pStyle w:val="GrantGuidelinesClauseGeneralSection"/>
      </w:pPr>
      <w:r w:rsidRPr="000C577B">
        <w:t xml:space="preserve">The </w:t>
      </w:r>
      <w:r w:rsidR="000352F5">
        <w:t xml:space="preserve">ARC Centres of Excellence </w:t>
      </w:r>
      <w:r w:rsidR="001F0484">
        <w:t xml:space="preserve">scheme </w:t>
      </w:r>
      <w:r w:rsidR="00CD6596" w:rsidRPr="000C577B">
        <w:t xml:space="preserve">objectives </w:t>
      </w:r>
      <w:r w:rsidRPr="000C577B">
        <w:t>are to:</w:t>
      </w:r>
    </w:p>
    <w:p w14:paraId="2CD7E95B" w14:textId="6C3D4E42" w:rsidR="000879AE" w:rsidRDefault="000879AE" w:rsidP="000879AE">
      <w:pPr>
        <w:pStyle w:val="GrantGuidelinesaPoints"/>
        <w:numPr>
          <w:ilvl w:val="0"/>
          <w:numId w:val="32"/>
        </w:numPr>
        <w:ind w:left="1457" w:hanging="567"/>
      </w:pPr>
      <w:bookmarkStart w:id="15" w:name="_Hlk68595237"/>
      <w:r>
        <w:t>undertake internationally innovative, collaborative and transformational interdisciplinary research to address the most challenging and significant research problems, advance knowledge</w:t>
      </w:r>
      <w:r w:rsidR="00C1100D">
        <w:t>,</w:t>
      </w:r>
      <w:r>
        <w:t xml:space="preserve"> and deliver </w:t>
      </w:r>
      <w:r w:rsidR="004D7B33">
        <w:t>knowledge</w:t>
      </w:r>
      <w:r>
        <w:t xml:space="preserve"> impact;</w:t>
      </w:r>
    </w:p>
    <w:p w14:paraId="72201F59" w14:textId="50E8EF38" w:rsidR="000879AE" w:rsidRDefault="000879AE" w:rsidP="000879AE">
      <w:pPr>
        <w:pStyle w:val="GrantGuidelinesaPoints"/>
        <w:ind w:left="1418" w:hanging="567"/>
      </w:pPr>
      <w:r>
        <w:t xml:space="preserve">synergise Australian research strengths, create new national and international networks and research programs to ensure that Australian research builds critical mass, is globally connected and has the capacity to work on large-scale problems over </w:t>
      </w:r>
      <w:r w:rsidR="000B31A7">
        <w:t>an extended</w:t>
      </w:r>
      <w:r>
        <w:t xml:space="preserve"> period of time;</w:t>
      </w:r>
    </w:p>
    <w:p w14:paraId="555F8A9F" w14:textId="77777777" w:rsidR="000879AE" w:rsidRPr="00A94474" w:rsidRDefault="000879AE" w:rsidP="000879AE">
      <w:pPr>
        <w:pStyle w:val="GrantGuidelinesaPoints"/>
        <w:ind w:left="1418" w:hanging="567"/>
      </w:pPr>
      <w:r>
        <w:t>build capacity and a diverse and inclusive Australian research workforce by attracting and retaining, from within Australia and abroad, established researchers of high international standing as well as high potential early and mid-career researchers and research students;</w:t>
      </w:r>
    </w:p>
    <w:p w14:paraId="4D55E82D" w14:textId="77777777" w:rsidR="000879AE" w:rsidRDefault="000879AE" w:rsidP="000879AE">
      <w:pPr>
        <w:pStyle w:val="GrantGuidelinesaPoints"/>
        <w:ind w:left="1418" w:hanging="567"/>
      </w:pPr>
      <w:r>
        <w:t>develop an exemplary research culture that provides high-quality career development opportunities for research students and early and mid-career researchers and promotes a diverse, equitable and inclusive research environment;</w:t>
      </w:r>
    </w:p>
    <w:p w14:paraId="73B8EE32" w14:textId="2F45ADD8" w:rsidR="000879AE" w:rsidRDefault="000879AE" w:rsidP="000879AE">
      <w:pPr>
        <w:pStyle w:val="GrantGuidelinesaPoints"/>
        <w:ind w:left="1418" w:hanging="567"/>
      </w:pPr>
      <w:r>
        <w:t xml:space="preserve">establish </w:t>
      </w:r>
      <w:r w:rsidR="00D42B68">
        <w:t>research programs</w:t>
      </w:r>
      <w:r>
        <w:t xml:space="preserve"> that </w:t>
      </w:r>
      <w:r w:rsidR="003D3C25">
        <w:t xml:space="preserve">lead to </w:t>
      </w:r>
      <w:r w:rsidR="00787711">
        <w:t xml:space="preserve">significant </w:t>
      </w:r>
      <w:r w:rsidR="0080392F">
        <w:t xml:space="preserve">knowledge impact and </w:t>
      </w:r>
      <w:r>
        <w:t xml:space="preserve">end-user impact through </w:t>
      </w:r>
      <w:r w:rsidR="00967CF7">
        <w:t>the</w:t>
      </w:r>
      <w:r>
        <w:t xml:space="preserve"> delivery of outcomes </w:t>
      </w:r>
      <w:r w:rsidR="0080392F">
        <w:t>for partners including i</w:t>
      </w:r>
      <w:r>
        <w:t>ndustry</w:t>
      </w:r>
      <w:r w:rsidR="004117CD">
        <w:t xml:space="preserve"> (</w:t>
      </w:r>
      <w:r w:rsidRPr="00D0500C">
        <w:t>private sector, not-for-profits, community groups, and/or government and government agencies</w:t>
      </w:r>
      <w:r w:rsidR="004117CD">
        <w:t>)</w:t>
      </w:r>
      <w:r>
        <w:t>; and</w:t>
      </w:r>
    </w:p>
    <w:p w14:paraId="00E1B644" w14:textId="755F5006" w:rsidR="000879AE" w:rsidRDefault="000879AE" w:rsidP="005D3F2D">
      <w:pPr>
        <w:pStyle w:val="GrantGuidelinesaPoints"/>
        <w:ind w:left="1418" w:hanging="567"/>
      </w:pPr>
      <w:r>
        <w:rPr>
          <w:rFonts w:eastAsia="Calibri"/>
        </w:rPr>
        <w:t>c</w:t>
      </w:r>
      <w:r w:rsidRPr="4C53A30C">
        <w:rPr>
          <w:rFonts w:eastAsia="Calibri"/>
        </w:rPr>
        <w:t xml:space="preserve">reate new knowledge and </w:t>
      </w:r>
      <w:r w:rsidR="004117CD">
        <w:rPr>
          <w:rFonts w:eastAsia="Calibri"/>
        </w:rPr>
        <w:t>understanding</w:t>
      </w:r>
      <w:r w:rsidRPr="4C53A30C">
        <w:rPr>
          <w:rFonts w:eastAsia="Calibri"/>
        </w:rPr>
        <w:t xml:space="preserve"> that is value for money</w:t>
      </w:r>
      <w:r w:rsidR="004117CD">
        <w:rPr>
          <w:rFonts w:eastAsia="Calibri"/>
        </w:rPr>
        <w:t>,</w:t>
      </w:r>
      <w:r w:rsidRPr="4C53A30C">
        <w:rPr>
          <w:rFonts w:eastAsia="Calibri"/>
        </w:rPr>
        <w:t xml:space="preserve"> with </w:t>
      </w:r>
      <w:r w:rsidR="004117CD">
        <w:rPr>
          <w:rFonts w:eastAsia="Calibri"/>
        </w:rPr>
        <w:t xml:space="preserve">the potential to enhance the scale and focus of research in Australian Government priority areas and deliver </w:t>
      </w:r>
      <w:r w:rsidRPr="4C53A30C">
        <w:rPr>
          <w:rFonts w:eastAsia="Calibri"/>
        </w:rPr>
        <w:t xml:space="preserve">economic, </w:t>
      </w:r>
      <w:r>
        <w:t>commercial, environmental</w:t>
      </w:r>
      <w:r w:rsidRPr="4C53A30C">
        <w:rPr>
          <w:rFonts w:eastAsia="Calibri"/>
        </w:rPr>
        <w:t>, social and/or cultural benefits for Australia</w:t>
      </w:r>
      <w:r>
        <w:t>.</w:t>
      </w:r>
    </w:p>
    <w:bookmarkEnd w:id="15"/>
    <w:p w14:paraId="55CF8B29" w14:textId="22636C25" w:rsidR="00F53621" w:rsidRDefault="00F53621" w:rsidP="005D3F2D">
      <w:pPr>
        <w:pStyle w:val="GGGeneralSectionClause11"/>
        <w:numPr>
          <w:ilvl w:val="2"/>
          <w:numId w:val="22"/>
        </w:numPr>
        <w:tabs>
          <w:tab w:val="clear" w:pos="851"/>
          <w:tab w:val="left" w:pos="1276"/>
        </w:tabs>
        <w:ind w:left="851" w:hanging="851"/>
      </w:pPr>
      <w:r w:rsidRPr="005B640E">
        <w:t xml:space="preserve">The </w:t>
      </w:r>
      <w:r>
        <w:t xml:space="preserve">ARC Centres of Excellence </w:t>
      </w:r>
      <w:r w:rsidRPr="005B640E">
        <w:t xml:space="preserve">scheme has </w:t>
      </w:r>
      <w:r>
        <w:t xml:space="preserve">a </w:t>
      </w:r>
      <w:r w:rsidRPr="005B640E">
        <w:t>two</w:t>
      </w:r>
      <w:r>
        <w:t>-</w:t>
      </w:r>
      <w:r w:rsidRPr="005B640E">
        <w:t>stage</w:t>
      </w:r>
      <w:r>
        <w:t xml:space="preserve"> application process</w:t>
      </w:r>
      <w:r w:rsidRPr="005B640E">
        <w:t xml:space="preserve">, commencing with an Expression of Interest (EOI). Shortlisted applicants </w:t>
      </w:r>
      <w:r>
        <w:t>will</w:t>
      </w:r>
      <w:r w:rsidRPr="005B640E">
        <w:t xml:space="preserve"> be invited to submit a full application</w:t>
      </w:r>
      <w:r>
        <w:t>.</w:t>
      </w:r>
    </w:p>
    <w:p w14:paraId="4B98766B" w14:textId="6D97BE47" w:rsidR="006F24EA" w:rsidRDefault="00F53621" w:rsidP="0076572F">
      <w:pPr>
        <w:pStyle w:val="GrantGuidelinesClauseGeneralSection"/>
      </w:pPr>
      <w:r w:rsidRPr="000C577B">
        <w:t>The</w:t>
      </w:r>
      <w:r w:rsidR="00A4085F" w:rsidRPr="000C577B">
        <w:t xml:space="preserve"> </w:t>
      </w:r>
      <w:r w:rsidR="00A4085F">
        <w:t>grant</w:t>
      </w:r>
      <w:r w:rsidR="00A4085F" w:rsidRPr="000C577B">
        <w:t xml:space="preserve"> commencement date for </w:t>
      </w:r>
      <w:r w:rsidR="00A4085F">
        <w:t>ARC Centres of Excellence</w:t>
      </w:r>
      <w:r w:rsidR="00A4085F" w:rsidRPr="00D47C94">
        <w:t xml:space="preserve"> </w:t>
      </w:r>
      <w:r w:rsidR="00A4085F">
        <w:t xml:space="preserve">is available on the </w:t>
      </w:r>
      <w:r w:rsidR="00A4085F">
        <w:br/>
      </w:r>
      <w:r w:rsidR="00A4085F" w:rsidRPr="00A1754F">
        <w:rPr>
          <w:rFonts w:cstheme="minorBidi"/>
        </w:rPr>
        <w:t>ARC website</w:t>
      </w:r>
      <w:r w:rsidR="00A4085F" w:rsidRPr="000C577B">
        <w:t>.</w:t>
      </w:r>
    </w:p>
    <w:p w14:paraId="21B7BE91" w14:textId="58FF0959" w:rsidR="00CA49D6" w:rsidRPr="005D3F2D" w:rsidRDefault="00CF0F5C" w:rsidP="0076572F">
      <w:pPr>
        <w:pStyle w:val="GrantGuidelinesClauseGeneralSection"/>
      </w:pPr>
      <w:r>
        <w:t>The grant commencement date for ARC Centres of Excellence involving Antarctic research, as defined in the Glossary</w:t>
      </w:r>
      <w:r w:rsidR="00290A3A">
        <w:t xml:space="preserve"> </w:t>
      </w:r>
      <w:r w:rsidR="00652EFC">
        <w:t>(Appendix A)</w:t>
      </w:r>
      <w:r w:rsidR="002B12A5">
        <w:t>, must not be before 1 January 2027.</w:t>
      </w:r>
    </w:p>
    <w:p w14:paraId="5285DCD5" w14:textId="42CA25D8" w:rsidR="001C5D17" w:rsidRPr="00D47C94" w:rsidRDefault="001C5D17" w:rsidP="00821433">
      <w:pPr>
        <w:pStyle w:val="GrantGuidelinesHeadingGeneralSection"/>
      </w:pPr>
      <w:bookmarkStart w:id="16" w:name="_Toc170293313"/>
      <w:r w:rsidRPr="00D47C94">
        <w:t>Grant</w:t>
      </w:r>
      <w:r w:rsidR="00D47C94">
        <w:t xml:space="preserve"> amount and grant period</w:t>
      </w:r>
      <w:bookmarkEnd w:id="16"/>
    </w:p>
    <w:p w14:paraId="5A986BE6" w14:textId="408ED2BB" w:rsidR="00D47C94" w:rsidRPr="00C03754" w:rsidRDefault="000E7519" w:rsidP="0076572F">
      <w:pPr>
        <w:pStyle w:val="GrantGuidelinesClauseGeneralSection"/>
      </w:pPr>
      <w:r>
        <w:t xml:space="preserve">For each ARC Centres of Excellence grant opportunity, </w:t>
      </w:r>
      <w:r w:rsidR="009739FF">
        <w:t>applications for the levels of funding listed in Table 1 will be considered</w:t>
      </w:r>
      <w:r w:rsidR="00D47C94" w:rsidRPr="00C03754">
        <w:t>.</w:t>
      </w:r>
    </w:p>
    <w:p w14:paraId="2470429A" w14:textId="613737C4" w:rsidR="00D47C94" w:rsidRPr="00DC10D4" w:rsidRDefault="00D47C94" w:rsidP="0076572F">
      <w:pPr>
        <w:pStyle w:val="GrantGuidelinesClauseGeneralSection"/>
      </w:pPr>
      <w:r w:rsidRPr="00DC10F5">
        <w:rPr>
          <w:b/>
        </w:rPr>
        <w:t xml:space="preserve">Table 1: </w:t>
      </w:r>
      <w:r w:rsidR="007333C6">
        <w:t xml:space="preserve">ARC Centres of Excellence </w:t>
      </w:r>
      <w:r w:rsidRPr="00DC10D4">
        <w:t xml:space="preserve">funding and </w:t>
      </w:r>
      <w:r w:rsidR="00984C7A" w:rsidRPr="00DC10D4">
        <w:t>grant duration</w:t>
      </w:r>
      <w:r w:rsidR="001316F7">
        <w:t>.</w:t>
      </w:r>
    </w:p>
    <w:tbl>
      <w:tblPr>
        <w:tblStyle w:val="TableGrid"/>
        <w:tblW w:w="0" w:type="auto"/>
        <w:tblInd w:w="846" w:type="dxa"/>
        <w:tblLook w:val="04A0" w:firstRow="1" w:lastRow="0" w:firstColumn="1" w:lastColumn="0" w:noHBand="0" w:noVBand="1"/>
        <w:tblCaption w:val="Linkage Projects funding and grant duration"/>
        <w:tblDescription w:val="Category Details&#10;Linkage Projects funding level  Between $50,000 and $300,000 per year.&#10;Linkage Projects funding duration Between two and five consecutive years. &#10;"/>
      </w:tblPr>
      <w:tblGrid>
        <w:gridCol w:w="3544"/>
        <w:gridCol w:w="4536"/>
      </w:tblGrid>
      <w:tr w:rsidR="00D47C94" w:rsidRPr="0073052C" w14:paraId="72DC36D8" w14:textId="77777777" w:rsidTr="00C822FF">
        <w:trPr>
          <w:trHeight w:val="367"/>
          <w:tblHeader/>
        </w:trPr>
        <w:tc>
          <w:tcPr>
            <w:tcW w:w="3544" w:type="dxa"/>
            <w:shd w:val="clear" w:color="auto" w:fill="1F497D" w:themeFill="text2"/>
            <w:vAlign w:val="center"/>
          </w:tcPr>
          <w:p w14:paraId="01B7E4F1" w14:textId="14D4A4C3" w:rsidR="00D47C94" w:rsidRPr="0073052C" w:rsidRDefault="00984C7A" w:rsidP="001C34D9">
            <w:pPr>
              <w:ind w:left="39"/>
              <w:rPr>
                <w:b/>
                <w:sz w:val="18"/>
              </w:rPr>
            </w:pPr>
            <w:r>
              <w:rPr>
                <w:b/>
                <w:color w:val="FFFFFF" w:themeColor="background1"/>
                <w:sz w:val="20"/>
                <w:szCs w:val="20"/>
              </w:rPr>
              <w:t>Category</w:t>
            </w:r>
          </w:p>
        </w:tc>
        <w:tc>
          <w:tcPr>
            <w:tcW w:w="4536" w:type="dxa"/>
            <w:shd w:val="clear" w:color="auto" w:fill="1F497D" w:themeFill="text2"/>
            <w:vAlign w:val="center"/>
          </w:tcPr>
          <w:p w14:paraId="06D6A09C" w14:textId="7F70CE9E" w:rsidR="00D47C94" w:rsidRPr="001A0F54" w:rsidRDefault="00984C7A" w:rsidP="001C34D9">
            <w:pPr>
              <w:ind w:left="39"/>
              <w:rPr>
                <w:b/>
                <w:color w:val="FFFFFF" w:themeColor="background1"/>
                <w:sz w:val="20"/>
                <w:szCs w:val="20"/>
              </w:rPr>
            </w:pPr>
            <w:r>
              <w:rPr>
                <w:b/>
                <w:color w:val="FFFFFF" w:themeColor="background1"/>
                <w:sz w:val="20"/>
                <w:szCs w:val="20"/>
              </w:rPr>
              <w:t>Details</w:t>
            </w:r>
          </w:p>
        </w:tc>
      </w:tr>
      <w:tr w:rsidR="00D47C94" w:rsidRPr="00DC22B2" w14:paraId="7E7B1B68" w14:textId="77777777" w:rsidTr="00C80597">
        <w:tc>
          <w:tcPr>
            <w:tcW w:w="3544" w:type="dxa"/>
            <w:shd w:val="clear" w:color="auto" w:fill="auto"/>
          </w:tcPr>
          <w:p w14:paraId="0530F9D1" w14:textId="4B45CEE9" w:rsidR="00D47C94" w:rsidRPr="00DC22B2" w:rsidRDefault="007333C6" w:rsidP="00D47C94">
            <w:pPr>
              <w:pStyle w:val="TableText"/>
              <w:rPr>
                <w:rFonts w:ascii="Calibri" w:hAnsi="Calibri" w:cs="Calibri"/>
                <w:b/>
                <w:sz w:val="22"/>
              </w:rPr>
            </w:pPr>
            <w:r>
              <w:rPr>
                <w:rFonts w:ascii="Calibri" w:hAnsi="Calibri" w:cs="Calibri"/>
                <w:b/>
                <w:sz w:val="22"/>
              </w:rPr>
              <w:t>F</w:t>
            </w:r>
            <w:r w:rsidR="00DD40D9">
              <w:rPr>
                <w:rFonts w:ascii="Calibri" w:hAnsi="Calibri" w:cs="Calibri"/>
                <w:b/>
                <w:sz w:val="22"/>
              </w:rPr>
              <w:t xml:space="preserve">unding </w:t>
            </w:r>
            <w:r w:rsidR="00D47C94" w:rsidRPr="00DC22B2">
              <w:rPr>
                <w:rFonts w:ascii="Calibri" w:hAnsi="Calibri" w:cs="Calibri"/>
                <w:b/>
                <w:sz w:val="22"/>
              </w:rPr>
              <w:t xml:space="preserve">level </w:t>
            </w:r>
          </w:p>
        </w:tc>
        <w:tc>
          <w:tcPr>
            <w:tcW w:w="4536" w:type="dxa"/>
            <w:shd w:val="clear" w:color="auto" w:fill="auto"/>
          </w:tcPr>
          <w:p w14:paraId="07EF32C3" w14:textId="0C455E90" w:rsidR="00D47C94" w:rsidRPr="00DC22B2" w:rsidRDefault="00D47C94" w:rsidP="00872D1B">
            <w:pPr>
              <w:pStyle w:val="TableText"/>
              <w:rPr>
                <w:rFonts w:ascii="Calibri" w:hAnsi="Calibri" w:cs="Calibri"/>
                <w:sz w:val="22"/>
              </w:rPr>
            </w:pPr>
            <w:r w:rsidRPr="00DC22B2">
              <w:rPr>
                <w:rFonts w:ascii="Calibri" w:hAnsi="Calibri" w:cs="Calibri"/>
                <w:sz w:val="22"/>
              </w:rPr>
              <w:t>Between $</w:t>
            </w:r>
            <w:r w:rsidR="007333C6">
              <w:rPr>
                <w:rFonts w:ascii="Calibri" w:hAnsi="Calibri" w:cs="Calibri"/>
                <w:sz w:val="22"/>
              </w:rPr>
              <w:t xml:space="preserve">1 million </w:t>
            </w:r>
            <w:r w:rsidR="00872D1B">
              <w:rPr>
                <w:rFonts w:ascii="Calibri" w:hAnsi="Calibri" w:cs="Calibri"/>
                <w:sz w:val="22"/>
              </w:rPr>
              <w:t>and</w:t>
            </w:r>
            <w:r w:rsidRPr="00DC22B2">
              <w:rPr>
                <w:rFonts w:ascii="Calibri" w:hAnsi="Calibri" w:cs="Calibri"/>
                <w:sz w:val="22"/>
              </w:rPr>
              <w:t xml:space="preserve"> $</w:t>
            </w:r>
            <w:r w:rsidR="007661F9">
              <w:rPr>
                <w:rFonts w:ascii="Calibri" w:hAnsi="Calibri" w:cs="Calibri"/>
                <w:sz w:val="22"/>
              </w:rPr>
              <w:t xml:space="preserve">5 million </w:t>
            </w:r>
            <w:r w:rsidRPr="00DC22B2">
              <w:rPr>
                <w:rFonts w:ascii="Calibri" w:hAnsi="Calibri" w:cs="Calibri"/>
                <w:sz w:val="22"/>
              </w:rPr>
              <w:t xml:space="preserve">per </w:t>
            </w:r>
            <w:r w:rsidR="00984C7A" w:rsidRPr="00DC22B2">
              <w:rPr>
                <w:rFonts w:ascii="Calibri" w:hAnsi="Calibri" w:cs="Calibri"/>
                <w:sz w:val="22"/>
              </w:rPr>
              <w:t>year.</w:t>
            </w:r>
          </w:p>
        </w:tc>
      </w:tr>
      <w:tr w:rsidR="00D47C94" w14:paraId="12B226B4" w14:textId="77777777" w:rsidTr="00C80597">
        <w:tc>
          <w:tcPr>
            <w:tcW w:w="3544" w:type="dxa"/>
            <w:shd w:val="clear" w:color="auto" w:fill="auto"/>
          </w:tcPr>
          <w:p w14:paraId="53D76A4D" w14:textId="69E05CE9" w:rsidR="00D47C94" w:rsidRPr="00DC22B2" w:rsidRDefault="007333C6" w:rsidP="00ED2E31">
            <w:pPr>
              <w:pStyle w:val="TableText"/>
              <w:rPr>
                <w:rFonts w:ascii="Calibri" w:hAnsi="Calibri" w:cs="Calibri"/>
                <w:b/>
                <w:color w:val="4F81BD" w:themeColor="accent1"/>
                <w:sz w:val="22"/>
              </w:rPr>
            </w:pPr>
            <w:r>
              <w:rPr>
                <w:rFonts w:ascii="Calibri" w:hAnsi="Calibri" w:cs="Calibri"/>
                <w:b/>
                <w:sz w:val="22"/>
              </w:rPr>
              <w:t>F</w:t>
            </w:r>
            <w:r w:rsidR="00984C7A" w:rsidRPr="00DC22B2">
              <w:rPr>
                <w:rFonts w:ascii="Calibri" w:hAnsi="Calibri" w:cs="Calibri"/>
                <w:b/>
                <w:sz w:val="22"/>
              </w:rPr>
              <w:t>unding duration</w:t>
            </w:r>
          </w:p>
        </w:tc>
        <w:tc>
          <w:tcPr>
            <w:tcW w:w="4536" w:type="dxa"/>
            <w:shd w:val="clear" w:color="auto" w:fill="auto"/>
          </w:tcPr>
          <w:p w14:paraId="091200B7" w14:textId="7C2B3D03" w:rsidR="00D47C94" w:rsidRPr="00D47C94" w:rsidRDefault="007661F9" w:rsidP="00CA52CC">
            <w:pPr>
              <w:pStyle w:val="TableText"/>
              <w:rPr>
                <w:rFonts w:ascii="Calibri" w:hAnsi="Calibri" w:cs="Calibri"/>
                <w:sz w:val="22"/>
              </w:rPr>
            </w:pPr>
            <w:r>
              <w:rPr>
                <w:rFonts w:ascii="Calibri" w:hAnsi="Calibri" w:cs="Calibri"/>
                <w:sz w:val="22"/>
              </w:rPr>
              <w:t>Up to seven</w:t>
            </w:r>
            <w:r w:rsidR="00D47C94" w:rsidRPr="00DC22B2">
              <w:rPr>
                <w:rFonts w:ascii="Calibri" w:hAnsi="Calibri" w:cs="Calibri"/>
                <w:sz w:val="22"/>
              </w:rPr>
              <w:t xml:space="preserve"> years.</w:t>
            </w:r>
            <w:r w:rsidR="00D47C94" w:rsidRPr="00D47C94">
              <w:rPr>
                <w:rFonts w:ascii="Calibri" w:hAnsi="Calibri" w:cs="Calibri"/>
                <w:sz w:val="22"/>
              </w:rPr>
              <w:t xml:space="preserve"> </w:t>
            </w:r>
          </w:p>
        </w:tc>
      </w:tr>
    </w:tbl>
    <w:p w14:paraId="59E88BB5" w14:textId="14122D03" w:rsidR="001C5D17" w:rsidRPr="009E2B97" w:rsidRDefault="00590188" w:rsidP="00821433">
      <w:pPr>
        <w:pStyle w:val="GrantGuidelinesHeadingGeneralSection"/>
      </w:pPr>
      <w:bookmarkStart w:id="17" w:name="_Toc170293314"/>
      <w:r>
        <w:t>E</w:t>
      </w:r>
      <w:r w:rsidR="009E2B97">
        <w:t>ligibility c</w:t>
      </w:r>
      <w:r w:rsidR="001C5D17" w:rsidRPr="009E2B97">
        <w:t>riteria</w:t>
      </w:r>
      <w:bookmarkEnd w:id="17"/>
    </w:p>
    <w:p w14:paraId="77797676" w14:textId="77777777" w:rsidR="000E7519" w:rsidRPr="00635B4B" w:rsidRDefault="000E7519" w:rsidP="00D15817">
      <w:pPr>
        <w:pStyle w:val="GrantGuidelinesHeading2"/>
      </w:pPr>
      <w:bookmarkStart w:id="18" w:name="_Toc170293315"/>
      <w:r w:rsidRPr="00635B4B">
        <w:t>Who is eligible to apply for a grant?</w:t>
      </w:r>
      <w:bookmarkEnd w:id="18"/>
    </w:p>
    <w:p w14:paraId="09C2941E" w14:textId="36F7CA22" w:rsidR="000E7519" w:rsidRPr="00635B4B" w:rsidRDefault="000E7519" w:rsidP="0076572F">
      <w:pPr>
        <w:pStyle w:val="GrantGuidelinesClauseGeneralSection"/>
      </w:pPr>
      <w:r w:rsidRPr="00635B4B">
        <w:t xml:space="preserve">We will only accept applications from the Eligible Organisations </w:t>
      </w:r>
      <w:r>
        <w:t>in Appendix B</w:t>
      </w:r>
      <w:r w:rsidRPr="00635B4B">
        <w:t xml:space="preserve">. </w:t>
      </w:r>
    </w:p>
    <w:p w14:paraId="08B8F122" w14:textId="375B89E2" w:rsidR="000E7519" w:rsidRDefault="000E7519" w:rsidP="0076572F">
      <w:pPr>
        <w:pStyle w:val="GrantGuidelinesClauseGeneralSection"/>
      </w:pPr>
      <w:r w:rsidRPr="00635B4B">
        <w:t>The Eligible Organisation that submits the application will be the ‘Administering</w:t>
      </w:r>
      <w:r>
        <w:t xml:space="preserve"> Organisation’ </w:t>
      </w:r>
      <w:r w:rsidR="00255587">
        <w:t xml:space="preserve">(henceforth </w:t>
      </w:r>
      <w:r>
        <w:t>‘You’</w:t>
      </w:r>
      <w:r w:rsidR="00562BDC">
        <w:t>)</w:t>
      </w:r>
      <w:r>
        <w:t>. All other Eligible Organisations named on the application will be an ‘Other Eligible Organisation’.</w:t>
      </w:r>
    </w:p>
    <w:p w14:paraId="0AE467CA" w14:textId="77777777" w:rsidR="000E7519" w:rsidRDefault="000E7519" w:rsidP="0076572F">
      <w:pPr>
        <w:pStyle w:val="GrantGuidelinesClauseGeneralSection"/>
      </w:pPr>
      <w:r w:rsidRPr="00431076">
        <w:t xml:space="preserve">Eligible Organisations may be involved in more than one EOI application or full application but must consider their capacity to contribute </w:t>
      </w:r>
      <w:r>
        <w:t>if</w:t>
      </w:r>
      <w:r w:rsidRPr="00431076">
        <w:t xml:space="preserve"> all full applications are successful.</w:t>
      </w:r>
    </w:p>
    <w:p w14:paraId="01FAE9DF" w14:textId="6049D104" w:rsidR="009E2B97" w:rsidRPr="00DC22B2" w:rsidRDefault="009E2B97" w:rsidP="00D15817">
      <w:pPr>
        <w:pStyle w:val="GrantGuidelinesHeading2"/>
      </w:pPr>
      <w:bookmarkStart w:id="19" w:name="_Toc170293316"/>
      <w:r w:rsidRPr="00DC22B2">
        <w:t>What are the eligibility requirements for applications?</w:t>
      </w:r>
      <w:bookmarkEnd w:id="19"/>
    </w:p>
    <w:p w14:paraId="2DC574C2" w14:textId="7FB1D9B3" w:rsidR="00B123E9" w:rsidRDefault="00B123E9" w:rsidP="0076572F">
      <w:pPr>
        <w:pStyle w:val="GrantGuidelinesClauseGeneralSection"/>
      </w:pPr>
      <w:r>
        <w:t>Organisation roles available under the ARC Centres of Excellence grant opportunity are:</w:t>
      </w:r>
    </w:p>
    <w:p w14:paraId="0B1D14F7" w14:textId="77777777" w:rsidR="00B123E9" w:rsidRDefault="00B123E9" w:rsidP="000271BD">
      <w:pPr>
        <w:pStyle w:val="GrantGuidelinesaPoints"/>
        <w:numPr>
          <w:ilvl w:val="0"/>
          <w:numId w:val="34"/>
        </w:numPr>
        <w:ind w:left="1418" w:hanging="567"/>
      </w:pPr>
      <w:r>
        <w:t xml:space="preserve">Administering Organisation; </w:t>
      </w:r>
    </w:p>
    <w:p w14:paraId="75B9FD14" w14:textId="77777777" w:rsidR="00B123E9" w:rsidRDefault="00B123E9" w:rsidP="000271BD">
      <w:pPr>
        <w:pStyle w:val="GrantGuidelinesaPoints"/>
        <w:numPr>
          <w:ilvl w:val="0"/>
          <w:numId w:val="34"/>
        </w:numPr>
        <w:ind w:left="1418" w:hanging="567"/>
      </w:pPr>
      <w:r>
        <w:t xml:space="preserve">Other Eligible Organisation; and </w:t>
      </w:r>
    </w:p>
    <w:p w14:paraId="2A8A12EA" w14:textId="1C9DDDC0" w:rsidR="00E321EA" w:rsidRDefault="00B123E9" w:rsidP="000271BD">
      <w:pPr>
        <w:pStyle w:val="GrantGuidelinesaPoints"/>
        <w:numPr>
          <w:ilvl w:val="0"/>
          <w:numId w:val="34"/>
        </w:numPr>
        <w:ind w:left="1418" w:hanging="567"/>
      </w:pPr>
      <w:r>
        <w:t>Partner Organisation.</w:t>
      </w:r>
    </w:p>
    <w:p w14:paraId="6DBBC54F" w14:textId="3A7B62CD" w:rsidR="00B01B98" w:rsidRPr="00DC22B2" w:rsidRDefault="00B01B98" w:rsidP="0076572F">
      <w:pPr>
        <w:pStyle w:val="GrantGuidelinesClauseGeneralSection"/>
      </w:pPr>
      <w:r w:rsidRPr="00DC22B2">
        <w:t xml:space="preserve">To be eligible, Your </w:t>
      </w:r>
      <w:r w:rsidR="00B22AB9">
        <w:t xml:space="preserve">EOI </w:t>
      </w:r>
      <w:r w:rsidRPr="00DC22B2">
        <w:t>application</w:t>
      </w:r>
      <w:r w:rsidR="00B22AB9">
        <w:t xml:space="preserve"> and full application</w:t>
      </w:r>
      <w:r w:rsidRPr="00DC22B2">
        <w:t xml:space="preserve"> must:</w:t>
      </w:r>
    </w:p>
    <w:p w14:paraId="6AF0C1F7" w14:textId="4F592761" w:rsidR="001C34D9" w:rsidRPr="00DC22B2" w:rsidRDefault="001C34D9" w:rsidP="000271BD">
      <w:pPr>
        <w:pStyle w:val="GrantGuidelinesaPoints"/>
        <w:numPr>
          <w:ilvl w:val="0"/>
          <w:numId w:val="87"/>
        </w:numPr>
        <w:ind w:left="1418" w:hanging="567"/>
      </w:pPr>
      <w:r w:rsidRPr="00DC22B2">
        <w:t xml:space="preserve">include at least one </w:t>
      </w:r>
      <w:r w:rsidR="00DD40D9">
        <w:t>O</w:t>
      </w:r>
      <w:r w:rsidRPr="00DC22B2">
        <w:t>ther Eligible Organi</w:t>
      </w:r>
      <w:r w:rsidR="00F01228" w:rsidRPr="00DC22B2">
        <w:t>sation;</w:t>
      </w:r>
    </w:p>
    <w:p w14:paraId="7201E9AF" w14:textId="7703F204" w:rsidR="008E7CDC" w:rsidRDefault="008E7CDC" w:rsidP="005F6F1B">
      <w:pPr>
        <w:pStyle w:val="GrantGuidelinesaPoints"/>
        <w:ind w:left="1418" w:hanging="567"/>
      </w:pPr>
      <w:r w:rsidRPr="00DC22B2">
        <w:t>include one</w:t>
      </w:r>
      <w:r>
        <w:t xml:space="preserve"> or more</w:t>
      </w:r>
      <w:r w:rsidRPr="00DC22B2">
        <w:t xml:space="preserve"> </w:t>
      </w:r>
      <w:r>
        <w:t>Partner</w:t>
      </w:r>
      <w:r w:rsidRPr="00DC22B2">
        <w:t xml:space="preserve"> Organisation</w:t>
      </w:r>
      <w:r>
        <w:t>s;</w:t>
      </w:r>
      <w:r w:rsidRPr="00DC22B2">
        <w:t xml:space="preserve"> </w:t>
      </w:r>
    </w:p>
    <w:p w14:paraId="17447705" w14:textId="39811A83" w:rsidR="00790510" w:rsidRDefault="00263B1E" w:rsidP="005F6F1B">
      <w:pPr>
        <w:pStyle w:val="GrantGuidelinesaPoints"/>
        <w:ind w:left="1418" w:hanging="567"/>
      </w:pPr>
      <w:r w:rsidRPr="00DC22B2">
        <w:t xml:space="preserve">nominate </w:t>
      </w:r>
      <w:r w:rsidR="008C4FC2">
        <w:t xml:space="preserve">a Centre Director, who is the first-named </w:t>
      </w:r>
      <w:r w:rsidR="00685549">
        <w:t>Chief Investigator (</w:t>
      </w:r>
      <w:r w:rsidR="00685549" w:rsidRPr="00DC22B2">
        <w:t>C</w:t>
      </w:r>
      <w:r w:rsidR="00685549">
        <w:t>I)</w:t>
      </w:r>
      <w:r w:rsidR="008C4FC2">
        <w:t xml:space="preserve"> on Your application</w:t>
      </w:r>
      <w:r w:rsidR="00DF14C4">
        <w:t>;</w:t>
      </w:r>
    </w:p>
    <w:p w14:paraId="1CED297B" w14:textId="2A4DAE28" w:rsidR="00DF14C4" w:rsidRDefault="00790510" w:rsidP="005F6F1B">
      <w:pPr>
        <w:pStyle w:val="GrantGuidelinesaPoints"/>
        <w:ind w:left="1418" w:hanging="567"/>
      </w:pPr>
      <w:r>
        <w:t xml:space="preserve">include </w:t>
      </w:r>
      <w:r w:rsidR="00815673" w:rsidRPr="00DC22B2">
        <w:t>at least one</w:t>
      </w:r>
      <w:r w:rsidR="00064F28">
        <w:t xml:space="preserve"> other</w:t>
      </w:r>
      <w:r w:rsidR="00263B1E" w:rsidRPr="00DC22B2">
        <w:t xml:space="preserve"> C</w:t>
      </w:r>
      <w:r w:rsidR="00903323">
        <w:t>I</w:t>
      </w:r>
      <w:r w:rsidR="00DF14C4">
        <w:t>; and</w:t>
      </w:r>
    </w:p>
    <w:p w14:paraId="3EA4EAED" w14:textId="625FE2C4" w:rsidR="00263B1E" w:rsidRPr="00DC22B2" w:rsidRDefault="006060B9" w:rsidP="005F6F1B">
      <w:pPr>
        <w:pStyle w:val="GrantGuidelinesaPoints"/>
        <w:ind w:left="1418" w:hanging="567"/>
      </w:pPr>
      <w:r>
        <w:t>include</w:t>
      </w:r>
      <w:r w:rsidR="00DF14C4" w:rsidRPr="00E16833">
        <w:t xml:space="preserve"> one or more Partner Investigators</w:t>
      </w:r>
      <w:r w:rsidR="00DF14C4">
        <w:t xml:space="preserve"> (PI)</w:t>
      </w:r>
      <w:r w:rsidR="00064F28">
        <w:t>.</w:t>
      </w:r>
    </w:p>
    <w:p w14:paraId="5BDEA627" w14:textId="48EA9499" w:rsidR="0012427B" w:rsidRDefault="0012427B" w:rsidP="0076572F">
      <w:pPr>
        <w:pStyle w:val="GrantGuidelinesClauseGeneralSection"/>
      </w:pPr>
      <w:r w:rsidRPr="0099242B">
        <w:t>You and each Other Eligible Organisation must</w:t>
      </w:r>
      <w:r w:rsidR="004E381F" w:rsidRPr="0099242B">
        <w:t xml:space="preserve"> </w:t>
      </w:r>
      <w:r w:rsidRPr="0099242B">
        <w:t xml:space="preserve">commit a significant contribution of cash and/or in-kind </w:t>
      </w:r>
      <w:r w:rsidR="007C6055">
        <w:t>and/</w:t>
      </w:r>
      <w:r w:rsidRPr="0099242B">
        <w:t xml:space="preserve">or other material resources to the </w:t>
      </w:r>
      <w:r w:rsidR="004B5745">
        <w:t xml:space="preserve">full </w:t>
      </w:r>
      <w:r w:rsidRPr="0099242B">
        <w:t xml:space="preserve">application </w:t>
      </w:r>
      <w:r w:rsidRPr="00B255DB">
        <w:t>having</w:t>
      </w:r>
      <w:r w:rsidRPr="0099242B">
        <w:t xml:space="preserve"> regard to the total cost of the proposed </w:t>
      </w:r>
      <w:r w:rsidR="00D415BA">
        <w:t xml:space="preserve">Centre </w:t>
      </w:r>
      <w:r w:rsidRPr="0099242B">
        <w:t>and the relative contribution of any C</w:t>
      </w:r>
      <w:r w:rsidR="00B82A42">
        <w:t xml:space="preserve">hief </w:t>
      </w:r>
      <w:r w:rsidR="00B82A42" w:rsidRPr="0099242B">
        <w:t>I</w:t>
      </w:r>
      <w:r w:rsidR="00B82A42">
        <w:t>nvestigators</w:t>
      </w:r>
      <w:r w:rsidRPr="0099242B">
        <w:t xml:space="preserve"> or </w:t>
      </w:r>
      <w:r w:rsidR="00B82A42" w:rsidRPr="00635B4B">
        <w:t>P</w:t>
      </w:r>
      <w:r w:rsidR="00B82A42">
        <w:t xml:space="preserve">artner </w:t>
      </w:r>
      <w:r w:rsidR="00B82A42" w:rsidRPr="00635B4B">
        <w:t>I</w:t>
      </w:r>
      <w:r w:rsidR="00B82A42">
        <w:t>nvestigator</w:t>
      </w:r>
      <w:r w:rsidRPr="0099242B">
        <w:t>(s) at the organisation.</w:t>
      </w:r>
      <w:r w:rsidR="005C49CA" w:rsidRPr="005C49CA">
        <w:t xml:space="preserve"> </w:t>
      </w:r>
      <w:r w:rsidR="005C49CA" w:rsidRPr="00B22AB9">
        <w:t>We do not specify the type or level of contribution.</w:t>
      </w:r>
    </w:p>
    <w:p w14:paraId="55870EC1" w14:textId="44E806A8" w:rsidR="00BE1464" w:rsidRDefault="00815673" w:rsidP="0076572F">
      <w:pPr>
        <w:pStyle w:val="GrantGuidelinesClauseGeneralSection"/>
      </w:pPr>
      <w:r w:rsidRPr="00635B4B">
        <w:t xml:space="preserve">The application may nominate </w:t>
      </w:r>
      <w:r w:rsidR="00DC3777">
        <w:t>one or more</w:t>
      </w:r>
      <w:r w:rsidRPr="00635B4B">
        <w:t xml:space="preserve"> </w:t>
      </w:r>
      <w:r w:rsidR="00B82A42">
        <w:t>PI</w:t>
      </w:r>
      <w:r w:rsidR="00DD2785">
        <w:t>s</w:t>
      </w:r>
      <w:r w:rsidRPr="00635B4B">
        <w:t xml:space="preserve"> from each Partner Organisation. </w:t>
      </w:r>
      <w:r w:rsidR="00D873FB" w:rsidRPr="00D873FB">
        <w:t>A Partner Organisation may choose not to nominate any PIs where it is not appropriate</w:t>
      </w:r>
      <w:r w:rsidR="00930CBC">
        <w:t xml:space="preserve">, </w:t>
      </w:r>
      <w:r w:rsidR="00D873FB" w:rsidRPr="00D873FB">
        <w:t>given the role of the Organisation in the proposed Centre.</w:t>
      </w:r>
      <w:r w:rsidR="00D873FB">
        <w:t xml:space="preserve"> </w:t>
      </w:r>
      <w:r w:rsidRPr="00635B4B">
        <w:t>A PI who is representing a Partner Organisation on an application is required to have a role within that Partner Organisation.</w:t>
      </w:r>
    </w:p>
    <w:p w14:paraId="1269AC4E" w14:textId="56396C12" w:rsidR="000E2E6E" w:rsidRDefault="000E2E6E" w:rsidP="0076572F">
      <w:pPr>
        <w:pStyle w:val="GrantGuidelinesClauseGeneralSection"/>
      </w:pPr>
      <w:r>
        <w:t>Your EOI application must have been shortlisted by the ARC for You to be eligible to submit a full application in the second stage of the application process.</w:t>
      </w:r>
    </w:p>
    <w:p w14:paraId="7333231F" w14:textId="68158CBF" w:rsidR="00035E38" w:rsidRPr="00531C7D" w:rsidRDefault="00035E38" w:rsidP="00035E38">
      <w:pPr>
        <w:pStyle w:val="GGGeneralSectionClause11"/>
        <w:numPr>
          <w:ilvl w:val="2"/>
          <w:numId w:val="22"/>
        </w:numPr>
        <w:tabs>
          <w:tab w:val="clear" w:pos="851"/>
          <w:tab w:val="left" w:pos="1276"/>
        </w:tabs>
        <w:ind w:left="851" w:hanging="851"/>
        <w:rPr>
          <w:rStyle w:val="eop"/>
          <w:rFonts w:cs="Calibri"/>
          <w:shd w:val="clear" w:color="auto" w:fill="FFFFFF"/>
        </w:rPr>
      </w:pPr>
      <w:r w:rsidRPr="00DF7C1B">
        <w:rPr>
          <w:rStyle w:val="normaltextrun"/>
          <w:rFonts w:cs="Calibri"/>
        </w:rPr>
        <w:t xml:space="preserve">You must ensure that any additional certification requirements, applied by the ARC as a result of findings of breaches of the </w:t>
      </w:r>
      <w:r w:rsidRPr="00DF7C1B">
        <w:rPr>
          <w:rStyle w:val="normaltextrun"/>
          <w:rFonts w:cs="Calibri"/>
          <w:i/>
        </w:rPr>
        <w:t>Australian Code for the Responsible Conduct of Research</w:t>
      </w:r>
      <w:r w:rsidR="00675873" w:rsidRPr="005978DB">
        <w:rPr>
          <w:rStyle w:val="normaltextrun"/>
          <w:rFonts w:cs="Calibri"/>
          <w:iCs/>
        </w:rPr>
        <w:t xml:space="preserve"> (2018)</w:t>
      </w:r>
      <w:r w:rsidRPr="00675873">
        <w:rPr>
          <w:rStyle w:val="normaltextrun"/>
          <w:rFonts w:cs="Calibri"/>
          <w:iCs/>
        </w:rPr>
        <w:t>,</w:t>
      </w:r>
      <w:r w:rsidRPr="00DF7C1B">
        <w:rPr>
          <w:rStyle w:val="normaltextrun"/>
          <w:rFonts w:cs="Calibri"/>
        </w:rPr>
        <w:t xml:space="preserve"> are provided at the </w:t>
      </w:r>
      <w:r>
        <w:rPr>
          <w:rStyle w:val="normaltextrun"/>
          <w:rFonts w:cs="Calibri"/>
        </w:rPr>
        <w:t>EOI</w:t>
      </w:r>
      <w:r w:rsidRPr="00DF7C1B">
        <w:rPr>
          <w:rStyle w:val="normaltextrun"/>
          <w:rFonts w:cs="Calibri"/>
        </w:rPr>
        <w:t xml:space="preserve"> grant opportunity closing date for any named participant on an </w:t>
      </w:r>
      <w:r>
        <w:rPr>
          <w:rStyle w:val="normaltextrun"/>
          <w:rFonts w:cs="Calibri"/>
        </w:rPr>
        <w:t>EOI</w:t>
      </w:r>
      <w:r w:rsidRPr="00DF7C1B">
        <w:rPr>
          <w:rStyle w:val="normaltextrun"/>
          <w:rFonts w:cs="Calibri"/>
        </w:rPr>
        <w:t xml:space="preserve"> application.</w:t>
      </w:r>
      <w:r w:rsidRPr="00DF7C1B">
        <w:rPr>
          <w:rStyle w:val="eop"/>
          <w:rFonts w:cs="Calibri"/>
          <w:shd w:val="clear" w:color="auto" w:fill="FFFFFF"/>
        </w:rPr>
        <w:t> </w:t>
      </w:r>
    </w:p>
    <w:p w14:paraId="28EC8320" w14:textId="5A241BD0" w:rsidR="00035E38" w:rsidRDefault="00035E38" w:rsidP="000271BD">
      <w:pPr>
        <w:pStyle w:val="GGGeneralSectionClause11"/>
        <w:numPr>
          <w:ilvl w:val="2"/>
          <w:numId w:val="22"/>
        </w:numPr>
        <w:tabs>
          <w:tab w:val="clear" w:pos="851"/>
          <w:tab w:val="left" w:pos="1276"/>
        </w:tabs>
        <w:ind w:left="851" w:hanging="851"/>
      </w:pPr>
      <w:r>
        <w:t xml:space="preserve">Your application </w:t>
      </w:r>
      <w:r w:rsidRPr="00CB6F4C">
        <w:t>must</w:t>
      </w:r>
      <w:r>
        <w:t xml:space="preserve"> not include </w:t>
      </w:r>
      <w:r w:rsidRPr="004F09FB">
        <w:t xml:space="preserve">medical research as detailed in the ARC </w:t>
      </w:r>
      <w:r w:rsidRPr="000271BD">
        <w:rPr>
          <w:i/>
          <w:iCs/>
        </w:rPr>
        <w:t>Medical Research Policy</w:t>
      </w:r>
      <w:r w:rsidRPr="004F09FB">
        <w:t xml:space="preserve"> </w:t>
      </w:r>
      <w:r w:rsidR="0005298C">
        <w:t>(</w:t>
      </w:r>
      <w:r w:rsidR="006C0BF1">
        <w:t>2020</w:t>
      </w:r>
      <w:r w:rsidR="0005298C">
        <w:t xml:space="preserve"> version)</w:t>
      </w:r>
      <w:r w:rsidR="006C0BF1">
        <w:t xml:space="preserve"> </w:t>
      </w:r>
      <w:r w:rsidRPr="004F09FB">
        <w:t>on the ARC website</w:t>
      </w:r>
      <w:r>
        <w:t xml:space="preserve">. </w:t>
      </w:r>
    </w:p>
    <w:p w14:paraId="7ED9470E" w14:textId="73C9AD04" w:rsidR="00CB3207" w:rsidRPr="004513C4" w:rsidRDefault="00787F21" w:rsidP="00D15817">
      <w:pPr>
        <w:pStyle w:val="GrantGuidelinesHeading2"/>
      </w:pPr>
      <w:bookmarkStart w:id="20" w:name="_Toc522173345"/>
      <w:bookmarkStart w:id="21" w:name="_Toc170293317"/>
      <w:r>
        <w:t xml:space="preserve">Who is eligible to be a </w:t>
      </w:r>
      <w:r w:rsidR="00CB3207">
        <w:t>Partner Organisation?</w:t>
      </w:r>
      <w:bookmarkEnd w:id="20"/>
      <w:bookmarkEnd w:id="21"/>
    </w:p>
    <w:p w14:paraId="7087DE84" w14:textId="77777777" w:rsidR="00CB3207" w:rsidRPr="0099242B" w:rsidRDefault="00CB3207" w:rsidP="0076572F">
      <w:pPr>
        <w:pStyle w:val="GrantGuidelinesClauseGeneralSection"/>
      </w:pPr>
      <w:r w:rsidRPr="0099242B">
        <w:t xml:space="preserve">To be eligible as a Partner Organisation, an organisation cannot be: </w:t>
      </w:r>
    </w:p>
    <w:p w14:paraId="701056D0" w14:textId="44ECF8DE" w:rsidR="005E0519" w:rsidRDefault="005E0519" w:rsidP="004B2B73">
      <w:pPr>
        <w:pStyle w:val="GrantGuidelinesaPoints"/>
        <w:numPr>
          <w:ilvl w:val="0"/>
          <w:numId w:val="35"/>
        </w:numPr>
        <w:ind w:left="1418" w:hanging="567"/>
      </w:pPr>
      <w:r w:rsidRPr="00757166">
        <w:t>included on the National Redress Scheme’s website on the list of ‘Institutions that have not joined or signified their intent to join the Scheme’</w:t>
      </w:r>
      <w:r>
        <w:t xml:space="preserve"> </w:t>
      </w:r>
      <w:r w:rsidRPr="005E0519">
        <w:t>(www.nationalredress.gov.au)</w:t>
      </w:r>
    </w:p>
    <w:p w14:paraId="277066AA" w14:textId="38354E79" w:rsidR="00CB3207" w:rsidRPr="0099242B" w:rsidRDefault="00CB3207" w:rsidP="004B2B73">
      <w:pPr>
        <w:pStyle w:val="GrantGuidelinesaPoints"/>
        <w:numPr>
          <w:ilvl w:val="0"/>
          <w:numId w:val="35"/>
        </w:numPr>
        <w:ind w:left="1418" w:hanging="567"/>
      </w:pPr>
      <w:r>
        <w:t>an Eligible Organisation;</w:t>
      </w:r>
    </w:p>
    <w:p w14:paraId="1E1F5337" w14:textId="5A527FC2" w:rsidR="00CB3207" w:rsidRPr="0099242B" w:rsidRDefault="00CB3207" w:rsidP="005F6F1B">
      <w:pPr>
        <w:pStyle w:val="GrantGuidelinesaPoints"/>
        <w:ind w:left="1418" w:hanging="567"/>
      </w:pPr>
      <w:r>
        <w:t>a controlled entity of any Eligible Organisation; or</w:t>
      </w:r>
    </w:p>
    <w:p w14:paraId="32C81516" w14:textId="4744C20B" w:rsidR="00CB3207" w:rsidRPr="0099242B" w:rsidRDefault="00CB3207" w:rsidP="005F6F1B">
      <w:pPr>
        <w:pStyle w:val="GrantGuidelinesaPoints"/>
        <w:ind w:left="1418" w:hanging="567"/>
      </w:pPr>
      <w:r>
        <w:t>an entity (for example a joint venture) where more than 50</w:t>
      </w:r>
      <w:r w:rsidR="00946D36">
        <w:t>%</w:t>
      </w:r>
      <w:r>
        <w:t xml:space="preserve"> is owned by one or more Eligible Organisations.</w:t>
      </w:r>
    </w:p>
    <w:p w14:paraId="373604C3" w14:textId="01E667F2" w:rsidR="00CB3207" w:rsidRPr="0099242B" w:rsidRDefault="00CB3207" w:rsidP="0076572F">
      <w:pPr>
        <w:pStyle w:val="GrantGuidelinesClauseGeneralSection"/>
      </w:pPr>
      <w:r w:rsidRPr="0099242B">
        <w:t>Each Partner Organisation must</w:t>
      </w:r>
      <w:r w:rsidR="00194E87">
        <w:t xml:space="preserve"> </w:t>
      </w:r>
      <w:r w:rsidR="00D02F35" w:rsidRPr="0099242B">
        <w:t xml:space="preserve">make a contribution of cash and/or in-kind and/or </w:t>
      </w:r>
      <w:r w:rsidR="00D02F35" w:rsidRPr="00A05DC7">
        <w:t>other material resources that is specific to the Centre,</w:t>
      </w:r>
      <w:r w:rsidR="00D02F35" w:rsidRPr="0099242B">
        <w:t xml:space="preserve"> and having regard to the total cost of the project and not be part of a broader contribution to Your organisation</w:t>
      </w:r>
      <w:r w:rsidR="00D02F35">
        <w:t xml:space="preserve"> or an Other Eligible Organisation.</w:t>
      </w:r>
    </w:p>
    <w:p w14:paraId="035FB4BA" w14:textId="305C2AC4" w:rsidR="00CB3207" w:rsidRPr="0099242B" w:rsidRDefault="00CB3207" w:rsidP="0076572F">
      <w:pPr>
        <w:pStyle w:val="GrantGuidelinesClauseGeneralSection"/>
      </w:pPr>
      <w:r w:rsidRPr="0099242B">
        <w:t>Partner Organisation cash contributions cannot</w:t>
      </w:r>
      <w:r w:rsidR="00290501">
        <w:t xml:space="preserve"> be</w:t>
      </w:r>
      <w:r w:rsidRPr="0099242B">
        <w:t>:</w:t>
      </w:r>
    </w:p>
    <w:p w14:paraId="09A4E478" w14:textId="1BEE6D25" w:rsidR="00CB3207" w:rsidRPr="0099242B" w:rsidRDefault="00CB3207" w:rsidP="004B2B73">
      <w:pPr>
        <w:pStyle w:val="GrantGuidelinesaPoints"/>
        <w:numPr>
          <w:ilvl w:val="0"/>
          <w:numId w:val="33"/>
        </w:numPr>
        <w:ind w:left="1418" w:hanging="567"/>
      </w:pPr>
      <w:r w:rsidRPr="0099242B">
        <w:t xml:space="preserve">sourced from funds awarded or appropriated by the Commonwealth or an Australian State or Territory Government for the purposes of research, nor from funds previously used to leverage government research or research infrastructure funding; or </w:t>
      </w:r>
    </w:p>
    <w:p w14:paraId="15DD791B" w14:textId="701749B1" w:rsidR="00CB3207" w:rsidRPr="0099242B" w:rsidRDefault="00CB3207" w:rsidP="004B2B73">
      <w:pPr>
        <w:pStyle w:val="GrantGuidelinesaPoints"/>
        <w:numPr>
          <w:ilvl w:val="0"/>
          <w:numId w:val="33"/>
        </w:numPr>
        <w:ind w:left="1418" w:hanging="567"/>
      </w:pPr>
      <w:r w:rsidRPr="0099242B">
        <w:t>a contribution to salaries for CIs and/or PIs on the application.</w:t>
      </w:r>
    </w:p>
    <w:p w14:paraId="13899730" w14:textId="1A28D53E" w:rsidR="00521C8C" w:rsidRPr="004D2CF0" w:rsidRDefault="00521C8C" w:rsidP="00D15817">
      <w:pPr>
        <w:pStyle w:val="GrantGuidelinesHeading2"/>
      </w:pPr>
      <w:bookmarkStart w:id="22" w:name="_Toc170293318"/>
      <w:r w:rsidRPr="004D2CF0">
        <w:t>Wh</w:t>
      </w:r>
      <w:r>
        <w:t>o is eligible to be a named participant</w:t>
      </w:r>
      <w:r w:rsidRPr="004D2CF0">
        <w:t>?</w:t>
      </w:r>
      <w:bookmarkEnd w:id="22"/>
    </w:p>
    <w:p w14:paraId="267C6CE1" w14:textId="7DB95212" w:rsidR="006A112B" w:rsidRPr="00040E67" w:rsidRDefault="006A112B" w:rsidP="0076572F">
      <w:pPr>
        <w:pStyle w:val="GrantGuidelinesClauseGeneralSection"/>
      </w:pPr>
      <w:r w:rsidRPr="00040E67">
        <w:t xml:space="preserve">Roles that named participants may be nominated for </w:t>
      </w:r>
      <w:r w:rsidR="00040E67" w:rsidRPr="00040E67">
        <w:t xml:space="preserve">under the </w:t>
      </w:r>
      <w:r w:rsidR="00F13308" w:rsidRPr="00F13308">
        <w:t xml:space="preserve">ARC Centres of Excellence </w:t>
      </w:r>
      <w:r w:rsidR="00F35E18">
        <w:t>scheme</w:t>
      </w:r>
      <w:r w:rsidRPr="00040E67">
        <w:t xml:space="preserve"> are:</w:t>
      </w:r>
    </w:p>
    <w:p w14:paraId="3952AA11" w14:textId="77777777" w:rsidR="00F13308" w:rsidRDefault="00F13308" w:rsidP="004B2B73">
      <w:pPr>
        <w:pStyle w:val="GrantGuidelinesaPoints"/>
        <w:numPr>
          <w:ilvl w:val="0"/>
          <w:numId w:val="36"/>
        </w:numPr>
        <w:ind w:left="1418" w:hanging="567"/>
      </w:pPr>
      <w:r>
        <w:t>Centre Director;</w:t>
      </w:r>
    </w:p>
    <w:p w14:paraId="0E69BD19" w14:textId="752576FC" w:rsidR="006A112B" w:rsidRPr="00040E67" w:rsidRDefault="006A112B" w:rsidP="004B2B73">
      <w:pPr>
        <w:pStyle w:val="GrantGuidelinesaPoints"/>
        <w:numPr>
          <w:ilvl w:val="0"/>
          <w:numId w:val="36"/>
        </w:numPr>
        <w:ind w:left="1418" w:hanging="567"/>
      </w:pPr>
      <w:r w:rsidRPr="00040E67">
        <w:t>Chief Investigators (CIs); and</w:t>
      </w:r>
    </w:p>
    <w:p w14:paraId="098814E5" w14:textId="639AB8CD" w:rsidR="006A112B" w:rsidRPr="00040E67" w:rsidRDefault="006A112B" w:rsidP="004B2B73">
      <w:pPr>
        <w:pStyle w:val="GrantGuidelinesaPoints"/>
        <w:numPr>
          <w:ilvl w:val="0"/>
          <w:numId w:val="36"/>
        </w:numPr>
        <w:ind w:left="1418" w:hanging="567"/>
      </w:pPr>
      <w:r w:rsidRPr="00040E67">
        <w:t>Partner Investigators (PIs)</w:t>
      </w:r>
      <w:r w:rsidR="0096089C">
        <w:t>.</w:t>
      </w:r>
    </w:p>
    <w:p w14:paraId="53ED6CB1" w14:textId="61DAE7E0" w:rsidR="004B5B8B" w:rsidRDefault="00352990" w:rsidP="0076572F">
      <w:pPr>
        <w:pStyle w:val="GrantGuidelinesClauseGeneralSection"/>
      </w:pPr>
      <w:r w:rsidRPr="00EE12B4">
        <w:t xml:space="preserve">A project cannot commence until all </w:t>
      </w:r>
      <w:r>
        <w:t>named participants</w:t>
      </w:r>
      <w:r w:rsidRPr="00EE12B4">
        <w:t xml:space="preserve"> meet the eligibility criteria in these grant guidelines</w:t>
      </w:r>
      <w:r>
        <w:t xml:space="preserve"> for the selected role they are to perform</w:t>
      </w:r>
      <w:r w:rsidRPr="00EE12B4">
        <w:t>.</w:t>
      </w:r>
    </w:p>
    <w:p w14:paraId="2841A179" w14:textId="77777777" w:rsidR="005F6C1F" w:rsidRDefault="005F6C1F" w:rsidP="0076572F">
      <w:pPr>
        <w:pStyle w:val="GrantGuidelinesClauseGeneralSection"/>
      </w:pPr>
      <w:r>
        <w:t>As at the grant commencement date, or if successful, at any time during the project activity period, named participants:</w:t>
      </w:r>
    </w:p>
    <w:p w14:paraId="3CA91A5F" w14:textId="77777777" w:rsidR="00AA0E60" w:rsidRDefault="005F6C1F" w:rsidP="000271BD">
      <w:pPr>
        <w:pStyle w:val="GrantGuidelinesaPoints"/>
        <w:numPr>
          <w:ilvl w:val="0"/>
          <w:numId w:val="90"/>
        </w:numPr>
        <w:ind w:left="1418" w:hanging="567"/>
      </w:pPr>
      <w:r>
        <w:t>who meet the eligibility criteria to be a CI, cannot opt to be a PI;</w:t>
      </w:r>
    </w:p>
    <w:p w14:paraId="252E51B1" w14:textId="5A13B89B" w:rsidR="000119D8" w:rsidRPr="00AA0E60" w:rsidRDefault="005F6C1F" w:rsidP="00640D2B">
      <w:pPr>
        <w:pStyle w:val="GrantGuidelinesaPoints"/>
        <w:ind w:left="1418" w:hanging="567"/>
      </w:pPr>
      <w:r>
        <w:t>who do not meet the eligibility criteria to be a CI, must be a PI.</w:t>
      </w:r>
    </w:p>
    <w:p w14:paraId="1039A8DC" w14:textId="0E83B184" w:rsidR="008E57A7" w:rsidRPr="00457FEA" w:rsidRDefault="008E57A7" w:rsidP="0076572F">
      <w:pPr>
        <w:pStyle w:val="GrantGuidelinesClauseGeneralSection"/>
      </w:pPr>
      <w:r>
        <w:t xml:space="preserve">All named participants in an application must </w:t>
      </w:r>
      <w:r w:rsidRPr="0013013F">
        <w:t>have met their obligations r</w:t>
      </w:r>
      <w:r w:rsidRPr="0006266B">
        <w:t>egarding previously funded projects, including submission of satisfactory</w:t>
      </w:r>
      <w:r>
        <w:t xml:space="preserve"> </w:t>
      </w:r>
      <w:r w:rsidRPr="0006266B">
        <w:t>final reports</w:t>
      </w:r>
      <w:r>
        <w:t xml:space="preserve"> to the ARC at the </w:t>
      </w:r>
      <w:r w:rsidRPr="0013013F">
        <w:t xml:space="preserve">grant </w:t>
      </w:r>
      <w:r>
        <w:t>opportunity closing</w:t>
      </w:r>
      <w:r w:rsidRPr="0013013F">
        <w:t xml:space="preserve"> date</w:t>
      </w:r>
      <w:r>
        <w:t xml:space="preserve"> and any relevant consequential actions that may have been applied under the ARC </w:t>
      </w:r>
      <w:r w:rsidRPr="00376EF9">
        <w:rPr>
          <w:bCs/>
          <w:i/>
          <w:iCs/>
        </w:rPr>
        <w:t>Research Integrity Policy</w:t>
      </w:r>
      <w:r w:rsidR="00432F4A">
        <w:rPr>
          <w:bCs/>
          <w:i/>
          <w:iCs/>
        </w:rPr>
        <w:t xml:space="preserve"> </w:t>
      </w:r>
      <w:r w:rsidR="00432F4A" w:rsidRPr="000271BD">
        <w:rPr>
          <w:bCs/>
        </w:rPr>
        <w:t>(2023 version)</w:t>
      </w:r>
      <w:r w:rsidRPr="00432F4A">
        <w:t>.</w:t>
      </w:r>
    </w:p>
    <w:p w14:paraId="330D73A3" w14:textId="7F0F1FC4" w:rsidR="001217B4" w:rsidRPr="00516D59" w:rsidRDefault="001217B4" w:rsidP="000271BD">
      <w:pPr>
        <w:pStyle w:val="GrantGuidelinesHeading3"/>
      </w:pPr>
      <w:bookmarkStart w:id="23" w:name="_Toc170293319"/>
      <w:bookmarkStart w:id="24" w:name="_Hlk65501186"/>
      <w:r>
        <w:t>Centre Directors</w:t>
      </w:r>
      <w:bookmarkEnd w:id="23"/>
    </w:p>
    <w:p w14:paraId="541AE15D" w14:textId="357431DA" w:rsidR="00A31C6B" w:rsidRDefault="00A31C6B" w:rsidP="0076572F">
      <w:pPr>
        <w:pStyle w:val="GrantGuidelinesClauseGeneralSection"/>
      </w:pPr>
      <w:r w:rsidRPr="00A31C6B">
        <w:t xml:space="preserve">A person nominated as a Centre Director </w:t>
      </w:r>
      <w:r w:rsidR="00A310ED">
        <w:t xml:space="preserve">must consider project limits applicable to other </w:t>
      </w:r>
      <w:r w:rsidR="00C7536F">
        <w:t xml:space="preserve">ARC </w:t>
      </w:r>
      <w:r w:rsidR="00A310ED">
        <w:t>schemes</w:t>
      </w:r>
      <w:r w:rsidRPr="00A31C6B">
        <w:t xml:space="preserve"> for the purpose of eligibility. </w:t>
      </w:r>
    </w:p>
    <w:p w14:paraId="01F187E1" w14:textId="77777777" w:rsidR="00B84E38" w:rsidRDefault="00B84E38" w:rsidP="0076572F">
      <w:pPr>
        <w:pStyle w:val="GrantGuidelinesClauseGeneralSection"/>
      </w:pPr>
      <w:r>
        <w:t>The Centre Director must:</w:t>
      </w:r>
    </w:p>
    <w:p w14:paraId="4FFF4E97" w14:textId="464D77AF" w:rsidR="00C804DF" w:rsidRPr="00A75960" w:rsidRDefault="00A75960" w:rsidP="004B2B73">
      <w:pPr>
        <w:pStyle w:val="GrantGuidelinesaPoints"/>
        <w:numPr>
          <w:ilvl w:val="0"/>
          <w:numId w:val="66"/>
        </w:numPr>
        <w:ind w:left="1418" w:hanging="567"/>
        <w:rPr>
          <w:rStyle w:val="GrantGuidelinesaPointsChar"/>
          <w:bCs/>
        </w:rPr>
      </w:pPr>
      <w:r w:rsidRPr="0056468F" w:rsidDel="000F12A3">
        <w:t xml:space="preserve">meet the eligibility criteria </w:t>
      </w:r>
      <w:r w:rsidRPr="0056468F">
        <w:t>to apply</w:t>
      </w:r>
      <w:r>
        <w:t xml:space="preserve"> as</w:t>
      </w:r>
      <w:r w:rsidRPr="0056468F" w:rsidDel="000F12A3">
        <w:t xml:space="preserve"> a CI</w:t>
      </w:r>
      <w:r>
        <w:t>;</w:t>
      </w:r>
    </w:p>
    <w:p w14:paraId="138C388B" w14:textId="62048088" w:rsidR="00B84E38" w:rsidRDefault="00B84E38" w:rsidP="004B2B73">
      <w:pPr>
        <w:pStyle w:val="GrantGuidelinesaPoints"/>
        <w:numPr>
          <w:ilvl w:val="0"/>
          <w:numId w:val="66"/>
        </w:numPr>
        <w:ind w:left="1418" w:hanging="567"/>
      </w:pPr>
      <w:r w:rsidRPr="006D7132">
        <w:rPr>
          <w:rStyle w:val="GrantGuidelinesaPointsChar"/>
        </w:rPr>
        <w:t>commit a minimum of 70</w:t>
      </w:r>
      <w:r w:rsidR="00266DA9">
        <w:rPr>
          <w:rStyle w:val="GrantGuidelinesaPointsChar"/>
        </w:rPr>
        <w:t>%</w:t>
      </w:r>
      <w:r w:rsidR="00CD4D49">
        <w:rPr>
          <w:rStyle w:val="GrantGuidelinesaPointsChar"/>
        </w:rPr>
        <w:t xml:space="preserve"> of Full Time Equivalent </w:t>
      </w:r>
      <w:r w:rsidRPr="006D7132">
        <w:rPr>
          <w:rStyle w:val="GrantGuidelinesaPointsChar"/>
        </w:rPr>
        <w:t>(0.7 FTE) to the activities of the proposed Centre</w:t>
      </w:r>
      <w:r>
        <w:t xml:space="preserve">; </w:t>
      </w:r>
    </w:p>
    <w:p w14:paraId="0561D69C" w14:textId="25707290" w:rsidR="00B84E38" w:rsidRDefault="00B84E38" w:rsidP="004B2B73">
      <w:pPr>
        <w:pStyle w:val="GrantGuidelinesaPoints"/>
        <w:numPr>
          <w:ilvl w:val="0"/>
          <w:numId w:val="66"/>
        </w:numPr>
        <w:ind w:left="1418" w:hanging="567"/>
      </w:pPr>
      <w:r>
        <w:t xml:space="preserve">be </w:t>
      </w:r>
      <w:r w:rsidRPr="00E5256E">
        <w:rPr>
          <w:rStyle w:val="GrantGuidelinesaPointsChar"/>
        </w:rPr>
        <w:t>employed</w:t>
      </w:r>
      <w:r>
        <w:t xml:space="preserve"> by the Administering Organisation </w:t>
      </w:r>
      <w:r w:rsidR="00BF3465" w:rsidRPr="006D7132">
        <w:t>for at least 0.</w:t>
      </w:r>
      <w:r w:rsidR="00BF3465">
        <w:t>7</w:t>
      </w:r>
      <w:r w:rsidR="00BF3465" w:rsidRPr="006D7132">
        <w:t xml:space="preserve"> FTE </w:t>
      </w:r>
      <w:r w:rsidR="00BF3465">
        <w:t xml:space="preserve">as </w:t>
      </w:r>
      <w:r>
        <w:t xml:space="preserve">at the </w:t>
      </w:r>
      <w:r w:rsidR="001D1979">
        <w:t>grant commencement date</w:t>
      </w:r>
      <w:r w:rsidR="00905B73">
        <w:t xml:space="preserve"> </w:t>
      </w:r>
      <w:r w:rsidR="00BF3465">
        <w:t>and, if the application is successful,</w:t>
      </w:r>
      <w:r w:rsidR="00BF3465" w:rsidRPr="00EE692F">
        <w:t xml:space="preserve"> </w:t>
      </w:r>
      <w:r w:rsidR="00BF3465">
        <w:t>for the project activity period;</w:t>
      </w:r>
      <w:r w:rsidR="00BF3465" w:rsidRPr="00616B0C">
        <w:t xml:space="preserve"> </w:t>
      </w:r>
      <w:r w:rsidR="00BF3465">
        <w:t>and</w:t>
      </w:r>
    </w:p>
    <w:p w14:paraId="6C332BC3" w14:textId="1ABB2236" w:rsidR="00816105" w:rsidRPr="00ED2445" w:rsidRDefault="00816105" w:rsidP="0020374C">
      <w:pPr>
        <w:pStyle w:val="GrantGuidelinesaPoints"/>
        <w:ind w:left="1418" w:hanging="567"/>
      </w:pPr>
      <w:r w:rsidRPr="00ED2445">
        <w:t xml:space="preserve">have a </w:t>
      </w:r>
      <w:r w:rsidRPr="00616B0C">
        <w:t>demonstrated</w:t>
      </w:r>
      <w:r w:rsidRPr="00ED2445">
        <w:t xml:space="preserve"> </w:t>
      </w:r>
      <w:r>
        <w:t xml:space="preserve">capacity to manage the </w:t>
      </w:r>
      <w:r w:rsidR="00FF0900">
        <w:t xml:space="preserve">research program and operations of the </w:t>
      </w:r>
      <w:r w:rsidR="00E57678">
        <w:t>Centre</w:t>
      </w:r>
      <w:r>
        <w:t>.</w:t>
      </w:r>
    </w:p>
    <w:p w14:paraId="69328BBE" w14:textId="2CC37479" w:rsidR="00521C8C" w:rsidRPr="00516D59" w:rsidRDefault="00521C8C" w:rsidP="000271BD">
      <w:pPr>
        <w:pStyle w:val="GrantGuidelinesHeading3"/>
      </w:pPr>
      <w:bookmarkStart w:id="25" w:name="_Toc170293320"/>
      <w:bookmarkEnd w:id="24"/>
      <w:r w:rsidRPr="00516D59">
        <w:t>Chief Investigator</w:t>
      </w:r>
      <w:r w:rsidR="00355BD0" w:rsidRPr="00516D59">
        <w:t>s</w:t>
      </w:r>
      <w:bookmarkEnd w:id="25"/>
    </w:p>
    <w:p w14:paraId="6219A6D5" w14:textId="7D4ED5AB" w:rsidR="00521C8C" w:rsidRPr="007E0ACC" w:rsidRDefault="00072995" w:rsidP="0076572F">
      <w:pPr>
        <w:pStyle w:val="GrantGuidelinesClauseGeneralSection"/>
      </w:pPr>
      <w:r>
        <w:t>CI</w:t>
      </w:r>
      <w:r w:rsidR="00CF6A6B">
        <w:t>s</w:t>
      </w:r>
      <w:r>
        <w:t xml:space="preserve"> </w:t>
      </w:r>
      <w:r w:rsidR="007A760F">
        <w:t xml:space="preserve">who are not the Centre Director </w:t>
      </w:r>
      <w:r>
        <w:t>must meet at least one of the following criteria a</w:t>
      </w:r>
      <w:r w:rsidRPr="007E0ACC">
        <w:t xml:space="preserve">s </w:t>
      </w:r>
      <w:r w:rsidR="00521C8C" w:rsidRPr="007E0ACC">
        <w:t>at the</w:t>
      </w:r>
      <w:r w:rsidR="00521C8C">
        <w:t xml:space="preserve"> grant commencement date</w:t>
      </w:r>
      <w:r w:rsidR="00D02A4B">
        <w:t xml:space="preserve"> and</w:t>
      </w:r>
      <w:r w:rsidR="00C33404">
        <w:t>,</w:t>
      </w:r>
      <w:r w:rsidR="008F4255">
        <w:t xml:space="preserve"> if the application is successful</w:t>
      </w:r>
      <w:r w:rsidR="00875AC6">
        <w:t>,</w:t>
      </w:r>
      <w:r w:rsidR="008F4255">
        <w:t xml:space="preserve"> </w:t>
      </w:r>
      <w:r w:rsidR="0095546A">
        <w:t xml:space="preserve">for the </w:t>
      </w:r>
      <w:r w:rsidR="00A11AAF">
        <w:t>project</w:t>
      </w:r>
      <w:r w:rsidR="0095546A">
        <w:t xml:space="preserve"> activity period</w:t>
      </w:r>
      <w:r w:rsidR="00521C8C">
        <w:t>:</w:t>
      </w:r>
    </w:p>
    <w:p w14:paraId="0D221DA3" w14:textId="558E3478" w:rsidR="00521C8C" w:rsidRPr="007E0ACC" w:rsidRDefault="00521C8C" w:rsidP="004B2B73">
      <w:pPr>
        <w:pStyle w:val="GrantGuidelinesaPoints"/>
        <w:numPr>
          <w:ilvl w:val="1"/>
          <w:numId w:val="37"/>
        </w:numPr>
        <w:ind w:left="1418" w:hanging="589"/>
      </w:pPr>
      <w:r w:rsidRPr="007E0ACC">
        <w:t xml:space="preserve">be an employee for at least 0.2 FTE at an </w:t>
      </w:r>
      <w:r w:rsidR="00220220">
        <w:t>E</w:t>
      </w:r>
      <w:r w:rsidR="00220220" w:rsidRPr="007E0ACC">
        <w:t xml:space="preserve">ligible </w:t>
      </w:r>
      <w:r w:rsidR="00220220">
        <w:t>O</w:t>
      </w:r>
      <w:r w:rsidR="00220220" w:rsidRPr="007E0ACC">
        <w:t>rganisation</w:t>
      </w:r>
      <w:r w:rsidRPr="007E0ACC">
        <w:t>; or</w:t>
      </w:r>
    </w:p>
    <w:p w14:paraId="70D7AB09" w14:textId="17AC85FD" w:rsidR="00521C8C" w:rsidRPr="004722BA" w:rsidRDefault="00521C8C" w:rsidP="004B2B73">
      <w:pPr>
        <w:pStyle w:val="GrantGuidelinesaPoints"/>
        <w:numPr>
          <w:ilvl w:val="1"/>
          <w:numId w:val="37"/>
        </w:numPr>
        <w:ind w:left="1418" w:hanging="589"/>
      </w:pPr>
      <w:r>
        <w:t xml:space="preserve">be a holder of an </w:t>
      </w:r>
      <w:r w:rsidR="0031205C">
        <w:t>h</w:t>
      </w:r>
      <w:r>
        <w:t xml:space="preserve">onorary </w:t>
      </w:r>
      <w:r w:rsidR="0031205C">
        <w:t>a</w:t>
      </w:r>
      <w:r>
        <w:t xml:space="preserve">cademic </w:t>
      </w:r>
      <w:r w:rsidR="0031205C">
        <w:t>a</w:t>
      </w:r>
      <w:r w:rsidRPr="007E0ACC">
        <w:t>ppointment</w:t>
      </w:r>
      <w:r w:rsidR="00F87CDF">
        <w:t xml:space="preserve"> (as defined in the Glossary)</w:t>
      </w:r>
      <w:r w:rsidRPr="007E0ACC">
        <w:t xml:space="preserve"> </w:t>
      </w:r>
      <w:r>
        <w:t>at an Eligible O</w:t>
      </w:r>
      <w:r w:rsidRPr="007E0ACC">
        <w:t>rganisation</w:t>
      </w:r>
      <w:r w:rsidR="00220220">
        <w:t>.</w:t>
      </w:r>
    </w:p>
    <w:p w14:paraId="55864529" w14:textId="5045FD99" w:rsidR="00A56220" w:rsidRDefault="00D4284B" w:rsidP="0076572F">
      <w:pPr>
        <w:pStyle w:val="GrantGuidelinesClauseGeneralSection"/>
      </w:pPr>
      <w:r>
        <w:t xml:space="preserve">CIs must </w:t>
      </w:r>
      <w:r w:rsidR="004A1089">
        <w:t>c</w:t>
      </w:r>
      <w:r w:rsidR="004A1089" w:rsidRPr="004A1089">
        <w:t>ommit a minimum of 0.2 FTE to the activities of the Centre</w:t>
      </w:r>
      <w:r w:rsidR="00AA34CE">
        <w:t>.</w:t>
      </w:r>
    </w:p>
    <w:p w14:paraId="1CC97AA6" w14:textId="15BC65C7" w:rsidR="00521C8C" w:rsidRDefault="00401DE6" w:rsidP="0076572F">
      <w:pPr>
        <w:pStyle w:val="GrantGuidelinesClauseGeneralSection"/>
      </w:pPr>
      <w:r>
        <w:t>CI</w:t>
      </w:r>
      <w:r w:rsidR="00CF6A6B">
        <w:t>s</w:t>
      </w:r>
      <w:r w:rsidRPr="004311AB">
        <w:t xml:space="preserve"> must reside in Australia for </w:t>
      </w:r>
      <w:r w:rsidR="00230873">
        <w:t>more than 50</w:t>
      </w:r>
      <w:r w:rsidR="00266DA9">
        <w:t>%</w:t>
      </w:r>
      <w:r w:rsidR="00230873">
        <w:t xml:space="preserve"> of </w:t>
      </w:r>
      <w:r w:rsidRPr="004311AB">
        <w:t xml:space="preserve">the </w:t>
      </w:r>
      <w:r>
        <w:t>project activity period</w:t>
      </w:r>
      <w:r w:rsidRPr="004311AB">
        <w:t xml:space="preserve">. Any significant absences including fieldwork or study leave directly related to the </w:t>
      </w:r>
      <w:r w:rsidR="00490656">
        <w:t>research program</w:t>
      </w:r>
      <w:r w:rsidR="00490656" w:rsidRPr="004311AB">
        <w:t xml:space="preserve"> </w:t>
      </w:r>
      <w:r w:rsidRPr="004311AB">
        <w:t xml:space="preserve">must have approval from You and must not total more than half the </w:t>
      </w:r>
      <w:r>
        <w:t xml:space="preserve">project activity </w:t>
      </w:r>
      <w:r w:rsidRPr="00D46E21">
        <w:t>period. In extraordinary circumstances, changes must be approved via a</w:t>
      </w:r>
      <w:r>
        <w:t xml:space="preserve"> Variation</w:t>
      </w:r>
      <w:r w:rsidR="00521C8C">
        <w:t>.</w:t>
      </w:r>
    </w:p>
    <w:p w14:paraId="20B4F380" w14:textId="70DE04D0" w:rsidR="00826B0C" w:rsidRDefault="00826B0C" w:rsidP="0076572F">
      <w:pPr>
        <w:pStyle w:val="GrantGuidelinesClauseGeneralSection"/>
      </w:pPr>
      <w:r>
        <w:t>CIs must not undertak</w:t>
      </w:r>
      <w:r w:rsidR="002653CB">
        <w:t>e</w:t>
      </w:r>
      <w:r>
        <w:t xml:space="preserve"> </w:t>
      </w:r>
      <w:r w:rsidR="009D3962">
        <w:t xml:space="preserve">a Higher Degree by Research </w:t>
      </w:r>
      <w:r w:rsidR="00464938">
        <w:t>(</w:t>
      </w:r>
      <w:r>
        <w:t>HDR</w:t>
      </w:r>
      <w:r w:rsidR="00464938">
        <w:t>)</w:t>
      </w:r>
      <w:r>
        <w:t xml:space="preserve"> during the project activity period.</w:t>
      </w:r>
    </w:p>
    <w:p w14:paraId="447B4983" w14:textId="4C9A1637" w:rsidR="00984C7A" w:rsidRDefault="00F67A7E" w:rsidP="00D15817">
      <w:pPr>
        <w:pStyle w:val="GrantGuidelinesHeading2"/>
        <w:rPr>
          <w:rFonts w:ascii="Calibri" w:eastAsiaTheme="minorHAnsi" w:hAnsi="Calibri" w:cstheme="minorBidi"/>
          <w:sz w:val="22"/>
          <w:szCs w:val="22"/>
        </w:rPr>
      </w:pPr>
      <w:bookmarkStart w:id="26" w:name="_Toc522173347"/>
      <w:bookmarkStart w:id="27" w:name="_Toc170293321"/>
      <w:r w:rsidRPr="00F67A7E">
        <w:t xml:space="preserve">What are the </w:t>
      </w:r>
      <w:r w:rsidR="009934A1">
        <w:t>l</w:t>
      </w:r>
      <w:r w:rsidRPr="00F67A7E">
        <w:t xml:space="preserve">imits on the number of </w:t>
      </w:r>
      <w:r w:rsidR="009934A1" w:rsidRPr="00F67A7E">
        <w:t xml:space="preserve">applications and </w:t>
      </w:r>
      <w:r w:rsidRPr="00F67A7E">
        <w:t>projects per named participant?</w:t>
      </w:r>
      <w:bookmarkEnd w:id="26"/>
      <w:bookmarkEnd w:id="27"/>
      <w:r w:rsidR="00CF0D6E">
        <w:t xml:space="preserve"> </w:t>
      </w:r>
    </w:p>
    <w:p w14:paraId="15DB13E1" w14:textId="7700523A" w:rsidR="00383943" w:rsidRPr="007643B4" w:rsidRDefault="00BA03EA" w:rsidP="0076572F">
      <w:pPr>
        <w:pStyle w:val="GrantGuidelinesClauseGeneralSection"/>
      </w:pPr>
      <w:r>
        <w:t>I</w:t>
      </w:r>
      <w:r w:rsidR="00383943" w:rsidRPr="007643B4">
        <w:t>ndividuals nominated in either an EOI application or full application may be named on other ARC grant opportunity applications</w:t>
      </w:r>
      <w:r w:rsidR="001D648B">
        <w:t xml:space="preserve"> or active projects</w:t>
      </w:r>
      <w:r w:rsidR="00383943" w:rsidRPr="007643B4">
        <w:t>. All grant applications submitted through other ARC grant opportunities and all ARC grants held may be retained until the outcome of the ARC Centres of Excellence application is known.</w:t>
      </w:r>
    </w:p>
    <w:p w14:paraId="3ADC2441" w14:textId="57158502" w:rsidR="00365983" w:rsidRPr="00365983" w:rsidRDefault="00365983" w:rsidP="0076572F">
      <w:pPr>
        <w:pStyle w:val="GrantGuidelinesClauseGeneralSection"/>
      </w:pPr>
      <w:r>
        <w:t>All n</w:t>
      </w:r>
      <w:r w:rsidRPr="00F83F2E">
        <w:t>amed participant</w:t>
      </w:r>
      <w:r>
        <w:t>s</w:t>
      </w:r>
      <w:r w:rsidRPr="00F83F2E">
        <w:t xml:space="preserve"> on a successful</w:t>
      </w:r>
      <w:r>
        <w:t xml:space="preserve"> </w:t>
      </w:r>
      <w:r w:rsidRPr="00F83F2E">
        <w:t xml:space="preserve">application </w:t>
      </w:r>
      <w:r>
        <w:t xml:space="preserve">must </w:t>
      </w:r>
      <w:r w:rsidRPr="00F83F2E">
        <w:t>meet the project limit requirements</w:t>
      </w:r>
      <w:r>
        <w:t xml:space="preserve"> before the </w:t>
      </w:r>
      <w:r w:rsidR="004C7ED6">
        <w:t xml:space="preserve">Centre </w:t>
      </w:r>
      <w:r>
        <w:t xml:space="preserve">can start. Project limits can be met by </w:t>
      </w:r>
      <w:r w:rsidRPr="00F83F2E">
        <w:t>relinquishing existing project(s), or relinquishing role(s) on existing projects, or withdrawing application(s)</w:t>
      </w:r>
      <w:r>
        <w:t xml:space="preserve"> </w:t>
      </w:r>
      <w:r w:rsidRPr="00F83F2E">
        <w:t xml:space="preserve">that would exceed the project </w:t>
      </w:r>
      <w:r w:rsidRPr="00365983">
        <w:t xml:space="preserve">limits. </w:t>
      </w:r>
      <w:r w:rsidR="00C738E1">
        <w:t>We</w:t>
      </w:r>
      <w:r w:rsidRPr="00365983">
        <w:t xml:space="preserve"> reserve the right to determine which grants are to be relinquished.</w:t>
      </w:r>
    </w:p>
    <w:p w14:paraId="3F341BC8" w14:textId="62F0D4DA" w:rsidR="00383943" w:rsidRPr="00383943" w:rsidRDefault="00383943" w:rsidP="0076572F">
      <w:pPr>
        <w:pStyle w:val="GrantGuidelinesClauseGeneralSection"/>
      </w:pPr>
      <w:r w:rsidRPr="00383943">
        <w:t xml:space="preserve">The Centre Director and CIs named on a successful full application may retain current ARC grants for active projects provided that: </w:t>
      </w:r>
    </w:p>
    <w:p w14:paraId="4D1AAFCE" w14:textId="4C22A55B" w:rsidR="00383943" w:rsidRPr="00383943" w:rsidRDefault="00383943" w:rsidP="004B2B73">
      <w:pPr>
        <w:pStyle w:val="GrantGuidelinesaPoints"/>
        <w:numPr>
          <w:ilvl w:val="0"/>
          <w:numId w:val="75"/>
        </w:numPr>
        <w:ind w:left="1418" w:hanging="567"/>
      </w:pPr>
      <w:r w:rsidRPr="00383943">
        <w:t xml:space="preserve">the full application clearly demonstrates and explains, to Our satisfaction, the overlap between the existing non-Centre grant activities and the proposed Centre research activities; and </w:t>
      </w:r>
    </w:p>
    <w:p w14:paraId="1F8BF22A" w14:textId="6DCDFF48" w:rsidR="0061272E" w:rsidRDefault="00383943" w:rsidP="009202E6">
      <w:pPr>
        <w:pStyle w:val="GrantGuidelinesaPoints"/>
        <w:ind w:left="1418" w:hanging="567"/>
      </w:pPr>
      <w:r w:rsidRPr="00383943">
        <w:t>funding for the existing non-Centre grant activities is not requested in the budget for the proposed Centre.</w:t>
      </w:r>
    </w:p>
    <w:p w14:paraId="4D96EA3B" w14:textId="77777777" w:rsidR="00F01816" w:rsidRDefault="00F01816" w:rsidP="0076572F">
      <w:pPr>
        <w:pStyle w:val="GrantGuidelinesClauseGeneralSection"/>
      </w:pPr>
      <w:r w:rsidRPr="00A31C6B">
        <w:t xml:space="preserve">An individual may be nominated </w:t>
      </w:r>
      <w:r>
        <w:t>as a</w:t>
      </w:r>
      <w:r w:rsidRPr="00A31C6B">
        <w:t xml:space="preserve"> </w:t>
      </w:r>
      <w:r>
        <w:t>Centre Director</w:t>
      </w:r>
      <w:r w:rsidRPr="00A31C6B">
        <w:t xml:space="preserve"> on one EOI application or full application. A person named as Centre Director may be nominated as a CI on no more than one additional EOI application or full application </w:t>
      </w:r>
      <w:r>
        <w:t>in the same</w:t>
      </w:r>
      <w:r w:rsidRPr="00A31C6B">
        <w:t xml:space="preserve"> ARC Centres of Excellence grant opportunity. The CI role must be relinquished should both full applications be successful.</w:t>
      </w:r>
    </w:p>
    <w:p w14:paraId="31A4A76F" w14:textId="2D58585C" w:rsidR="00F01816" w:rsidRPr="00A4381C" w:rsidRDefault="00F01816" w:rsidP="0076572F">
      <w:pPr>
        <w:pStyle w:val="GrantGuidelinesClauseGeneralSection"/>
      </w:pPr>
      <w:r w:rsidRPr="00A4381C">
        <w:t>A</w:t>
      </w:r>
      <w:r>
        <w:t>n individual may be</w:t>
      </w:r>
      <w:r w:rsidRPr="00A4381C">
        <w:t xml:space="preserve"> nominated as a CI on a maximum of two EOI applications or full applications unless an individual is nominated as a Centre Director in which</w:t>
      </w:r>
      <w:r w:rsidR="008778EB">
        <w:t xml:space="preserve"> case</w:t>
      </w:r>
      <w:r w:rsidRPr="00A4381C">
        <w:t xml:space="preserve"> </w:t>
      </w:r>
      <w:r>
        <w:t xml:space="preserve">section </w:t>
      </w:r>
      <w:r w:rsidR="00EA12BD">
        <w:t>4.</w:t>
      </w:r>
      <w:r w:rsidR="0050408D">
        <w:t>2</w:t>
      </w:r>
      <w:r w:rsidR="0065248B">
        <w:t>7</w:t>
      </w:r>
      <w:r w:rsidR="0050408D" w:rsidRPr="00A4381C">
        <w:t xml:space="preserve"> </w:t>
      </w:r>
      <w:r>
        <w:t xml:space="preserve">[above] </w:t>
      </w:r>
      <w:r w:rsidRPr="00A4381C">
        <w:t>applies.</w:t>
      </w:r>
    </w:p>
    <w:p w14:paraId="153A2638" w14:textId="32B80DC8" w:rsidR="007643B4" w:rsidRDefault="007643B4" w:rsidP="0076572F">
      <w:pPr>
        <w:pStyle w:val="GrantGuidelinesClauseGeneralSection"/>
      </w:pPr>
      <w:r w:rsidRPr="00F67A7E">
        <w:t xml:space="preserve">It is Your responsibility to determine if applying for, or holding, a project under these guidelines will affect an individual researcher’s eligibility for the other ARC grant opportunities as other ARC grant opportunities may have different project limits. </w:t>
      </w:r>
      <w:r>
        <w:br/>
      </w:r>
      <w:r w:rsidRPr="00F67A7E">
        <w:t>We reserve the right to change project and application limits in future grant opportunities.</w:t>
      </w:r>
    </w:p>
    <w:p w14:paraId="0D5E4112" w14:textId="65EF663D" w:rsidR="006C6BCC" w:rsidRDefault="006C6BCC" w:rsidP="00821433">
      <w:pPr>
        <w:pStyle w:val="GrantGuidelinesHeadingGeneralSection"/>
      </w:pPr>
      <w:bookmarkStart w:id="28" w:name="_Toc170293322"/>
      <w:r>
        <w:t xml:space="preserve">What </w:t>
      </w:r>
      <w:r w:rsidR="00590188">
        <w:t xml:space="preserve">the </w:t>
      </w:r>
      <w:r>
        <w:t xml:space="preserve">grant </w:t>
      </w:r>
      <w:r w:rsidR="00590188">
        <w:t>money c</w:t>
      </w:r>
      <w:r>
        <w:t>an be used for</w:t>
      </w:r>
      <w:bookmarkEnd w:id="28"/>
    </w:p>
    <w:p w14:paraId="658494B4" w14:textId="500E7B51" w:rsidR="006C6BCC" w:rsidRPr="00DD6A02" w:rsidRDefault="00240586" w:rsidP="00D15817">
      <w:pPr>
        <w:pStyle w:val="GrantGuidelinesHeading2"/>
      </w:pPr>
      <w:bookmarkStart w:id="29" w:name="_Toc520714190"/>
      <w:bookmarkStart w:id="30" w:name="_Toc521052949"/>
      <w:bookmarkStart w:id="31" w:name="_Toc170293323"/>
      <w:r>
        <w:t xml:space="preserve">What grant </w:t>
      </w:r>
      <w:r w:rsidR="00B60DEC">
        <w:t>funds</w:t>
      </w:r>
      <w:r>
        <w:t xml:space="preserve"> can be used for</w:t>
      </w:r>
      <w:bookmarkEnd w:id="29"/>
      <w:bookmarkEnd w:id="30"/>
      <w:bookmarkEnd w:id="31"/>
    </w:p>
    <w:p w14:paraId="41985C54" w14:textId="4F0B2008" w:rsidR="008A107F" w:rsidRPr="00984C7A" w:rsidRDefault="008A107F" w:rsidP="0076572F">
      <w:pPr>
        <w:pStyle w:val="GrantGuidelinesClauseGeneralSection"/>
      </w:pPr>
      <w:r>
        <w:t>The Linkage Program supports r</w:t>
      </w:r>
      <w:r w:rsidRPr="00984C7A">
        <w:t>esearch activities that meet the definition of ‘</w:t>
      </w:r>
      <w:r>
        <w:t>r</w:t>
      </w:r>
      <w:r w:rsidRPr="00984C7A">
        <w:t>esearch’</w:t>
      </w:r>
      <w:r w:rsidR="00EA12BD">
        <w:t xml:space="preserve"> in the Glossary</w:t>
      </w:r>
      <w:r w:rsidRPr="00984C7A">
        <w:t>.</w:t>
      </w:r>
    </w:p>
    <w:p w14:paraId="519E1162" w14:textId="7B7C9C92" w:rsidR="00124106" w:rsidRDefault="00124106" w:rsidP="0076572F">
      <w:pPr>
        <w:pStyle w:val="GrantGuidelinesClauseGeneralSection"/>
      </w:pPr>
      <w:r>
        <w:t xml:space="preserve">You can only spend the grant on eligible expenditure items </w:t>
      </w:r>
      <w:r w:rsidR="00FF490C">
        <w:t xml:space="preserve">that directly support the </w:t>
      </w:r>
      <w:r w:rsidR="00824CCE">
        <w:t xml:space="preserve">Centre </w:t>
      </w:r>
      <w:r w:rsidRPr="00E55CDB">
        <w:t xml:space="preserve">and </w:t>
      </w:r>
      <w:r w:rsidR="00BA6876">
        <w:t xml:space="preserve">in accordance with </w:t>
      </w:r>
      <w:r w:rsidRPr="00E55CDB">
        <w:t xml:space="preserve">any additional </w:t>
      </w:r>
      <w:r w:rsidR="003D0F0F">
        <w:t>special</w:t>
      </w:r>
      <w:r w:rsidR="003D0F0F" w:rsidRPr="00E55CDB">
        <w:t xml:space="preserve"> </w:t>
      </w:r>
      <w:r w:rsidR="003D0F0F">
        <w:t>c</w:t>
      </w:r>
      <w:r w:rsidR="003D0F0F" w:rsidRPr="00E55CDB">
        <w:t xml:space="preserve">onditions </w:t>
      </w:r>
      <w:r w:rsidRPr="00E55CDB">
        <w:t>in the grant agreement</w:t>
      </w:r>
      <w:r>
        <w:t>.</w:t>
      </w:r>
    </w:p>
    <w:p w14:paraId="2A49A833" w14:textId="0B0094E8" w:rsidR="006C6BCC" w:rsidRDefault="00124106" w:rsidP="0076572F">
      <w:pPr>
        <w:pStyle w:val="GrantGuidelinesClauseGeneralSection"/>
      </w:pPr>
      <w:r>
        <w:t xml:space="preserve">Eligible expenditure items </w:t>
      </w:r>
      <w:r w:rsidR="00331D43">
        <w:t>may include</w:t>
      </w:r>
      <w:r w:rsidR="002A6152">
        <w:t>:</w:t>
      </w:r>
    </w:p>
    <w:p w14:paraId="5778BBBF" w14:textId="7744258B" w:rsidR="00306E36" w:rsidRPr="000161CF" w:rsidRDefault="00306E36" w:rsidP="00B56666">
      <w:pPr>
        <w:pStyle w:val="GrantGuidelinesaPoints"/>
        <w:numPr>
          <w:ilvl w:val="0"/>
          <w:numId w:val="38"/>
        </w:numPr>
        <w:ind w:left="1418" w:hanging="567"/>
        <w:rPr>
          <w:rFonts w:cs="Calibri"/>
        </w:rPr>
      </w:pPr>
      <w:r w:rsidRPr="000161CF">
        <w:rPr>
          <w:rFonts w:cs="Calibri"/>
        </w:rPr>
        <w:t xml:space="preserve">salary support for </w:t>
      </w:r>
      <w:r w:rsidR="00CF0C35" w:rsidRPr="000161CF">
        <w:rPr>
          <w:rFonts w:cs="Calibri"/>
        </w:rPr>
        <w:t xml:space="preserve">Centre </w:t>
      </w:r>
      <w:r w:rsidR="00480D33" w:rsidRPr="000161CF">
        <w:rPr>
          <w:rFonts w:cs="Calibri"/>
        </w:rPr>
        <w:t>personnel</w:t>
      </w:r>
      <w:r w:rsidR="008D401A" w:rsidRPr="008D401A">
        <w:t xml:space="preserve"> </w:t>
      </w:r>
      <w:r w:rsidR="008D401A" w:rsidRPr="000161CF">
        <w:rPr>
          <w:rFonts w:cs="Calibri"/>
        </w:rPr>
        <w:t>who perform research or activities that support the research</w:t>
      </w:r>
      <w:r w:rsidR="00480D33" w:rsidRPr="000161CF">
        <w:rPr>
          <w:rFonts w:cs="Calibri"/>
        </w:rPr>
        <w:t xml:space="preserve">, for example </w:t>
      </w:r>
      <w:r w:rsidRPr="000161CF">
        <w:rPr>
          <w:rFonts w:cs="Calibri"/>
        </w:rPr>
        <w:t xml:space="preserve">research associates and assistants, </w:t>
      </w:r>
      <w:r w:rsidR="008D401A" w:rsidRPr="000161CF">
        <w:rPr>
          <w:rFonts w:cs="Calibri"/>
        </w:rPr>
        <w:t xml:space="preserve">a Centre Manager or Chief Operations Officer, </w:t>
      </w:r>
      <w:r w:rsidRPr="000161CF">
        <w:rPr>
          <w:rFonts w:cs="Calibri"/>
        </w:rPr>
        <w:t xml:space="preserve">technicians and laboratory attendants </w:t>
      </w:r>
      <w:r w:rsidR="00C24EA5" w:rsidRPr="000161CF">
        <w:rPr>
          <w:rFonts w:cs="Calibri"/>
        </w:rPr>
        <w:t xml:space="preserve">but excluding </w:t>
      </w:r>
      <w:r w:rsidR="00A831FD" w:rsidRPr="000161CF">
        <w:rPr>
          <w:rFonts w:cs="Calibri"/>
        </w:rPr>
        <w:t xml:space="preserve">the </w:t>
      </w:r>
      <w:r w:rsidR="00C24EA5" w:rsidRPr="000161CF">
        <w:rPr>
          <w:rFonts w:cs="Calibri"/>
        </w:rPr>
        <w:t>Centre Direc</w:t>
      </w:r>
      <w:r w:rsidR="00A831FD" w:rsidRPr="000161CF">
        <w:rPr>
          <w:rFonts w:cs="Calibri"/>
        </w:rPr>
        <w:t>t</w:t>
      </w:r>
      <w:r w:rsidR="00C24EA5" w:rsidRPr="000161CF">
        <w:rPr>
          <w:rFonts w:cs="Calibri"/>
        </w:rPr>
        <w:t xml:space="preserve">or, CIs and PIs. Salary support must be </w:t>
      </w:r>
      <w:r w:rsidRPr="000161CF">
        <w:rPr>
          <w:rFonts w:cs="Calibri"/>
        </w:rPr>
        <w:t>at an appropriate level</w:t>
      </w:r>
      <w:r w:rsidR="00E5474D">
        <w:rPr>
          <w:rFonts w:cs="Calibri"/>
        </w:rPr>
        <w:t xml:space="preserve"> and include the relevant on-costs as specified</w:t>
      </w:r>
      <w:r w:rsidRPr="000161CF">
        <w:rPr>
          <w:rFonts w:cs="Calibri"/>
        </w:rPr>
        <w:t xml:space="preserve"> at the employing organisation;</w:t>
      </w:r>
    </w:p>
    <w:p w14:paraId="4DC76B72" w14:textId="7F819D6E" w:rsidR="00306E36" w:rsidRPr="00306E36" w:rsidRDefault="00306E36" w:rsidP="00B56666">
      <w:pPr>
        <w:pStyle w:val="ListParagraph"/>
        <w:numPr>
          <w:ilvl w:val="0"/>
          <w:numId w:val="38"/>
        </w:numPr>
        <w:ind w:left="1418" w:hanging="567"/>
        <w:rPr>
          <w:rFonts w:ascii="Calibri" w:hAnsi="Calibri" w:cs="Calibri"/>
        </w:rPr>
      </w:pPr>
      <w:r w:rsidRPr="00306E36">
        <w:rPr>
          <w:rFonts w:ascii="Calibri" w:hAnsi="Calibri" w:cs="Calibri"/>
        </w:rPr>
        <w:t>stipends for HDR students</w:t>
      </w:r>
      <w:r w:rsidRPr="00306E36" w:rsidDel="00B232E1">
        <w:rPr>
          <w:rFonts w:ascii="Calibri" w:hAnsi="Calibri" w:cs="Calibri"/>
        </w:rPr>
        <w:t xml:space="preserve">, in whole or in part, </w:t>
      </w:r>
      <w:r w:rsidRPr="00306E36">
        <w:rPr>
          <w:rFonts w:ascii="Calibri" w:hAnsi="Calibri" w:cs="Calibri"/>
        </w:rPr>
        <w:t xml:space="preserve">at an appropriate level for the </w:t>
      </w:r>
      <w:r w:rsidR="00E05F79">
        <w:rPr>
          <w:rFonts w:ascii="Calibri" w:hAnsi="Calibri" w:cs="Calibri"/>
        </w:rPr>
        <w:t>E</w:t>
      </w:r>
      <w:r w:rsidR="001155AE">
        <w:rPr>
          <w:rFonts w:ascii="Calibri" w:hAnsi="Calibri" w:cs="Calibri"/>
        </w:rPr>
        <w:t xml:space="preserve">ligible </w:t>
      </w:r>
      <w:r w:rsidR="00E05F79">
        <w:rPr>
          <w:rFonts w:ascii="Calibri" w:hAnsi="Calibri" w:cs="Calibri"/>
        </w:rPr>
        <w:t>O</w:t>
      </w:r>
      <w:r w:rsidRPr="00306E36">
        <w:rPr>
          <w:rFonts w:ascii="Calibri" w:hAnsi="Calibri" w:cs="Calibri"/>
        </w:rPr>
        <w:t>rganisation</w:t>
      </w:r>
      <w:r w:rsidR="00337B2C">
        <w:rPr>
          <w:rFonts w:ascii="Calibri" w:hAnsi="Calibri" w:cs="Calibri"/>
        </w:rPr>
        <w:t xml:space="preserve">, but not less than the level indicated on the </w:t>
      </w:r>
      <w:r w:rsidR="00337B2C" w:rsidRPr="00A1754F">
        <w:rPr>
          <w:rFonts w:ascii="Calibri" w:hAnsi="Calibri" w:cs="Calibri"/>
        </w:rPr>
        <w:t>Salaries and Stipends</w:t>
      </w:r>
      <w:r w:rsidR="00337B2C">
        <w:rPr>
          <w:rFonts w:ascii="Calibri" w:hAnsi="Calibri" w:cs="Calibri"/>
        </w:rPr>
        <w:t xml:space="preserve"> page of the </w:t>
      </w:r>
      <w:r w:rsidR="00337B2C" w:rsidRPr="00A1754F">
        <w:rPr>
          <w:rFonts w:ascii="Calibri" w:hAnsi="Calibri" w:cs="Calibri"/>
        </w:rPr>
        <w:t>ARC website</w:t>
      </w:r>
      <w:r w:rsidRPr="00306E36">
        <w:rPr>
          <w:rFonts w:ascii="Calibri" w:hAnsi="Calibri" w:cs="Calibri"/>
        </w:rPr>
        <w:t>;</w:t>
      </w:r>
    </w:p>
    <w:p w14:paraId="214FDB04" w14:textId="24FFB59F" w:rsidR="00D95D41" w:rsidRPr="00280806" w:rsidRDefault="00D95D41" w:rsidP="004B2B73">
      <w:pPr>
        <w:pStyle w:val="GrantGuidelinesaPoints"/>
        <w:numPr>
          <w:ilvl w:val="0"/>
          <w:numId w:val="38"/>
        </w:numPr>
        <w:ind w:left="1418" w:hanging="567"/>
      </w:pPr>
      <w:r w:rsidRPr="00280806">
        <w:t xml:space="preserve">travel costs essential to the </w:t>
      </w:r>
      <w:r w:rsidR="00A26958">
        <w:t>Centre</w:t>
      </w:r>
      <w:r w:rsidR="00FE616F" w:rsidRPr="00FE616F">
        <w:t xml:space="preserve"> </w:t>
      </w:r>
      <w:r w:rsidR="00FE616F">
        <w:t>research program or Centre governance</w:t>
      </w:r>
      <w:r w:rsidRPr="00280806">
        <w:t>, including economy travel costs for domestic and/or international travel and accommodation</w:t>
      </w:r>
      <w:r w:rsidR="00FA453E">
        <w:t xml:space="preserve"> for Centre personnel and visitors to the Centre</w:t>
      </w:r>
      <w:r w:rsidR="00A26958">
        <w:t>;</w:t>
      </w:r>
      <w:r w:rsidRPr="00280806">
        <w:t xml:space="preserve"> </w:t>
      </w:r>
    </w:p>
    <w:p w14:paraId="34230DE7" w14:textId="40ACBC70" w:rsidR="00D95D41" w:rsidRPr="00DE2AB3" w:rsidRDefault="00D95D41" w:rsidP="004B2B73">
      <w:pPr>
        <w:pStyle w:val="GrantGuidelinesaPoints"/>
        <w:numPr>
          <w:ilvl w:val="0"/>
          <w:numId w:val="38"/>
        </w:numPr>
        <w:ind w:left="1418" w:hanging="567"/>
      </w:pPr>
      <w:r w:rsidRPr="00DE2AB3">
        <w:t xml:space="preserve">expenditure on field research essential to the </w:t>
      </w:r>
      <w:r w:rsidR="00824CCE">
        <w:t>Centre</w:t>
      </w:r>
      <w:r>
        <w:t>,</w:t>
      </w:r>
      <w:r w:rsidRPr="00DE2AB3">
        <w:t xml:space="preserve"> including technical and logistical support, travel expenses (</w:t>
      </w:r>
      <w:r>
        <w:t xml:space="preserve">including </w:t>
      </w:r>
      <w:r w:rsidRPr="00DE2AB3">
        <w:t>accommodation, meals and incidental costs);</w:t>
      </w:r>
    </w:p>
    <w:p w14:paraId="35EE1787" w14:textId="771B34F4" w:rsidR="00D95D41" w:rsidRPr="00884BED" w:rsidRDefault="00D95D41" w:rsidP="004B2B73">
      <w:pPr>
        <w:pStyle w:val="GrantGuidelinesaPoints"/>
        <w:numPr>
          <w:ilvl w:val="0"/>
          <w:numId w:val="38"/>
        </w:numPr>
        <w:ind w:left="1418" w:hanging="567"/>
      </w:pPr>
      <w:r w:rsidRPr="00854A8D">
        <w:t>equipment</w:t>
      </w:r>
      <w:r w:rsidRPr="00884BED">
        <w:t xml:space="preserve"> (and its maintenance) and consumables essential </w:t>
      </w:r>
      <w:r w:rsidR="00FE6D7B">
        <w:t>to the Centre</w:t>
      </w:r>
      <w:r w:rsidRPr="00884BED">
        <w:t xml:space="preserve">. Funding will not be provided for equipment or consumables </w:t>
      </w:r>
      <w:r w:rsidRPr="0003153C">
        <w:t>that are considered to be</w:t>
      </w:r>
      <w:r w:rsidRPr="00884BED">
        <w:t xml:space="preserve"> for broad general use</w:t>
      </w:r>
      <w:r w:rsidR="00B71FF1">
        <w:t>.</w:t>
      </w:r>
    </w:p>
    <w:p w14:paraId="3DB314C9" w14:textId="256B10F7" w:rsidR="006C6BCC" w:rsidRPr="00B57779" w:rsidRDefault="006C6BCC" w:rsidP="00D15817">
      <w:pPr>
        <w:pStyle w:val="GrantGuidelinesHeading2"/>
      </w:pPr>
      <w:bookmarkStart w:id="32" w:name="_Toc520714191"/>
      <w:bookmarkStart w:id="33" w:name="_Toc521052950"/>
      <w:bookmarkStart w:id="34" w:name="_Toc170293324"/>
      <w:r>
        <w:t xml:space="preserve">What grant </w:t>
      </w:r>
      <w:r w:rsidR="00CF61D5">
        <w:t xml:space="preserve">funds </w:t>
      </w:r>
      <w:r>
        <w:t>cannot be used for</w:t>
      </w:r>
      <w:bookmarkEnd w:id="32"/>
      <w:bookmarkEnd w:id="33"/>
      <w:bookmarkEnd w:id="34"/>
    </w:p>
    <w:p w14:paraId="1A313392" w14:textId="44F23A08" w:rsidR="006C6BCC" w:rsidRPr="00C07AB9" w:rsidRDefault="006C6BCC" w:rsidP="0076572F">
      <w:pPr>
        <w:pStyle w:val="GrantGuidelinesClauseGeneralSection"/>
      </w:pPr>
      <w:r>
        <w:t xml:space="preserve">You </w:t>
      </w:r>
      <w:r w:rsidRPr="00721E80">
        <w:t xml:space="preserve">cannot request or </w:t>
      </w:r>
      <w:r w:rsidRPr="00C07AB9">
        <w:t xml:space="preserve">use grant </w:t>
      </w:r>
      <w:r w:rsidR="001522F3">
        <w:t>funds</w:t>
      </w:r>
      <w:r w:rsidR="001522F3" w:rsidRPr="00C07AB9">
        <w:t xml:space="preserve"> </w:t>
      </w:r>
      <w:r w:rsidRPr="00C07AB9">
        <w:t>for the following activi</w:t>
      </w:r>
      <w:r w:rsidR="00CD4246">
        <w:t>ties:</w:t>
      </w:r>
    </w:p>
    <w:p w14:paraId="0CCC9101" w14:textId="31076F76" w:rsidR="00003443" w:rsidRDefault="00003443" w:rsidP="0003153C">
      <w:pPr>
        <w:pStyle w:val="GrantGuidelinesaPoints"/>
        <w:numPr>
          <w:ilvl w:val="0"/>
          <w:numId w:val="104"/>
        </w:numPr>
        <w:ind w:left="1418" w:hanging="567"/>
      </w:pPr>
      <w:r w:rsidRPr="00C53B10">
        <w:t>research activities, infrastructure or project previously funded or currently being funded through any other Commonwealth grant</w:t>
      </w:r>
      <w:r>
        <w:t>;</w:t>
      </w:r>
    </w:p>
    <w:p w14:paraId="0FF2E653" w14:textId="78F60123" w:rsidR="00FD0353" w:rsidRDefault="00003443" w:rsidP="00FD0353">
      <w:pPr>
        <w:pStyle w:val="GrantGuidelinesaPoints"/>
        <w:ind w:left="1418" w:hanging="567"/>
      </w:pPr>
      <w:r w:rsidRPr="006C6BCC">
        <w:t>medical research</w:t>
      </w:r>
      <w:r>
        <w:t>, including clinical trial</w:t>
      </w:r>
      <w:r w:rsidR="00462532">
        <w:t>s,</w:t>
      </w:r>
      <w:r w:rsidRPr="006C6BCC">
        <w:t xml:space="preserve"> as detailed in the </w:t>
      </w:r>
      <w:r w:rsidRPr="0003153C">
        <w:rPr>
          <w:iCs/>
        </w:rPr>
        <w:t xml:space="preserve">ARC </w:t>
      </w:r>
      <w:r w:rsidRPr="00984C7A">
        <w:rPr>
          <w:i/>
        </w:rPr>
        <w:t>Medical Research Policy</w:t>
      </w:r>
      <w:r w:rsidRPr="00396346">
        <w:t xml:space="preserve"> </w:t>
      </w:r>
      <w:r w:rsidR="00704A95">
        <w:t xml:space="preserve">(2020 version) </w:t>
      </w:r>
      <w:r w:rsidRPr="00396346">
        <w:t xml:space="preserve">on the </w:t>
      </w:r>
      <w:r w:rsidRPr="00A1754F">
        <w:rPr>
          <w:rFonts w:cs="Calibri"/>
        </w:rPr>
        <w:t>ARC website</w:t>
      </w:r>
      <w:r>
        <w:t>;</w:t>
      </w:r>
    </w:p>
    <w:p w14:paraId="6A789981" w14:textId="23338D5F" w:rsidR="00FD0353" w:rsidRPr="00FD0353" w:rsidRDefault="00FD0353" w:rsidP="00FD0353">
      <w:pPr>
        <w:pStyle w:val="GrantGuidelinesaPoints"/>
        <w:ind w:left="1418" w:hanging="567"/>
      </w:pPr>
      <w:r>
        <w:t>experimental development, as defined in the Glossary;</w:t>
      </w:r>
      <w:r w:rsidR="00A85228" w:rsidRPr="00A85228">
        <w:t xml:space="preserve"> </w:t>
      </w:r>
    </w:p>
    <w:p w14:paraId="235D133F" w14:textId="77777777" w:rsidR="00462532" w:rsidRDefault="00462532" w:rsidP="004B2B73">
      <w:pPr>
        <w:pStyle w:val="GrantGuidelinesaPoints"/>
        <w:ind w:left="1418" w:hanging="567"/>
      </w:pPr>
      <w:r>
        <w:t>a</w:t>
      </w:r>
      <w:r w:rsidRPr="005B4AA7">
        <w:t xml:space="preserve">ctivities leading solely to the creation or performance of a work of art, including visual art, musical compositions, drama, dance, film, broadcasts, designs and literary works, unless those works are directly related to the </w:t>
      </w:r>
      <w:r>
        <w:t>project</w:t>
      </w:r>
      <w:r w:rsidRPr="005B4AA7">
        <w:t xml:space="preserve"> activities and demonstrably research based</w:t>
      </w:r>
      <w:r>
        <w:t xml:space="preserve">; </w:t>
      </w:r>
    </w:p>
    <w:p w14:paraId="2F325714" w14:textId="77777777" w:rsidR="00462532" w:rsidRDefault="00462532" w:rsidP="00BE5424">
      <w:pPr>
        <w:pStyle w:val="GrantGuidelinesaPoints"/>
        <w:ind w:left="1418" w:hanging="567"/>
      </w:pPr>
      <w:r w:rsidRPr="006C6BCC">
        <w:t>contracted research or a consultancy arrangement</w:t>
      </w:r>
      <w:r>
        <w:t>s</w:t>
      </w:r>
      <w:r w:rsidRPr="006C6BCC">
        <w:t xml:space="preserve"> where one or more Organisation(s) is seeking expert external assistance, not available within their own organisation, in order to develop specific applications or outputs that involve little innovation or are low risk</w:t>
      </w:r>
      <w:r>
        <w:t xml:space="preserve">; </w:t>
      </w:r>
    </w:p>
    <w:p w14:paraId="2552D59C" w14:textId="072195B8" w:rsidR="00462532" w:rsidRDefault="00462532" w:rsidP="004B2B73">
      <w:pPr>
        <w:pStyle w:val="GrantGuidelinesaPoints"/>
        <w:ind w:left="1418" w:hanging="567"/>
      </w:pPr>
      <w:r>
        <w:t>production of</w:t>
      </w:r>
      <w:r w:rsidRPr="00462532">
        <w:t xml:space="preserve"> </w:t>
      </w:r>
      <w:r w:rsidRPr="006A0795">
        <w:t>computer programs, research aids and tools;</w:t>
      </w:r>
      <w:r>
        <w:t xml:space="preserve"> </w:t>
      </w:r>
      <w:r w:rsidRPr="009B6CBB">
        <w:t xml:space="preserve">data </w:t>
      </w:r>
      <w:r w:rsidRPr="007B65E3">
        <w:t>warehouses</w:t>
      </w:r>
      <w:r w:rsidRPr="001550A0">
        <w:t>, catalogues or bibliographies;</w:t>
      </w:r>
      <w:r w:rsidRPr="00462532">
        <w:t xml:space="preserve"> </w:t>
      </w:r>
      <w:r w:rsidRPr="001550A0">
        <w:t>or</w:t>
      </w:r>
      <w:r w:rsidRPr="00462532">
        <w:t xml:space="preserve"> </w:t>
      </w:r>
      <w:r w:rsidRPr="00D60A7F">
        <w:t>teaching materials</w:t>
      </w:r>
      <w:r>
        <w:t xml:space="preserve">, </w:t>
      </w:r>
      <w:r w:rsidR="004E148A">
        <w:t>u</w:t>
      </w:r>
      <w:r>
        <w:t>nless the following activities meet the definition of ‘research’</w:t>
      </w:r>
      <w:r w:rsidR="00A85228">
        <w:t>;</w:t>
      </w:r>
    </w:p>
    <w:p w14:paraId="54BA08A4" w14:textId="463B0C8C" w:rsidR="00A85228" w:rsidRDefault="00DD5201" w:rsidP="00462532">
      <w:pPr>
        <w:pStyle w:val="GrantGuidelinesaPoints"/>
        <w:ind w:left="1418" w:hanging="567"/>
      </w:pPr>
      <w:r w:rsidRPr="00DD5201">
        <w:t xml:space="preserve">basic facilities that </w:t>
      </w:r>
      <w:r w:rsidR="00A85228" w:rsidRPr="004E53E7">
        <w:t xml:space="preserve">must be provided </w:t>
      </w:r>
      <w:r w:rsidR="00A85228" w:rsidRPr="00010131">
        <w:t>(where relevant) and funded by You</w:t>
      </w:r>
      <w:r w:rsidR="00A85228" w:rsidRPr="00706D76">
        <w:t>, or the Other Eligible Organisation</w:t>
      </w:r>
      <w:r w:rsidR="00A85228">
        <w:t>(</w:t>
      </w:r>
      <w:r w:rsidR="00A85228" w:rsidRPr="00706D76">
        <w:t>s</w:t>
      </w:r>
      <w:r w:rsidR="00A85228">
        <w:t>),</w:t>
      </w:r>
      <w:r w:rsidR="00A85228" w:rsidRPr="00706D76">
        <w:t xml:space="preserve"> or Partner Organisation</w:t>
      </w:r>
      <w:r w:rsidR="00A85228">
        <w:t>(</w:t>
      </w:r>
      <w:r w:rsidR="00A85228" w:rsidRPr="00706D76">
        <w:t>s</w:t>
      </w:r>
      <w:r w:rsidR="00A85228">
        <w:t>)</w:t>
      </w:r>
      <w:r w:rsidR="00A85228" w:rsidRPr="00706D76">
        <w:t xml:space="preserve"> </w:t>
      </w:r>
      <w:r w:rsidR="00A85228" w:rsidRPr="000000E9">
        <w:t xml:space="preserve">and are not funded by the </w:t>
      </w:r>
      <w:r w:rsidR="00A85228">
        <w:t xml:space="preserve">grant: </w:t>
      </w:r>
    </w:p>
    <w:p w14:paraId="57B94541" w14:textId="77777777" w:rsidR="00A85228" w:rsidRDefault="00A85228" w:rsidP="00A85228">
      <w:pPr>
        <w:pStyle w:val="ListParagraph"/>
        <w:numPr>
          <w:ilvl w:val="0"/>
          <w:numId w:val="92"/>
        </w:numPr>
        <w:ind w:left="1985" w:hanging="567"/>
        <w:rPr>
          <w:rFonts w:ascii="Calibri" w:hAnsi="Calibri" w:cs="Calibri"/>
        </w:rPr>
      </w:pPr>
      <w:r w:rsidRPr="00A85228">
        <w:rPr>
          <w:rFonts w:ascii="Calibri" w:hAnsi="Calibri" w:cs="Calibri"/>
        </w:rPr>
        <w:t>standard refurbishment costs of a laboratory</w:t>
      </w:r>
      <w:r>
        <w:rPr>
          <w:rFonts w:ascii="Calibri" w:hAnsi="Calibri" w:cs="Calibri"/>
        </w:rPr>
        <w:t>;</w:t>
      </w:r>
    </w:p>
    <w:p w14:paraId="4BE748DE" w14:textId="53F777BC" w:rsidR="00A85228" w:rsidRPr="00431007" w:rsidRDefault="00A85228" w:rsidP="00640D2B">
      <w:pPr>
        <w:pStyle w:val="ListParagraph"/>
        <w:numPr>
          <w:ilvl w:val="0"/>
          <w:numId w:val="92"/>
        </w:numPr>
        <w:ind w:left="1985" w:hanging="567"/>
        <w:rPr>
          <w:rFonts w:cs="Calibri"/>
        </w:rPr>
      </w:pPr>
      <w:r w:rsidRPr="00640D2B">
        <w:rPr>
          <w:rFonts w:ascii="Calibri" w:hAnsi="Calibri" w:cs="Calibri"/>
        </w:rPr>
        <w:t>bench fees or similar laboratory access fees;</w:t>
      </w:r>
    </w:p>
    <w:p w14:paraId="02E3515B" w14:textId="77777777" w:rsidR="00A85228" w:rsidRPr="00431007" w:rsidRDefault="00A85228" w:rsidP="00640D2B">
      <w:pPr>
        <w:pStyle w:val="ListParagraph"/>
        <w:numPr>
          <w:ilvl w:val="0"/>
          <w:numId w:val="92"/>
        </w:numPr>
        <w:ind w:left="1985" w:hanging="567"/>
        <w:rPr>
          <w:rFonts w:cs="Calibri"/>
        </w:rPr>
      </w:pPr>
      <w:r w:rsidRPr="00640D2B">
        <w:rPr>
          <w:rFonts w:ascii="Calibri" w:hAnsi="Calibri" w:cs="Calibri"/>
        </w:rPr>
        <w:t>access to a basic library collection;</w:t>
      </w:r>
    </w:p>
    <w:p w14:paraId="65B4C854" w14:textId="77777777" w:rsidR="00A85228" w:rsidRPr="00431007" w:rsidRDefault="00A85228" w:rsidP="00640D2B">
      <w:pPr>
        <w:pStyle w:val="ListParagraph"/>
        <w:numPr>
          <w:ilvl w:val="0"/>
          <w:numId w:val="92"/>
        </w:numPr>
        <w:ind w:left="1985" w:hanging="567"/>
        <w:rPr>
          <w:rFonts w:cs="Calibri"/>
        </w:rPr>
      </w:pPr>
      <w:r w:rsidRPr="00640D2B">
        <w:rPr>
          <w:rFonts w:ascii="Calibri" w:hAnsi="Calibri" w:cs="Calibri"/>
        </w:rPr>
        <w:t>access to film or music editing facilities;</w:t>
      </w:r>
    </w:p>
    <w:p w14:paraId="6376282A" w14:textId="77777777" w:rsidR="00A85228" w:rsidRPr="00431007" w:rsidRDefault="00A85228" w:rsidP="00640D2B">
      <w:pPr>
        <w:pStyle w:val="ListParagraph"/>
        <w:numPr>
          <w:ilvl w:val="0"/>
          <w:numId w:val="92"/>
        </w:numPr>
        <w:ind w:left="1985" w:hanging="567"/>
        <w:rPr>
          <w:rFonts w:cs="Calibri"/>
        </w:rPr>
      </w:pPr>
      <w:r w:rsidRPr="00640D2B">
        <w:rPr>
          <w:rFonts w:ascii="Calibri" w:hAnsi="Calibri" w:cs="Calibri"/>
        </w:rPr>
        <w:t>work accommodation (for example, laboratory and office space, suitably equipped and furnished);</w:t>
      </w:r>
    </w:p>
    <w:p w14:paraId="46EFC872" w14:textId="77777777" w:rsidR="00A85228" w:rsidRPr="00431007" w:rsidRDefault="00A85228" w:rsidP="00640D2B">
      <w:pPr>
        <w:pStyle w:val="ListParagraph"/>
        <w:numPr>
          <w:ilvl w:val="0"/>
          <w:numId w:val="92"/>
        </w:numPr>
        <w:ind w:left="1985" w:hanging="567"/>
        <w:rPr>
          <w:rFonts w:cs="Calibri"/>
        </w:rPr>
      </w:pPr>
      <w:r w:rsidRPr="00640D2B">
        <w:rPr>
          <w:rFonts w:ascii="Calibri" w:hAnsi="Calibri" w:cs="Calibri"/>
        </w:rPr>
        <w:t xml:space="preserve">basic computer facilities such as desktop computers, portable computer devices, printers, word processing and other standard software; </w:t>
      </w:r>
    </w:p>
    <w:p w14:paraId="77E99A8C" w14:textId="77777777" w:rsidR="00A85228" w:rsidRPr="00431007" w:rsidRDefault="00A85228" w:rsidP="00640D2B">
      <w:pPr>
        <w:pStyle w:val="ListParagraph"/>
        <w:numPr>
          <w:ilvl w:val="0"/>
          <w:numId w:val="92"/>
        </w:numPr>
        <w:ind w:left="1985" w:hanging="567"/>
        <w:rPr>
          <w:rFonts w:cs="Calibri"/>
        </w:rPr>
      </w:pPr>
      <w:r w:rsidRPr="00640D2B">
        <w:rPr>
          <w:rFonts w:ascii="Calibri" w:hAnsi="Calibri" w:cs="Calibri"/>
        </w:rPr>
        <w:t>use of photocopiers, telephones, mail, email and internet services; and</w:t>
      </w:r>
    </w:p>
    <w:p w14:paraId="57DAE498" w14:textId="77777777" w:rsidR="00A85228" w:rsidRPr="00431007" w:rsidRDefault="00A85228" w:rsidP="00640D2B">
      <w:pPr>
        <w:pStyle w:val="ListParagraph"/>
        <w:numPr>
          <w:ilvl w:val="0"/>
          <w:numId w:val="92"/>
        </w:numPr>
        <w:ind w:left="1985" w:hanging="567"/>
        <w:rPr>
          <w:rFonts w:cs="Calibri"/>
        </w:rPr>
      </w:pPr>
      <w:r w:rsidRPr="00640D2B">
        <w:rPr>
          <w:rFonts w:ascii="Calibri" w:hAnsi="Calibri" w:cs="Calibri"/>
        </w:rPr>
        <w:t>standard reference materials or funds for abstracting services.</w:t>
      </w:r>
    </w:p>
    <w:p w14:paraId="0A74772B" w14:textId="77777777" w:rsidR="006C6BCC" w:rsidRPr="00357AB1" w:rsidRDefault="006C6BCC" w:rsidP="00357AB1">
      <w:pPr>
        <w:pStyle w:val="GrantGuidelinesaPoints"/>
        <w:ind w:left="1418" w:hanging="567"/>
      </w:pPr>
      <w:r w:rsidRPr="00357AB1">
        <w:rPr>
          <w:rFonts w:eastAsiaTheme="minorHAnsi"/>
        </w:rPr>
        <w:t>capital works and general infrastructure costs;</w:t>
      </w:r>
    </w:p>
    <w:p w14:paraId="310C72D5" w14:textId="2C3DA586" w:rsidR="006C6BCC" w:rsidRPr="00357AB1" w:rsidRDefault="006C6BCC" w:rsidP="00357AB1">
      <w:pPr>
        <w:pStyle w:val="GrantGuidelinesaPoints"/>
        <w:ind w:left="1418" w:hanging="567"/>
      </w:pPr>
      <w:r w:rsidRPr="00357AB1">
        <w:t xml:space="preserve">costs not directly related to the </w:t>
      </w:r>
      <w:r w:rsidR="00F41554">
        <w:t>Centre</w:t>
      </w:r>
      <w:r w:rsidRPr="00357AB1">
        <w:t>, including but not limited to professional membership fees, professional development courses</w:t>
      </w:r>
      <w:r w:rsidR="00C94B32">
        <w:t xml:space="preserve"> which are not offered by the Centre</w:t>
      </w:r>
      <w:r w:rsidRPr="00357AB1">
        <w:t>, fees for patent application and maintenance, equipment for live music or drama performances, equipment for gallery and museum exhibitions, visas, relocation costs, entertainment costs</w:t>
      </w:r>
      <w:r w:rsidR="007B0662" w:rsidRPr="00357AB1">
        <w:t>, purchase of alcohol</w:t>
      </w:r>
      <w:r w:rsidRPr="00357AB1">
        <w:t>, insurance, mobile phones (purchase or call charges) and other indirect costs;</w:t>
      </w:r>
    </w:p>
    <w:p w14:paraId="459E106C" w14:textId="77777777" w:rsidR="006C6BCC" w:rsidRPr="00357AB1" w:rsidRDefault="006C6BCC" w:rsidP="00357AB1">
      <w:pPr>
        <w:pStyle w:val="GrantGuidelinesaPoints"/>
        <w:ind w:left="1418" w:hanging="567"/>
      </w:pPr>
      <w:r w:rsidRPr="00357AB1">
        <w:t xml:space="preserve">fees for international students or the Higher Education Contribution Scheme (HECS) and Higher Education Loan Program (HELP) liabilities for students; </w:t>
      </w:r>
    </w:p>
    <w:p w14:paraId="480F457F" w14:textId="6B4EBC92" w:rsidR="006C6BCC" w:rsidRPr="00357AB1" w:rsidRDefault="006C6BCC" w:rsidP="00357AB1">
      <w:pPr>
        <w:pStyle w:val="GrantGuidelinesaPoints"/>
        <w:ind w:left="1418" w:hanging="567"/>
      </w:pPr>
      <w:r w:rsidRPr="00357AB1">
        <w:t xml:space="preserve">salaries and/or on-costs, in whole or in part, for </w:t>
      </w:r>
      <w:r w:rsidR="004C4877">
        <w:t xml:space="preserve">the Centre Director, </w:t>
      </w:r>
      <w:r w:rsidRPr="00357AB1">
        <w:t>CIs or PIs</w:t>
      </w:r>
      <w:r w:rsidR="00084051">
        <w:t xml:space="preserve"> on the Centre or any other ARC grant</w:t>
      </w:r>
      <w:r w:rsidRPr="00357AB1">
        <w:t>;</w:t>
      </w:r>
    </w:p>
    <w:p w14:paraId="045EDD14" w14:textId="6B61BB9C" w:rsidR="00775AC2" w:rsidRPr="00775AC2" w:rsidRDefault="00775AC2" w:rsidP="00775AC2">
      <w:pPr>
        <w:pStyle w:val="GrantGuidelinesaPoints"/>
        <w:ind w:left="1418" w:hanging="567"/>
      </w:pPr>
      <w:r>
        <w:t>teaching relief;</w:t>
      </w:r>
    </w:p>
    <w:p w14:paraId="4671C3AF" w14:textId="77777777" w:rsidR="001E78AF" w:rsidRDefault="001E78AF" w:rsidP="00FC78F5">
      <w:pPr>
        <w:pStyle w:val="GrantGuidelinesaPoints"/>
        <w:ind w:left="1418" w:hanging="567"/>
        <w:rPr>
          <w:rFonts w:ascii="Arial" w:hAnsi="Arial"/>
          <w:sz w:val="20"/>
        </w:rPr>
      </w:pPr>
      <w:r>
        <w:t>cost of investigations that are more appropriately undertaken by way of a consultancy;</w:t>
      </w:r>
    </w:p>
    <w:p w14:paraId="156CDC7B" w14:textId="051136BD" w:rsidR="001E78AF" w:rsidRDefault="001E78AF" w:rsidP="00FC78F5">
      <w:pPr>
        <w:pStyle w:val="GrantGuidelinesaPoints"/>
        <w:ind w:left="1418" w:hanging="567"/>
      </w:pPr>
      <w:r>
        <w:t>direct development of products and other commercialisation activities;</w:t>
      </w:r>
    </w:p>
    <w:p w14:paraId="0C530E3D" w14:textId="196B058F" w:rsidR="001E78AF" w:rsidRDefault="001E78AF" w:rsidP="00FC78F5">
      <w:pPr>
        <w:pStyle w:val="GrantGuidelinesaPoints"/>
        <w:ind w:left="1418" w:hanging="567"/>
      </w:pPr>
      <w:r>
        <w:t>indirect costs, including basic facilities and equipment, organisational overheads</w:t>
      </w:r>
      <w:r w:rsidR="00AF6EC5">
        <w:t>,</w:t>
      </w:r>
      <w:r>
        <w:t xml:space="preserve"> and/or infrastructure costs</w:t>
      </w:r>
      <w:r w:rsidR="00AF6EC5">
        <w:t>;</w:t>
      </w:r>
      <w:r w:rsidR="00C35301" w:rsidRPr="00C35301">
        <w:t xml:space="preserve"> </w:t>
      </w:r>
      <w:r w:rsidR="00C35301">
        <w:t>and</w:t>
      </w:r>
    </w:p>
    <w:p w14:paraId="75AF682C" w14:textId="56318E40" w:rsidR="00F34A14" w:rsidRDefault="00E210AD" w:rsidP="00E210AD">
      <w:pPr>
        <w:pStyle w:val="GrantGuidelinesaPoints"/>
        <w:ind w:left="1418" w:hanging="567"/>
      </w:pPr>
      <w:r>
        <w:t>research support for PIs, apart from short-term project support for investigators visiting from overseas and domestic and international travel associated with the Centre</w:t>
      </w:r>
      <w:r w:rsidR="00C35301">
        <w:t>.</w:t>
      </w:r>
    </w:p>
    <w:p w14:paraId="19FE725F" w14:textId="486ED125" w:rsidR="0027185E" w:rsidRPr="003645FE" w:rsidRDefault="0027185E" w:rsidP="00821433">
      <w:pPr>
        <w:pStyle w:val="GrantGuidelinesHeadingGeneralSection"/>
      </w:pPr>
      <w:bookmarkStart w:id="35" w:name="_Toc161392177"/>
      <w:bookmarkStart w:id="36" w:name="_Toc161392178"/>
      <w:bookmarkStart w:id="37" w:name="_Toc170293325"/>
      <w:bookmarkStart w:id="38" w:name="_Toc503426710"/>
      <w:bookmarkEnd w:id="35"/>
      <w:bookmarkEnd w:id="36"/>
      <w:r w:rsidRPr="003645FE">
        <w:t>The assessment</w:t>
      </w:r>
      <w:bookmarkStart w:id="39" w:name="_Toc500920603"/>
      <w:r w:rsidRPr="003645FE">
        <w:t xml:space="preserve"> criteria</w:t>
      </w:r>
      <w:bookmarkEnd w:id="37"/>
      <w:r w:rsidRPr="003645FE">
        <w:t xml:space="preserve"> </w:t>
      </w:r>
      <w:bookmarkEnd w:id="38"/>
      <w:bookmarkEnd w:id="39"/>
    </w:p>
    <w:p w14:paraId="5DF360A3" w14:textId="6076D35B" w:rsidR="003645FE" w:rsidRPr="006B4AF9" w:rsidRDefault="003645FE" w:rsidP="0076572F">
      <w:pPr>
        <w:pStyle w:val="GrantGuidelinesClauseGeneralSection"/>
      </w:pPr>
      <w:r w:rsidRPr="006B4AF9">
        <w:t xml:space="preserve">You must address all the relevant assessment criteria in Your application. </w:t>
      </w:r>
      <w:r w:rsidR="00A916C2" w:rsidRPr="00E44E21">
        <w:t xml:space="preserve">We will </w:t>
      </w:r>
      <w:r w:rsidR="00A916C2">
        <w:t>assess</w:t>
      </w:r>
      <w:r w:rsidR="00A916C2" w:rsidRPr="00E44E21">
        <w:t xml:space="preserve"> your application based on the weighting given to each criterion</w:t>
      </w:r>
      <w:r w:rsidR="00F54FA1">
        <w:t xml:space="preserve"> for the relevant application stage</w:t>
      </w:r>
      <w:r w:rsidRPr="006B4AF9">
        <w:t>.</w:t>
      </w:r>
    </w:p>
    <w:p w14:paraId="1F824BCE" w14:textId="3FA79134" w:rsidR="003645FE" w:rsidRPr="00286DB0" w:rsidRDefault="003645FE" w:rsidP="0076572F">
      <w:pPr>
        <w:pStyle w:val="GrantGuidelinesClauseGeneralSection"/>
      </w:pPr>
      <w:r w:rsidRPr="00286DB0">
        <w:t xml:space="preserve">The </w:t>
      </w:r>
      <w:r w:rsidR="0097583E">
        <w:t>EOI application</w:t>
      </w:r>
      <w:r w:rsidR="008565F7">
        <w:t xml:space="preserve"> </w:t>
      </w:r>
      <w:r w:rsidRPr="00286DB0">
        <w:t>assessment criteria are</w:t>
      </w:r>
      <w:r w:rsidR="00B357AA">
        <w:t xml:space="preserve"> criteria </w:t>
      </w:r>
      <w:r w:rsidR="003B2802">
        <w:t>a and b</w:t>
      </w:r>
      <w:r w:rsidR="00B357AA">
        <w:t>. These criteria are weighted as</w:t>
      </w:r>
      <w:r w:rsidRPr="00286DB0">
        <w:t>:</w:t>
      </w:r>
    </w:p>
    <w:p w14:paraId="77AB4BAB" w14:textId="303DF801" w:rsidR="0084525C" w:rsidRPr="00572BE7" w:rsidRDefault="0084525C" w:rsidP="004B2B73">
      <w:pPr>
        <w:pStyle w:val="GrantGuidelinesaPoints"/>
        <w:numPr>
          <w:ilvl w:val="0"/>
          <w:numId w:val="67"/>
        </w:numPr>
        <w:tabs>
          <w:tab w:val="left" w:pos="8647"/>
        </w:tabs>
        <w:ind w:left="1418" w:hanging="567"/>
        <w:rPr>
          <w:rFonts w:eastAsiaTheme="minorHAnsi"/>
          <w:b/>
        </w:rPr>
      </w:pPr>
      <w:bookmarkStart w:id="40" w:name="_Hlk68598905"/>
      <w:r w:rsidRPr="0084525C">
        <w:rPr>
          <w:rFonts w:eastAsiaTheme="minorHAnsi"/>
        </w:rPr>
        <w:t xml:space="preserve">Research </w:t>
      </w:r>
      <w:r w:rsidR="00044EA8">
        <w:rPr>
          <w:rFonts w:eastAsiaTheme="minorHAnsi"/>
        </w:rPr>
        <w:t>P</w:t>
      </w:r>
      <w:r w:rsidRPr="0084525C">
        <w:rPr>
          <w:rFonts w:eastAsiaTheme="minorHAnsi"/>
        </w:rPr>
        <w:t>rogram - Quality and Innovation</w:t>
      </w:r>
      <w:bookmarkEnd w:id="40"/>
      <w:r w:rsidRPr="0084525C">
        <w:rPr>
          <w:rFonts w:eastAsiaTheme="minorHAnsi"/>
        </w:rPr>
        <w:tab/>
      </w:r>
      <w:r w:rsidRPr="00572BE7">
        <w:rPr>
          <w:rFonts w:eastAsiaTheme="minorHAnsi"/>
          <w:b/>
        </w:rPr>
        <w:t>70%</w:t>
      </w:r>
    </w:p>
    <w:p w14:paraId="0182DB22" w14:textId="36EB23FB" w:rsidR="0084525C" w:rsidRDefault="0084525C" w:rsidP="0084525C">
      <w:pPr>
        <w:pStyle w:val="GrantGuidelinesaPoints"/>
        <w:tabs>
          <w:tab w:val="left" w:pos="8647"/>
        </w:tabs>
        <w:ind w:left="1418" w:hanging="567"/>
        <w:rPr>
          <w:rFonts w:eastAsiaTheme="minorHAnsi"/>
        </w:rPr>
      </w:pPr>
      <w:r w:rsidRPr="0084525C">
        <w:rPr>
          <w:rFonts w:eastAsiaTheme="minorHAnsi"/>
        </w:rPr>
        <w:t>Investigators</w:t>
      </w:r>
      <w:r w:rsidR="00363675">
        <w:rPr>
          <w:rFonts w:eastAsiaTheme="minorHAnsi"/>
        </w:rPr>
        <w:t xml:space="preserve"> – Capability and </w:t>
      </w:r>
      <w:r w:rsidR="00A751A7">
        <w:rPr>
          <w:rFonts w:eastAsiaTheme="minorHAnsi"/>
        </w:rPr>
        <w:t>Alignment</w:t>
      </w:r>
      <w:r w:rsidRPr="0084525C">
        <w:rPr>
          <w:rFonts w:eastAsiaTheme="minorHAnsi"/>
        </w:rPr>
        <w:tab/>
      </w:r>
      <w:r w:rsidRPr="00572BE7">
        <w:rPr>
          <w:rFonts w:eastAsiaTheme="minorHAnsi"/>
          <w:b/>
        </w:rPr>
        <w:t>30%</w:t>
      </w:r>
    </w:p>
    <w:p w14:paraId="373BADD8" w14:textId="1C6516E2" w:rsidR="0084525C" w:rsidRDefault="0084525C" w:rsidP="0076572F">
      <w:pPr>
        <w:pStyle w:val="GrantGuidelinesClauseGeneralSection"/>
      </w:pPr>
      <w:r w:rsidRPr="0084525C">
        <w:t xml:space="preserve">The </w:t>
      </w:r>
      <w:r>
        <w:t xml:space="preserve">full </w:t>
      </w:r>
      <w:r w:rsidRPr="0084525C">
        <w:t xml:space="preserve">application assessment criteria are criteria </w:t>
      </w:r>
      <w:r w:rsidR="003B2802" w:rsidRPr="0084525C">
        <w:t>a</w:t>
      </w:r>
      <w:r w:rsidR="003B2802">
        <w:t>,</w:t>
      </w:r>
      <w:r w:rsidR="003B2802" w:rsidRPr="0084525C">
        <w:t xml:space="preserve"> b</w:t>
      </w:r>
      <w:r w:rsidR="003B2802">
        <w:t>, c, d and e</w:t>
      </w:r>
      <w:r w:rsidR="003B2802" w:rsidRPr="0084525C">
        <w:t xml:space="preserve">. </w:t>
      </w:r>
      <w:r w:rsidRPr="0084525C">
        <w:t>These criteria are weighted as:</w:t>
      </w:r>
    </w:p>
    <w:p w14:paraId="5AA86964" w14:textId="6095854F" w:rsidR="00DE022F" w:rsidRPr="00DE022F" w:rsidRDefault="00DE022F" w:rsidP="004B2B73">
      <w:pPr>
        <w:pStyle w:val="GrantGuidelinesaPoints"/>
        <w:numPr>
          <w:ilvl w:val="0"/>
          <w:numId w:val="68"/>
        </w:numPr>
        <w:tabs>
          <w:tab w:val="left" w:pos="8647"/>
        </w:tabs>
        <w:ind w:left="1418" w:hanging="567"/>
        <w:rPr>
          <w:rFonts w:eastAsiaTheme="minorHAnsi"/>
        </w:rPr>
      </w:pPr>
      <w:r w:rsidRPr="00DE022F">
        <w:rPr>
          <w:rFonts w:eastAsiaTheme="minorHAnsi"/>
        </w:rPr>
        <w:t xml:space="preserve">Research </w:t>
      </w:r>
      <w:r w:rsidR="0000251D">
        <w:rPr>
          <w:rFonts w:eastAsiaTheme="minorHAnsi"/>
        </w:rPr>
        <w:t>P</w:t>
      </w:r>
      <w:r w:rsidR="0000251D" w:rsidRPr="00DE022F">
        <w:rPr>
          <w:rFonts w:eastAsiaTheme="minorHAnsi"/>
        </w:rPr>
        <w:t xml:space="preserve">rogram </w:t>
      </w:r>
      <w:r w:rsidRPr="00DE022F">
        <w:rPr>
          <w:rFonts w:eastAsiaTheme="minorHAnsi"/>
        </w:rPr>
        <w:t>- Quality and Innovation</w:t>
      </w:r>
      <w:r w:rsidRPr="00DE022F">
        <w:rPr>
          <w:rFonts w:eastAsiaTheme="minorHAnsi"/>
        </w:rPr>
        <w:tab/>
      </w:r>
      <w:r w:rsidRPr="00572BE7">
        <w:rPr>
          <w:rFonts w:eastAsiaTheme="minorHAnsi"/>
          <w:b/>
        </w:rPr>
        <w:t>20%</w:t>
      </w:r>
    </w:p>
    <w:p w14:paraId="09E0037D" w14:textId="39391A63" w:rsidR="00DE022F" w:rsidRDefault="00DE022F" w:rsidP="00DE022F">
      <w:pPr>
        <w:pStyle w:val="GrantGuidelinesaPoints"/>
        <w:tabs>
          <w:tab w:val="left" w:pos="8647"/>
        </w:tabs>
        <w:ind w:left="1418" w:hanging="567"/>
        <w:rPr>
          <w:rFonts w:eastAsiaTheme="minorHAnsi"/>
        </w:rPr>
      </w:pPr>
      <w:r w:rsidRPr="0084525C">
        <w:rPr>
          <w:rFonts w:eastAsiaTheme="minorHAnsi"/>
        </w:rPr>
        <w:t>Investigators</w:t>
      </w:r>
      <w:r w:rsidR="0000251D">
        <w:rPr>
          <w:rFonts w:eastAsiaTheme="minorHAnsi"/>
        </w:rPr>
        <w:t xml:space="preserve"> – Capability </w:t>
      </w:r>
      <w:r w:rsidR="00442B48">
        <w:rPr>
          <w:rFonts w:eastAsiaTheme="minorHAnsi"/>
        </w:rPr>
        <w:t>&amp;</w:t>
      </w:r>
      <w:r w:rsidR="0000251D">
        <w:rPr>
          <w:rFonts w:eastAsiaTheme="minorHAnsi"/>
        </w:rPr>
        <w:t xml:space="preserve"> Alignment</w:t>
      </w:r>
      <w:r w:rsidRPr="0084525C">
        <w:rPr>
          <w:rFonts w:eastAsiaTheme="minorHAnsi"/>
        </w:rPr>
        <w:tab/>
      </w:r>
      <w:r w:rsidRPr="00572BE7">
        <w:rPr>
          <w:rFonts w:eastAsiaTheme="minorHAnsi"/>
          <w:b/>
        </w:rPr>
        <w:t>20%</w:t>
      </w:r>
    </w:p>
    <w:p w14:paraId="7C0A8E36" w14:textId="2F48C50E" w:rsidR="00DE022F" w:rsidRDefault="00442B48" w:rsidP="00DE022F">
      <w:pPr>
        <w:pStyle w:val="GrantGuidelinesaPoints"/>
        <w:tabs>
          <w:tab w:val="left" w:pos="8647"/>
        </w:tabs>
        <w:ind w:left="1418" w:hanging="567"/>
        <w:rPr>
          <w:rFonts w:eastAsiaTheme="minorHAnsi"/>
        </w:rPr>
      </w:pPr>
      <w:r>
        <w:rPr>
          <w:rFonts w:eastAsiaTheme="minorHAnsi"/>
        </w:rPr>
        <w:t>Governance, Leadership</w:t>
      </w:r>
      <w:r w:rsidR="00D26CE1">
        <w:rPr>
          <w:rFonts w:eastAsiaTheme="minorHAnsi"/>
        </w:rPr>
        <w:t xml:space="preserve"> &amp; Institutional Support</w:t>
      </w:r>
      <w:r w:rsidR="00DE022F" w:rsidRPr="0084525C">
        <w:rPr>
          <w:rFonts w:eastAsiaTheme="minorHAnsi"/>
        </w:rPr>
        <w:tab/>
      </w:r>
      <w:r w:rsidR="00DE022F" w:rsidRPr="00572BE7">
        <w:rPr>
          <w:rFonts w:eastAsiaTheme="minorHAnsi"/>
          <w:b/>
        </w:rPr>
        <w:t>20%</w:t>
      </w:r>
    </w:p>
    <w:p w14:paraId="1119A176" w14:textId="117C3072" w:rsidR="00563327" w:rsidRPr="00572BE7" w:rsidRDefault="00D26CE1" w:rsidP="00563327">
      <w:pPr>
        <w:pStyle w:val="GrantGuidelinesaPoints"/>
        <w:tabs>
          <w:tab w:val="left" w:pos="8647"/>
        </w:tabs>
        <w:ind w:left="1418" w:hanging="567"/>
        <w:rPr>
          <w:rFonts w:eastAsiaTheme="minorHAnsi"/>
          <w:b/>
        </w:rPr>
      </w:pPr>
      <w:r>
        <w:rPr>
          <w:rFonts w:eastAsiaTheme="minorHAnsi"/>
        </w:rPr>
        <w:t>Research Environment, Mentoring &amp; Culture</w:t>
      </w:r>
      <w:r w:rsidR="00563327" w:rsidRPr="0084525C">
        <w:rPr>
          <w:rFonts w:eastAsiaTheme="minorHAnsi"/>
        </w:rPr>
        <w:tab/>
      </w:r>
      <w:r w:rsidR="00563327" w:rsidRPr="00572BE7">
        <w:rPr>
          <w:rFonts w:eastAsiaTheme="minorHAnsi"/>
          <w:b/>
        </w:rPr>
        <w:t>20%</w:t>
      </w:r>
    </w:p>
    <w:p w14:paraId="1F53F201" w14:textId="6F2E44CD" w:rsidR="00563327" w:rsidRPr="00572BE7" w:rsidRDefault="003E7B8F" w:rsidP="00563327">
      <w:pPr>
        <w:pStyle w:val="GrantGuidelinesaPoints"/>
        <w:tabs>
          <w:tab w:val="left" w:pos="8647"/>
        </w:tabs>
        <w:ind w:left="1418" w:hanging="567"/>
        <w:rPr>
          <w:rFonts w:eastAsiaTheme="minorHAnsi"/>
          <w:b/>
        </w:rPr>
      </w:pPr>
      <w:r>
        <w:rPr>
          <w:rFonts w:eastAsiaTheme="minorHAnsi"/>
        </w:rPr>
        <w:t xml:space="preserve">Outcomes and </w:t>
      </w:r>
      <w:r w:rsidR="00401CE3">
        <w:rPr>
          <w:rFonts w:eastAsiaTheme="minorHAnsi"/>
        </w:rPr>
        <w:t>L</w:t>
      </w:r>
      <w:r>
        <w:rPr>
          <w:rFonts w:eastAsiaTheme="minorHAnsi"/>
        </w:rPr>
        <w:t>inkages</w:t>
      </w:r>
      <w:r w:rsidR="00563327" w:rsidRPr="0084525C">
        <w:rPr>
          <w:rFonts w:eastAsiaTheme="minorHAnsi"/>
        </w:rPr>
        <w:tab/>
      </w:r>
      <w:r w:rsidR="00563327" w:rsidRPr="00572BE7">
        <w:rPr>
          <w:rFonts w:eastAsiaTheme="minorHAnsi"/>
          <w:b/>
        </w:rPr>
        <w:t>20%</w:t>
      </w:r>
    </w:p>
    <w:p w14:paraId="7AC8580F" w14:textId="166F452D" w:rsidR="003E7B8F" w:rsidRDefault="003E7B8F" w:rsidP="0076572F">
      <w:pPr>
        <w:pStyle w:val="GrantGuidelinesClauseGeneralSection"/>
      </w:pPr>
      <w:r w:rsidRPr="0084525C">
        <w:t xml:space="preserve">The assessment criteria </w:t>
      </w:r>
      <w:r w:rsidR="00EB5EFC">
        <w:t xml:space="preserve">for ARC Centres of Excellence </w:t>
      </w:r>
      <w:r w:rsidRPr="0084525C">
        <w:t>are:</w:t>
      </w:r>
    </w:p>
    <w:p w14:paraId="04AF88D0" w14:textId="34AB5830" w:rsidR="00D2226B" w:rsidRPr="00F92C1E" w:rsidRDefault="0052459C" w:rsidP="00F92C1E">
      <w:pPr>
        <w:numPr>
          <w:ilvl w:val="0"/>
          <w:numId w:val="28"/>
        </w:numPr>
        <w:tabs>
          <w:tab w:val="right" w:pos="8789"/>
        </w:tabs>
        <w:suppressAutoHyphens/>
        <w:spacing w:before="120" w:after="60" w:line="280" w:lineRule="atLeast"/>
        <w:ind w:left="1418" w:hanging="567"/>
        <w:rPr>
          <w:rFonts w:ascii="Calibri" w:eastAsiaTheme="minorHAnsi" w:hAnsi="Calibri" w:cs="Calibri"/>
          <w:b/>
          <w:sz w:val="22"/>
          <w:szCs w:val="22"/>
          <w:lang w:eastAsia="en-US"/>
        </w:rPr>
      </w:pPr>
      <w:r w:rsidRPr="0052459C">
        <w:rPr>
          <w:rFonts w:ascii="Calibri" w:eastAsiaTheme="minorHAnsi" w:hAnsi="Calibri" w:cs="Calibri"/>
          <w:b/>
          <w:sz w:val="22"/>
          <w:szCs w:val="22"/>
          <w:lang w:eastAsia="en-US"/>
        </w:rPr>
        <w:t xml:space="preserve">Research </w:t>
      </w:r>
      <w:r w:rsidR="000E5714">
        <w:rPr>
          <w:rFonts w:ascii="Calibri" w:eastAsiaTheme="minorHAnsi" w:hAnsi="Calibri" w:cs="Calibri"/>
          <w:b/>
          <w:sz w:val="22"/>
          <w:szCs w:val="22"/>
          <w:lang w:eastAsia="en-US"/>
        </w:rPr>
        <w:t>P</w:t>
      </w:r>
      <w:r w:rsidRPr="0052459C">
        <w:rPr>
          <w:rFonts w:ascii="Calibri" w:eastAsiaTheme="minorHAnsi" w:hAnsi="Calibri" w:cs="Calibri"/>
          <w:b/>
          <w:sz w:val="22"/>
          <w:szCs w:val="22"/>
          <w:lang w:eastAsia="en-US"/>
        </w:rPr>
        <w:t>rogram - Quality and Innovation</w:t>
      </w:r>
    </w:p>
    <w:p w14:paraId="429BAFDF" w14:textId="38AFBC71" w:rsidR="004F48E4" w:rsidRPr="00286DB0" w:rsidRDefault="00A02B3A" w:rsidP="004F48E4">
      <w:pPr>
        <w:pStyle w:val="GrantGuidelinesDotPoints"/>
        <w:numPr>
          <w:ilvl w:val="0"/>
          <w:numId w:val="0"/>
        </w:numPr>
        <w:ind w:left="1418"/>
        <w:rPr>
          <w:rFonts w:ascii="Calibri" w:eastAsiaTheme="minorHAnsi" w:hAnsi="Calibri" w:cs="Calibri"/>
        </w:rPr>
      </w:pPr>
      <w:r>
        <w:rPr>
          <w:rStyle w:val="normaltextrun"/>
          <w:rFonts w:ascii="Calibri" w:hAnsi="Calibri" w:cs="Calibri"/>
          <w:color w:val="000000"/>
          <w:shd w:val="clear" w:color="auto" w:fill="FFFFFF"/>
        </w:rPr>
        <w:t xml:space="preserve">Demonstrate </w:t>
      </w:r>
      <w:r w:rsidR="0031085C" w:rsidRPr="0031085C">
        <w:rPr>
          <w:rStyle w:val="normaltextrun"/>
          <w:rFonts w:ascii="Calibri" w:hAnsi="Calibri" w:cs="Calibri"/>
          <w:color w:val="000000"/>
          <w:shd w:val="clear" w:color="auto" w:fill="FFFFFF"/>
        </w:rPr>
        <w:t>how the Centre</w:t>
      </w:r>
      <w:r w:rsidR="000E5714">
        <w:rPr>
          <w:rStyle w:val="normaltextrun"/>
          <w:rFonts w:ascii="Calibri" w:hAnsi="Calibri" w:cs="Calibri"/>
          <w:color w:val="000000"/>
          <w:shd w:val="clear" w:color="auto" w:fill="FFFFFF"/>
        </w:rPr>
        <w:t xml:space="preserve"> will</w:t>
      </w:r>
      <w:r w:rsidR="004F48E4" w:rsidRPr="00286DB0">
        <w:rPr>
          <w:rFonts w:ascii="Calibri" w:eastAsiaTheme="minorHAnsi" w:hAnsi="Calibri" w:cs="Calibri"/>
        </w:rPr>
        <w:t>:</w:t>
      </w:r>
    </w:p>
    <w:p w14:paraId="04F81DE6" w14:textId="77777777" w:rsidR="00D6441B" w:rsidRPr="00D6441B" w:rsidRDefault="00D6441B" w:rsidP="00D6441B">
      <w:pPr>
        <w:pStyle w:val="GGBulletpoint-"/>
        <w:rPr>
          <w:rStyle w:val="normaltextrun"/>
        </w:rPr>
      </w:pPr>
      <w:r w:rsidRPr="00D6441B">
        <w:rPr>
          <w:rStyle w:val="normaltextrun"/>
        </w:rPr>
        <w:t>undertake innovative and transformational research at the leading edge internationally;</w:t>
      </w:r>
    </w:p>
    <w:p w14:paraId="3D9FB77A" w14:textId="3EB4F9F3" w:rsidR="00D6441B" w:rsidRPr="00D6441B" w:rsidRDefault="00D6441B" w:rsidP="00D6441B">
      <w:pPr>
        <w:pStyle w:val="GGBulletpoint-"/>
        <w:rPr>
          <w:rStyle w:val="normaltextrun"/>
        </w:rPr>
      </w:pPr>
      <w:r w:rsidRPr="00D6441B">
        <w:rPr>
          <w:rStyle w:val="normaltextrun"/>
        </w:rPr>
        <w:t>synergise Australian research strengths and build critical mass with enhanced capacity for interdisciplinary, collaborative approaches to address the most challenging and significant research problems and advance knowledge;</w:t>
      </w:r>
      <w:r>
        <w:rPr>
          <w:rStyle w:val="normaltextrun"/>
        </w:rPr>
        <w:t xml:space="preserve"> and</w:t>
      </w:r>
    </w:p>
    <w:p w14:paraId="334EA2A1" w14:textId="77777777" w:rsidR="00D6441B" w:rsidRPr="00D6441B" w:rsidRDefault="00D6441B" w:rsidP="00D6441B">
      <w:pPr>
        <w:pStyle w:val="GGBulletpoint-"/>
        <w:rPr>
          <w:rStyle w:val="normaltextrun"/>
        </w:rPr>
      </w:pPr>
      <w:r w:rsidRPr="00D6441B">
        <w:rPr>
          <w:rStyle w:val="normaltextrun"/>
        </w:rPr>
        <w:t>build high quality new national and international networks and research programs to ensure that Australian research is globally connected and has the capacity to work on large-scale problems over longer periods of time.</w:t>
      </w:r>
    </w:p>
    <w:p w14:paraId="66BDA82F" w14:textId="77777777" w:rsidR="0052307D" w:rsidRPr="0052307D" w:rsidRDefault="0052307D" w:rsidP="00640D2B">
      <w:pPr>
        <w:pStyle w:val="GGBulletpoint-"/>
        <w:numPr>
          <w:ilvl w:val="0"/>
          <w:numId w:val="0"/>
        </w:numPr>
        <w:ind w:left="1276"/>
        <w:rPr>
          <w:rFonts w:eastAsia="Calibri"/>
          <w:u w:val="single"/>
        </w:rPr>
      </w:pPr>
      <w:r w:rsidRPr="00EC7056">
        <w:rPr>
          <w:rFonts w:eastAsia="Calibri"/>
          <w:u w:val="single"/>
        </w:rPr>
        <w:t>If the project involves Aboriginal and/or Torres Strait Islander research additional criteria include:</w:t>
      </w:r>
    </w:p>
    <w:p w14:paraId="38745B2D" w14:textId="77777777" w:rsidR="0052307D" w:rsidRPr="00640D2B" w:rsidRDefault="0052307D" w:rsidP="00640D2B">
      <w:pPr>
        <w:pStyle w:val="GGBulletpoint-"/>
        <w:rPr>
          <w:rStyle w:val="normaltextrun"/>
        </w:rPr>
      </w:pPr>
      <w:r w:rsidRPr="00640D2B">
        <w:rPr>
          <w:rStyle w:val="normaltextrun"/>
        </w:rPr>
        <w:t xml:space="preserve">the project’s level of collaboration, engagement, relationship building and benefit sharing with Aboriginal and Torres Strait Islander Peoples, and First Nations Organisations and Communities; </w:t>
      </w:r>
    </w:p>
    <w:p w14:paraId="6F6EA4F1" w14:textId="77777777" w:rsidR="0052307D" w:rsidRPr="00640D2B" w:rsidRDefault="0052307D" w:rsidP="00640D2B">
      <w:pPr>
        <w:pStyle w:val="GGBulletpoint-"/>
        <w:rPr>
          <w:rStyle w:val="normaltextrun"/>
        </w:rPr>
      </w:pPr>
      <w:r w:rsidRPr="00640D2B">
        <w:rPr>
          <w:rStyle w:val="normaltextrun"/>
        </w:rPr>
        <w:t>the project’s strategy and mechanisms for Indigenous research capacity building within the project;</w:t>
      </w:r>
    </w:p>
    <w:p w14:paraId="02BAA2D9" w14:textId="77777777" w:rsidR="0052307D" w:rsidRPr="00640D2B" w:rsidRDefault="0052307D" w:rsidP="00640D2B">
      <w:pPr>
        <w:pStyle w:val="GGBulletpoint-"/>
        <w:rPr>
          <w:rStyle w:val="normaltextrun"/>
        </w:rPr>
      </w:pPr>
      <w:r w:rsidRPr="00640D2B">
        <w:rPr>
          <w:rStyle w:val="normaltextrun"/>
        </w:rPr>
        <w:t>the project’s level of internal leadership of Indigenous research;</w:t>
      </w:r>
    </w:p>
    <w:p w14:paraId="4D060485" w14:textId="4D2DEEF7" w:rsidR="0052307D" w:rsidRPr="00640D2B" w:rsidRDefault="0052307D" w:rsidP="00640D2B">
      <w:pPr>
        <w:pStyle w:val="GGBulletpoint-"/>
        <w:rPr>
          <w:rStyle w:val="normaltextrun"/>
        </w:rPr>
      </w:pPr>
      <w:r w:rsidRPr="00640D2B">
        <w:rPr>
          <w:rStyle w:val="normaltextrun"/>
        </w:rPr>
        <w:t xml:space="preserve">the project’s adherence to </w:t>
      </w:r>
      <w:r w:rsidR="006579D3" w:rsidRPr="00640D2B">
        <w:rPr>
          <w:rStyle w:val="normaltextrun"/>
        </w:rPr>
        <w:t xml:space="preserve">the </w:t>
      </w:r>
      <w:r w:rsidR="006579D3" w:rsidRPr="00A1754F">
        <w:t>Australian Indigenous Data Sovereignty Principles</w:t>
      </w:r>
      <w:r w:rsidR="00FC1D8C">
        <w:rPr>
          <w:rStyle w:val="normaltextrun"/>
        </w:rPr>
        <w:t xml:space="preserve"> (2018)</w:t>
      </w:r>
      <w:r w:rsidRPr="00640D2B">
        <w:rPr>
          <w:rStyle w:val="normaltextrun"/>
        </w:rPr>
        <w:t>; and</w:t>
      </w:r>
    </w:p>
    <w:p w14:paraId="7AE84A2B" w14:textId="052C3537" w:rsidR="0052307D" w:rsidRPr="00640D2B" w:rsidRDefault="0052307D" w:rsidP="00640D2B">
      <w:pPr>
        <w:pStyle w:val="GGBulletpoint-"/>
        <w:rPr>
          <w:rStyle w:val="normaltextrun"/>
        </w:rPr>
      </w:pPr>
      <w:r w:rsidRPr="00640D2B">
        <w:rPr>
          <w:rStyle w:val="normaltextrun"/>
        </w:rPr>
        <w:t xml:space="preserve">the project’s understanding of, and proposed strategies to adhere to, the </w:t>
      </w:r>
      <w:r w:rsidR="00333D52" w:rsidRPr="00A1754F">
        <w:t>AIATSIS Code of Ethics for Aboriginal and Torres Strait Islander Research</w:t>
      </w:r>
      <w:r w:rsidRPr="00640D2B">
        <w:rPr>
          <w:rStyle w:val="normaltextrun"/>
        </w:rPr>
        <w:t xml:space="preserve"> </w:t>
      </w:r>
      <w:r w:rsidR="00B856A6">
        <w:rPr>
          <w:rStyle w:val="normaltextrun"/>
        </w:rPr>
        <w:t xml:space="preserve">(2020) </w:t>
      </w:r>
      <w:r w:rsidRPr="00640D2B">
        <w:rPr>
          <w:rStyle w:val="normaltextrun"/>
        </w:rPr>
        <w:t xml:space="preserve">and </w:t>
      </w:r>
      <w:r w:rsidR="00BC2153" w:rsidRPr="00A1754F">
        <w:t>NHMRC’s guidelines on Ethical conduct in research with Aboriginal and Torres Strait Islander Peoples and communities</w:t>
      </w:r>
      <w:r w:rsidR="00580EF2">
        <w:rPr>
          <w:rStyle w:val="normaltextrun"/>
        </w:rPr>
        <w:t xml:space="preserve"> (2018)</w:t>
      </w:r>
      <w:r w:rsidRPr="00640D2B">
        <w:rPr>
          <w:rStyle w:val="normaltextrun"/>
        </w:rPr>
        <w:t>.</w:t>
      </w:r>
    </w:p>
    <w:p w14:paraId="699268B2" w14:textId="117655BF" w:rsidR="00D2226B" w:rsidRPr="00F92C1E" w:rsidRDefault="0052459C" w:rsidP="00F92C1E">
      <w:pPr>
        <w:numPr>
          <w:ilvl w:val="0"/>
          <w:numId w:val="28"/>
        </w:numPr>
        <w:tabs>
          <w:tab w:val="right" w:pos="8789"/>
        </w:tabs>
        <w:suppressAutoHyphens/>
        <w:spacing w:before="120" w:after="60" w:line="280" w:lineRule="atLeast"/>
        <w:ind w:left="1418" w:hanging="567"/>
        <w:rPr>
          <w:rFonts w:ascii="Calibri" w:eastAsiaTheme="minorHAnsi" w:hAnsi="Calibri" w:cs="Calibri"/>
          <w:b/>
          <w:sz w:val="22"/>
          <w:szCs w:val="22"/>
          <w:lang w:eastAsia="en-US"/>
        </w:rPr>
      </w:pPr>
      <w:r>
        <w:rPr>
          <w:rFonts w:ascii="Calibri" w:eastAsiaTheme="minorHAnsi" w:hAnsi="Calibri" w:cs="Calibri"/>
          <w:b/>
          <w:sz w:val="22"/>
          <w:szCs w:val="22"/>
          <w:lang w:eastAsia="en-US"/>
        </w:rPr>
        <w:t>Investigators</w:t>
      </w:r>
      <w:r w:rsidR="0052307D">
        <w:rPr>
          <w:rFonts w:ascii="Calibri" w:eastAsiaTheme="minorHAnsi" w:hAnsi="Calibri" w:cs="Calibri"/>
          <w:b/>
          <w:sz w:val="22"/>
          <w:szCs w:val="22"/>
          <w:lang w:eastAsia="en-US"/>
        </w:rPr>
        <w:t xml:space="preserve"> - </w:t>
      </w:r>
      <w:r w:rsidR="007A2217">
        <w:rPr>
          <w:rFonts w:ascii="Calibri" w:eastAsiaTheme="minorHAnsi" w:hAnsi="Calibri" w:cs="Calibri"/>
          <w:b/>
          <w:sz w:val="22"/>
          <w:szCs w:val="22"/>
          <w:lang w:eastAsia="en-US"/>
        </w:rPr>
        <w:t>Capability</w:t>
      </w:r>
      <w:r w:rsidR="0052307D">
        <w:rPr>
          <w:rFonts w:ascii="Calibri" w:eastAsiaTheme="minorHAnsi" w:hAnsi="Calibri" w:cs="Calibri"/>
          <w:b/>
          <w:sz w:val="22"/>
          <w:szCs w:val="22"/>
          <w:lang w:eastAsia="en-US"/>
        </w:rPr>
        <w:t xml:space="preserve"> and Alignment</w:t>
      </w:r>
    </w:p>
    <w:p w14:paraId="5FD9949F" w14:textId="4EA0B50C" w:rsidR="007A2217" w:rsidRPr="00286DB0" w:rsidRDefault="007A2217" w:rsidP="007A2217">
      <w:pPr>
        <w:pStyle w:val="GrantGuidelinesDotPoints"/>
        <w:numPr>
          <w:ilvl w:val="0"/>
          <w:numId w:val="0"/>
        </w:numPr>
        <w:ind w:left="1418"/>
        <w:rPr>
          <w:rFonts w:ascii="Calibri" w:eastAsiaTheme="minorHAnsi" w:hAnsi="Calibri" w:cs="Calibri"/>
        </w:rPr>
      </w:pPr>
      <w:r>
        <w:rPr>
          <w:rStyle w:val="normaltextrun"/>
          <w:rFonts w:ascii="Calibri" w:hAnsi="Calibri" w:cs="Calibri"/>
          <w:color w:val="000000"/>
          <w:shd w:val="clear" w:color="auto" w:fill="FFFFFF"/>
        </w:rPr>
        <w:t>Demonstrate</w:t>
      </w:r>
      <w:r w:rsidRPr="00286DB0">
        <w:rPr>
          <w:rFonts w:ascii="Calibri" w:eastAsiaTheme="minorHAnsi" w:hAnsi="Calibri" w:cs="Calibri"/>
        </w:rPr>
        <w:t>:</w:t>
      </w:r>
    </w:p>
    <w:p w14:paraId="2405D4DE" w14:textId="1D02997D" w:rsidR="00503C28" w:rsidRDefault="00503C28" w:rsidP="00503C28">
      <w:pPr>
        <w:pStyle w:val="GGBulletpoint-"/>
      </w:pPr>
      <w:r>
        <w:t>how the Centre Director, CIs and PIs have appropriate capability and skills</w:t>
      </w:r>
      <w:r w:rsidR="00B939F0">
        <w:t>,</w:t>
      </w:r>
      <w:r>
        <w:t xml:space="preserve"> to conduct and deliver the proposed Research Program, taking into account Research Opportunity and Performance Evidence (ROPE);</w:t>
      </w:r>
    </w:p>
    <w:p w14:paraId="0EC3FC6D" w14:textId="71D24CFF" w:rsidR="00503C28" w:rsidRDefault="00503C28" w:rsidP="00503C28">
      <w:pPr>
        <w:pStyle w:val="GGBulletpoint-"/>
      </w:pPr>
      <w:r>
        <w:t>the capacity of the Investigators to develop a diverse and inclusive Australian research workforce; and</w:t>
      </w:r>
    </w:p>
    <w:p w14:paraId="0FB7A8C8" w14:textId="19C4B8B7" w:rsidR="00503C28" w:rsidRDefault="00503C28" w:rsidP="00503C28">
      <w:pPr>
        <w:pStyle w:val="GGBulletpoint-"/>
      </w:pPr>
      <w:r>
        <w:t xml:space="preserve">the capability of the Investigators to realise </w:t>
      </w:r>
      <w:r w:rsidR="00134B15">
        <w:t>knowledge</w:t>
      </w:r>
      <w:r>
        <w:t xml:space="preserve"> impact and/or end user impact in the fields aligned to the proposed Research Program.</w:t>
      </w:r>
    </w:p>
    <w:p w14:paraId="273F615D" w14:textId="02ED02BB" w:rsidR="00D2226B" w:rsidRPr="00F92C1E" w:rsidRDefault="00503C28" w:rsidP="00F92C1E">
      <w:pPr>
        <w:numPr>
          <w:ilvl w:val="0"/>
          <w:numId w:val="28"/>
        </w:numPr>
        <w:tabs>
          <w:tab w:val="right" w:pos="8789"/>
        </w:tabs>
        <w:suppressAutoHyphens/>
        <w:spacing w:before="120" w:after="60" w:line="280" w:lineRule="atLeast"/>
        <w:ind w:left="1418" w:hanging="567"/>
        <w:rPr>
          <w:rFonts w:ascii="Calibri" w:eastAsiaTheme="minorHAnsi" w:hAnsi="Calibri" w:cs="Calibri"/>
          <w:b/>
          <w:sz w:val="22"/>
          <w:szCs w:val="22"/>
          <w:lang w:eastAsia="en-US"/>
        </w:rPr>
      </w:pPr>
      <w:r>
        <w:rPr>
          <w:rFonts w:ascii="Calibri" w:eastAsiaTheme="minorHAnsi" w:hAnsi="Calibri" w:cs="Calibri"/>
          <w:b/>
          <w:sz w:val="22"/>
          <w:szCs w:val="22"/>
          <w:lang w:eastAsia="en-US"/>
        </w:rPr>
        <w:t xml:space="preserve">Governance, Leadership and </w:t>
      </w:r>
      <w:r w:rsidR="008F7A01" w:rsidRPr="008F7A01">
        <w:rPr>
          <w:rFonts w:ascii="Calibri" w:eastAsiaTheme="minorHAnsi" w:hAnsi="Calibri" w:cs="Calibri"/>
          <w:b/>
          <w:sz w:val="22"/>
          <w:szCs w:val="22"/>
          <w:lang w:eastAsia="en-US"/>
        </w:rPr>
        <w:t>Institutional Support</w:t>
      </w:r>
    </w:p>
    <w:p w14:paraId="5944DDEC" w14:textId="42903BFA" w:rsidR="00C41736" w:rsidRPr="00286DB0" w:rsidRDefault="00567E00" w:rsidP="00F92C1E">
      <w:pPr>
        <w:pStyle w:val="GrantGuidelinesDotPoints"/>
        <w:numPr>
          <w:ilvl w:val="0"/>
          <w:numId w:val="0"/>
        </w:numPr>
        <w:ind w:left="1418"/>
        <w:rPr>
          <w:rFonts w:ascii="Calibri" w:eastAsiaTheme="minorHAnsi" w:hAnsi="Calibri" w:cs="Calibri"/>
        </w:rPr>
      </w:pPr>
      <w:r>
        <w:rPr>
          <w:rStyle w:val="normaltextrun"/>
          <w:rFonts w:ascii="Calibri" w:hAnsi="Calibri" w:cs="Calibri"/>
          <w:color w:val="000000"/>
          <w:shd w:val="clear" w:color="auto" w:fill="FFFFFF"/>
        </w:rPr>
        <w:t>Demonstrate</w:t>
      </w:r>
      <w:r w:rsidR="00C41736" w:rsidRPr="00286DB0">
        <w:rPr>
          <w:rFonts w:ascii="Calibri" w:eastAsiaTheme="minorHAnsi" w:hAnsi="Calibri" w:cs="Calibri"/>
        </w:rPr>
        <w:t>:</w:t>
      </w:r>
    </w:p>
    <w:p w14:paraId="3C2C72E5" w14:textId="3C381B76" w:rsidR="007324F6" w:rsidRDefault="007324F6" w:rsidP="007324F6">
      <w:pPr>
        <w:pStyle w:val="GGBulletpoint-"/>
        <w:ind w:left="1448"/>
      </w:pPr>
      <w:r>
        <w:t>the appropriateness of the organisational structure of the Centre, including:</w:t>
      </w:r>
    </w:p>
    <w:p w14:paraId="10409CC0" w14:textId="441BC387" w:rsidR="007324F6" w:rsidRDefault="007324F6" w:rsidP="007324F6">
      <w:pPr>
        <w:pStyle w:val="GGBulletpoint-"/>
        <w:numPr>
          <w:ilvl w:val="2"/>
          <w:numId w:val="39"/>
        </w:numPr>
        <w:ind w:left="2127" w:hanging="426"/>
      </w:pPr>
      <w:r>
        <w:t xml:space="preserve">Leadership: The ability and vision of the Centre Director and leadership team, </w:t>
      </w:r>
      <w:r w:rsidR="00973E2B">
        <w:t>including</w:t>
      </w:r>
      <w:r w:rsidR="00907253">
        <w:t xml:space="preserve"> their </w:t>
      </w:r>
      <w:r>
        <w:t>capacity for strategic planning and management</w:t>
      </w:r>
    </w:p>
    <w:p w14:paraId="19CA3843" w14:textId="14F5D110" w:rsidR="007324F6" w:rsidRDefault="007324F6" w:rsidP="007324F6">
      <w:pPr>
        <w:pStyle w:val="GGBulletpoint-"/>
        <w:numPr>
          <w:ilvl w:val="2"/>
          <w:numId w:val="39"/>
        </w:numPr>
        <w:ind w:left="2127" w:hanging="426"/>
      </w:pPr>
      <w:r>
        <w:t xml:space="preserve">Roles and responsibilities: </w:t>
      </w:r>
      <w:r w:rsidR="00914F07">
        <w:t xml:space="preserve">the suitability of the governance structure for the </w:t>
      </w:r>
      <w:r>
        <w:t>management of dispersed teams</w:t>
      </w:r>
      <w:r w:rsidR="00765C45">
        <w:t xml:space="preserve"> and</w:t>
      </w:r>
      <w:r>
        <w:t xml:space="preserve"> </w:t>
      </w:r>
      <w:r w:rsidR="00950812">
        <w:t xml:space="preserve">the </w:t>
      </w:r>
      <w:r w:rsidR="00975463">
        <w:t xml:space="preserve">appropriateness of the </w:t>
      </w:r>
      <w:r w:rsidR="00904EB8">
        <w:t>allocation</w:t>
      </w:r>
      <w:r>
        <w:t xml:space="preserve"> of roles</w:t>
      </w:r>
      <w:r w:rsidR="00975463">
        <w:t xml:space="preserve"> and their associated</w:t>
      </w:r>
      <w:r>
        <w:t xml:space="preserve"> reporting arrangements </w:t>
      </w:r>
      <w:r w:rsidR="00975463">
        <w:t>for delivery of Centre objectives</w:t>
      </w:r>
    </w:p>
    <w:p w14:paraId="7DDD12E4" w14:textId="1A305937" w:rsidR="007324F6" w:rsidRDefault="007324F6" w:rsidP="007324F6">
      <w:pPr>
        <w:pStyle w:val="GGBulletpoint-"/>
        <w:numPr>
          <w:ilvl w:val="2"/>
          <w:numId w:val="39"/>
        </w:numPr>
        <w:ind w:left="2127" w:hanging="426"/>
      </w:pPr>
      <w:r>
        <w:t>Operational</w:t>
      </w:r>
      <w:r w:rsidR="00122E25">
        <w:t xml:space="preserve"> organisation</w:t>
      </w:r>
      <w:r>
        <w:t xml:space="preserve">: </w:t>
      </w:r>
      <w:r w:rsidR="009B5B93">
        <w:t xml:space="preserve">suitability of specified </w:t>
      </w:r>
      <w:r>
        <w:t>milestones</w:t>
      </w:r>
      <w:r w:rsidR="0008355E">
        <w:t xml:space="preserve">, strategic and research translation plans and </w:t>
      </w:r>
      <w:r w:rsidR="00D53B75">
        <w:t>design of financial systems</w:t>
      </w:r>
      <w:r>
        <w:t xml:space="preserve"> for achievement of objectives and delivery of outputs, outcomes and benefit</w:t>
      </w:r>
      <w:r w:rsidR="00D53B75">
        <w:t>s</w:t>
      </w:r>
    </w:p>
    <w:p w14:paraId="252AA9A5" w14:textId="3F4F46F1" w:rsidR="007324F6" w:rsidRDefault="007324F6" w:rsidP="007324F6">
      <w:pPr>
        <w:pStyle w:val="GGBulletpoint-"/>
        <w:ind w:left="1448"/>
      </w:pPr>
      <w:r>
        <w:t>alignment and relevance of draft key performance indicators to the proposed Centre’s objectives, project outputs, outcomes and benefit;</w:t>
      </w:r>
      <w:r w:rsidR="001B3AF1">
        <w:t xml:space="preserve"> and</w:t>
      </w:r>
    </w:p>
    <w:p w14:paraId="70BAD94F" w14:textId="77777777" w:rsidR="007324F6" w:rsidRPr="00286DB0" w:rsidRDefault="007324F6" w:rsidP="007324F6">
      <w:pPr>
        <w:pStyle w:val="GGBulletpoint-"/>
        <w:ind w:left="1448"/>
      </w:pPr>
      <w:r>
        <w:t>how the combined level of support and commitment from the Administering Organisation, Other Eligible Organisations and Partner Organisations will be sufficient for the proposed Centre.</w:t>
      </w:r>
    </w:p>
    <w:p w14:paraId="4CA70661" w14:textId="509C8F5E" w:rsidR="00D2226B" w:rsidRPr="00F92C1E" w:rsidRDefault="001B3AF1" w:rsidP="00F92C1E">
      <w:pPr>
        <w:numPr>
          <w:ilvl w:val="0"/>
          <w:numId w:val="28"/>
        </w:numPr>
        <w:tabs>
          <w:tab w:val="right" w:pos="8789"/>
        </w:tabs>
        <w:suppressAutoHyphens/>
        <w:spacing w:before="120" w:after="60" w:line="280" w:lineRule="atLeast"/>
        <w:ind w:left="1418" w:hanging="567"/>
        <w:rPr>
          <w:rFonts w:ascii="Calibri" w:eastAsiaTheme="minorHAnsi" w:hAnsi="Calibri" w:cs="Calibri"/>
          <w:b/>
          <w:sz w:val="22"/>
          <w:szCs w:val="22"/>
          <w:lang w:eastAsia="en-US"/>
        </w:rPr>
      </w:pPr>
      <w:r>
        <w:rPr>
          <w:rFonts w:ascii="Calibri" w:eastAsiaTheme="minorHAnsi" w:hAnsi="Calibri" w:cs="Calibri"/>
          <w:b/>
          <w:sz w:val="22"/>
          <w:szCs w:val="22"/>
          <w:lang w:eastAsia="en-US"/>
        </w:rPr>
        <w:t>Research Environment, Mentoring and Culture</w:t>
      </w:r>
    </w:p>
    <w:p w14:paraId="205FA8C3" w14:textId="642F2C49" w:rsidR="00C41736" w:rsidRPr="00286DB0" w:rsidRDefault="003C26FF" w:rsidP="00F92C1E">
      <w:pPr>
        <w:pStyle w:val="GrantGuidelinesDotPoints"/>
        <w:numPr>
          <w:ilvl w:val="0"/>
          <w:numId w:val="0"/>
        </w:numPr>
        <w:ind w:left="1418"/>
      </w:pPr>
      <w:r>
        <w:rPr>
          <w:rStyle w:val="normaltextrun"/>
          <w:rFonts w:ascii="Calibri" w:hAnsi="Calibri" w:cs="Calibri"/>
          <w:color w:val="000000"/>
          <w:shd w:val="clear" w:color="auto" w:fill="FFFFFF"/>
        </w:rPr>
        <w:t>Demonstrate</w:t>
      </w:r>
      <w:r w:rsidR="00C41736" w:rsidRPr="00286DB0">
        <w:t xml:space="preserve">: </w:t>
      </w:r>
    </w:p>
    <w:p w14:paraId="6DB7487C" w14:textId="77777777" w:rsidR="00A555FB" w:rsidRDefault="00A555FB" w:rsidP="00A555FB">
      <w:pPr>
        <w:pStyle w:val="GGBulletpoint-"/>
      </w:pPr>
      <w:r>
        <w:t xml:space="preserve">the quality of the Centre’s plans to promote equity, diversity and inclusion within a supportive and vibrant research environment, including: </w:t>
      </w:r>
    </w:p>
    <w:p w14:paraId="2B64AFD7" w14:textId="306E30D3" w:rsidR="00A555FB" w:rsidRDefault="00A555FB" w:rsidP="00640D2B">
      <w:pPr>
        <w:pStyle w:val="GGBulletpoint-"/>
        <w:numPr>
          <w:ilvl w:val="2"/>
          <w:numId w:val="39"/>
        </w:numPr>
        <w:ind w:left="2127"/>
      </w:pPr>
      <w:r>
        <w:t>the development of research</w:t>
      </w:r>
      <w:r w:rsidR="00125885">
        <w:t xml:space="preserve"> </w:t>
      </w:r>
      <w:r>
        <w:t xml:space="preserve">and professional skills for research students </w:t>
      </w:r>
    </w:p>
    <w:p w14:paraId="50BA8912" w14:textId="77777777" w:rsidR="00A555FB" w:rsidRDefault="00A555FB" w:rsidP="00640D2B">
      <w:pPr>
        <w:pStyle w:val="GGBulletpoint-"/>
        <w:numPr>
          <w:ilvl w:val="2"/>
          <w:numId w:val="39"/>
        </w:numPr>
        <w:ind w:left="2127"/>
      </w:pPr>
      <w:r>
        <w:t xml:space="preserve">career development of early and mid-career researchers through the provision of leadership and professional skills training, mentoring, as well as opportunities to lead research projects and supervise research students   </w:t>
      </w:r>
    </w:p>
    <w:p w14:paraId="1F2959B3" w14:textId="069B235E" w:rsidR="00A555FB" w:rsidRDefault="00A555FB" w:rsidP="00A555FB">
      <w:pPr>
        <w:pStyle w:val="GGBulletpoint-"/>
      </w:pPr>
      <w:r>
        <w:t>contribution of the Centre to developing good practice in Responsible Research through appropriate training in research integrity, ethics, reproducibility, open research strategies and data management; and</w:t>
      </w:r>
    </w:p>
    <w:p w14:paraId="1062D98F" w14:textId="77777777" w:rsidR="00A555FB" w:rsidRDefault="00A555FB" w:rsidP="00A555FB">
      <w:pPr>
        <w:pStyle w:val="GGBulletpoint-"/>
      </w:pPr>
      <w:r>
        <w:t>the quality of the Centre’s plans for public engagement and outreach.</w:t>
      </w:r>
    </w:p>
    <w:p w14:paraId="4FD9BD71" w14:textId="08066EEB" w:rsidR="008F7A01" w:rsidRPr="00F92C1E" w:rsidRDefault="008F7A01" w:rsidP="008F7A01">
      <w:pPr>
        <w:numPr>
          <w:ilvl w:val="0"/>
          <w:numId w:val="28"/>
        </w:numPr>
        <w:tabs>
          <w:tab w:val="right" w:pos="8789"/>
        </w:tabs>
        <w:suppressAutoHyphens/>
        <w:spacing w:before="120" w:after="60" w:line="280" w:lineRule="atLeast"/>
        <w:ind w:left="1418" w:hanging="567"/>
        <w:rPr>
          <w:rFonts w:ascii="Calibri" w:eastAsiaTheme="minorHAnsi" w:hAnsi="Calibri" w:cs="Calibri"/>
          <w:b/>
          <w:sz w:val="22"/>
          <w:szCs w:val="22"/>
          <w:lang w:eastAsia="en-US"/>
        </w:rPr>
      </w:pPr>
      <w:bookmarkStart w:id="41" w:name="_Toc503426711"/>
      <w:r w:rsidRPr="003C26FF">
        <w:rPr>
          <w:rFonts w:ascii="Calibri" w:eastAsiaTheme="minorHAnsi" w:hAnsi="Calibri" w:cs="Calibri"/>
          <w:b/>
          <w:sz w:val="22"/>
          <w:szCs w:val="22"/>
          <w:lang w:eastAsia="en-US"/>
        </w:rPr>
        <w:t xml:space="preserve">Outcomes and </w:t>
      </w:r>
      <w:r w:rsidR="00C8092D">
        <w:rPr>
          <w:rFonts w:ascii="Calibri" w:eastAsiaTheme="minorHAnsi" w:hAnsi="Calibri" w:cs="Calibri"/>
          <w:b/>
          <w:sz w:val="22"/>
          <w:szCs w:val="22"/>
          <w:lang w:eastAsia="en-US"/>
        </w:rPr>
        <w:t>L</w:t>
      </w:r>
      <w:r w:rsidRPr="003C26FF">
        <w:rPr>
          <w:rFonts w:ascii="Calibri" w:eastAsiaTheme="minorHAnsi" w:hAnsi="Calibri" w:cs="Calibri"/>
          <w:b/>
          <w:sz w:val="22"/>
          <w:szCs w:val="22"/>
          <w:lang w:eastAsia="en-US"/>
        </w:rPr>
        <w:t>inkages</w:t>
      </w:r>
    </w:p>
    <w:p w14:paraId="6F4583CC" w14:textId="5E5EA146" w:rsidR="008F7A01" w:rsidRPr="00286DB0" w:rsidRDefault="003C26FF" w:rsidP="008F7A01">
      <w:pPr>
        <w:pStyle w:val="GrantGuidelinesDotPoints"/>
        <w:numPr>
          <w:ilvl w:val="0"/>
          <w:numId w:val="0"/>
        </w:numPr>
        <w:ind w:left="1418"/>
      </w:pPr>
      <w:r>
        <w:rPr>
          <w:rStyle w:val="normaltextrun"/>
          <w:rFonts w:ascii="Calibri" w:hAnsi="Calibri" w:cs="Calibri"/>
          <w:color w:val="000000"/>
          <w:shd w:val="clear" w:color="auto" w:fill="FFFFFF"/>
        </w:rPr>
        <w:t xml:space="preserve">Demonstrate </w:t>
      </w:r>
      <w:r w:rsidR="00A555FB">
        <w:rPr>
          <w:rStyle w:val="normaltextrun"/>
          <w:rFonts w:ascii="Calibri" w:hAnsi="Calibri" w:cs="Calibri"/>
          <w:color w:val="000000"/>
          <w:shd w:val="clear" w:color="auto" w:fill="FFFFFF"/>
        </w:rPr>
        <w:t>that</w:t>
      </w:r>
      <w:r w:rsidR="008F7A01" w:rsidRPr="00286DB0">
        <w:t xml:space="preserve">: </w:t>
      </w:r>
    </w:p>
    <w:p w14:paraId="302A672B" w14:textId="31BF9351" w:rsidR="001B7B71" w:rsidRDefault="001B7B71" w:rsidP="001B7B71">
      <w:pPr>
        <w:pStyle w:val="GGBulletpoint-"/>
      </w:pPr>
      <w:r w:rsidRPr="00B8227A">
        <w:t xml:space="preserve">the proposed research program articulates pathways to </w:t>
      </w:r>
      <w:r w:rsidR="00303111">
        <w:t>knowledge</w:t>
      </w:r>
      <w:r w:rsidRPr="00B8227A">
        <w:t xml:space="preserve"> impact </w:t>
      </w:r>
      <w:r>
        <w:t>that deliver</w:t>
      </w:r>
      <w:r w:rsidR="000A1B32">
        <w:t>s</w:t>
      </w:r>
      <w:r>
        <w:t xml:space="preserve"> benefit to Australia;</w:t>
      </w:r>
    </w:p>
    <w:p w14:paraId="65C4BAA7" w14:textId="77777777" w:rsidR="001B7B71" w:rsidRDefault="001B7B71" w:rsidP="001B7B71">
      <w:pPr>
        <w:pStyle w:val="GGBulletpoint-"/>
      </w:pPr>
      <w:r>
        <w:t>partners and end-users are strongly engaged in the proposed research program through clear strategies for knowledge exchange (and co-creation);</w:t>
      </w:r>
    </w:p>
    <w:p w14:paraId="4739974C" w14:textId="19A9AB19" w:rsidR="001B7B71" w:rsidRDefault="001B7B71" w:rsidP="001B7B71">
      <w:pPr>
        <w:pStyle w:val="GGBulletpoint-"/>
      </w:pPr>
      <w:r>
        <w:t xml:space="preserve">the supporting organisational arrangements and plans relating to ownership, mobilisation of intellectual property and commercialisation of research are </w:t>
      </w:r>
      <w:r w:rsidR="00700A15">
        <w:t>mature</w:t>
      </w:r>
      <w:r>
        <w:t>;</w:t>
      </w:r>
    </w:p>
    <w:p w14:paraId="076E1767" w14:textId="259207AB" w:rsidR="001B7B71" w:rsidRDefault="001B7B71" w:rsidP="001B7B71">
      <w:pPr>
        <w:pStyle w:val="GGBulletpoint-"/>
      </w:pPr>
      <w:r>
        <w:t>the proposed research program delivers effective outcomes for</w:t>
      </w:r>
      <w:r w:rsidR="00395F7F">
        <w:t xml:space="preserve"> its requested resources</w:t>
      </w:r>
      <w:r>
        <w:t>; and</w:t>
      </w:r>
    </w:p>
    <w:p w14:paraId="7536474E" w14:textId="0458383B" w:rsidR="00A555FB" w:rsidRDefault="001B7B71" w:rsidP="001B7B71">
      <w:pPr>
        <w:pStyle w:val="GGBulletpoint-"/>
      </w:pPr>
      <w:r>
        <w:t xml:space="preserve">the proposed </w:t>
      </w:r>
      <w:r w:rsidR="003F73AD">
        <w:t>research program</w:t>
      </w:r>
      <w:r>
        <w:t xml:space="preserve"> will develop </w:t>
      </w:r>
      <w:r w:rsidR="00DD4BCF">
        <w:t xml:space="preserve">high </w:t>
      </w:r>
      <w:r w:rsidR="00854EC5">
        <w:t xml:space="preserve">level </w:t>
      </w:r>
      <w:r>
        <w:t xml:space="preserve">international linkages </w:t>
      </w:r>
      <w:r w:rsidR="000D7D27">
        <w:t xml:space="preserve">to </w:t>
      </w:r>
      <w:r w:rsidR="00854EC5">
        <w:t>achieve</w:t>
      </w:r>
      <w:r w:rsidR="000D7D27">
        <w:t xml:space="preserve"> the </w:t>
      </w:r>
      <w:r w:rsidR="00E45F7B">
        <w:t>program’s research, training, and translation and impact outcomes</w:t>
      </w:r>
      <w:r>
        <w:t>.</w:t>
      </w:r>
    </w:p>
    <w:p w14:paraId="084040D0" w14:textId="256E1B9B" w:rsidR="0027185E" w:rsidRPr="004A42B0" w:rsidRDefault="0027185E" w:rsidP="00821433">
      <w:pPr>
        <w:pStyle w:val="GrantGuidelinesHeadingGeneralSection"/>
      </w:pPr>
      <w:bookmarkStart w:id="42" w:name="_Toc161392188"/>
      <w:bookmarkStart w:id="43" w:name="_Toc161392189"/>
      <w:bookmarkStart w:id="44" w:name="_Toc161392190"/>
      <w:bookmarkStart w:id="45" w:name="_Toc161392191"/>
      <w:bookmarkStart w:id="46" w:name="_Toc161392192"/>
      <w:bookmarkStart w:id="47" w:name="_Toc161392193"/>
      <w:bookmarkStart w:id="48" w:name="_Toc161392194"/>
      <w:bookmarkStart w:id="49" w:name="_Toc161392195"/>
      <w:bookmarkStart w:id="50" w:name="_Toc161392196"/>
      <w:bookmarkStart w:id="51" w:name="_Toc161392197"/>
      <w:bookmarkStart w:id="52" w:name="_Toc170293326"/>
      <w:bookmarkEnd w:id="42"/>
      <w:bookmarkEnd w:id="43"/>
      <w:bookmarkEnd w:id="44"/>
      <w:bookmarkEnd w:id="45"/>
      <w:bookmarkEnd w:id="46"/>
      <w:bookmarkEnd w:id="47"/>
      <w:bookmarkEnd w:id="48"/>
      <w:bookmarkEnd w:id="49"/>
      <w:bookmarkEnd w:id="50"/>
      <w:bookmarkEnd w:id="51"/>
      <w:r w:rsidRPr="004A42B0">
        <w:t>How to apply</w:t>
      </w:r>
      <w:bookmarkEnd w:id="41"/>
      <w:bookmarkEnd w:id="52"/>
    </w:p>
    <w:p w14:paraId="43F16279" w14:textId="5EA01042" w:rsidR="00A82C43" w:rsidRPr="00C80E20" w:rsidRDefault="00A82C43" w:rsidP="00D15817">
      <w:pPr>
        <w:pStyle w:val="GrantGuidelinesHeading2"/>
      </w:pPr>
      <w:bookmarkStart w:id="53" w:name="_Toc170293327"/>
      <w:r>
        <w:t>Application Processes</w:t>
      </w:r>
      <w:bookmarkEnd w:id="53"/>
    </w:p>
    <w:p w14:paraId="27E600A2" w14:textId="132F89A7" w:rsidR="00C80E20" w:rsidRPr="00640D2B" w:rsidRDefault="00C80E20" w:rsidP="0076572F">
      <w:pPr>
        <w:pStyle w:val="GrantGuidelinesClauseGeneralSection"/>
      </w:pPr>
      <w:r w:rsidRPr="00640D2B">
        <w:t xml:space="preserve">To apply, you must complete </w:t>
      </w:r>
      <w:r w:rsidR="00897D70" w:rsidRPr="00F876D7">
        <w:t>the EOI application form</w:t>
      </w:r>
      <w:r w:rsidR="00897D70" w:rsidRPr="007065C1">
        <w:rPr>
          <w:rFonts w:cs="Times New Roman"/>
          <w:szCs w:val="24"/>
          <w:lang w:eastAsia="en-AU"/>
        </w:rPr>
        <w:t xml:space="preserve"> and, if invited, a full application form</w:t>
      </w:r>
      <w:r w:rsidR="00897D70" w:rsidRPr="00F876D7">
        <w:t xml:space="preserve"> in the format We require as detailed in the </w:t>
      </w:r>
      <w:r w:rsidR="00897D70" w:rsidRPr="00F876D7">
        <w:rPr>
          <w:b/>
        </w:rPr>
        <w:t>Instructions to Applicants</w:t>
      </w:r>
      <w:r w:rsidR="00897D70">
        <w:rPr>
          <w:b/>
        </w:rPr>
        <w:t>.</w:t>
      </w:r>
    </w:p>
    <w:p w14:paraId="1AB8629D" w14:textId="3BD45177" w:rsidR="00897D70" w:rsidRPr="00C80E20" w:rsidRDefault="00EE0F31" w:rsidP="00640D2B">
      <w:pPr>
        <w:pStyle w:val="GGGeneralSectionClause11"/>
        <w:numPr>
          <w:ilvl w:val="2"/>
          <w:numId w:val="22"/>
        </w:numPr>
        <w:tabs>
          <w:tab w:val="clear" w:pos="851"/>
          <w:tab w:val="left" w:pos="1276"/>
        </w:tabs>
        <w:ind w:left="851" w:hanging="851"/>
      </w:pPr>
      <w:r w:rsidRPr="00902535">
        <w:rPr>
          <w:b/>
          <w:bCs/>
        </w:rPr>
        <w:t>Instructions To Applicants</w:t>
      </w:r>
      <w:r>
        <w:t xml:space="preserve"> will be issued on the opening of the EOI grant opportunity and applicants must follow the processes described in those Instructions, including regarding attachments to applications. </w:t>
      </w:r>
    </w:p>
    <w:p w14:paraId="6C168954" w14:textId="07A2F39A" w:rsidR="0092631A" w:rsidDel="002A7CCD" w:rsidRDefault="00D85058" w:rsidP="0076572F">
      <w:pPr>
        <w:pStyle w:val="GrantGuidelinesClauseGeneralSection"/>
      </w:pPr>
      <w:r w:rsidDel="002A7CCD">
        <w:t>A</w:t>
      </w:r>
      <w:r w:rsidR="0092631A" w:rsidDel="002A7CCD">
        <w:t xml:space="preserve"> full application </w:t>
      </w:r>
      <w:r w:rsidDel="002A7CCD">
        <w:t xml:space="preserve">may be </w:t>
      </w:r>
      <w:r w:rsidR="00B11F25" w:rsidDel="002A7CCD">
        <w:t>submitted only if</w:t>
      </w:r>
      <w:r w:rsidR="0092631A" w:rsidDel="002A7CCD">
        <w:t xml:space="preserve"> </w:t>
      </w:r>
      <w:r w:rsidR="00FC6183">
        <w:t>invited by the ARC</w:t>
      </w:r>
      <w:r w:rsidR="0092631A" w:rsidDel="002A7CCD">
        <w:t>.</w:t>
      </w:r>
    </w:p>
    <w:p w14:paraId="2F345DB6" w14:textId="65FB5199" w:rsidR="00EF7441" w:rsidRDefault="00EF7441" w:rsidP="00EF7441">
      <w:pPr>
        <w:pStyle w:val="GGGeneralSectionClause11"/>
        <w:numPr>
          <w:ilvl w:val="2"/>
          <w:numId w:val="22"/>
        </w:numPr>
        <w:tabs>
          <w:tab w:val="clear" w:pos="851"/>
          <w:tab w:val="left" w:pos="1276"/>
        </w:tabs>
        <w:ind w:left="851" w:hanging="851"/>
      </w:pPr>
      <w:r>
        <w:t xml:space="preserve">EOI and full applications must be completed in </w:t>
      </w:r>
      <w:r w:rsidRPr="00A1754F">
        <w:t>RMS</w:t>
      </w:r>
      <w:r>
        <w:t xml:space="preserve">. </w:t>
      </w:r>
      <w:r w:rsidRPr="00A2503C">
        <w:t>We will not accept late applications</w:t>
      </w:r>
      <w:r>
        <w:t xml:space="preserve"> at either stage</w:t>
      </w:r>
      <w:r w:rsidRPr="00A2503C">
        <w:t>, other than in exceptional circumstances (such as due to natural disasters) in which case We will discuss this with You, and if We agree, invite You to make a late application.</w:t>
      </w:r>
    </w:p>
    <w:p w14:paraId="3749A4A7" w14:textId="77777777" w:rsidR="00473666" w:rsidRDefault="00473666" w:rsidP="00473666">
      <w:pPr>
        <w:pStyle w:val="GGGeneralSectionClause11"/>
        <w:numPr>
          <w:ilvl w:val="2"/>
          <w:numId w:val="22"/>
        </w:numPr>
        <w:tabs>
          <w:tab w:val="clear" w:pos="851"/>
          <w:tab w:val="left" w:pos="1276"/>
        </w:tabs>
        <w:ind w:left="851" w:hanging="851"/>
      </w:pPr>
      <w:r>
        <w:t>You cannot change Your EOI application after the EOI closing date and time, unless invited to by the ARC.</w:t>
      </w:r>
    </w:p>
    <w:p w14:paraId="6BAD16CA" w14:textId="2C47B364" w:rsidR="00EF7441" w:rsidRDefault="00473666" w:rsidP="00640D2B">
      <w:pPr>
        <w:pStyle w:val="GGGeneralSectionClause11"/>
        <w:numPr>
          <w:ilvl w:val="2"/>
          <w:numId w:val="22"/>
        </w:numPr>
        <w:tabs>
          <w:tab w:val="clear" w:pos="851"/>
          <w:tab w:val="left" w:pos="1276"/>
        </w:tabs>
        <w:ind w:left="851" w:hanging="851"/>
      </w:pPr>
      <w:r>
        <w:t>You cannot change Your full application after the full application closing date and time, unless invited to by the ARC.</w:t>
      </w:r>
    </w:p>
    <w:p w14:paraId="379F41F2" w14:textId="7872EAF8" w:rsidR="0092631A" w:rsidRDefault="0092631A" w:rsidP="0076572F">
      <w:pPr>
        <w:pStyle w:val="GrantGuidelinesClauseGeneralSection"/>
      </w:pPr>
      <w:r>
        <w:t xml:space="preserve">Substantial changes to the research program, personnel or organisations in a full application arising from a single previous EOI application must be </w:t>
      </w:r>
      <w:r w:rsidR="00714FAA">
        <w:t>fully</w:t>
      </w:r>
      <w:r>
        <w:t xml:space="preserve"> justified.</w:t>
      </w:r>
    </w:p>
    <w:p w14:paraId="442B2F02" w14:textId="627E82B1" w:rsidR="001328C0" w:rsidRDefault="001328C0" w:rsidP="0076572F">
      <w:pPr>
        <w:pStyle w:val="GrantGuidelinesClauseGeneralSection"/>
      </w:pPr>
      <w:r>
        <w:t>We reserve the right at any point in the process to seek evidence from You to support the</w:t>
      </w:r>
      <w:r w:rsidR="00BD5907">
        <w:t xml:space="preserve"> certification of applications.</w:t>
      </w:r>
    </w:p>
    <w:p w14:paraId="55003BE3" w14:textId="20848958" w:rsidR="00A60DE6" w:rsidRDefault="00A60DE6" w:rsidP="0076572F">
      <w:pPr>
        <w:pStyle w:val="GrantGuidelinesClauseGeneralSection"/>
      </w:pPr>
      <w:r>
        <w:t xml:space="preserve">Questions during the </w:t>
      </w:r>
      <w:r w:rsidR="00FB004F">
        <w:t xml:space="preserve">application periods should be directed to the Administering Organisation’s Research Office. Answers to Frequently Asked Questions will be posted on </w:t>
      </w:r>
      <w:r w:rsidR="00FB004F" w:rsidRPr="00A1754F">
        <w:rPr>
          <w:rFonts w:cstheme="minorBidi"/>
        </w:rPr>
        <w:t>GrantConnect</w:t>
      </w:r>
      <w:r w:rsidR="00FB004F">
        <w:t>.</w:t>
      </w:r>
    </w:p>
    <w:p w14:paraId="587B9494" w14:textId="57A240DD" w:rsidR="00A72578" w:rsidRDefault="00A72578" w:rsidP="0076572F">
      <w:pPr>
        <w:pStyle w:val="GrantGuidelinesClauseGeneralSection"/>
      </w:pPr>
      <w:r>
        <w:t>If You wish to withdraw Your application, You must inform us in writing.</w:t>
      </w:r>
    </w:p>
    <w:p w14:paraId="08888B4A" w14:textId="67A33EF8" w:rsidR="00AC1E39" w:rsidRDefault="00AC1E39" w:rsidP="00D15817">
      <w:pPr>
        <w:pStyle w:val="GrantGuidelinesHeading2"/>
      </w:pPr>
      <w:bookmarkStart w:id="54" w:name="_Toc170293328"/>
      <w:bookmarkStart w:id="55" w:name="_Toc520714195"/>
      <w:bookmarkStart w:id="56" w:name="_Toc521052954"/>
      <w:r>
        <w:t xml:space="preserve">National Interest Test </w:t>
      </w:r>
      <w:r w:rsidR="00402C38">
        <w:t>s</w:t>
      </w:r>
      <w:r>
        <w:t>tatement</w:t>
      </w:r>
      <w:bookmarkEnd w:id="54"/>
    </w:p>
    <w:p w14:paraId="2522A808" w14:textId="3CD522E4" w:rsidR="006C5174" w:rsidRDefault="006C5174" w:rsidP="0076572F">
      <w:pPr>
        <w:pStyle w:val="GrantGuidelinesClauseGeneralSection"/>
      </w:pPr>
      <w:r>
        <w:t xml:space="preserve">For full applications, </w:t>
      </w:r>
      <w:r w:rsidR="00223D01">
        <w:t>a</w:t>
      </w:r>
      <w:r w:rsidR="00223D01" w:rsidRPr="002A27FE">
        <w:t xml:space="preserve">pplicants must provide a National </w:t>
      </w:r>
      <w:r w:rsidR="00223D01">
        <w:t>Interest Test</w:t>
      </w:r>
      <w:r w:rsidR="00223D01" w:rsidRPr="002A27FE">
        <w:t xml:space="preserve"> </w:t>
      </w:r>
      <w:r w:rsidR="00223D01">
        <w:t>s</w:t>
      </w:r>
      <w:r w:rsidR="00223D01" w:rsidRPr="002A27FE">
        <w:t>tatement: a brief response</w:t>
      </w:r>
      <w:r w:rsidR="00223D01">
        <w:t xml:space="preserve"> that </w:t>
      </w:r>
      <w:r w:rsidR="00223D01" w:rsidRPr="002A27FE">
        <w:t xml:space="preserve">articulates the benefits of the proposed research in plain English in general terms beyond the period of the grant. </w:t>
      </w:r>
      <w:r w:rsidRPr="00A4085F">
        <w:t xml:space="preserve"> </w:t>
      </w:r>
    </w:p>
    <w:p w14:paraId="1E938D82" w14:textId="4F18E150" w:rsidR="001328C0" w:rsidRDefault="001328C0" w:rsidP="00D15817">
      <w:pPr>
        <w:pStyle w:val="GrantGuidelinesHeading2"/>
      </w:pPr>
      <w:bookmarkStart w:id="57" w:name="_Toc170293329"/>
      <w:r>
        <w:t>Timing of the grant opportunities</w:t>
      </w:r>
      <w:bookmarkEnd w:id="55"/>
      <w:bookmarkEnd w:id="56"/>
      <w:bookmarkEnd w:id="57"/>
      <w:r>
        <w:t xml:space="preserve"> </w:t>
      </w:r>
    </w:p>
    <w:p w14:paraId="51DE1B73" w14:textId="77777777" w:rsidR="002D4E58" w:rsidRDefault="002D4E58" w:rsidP="0076572F">
      <w:pPr>
        <w:pStyle w:val="GrantGuidelinesClauseGeneralSection"/>
      </w:pPr>
      <w:r>
        <w:t>ARC Centres of Excellence grant opportunities are conducted approximately every three years</w:t>
      </w:r>
      <w:r w:rsidRPr="000C577B">
        <w:rPr>
          <w14:scene3d>
            <w14:camera w14:prst="orthographicFront"/>
            <w14:lightRig w14:rig="threePt" w14:dir="t">
              <w14:rot w14:lat="0" w14:lon="0" w14:rev="0"/>
            </w14:lightRig>
          </w14:scene3d>
        </w:rPr>
        <w:t>.</w:t>
      </w:r>
      <w:r w:rsidRPr="00A4085F">
        <w:t xml:space="preserve"> </w:t>
      </w:r>
    </w:p>
    <w:p w14:paraId="64A447C3" w14:textId="138F1EAE" w:rsidR="001328C0" w:rsidRDefault="001328C0" w:rsidP="0076572F">
      <w:pPr>
        <w:pStyle w:val="GrantGuidelinesClauseGeneralSection"/>
      </w:pPr>
      <w:r w:rsidRPr="00D64037">
        <w:t xml:space="preserve">You must submit Your application to Us between the grant opportunity opening and closing date and time specified on </w:t>
      </w:r>
      <w:r w:rsidRPr="00A1754F">
        <w:t>GrantConnect</w:t>
      </w:r>
      <w:r w:rsidRPr="00D64037">
        <w:t>.</w:t>
      </w:r>
    </w:p>
    <w:p w14:paraId="31CA7B09" w14:textId="147C398C" w:rsidR="00A234FB" w:rsidRPr="00D64037" w:rsidRDefault="00A234FB" w:rsidP="00821433">
      <w:pPr>
        <w:pStyle w:val="GrantGuidelinesHeadingGeneralSection"/>
      </w:pPr>
      <w:bookmarkStart w:id="58" w:name="_Toc161392204"/>
      <w:bookmarkStart w:id="59" w:name="_Toc161392205"/>
      <w:bookmarkStart w:id="60" w:name="_Toc161392208"/>
      <w:bookmarkStart w:id="61" w:name="_Toc170293330"/>
      <w:bookmarkEnd w:id="58"/>
      <w:bookmarkEnd w:id="59"/>
      <w:bookmarkEnd w:id="60"/>
      <w:r w:rsidRPr="00D64037">
        <w:t>The grant selection process</w:t>
      </w:r>
      <w:bookmarkEnd w:id="61"/>
    </w:p>
    <w:p w14:paraId="240A7709" w14:textId="7DC35632" w:rsidR="008E1353" w:rsidRDefault="00F352ED" w:rsidP="00D15817">
      <w:pPr>
        <w:pStyle w:val="GrantGuidelinesHeading2"/>
      </w:pPr>
      <w:bookmarkStart w:id="62" w:name="_Toc170293331"/>
      <w:r>
        <w:t>Eligibility and Assessment</w:t>
      </w:r>
      <w:bookmarkEnd w:id="62"/>
    </w:p>
    <w:p w14:paraId="5CCA854E" w14:textId="7B04E487" w:rsidR="00C8151D" w:rsidRDefault="00CC46D3" w:rsidP="00640D2B">
      <w:pPr>
        <w:pStyle w:val="GGGeneralSectionClause11"/>
        <w:numPr>
          <w:ilvl w:val="2"/>
          <w:numId w:val="22"/>
        </w:numPr>
        <w:tabs>
          <w:tab w:val="clear" w:pos="851"/>
          <w:tab w:val="left" w:pos="1276"/>
        </w:tabs>
        <w:ind w:left="851" w:hanging="851"/>
      </w:pPr>
      <w:r w:rsidRPr="005C136E">
        <w:t>We will review</w:t>
      </w:r>
      <w:r>
        <w:t xml:space="preserve"> </w:t>
      </w:r>
      <w:r w:rsidR="00C865C3">
        <w:t xml:space="preserve">Your </w:t>
      </w:r>
      <w:r>
        <w:t>full</w:t>
      </w:r>
      <w:r w:rsidRPr="005C136E">
        <w:t xml:space="preserve"> application</w:t>
      </w:r>
      <w:r>
        <w:t>,</w:t>
      </w:r>
      <w:r w:rsidRPr="005C136E">
        <w:t xml:space="preserve"> </w:t>
      </w:r>
      <w:r>
        <w:t>if invited,</w:t>
      </w:r>
      <w:r w:rsidRPr="005C136E">
        <w:t xml:space="preserve"> against the eligibility criteria. If ineligible, We must not recommend the application for funding.</w:t>
      </w:r>
    </w:p>
    <w:p w14:paraId="2119F40B" w14:textId="2CCA5176" w:rsidR="00CC46D3" w:rsidRDefault="00D64037" w:rsidP="0076572F">
      <w:pPr>
        <w:pStyle w:val="GrantGuidelinesClauseGeneralSection"/>
      </w:pPr>
      <w:r w:rsidRPr="005879C8">
        <w:t xml:space="preserve">All applications will be considered through a competitive </w:t>
      </w:r>
      <w:r w:rsidR="00C724E3">
        <w:t>peer review</w:t>
      </w:r>
      <w:r w:rsidR="00C724E3" w:rsidRPr="005879C8">
        <w:t xml:space="preserve"> </w:t>
      </w:r>
      <w:r w:rsidRPr="005879C8">
        <w:t>process</w:t>
      </w:r>
      <w:r w:rsidR="00CC46D3">
        <w:t>, based on:</w:t>
      </w:r>
    </w:p>
    <w:p w14:paraId="209EFFBA" w14:textId="006241BE" w:rsidR="00D50FEC" w:rsidRDefault="00D50FEC" w:rsidP="00D50FEC">
      <w:pPr>
        <w:pStyle w:val="GrantGuidelinesaPoints"/>
        <w:numPr>
          <w:ilvl w:val="0"/>
          <w:numId w:val="71"/>
        </w:numPr>
        <w:spacing w:before="0"/>
        <w:ind w:left="1418" w:hanging="567"/>
      </w:pPr>
      <w:r>
        <w:t xml:space="preserve">how well it meets the </w:t>
      </w:r>
      <w:r w:rsidR="00B64FA9">
        <w:t xml:space="preserve">weighted </w:t>
      </w:r>
      <w:r>
        <w:t>assessment criteria;</w:t>
      </w:r>
    </w:p>
    <w:p w14:paraId="0EC5360D" w14:textId="77777777" w:rsidR="00D50FEC" w:rsidRDefault="00D50FEC" w:rsidP="00D50FEC">
      <w:pPr>
        <w:pStyle w:val="GrantGuidelinesaPoints"/>
        <w:ind w:left="1418" w:hanging="567"/>
      </w:pPr>
      <w:r>
        <w:t xml:space="preserve">how </w:t>
      </w:r>
      <w:r w:rsidRPr="0086222E">
        <w:t>it is ranked against other applications</w:t>
      </w:r>
      <w:r>
        <w:t>; and</w:t>
      </w:r>
    </w:p>
    <w:p w14:paraId="0AB48595" w14:textId="2298A6AB" w:rsidR="00D64037" w:rsidRPr="005879C8" w:rsidRDefault="00D50FEC" w:rsidP="00640D2B">
      <w:pPr>
        <w:pStyle w:val="GrantGuidelinesaPoints"/>
        <w:ind w:left="1418" w:hanging="567"/>
      </w:pPr>
      <w:r>
        <w:t>whether it provides value for money (as defined in the Glossary)</w:t>
      </w:r>
      <w:r w:rsidRPr="0086222E">
        <w:t>.</w:t>
      </w:r>
    </w:p>
    <w:p w14:paraId="1EBABD27" w14:textId="3D77EC02" w:rsidR="00683EAC" w:rsidRPr="002A27FE" w:rsidRDefault="00683EAC" w:rsidP="00683EAC">
      <w:pPr>
        <w:pStyle w:val="GGGeneralSectionClause11"/>
        <w:numPr>
          <w:ilvl w:val="2"/>
          <w:numId w:val="22"/>
        </w:numPr>
        <w:tabs>
          <w:tab w:val="clear" w:pos="851"/>
          <w:tab w:val="left" w:pos="1276"/>
        </w:tabs>
        <w:ind w:left="851" w:hanging="851"/>
      </w:pPr>
      <w:r w:rsidRPr="002A27FE">
        <w:t xml:space="preserve">In Our absolute discretion, We may recommend an application not be approved if we consider it (a) incomplete, (b) inaccurate or contains false or misleading information, or (c) is otherwise in breach of the </w:t>
      </w:r>
      <w:r w:rsidRPr="00640D2B">
        <w:rPr>
          <w:i/>
          <w:iCs/>
        </w:rPr>
        <w:t>Australian Code for the Responsible Conduct of Research</w:t>
      </w:r>
      <w:r w:rsidR="00675873">
        <w:rPr>
          <w:i/>
          <w:iCs/>
        </w:rPr>
        <w:t xml:space="preserve"> </w:t>
      </w:r>
      <w:r w:rsidR="00675873" w:rsidRPr="00640D2B">
        <w:t>(2018)</w:t>
      </w:r>
      <w:r w:rsidRPr="00675873">
        <w:t>.</w:t>
      </w:r>
      <w:r w:rsidRPr="002A27FE">
        <w:t xml:space="preserve"> </w:t>
      </w:r>
    </w:p>
    <w:p w14:paraId="7CF73FF4" w14:textId="37260494" w:rsidR="00683EAC" w:rsidRPr="002A27FE" w:rsidRDefault="00683EAC" w:rsidP="00683EAC">
      <w:pPr>
        <w:pStyle w:val="GGGeneralSectionClause11"/>
        <w:numPr>
          <w:ilvl w:val="2"/>
          <w:numId w:val="22"/>
        </w:numPr>
        <w:tabs>
          <w:tab w:val="clear" w:pos="851"/>
          <w:tab w:val="left" w:pos="1276"/>
        </w:tabs>
        <w:ind w:left="851" w:hanging="851"/>
      </w:pPr>
      <w:r w:rsidRPr="002A27FE">
        <w:t>We may seek advice on security</w:t>
      </w:r>
      <w:r w:rsidR="00CF4208">
        <w:t>, defence, international relations</w:t>
      </w:r>
      <w:r w:rsidRPr="002A27FE">
        <w:t xml:space="preserve"> or other matters from Commonwealth agencies at any time during the process. We may seek information from You about activities and protections in line with that advice.</w:t>
      </w:r>
    </w:p>
    <w:p w14:paraId="58E3BD74" w14:textId="1A1B791B" w:rsidR="000E0EBB" w:rsidRDefault="00683EAC" w:rsidP="00BF5DFF">
      <w:pPr>
        <w:pStyle w:val="GGGeneralSectionClause11"/>
        <w:numPr>
          <w:ilvl w:val="2"/>
          <w:numId w:val="22"/>
        </w:numPr>
        <w:tabs>
          <w:tab w:val="clear" w:pos="851"/>
          <w:tab w:val="left" w:pos="1276"/>
        </w:tabs>
        <w:ind w:left="851" w:hanging="851"/>
      </w:pPr>
      <w:r w:rsidRPr="002A27FE">
        <w:t xml:space="preserve">During the assessment, We may request additional information, which does not change the nature of Your application. </w:t>
      </w:r>
    </w:p>
    <w:p w14:paraId="78E61A05" w14:textId="08D7C66B" w:rsidR="008C4704" w:rsidRDefault="008C4704" w:rsidP="00BF5DFF">
      <w:pPr>
        <w:pStyle w:val="grantguidelinesminorheading"/>
      </w:pPr>
      <w:r w:rsidRPr="005C0CC7">
        <w:t>EOI application</w:t>
      </w:r>
      <w:r w:rsidR="005C0CC7">
        <w:t xml:space="preserve"> assessment</w:t>
      </w:r>
      <w:r>
        <w:t xml:space="preserve"> </w:t>
      </w:r>
    </w:p>
    <w:p w14:paraId="12FD6340" w14:textId="3287153E" w:rsidR="008C4704" w:rsidRDefault="00B0453F" w:rsidP="0076572F">
      <w:pPr>
        <w:pStyle w:val="GrantGuidelinesClauseGeneralSection"/>
      </w:pPr>
      <w:r>
        <w:t>EOI applications will be assess</w:t>
      </w:r>
      <w:r w:rsidR="00E860B8">
        <w:t>ed</w:t>
      </w:r>
      <w:r w:rsidR="00685A57">
        <w:t xml:space="preserve"> and recommendations will be made to the ARC </w:t>
      </w:r>
      <w:r w:rsidR="007F4AF4">
        <w:t>Accountable Authority</w:t>
      </w:r>
      <w:r w:rsidR="00685A57">
        <w:t xml:space="preserve"> from a Selection Advisory Committee (SAC).</w:t>
      </w:r>
    </w:p>
    <w:p w14:paraId="3C6DE7A0" w14:textId="467CF4D7" w:rsidR="00B17FD2" w:rsidRDefault="00B17FD2" w:rsidP="00640D2B">
      <w:pPr>
        <w:pStyle w:val="GrantGuidelinesaPoints"/>
        <w:numPr>
          <w:ilvl w:val="0"/>
          <w:numId w:val="97"/>
        </w:numPr>
        <w:ind w:left="1418" w:hanging="567"/>
      </w:pPr>
      <w:r>
        <w:t xml:space="preserve">Detailed Assessors </w:t>
      </w:r>
      <w:r w:rsidR="00B86FFE">
        <w:t xml:space="preserve">may </w:t>
      </w:r>
      <w:r>
        <w:t xml:space="preserve">provide assessments to Us with scores and written comments against </w:t>
      </w:r>
      <w:r w:rsidR="000B05CA">
        <w:t xml:space="preserve">the </w:t>
      </w:r>
      <w:r>
        <w:t>assessment criteria.</w:t>
      </w:r>
    </w:p>
    <w:p w14:paraId="53E9E751" w14:textId="47493620" w:rsidR="008C4704" w:rsidRDefault="00C82159" w:rsidP="00EB39C3">
      <w:pPr>
        <w:pStyle w:val="GrantGuidelinesaPoints"/>
        <w:ind w:left="1418" w:hanging="567"/>
      </w:pPr>
      <w:r w:rsidRPr="000A2735">
        <w:t xml:space="preserve">Applicants are provided with </w:t>
      </w:r>
      <w:r w:rsidR="00B86FFE">
        <w:t xml:space="preserve">any </w:t>
      </w:r>
      <w:r w:rsidRPr="000A2735">
        <w:t xml:space="preserve">Detailed Assessors’ comments and are invited to submit a rejoinder (see below for further information on </w:t>
      </w:r>
      <w:r w:rsidR="00B86FFE">
        <w:t>rejoinder</w:t>
      </w:r>
      <w:r w:rsidR="00B86FFE" w:rsidRPr="000A2735">
        <w:t xml:space="preserve"> </w:t>
      </w:r>
      <w:r w:rsidRPr="000A2735">
        <w:t>process).</w:t>
      </w:r>
    </w:p>
    <w:p w14:paraId="4F5BE2CB" w14:textId="4595F377" w:rsidR="008C4704" w:rsidRDefault="006F5D7D" w:rsidP="00EB39C3">
      <w:pPr>
        <w:pStyle w:val="GrantGuidelinesaPoints"/>
        <w:ind w:left="1418" w:hanging="567"/>
      </w:pPr>
      <w:r>
        <w:t>A</w:t>
      </w:r>
      <w:r w:rsidR="008C4704">
        <w:t xml:space="preserve">pplications, scores and comments provided in the detailed assessments and the applicant’s rejoinder </w:t>
      </w:r>
      <w:r>
        <w:t>are provided to</w:t>
      </w:r>
      <w:r w:rsidR="008C4704">
        <w:t xml:space="preserve"> the SAC for consideration. Assigned SAC members assign their own scores again</w:t>
      </w:r>
      <w:r>
        <w:t>st</w:t>
      </w:r>
      <w:r w:rsidR="008C4704">
        <w:t xml:space="preserve"> the relevant </w:t>
      </w:r>
      <w:r w:rsidR="00FC2ECA">
        <w:t>assessment</w:t>
      </w:r>
      <w:r w:rsidR="008C4704">
        <w:t xml:space="preserve"> criteria.</w:t>
      </w:r>
    </w:p>
    <w:p w14:paraId="131873D2" w14:textId="6392CA58" w:rsidR="008C4704" w:rsidRDefault="008C4704" w:rsidP="00EB39C3">
      <w:pPr>
        <w:pStyle w:val="GrantGuidelinesaPoints"/>
        <w:ind w:left="1418" w:hanging="567"/>
      </w:pPr>
      <w:r>
        <w:t xml:space="preserve">The SAC </w:t>
      </w:r>
      <w:r w:rsidR="00633444">
        <w:t xml:space="preserve">meets to discuss the ranking of each application and </w:t>
      </w:r>
      <w:r>
        <w:t xml:space="preserve">shortlist EOI applications for full application. </w:t>
      </w:r>
    </w:p>
    <w:p w14:paraId="2C1FEC3F" w14:textId="1CD1CD5C" w:rsidR="008C4704" w:rsidRDefault="008C4704" w:rsidP="00EB39C3">
      <w:pPr>
        <w:pStyle w:val="GrantGuidelinesaPoints"/>
        <w:ind w:left="1418" w:hanging="567"/>
      </w:pPr>
      <w:r>
        <w:t xml:space="preserve">The recommended shortlist of EOIs is submitted to </w:t>
      </w:r>
      <w:r w:rsidR="00E772D1">
        <w:t>the ARC Accountable Authority</w:t>
      </w:r>
      <w:r>
        <w:t>.</w:t>
      </w:r>
      <w:r w:rsidR="009E5563" w:rsidRPr="009E5563">
        <w:rPr>
          <w:rFonts w:cs="Calibri"/>
        </w:rPr>
        <w:t xml:space="preserve"> </w:t>
      </w:r>
      <w:r w:rsidR="009E5563" w:rsidRPr="262803C0">
        <w:rPr>
          <w:rFonts w:cs="Calibri"/>
        </w:rPr>
        <w:t xml:space="preserve">The recommended shortlist </w:t>
      </w:r>
      <w:r w:rsidR="009E5563">
        <w:rPr>
          <w:rFonts w:cs="Calibri"/>
        </w:rPr>
        <w:t xml:space="preserve">and any </w:t>
      </w:r>
      <w:r w:rsidR="009E5563" w:rsidRPr="002B701A">
        <w:rPr>
          <w:rFonts w:cs="Calibri"/>
        </w:rPr>
        <w:t xml:space="preserve">advice on </w:t>
      </w:r>
      <w:r w:rsidR="000B32AB" w:rsidRPr="00207717">
        <w:rPr>
          <w:rFonts w:cs="Calibri"/>
        </w:rPr>
        <w:t xml:space="preserve">security, defence or international relations </w:t>
      </w:r>
      <w:r w:rsidR="009E5563" w:rsidRPr="00207717">
        <w:rPr>
          <w:rFonts w:cs="Calibri"/>
        </w:rPr>
        <w:t xml:space="preserve">issues will be considered by the </w:t>
      </w:r>
      <w:r w:rsidR="00DC0E0D" w:rsidRPr="00207717">
        <w:rPr>
          <w:rFonts w:cs="Calibri"/>
        </w:rPr>
        <w:t>ARC Accountable Authority</w:t>
      </w:r>
      <w:r w:rsidR="00FB48AD">
        <w:rPr>
          <w:rFonts w:cs="Calibri"/>
        </w:rPr>
        <w:t xml:space="preserve"> (with reference to the Minister if required)</w:t>
      </w:r>
      <w:r w:rsidR="009E5563">
        <w:rPr>
          <w:rFonts w:cs="Calibri"/>
        </w:rPr>
        <w:t>.</w:t>
      </w:r>
      <w:r w:rsidR="009E5563" w:rsidRPr="002B701A">
        <w:rPr>
          <w:rFonts w:cs="Calibri"/>
        </w:rPr>
        <w:t xml:space="preserve"> </w:t>
      </w:r>
    </w:p>
    <w:p w14:paraId="5FB70620" w14:textId="5EA3F07C" w:rsidR="008C4704" w:rsidRDefault="008C4704" w:rsidP="003540AF">
      <w:pPr>
        <w:pStyle w:val="GrantGuidelinesaPoints"/>
        <w:spacing w:after="0"/>
        <w:ind w:left="1418" w:hanging="567"/>
      </w:pPr>
      <w:r>
        <w:t xml:space="preserve">If You are shortlisted, You will be invited to develop and submit a full application addressing the full </w:t>
      </w:r>
      <w:r w:rsidR="00B90B8B">
        <w:t xml:space="preserve">assessment </w:t>
      </w:r>
      <w:r>
        <w:t>criteria. Only invited applicants are eligible to submit a full application.</w:t>
      </w:r>
    </w:p>
    <w:p w14:paraId="0B72E048" w14:textId="77777777" w:rsidR="008C4704" w:rsidRDefault="008C4704" w:rsidP="003540AF">
      <w:pPr>
        <w:pStyle w:val="grantguidelinesminorheading"/>
        <w:spacing w:before="0"/>
      </w:pPr>
      <w:r>
        <w:t xml:space="preserve">Full application assessment </w:t>
      </w:r>
    </w:p>
    <w:p w14:paraId="2798A0E4" w14:textId="34F93CB8" w:rsidR="008C4704" w:rsidRDefault="00E860B8" w:rsidP="0076572F">
      <w:pPr>
        <w:pStyle w:val="GrantGuidelinesClauseGeneralSection"/>
      </w:pPr>
      <w:r>
        <w:t xml:space="preserve">Full applications will be assessed and recommendations will be made to the ARC </w:t>
      </w:r>
      <w:r w:rsidR="00E772D1">
        <w:t xml:space="preserve">Accountable Authority </w:t>
      </w:r>
      <w:r>
        <w:t>from a Selection Advisory Committee (SAC).</w:t>
      </w:r>
    </w:p>
    <w:p w14:paraId="25611396" w14:textId="4156022B" w:rsidR="008C4704" w:rsidRDefault="009B6C9F" w:rsidP="004B2B73">
      <w:pPr>
        <w:pStyle w:val="GrantGuidelinesaPoints"/>
        <w:numPr>
          <w:ilvl w:val="0"/>
          <w:numId w:val="72"/>
        </w:numPr>
        <w:ind w:left="1418" w:hanging="567"/>
      </w:pPr>
      <w:r>
        <w:t xml:space="preserve">Detailed Assessors </w:t>
      </w:r>
      <w:r w:rsidR="00DC4C90">
        <w:t xml:space="preserve">may </w:t>
      </w:r>
      <w:r>
        <w:t xml:space="preserve">provide assessment to Us with scores </w:t>
      </w:r>
      <w:r w:rsidR="006E4FF0">
        <w:t>and</w:t>
      </w:r>
      <w:r w:rsidR="008C4704">
        <w:t xml:space="preserve"> written comments against the </w:t>
      </w:r>
      <w:r w:rsidR="00DC4C90">
        <w:t xml:space="preserve">assessment </w:t>
      </w:r>
      <w:r w:rsidR="008C4704">
        <w:t>criteria.</w:t>
      </w:r>
    </w:p>
    <w:p w14:paraId="18392348" w14:textId="4FF43E41" w:rsidR="008C4704" w:rsidRDefault="00CD6F13" w:rsidP="003E40BB">
      <w:pPr>
        <w:pStyle w:val="GrantGuidelinesaPoints"/>
        <w:ind w:left="1418" w:hanging="567"/>
      </w:pPr>
      <w:r w:rsidRPr="000A2735">
        <w:t xml:space="preserve">Applicants are provided with </w:t>
      </w:r>
      <w:r w:rsidR="00AF52B3">
        <w:t xml:space="preserve">any </w:t>
      </w:r>
      <w:r w:rsidRPr="000A2735">
        <w:t xml:space="preserve">Detailed Assessors’ comments and are invited to submit a rejoinder (see below for further information on </w:t>
      </w:r>
      <w:r w:rsidR="00DC4C90">
        <w:t>rejoinder</w:t>
      </w:r>
      <w:r w:rsidR="00DC4C90" w:rsidRPr="000A2735">
        <w:t xml:space="preserve"> </w:t>
      </w:r>
      <w:r w:rsidRPr="000A2735">
        <w:t>process).</w:t>
      </w:r>
    </w:p>
    <w:p w14:paraId="630B4710" w14:textId="13778334" w:rsidR="008C4704" w:rsidRDefault="00685C5F" w:rsidP="003E40BB">
      <w:pPr>
        <w:pStyle w:val="GrantGuidelinesaPoints"/>
        <w:ind w:left="1418" w:hanging="567"/>
      </w:pPr>
      <w:r>
        <w:t>A</w:t>
      </w:r>
      <w:r w:rsidR="008C4704">
        <w:t>pplications, scores</w:t>
      </w:r>
      <w:r>
        <w:t>,</w:t>
      </w:r>
      <w:r w:rsidR="008C4704">
        <w:t xml:space="preserve"> and comments provided in the detailed assessments and the applicant’s rejoinder </w:t>
      </w:r>
      <w:r>
        <w:t>are provided to the SAC</w:t>
      </w:r>
      <w:r w:rsidR="00564C5A">
        <w:t>.</w:t>
      </w:r>
      <w:r>
        <w:t xml:space="preserve"> </w:t>
      </w:r>
      <w:r w:rsidR="00F02AEF">
        <w:t>The SAC</w:t>
      </w:r>
      <w:r w:rsidR="008C4704">
        <w:t xml:space="preserve"> assign their own scores against the </w:t>
      </w:r>
      <w:r w:rsidR="0096221D">
        <w:t>assessment</w:t>
      </w:r>
      <w:r w:rsidR="008C4704">
        <w:t xml:space="preserve"> criteria.</w:t>
      </w:r>
    </w:p>
    <w:p w14:paraId="42B21CB6" w14:textId="5CA25228" w:rsidR="008C4704" w:rsidRDefault="00F80477" w:rsidP="003E40BB">
      <w:pPr>
        <w:pStyle w:val="GrantGuidelinesaPoints"/>
        <w:ind w:left="1418" w:hanging="567"/>
      </w:pPr>
      <w:r w:rsidRPr="003359A4">
        <w:t>The SA</w:t>
      </w:r>
      <w:r>
        <w:t>C meets to discuss the ranking of each application relative to other applications and determines funding recommendations</w:t>
      </w:r>
      <w:r w:rsidR="008C4704">
        <w:t>.</w:t>
      </w:r>
    </w:p>
    <w:p w14:paraId="46043B2C" w14:textId="1E4DC113" w:rsidR="008C4704" w:rsidRDefault="008C4704" w:rsidP="003E40BB">
      <w:pPr>
        <w:pStyle w:val="GrantGuidelinesaPoints"/>
        <w:ind w:left="1418" w:hanging="567"/>
      </w:pPr>
      <w:r>
        <w:t>We may shortlist full applications prior to inviting applicants to interview. You will be notified if You are unsuccessful at being invited to participate in an interview.</w:t>
      </w:r>
    </w:p>
    <w:p w14:paraId="2B5EE4A5" w14:textId="77777777" w:rsidR="008C4704" w:rsidRDefault="008C4704" w:rsidP="007B3B03">
      <w:pPr>
        <w:pStyle w:val="grantguidelinesminorheading"/>
      </w:pPr>
      <w:r>
        <w:t>Interviews</w:t>
      </w:r>
    </w:p>
    <w:p w14:paraId="727669BA" w14:textId="479E08D0" w:rsidR="008C4704" w:rsidRDefault="008C4704" w:rsidP="0076572F">
      <w:pPr>
        <w:pStyle w:val="GrantGuidelinesClauseGeneralSection"/>
      </w:pPr>
      <w:r>
        <w:t xml:space="preserve">If You are required to take part in an interview We will inform You of the interview format, date, time, and any required participants, at the same time. We will not fund interviewee participation. </w:t>
      </w:r>
      <w:r w:rsidR="00CF45A2">
        <w:t xml:space="preserve">Members of the </w:t>
      </w:r>
      <w:r>
        <w:t>SAC will conduct the interviews.</w:t>
      </w:r>
    </w:p>
    <w:p w14:paraId="43C2F1F7" w14:textId="77777777" w:rsidR="008C4704" w:rsidRDefault="008C4704" w:rsidP="0076572F">
      <w:pPr>
        <w:pStyle w:val="GrantGuidelinesClauseGeneralSection"/>
      </w:pPr>
      <w:r>
        <w:t xml:space="preserve">Following interviews, the SAC will finalise the list of recommended full applications and recommend a budget for each, relative to other full applications on the basis of the above assessment process and with consideration of value for money. </w:t>
      </w:r>
    </w:p>
    <w:p w14:paraId="1B98A0C4" w14:textId="77777777" w:rsidR="00852E0C" w:rsidRPr="00F81D6E" w:rsidRDefault="00852E0C" w:rsidP="00D15817">
      <w:pPr>
        <w:pStyle w:val="GrantGuidelinesHeading2"/>
      </w:pPr>
      <w:bookmarkStart w:id="63" w:name="_Toc134089537"/>
      <w:bookmarkStart w:id="64" w:name="_Toc143170518"/>
      <w:bookmarkStart w:id="65" w:name="_Toc170293332"/>
      <w:bookmarkStart w:id="66" w:name="_Toc520714200"/>
      <w:bookmarkStart w:id="67" w:name="_Toc521052959"/>
      <w:r w:rsidRPr="00F81D6E">
        <w:t>Who will approve grants</w:t>
      </w:r>
      <w:bookmarkEnd w:id="63"/>
      <w:bookmarkEnd w:id="64"/>
      <w:bookmarkEnd w:id="65"/>
    </w:p>
    <w:p w14:paraId="495C4A48" w14:textId="626DE45E" w:rsidR="00852E0C" w:rsidRPr="00902535" w:rsidRDefault="00DC0E0D" w:rsidP="00852E0C">
      <w:pPr>
        <w:pStyle w:val="GGGeneralSectionClause11"/>
        <w:numPr>
          <w:ilvl w:val="2"/>
          <w:numId w:val="22"/>
        </w:numPr>
        <w:tabs>
          <w:tab w:val="clear" w:pos="851"/>
          <w:tab w:val="left" w:pos="1276"/>
        </w:tabs>
        <w:ind w:left="851" w:hanging="851"/>
      </w:pPr>
      <w:r>
        <w:t xml:space="preserve">The ARC Accountable Authority </w:t>
      </w:r>
      <w:r w:rsidR="00852E0C" w:rsidRPr="00902535">
        <w:t>will make recommendations for funding to the Minister, after considering the advice from peer review.</w:t>
      </w:r>
    </w:p>
    <w:p w14:paraId="749A8624" w14:textId="3FA8B394" w:rsidR="00852E0C" w:rsidRPr="00902535" w:rsidRDefault="00852E0C" w:rsidP="00852E0C">
      <w:pPr>
        <w:pStyle w:val="GGGeneralSectionClause11"/>
        <w:numPr>
          <w:ilvl w:val="2"/>
          <w:numId w:val="22"/>
        </w:numPr>
        <w:tabs>
          <w:tab w:val="clear" w:pos="851"/>
          <w:tab w:val="left" w:pos="1276"/>
        </w:tabs>
        <w:ind w:left="851" w:hanging="851"/>
      </w:pPr>
      <w:r w:rsidRPr="00902535">
        <w:t>The Minister will decide which grants to fund</w:t>
      </w:r>
      <w:r w:rsidR="00826902">
        <w:t xml:space="preserve"> and may at any time decide not to approve a grant for reasons relevant to the security, defence or international relations of Australia</w:t>
      </w:r>
      <w:r w:rsidRPr="00902535">
        <w:t>. The Minister’s decision is final in all matters.</w:t>
      </w:r>
    </w:p>
    <w:p w14:paraId="5B96DFAD" w14:textId="16EF9D4D" w:rsidR="00852E0C" w:rsidRDefault="00852E0C" w:rsidP="00821433">
      <w:pPr>
        <w:pStyle w:val="GGGeneralSectionClause11"/>
        <w:numPr>
          <w:ilvl w:val="2"/>
          <w:numId w:val="22"/>
        </w:numPr>
        <w:tabs>
          <w:tab w:val="clear" w:pos="851"/>
          <w:tab w:val="left" w:pos="1276"/>
        </w:tabs>
        <w:ind w:left="851" w:hanging="851"/>
      </w:pPr>
      <w:r w:rsidRPr="00902535">
        <w:t>The outcome of all applications will be published in RMS.</w:t>
      </w:r>
    </w:p>
    <w:p w14:paraId="6226024F" w14:textId="0333D4DE" w:rsidR="0086222E" w:rsidRPr="0086222E" w:rsidRDefault="0086222E" w:rsidP="00D15817">
      <w:pPr>
        <w:pStyle w:val="GrantGuidelinesHeading2"/>
      </w:pPr>
      <w:bookmarkStart w:id="68" w:name="_Toc170293333"/>
      <w:r w:rsidRPr="0086222E">
        <w:t xml:space="preserve">Requests </w:t>
      </w:r>
      <w:r w:rsidR="005F2A78">
        <w:t>N</w:t>
      </w:r>
      <w:r w:rsidR="005F2A78" w:rsidRPr="0086222E">
        <w:t xml:space="preserve">ot </w:t>
      </w:r>
      <w:r w:rsidRPr="0086222E">
        <w:t xml:space="preserve">to </w:t>
      </w:r>
      <w:r w:rsidR="005F2A78">
        <w:t>A</w:t>
      </w:r>
      <w:r w:rsidR="005F2A78" w:rsidRPr="0086222E">
        <w:t xml:space="preserve">ssess </w:t>
      </w:r>
      <w:r w:rsidRPr="0086222E">
        <w:t>process</w:t>
      </w:r>
      <w:bookmarkEnd w:id="66"/>
      <w:bookmarkEnd w:id="67"/>
      <w:bookmarkEnd w:id="68"/>
    </w:p>
    <w:p w14:paraId="67337F37" w14:textId="3E85C8B9" w:rsidR="0086222E" w:rsidRPr="0086222E" w:rsidRDefault="0086222E" w:rsidP="0076572F">
      <w:pPr>
        <w:pStyle w:val="GrantGuidelinesClauseGeneralSection"/>
      </w:pPr>
      <w:r w:rsidRPr="0086222E">
        <w:t xml:space="preserve">You may name up to three persons whom You do not wish to assess an application by submitting a </w:t>
      </w:r>
      <w:r w:rsidR="005F2A78">
        <w:t>‘</w:t>
      </w:r>
      <w:r w:rsidRPr="0086222E">
        <w:t>Request Not to Assess</w:t>
      </w:r>
      <w:r w:rsidR="005F2A78">
        <w:t>’</w:t>
      </w:r>
      <w:r w:rsidR="00FB2047">
        <w:t xml:space="preserve"> (RNTA)</w:t>
      </w:r>
      <w:r w:rsidRPr="0086222E">
        <w:t xml:space="preserve"> form </w:t>
      </w:r>
      <w:r w:rsidR="00B541A5">
        <w:t>in RMS</w:t>
      </w:r>
      <w:r w:rsidR="00B541A5" w:rsidRPr="0086222E">
        <w:t xml:space="preserve"> </w:t>
      </w:r>
      <w:r w:rsidRPr="0086222E">
        <w:t xml:space="preserve">as detailed on </w:t>
      </w:r>
      <w:r w:rsidRPr="00A1754F">
        <w:t>GrantConnect</w:t>
      </w:r>
      <w:r w:rsidRPr="0086222E">
        <w:t xml:space="preserve"> and </w:t>
      </w:r>
      <w:r w:rsidRPr="0086222E" w:rsidDel="0063355B">
        <w:t xml:space="preserve">the </w:t>
      </w:r>
      <w:r w:rsidRPr="00A1754F" w:rsidDel="0063355B">
        <w:t>ARC</w:t>
      </w:r>
      <w:r w:rsidRPr="00A1754F">
        <w:t xml:space="preserve"> website</w:t>
      </w:r>
      <w:r w:rsidRPr="0086222E">
        <w:t xml:space="preserve">. </w:t>
      </w:r>
      <w:r w:rsidR="00A812F9">
        <w:t>For this grant opportunity, the</w:t>
      </w:r>
      <w:r w:rsidRPr="0086222E">
        <w:t xml:space="preserve"> form must be received by Us </w:t>
      </w:r>
      <w:r w:rsidR="00833DB4">
        <w:t>in RMS</w:t>
      </w:r>
      <w:r w:rsidR="00833DB4" w:rsidRPr="0086222E">
        <w:t xml:space="preserve"> </w:t>
      </w:r>
      <w:r w:rsidR="003D33CE">
        <w:t xml:space="preserve">two weeks </w:t>
      </w:r>
      <w:r w:rsidR="007339D4">
        <w:t>before</w:t>
      </w:r>
      <w:r w:rsidR="00A812F9">
        <w:t xml:space="preserve"> the </w:t>
      </w:r>
      <w:r w:rsidR="00227849">
        <w:t xml:space="preserve">EOI </w:t>
      </w:r>
      <w:r w:rsidR="00A812F9">
        <w:t>application submission</w:t>
      </w:r>
      <w:r w:rsidRPr="0086222E">
        <w:t xml:space="preserve"> date.</w:t>
      </w:r>
    </w:p>
    <w:p w14:paraId="3DA45E1C" w14:textId="1B233FB1" w:rsidR="0086222E" w:rsidRPr="0086222E" w:rsidRDefault="0086222E" w:rsidP="0076572F">
      <w:pPr>
        <w:pStyle w:val="GrantGuidelinesClauseGeneralSection"/>
      </w:pPr>
      <w:r w:rsidRPr="0086222E">
        <w:t xml:space="preserve">Only one request containing the names of up to three individual assessors may be submitted per </w:t>
      </w:r>
      <w:r w:rsidR="007729A3">
        <w:t xml:space="preserve">EOI </w:t>
      </w:r>
      <w:r w:rsidRPr="0086222E">
        <w:t>application.</w:t>
      </w:r>
    </w:p>
    <w:p w14:paraId="397D07FE" w14:textId="6BC78376" w:rsidR="00FA191E" w:rsidRPr="00FA191E" w:rsidRDefault="00FA191E" w:rsidP="0076572F">
      <w:pPr>
        <w:pStyle w:val="GrantGuidelinesClauseGeneralSection"/>
      </w:pPr>
      <w:r w:rsidRPr="00FA191E">
        <w:t xml:space="preserve">An accepted </w:t>
      </w:r>
      <w:r w:rsidR="00C62D74">
        <w:t>RNTA</w:t>
      </w:r>
      <w:r w:rsidRPr="00FA191E">
        <w:t xml:space="preserve"> for an EOI </w:t>
      </w:r>
      <w:r w:rsidR="008177F0">
        <w:t>a</w:t>
      </w:r>
      <w:r w:rsidRPr="00FA191E">
        <w:t>pplication will be used for any subsequent full application.</w:t>
      </w:r>
    </w:p>
    <w:p w14:paraId="65BB3F0C" w14:textId="57BC2C16" w:rsidR="0086222E" w:rsidRPr="0086222E" w:rsidRDefault="0086222E" w:rsidP="0076572F">
      <w:pPr>
        <w:pStyle w:val="GrantGuidelinesClauseGeneralSection"/>
      </w:pPr>
      <w:r w:rsidRPr="0086222E">
        <w:t xml:space="preserve">If </w:t>
      </w:r>
      <w:r w:rsidR="001F2349">
        <w:t>a request includes the</w:t>
      </w:r>
      <w:r w:rsidRPr="0086222E">
        <w:t xml:space="preserve"> name </w:t>
      </w:r>
      <w:r w:rsidR="001F2349">
        <w:t xml:space="preserve">of </w:t>
      </w:r>
      <w:r w:rsidRPr="0086222E">
        <w:t xml:space="preserve">a current ARC College of Experts member, as listed on the </w:t>
      </w:r>
      <w:r w:rsidRPr="00A1754F">
        <w:t>ARC website</w:t>
      </w:r>
      <w:r w:rsidRPr="0086222E">
        <w:t xml:space="preserve"> </w:t>
      </w:r>
      <w:r w:rsidR="00DD17D4">
        <w:t xml:space="preserve">or in RMS </w:t>
      </w:r>
      <w:r w:rsidRPr="0086222E">
        <w:t>at the time of submitting the</w:t>
      </w:r>
      <w:r w:rsidR="00FB2047">
        <w:t xml:space="preserve"> RNTA</w:t>
      </w:r>
      <w:r w:rsidRPr="0086222E">
        <w:t xml:space="preserve"> form, the request must be accompanied by comprehensive evidence justifying the request for the ARC College of Experts member or members named. If We consider the evidence is not sufficient for the named ARC College of Experts member or members, We will reject part, or all, of the request. </w:t>
      </w:r>
    </w:p>
    <w:p w14:paraId="3CD40135" w14:textId="7DD8301B" w:rsidR="0086222E" w:rsidRPr="0086222E" w:rsidRDefault="0086222E" w:rsidP="0076572F">
      <w:pPr>
        <w:pStyle w:val="GrantGuidelinesClauseGeneralSection"/>
      </w:pPr>
      <w:r w:rsidRPr="0086222E">
        <w:t xml:space="preserve">We will have absolute discretion about whether We accept or refuse a </w:t>
      </w:r>
      <w:r w:rsidR="00ED5FF5">
        <w:t>RNTA</w:t>
      </w:r>
      <w:r w:rsidRPr="0086222E">
        <w:t xml:space="preserve">. We will not notify </w:t>
      </w:r>
      <w:r w:rsidR="00070A06">
        <w:t>Y</w:t>
      </w:r>
      <w:r w:rsidRPr="0086222E">
        <w:t>ou of the outcome.</w:t>
      </w:r>
    </w:p>
    <w:p w14:paraId="2C3F10F1" w14:textId="3BBA5B84" w:rsidR="0086222E" w:rsidRPr="0086222E" w:rsidRDefault="0086222E" w:rsidP="00D15817">
      <w:pPr>
        <w:pStyle w:val="GrantGuidelinesHeading2"/>
      </w:pPr>
      <w:bookmarkStart w:id="69" w:name="_Toc520714201"/>
      <w:bookmarkStart w:id="70" w:name="_Toc521052960"/>
      <w:bookmarkStart w:id="71" w:name="_Toc170293334"/>
      <w:r w:rsidRPr="0086222E">
        <w:t xml:space="preserve">Rejoinder </w:t>
      </w:r>
      <w:r w:rsidR="00650281">
        <w:t>p</w:t>
      </w:r>
      <w:r w:rsidRPr="0086222E">
        <w:t>rocess</w:t>
      </w:r>
      <w:bookmarkEnd w:id="69"/>
      <w:bookmarkEnd w:id="70"/>
      <w:bookmarkEnd w:id="71"/>
    </w:p>
    <w:p w14:paraId="0A79BA5B" w14:textId="75F4495C" w:rsidR="0086222E" w:rsidRPr="0086222E" w:rsidRDefault="0086222E" w:rsidP="0076572F">
      <w:pPr>
        <w:pStyle w:val="GrantGuidelinesClauseGeneralSection"/>
      </w:pPr>
      <w:r w:rsidRPr="0086222E">
        <w:t>You will be given the opportunity to respond to assessors’ writ</w:t>
      </w:r>
      <w:r w:rsidR="005C65BB">
        <w:t xml:space="preserve">ten comments </w:t>
      </w:r>
      <w:r w:rsidR="0087328A">
        <w:t xml:space="preserve">on Your EOI application and full application </w:t>
      </w:r>
      <w:r w:rsidR="005C65BB">
        <w:t>through a rejoinder</w:t>
      </w:r>
      <w:r w:rsidRPr="0086222E">
        <w:t xml:space="preserve">. Names of assessors will not be provided. Further information on the rejoinder process is available on the </w:t>
      </w:r>
      <w:r w:rsidRPr="00A1754F">
        <w:t>ARC website</w:t>
      </w:r>
      <w:r w:rsidR="00BD5907">
        <w:t>.</w:t>
      </w:r>
    </w:p>
    <w:p w14:paraId="71C349E7" w14:textId="0CBB59F4" w:rsidR="00E579DC" w:rsidRDefault="00E579DC" w:rsidP="00D15817">
      <w:pPr>
        <w:pStyle w:val="GrantGuidelinesHeading2"/>
      </w:pPr>
      <w:bookmarkStart w:id="72" w:name="_Toc170293335"/>
      <w:bookmarkStart w:id="73" w:name="_Toc520714202"/>
      <w:bookmarkStart w:id="74" w:name="_Toc521052961"/>
      <w:r>
        <w:t>Notification of application outcomes</w:t>
      </w:r>
      <w:bookmarkEnd w:id="72"/>
    </w:p>
    <w:p w14:paraId="6C1FC485" w14:textId="77777777" w:rsidR="004435BA" w:rsidRDefault="004435BA" w:rsidP="004435BA">
      <w:pPr>
        <w:pStyle w:val="GGGeneralSectionClause11"/>
        <w:numPr>
          <w:ilvl w:val="2"/>
          <w:numId w:val="22"/>
        </w:numPr>
        <w:tabs>
          <w:tab w:val="clear" w:pos="851"/>
          <w:tab w:val="left" w:pos="1276"/>
        </w:tabs>
        <w:ind w:left="851" w:hanging="851"/>
      </w:pPr>
      <w:r w:rsidRPr="009D4564">
        <w:t xml:space="preserve">We will advise You whether Your EOI application has been shortlisted through RMS. The notification will include information about submitting a full application. </w:t>
      </w:r>
    </w:p>
    <w:p w14:paraId="59E238BB" w14:textId="5D977338" w:rsidR="004E6993" w:rsidRDefault="00297FEC" w:rsidP="0076572F">
      <w:pPr>
        <w:pStyle w:val="GrantGuidelinesClauseGeneralSection"/>
      </w:pPr>
      <w:r>
        <w:t xml:space="preserve">We will provide written feedback to </w:t>
      </w:r>
      <w:r w:rsidR="004E6993">
        <w:t xml:space="preserve">You on </w:t>
      </w:r>
      <w:r w:rsidR="00975BAB">
        <w:t>shortlisted</w:t>
      </w:r>
      <w:r>
        <w:t xml:space="preserve"> and </w:t>
      </w:r>
      <w:r w:rsidR="004E6993">
        <w:t>unsuccessful EOI application</w:t>
      </w:r>
      <w:r w:rsidR="00A70D30">
        <w:t>s</w:t>
      </w:r>
      <w:r w:rsidR="004E6993">
        <w:t>.</w:t>
      </w:r>
    </w:p>
    <w:p w14:paraId="191476B2" w14:textId="4C423486" w:rsidR="00C95413" w:rsidRDefault="003827CD" w:rsidP="0076572F">
      <w:pPr>
        <w:pStyle w:val="GrantGuidelinesClauseGeneralSection"/>
      </w:pPr>
      <w:r>
        <w:t>The list of shortlisted EOI applications, including key information, will be distributed to all Deputy Vice-Chancellors (Research), or equivalent, of the Eligible Organisations.</w:t>
      </w:r>
    </w:p>
    <w:p w14:paraId="02BA4D77" w14:textId="77777777" w:rsidR="004E6993" w:rsidRDefault="004E6993" w:rsidP="0076572F">
      <w:pPr>
        <w:pStyle w:val="GrantGuidelinesClauseGeneralSection"/>
      </w:pPr>
      <w:r>
        <w:t>For full applications, We will:</w:t>
      </w:r>
    </w:p>
    <w:p w14:paraId="0DD5E76B" w14:textId="5BD701D5" w:rsidR="00DC0E81" w:rsidRDefault="008776B6" w:rsidP="00DC0E81">
      <w:pPr>
        <w:pStyle w:val="GrantGuidelinesaPoints"/>
        <w:numPr>
          <w:ilvl w:val="0"/>
          <w:numId w:val="74"/>
        </w:numPr>
        <w:ind w:left="1418" w:hanging="567"/>
      </w:pPr>
      <w:r>
        <w:t>advise You if Your full application has, or has not, been selected for interview</w:t>
      </w:r>
      <w:r w:rsidR="00DC0E81">
        <w:t>;</w:t>
      </w:r>
      <w:r w:rsidR="00DC0E81" w:rsidRPr="00DC0E81">
        <w:t xml:space="preserve"> </w:t>
      </w:r>
    </w:p>
    <w:p w14:paraId="7792DA1C" w14:textId="416E9D14" w:rsidR="008776B6" w:rsidRDefault="00DC0E81" w:rsidP="00DC0E81">
      <w:pPr>
        <w:pStyle w:val="GrantGuidelinesaPoints"/>
        <w:numPr>
          <w:ilvl w:val="0"/>
          <w:numId w:val="74"/>
        </w:numPr>
        <w:ind w:left="1418" w:hanging="567"/>
      </w:pPr>
      <w:r>
        <w:t>advise You of the outcome of Your application through RMS, following a decision by the Minister;</w:t>
      </w:r>
    </w:p>
    <w:p w14:paraId="403A889A" w14:textId="5F6D1A32" w:rsidR="004E6993" w:rsidRPr="00EE7665" w:rsidRDefault="004E6993" w:rsidP="004E6993">
      <w:pPr>
        <w:pStyle w:val="GrantGuidelinesaPoints"/>
        <w:numPr>
          <w:ilvl w:val="0"/>
          <w:numId w:val="74"/>
        </w:numPr>
        <w:ind w:left="1418" w:hanging="567"/>
      </w:pPr>
      <w:r w:rsidRPr="00EE7665">
        <w:t>provide written feedback to You on successful and unsuccessful full applications; and</w:t>
      </w:r>
    </w:p>
    <w:p w14:paraId="0E004E88" w14:textId="6F03BC8E" w:rsidR="004E6993" w:rsidRDefault="004E6993" w:rsidP="005978DB">
      <w:pPr>
        <w:pStyle w:val="GrantGuidelinesaPoints"/>
        <w:ind w:left="1418" w:hanging="567"/>
      </w:pPr>
      <w:r w:rsidRPr="00EE7665">
        <w:t xml:space="preserve">hold a follow-up </w:t>
      </w:r>
      <w:r>
        <w:t>video</w:t>
      </w:r>
      <w:r w:rsidRPr="00EE7665">
        <w:t>conference with Your Deputy Vice-Chancellor (Research)</w:t>
      </w:r>
      <w:r>
        <w:t xml:space="preserve"> or equivalent</w:t>
      </w:r>
      <w:r w:rsidRPr="00EE7665">
        <w:t>, Research Office Director and the nominated Centre Director.</w:t>
      </w:r>
    </w:p>
    <w:p w14:paraId="3AB87694" w14:textId="05CC3EC4" w:rsidR="00085996" w:rsidRPr="00F57585" w:rsidRDefault="00085996" w:rsidP="00821433">
      <w:pPr>
        <w:pStyle w:val="GrantGuidelinesHeadingGeneralSection"/>
      </w:pPr>
      <w:bookmarkStart w:id="75" w:name="_Toc161392217"/>
      <w:bookmarkStart w:id="76" w:name="_Toc161392218"/>
      <w:bookmarkStart w:id="77" w:name="_Toc161392219"/>
      <w:bookmarkStart w:id="78" w:name="_Toc161392220"/>
      <w:bookmarkStart w:id="79" w:name="_Toc161392221"/>
      <w:bookmarkStart w:id="80" w:name="_Toc161392222"/>
      <w:bookmarkStart w:id="81" w:name="_Toc161392223"/>
      <w:bookmarkStart w:id="82" w:name="_Toc161392224"/>
      <w:bookmarkStart w:id="83" w:name="_Toc161392225"/>
      <w:bookmarkStart w:id="84" w:name="_Toc161392226"/>
      <w:bookmarkStart w:id="85" w:name="_Toc161392227"/>
      <w:bookmarkStart w:id="86" w:name="_Toc161392228"/>
      <w:bookmarkStart w:id="87" w:name="_Toc161392229"/>
      <w:bookmarkStart w:id="88" w:name="_Toc161392230"/>
      <w:bookmarkStart w:id="89" w:name="_Toc161392231"/>
      <w:bookmarkStart w:id="90" w:name="_Toc161392232"/>
      <w:bookmarkStart w:id="91" w:name="_Toc161392233"/>
      <w:bookmarkStart w:id="92" w:name="_Toc161392234"/>
      <w:bookmarkStart w:id="93" w:name="_Toc161392235"/>
      <w:bookmarkStart w:id="94" w:name="_Toc161392236"/>
      <w:bookmarkStart w:id="95" w:name="_Toc161392237"/>
      <w:bookmarkStart w:id="96" w:name="_Toc161392238"/>
      <w:bookmarkStart w:id="97" w:name="_Toc161392239"/>
      <w:bookmarkStart w:id="98" w:name="_Toc161392240"/>
      <w:bookmarkStart w:id="99" w:name="_Toc161392241"/>
      <w:bookmarkStart w:id="100" w:name="_Toc161392242"/>
      <w:bookmarkStart w:id="101" w:name="_Toc161392243"/>
      <w:bookmarkStart w:id="102" w:name="_Toc161392244"/>
      <w:bookmarkStart w:id="103" w:name="_Toc161392245"/>
      <w:bookmarkStart w:id="104" w:name="_Toc161392246"/>
      <w:bookmarkStart w:id="105" w:name="_Toc161392247"/>
      <w:bookmarkStart w:id="106" w:name="_Toc170293336"/>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F57585">
        <w:t>Successful grant applications</w:t>
      </w:r>
      <w:bookmarkEnd w:id="106"/>
    </w:p>
    <w:p w14:paraId="5A0F88A2" w14:textId="5EABA615" w:rsidR="00CA0BAA" w:rsidRDefault="00180695" w:rsidP="00D15817">
      <w:pPr>
        <w:pStyle w:val="GrantGuidelinesHeading2"/>
      </w:pPr>
      <w:bookmarkStart w:id="107" w:name="_Toc170293337"/>
      <w:bookmarkStart w:id="108" w:name="_Toc520714206"/>
      <w:bookmarkStart w:id="109" w:name="_Toc521052965"/>
      <w:r>
        <w:t xml:space="preserve">Advice and </w:t>
      </w:r>
      <w:r w:rsidR="00CA0BAA">
        <w:t>Announcement</w:t>
      </w:r>
      <w:bookmarkEnd w:id="107"/>
    </w:p>
    <w:p w14:paraId="223F9834" w14:textId="48C3B6D7" w:rsidR="007C5D3C" w:rsidRDefault="00EA6F57" w:rsidP="0076572F">
      <w:pPr>
        <w:pStyle w:val="GrantGuidelinesClauseGeneralSection"/>
      </w:pPr>
      <w:r>
        <w:t>Outcomes of the EOI application process will not be publicly announced.</w:t>
      </w:r>
    </w:p>
    <w:p w14:paraId="2EF9D0BC" w14:textId="77777777" w:rsidR="00A55A04" w:rsidRDefault="00340B9C" w:rsidP="0076572F">
      <w:pPr>
        <w:pStyle w:val="GrantGuidelinesClauseGeneralSection"/>
      </w:pPr>
      <w:r>
        <w:t xml:space="preserve">If </w:t>
      </w:r>
      <w:r w:rsidR="002E0C29">
        <w:t xml:space="preserve">Your full application is </w:t>
      </w:r>
      <w:r>
        <w:t xml:space="preserve">successful, </w:t>
      </w:r>
      <w:r w:rsidR="00A55A04">
        <w:t xml:space="preserve">We: </w:t>
      </w:r>
    </w:p>
    <w:p w14:paraId="30E031E6" w14:textId="77777777" w:rsidR="009241C5" w:rsidRDefault="009241C5" w:rsidP="00AA2321">
      <w:pPr>
        <w:pStyle w:val="GrantGuidelinesList"/>
        <w:ind w:left="1418" w:hanging="567"/>
      </w:pPr>
      <w:r>
        <w:t>will give You a copy of the Minister’s approval no more than 21 days after the Minister’s decision;</w:t>
      </w:r>
    </w:p>
    <w:p w14:paraId="23E70A04" w14:textId="77777777" w:rsidR="009241C5" w:rsidRDefault="009241C5" w:rsidP="00AA2321">
      <w:pPr>
        <w:pStyle w:val="GrantGuidelinesList"/>
        <w:ind w:left="1418" w:hanging="567"/>
      </w:pPr>
      <w:r>
        <w:t>may give You earlier notice of the Minister’s approval and may impose a short embargo on announcements in order to enable parties to co-ordinate announcements; and</w:t>
      </w:r>
    </w:p>
    <w:p w14:paraId="7177FD8A" w14:textId="5D9247A4" w:rsidR="009241C5" w:rsidRDefault="009241C5" w:rsidP="00AA2321">
      <w:pPr>
        <w:pStyle w:val="GrantGuidelinesList"/>
        <w:ind w:left="1418" w:hanging="567"/>
      </w:pPr>
      <w:r>
        <w:t xml:space="preserve">will list Your grant on </w:t>
      </w:r>
      <w:r w:rsidRPr="00A1754F">
        <w:t>GrantConnect</w:t>
      </w:r>
      <w:r>
        <w:t xml:space="preserve"> no more than 21 calendar days after the date of effect.</w:t>
      </w:r>
    </w:p>
    <w:p w14:paraId="26FEC2A5" w14:textId="77777777" w:rsidR="00340B9C" w:rsidRDefault="00340B9C" w:rsidP="0076572F">
      <w:pPr>
        <w:pStyle w:val="GrantGuidelinesClauseGeneralSection"/>
      </w:pPr>
      <w:r>
        <w:t>We will publicise and report offers and grants awarded, including the following information about the Centre:</w:t>
      </w:r>
    </w:p>
    <w:p w14:paraId="167DE8C5" w14:textId="77777777" w:rsidR="00340B9C" w:rsidRPr="00DC14A7" w:rsidRDefault="00340B9C" w:rsidP="00340B9C">
      <w:pPr>
        <w:pStyle w:val="GrantGuidelinesaPoints"/>
        <w:numPr>
          <w:ilvl w:val="0"/>
          <w:numId w:val="45"/>
        </w:numPr>
        <w:ind w:left="1418" w:hanging="567"/>
      </w:pPr>
      <w:r w:rsidRPr="00DC14A7">
        <w:t xml:space="preserve">Your name and any other parties involved in </w:t>
      </w:r>
      <w:r>
        <w:t>or associated with the Centre;</w:t>
      </w:r>
    </w:p>
    <w:p w14:paraId="77578336" w14:textId="77777777" w:rsidR="00340B9C" w:rsidRPr="00DC14A7" w:rsidRDefault="00340B9C" w:rsidP="00340B9C">
      <w:pPr>
        <w:pStyle w:val="GrantGuidelinesaPoints"/>
        <w:ind w:left="1418" w:hanging="567"/>
      </w:pPr>
      <w:r w:rsidRPr="00DC14A7">
        <w:t>named participants and their organisations;</w:t>
      </w:r>
    </w:p>
    <w:p w14:paraId="7351B0EA" w14:textId="77777777" w:rsidR="00340B9C" w:rsidRPr="00DC14A7" w:rsidRDefault="00340B9C" w:rsidP="00340B9C">
      <w:pPr>
        <w:pStyle w:val="GrantGuidelinesaPoints"/>
        <w:ind w:left="1418" w:hanging="567"/>
      </w:pPr>
      <w:r w:rsidRPr="00DC14A7">
        <w:t>the project description (the title and summary descriptions);</w:t>
      </w:r>
    </w:p>
    <w:p w14:paraId="1FFCFC6B" w14:textId="407B6217" w:rsidR="00340B9C" w:rsidRPr="00DC14A7" w:rsidRDefault="00340B9C" w:rsidP="00340B9C">
      <w:pPr>
        <w:pStyle w:val="GrantGuidelinesaPoints"/>
        <w:ind w:left="1418" w:hanging="567"/>
      </w:pPr>
      <w:r w:rsidRPr="00DC14A7">
        <w:t>Your National Interest Test</w:t>
      </w:r>
      <w:r w:rsidR="007E7FF2">
        <w:t xml:space="preserve"> statement</w:t>
      </w:r>
      <w:r w:rsidRPr="00DC14A7">
        <w:t>;</w:t>
      </w:r>
    </w:p>
    <w:p w14:paraId="476C4EA4" w14:textId="77777777" w:rsidR="00340B9C" w:rsidRPr="00DC14A7" w:rsidRDefault="00340B9C" w:rsidP="00340B9C">
      <w:pPr>
        <w:pStyle w:val="GrantGuidelinesaPoints"/>
        <w:ind w:left="1418" w:hanging="567"/>
      </w:pPr>
      <w:r w:rsidRPr="00DC14A7">
        <w:t>classifications and international c</w:t>
      </w:r>
      <w:r>
        <w:t>ollaboration country names; and</w:t>
      </w:r>
    </w:p>
    <w:p w14:paraId="2111C525" w14:textId="77777777" w:rsidR="00340B9C" w:rsidRPr="00DC14A7" w:rsidRDefault="00340B9C" w:rsidP="00340B9C">
      <w:pPr>
        <w:pStyle w:val="GrantGuidelinesaPoints"/>
        <w:ind w:left="1418" w:hanging="567"/>
      </w:pPr>
      <w:r>
        <w:t>the ARC grant funding amount.</w:t>
      </w:r>
    </w:p>
    <w:p w14:paraId="41C4CE92" w14:textId="69E5D794" w:rsidR="00340B9C" w:rsidRDefault="00340B9C" w:rsidP="0076572F">
      <w:pPr>
        <w:pStyle w:val="GrantGuidelinesClauseGeneralSection"/>
      </w:pPr>
      <w:r>
        <w:t xml:space="preserve">You should ensure that information contained in the Centre title and summary descriptions will not compromise Your requirements for confidentiality (such as protection of </w:t>
      </w:r>
      <w:r w:rsidR="005928BB">
        <w:t>I</w:t>
      </w:r>
      <w:r>
        <w:t xml:space="preserve">ntellectual </w:t>
      </w:r>
      <w:r w:rsidR="005928BB">
        <w:t>P</w:t>
      </w:r>
      <w:r>
        <w:t>roperty).</w:t>
      </w:r>
    </w:p>
    <w:p w14:paraId="36357E5F" w14:textId="74E1D9A7" w:rsidR="00340B9C" w:rsidRDefault="00340B9C" w:rsidP="0076572F">
      <w:pPr>
        <w:pStyle w:val="GrantGuidelinesClauseGeneralSection"/>
      </w:pPr>
      <w:r>
        <w:t>We may use a project description, including title and summary, which differs from that provided in the application.</w:t>
      </w:r>
    </w:p>
    <w:p w14:paraId="43D0239F" w14:textId="0F643E0A" w:rsidR="003B58FA" w:rsidRPr="001C02B4" w:rsidRDefault="00706A2B" w:rsidP="00D15817">
      <w:pPr>
        <w:pStyle w:val="GrantGuidelinesHeading2"/>
      </w:pPr>
      <w:bookmarkStart w:id="110" w:name="_Toc170293338"/>
      <w:r>
        <w:t>G</w:t>
      </w:r>
      <w:r w:rsidR="003B58FA">
        <w:t xml:space="preserve">rant </w:t>
      </w:r>
      <w:bookmarkEnd w:id="108"/>
      <w:bookmarkEnd w:id="109"/>
      <w:r w:rsidR="00343DF6">
        <w:t>A</w:t>
      </w:r>
      <w:r w:rsidR="00343DF6" w:rsidRPr="001C02B4">
        <w:t>greement</w:t>
      </w:r>
      <w:r w:rsidR="00343DF6">
        <w:t>s</w:t>
      </w:r>
      <w:bookmarkEnd w:id="110"/>
    </w:p>
    <w:p w14:paraId="22F364AE" w14:textId="352FD3A3" w:rsidR="003B58FA" w:rsidRDefault="003B58FA" w:rsidP="0076572F">
      <w:pPr>
        <w:pStyle w:val="GrantGuidelinesClauseGeneralSection"/>
      </w:pPr>
      <w:r>
        <w:t xml:space="preserve">You must enter into a grant agreement with </w:t>
      </w:r>
      <w:r w:rsidR="00706A2B">
        <w:t>Us to receive a grant</w:t>
      </w:r>
      <w:r>
        <w:t xml:space="preserve">. </w:t>
      </w:r>
    </w:p>
    <w:p w14:paraId="6E6A197C" w14:textId="6CA4D905" w:rsidR="003B58FA" w:rsidRDefault="003B58FA" w:rsidP="0076572F">
      <w:pPr>
        <w:pStyle w:val="GrantGuidelinesClauseGeneralSection"/>
      </w:pPr>
      <w:r>
        <w:t xml:space="preserve">We use the </w:t>
      </w:r>
      <w:r w:rsidR="00754FB2">
        <w:t xml:space="preserve">ARC Centres of Excellence </w:t>
      </w:r>
      <w:r>
        <w:t xml:space="preserve">grant agreement which contains standard terms and conditions that cannot be changed. A sample grant agreement is available on </w:t>
      </w:r>
      <w:r w:rsidRPr="00A1754F">
        <w:t>GrantConnect</w:t>
      </w:r>
      <w:r>
        <w:t xml:space="preserve">. </w:t>
      </w:r>
      <w:r w:rsidR="00A328FA">
        <w:t>T</w:t>
      </w:r>
      <w:r w:rsidR="00785A8C">
        <w:t>he ARC Act may be amended during this</w:t>
      </w:r>
      <w:r w:rsidR="009C61B4">
        <w:t xml:space="preserve"> </w:t>
      </w:r>
      <w:r w:rsidR="0081662A">
        <w:t>grant opportunity proces</w:t>
      </w:r>
      <w:r w:rsidR="00B34749">
        <w:t>s. If so</w:t>
      </w:r>
      <w:r w:rsidR="00A7085C">
        <w:t>,</w:t>
      </w:r>
      <w:r w:rsidR="00B34749">
        <w:t xml:space="preserve"> We may </w:t>
      </w:r>
      <w:r w:rsidR="00E6040D">
        <w:t xml:space="preserve">amend the </w:t>
      </w:r>
      <w:r w:rsidR="006226E4">
        <w:t>ARC Centres of Excellence grant agreement</w:t>
      </w:r>
      <w:r w:rsidR="00B34749">
        <w:t xml:space="preserve"> to </w:t>
      </w:r>
      <w:r w:rsidR="007F1757">
        <w:t>comply with the amendments to the ARC Act</w:t>
      </w:r>
      <w:r w:rsidR="006226E4">
        <w:t>.</w:t>
      </w:r>
      <w:r w:rsidR="00785A8C">
        <w:t xml:space="preserve"> </w:t>
      </w:r>
      <w:r>
        <w:t xml:space="preserve">Any </w:t>
      </w:r>
      <w:r w:rsidR="00EE4212">
        <w:t xml:space="preserve">special </w:t>
      </w:r>
      <w:r>
        <w:t>conditions attached to the grant will be identified in the grant offer.</w:t>
      </w:r>
    </w:p>
    <w:p w14:paraId="7760A5AD" w14:textId="3CA5E182" w:rsidR="003B58FA" w:rsidRDefault="003B58FA" w:rsidP="0076572F">
      <w:pPr>
        <w:pStyle w:val="GrantGuidelinesClauseGeneralSection"/>
      </w:pPr>
      <w:r w:rsidRPr="001B04B7">
        <w:t xml:space="preserve">You will have </w:t>
      </w:r>
      <w:r w:rsidR="00277C29">
        <w:t>30</w:t>
      </w:r>
      <w:r w:rsidRPr="001B04B7">
        <w:t xml:space="preserve"> calendar days </w:t>
      </w:r>
      <w:r>
        <w:t xml:space="preserve">from the date of offer to execute </w:t>
      </w:r>
      <w:r w:rsidR="006F695C">
        <w:t xml:space="preserve">the </w:t>
      </w:r>
      <w:r>
        <w:t>grant a</w:t>
      </w:r>
      <w:r w:rsidR="000F25BF">
        <w:t>greement.</w:t>
      </w:r>
    </w:p>
    <w:p w14:paraId="51C0D2F6" w14:textId="7D3B42FF" w:rsidR="003B58FA" w:rsidRPr="00DB7D6A" w:rsidRDefault="003B58FA" w:rsidP="0076572F">
      <w:pPr>
        <w:pStyle w:val="GrantGuidelinesClauseGeneralSection"/>
      </w:pPr>
      <w:r>
        <w:t xml:space="preserve">We must execute a grant agreement with You before We can make any payments. We are not responsible for any </w:t>
      </w:r>
      <w:r w:rsidR="00E40086">
        <w:t>Centre</w:t>
      </w:r>
      <w:r>
        <w:t xml:space="preserve"> expenditure until a grant agreement is </w:t>
      </w:r>
      <w:r w:rsidRPr="00DB7D6A">
        <w:t>executed.</w:t>
      </w:r>
      <w:r w:rsidR="00B85F0E">
        <w:t xml:space="preserve"> You must not start any ARC Centre of Excellence activities until a </w:t>
      </w:r>
      <w:r w:rsidR="00B13099">
        <w:t>grant agreement</w:t>
      </w:r>
      <w:r w:rsidR="00B85F0E">
        <w:t xml:space="preserve"> is executed and agreements are in place with all Other Eligible Organisations and Partner Organisations contributing to the Centre and You notify the ARC</w:t>
      </w:r>
      <w:r w:rsidR="00E97630">
        <w:t>, unless otherwise specified in the grant agreement</w:t>
      </w:r>
      <w:r w:rsidR="00B85F0E">
        <w:t>.</w:t>
      </w:r>
    </w:p>
    <w:p w14:paraId="463A8B72" w14:textId="30F58FBA" w:rsidR="001324EA" w:rsidRPr="00541A4D" w:rsidRDefault="00B63F8E" w:rsidP="0076572F">
      <w:pPr>
        <w:pStyle w:val="GrantGuidelinesClauseGeneralSection"/>
        <w:rPr>
          <w:rStyle w:val="Hyperlink"/>
          <w:rFonts w:ascii="Calibri" w:hAnsi="Calibri" w:cs="Calibri"/>
          <w:color w:val="auto"/>
          <w:u w:val="none"/>
        </w:rPr>
      </w:pPr>
      <w:bookmarkStart w:id="111" w:name="_Toc521052966"/>
      <w:bookmarkStart w:id="112" w:name="_Toc520714207"/>
      <w:r>
        <w:t>O</w:t>
      </w:r>
      <w:r w:rsidR="001324EA" w:rsidRPr="001324EA">
        <w:t xml:space="preserve">nce You have executed the </w:t>
      </w:r>
      <w:r w:rsidR="00AE7372" w:rsidRPr="001324EA">
        <w:t>grant agreem</w:t>
      </w:r>
      <w:r w:rsidR="001324EA" w:rsidRPr="001324EA">
        <w:t xml:space="preserve">ent, but prior to all </w:t>
      </w:r>
      <w:r w:rsidR="00A642C0">
        <w:t>Other Eligible Organisations and Partner</w:t>
      </w:r>
      <w:r w:rsidR="00AF77F8" w:rsidRPr="001324EA">
        <w:t xml:space="preserve"> </w:t>
      </w:r>
      <w:r w:rsidR="00A642C0" w:rsidRPr="001324EA">
        <w:t>O</w:t>
      </w:r>
      <w:r w:rsidR="001324EA" w:rsidRPr="001324EA">
        <w:t>rganisations executing agreements with You, You may expend up to $100,000 of the grant funding in the first year of the Centre to assist in the establishment of the Centre.</w:t>
      </w:r>
      <w:r w:rsidR="005550A0">
        <w:t xml:space="preserve"> </w:t>
      </w:r>
      <w:r w:rsidR="0090223E">
        <w:t xml:space="preserve">Further information is available in the </w:t>
      </w:r>
      <w:r w:rsidR="005B58D7" w:rsidRPr="00F2485D">
        <w:rPr>
          <w:i/>
          <w:iCs/>
        </w:rPr>
        <w:t>Establishment Toolkit—ARC Centres of Excellence</w:t>
      </w:r>
      <w:r w:rsidR="005B58D7" w:rsidRPr="00883D5F">
        <w:t xml:space="preserve"> </w:t>
      </w:r>
      <w:r w:rsidR="0090223E">
        <w:t xml:space="preserve">document on the </w:t>
      </w:r>
      <w:r w:rsidR="0090223E" w:rsidRPr="00A1754F">
        <w:rPr>
          <w:rFonts w:cstheme="minorBidi"/>
        </w:rPr>
        <w:t>ARC website</w:t>
      </w:r>
      <w:r w:rsidR="0090223E" w:rsidRPr="00434FAA">
        <w:t>.</w:t>
      </w:r>
    </w:p>
    <w:p w14:paraId="6E94D4AB" w14:textId="7A959C98" w:rsidR="00541A4D" w:rsidRDefault="00541A4D" w:rsidP="0076572F">
      <w:pPr>
        <w:pStyle w:val="GrantGuidelinesClauseGeneralSection"/>
      </w:pPr>
      <w:r>
        <w:t>If the grant amount awarded is different from that requested in the full application, but at 90</w:t>
      </w:r>
      <w:r w:rsidR="00135884">
        <w:t>%</w:t>
      </w:r>
      <w:r>
        <w:t xml:space="preserve"> or more than that requested, You may not make pro rata adjustments to the stated contributions of the Administering, </w:t>
      </w:r>
      <w:r w:rsidR="00B009D6">
        <w:t xml:space="preserve">Other </w:t>
      </w:r>
      <w:r>
        <w:t>Eligible and/or Partner Organisation contributions.</w:t>
      </w:r>
    </w:p>
    <w:p w14:paraId="5FE55966" w14:textId="0C73A805" w:rsidR="0091367A" w:rsidRDefault="00541A4D" w:rsidP="0076572F">
      <w:pPr>
        <w:pStyle w:val="GrantGuidelinesClauseGeneralSection"/>
      </w:pPr>
      <w:r>
        <w:t>If the grant amount awarded is less than 90</w:t>
      </w:r>
      <w:r w:rsidR="00CF4A19">
        <w:t>%</w:t>
      </w:r>
      <w:r>
        <w:t xml:space="preserve"> of that requested in the full application, You may make pro rata adjustments to the stated contributions of the Administering, </w:t>
      </w:r>
      <w:r w:rsidR="00B009D6">
        <w:t xml:space="preserve">Other </w:t>
      </w:r>
      <w:r>
        <w:t>Eligible and/or Partner Organisation contributions. These adjusted contributions must not be at a level lower than the value of the ARC grant as a proportion of the requested funding</w:t>
      </w:r>
      <w:r w:rsidR="0091367A">
        <w:t>.</w:t>
      </w:r>
    </w:p>
    <w:p w14:paraId="47857B2D" w14:textId="2B5452E9" w:rsidR="0091367A" w:rsidRDefault="0091367A" w:rsidP="0076572F">
      <w:pPr>
        <w:pStyle w:val="GrantGuidelinesClauseGeneralSection"/>
      </w:pPr>
      <w:r w:rsidRPr="0091367A">
        <w:t>If You enter an agreement for an ARC grant, You cannot receive other grants for the same activities from other Commonwealth, State or Territory granting programs.</w:t>
      </w:r>
    </w:p>
    <w:p w14:paraId="19A930AF" w14:textId="771D6F5A" w:rsidR="00D00847" w:rsidRDefault="00D00847" w:rsidP="0076572F">
      <w:pPr>
        <w:pStyle w:val="GrantGuidelinesClauseGeneralSection"/>
      </w:pPr>
      <w:r>
        <w:t xml:space="preserve">You will be required to conduct the </w:t>
      </w:r>
      <w:r w:rsidR="00783B6A">
        <w:t xml:space="preserve">Centre </w:t>
      </w:r>
      <w:r>
        <w:t xml:space="preserve">substantially in accordance with the </w:t>
      </w:r>
      <w:r w:rsidR="001A40CB">
        <w:t>‘</w:t>
      </w:r>
      <w:r>
        <w:t>Pro</w:t>
      </w:r>
      <w:r w:rsidR="00A2302F">
        <w:t xml:space="preserve">gram </w:t>
      </w:r>
      <w:r>
        <w:t>Description’ contained in the application for th</w:t>
      </w:r>
      <w:r w:rsidR="007C46B1">
        <w:t xml:space="preserve">e </w:t>
      </w:r>
      <w:r w:rsidR="00652555">
        <w:t>Centre</w:t>
      </w:r>
      <w:r>
        <w:t>.</w:t>
      </w:r>
    </w:p>
    <w:p w14:paraId="71C159B5" w14:textId="520B0BDE" w:rsidR="003B58FA" w:rsidRPr="00F61FA6" w:rsidRDefault="003B58FA" w:rsidP="00D15817">
      <w:pPr>
        <w:pStyle w:val="GrantGuidelinesHeading2"/>
      </w:pPr>
      <w:bookmarkStart w:id="113" w:name="_Toc520714208"/>
      <w:bookmarkStart w:id="114" w:name="_Toc521052967"/>
      <w:bookmarkStart w:id="115" w:name="_Toc170293339"/>
      <w:bookmarkEnd w:id="111"/>
      <w:bookmarkEnd w:id="112"/>
      <w:r w:rsidRPr="00F61FA6">
        <w:t>How</w:t>
      </w:r>
      <w:r>
        <w:t xml:space="preserve"> We </w:t>
      </w:r>
      <w:r w:rsidRPr="00F61FA6">
        <w:t>pay the</w:t>
      </w:r>
      <w:r>
        <w:t xml:space="preserve"> grant</w:t>
      </w:r>
      <w:bookmarkEnd w:id="113"/>
      <w:bookmarkEnd w:id="114"/>
      <w:bookmarkEnd w:id="115"/>
    </w:p>
    <w:p w14:paraId="219B61ED" w14:textId="4BE3E828" w:rsidR="003B58FA" w:rsidRDefault="003B58FA" w:rsidP="0076572F">
      <w:pPr>
        <w:pStyle w:val="GrantGuidelinesClauseGeneralSection"/>
      </w:pPr>
      <w:r>
        <w:t>Payments will be made as set out in the grant agreement.</w:t>
      </w:r>
      <w:r w:rsidR="008B0ACD" w:rsidRPr="008B0ACD">
        <w:t xml:space="preserve"> </w:t>
      </w:r>
      <w:r w:rsidR="008B0ACD">
        <w:t>Grant funding will typically be paid monthly through Our payment system</w:t>
      </w:r>
      <w:r w:rsidR="00E80927">
        <w:t xml:space="preserve"> to You</w:t>
      </w:r>
      <w:r w:rsidR="008B0ACD">
        <w:t>.</w:t>
      </w:r>
    </w:p>
    <w:p w14:paraId="202D11E2" w14:textId="5205CABB" w:rsidR="003B58FA" w:rsidRDefault="003B58FA" w:rsidP="0076572F">
      <w:pPr>
        <w:pStyle w:val="GrantGuidelinesClauseGeneralSection"/>
      </w:pPr>
      <w:r>
        <w:t xml:space="preserve">The grant offer will specify the approved </w:t>
      </w:r>
      <w:r w:rsidR="00247357">
        <w:t xml:space="preserve">grant </w:t>
      </w:r>
      <w:r>
        <w:t>amount</w:t>
      </w:r>
      <w:r w:rsidR="00491431">
        <w:t xml:space="preserve"> to be paid</w:t>
      </w:r>
      <w:r>
        <w:t>.</w:t>
      </w:r>
      <w:r w:rsidR="00227632">
        <w:t xml:space="preserve"> </w:t>
      </w:r>
      <w:r w:rsidR="005639E2" w:rsidRPr="00DB0315">
        <w:t xml:space="preserve">We will not </w:t>
      </w:r>
      <w:r w:rsidR="005639E2">
        <w:t>pay more than the approved grant</w:t>
      </w:r>
      <w:r w:rsidR="005639E2" w:rsidRPr="00DB0315">
        <w:t xml:space="preserve"> amount under any circumstances.</w:t>
      </w:r>
      <w:r w:rsidR="004B661A">
        <w:t xml:space="preserve"> </w:t>
      </w:r>
      <w:r w:rsidR="005639E2" w:rsidRPr="00DB0315">
        <w:t xml:space="preserve">If you incur extra </w:t>
      </w:r>
      <w:r w:rsidR="005639E2">
        <w:t>costs</w:t>
      </w:r>
      <w:r w:rsidR="005639E2" w:rsidRPr="00DB0315">
        <w:t xml:space="preserve">, </w:t>
      </w:r>
      <w:r w:rsidR="005639E2">
        <w:t>Y</w:t>
      </w:r>
      <w:r w:rsidR="005639E2" w:rsidRPr="00DB0315">
        <w:t xml:space="preserve">ou must </w:t>
      </w:r>
      <w:r w:rsidR="005639E2">
        <w:t>meet them.</w:t>
      </w:r>
    </w:p>
    <w:p w14:paraId="7C13C2C5" w14:textId="5FB3EDB9" w:rsidR="003B58FA" w:rsidRDefault="003B58FA" w:rsidP="0076572F">
      <w:pPr>
        <w:pStyle w:val="GrantGuidelinesClauseGeneralSection"/>
      </w:pPr>
      <w:r>
        <w:t xml:space="preserve">Grant funding may be </w:t>
      </w:r>
      <w:r w:rsidR="00A8073D">
        <w:t xml:space="preserve">subject to </w:t>
      </w:r>
      <w:r>
        <w:t>index</w:t>
      </w:r>
      <w:r w:rsidR="00A8073D">
        <w:t>ation</w:t>
      </w:r>
      <w:r>
        <w:t>.</w:t>
      </w:r>
    </w:p>
    <w:p w14:paraId="7734E8D0" w14:textId="079EF20F" w:rsidR="00847EA6" w:rsidRDefault="00534B9A" w:rsidP="0076572F">
      <w:pPr>
        <w:pStyle w:val="GrantGuidelinesClauseGeneralSection"/>
      </w:pPr>
      <w:r>
        <w:t>All amounts referred to in these grant guidelines are exclusive of the Goods and Services Tax (GST), unless expressly stated otherwise.</w:t>
      </w:r>
    </w:p>
    <w:p w14:paraId="08DB9D1C" w14:textId="01E4E61F" w:rsidR="003B58FA" w:rsidRDefault="003B58FA" w:rsidP="0076572F">
      <w:pPr>
        <w:pStyle w:val="GrantGuidelinesClauseGeneralSection"/>
      </w:pPr>
      <w:r>
        <w:t xml:space="preserve">Any grant awarded will be subject to sufficient funds being available, the provisions of the ARC Act and </w:t>
      </w:r>
      <w:r w:rsidR="00FC6EED">
        <w:t xml:space="preserve">the </w:t>
      </w:r>
      <w:r>
        <w:t xml:space="preserve">continued satisfactory progress of the </w:t>
      </w:r>
      <w:r w:rsidR="0073686A">
        <w:t>Centre</w:t>
      </w:r>
      <w:r>
        <w:t>.</w:t>
      </w:r>
    </w:p>
    <w:p w14:paraId="5EED69D7" w14:textId="3B70F45F" w:rsidR="00CE60B3" w:rsidRDefault="00CE60B3" w:rsidP="00D15817">
      <w:pPr>
        <w:pStyle w:val="GrantGuidelinesHeading2"/>
      </w:pPr>
      <w:bookmarkStart w:id="116" w:name="_Toc170293340"/>
      <w:bookmarkStart w:id="117" w:name="_Toc520714209"/>
      <w:bookmarkStart w:id="118" w:name="_Toc521052968"/>
      <w:r>
        <w:t>Grant Agreement Variation</w:t>
      </w:r>
      <w:bookmarkEnd w:id="116"/>
    </w:p>
    <w:p w14:paraId="4C99DB22" w14:textId="24B3377C" w:rsidR="00CE60B3" w:rsidRDefault="00915CF8" w:rsidP="0076572F">
      <w:pPr>
        <w:pStyle w:val="GrantGuidelinesClauseGeneralSection"/>
      </w:pPr>
      <w:r>
        <w:t xml:space="preserve">The grant agreement outlines the circumstances in which </w:t>
      </w:r>
      <w:r w:rsidR="00D87BDA">
        <w:t>Variations must be submitted</w:t>
      </w:r>
      <w:r>
        <w:t>.</w:t>
      </w:r>
      <w:r w:rsidR="00D87BDA">
        <w:t xml:space="preserve"> </w:t>
      </w:r>
      <w:r w:rsidR="009157D6">
        <w:t xml:space="preserve">Variations are subject to ARC approval and further information can be found in the </w:t>
      </w:r>
      <w:r w:rsidR="00031575">
        <w:t>g</w:t>
      </w:r>
      <w:r w:rsidR="009157D6">
        <w:t xml:space="preserve">rant </w:t>
      </w:r>
      <w:r w:rsidR="00031575">
        <w:t>a</w:t>
      </w:r>
      <w:r w:rsidR="009157D6">
        <w:t>greement.</w:t>
      </w:r>
    </w:p>
    <w:p w14:paraId="50E9735E" w14:textId="7A3967D5" w:rsidR="00803564" w:rsidRPr="0049610B" w:rsidRDefault="002553DA" w:rsidP="00D15817">
      <w:pPr>
        <w:pStyle w:val="GrantGuidelinesHeading2"/>
      </w:pPr>
      <w:bookmarkStart w:id="119" w:name="_Toc170293341"/>
      <w:bookmarkStart w:id="120" w:name="_Toc520714219"/>
      <w:bookmarkStart w:id="121" w:name="_Toc521052978"/>
      <w:bookmarkEnd w:id="117"/>
      <w:bookmarkEnd w:id="118"/>
      <w:r>
        <w:t>R</w:t>
      </w:r>
      <w:r w:rsidR="00D92CC2">
        <w:t>esponsibilities</w:t>
      </w:r>
      <w:bookmarkEnd w:id="119"/>
    </w:p>
    <w:p w14:paraId="3381EEEC" w14:textId="77777777" w:rsidR="00B24EA6" w:rsidRDefault="00B24EA6" w:rsidP="0076572F">
      <w:pPr>
        <w:pStyle w:val="GrantGuidelinesClauseGeneralSection"/>
      </w:pPr>
      <w:r>
        <w:t>All named participants in an application must:</w:t>
      </w:r>
    </w:p>
    <w:p w14:paraId="0545EA1E" w14:textId="7324B8F3" w:rsidR="008812BC" w:rsidRDefault="00B24EA6" w:rsidP="00046D06">
      <w:pPr>
        <w:pStyle w:val="GrantGuidelinesaPoints"/>
        <w:numPr>
          <w:ilvl w:val="0"/>
          <w:numId w:val="99"/>
        </w:numPr>
        <w:ind w:left="1418" w:hanging="567"/>
      </w:pPr>
      <w:r>
        <w:t>take responsibility for the authorship and intellectual content of the application,</w:t>
      </w:r>
      <w:r w:rsidR="008812BC">
        <w:t xml:space="preserve"> </w:t>
      </w:r>
      <w:r>
        <w:t>appropriately citing sources and acknowledging significant contributions, including from third parties; and</w:t>
      </w:r>
    </w:p>
    <w:p w14:paraId="19EE84D9" w14:textId="24E5682A" w:rsidR="00B24EA6" w:rsidRDefault="005F029B" w:rsidP="00046D06">
      <w:pPr>
        <w:pStyle w:val="GrantGuidelinesaPoints"/>
        <w:numPr>
          <w:ilvl w:val="0"/>
          <w:numId w:val="99"/>
        </w:numPr>
        <w:ind w:left="1418" w:hanging="567"/>
      </w:pPr>
      <w:r>
        <w:t>have met their obligations regarding previously funded projects, including submission of satisfactory final reports</w:t>
      </w:r>
      <w:r w:rsidRPr="003339B1">
        <w:t xml:space="preserve"> </w:t>
      </w:r>
      <w:r>
        <w:t>to the ARC at the date of application submission.</w:t>
      </w:r>
    </w:p>
    <w:p w14:paraId="688D9164" w14:textId="177B6C45" w:rsidR="002F387D" w:rsidRPr="00D46F56" w:rsidRDefault="00F75089" w:rsidP="00D15817">
      <w:pPr>
        <w:pStyle w:val="GrantGuidelinesHeading2"/>
      </w:pPr>
      <w:bookmarkStart w:id="122" w:name="_Toc170293342"/>
      <w:r w:rsidRPr="00D46F56">
        <w:t>Chief Investigator</w:t>
      </w:r>
      <w:r w:rsidR="003F5FE4" w:rsidRPr="00D46F56">
        <w:t xml:space="preserve"> responsibilitie</w:t>
      </w:r>
      <w:r w:rsidRPr="00D46F56">
        <w:t>s</w:t>
      </w:r>
      <w:bookmarkEnd w:id="122"/>
    </w:p>
    <w:p w14:paraId="2E5BC95D" w14:textId="53B1E4EA" w:rsidR="002F387D" w:rsidRDefault="003F5FE4" w:rsidP="0076572F">
      <w:pPr>
        <w:pStyle w:val="GrantGuidelinesClauseGeneralSection"/>
      </w:pPr>
      <w:r>
        <w:t>Chief Investigator</w:t>
      </w:r>
      <w:r w:rsidR="00FC7614">
        <w:t>s must</w:t>
      </w:r>
      <w:r w:rsidR="002F387D" w:rsidRPr="00057666">
        <w:t>:</w:t>
      </w:r>
    </w:p>
    <w:p w14:paraId="1248C749" w14:textId="77777777" w:rsidR="002F387D" w:rsidRPr="002B671F" w:rsidRDefault="002F387D" w:rsidP="002F387D">
      <w:pPr>
        <w:pStyle w:val="GrantGuidelinesaPoints"/>
        <w:numPr>
          <w:ilvl w:val="0"/>
          <w:numId w:val="51"/>
        </w:numPr>
        <w:ind w:left="1418" w:hanging="567"/>
      </w:pPr>
      <w:r w:rsidRPr="00F02E98">
        <w:t xml:space="preserve">take significant intellectual responsibility for the conception and conduct of the </w:t>
      </w:r>
      <w:r>
        <w:t>Centre</w:t>
      </w:r>
      <w:r w:rsidRPr="00F02E98">
        <w:t xml:space="preserve"> </w:t>
      </w:r>
      <w:r w:rsidRPr="002B671F">
        <w:t xml:space="preserve">and for any strategic decisions </w:t>
      </w:r>
      <w:r>
        <w:t>required</w:t>
      </w:r>
      <w:r w:rsidRPr="002B671F">
        <w:t xml:space="preserve"> in its pursuit and the communication of results; </w:t>
      </w:r>
    </w:p>
    <w:p w14:paraId="0D11EE79" w14:textId="77777777" w:rsidR="002F387D" w:rsidRPr="0012556C" w:rsidRDefault="002F387D" w:rsidP="002F387D">
      <w:pPr>
        <w:pStyle w:val="GrantGuidelinesaPoints"/>
        <w:ind w:left="1418" w:hanging="567"/>
      </w:pPr>
      <w:r w:rsidRPr="0012556C">
        <w:t xml:space="preserve">ensure effective supervision, support and mentoring at all times of research personnel, including </w:t>
      </w:r>
      <w:r>
        <w:t>Higher Degree by Research (</w:t>
      </w:r>
      <w:r w:rsidRPr="0012556C">
        <w:t>HDR</w:t>
      </w:r>
      <w:r>
        <w:t>)</w:t>
      </w:r>
      <w:r w:rsidRPr="0012556C">
        <w:t xml:space="preserve"> candidates and postdoctoral researchers for whom they are responsible; </w:t>
      </w:r>
      <w:r>
        <w:t>and</w:t>
      </w:r>
    </w:p>
    <w:p w14:paraId="03F65F38" w14:textId="77777777" w:rsidR="002F387D" w:rsidRPr="009801E6" w:rsidRDefault="002F387D" w:rsidP="002F387D">
      <w:pPr>
        <w:pStyle w:val="GrantGuidelinesaPoints"/>
        <w:ind w:left="1418" w:hanging="567"/>
      </w:pPr>
      <w:r w:rsidRPr="00F02E98">
        <w:t xml:space="preserve">make a commitment to carrying out the </w:t>
      </w:r>
      <w:r>
        <w:t>research program and operations of the Centre</w:t>
      </w:r>
      <w:r w:rsidRPr="00F02E98">
        <w:t xml:space="preserve"> and not assume the role of a supplier of resources for work that will largely be undertaken by others</w:t>
      </w:r>
      <w:r>
        <w:t>.</w:t>
      </w:r>
    </w:p>
    <w:p w14:paraId="73C962B2" w14:textId="46595B53" w:rsidR="00D46F56" w:rsidRPr="00516D59" w:rsidRDefault="00D46F56" w:rsidP="00D15817">
      <w:pPr>
        <w:pStyle w:val="GrantGuidelinesHeading2"/>
      </w:pPr>
      <w:bookmarkStart w:id="123" w:name="_Toc170293343"/>
      <w:r w:rsidRPr="00516D59">
        <w:t>Partner Investigator</w:t>
      </w:r>
      <w:r>
        <w:t xml:space="preserve"> </w:t>
      </w:r>
      <w:r w:rsidRPr="00EF0E16">
        <w:t>responsibilitie</w:t>
      </w:r>
      <w:r w:rsidRPr="00516D59">
        <w:t>s</w:t>
      </w:r>
      <w:bookmarkEnd w:id="123"/>
    </w:p>
    <w:p w14:paraId="0FDC4B4A" w14:textId="5F1602E2" w:rsidR="00D46F56" w:rsidRDefault="00D46F56" w:rsidP="0076572F">
      <w:pPr>
        <w:pStyle w:val="GrantGuidelinesClauseGeneralSection"/>
      </w:pPr>
      <w:r>
        <w:t>Partner</w:t>
      </w:r>
      <w:r w:rsidRPr="00D93AAD">
        <w:t xml:space="preserve"> </w:t>
      </w:r>
      <w:r>
        <w:t>Investigators must</w:t>
      </w:r>
      <w:r w:rsidRPr="00057666">
        <w:t>:</w:t>
      </w:r>
    </w:p>
    <w:p w14:paraId="11411CD8" w14:textId="4782B77C" w:rsidR="00D46F56" w:rsidRDefault="00D46F56" w:rsidP="00D46F56">
      <w:pPr>
        <w:pStyle w:val="GrantGuidelinesaPoints"/>
        <w:numPr>
          <w:ilvl w:val="0"/>
          <w:numId w:val="52"/>
        </w:numPr>
        <w:ind w:left="1418" w:hanging="567"/>
      </w:pPr>
      <w:r w:rsidRPr="00EA7578">
        <w:t xml:space="preserve">take </w:t>
      </w:r>
      <w:r w:rsidR="00D05870">
        <w:t xml:space="preserve">an </w:t>
      </w:r>
      <w:r w:rsidR="009A3787">
        <w:t>active role in</w:t>
      </w:r>
      <w:r w:rsidRPr="00540E10">
        <w:t xml:space="preserve"> the </w:t>
      </w:r>
      <w:r w:rsidRPr="00F27B2B">
        <w:t>planning and conduct of</w:t>
      </w:r>
      <w:r w:rsidRPr="00737FFD">
        <w:t xml:space="preserve"> the </w:t>
      </w:r>
      <w:r>
        <w:t>Centre</w:t>
      </w:r>
      <w:r w:rsidRPr="00737FFD">
        <w:t xml:space="preserve"> and for any strategic decisions required in its pursuit and the communication of results</w:t>
      </w:r>
      <w:r>
        <w:t>;</w:t>
      </w:r>
    </w:p>
    <w:p w14:paraId="09FC3E79" w14:textId="77777777" w:rsidR="00D46F56" w:rsidRPr="00540E10" w:rsidRDefault="00D46F56" w:rsidP="00D46F56">
      <w:pPr>
        <w:pStyle w:val="GrantGuidelinesaPoints"/>
        <w:numPr>
          <w:ilvl w:val="0"/>
          <w:numId w:val="52"/>
        </w:numPr>
        <w:ind w:left="1418" w:hanging="567"/>
      </w:pPr>
      <w:r>
        <w:t>have the relevant skills and experience to contribute to the Centre;</w:t>
      </w:r>
    </w:p>
    <w:p w14:paraId="3B108965" w14:textId="77777777" w:rsidR="007B013C" w:rsidRDefault="00D46F56" w:rsidP="007B013C">
      <w:pPr>
        <w:pStyle w:val="GrantGuidelinesaPoints"/>
        <w:ind w:left="1418" w:hanging="567"/>
      </w:pPr>
      <w:r w:rsidRPr="00540E10">
        <w:t xml:space="preserve">make </w:t>
      </w:r>
      <w:r w:rsidR="00D05870">
        <w:t>a significant intellectual contribution to</w:t>
      </w:r>
      <w:r w:rsidRPr="00540E10">
        <w:t xml:space="preserve"> the </w:t>
      </w:r>
      <w:r w:rsidRPr="00DF38C0">
        <w:t>research program and operations of the Centre</w:t>
      </w:r>
      <w:r>
        <w:t xml:space="preserve"> </w:t>
      </w:r>
      <w:r w:rsidRPr="00540E10">
        <w:t>and not assume the role of a supplier of resources</w:t>
      </w:r>
      <w:r w:rsidRPr="00EE12B4">
        <w:t xml:space="preserve"> for work that will largely be undertaken by others</w:t>
      </w:r>
      <w:r>
        <w:t>; and/or</w:t>
      </w:r>
    </w:p>
    <w:p w14:paraId="2E6B5734" w14:textId="49B18A39" w:rsidR="002F387D" w:rsidRDefault="00D46F56" w:rsidP="007B013C">
      <w:pPr>
        <w:pStyle w:val="GrantGuidelinesaPoints"/>
        <w:ind w:left="1418" w:hanging="567"/>
      </w:pPr>
      <w:r>
        <w:t>provide effective supervision, support and mentoring of research personnel, as required.</w:t>
      </w:r>
      <w:r w:rsidRPr="00EE12B4">
        <w:t xml:space="preserve"> </w:t>
      </w:r>
    </w:p>
    <w:p w14:paraId="47C18865" w14:textId="77777777" w:rsidR="003436F7" w:rsidRPr="00F72D27" w:rsidRDefault="003436F7" w:rsidP="00D15817">
      <w:pPr>
        <w:pStyle w:val="GrantGuidelinesHeading2"/>
      </w:pPr>
      <w:bookmarkStart w:id="124" w:name="_Toc170293344"/>
      <w:r w:rsidRPr="00F72D27">
        <w:t>Specific research policies and practices</w:t>
      </w:r>
      <w:bookmarkEnd w:id="124"/>
      <w:r>
        <w:t xml:space="preserve"> </w:t>
      </w:r>
    </w:p>
    <w:p w14:paraId="669A7876" w14:textId="7961642D" w:rsidR="003436F7" w:rsidRPr="002A27FE" w:rsidRDefault="003436F7" w:rsidP="003436F7">
      <w:pPr>
        <w:pStyle w:val="GGGeneralSectionClause11"/>
        <w:numPr>
          <w:ilvl w:val="2"/>
          <w:numId w:val="22"/>
        </w:numPr>
        <w:tabs>
          <w:tab w:val="clear" w:pos="851"/>
          <w:tab w:val="left" w:pos="1276"/>
        </w:tabs>
        <w:ind w:left="851" w:hanging="851"/>
      </w:pPr>
      <w:r w:rsidRPr="002A27FE">
        <w:t xml:space="preserve">All applications and ARC-funded research projects must comply with the requirements for responsible and ethical research practice specified in the </w:t>
      </w:r>
      <w:r w:rsidRPr="00072B1B">
        <w:rPr>
          <w:i/>
          <w:iCs/>
        </w:rPr>
        <w:t>Australian Code for the Responsible Conduct of Research</w:t>
      </w:r>
      <w:r w:rsidR="004B42DD">
        <w:rPr>
          <w:i/>
          <w:iCs/>
        </w:rPr>
        <w:t xml:space="preserve"> </w:t>
      </w:r>
      <w:r w:rsidR="004B42DD" w:rsidRPr="00D15817">
        <w:t>(2018)</w:t>
      </w:r>
      <w:r w:rsidRPr="004B42DD">
        <w:t>,</w:t>
      </w:r>
      <w:r w:rsidRPr="002A27FE">
        <w:t xml:space="preserve"> and the codes, guidelines, practices and policies on the </w:t>
      </w:r>
      <w:r w:rsidRPr="00A1754F">
        <w:rPr>
          <w:rFonts w:eastAsia="Calibri" w:cs="Arial"/>
          <w:lang w:val="en-US"/>
        </w:rPr>
        <w:t>ARC website</w:t>
      </w:r>
      <w:r>
        <w:t xml:space="preserve">, including the </w:t>
      </w:r>
      <w:r w:rsidRPr="00072B1B">
        <w:rPr>
          <w:i/>
          <w:iCs/>
        </w:rPr>
        <w:t>ARC Conflict of Interest</w:t>
      </w:r>
      <w:r w:rsidR="00300B6E">
        <w:rPr>
          <w:i/>
          <w:iCs/>
        </w:rPr>
        <w:t xml:space="preserve"> and Confidentiality</w:t>
      </w:r>
      <w:r w:rsidRPr="00072B1B">
        <w:rPr>
          <w:i/>
          <w:iCs/>
        </w:rPr>
        <w:t xml:space="preserve"> Policy</w:t>
      </w:r>
      <w:r>
        <w:t xml:space="preserve"> </w:t>
      </w:r>
      <w:r w:rsidR="00756B7B">
        <w:t>(</w:t>
      </w:r>
      <w:r w:rsidR="001151BD">
        <w:t>2024</w:t>
      </w:r>
      <w:r w:rsidR="008C58EB">
        <w:t xml:space="preserve">) </w:t>
      </w:r>
      <w:r>
        <w:t xml:space="preserve">and any actions that have been applied under the </w:t>
      </w:r>
      <w:r w:rsidRPr="00072B1B">
        <w:rPr>
          <w:i/>
          <w:iCs/>
        </w:rPr>
        <w:t>ARC Research Integrity Policy</w:t>
      </w:r>
      <w:r w:rsidR="008C58EB">
        <w:rPr>
          <w:i/>
          <w:iCs/>
        </w:rPr>
        <w:t xml:space="preserve"> </w:t>
      </w:r>
      <w:r w:rsidR="008C58EB">
        <w:t>(2023 version)</w:t>
      </w:r>
      <w:r>
        <w:t>.</w:t>
      </w:r>
    </w:p>
    <w:p w14:paraId="4F0C24AD" w14:textId="77777777" w:rsidR="003436F7" w:rsidRPr="002A27FE" w:rsidRDefault="003436F7" w:rsidP="003436F7">
      <w:pPr>
        <w:pStyle w:val="GGGeneralSectionClause11"/>
        <w:numPr>
          <w:ilvl w:val="2"/>
          <w:numId w:val="22"/>
        </w:numPr>
        <w:tabs>
          <w:tab w:val="clear" w:pos="851"/>
          <w:tab w:val="left" w:pos="1276"/>
        </w:tabs>
        <w:ind w:left="851" w:hanging="851"/>
      </w:pPr>
      <w:r w:rsidRPr="002A27FE">
        <w:t>An ethics plan must be in place before commencement of the project.</w:t>
      </w:r>
    </w:p>
    <w:p w14:paraId="1FE7EA93" w14:textId="77777777" w:rsidR="003436F7" w:rsidRPr="002A27FE" w:rsidRDefault="003436F7" w:rsidP="003436F7">
      <w:pPr>
        <w:pStyle w:val="GGGeneralSectionClause11"/>
        <w:numPr>
          <w:ilvl w:val="2"/>
          <w:numId w:val="22"/>
        </w:numPr>
        <w:tabs>
          <w:tab w:val="clear" w:pos="851"/>
          <w:tab w:val="left" w:pos="1276"/>
        </w:tabs>
        <w:ind w:left="851" w:hanging="851"/>
      </w:pPr>
      <w:r w:rsidRPr="002A27FE">
        <w:t xml:space="preserve">Intellectual Property arrangements should be negotiated between You, </w:t>
      </w:r>
      <w:r>
        <w:t>Other Eligible</w:t>
      </w:r>
      <w:r w:rsidRPr="002A27FE">
        <w:t xml:space="preserve"> Organisations and Other Organisations as relevant. We do not claim ownership of any I</w:t>
      </w:r>
      <w:r>
        <w:t xml:space="preserve">ntellectual </w:t>
      </w:r>
      <w:r w:rsidRPr="002A27FE">
        <w:t>P</w:t>
      </w:r>
      <w:r>
        <w:t>roperty</w:t>
      </w:r>
      <w:r w:rsidRPr="002A27FE">
        <w:t xml:space="preserve"> arising from the project.</w:t>
      </w:r>
    </w:p>
    <w:p w14:paraId="1F1EC832" w14:textId="71FA5B28" w:rsidR="003436F7" w:rsidRPr="002A27FE" w:rsidRDefault="003436F7" w:rsidP="003436F7">
      <w:pPr>
        <w:pStyle w:val="GGGeneralSectionClause11"/>
        <w:numPr>
          <w:ilvl w:val="2"/>
          <w:numId w:val="22"/>
        </w:numPr>
        <w:tabs>
          <w:tab w:val="clear" w:pos="851"/>
          <w:tab w:val="left" w:pos="1276"/>
        </w:tabs>
        <w:ind w:left="851" w:hanging="851"/>
      </w:pPr>
      <w:r w:rsidRPr="002A27FE">
        <w:t xml:space="preserve">All research projects must comply with the </w:t>
      </w:r>
      <w:r w:rsidRPr="00D15817">
        <w:rPr>
          <w:i/>
          <w:iCs/>
        </w:rPr>
        <w:t>ARC Open Access Policy</w:t>
      </w:r>
      <w:r w:rsidRPr="002A27FE">
        <w:t xml:space="preserve"> </w:t>
      </w:r>
      <w:r w:rsidR="000C361F">
        <w:t xml:space="preserve">(2021 version) </w:t>
      </w:r>
      <w:r w:rsidRPr="002A27FE">
        <w:t xml:space="preserve">on the dissemination of findings on the </w:t>
      </w:r>
      <w:r w:rsidRPr="00A1754F">
        <w:rPr>
          <w:rFonts w:eastAsia="Calibri" w:cs="Arial"/>
          <w:lang w:val="en-US"/>
        </w:rPr>
        <w:t>ARC website</w:t>
      </w:r>
      <w:r w:rsidRPr="002A27FE">
        <w:t xml:space="preserve">. </w:t>
      </w:r>
    </w:p>
    <w:p w14:paraId="7AF2E1E1" w14:textId="6DDEAAF9" w:rsidR="003436F7" w:rsidRDefault="003436F7" w:rsidP="003436F7">
      <w:pPr>
        <w:pStyle w:val="GGGeneralSectionClause11"/>
        <w:numPr>
          <w:ilvl w:val="2"/>
          <w:numId w:val="22"/>
        </w:numPr>
        <w:tabs>
          <w:tab w:val="clear" w:pos="851"/>
          <w:tab w:val="left" w:pos="1276"/>
        </w:tabs>
        <w:ind w:left="851" w:hanging="851"/>
      </w:pPr>
      <w:r w:rsidRPr="002A27FE">
        <w:t xml:space="preserve">A data management plan must be in place before the project commences, in line with the grant agreement, and ARC expectations on the </w:t>
      </w:r>
      <w:r w:rsidRPr="00A1754F">
        <w:rPr>
          <w:rFonts w:eastAsia="Calibri" w:cs="Arial"/>
          <w:lang w:val="en-US"/>
        </w:rPr>
        <w:t>ARC website</w:t>
      </w:r>
      <w:r w:rsidRPr="002A27FE">
        <w:t>.</w:t>
      </w:r>
    </w:p>
    <w:p w14:paraId="077CEDFF" w14:textId="41A9081E" w:rsidR="003436F7" w:rsidRDefault="003436F7" w:rsidP="003436F7">
      <w:pPr>
        <w:pStyle w:val="GGGeneralSectionClause11"/>
        <w:numPr>
          <w:ilvl w:val="2"/>
          <w:numId w:val="22"/>
        </w:numPr>
        <w:tabs>
          <w:tab w:val="clear" w:pos="851"/>
          <w:tab w:val="left" w:pos="1276"/>
        </w:tabs>
        <w:ind w:left="851" w:hanging="851"/>
      </w:pPr>
      <w:r>
        <w:t>A</w:t>
      </w:r>
      <w:r w:rsidRPr="005F4613">
        <w:t xml:space="preserve">ll </w:t>
      </w:r>
      <w:r>
        <w:t xml:space="preserve">named </w:t>
      </w:r>
      <w:r w:rsidRPr="005F4613">
        <w:t xml:space="preserve">participants applying for grants </w:t>
      </w:r>
      <w:r>
        <w:t xml:space="preserve">are strongly encouraged </w:t>
      </w:r>
      <w:r w:rsidRPr="005F4613">
        <w:t xml:space="preserve">to have a persistent </w:t>
      </w:r>
      <w:r>
        <w:t xml:space="preserve">digital </w:t>
      </w:r>
      <w:r w:rsidRPr="005F4613">
        <w:t>identifier such as an Open Researcher and Contributor Identifier (ORCID) in their RMS Profile.</w:t>
      </w:r>
    </w:p>
    <w:p w14:paraId="1B2D2A7B" w14:textId="77777777" w:rsidR="00980035" w:rsidRPr="002A27FE" w:rsidRDefault="00980035" w:rsidP="00D15817">
      <w:pPr>
        <w:pStyle w:val="GrantGuidelinesHeading2"/>
      </w:pPr>
      <w:bookmarkStart w:id="125" w:name="_Toc117595771"/>
      <w:bookmarkStart w:id="126" w:name="_Toc117596571"/>
      <w:bookmarkStart w:id="127" w:name="_Toc118281430"/>
      <w:bookmarkStart w:id="128" w:name="_Toc134089607"/>
      <w:bookmarkStart w:id="129" w:name="_Toc143170599"/>
      <w:bookmarkStart w:id="130" w:name="_Toc170293345"/>
      <w:r w:rsidRPr="002A27FE">
        <w:t>Monitoring and reporting</w:t>
      </w:r>
      <w:bookmarkEnd w:id="125"/>
      <w:bookmarkEnd w:id="126"/>
      <w:bookmarkEnd w:id="127"/>
      <w:bookmarkEnd w:id="128"/>
      <w:bookmarkEnd w:id="129"/>
      <w:bookmarkEnd w:id="130"/>
    </w:p>
    <w:p w14:paraId="2EC38282" w14:textId="77777777" w:rsidR="00980035" w:rsidRPr="002A27FE" w:rsidRDefault="00980035" w:rsidP="00980035">
      <w:pPr>
        <w:pStyle w:val="GGGeneralSectionClause11"/>
        <w:numPr>
          <w:ilvl w:val="2"/>
          <w:numId w:val="22"/>
        </w:numPr>
        <w:tabs>
          <w:tab w:val="clear" w:pos="851"/>
          <w:tab w:val="left" w:pos="1276"/>
        </w:tabs>
        <w:ind w:left="851" w:hanging="851"/>
      </w:pPr>
      <w:r w:rsidRPr="002A27FE">
        <w:t>You must inform us of any changes to Your:</w:t>
      </w:r>
    </w:p>
    <w:p w14:paraId="1D727631" w14:textId="77777777" w:rsidR="00980035" w:rsidRPr="009D4564" w:rsidRDefault="00980035" w:rsidP="00980035">
      <w:pPr>
        <w:pStyle w:val="a"/>
        <w:numPr>
          <w:ilvl w:val="0"/>
          <w:numId w:val="96"/>
        </w:numPr>
        <w:ind w:left="1418" w:hanging="567"/>
        <w:rPr>
          <w:rFonts w:ascii="Calibri" w:hAnsi="Calibri"/>
        </w:rPr>
      </w:pPr>
      <w:r w:rsidRPr="009D4564">
        <w:rPr>
          <w:rFonts w:ascii="Calibri" w:hAnsi="Calibri"/>
        </w:rPr>
        <w:t>name;</w:t>
      </w:r>
    </w:p>
    <w:p w14:paraId="4B2CFBC9" w14:textId="77777777" w:rsidR="00980035" w:rsidRPr="00902535" w:rsidRDefault="00980035" w:rsidP="00980035">
      <w:pPr>
        <w:pStyle w:val="a"/>
        <w:ind w:left="1418" w:hanging="567"/>
        <w:rPr>
          <w:rFonts w:ascii="Calibri" w:hAnsi="Calibri"/>
        </w:rPr>
      </w:pPr>
      <w:r w:rsidRPr="00902535">
        <w:rPr>
          <w:rFonts w:ascii="Calibri" w:hAnsi="Calibri"/>
        </w:rPr>
        <w:t>addresses;</w:t>
      </w:r>
    </w:p>
    <w:p w14:paraId="17C41A86" w14:textId="77777777" w:rsidR="00980035" w:rsidRPr="00902535" w:rsidRDefault="00980035" w:rsidP="00980035">
      <w:pPr>
        <w:pStyle w:val="a"/>
        <w:ind w:left="1418" w:hanging="567"/>
        <w:rPr>
          <w:rFonts w:ascii="Calibri" w:hAnsi="Calibri"/>
        </w:rPr>
      </w:pPr>
      <w:r w:rsidRPr="00902535">
        <w:rPr>
          <w:rFonts w:ascii="Calibri" w:hAnsi="Calibri"/>
        </w:rPr>
        <w:t>nominated contact details; or</w:t>
      </w:r>
    </w:p>
    <w:p w14:paraId="593A4B9D" w14:textId="77777777" w:rsidR="00980035" w:rsidRPr="00902535" w:rsidRDefault="00980035" w:rsidP="00980035">
      <w:pPr>
        <w:pStyle w:val="a"/>
        <w:ind w:left="1418" w:hanging="567"/>
        <w:rPr>
          <w:rFonts w:ascii="Calibri" w:hAnsi="Calibri"/>
        </w:rPr>
      </w:pPr>
      <w:r w:rsidRPr="00902535">
        <w:rPr>
          <w:rFonts w:ascii="Calibri" w:hAnsi="Calibri"/>
        </w:rPr>
        <w:t xml:space="preserve">bank account details. </w:t>
      </w:r>
    </w:p>
    <w:p w14:paraId="2C73A412" w14:textId="77777777" w:rsidR="00980035" w:rsidRPr="002A27FE" w:rsidRDefault="00980035" w:rsidP="00980035">
      <w:pPr>
        <w:pStyle w:val="GGGeneralSectionClause11"/>
        <w:numPr>
          <w:ilvl w:val="2"/>
          <w:numId w:val="22"/>
        </w:numPr>
        <w:tabs>
          <w:tab w:val="clear" w:pos="851"/>
          <w:tab w:val="left" w:pos="1276"/>
        </w:tabs>
        <w:ind w:left="851" w:hanging="851"/>
      </w:pPr>
      <w:r w:rsidRPr="002A27FE">
        <w:t xml:space="preserve">You must submit reports in line with the grant agreement. Reports must be submitted through RMS, unless otherwise advised by Us. Reporting </w:t>
      </w:r>
      <w:r>
        <w:t xml:space="preserve">may </w:t>
      </w:r>
      <w:r w:rsidRPr="002A27FE">
        <w:t>include:</w:t>
      </w:r>
    </w:p>
    <w:p w14:paraId="3A200D66" w14:textId="3698BF4F" w:rsidR="0075110D" w:rsidRDefault="0075110D" w:rsidP="00980035">
      <w:pPr>
        <w:pStyle w:val="a"/>
        <w:numPr>
          <w:ilvl w:val="0"/>
          <w:numId w:val="95"/>
        </w:numPr>
        <w:ind w:left="1418" w:hanging="567"/>
        <w:rPr>
          <w:rFonts w:ascii="Calibri" w:hAnsi="Calibri"/>
        </w:rPr>
      </w:pPr>
      <w:r>
        <w:rPr>
          <w:rFonts w:ascii="Calibri" w:hAnsi="Calibri"/>
        </w:rPr>
        <w:t>Key performance indicators;</w:t>
      </w:r>
    </w:p>
    <w:p w14:paraId="0E7A3798" w14:textId="10456E6F" w:rsidR="0075110D" w:rsidRDefault="0075110D" w:rsidP="00980035">
      <w:pPr>
        <w:pStyle w:val="a"/>
        <w:numPr>
          <w:ilvl w:val="0"/>
          <w:numId w:val="95"/>
        </w:numPr>
        <w:ind w:left="1418" w:hanging="567"/>
        <w:rPr>
          <w:rFonts w:ascii="Calibri" w:hAnsi="Calibri"/>
        </w:rPr>
      </w:pPr>
      <w:r>
        <w:rPr>
          <w:rFonts w:ascii="Calibri" w:hAnsi="Calibri"/>
        </w:rPr>
        <w:t>Annual progress reports;</w:t>
      </w:r>
    </w:p>
    <w:p w14:paraId="6B6A1ECD" w14:textId="542C149F" w:rsidR="00980035" w:rsidRPr="00902535" w:rsidRDefault="00980035" w:rsidP="00980035">
      <w:pPr>
        <w:pStyle w:val="a"/>
        <w:numPr>
          <w:ilvl w:val="0"/>
          <w:numId w:val="95"/>
        </w:numPr>
        <w:ind w:left="1418" w:hanging="567"/>
        <w:rPr>
          <w:rFonts w:ascii="Calibri" w:hAnsi="Calibri"/>
        </w:rPr>
      </w:pPr>
      <w:r w:rsidRPr="00902535">
        <w:rPr>
          <w:rFonts w:ascii="Calibri" w:hAnsi="Calibri"/>
        </w:rPr>
        <w:t>End of year reports;</w:t>
      </w:r>
    </w:p>
    <w:p w14:paraId="612C9DA0" w14:textId="77777777" w:rsidR="00980035" w:rsidRPr="00902535" w:rsidRDefault="00980035" w:rsidP="00980035">
      <w:pPr>
        <w:pStyle w:val="a"/>
        <w:numPr>
          <w:ilvl w:val="0"/>
          <w:numId w:val="95"/>
        </w:numPr>
        <w:ind w:hanging="541"/>
        <w:rPr>
          <w:rFonts w:ascii="Calibri" w:hAnsi="Calibri"/>
        </w:rPr>
      </w:pPr>
      <w:r w:rsidRPr="00902535">
        <w:rPr>
          <w:rFonts w:ascii="Calibri" w:hAnsi="Calibri"/>
        </w:rPr>
        <w:t>Final reports; and</w:t>
      </w:r>
    </w:p>
    <w:p w14:paraId="07A7E669" w14:textId="77777777" w:rsidR="00980035" w:rsidRPr="00902535" w:rsidRDefault="00980035" w:rsidP="00980035">
      <w:pPr>
        <w:pStyle w:val="a"/>
        <w:numPr>
          <w:ilvl w:val="0"/>
          <w:numId w:val="95"/>
        </w:numPr>
        <w:ind w:hanging="541"/>
        <w:rPr>
          <w:rFonts w:ascii="Calibri" w:hAnsi="Calibri"/>
        </w:rPr>
      </w:pPr>
      <w:r w:rsidRPr="00902535">
        <w:rPr>
          <w:rFonts w:ascii="Calibri" w:hAnsi="Calibri"/>
        </w:rPr>
        <w:t>Post-project reporting.</w:t>
      </w:r>
    </w:p>
    <w:p w14:paraId="4F3EF11B" w14:textId="77777777" w:rsidR="00980035" w:rsidRDefault="00980035" w:rsidP="00980035">
      <w:pPr>
        <w:pStyle w:val="GGGeneralSectionClause11"/>
        <w:numPr>
          <w:ilvl w:val="2"/>
          <w:numId w:val="22"/>
        </w:numPr>
        <w:tabs>
          <w:tab w:val="clear" w:pos="851"/>
          <w:tab w:val="left" w:pos="1276"/>
        </w:tabs>
        <w:ind w:left="851" w:hanging="851"/>
      </w:pPr>
      <w:bookmarkStart w:id="131" w:name="_Toc520714213"/>
      <w:r w:rsidRPr="002A27FE">
        <w:t xml:space="preserve">We will monitor progress by assessing Your reports and may conduct site visits or request records to confirm details of Your reports if necessary. We may re-examine claims, seek further information or request an independent audit of claims and payments. </w:t>
      </w:r>
    </w:p>
    <w:p w14:paraId="2E971305" w14:textId="61BBA53C" w:rsidR="00400C06" w:rsidRDefault="00060183" w:rsidP="00980035">
      <w:pPr>
        <w:pStyle w:val="GGGeneralSectionClause11"/>
        <w:numPr>
          <w:ilvl w:val="2"/>
          <w:numId w:val="22"/>
        </w:numPr>
        <w:tabs>
          <w:tab w:val="clear" w:pos="851"/>
          <w:tab w:val="left" w:pos="1276"/>
        </w:tabs>
        <w:ind w:left="851" w:hanging="851"/>
      </w:pPr>
      <w:r>
        <w:t xml:space="preserve">We may undertake ad hoc performance reviews of any Centre at any time. </w:t>
      </w:r>
      <w:r w:rsidR="00B63C93">
        <w:t>A review may be triggered in special circumstances including</w:t>
      </w:r>
      <w:r w:rsidR="00C107B8">
        <w:t>, but not limited to</w:t>
      </w:r>
      <w:r w:rsidR="00755FC2">
        <w:t>:</w:t>
      </w:r>
    </w:p>
    <w:p w14:paraId="194BCE61" w14:textId="52627D88" w:rsidR="00755FC2" w:rsidRDefault="00755FC2" w:rsidP="0013037B">
      <w:pPr>
        <w:pStyle w:val="GGGeneralSectionClause11"/>
        <w:numPr>
          <w:ilvl w:val="0"/>
          <w:numId w:val="98"/>
        </w:numPr>
        <w:tabs>
          <w:tab w:val="clear" w:pos="851"/>
          <w:tab w:val="left" w:pos="1276"/>
        </w:tabs>
        <w:ind w:left="1418" w:hanging="567"/>
      </w:pPr>
      <w:r>
        <w:t>change of Centre Director;</w:t>
      </w:r>
      <w:r w:rsidR="00492897">
        <w:t xml:space="preserve"> or</w:t>
      </w:r>
    </w:p>
    <w:p w14:paraId="6360C3A3" w14:textId="20E6637A" w:rsidR="0013037B" w:rsidRDefault="0013037B" w:rsidP="0013037B">
      <w:pPr>
        <w:pStyle w:val="GGGeneralSectionClause11"/>
        <w:numPr>
          <w:ilvl w:val="0"/>
          <w:numId w:val="98"/>
        </w:numPr>
        <w:tabs>
          <w:tab w:val="clear" w:pos="851"/>
          <w:tab w:val="left" w:pos="1276"/>
        </w:tabs>
        <w:ind w:left="1418" w:hanging="567"/>
      </w:pPr>
      <w:r>
        <w:t>significant change of scope or circumstance relating to the C</w:t>
      </w:r>
      <w:r w:rsidR="00667EDC">
        <w:t>e</w:t>
      </w:r>
      <w:r>
        <w:t>ntre</w:t>
      </w:r>
      <w:r w:rsidR="00492897">
        <w:t>.</w:t>
      </w:r>
    </w:p>
    <w:bookmarkEnd w:id="131"/>
    <w:p w14:paraId="7F824C9A" w14:textId="5B16F257" w:rsidR="00ED4708" w:rsidRDefault="00ED4708" w:rsidP="0070006F">
      <w:pPr>
        <w:pStyle w:val="GGGeneralSectionClause11"/>
        <w:numPr>
          <w:ilvl w:val="2"/>
          <w:numId w:val="22"/>
        </w:numPr>
        <w:tabs>
          <w:tab w:val="clear" w:pos="851"/>
          <w:tab w:val="left" w:pos="1276"/>
        </w:tabs>
        <w:ind w:left="851" w:hanging="851"/>
      </w:pPr>
      <w:r>
        <w:t>Reviews may inform whether there is satisfactory progress of the p</w:t>
      </w:r>
      <w:r w:rsidR="00EE0CEC">
        <w:t>roject. Outcomes and feedback arising from reviews as outlined above may inform any evaluations and continuation of the Centre.</w:t>
      </w:r>
    </w:p>
    <w:p w14:paraId="6D13FF65" w14:textId="5A6316D6" w:rsidR="00AB70E5" w:rsidRDefault="0070006F" w:rsidP="003B6E2A">
      <w:pPr>
        <w:pStyle w:val="GGGeneralSectionClause11"/>
        <w:numPr>
          <w:ilvl w:val="2"/>
          <w:numId w:val="22"/>
        </w:numPr>
        <w:tabs>
          <w:tab w:val="clear" w:pos="851"/>
          <w:tab w:val="left" w:pos="1276"/>
        </w:tabs>
        <w:ind w:left="851" w:hanging="851"/>
      </w:pPr>
      <w:r>
        <w:t>We</w:t>
      </w:r>
      <w:r w:rsidRPr="00726710">
        <w:rPr>
          <w:color w:val="4F6228" w:themeColor="accent3" w:themeShade="80"/>
        </w:rPr>
        <w:t xml:space="preserve"> </w:t>
      </w:r>
      <w:r w:rsidR="00EE0CEC">
        <w:t>may</w:t>
      </w:r>
      <w:r>
        <w:t xml:space="preserve"> </w:t>
      </w:r>
      <w:r w:rsidRPr="00B72EE8">
        <w:t>evaluat</w:t>
      </w:r>
      <w:r>
        <w:t>e</w:t>
      </w:r>
      <w:r w:rsidRPr="00B72EE8">
        <w:t xml:space="preserve"> </w:t>
      </w:r>
      <w:r w:rsidRPr="00726710">
        <w:t>the</w:t>
      </w:r>
      <w:r w:rsidRPr="00726710">
        <w:rPr>
          <w:color w:val="4F6228" w:themeColor="accent3" w:themeShade="80"/>
        </w:rPr>
        <w:t xml:space="preserve"> </w:t>
      </w:r>
      <w:r>
        <w:t>ARC Centres of Excellence grant opportunity</w:t>
      </w:r>
      <w:r w:rsidRPr="00056158">
        <w:rPr>
          <w:b/>
        </w:rPr>
        <w:t xml:space="preserve"> </w:t>
      </w:r>
      <w:r w:rsidRPr="00B72EE8">
        <w:t>to</w:t>
      </w:r>
      <w:r>
        <w:t xml:space="preserve"> measure how well </w:t>
      </w:r>
      <w:r w:rsidRPr="00B72EE8">
        <w:t xml:space="preserve">the </w:t>
      </w:r>
      <w:r w:rsidRPr="00D7382C">
        <w:t>outcomes and objectives have been achieved</w:t>
      </w:r>
      <w:r>
        <w:t xml:space="preserve">. </w:t>
      </w:r>
      <w:r w:rsidR="00980035" w:rsidRPr="002A27FE">
        <w:t>We may use information from Your application and reports or may contact You after grant completion to assist evaluation.</w:t>
      </w:r>
    </w:p>
    <w:p w14:paraId="5093A77C" w14:textId="1F09B767" w:rsidR="003F3645" w:rsidRDefault="003F3645" w:rsidP="00821433">
      <w:pPr>
        <w:pStyle w:val="GrantGuidelinesHeadingGeneralSection"/>
      </w:pPr>
      <w:bookmarkStart w:id="132" w:name="_Toc161392262"/>
      <w:bookmarkStart w:id="133" w:name="_Toc494290559"/>
      <w:bookmarkStart w:id="134" w:name="_Toc494290560"/>
      <w:bookmarkStart w:id="135" w:name="_Toc494290561"/>
      <w:bookmarkStart w:id="136" w:name="_Toc494290562"/>
      <w:bookmarkStart w:id="137" w:name="_Toc494290563"/>
      <w:bookmarkStart w:id="138" w:name="_Toc494290564"/>
      <w:bookmarkStart w:id="139" w:name="_Toc494290565"/>
      <w:bookmarkStart w:id="140" w:name="_Toc494290566"/>
      <w:bookmarkStart w:id="141" w:name="_Toc494290567"/>
      <w:bookmarkStart w:id="142" w:name="_Toc494290568"/>
      <w:bookmarkStart w:id="143" w:name="_Toc494290569"/>
      <w:bookmarkStart w:id="144" w:name="_Toc494290570"/>
      <w:bookmarkStart w:id="145" w:name="_Toc161392263"/>
      <w:bookmarkStart w:id="146" w:name="_Toc161392264"/>
      <w:bookmarkStart w:id="147" w:name="_Toc161392265"/>
      <w:bookmarkStart w:id="148" w:name="_Toc161392266"/>
      <w:bookmarkStart w:id="149" w:name="_Toc161392267"/>
      <w:bookmarkStart w:id="150" w:name="_Toc521052981"/>
      <w:bookmarkStart w:id="151" w:name="_Toc520714222"/>
      <w:bookmarkStart w:id="152" w:name="_Toc170293346"/>
      <w:bookmarkEnd w:id="120"/>
      <w:bookmarkEnd w:id="12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t>Probity</w:t>
      </w:r>
      <w:bookmarkEnd w:id="150"/>
      <w:bookmarkEnd w:id="151"/>
      <w:bookmarkEnd w:id="152"/>
    </w:p>
    <w:p w14:paraId="4B8D1CE2" w14:textId="51E0CF11" w:rsidR="003F3645" w:rsidRPr="00F24774" w:rsidRDefault="00162615" w:rsidP="0076572F">
      <w:pPr>
        <w:pStyle w:val="GrantGuidelinesClauseGeneralSection"/>
      </w:pPr>
      <w:r w:rsidRPr="006A11F9">
        <w:t>The Australian Government will make sure that the grant opportunity process is fair, according to the published guidelines, incorporates appropriate safeguards against fraud, unlawful activities and other inappropriate conduct and is consistent with the CGRGs</w:t>
      </w:r>
      <w:r>
        <w:t xml:space="preserve"> and the ARC Act</w:t>
      </w:r>
      <w:r w:rsidRPr="006A11F9">
        <w:t>.</w:t>
      </w:r>
      <w:r w:rsidRPr="000E1807" w:rsidDel="00162615">
        <w:t xml:space="preserve"> </w:t>
      </w:r>
    </w:p>
    <w:p w14:paraId="7F99E5F6" w14:textId="6AA5D04C" w:rsidR="003F3645" w:rsidRDefault="003F3645" w:rsidP="00D15817">
      <w:pPr>
        <w:pStyle w:val="GrantGuidelinesHeading2"/>
      </w:pPr>
      <w:bookmarkStart w:id="153" w:name="_Toc520714223"/>
      <w:bookmarkStart w:id="154" w:name="_Toc521052982"/>
      <w:bookmarkStart w:id="155" w:name="_Toc170293347"/>
      <w:r>
        <w:t>Appeals process</w:t>
      </w:r>
      <w:bookmarkEnd w:id="153"/>
      <w:bookmarkEnd w:id="154"/>
      <w:bookmarkEnd w:id="155"/>
    </w:p>
    <w:p w14:paraId="4E1802BB" w14:textId="3AF9718C" w:rsidR="003F3645" w:rsidRDefault="003F3645" w:rsidP="0076572F">
      <w:pPr>
        <w:pStyle w:val="GrantGuidelinesClauseGeneralSection"/>
      </w:pPr>
      <w:r>
        <w:t xml:space="preserve">We will only consider appeals against </w:t>
      </w:r>
      <w:r w:rsidR="00C23519">
        <w:t xml:space="preserve">NCGP </w:t>
      </w:r>
      <w:r>
        <w:t>administrative process</w:t>
      </w:r>
      <w:r w:rsidR="00C23519">
        <w:t>es</w:t>
      </w:r>
      <w:r w:rsidR="00AE49B8">
        <w:t xml:space="preserve"> </w:t>
      </w:r>
      <w:r>
        <w:t>and not against committee decisions, assessor ratings and comments</w:t>
      </w:r>
      <w:r w:rsidR="00FC1102">
        <w:t xml:space="preserve"> </w:t>
      </w:r>
      <w:r>
        <w:t xml:space="preserve">or the </w:t>
      </w:r>
      <w:bookmarkStart w:id="156" w:name="_Hlk67324580"/>
      <w:r w:rsidR="00BC7F39" w:rsidRPr="00BC7F39">
        <w:t>assessment outcome</w:t>
      </w:r>
      <w:bookmarkEnd w:id="156"/>
      <w:r w:rsidR="00965DC1">
        <w:t xml:space="preserve">. </w:t>
      </w:r>
      <w:r>
        <w:t>Appellants must identify the specific guideline/legislative instrument clause, policy or procedure which they believe has been incorrectly applied.</w:t>
      </w:r>
    </w:p>
    <w:p w14:paraId="12F54CA8" w14:textId="019DE112" w:rsidR="003F3645" w:rsidRDefault="003F3645" w:rsidP="0076572F">
      <w:pPr>
        <w:pStyle w:val="GrantGuidelinesClauseGeneralSection"/>
      </w:pPr>
      <w:r>
        <w:t xml:space="preserve">You must submit an appeal using the Form on the </w:t>
      </w:r>
      <w:r w:rsidRPr="00A1754F">
        <w:t>ARC website</w:t>
      </w:r>
      <w:r>
        <w:t xml:space="preserve"> and have it authorised by a Deputy Vice-Chancellor (Research) or equivalent. </w:t>
      </w:r>
    </w:p>
    <w:p w14:paraId="4E78951B" w14:textId="7B4EA58D" w:rsidR="006A61A9" w:rsidRDefault="006A61A9" w:rsidP="0076572F">
      <w:pPr>
        <w:pStyle w:val="GrantGuidelinesClauseGeneralSection"/>
      </w:pPr>
      <w:r>
        <w:t xml:space="preserve">The appeals process is set out on the </w:t>
      </w:r>
      <w:r w:rsidRPr="00A1754F">
        <w:t>ARC website</w:t>
      </w:r>
      <w:r>
        <w:rPr>
          <w:rStyle w:val="Hyperlink"/>
          <w:rFonts w:ascii="Calibri" w:hAnsi="Calibri" w:cs="Calibri"/>
        </w:rPr>
        <w:t>.</w:t>
      </w:r>
    </w:p>
    <w:p w14:paraId="1EFED4A7" w14:textId="776AF6BB" w:rsidR="003F3645" w:rsidRDefault="003F3645" w:rsidP="00D15817">
      <w:pPr>
        <w:pStyle w:val="GrantGuidelinesHeading2"/>
      </w:pPr>
      <w:bookmarkStart w:id="157" w:name="_Toc520714224"/>
      <w:bookmarkStart w:id="158" w:name="_Toc521052983"/>
      <w:bookmarkStart w:id="159" w:name="_Toc170293348"/>
      <w:r>
        <w:t>Conflict of interest</w:t>
      </w:r>
      <w:bookmarkEnd w:id="157"/>
      <w:bookmarkEnd w:id="158"/>
      <w:bookmarkEnd w:id="159"/>
    </w:p>
    <w:p w14:paraId="42D48056" w14:textId="18ED19C7" w:rsidR="003F3645" w:rsidRDefault="003F3645" w:rsidP="0076572F">
      <w:pPr>
        <w:pStyle w:val="GrantGuidelinesClauseGeneralSection"/>
      </w:pPr>
      <w:r>
        <w:t>You will be asked to certify, as part of Your application, any perceived</w:t>
      </w:r>
      <w:r w:rsidR="0036291C">
        <w:t>, potential</w:t>
      </w:r>
      <w:r>
        <w:t xml:space="preserve"> or existing conflicts of interests </w:t>
      </w:r>
      <w:r w:rsidR="00F35385">
        <w:t xml:space="preserve">have been declared to you </w:t>
      </w:r>
      <w:r>
        <w:t>or that, to the best of Your knowledge, there is no conflict of interest</w:t>
      </w:r>
      <w:r w:rsidR="00F35385">
        <w:t xml:space="preserve"> in Your application</w:t>
      </w:r>
      <w:r>
        <w:t>. Each</w:t>
      </w:r>
      <w:r w:rsidR="00F35385">
        <w:t xml:space="preserve"> named</w:t>
      </w:r>
      <w:r>
        <w:t xml:space="preserve"> individual or organisation must </w:t>
      </w:r>
      <w:r w:rsidR="00FD3761">
        <w:t>make this declaration about</w:t>
      </w:r>
      <w:r>
        <w:t xml:space="preserve"> any aspect of the application or </w:t>
      </w:r>
      <w:r w:rsidR="003B78F6">
        <w:t>Centre</w:t>
      </w:r>
      <w:r w:rsidR="003B78F6" w:rsidRPr="00C619E9">
        <w:t xml:space="preserve"> </w:t>
      </w:r>
      <w:r w:rsidR="00C619E9">
        <w:t>to You at the date of submission</w:t>
      </w:r>
      <w:r>
        <w:t>.</w:t>
      </w:r>
    </w:p>
    <w:p w14:paraId="7EF342E4" w14:textId="042AB3B2" w:rsidR="005B018B" w:rsidRPr="00101B12" w:rsidRDefault="003F3645" w:rsidP="0076572F">
      <w:pPr>
        <w:pStyle w:val="GrantGuidelinesClauseGeneralSection"/>
      </w:pPr>
      <w:r>
        <w:t xml:space="preserve">If a Conflict of Interest exists or arises, You must have documented processes in </w:t>
      </w:r>
      <w:r w:rsidR="00FD3761">
        <w:t>to manage</w:t>
      </w:r>
      <w:r>
        <w:t xml:space="preserve"> the </w:t>
      </w:r>
      <w:r w:rsidR="00FD3761">
        <w:t xml:space="preserve">conflict </w:t>
      </w:r>
      <w:r>
        <w:t xml:space="preserve">of </w:t>
      </w:r>
      <w:r w:rsidR="00FD3761">
        <w:t xml:space="preserve">interest </w:t>
      </w:r>
      <w:r>
        <w:t xml:space="preserve">for the duration of the </w:t>
      </w:r>
      <w:r w:rsidR="003B78F6">
        <w:t>Centre</w:t>
      </w:r>
      <w:r>
        <w:t xml:space="preserve">. </w:t>
      </w:r>
      <w:r w:rsidR="00FD3761">
        <w:t>P</w:t>
      </w:r>
      <w:r>
        <w:t xml:space="preserve">rocesses must comply with the </w:t>
      </w:r>
      <w:r w:rsidRPr="002E1ABE">
        <w:rPr>
          <w:i/>
        </w:rPr>
        <w:t>Australian Code for the Responsible Conduct of Research</w:t>
      </w:r>
      <w:r w:rsidR="004B581D">
        <w:rPr>
          <w:i/>
        </w:rPr>
        <w:t xml:space="preserve"> </w:t>
      </w:r>
      <w:r w:rsidR="004B581D" w:rsidRPr="00D15817">
        <w:rPr>
          <w:iCs/>
        </w:rPr>
        <w:t>(2018)</w:t>
      </w:r>
      <w:r w:rsidRPr="004B581D">
        <w:rPr>
          <w:iCs/>
        </w:rPr>
        <w:t xml:space="preserve">, </w:t>
      </w:r>
      <w:r>
        <w:t xml:space="preserve">the </w:t>
      </w:r>
      <w:r w:rsidRPr="002E1ABE">
        <w:rPr>
          <w:i/>
        </w:rPr>
        <w:t>ARC Conflict of Interest and Confidentiality Policy</w:t>
      </w:r>
      <w:r>
        <w:t xml:space="preserve"> </w:t>
      </w:r>
      <w:r w:rsidR="004B581D">
        <w:t>(</w:t>
      </w:r>
      <w:r w:rsidR="001151BD">
        <w:t>2024</w:t>
      </w:r>
      <w:r w:rsidR="008A368F">
        <w:t xml:space="preserve">) </w:t>
      </w:r>
      <w:r>
        <w:t>and any relevant successor documents.</w:t>
      </w:r>
    </w:p>
    <w:p w14:paraId="05B6FFAB" w14:textId="465ADBF2" w:rsidR="003F3645" w:rsidRDefault="003F3645" w:rsidP="0076572F">
      <w:pPr>
        <w:pStyle w:val="GrantGuidelinesClauseGeneralSection"/>
      </w:pPr>
      <w:r>
        <w:t xml:space="preserve">We will handle any conflicts of interest as set out in Australian Government policies and procedures. </w:t>
      </w:r>
      <w:r w:rsidR="0026039A">
        <w:t xml:space="preserve">Refer to the </w:t>
      </w:r>
      <w:r w:rsidR="001360D2" w:rsidRPr="005978DB">
        <w:rPr>
          <w:i/>
          <w:iCs/>
        </w:rPr>
        <w:t xml:space="preserve">ARC </w:t>
      </w:r>
      <w:r w:rsidRPr="0026039A">
        <w:rPr>
          <w:i/>
        </w:rPr>
        <w:t xml:space="preserve">Conflict of Interest </w:t>
      </w:r>
      <w:bookmarkStart w:id="160" w:name="_Hlk67661505"/>
      <w:r w:rsidR="0047786F" w:rsidRPr="0026039A">
        <w:rPr>
          <w:i/>
        </w:rPr>
        <w:t xml:space="preserve">and Confidentiality </w:t>
      </w:r>
      <w:bookmarkEnd w:id="160"/>
      <w:r w:rsidRPr="0026039A">
        <w:rPr>
          <w:i/>
        </w:rPr>
        <w:t>Policy</w:t>
      </w:r>
      <w:r>
        <w:t xml:space="preserve"> </w:t>
      </w:r>
      <w:r w:rsidR="0019182A">
        <w:t>(</w:t>
      </w:r>
      <w:r w:rsidR="001151BD">
        <w:t>2024</w:t>
      </w:r>
      <w:r w:rsidR="0019182A">
        <w:t xml:space="preserve">) </w:t>
      </w:r>
      <w:r>
        <w:t xml:space="preserve">on the </w:t>
      </w:r>
      <w:r w:rsidRPr="00A1754F">
        <w:t>ARC website</w:t>
      </w:r>
      <w:r>
        <w:t>.</w:t>
      </w:r>
    </w:p>
    <w:p w14:paraId="19EE9FB5" w14:textId="3B50195D" w:rsidR="00481A99" w:rsidRDefault="00481A99" w:rsidP="0076572F">
      <w:pPr>
        <w:pStyle w:val="GrantGuidelinesClauseGeneralSection"/>
      </w:pPr>
      <w:r>
        <w:t xml:space="preserve">The grant agreement </w:t>
      </w:r>
      <w:r w:rsidR="00D518FF">
        <w:t>will require You to declare any conflicts of interest, potential conflicts of interest, or perceived conflicts of interest to Us.</w:t>
      </w:r>
    </w:p>
    <w:p w14:paraId="587AF53F" w14:textId="74BC88FC" w:rsidR="003F3645" w:rsidRDefault="003F3645" w:rsidP="00D15817">
      <w:pPr>
        <w:pStyle w:val="GrantGuidelinesHeading2"/>
      </w:pPr>
      <w:bookmarkStart w:id="161" w:name="_Toc520714225"/>
      <w:bookmarkStart w:id="162" w:name="_Toc521052984"/>
      <w:bookmarkStart w:id="163" w:name="_Toc170293349"/>
      <w:r>
        <w:t>Privacy and protection of personal information</w:t>
      </w:r>
      <w:bookmarkEnd w:id="161"/>
      <w:bookmarkEnd w:id="162"/>
      <w:bookmarkEnd w:id="163"/>
    </w:p>
    <w:p w14:paraId="001F5F96" w14:textId="006E0DAB" w:rsidR="003F3645" w:rsidRDefault="003F3645" w:rsidP="0076572F">
      <w:pPr>
        <w:pStyle w:val="GrantGuidelinesClauseGeneralSection"/>
      </w:pPr>
      <w:r>
        <w:t xml:space="preserve">We treat </w:t>
      </w:r>
      <w:r w:rsidR="008D659E">
        <w:t>y</w:t>
      </w:r>
      <w:r>
        <w:t xml:space="preserve">our personal information according to the Australian Privacy Principles and the </w:t>
      </w:r>
      <w:r w:rsidRPr="0035356A">
        <w:rPr>
          <w:i/>
        </w:rPr>
        <w:t>Privacy Act 1988</w:t>
      </w:r>
      <w:r w:rsidR="000974DA">
        <w:rPr>
          <w:i/>
        </w:rPr>
        <w:t xml:space="preserve"> (Cth)</w:t>
      </w:r>
      <w:r>
        <w:t xml:space="preserve">. </w:t>
      </w:r>
    </w:p>
    <w:p w14:paraId="743FCF80" w14:textId="69C53C3F" w:rsidR="003F3645" w:rsidRDefault="003F3645" w:rsidP="0076572F">
      <w:pPr>
        <w:pStyle w:val="GrantGuidelinesClauseGeneralSection"/>
      </w:pPr>
      <w:r>
        <w:t xml:space="preserve">You </w:t>
      </w:r>
      <w:r w:rsidRPr="004C4398">
        <w:t xml:space="preserve">are required, as part of </w:t>
      </w:r>
      <w:r>
        <w:t>Your application, to certify</w:t>
      </w:r>
      <w:r w:rsidRPr="004C4398">
        <w:t xml:space="preserve"> </w:t>
      </w:r>
      <w:r>
        <w:t>Your compliance with</w:t>
      </w:r>
      <w:r w:rsidRPr="004C4398">
        <w:t xml:space="preserve"> the </w:t>
      </w:r>
      <w:r w:rsidRPr="0035356A">
        <w:rPr>
          <w:i/>
        </w:rPr>
        <w:t>Privacy Act 1988</w:t>
      </w:r>
      <w:r w:rsidR="000974DA">
        <w:rPr>
          <w:i/>
        </w:rPr>
        <w:t xml:space="preserve"> (Cth)</w:t>
      </w:r>
      <w:r w:rsidRPr="004C4398">
        <w:t xml:space="preserve">, including the Australian Privacy Principles and impose the same privacy obligations on any subcontractors </w:t>
      </w:r>
      <w:r>
        <w:t xml:space="preserve">You </w:t>
      </w:r>
      <w:r w:rsidRPr="004C4398">
        <w:t xml:space="preserve">engage to assist with the activity. </w:t>
      </w:r>
      <w:r>
        <w:t xml:space="preserve">You </w:t>
      </w:r>
      <w:r w:rsidRPr="004C4398">
        <w:t>must ask for the Australian Government’s consent in writing before disclosing confidential information.</w:t>
      </w:r>
    </w:p>
    <w:p w14:paraId="4F03D4CB" w14:textId="1F175512" w:rsidR="00627992" w:rsidRPr="004C4398" w:rsidRDefault="00627992" w:rsidP="0076572F">
      <w:pPr>
        <w:pStyle w:val="GrantGuidelinesClauseGeneralSection"/>
      </w:pPr>
      <w:r>
        <w:t xml:space="preserve">Information about privacy and personal information is set out on the </w:t>
      </w:r>
      <w:r w:rsidRPr="00A1754F">
        <w:t>ARC website</w:t>
      </w:r>
      <w:r>
        <w:t xml:space="preserve">. </w:t>
      </w:r>
    </w:p>
    <w:p w14:paraId="03D38407" w14:textId="410259AB" w:rsidR="00254417" w:rsidRDefault="00254417" w:rsidP="00D15817">
      <w:pPr>
        <w:pStyle w:val="GrantGuidelinesHeading2"/>
      </w:pPr>
      <w:bookmarkStart w:id="164" w:name="_Toc170293350"/>
      <w:r>
        <w:t>Confidential information</w:t>
      </w:r>
      <w:bookmarkEnd w:id="164"/>
    </w:p>
    <w:p w14:paraId="7154935B" w14:textId="09A6A7DA" w:rsidR="003F3645" w:rsidRDefault="003F3645" w:rsidP="0076572F">
      <w:pPr>
        <w:pStyle w:val="GrantGuidelinesClauseGeneralSection"/>
      </w:pPr>
      <w:r w:rsidRPr="00D42910">
        <w:t>The</w:t>
      </w:r>
      <w:r w:rsidR="00D3111F">
        <w:t xml:space="preserve"> Australian Government may </w:t>
      </w:r>
      <w:r w:rsidRPr="00D42910">
        <w:t xml:space="preserve">use and disclose </w:t>
      </w:r>
      <w:r w:rsidR="001A73EE">
        <w:t xml:space="preserve">confidential </w:t>
      </w:r>
      <w:r w:rsidRPr="00D42910">
        <w:t>information about grant applicants</w:t>
      </w:r>
      <w:r w:rsidRPr="004C4398">
        <w:t xml:space="preserve"> and</w:t>
      </w:r>
      <w:r>
        <w:t xml:space="preserve"> grant recipients under the NCGP in any other Australian Government business or function. </w:t>
      </w:r>
    </w:p>
    <w:p w14:paraId="7FDBB778" w14:textId="6E1C7B28" w:rsidR="003F3645" w:rsidRDefault="003F3645" w:rsidP="0076572F">
      <w:pPr>
        <w:pStyle w:val="GrantGuidelinesClauseGeneralSection"/>
      </w:pPr>
      <w:r>
        <w:t>We will treat the information You give Us as confidential if it meets one of the four conditions below:</w:t>
      </w:r>
    </w:p>
    <w:p w14:paraId="2B1A846F" w14:textId="77777777" w:rsidR="003F3645" w:rsidRPr="00594666" w:rsidRDefault="003F3645" w:rsidP="004B2B73">
      <w:pPr>
        <w:pStyle w:val="GrantGuidelinesaPoints"/>
        <w:numPr>
          <w:ilvl w:val="0"/>
          <w:numId w:val="50"/>
        </w:numPr>
        <w:ind w:left="1418" w:hanging="567"/>
      </w:pPr>
      <w:r w:rsidRPr="00594666">
        <w:t>You clearly identify the information as confidential and explain why We should treat it as confidential</w:t>
      </w:r>
      <w:r>
        <w:t>;</w:t>
      </w:r>
    </w:p>
    <w:p w14:paraId="33576A52" w14:textId="0ACE69C7" w:rsidR="003F3645" w:rsidRPr="00594666" w:rsidRDefault="003F3645" w:rsidP="004B2B73">
      <w:pPr>
        <w:pStyle w:val="GrantGuidelinesaPoints"/>
        <w:numPr>
          <w:ilvl w:val="0"/>
          <w:numId w:val="50"/>
        </w:numPr>
        <w:ind w:left="1418" w:hanging="567"/>
      </w:pPr>
      <w:r w:rsidRPr="00594666">
        <w:t>the information is commercial</w:t>
      </w:r>
      <w:r w:rsidR="001A73EE">
        <w:t xml:space="preserve"> in confidence</w:t>
      </w:r>
      <w:r>
        <w:t>;</w:t>
      </w:r>
    </w:p>
    <w:p w14:paraId="3B969705" w14:textId="77777777" w:rsidR="003F3645" w:rsidRPr="00594666" w:rsidRDefault="003F3645" w:rsidP="004B2B73">
      <w:pPr>
        <w:pStyle w:val="GrantGuidelinesaPoints"/>
        <w:numPr>
          <w:ilvl w:val="0"/>
          <w:numId w:val="50"/>
        </w:numPr>
        <w:ind w:left="1418" w:hanging="567"/>
      </w:pPr>
      <w:r w:rsidRPr="00594666">
        <w:t>revealing the information would cause unreasonable harm to You or someone else</w:t>
      </w:r>
      <w:r>
        <w:t>; or</w:t>
      </w:r>
    </w:p>
    <w:p w14:paraId="1B2C5C62" w14:textId="77777777" w:rsidR="003F3645" w:rsidRDefault="003F3645" w:rsidP="004B2B73">
      <w:pPr>
        <w:pStyle w:val="GrantGuidelinesaPoints"/>
        <w:numPr>
          <w:ilvl w:val="0"/>
          <w:numId w:val="50"/>
        </w:numPr>
        <w:ind w:left="1418" w:hanging="567"/>
      </w:pPr>
      <w:r w:rsidRPr="00594666">
        <w:t xml:space="preserve">You provide </w:t>
      </w:r>
      <w:r>
        <w:t xml:space="preserve">the information with an understanding </w:t>
      </w:r>
      <w:r w:rsidRPr="00594666">
        <w:t>that</w:t>
      </w:r>
      <w:r>
        <w:t xml:space="preserve"> it will stay confidential.</w:t>
      </w:r>
    </w:p>
    <w:p w14:paraId="3E162835" w14:textId="3D089DD8" w:rsidR="003F3645" w:rsidRDefault="003F3645" w:rsidP="00D15817">
      <w:pPr>
        <w:pStyle w:val="GrantGuidelinesHeading2"/>
      </w:pPr>
      <w:bookmarkStart w:id="165" w:name="_Toc520714226"/>
      <w:bookmarkStart w:id="166" w:name="_Toc521052985"/>
      <w:bookmarkStart w:id="167" w:name="_Toc170293351"/>
      <w:r>
        <w:t>Freedom of information</w:t>
      </w:r>
      <w:bookmarkEnd w:id="165"/>
      <w:bookmarkEnd w:id="166"/>
      <w:bookmarkEnd w:id="167"/>
    </w:p>
    <w:p w14:paraId="7311412F" w14:textId="5CA49FE3" w:rsidR="003F3645" w:rsidRDefault="003F3645" w:rsidP="0076572F">
      <w:pPr>
        <w:pStyle w:val="GrantGuidelinesClauseGeneralSection"/>
      </w:pPr>
      <w:r w:rsidRPr="004C4398">
        <w:t xml:space="preserve">All documents in the possession of the Australian Government, including those about the </w:t>
      </w:r>
      <w:r>
        <w:t xml:space="preserve">Linkage </w:t>
      </w:r>
      <w:r w:rsidRPr="004C4398">
        <w:t xml:space="preserve">Program, are subject to the </w:t>
      </w:r>
      <w:r w:rsidRPr="00066674">
        <w:rPr>
          <w:i/>
        </w:rPr>
        <w:t>Freedom of Information Act 1982</w:t>
      </w:r>
      <w:r w:rsidR="0076438D">
        <w:rPr>
          <w:i/>
        </w:rPr>
        <w:t xml:space="preserve"> (Cth)</w:t>
      </w:r>
      <w:r w:rsidRPr="004C4398">
        <w:t xml:space="preserve"> (FOI Act).</w:t>
      </w:r>
    </w:p>
    <w:p w14:paraId="069CC9CD" w14:textId="74B4A307" w:rsidR="005E40FD" w:rsidRPr="004C4398" w:rsidRDefault="005E40FD" w:rsidP="0076572F">
      <w:pPr>
        <w:pStyle w:val="GrantGuidelinesClauseGeneralSection"/>
      </w:pPr>
      <w:r>
        <w:t xml:space="preserve">The Freedom of Information process is set out on the </w:t>
      </w:r>
      <w:r w:rsidR="002419DC" w:rsidRPr="00A1754F">
        <w:t>ARC website</w:t>
      </w:r>
      <w:r>
        <w:t>.</w:t>
      </w:r>
    </w:p>
    <w:p w14:paraId="1826390C" w14:textId="77777777" w:rsidR="00D822A0" w:rsidRDefault="00D822A0">
      <w:pPr>
        <w:spacing w:after="0"/>
        <w:ind w:left="0"/>
      </w:pPr>
      <w:r>
        <w:br w:type="page"/>
      </w:r>
    </w:p>
    <w:p w14:paraId="6C24CE33" w14:textId="3AEA8626" w:rsidR="00B968A0" w:rsidRPr="009A5801" w:rsidRDefault="00B968A0" w:rsidP="00B968A0">
      <w:pPr>
        <w:pStyle w:val="Appendix"/>
        <w:ind w:left="0" w:firstLine="0"/>
      </w:pPr>
      <w:bookmarkStart w:id="168" w:name="_Toc138156645"/>
      <w:bookmarkStart w:id="169" w:name="_Toc143170606"/>
      <w:bookmarkStart w:id="170" w:name="_Toc170293352"/>
      <w:r w:rsidRPr="00412C80">
        <w:rPr>
          <w:kern w:val="0"/>
        </w:rPr>
        <w:t>Appendix A</w:t>
      </w:r>
      <w:r w:rsidR="005D7248">
        <w:rPr>
          <w:kern w:val="0"/>
        </w:rPr>
        <w:t>:</w:t>
      </w:r>
      <w:r w:rsidRPr="00412C80">
        <w:rPr>
          <w:kern w:val="0"/>
        </w:rPr>
        <w:t xml:space="preserve"> Gloss</w:t>
      </w:r>
      <w:bookmarkEnd w:id="168"/>
      <w:r>
        <w:rPr>
          <w:kern w:val="0"/>
        </w:rPr>
        <w:t>ary</w:t>
      </w:r>
      <w:bookmarkEnd w:id="169"/>
      <w:bookmarkEnd w:id="170"/>
    </w:p>
    <w:p w14:paraId="6846A488" w14:textId="4FADA39E" w:rsidR="00536607" w:rsidRDefault="00590188" w:rsidP="005978DB">
      <w:pPr>
        <w:pStyle w:val="GrantGuidelinesHeading2"/>
      </w:pPr>
      <w:bookmarkStart w:id="171" w:name="_Toc170293353"/>
      <w:r>
        <w:t>Acronyms</w:t>
      </w:r>
      <w:bookmarkEnd w:id="171"/>
    </w:p>
    <w:tbl>
      <w:tblPr>
        <w:tblStyle w:val="TableGrid"/>
        <w:tblW w:w="0" w:type="auto"/>
        <w:tblLook w:val="04A0" w:firstRow="1" w:lastRow="0" w:firstColumn="1" w:lastColumn="0" w:noHBand="0" w:noVBand="1"/>
        <w:tblCaption w:val="Acronyms"/>
        <w:tblDescription w:val="Acronym list"/>
      </w:tblPr>
      <w:tblGrid>
        <w:gridCol w:w="2074"/>
        <w:gridCol w:w="6426"/>
      </w:tblGrid>
      <w:tr w:rsidR="001917B0" w:rsidRPr="000A2735" w14:paraId="2A47F80E" w14:textId="77777777" w:rsidTr="001917B0">
        <w:tc>
          <w:tcPr>
            <w:tcW w:w="2074" w:type="dxa"/>
            <w:shd w:val="clear" w:color="auto" w:fill="1F497D" w:themeFill="text2"/>
          </w:tcPr>
          <w:p w14:paraId="4C4ED2B4" w14:textId="67884BE6" w:rsidR="001917B0" w:rsidRPr="001917B0" w:rsidRDefault="001917B0" w:rsidP="001917B0">
            <w:pPr>
              <w:spacing w:after="0"/>
              <w:ind w:left="0"/>
              <w:rPr>
                <w:rFonts w:ascii="Calibri" w:hAnsi="Calibri" w:cs="Calibri"/>
                <w:color w:val="FFFFFF" w:themeColor="background1"/>
                <w:sz w:val="22"/>
                <w:szCs w:val="22"/>
              </w:rPr>
            </w:pPr>
            <w:r w:rsidRPr="001917B0">
              <w:rPr>
                <w:rFonts w:ascii="Calibri" w:hAnsi="Calibri" w:cs="Arial"/>
                <w:b/>
                <w:color w:val="FFFFFF" w:themeColor="background1"/>
                <w:sz w:val="22"/>
              </w:rPr>
              <w:t>Acronym</w:t>
            </w:r>
          </w:p>
        </w:tc>
        <w:tc>
          <w:tcPr>
            <w:tcW w:w="6426" w:type="dxa"/>
            <w:shd w:val="clear" w:color="auto" w:fill="1F497D" w:themeFill="text2"/>
          </w:tcPr>
          <w:p w14:paraId="06F619C9" w14:textId="72D4B5C8" w:rsidR="001917B0" w:rsidRPr="001917B0" w:rsidRDefault="001917B0" w:rsidP="001917B0">
            <w:pPr>
              <w:spacing w:after="0"/>
              <w:ind w:left="0"/>
              <w:rPr>
                <w:rFonts w:ascii="Calibri" w:hAnsi="Calibri" w:cs="Calibri"/>
                <w:color w:val="FFFFFF" w:themeColor="background1"/>
                <w:sz w:val="22"/>
                <w:szCs w:val="22"/>
              </w:rPr>
            </w:pPr>
            <w:r w:rsidRPr="001917B0">
              <w:rPr>
                <w:rFonts w:ascii="Calibri" w:hAnsi="Calibri" w:cs="Arial"/>
                <w:b/>
                <w:color w:val="FFFFFF" w:themeColor="background1"/>
                <w:sz w:val="22"/>
              </w:rPr>
              <w:t>Description</w:t>
            </w:r>
          </w:p>
        </w:tc>
      </w:tr>
      <w:tr w:rsidR="00590188" w:rsidRPr="000A2735" w14:paraId="7B3001E7" w14:textId="77777777" w:rsidTr="005D6875">
        <w:tc>
          <w:tcPr>
            <w:tcW w:w="2074" w:type="dxa"/>
          </w:tcPr>
          <w:p w14:paraId="6B34F372"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ARC</w:t>
            </w:r>
          </w:p>
        </w:tc>
        <w:tc>
          <w:tcPr>
            <w:tcW w:w="6426" w:type="dxa"/>
          </w:tcPr>
          <w:p w14:paraId="696C4F6D"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Australian Research Council</w:t>
            </w:r>
          </w:p>
        </w:tc>
      </w:tr>
      <w:tr w:rsidR="00590188" w:rsidRPr="000A2735" w14:paraId="728D7CC3" w14:textId="77777777" w:rsidTr="005D6875">
        <w:tc>
          <w:tcPr>
            <w:tcW w:w="2074" w:type="dxa"/>
          </w:tcPr>
          <w:p w14:paraId="7BC5FE0A"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ARC Act</w:t>
            </w:r>
          </w:p>
        </w:tc>
        <w:tc>
          <w:tcPr>
            <w:tcW w:w="6426" w:type="dxa"/>
          </w:tcPr>
          <w:p w14:paraId="75AFC109"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i/>
                <w:sz w:val="22"/>
                <w:szCs w:val="22"/>
              </w:rPr>
              <w:t>Australian Research Council Act 2001</w:t>
            </w:r>
          </w:p>
        </w:tc>
      </w:tr>
      <w:tr w:rsidR="00590188" w:rsidRPr="000A2735" w14:paraId="769BF12E" w14:textId="77777777" w:rsidTr="005D6875">
        <w:tc>
          <w:tcPr>
            <w:tcW w:w="2074" w:type="dxa"/>
          </w:tcPr>
          <w:p w14:paraId="12761B93"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CGRGs</w:t>
            </w:r>
          </w:p>
        </w:tc>
        <w:tc>
          <w:tcPr>
            <w:tcW w:w="6426" w:type="dxa"/>
          </w:tcPr>
          <w:p w14:paraId="580C9AD0"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i/>
                <w:sz w:val="22"/>
                <w:szCs w:val="22"/>
              </w:rPr>
              <w:t xml:space="preserve">Commonwealth Grants Rules and Guidelines </w:t>
            </w:r>
          </w:p>
        </w:tc>
      </w:tr>
      <w:tr w:rsidR="00590188" w:rsidRPr="000A2735" w14:paraId="2CAB67A8" w14:textId="77777777" w:rsidTr="005D6875">
        <w:tc>
          <w:tcPr>
            <w:tcW w:w="2074" w:type="dxa"/>
          </w:tcPr>
          <w:p w14:paraId="578066D3"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CI</w:t>
            </w:r>
          </w:p>
        </w:tc>
        <w:tc>
          <w:tcPr>
            <w:tcW w:w="6426" w:type="dxa"/>
          </w:tcPr>
          <w:p w14:paraId="73F582E4"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Chief Investigator</w:t>
            </w:r>
          </w:p>
        </w:tc>
      </w:tr>
      <w:tr w:rsidR="00BA0F08" w:rsidRPr="000A2735" w14:paraId="4228177C" w14:textId="77777777" w:rsidTr="005D6875">
        <w:tc>
          <w:tcPr>
            <w:tcW w:w="2074" w:type="dxa"/>
          </w:tcPr>
          <w:p w14:paraId="177F0637" w14:textId="27E5E83C" w:rsidR="00BA0F08" w:rsidRPr="000A2735" w:rsidRDefault="00BA0F08" w:rsidP="005D6875">
            <w:pPr>
              <w:spacing w:after="0"/>
              <w:ind w:left="0"/>
              <w:rPr>
                <w:rFonts w:ascii="Calibri" w:hAnsi="Calibri" w:cs="Calibri"/>
                <w:sz w:val="22"/>
                <w:szCs w:val="22"/>
              </w:rPr>
            </w:pPr>
            <w:r>
              <w:rPr>
                <w:rFonts w:ascii="Calibri" w:hAnsi="Calibri" w:cs="Calibri"/>
                <w:sz w:val="22"/>
                <w:szCs w:val="22"/>
              </w:rPr>
              <w:t>EOI</w:t>
            </w:r>
          </w:p>
        </w:tc>
        <w:tc>
          <w:tcPr>
            <w:tcW w:w="6426" w:type="dxa"/>
          </w:tcPr>
          <w:p w14:paraId="7F1E22C0" w14:textId="40BBC572" w:rsidR="00BA0F08" w:rsidRPr="000A2735" w:rsidRDefault="00BA0F08" w:rsidP="005D6875">
            <w:pPr>
              <w:spacing w:after="0"/>
              <w:ind w:left="0"/>
              <w:rPr>
                <w:rFonts w:ascii="Calibri" w:hAnsi="Calibri" w:cs="Calibri"/>
                <w:sz w:val="22"/>
                <w:szCs w:val="22"/>
              </w:rPr>
            </w:pPr>
            <w:r>
              <w:rPr>
                <w:rFonts w:ascii="Calibri" w:hAnsi="Calibri" w:cs="Calibri"/>
                <w:sz w:val="22"/>
                <w:szCs w:val="22"/>
              </w:rPr>
              <w:t>Expression of Interest</w:t>
            </w:r>
          </w:p>
        </w:tc>
      </w:tr>
      <w:tr w:rsidR="00590188" w:rsidRPr="000A2735" w14:paraId="12083FA3" w14:textId="77777777" w:rsidTr="005D6875">
        <w:tc>
          <w:tcPr>
            <w:tcW w:w="2074" w:type="dxa"/>
          </w:tcPr>
          <w:p w14:paraId="46B45134"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FTE</w:t>
            </w:r>
          </w:p>
        </w:tc>
        <w:tc>
          <w:tcPr>
            <w:tcW w:w="6426" w:type="dxa"/>
          </w:tcPr>
          <w:p w14:paraId="0E9C0213"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Full Time Equivalent</w:t>
            </w:r>
          </w:p>
        </w:tc>
      </w:tr>
      <w:tr w:rsidR="00590188" w:rsidRPr="000A2735" w14:paraId="3EEA29D1" w14:textId="77777777" w:rsidTr="005D6875">
        <w:tc>
          <w:tcPr>
            <w:tcW w:w="2074" w:type="dxa"/>
          </w:tcPr>
          <w:p w14:paraId="6D7B13AD"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GST</w:t>
            </w:r>
          </w:p>
        </w:tc>
        <w:tc>
          <w:tcPr>
            <w:tcW w:w="6426" w:type="dxa"/>
          </w:tcPr>
          <w:p w14:paraId="25AED33A"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Goods and Services Tax</w:t>
            </w:r>
          </w:p>
        </w:tc>
      </w:tr>
      <w:tr w:rsidR="00590188" w:rsidRPr="000A2735" w14:paraId="32976741" w14:textId="77777777" w:rsidTr="005D6875">
        <w:tc>
          <w:tcPr>
            <w:tcW w:w="2074" w:type="dxa"/>
          </w:tcPr>
          <w:p w14:paraId="38531749"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HDR</w:t>
            </w:r>
          </w:p>
        </w:tc>
        <w:tc>
          <w:tcPr>
            <w:tcW w:w="6426" w:type="dxa"/>
          </w:tcPr>
          <w:p w14:paraId="66B1159F"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Higher Degree by Research</w:t>
            </w:r>
          </w:p>
        </w:tc>
      </w:tr>
      <w:tr w:rsidR="00590188" w:rsidRPr="000A2735" w14:paraId="468B2778" w14:textId="77777777" w:rsidTr="005D6875">
        <w:tc>
          <w:tcPr>
            <w:tcW w:w="2074" w:type="dxa"/>
          </w:tcPr>
          <w:p w14:paraId="7560F111" w14:textId="77777777" w:rsidR="00590188" w:rsidRPr="00FC72E6" w:rsidRDefault="00590188" w:rsidP="005D6875">
            <w:pPr>
              <w:spacing w:after="0"/>
              <w:ind w:left="0"/>
              <w:rPr>
                <w:rFonts w:ascii="Calibri" w:hAnsi="Calibri" w:cs="Calibri"/>
                <w:sz w:val="22"/>
                <w:szCs w:val="22"/>
              </w:rPr>
            </w:pPr>
            <w:r w:rsidRPr="00FC72E6">
              <w:rPr>
                <w:rFonts w:ascii="Calibri" w:hAnsi="Calibri"/>
                <w:sz w:val="22"/>
                <w:szCs w:val="22"/>
              </w:rPr>
              <w:t>HECS</w:t>
            </w:r>
          </w:p>
        </w:tc>
        <w:tc>
          <w:tcPr>
            <w:tcW w:w="6426" w:type="dxa"/>
          </w:tcPr>
          <w:p w14:paraId="230D0BD1" w14:textId="77777777" w:rsidR="00590188" w:rsidRPr="008611A4" w:rsidRDefault="00590188" w:rsidP="005D6875">
            <w:pPr>
              <w:spacing w:after="0"/>
              <w:ind w:left="0"/>
              <w:rPr>
                <w:rFonts w:ascii="Calibri" w:hAnsi="Calibri" w:cs="Calibri"/>
                <w:sz w:val="22"/>
                <w:szCs w:val="22"/>
              </w:rPr>
            </w:pPr>
            <w:r w:rsidRPr="008611A4">
              <w:rPr>
                <w:rFonts w:ascii="Calibri" w:hAnsi="Calibri"/>
                <w:sz w:val="22"/>
                <w:szCs w:val="22"/>
              </w:rPr>
              <w:t>Higher Education Contribution Scheme</w:t>
            </w:r>
          </w:p>
        </w:tc>
      </w:tr>
      <w:tr w:rsidR="00590188" w:rsidRPr="000A2735" w14:paraId="4EBC6882" w14:textId="77777777" w:rsidTr="005D6875">
        <w:tc>
          <w:tcPr>
            <w:tcW w:w="2074" w:type="dxa"/>
          </w:tcPr>
          <w:p w14:paraId="6375F890" w14:textId="77777777" w:rsidR="00590188" w:rsidRPr="00FC72E6" w:rsidRDefault="00590188" w:rsidP="005D6875">
            <w:pPr>
              <w:spacing w:after="0"/>
              <w:ind w:left="0"/>
              <w:rPr>
                <w:rFonts w:ascii="Calibri" w:hAnsi="Calibri" w:cs="Calibri"/>
                <w:sz w:val="22"/>
                <w:szCs w:val="22"/>
              </w:rPr>
            </w:pPr>
            <w:r w:rsidRPr="00FC72E6">
              <w:rPr>
                <w:rFonts w:ascii="Calibri" w:hAnsi="Calibri"/>
                <w:sz w:val="22"/>
                <w:szCs w:val="22"/>
              </w:rPr>
              <w:t>HELP</w:t>
            </w:r>
          </w:p>
        </w:tc>
        <w:tc>
          <w:tcPr>
            <w:tcW w:w="6426" w:type="dxa"/>
          </w:tcPr>
          <w:p w14:paraId="3FCDA193" w14:textId="77777777" w:rsidR="00590188" w:rsidRPr="008611A4" w:rsidRDefault="00590188" w:rsidP="005D6875">
            <w:pPr>
              <w:spacing w:after="0"/>
              <w:ind w:left="0"/>
              <w:rPr>
                <w:rFonts w:ascii="Calibri" w:hAnsi="Calibri" w:cs="Calibri"/>
                <w:sz w:val="22"/>
                <w:szCs w:val="22"/>
              </w:rPr>
            </w:pPr>
            <w:r w:rsidRPr="008611A4">
              <w:rPr>
                <w:rFonts w:ascii="Calibri" w:hAnsi="Calibri"/>
                <w:sz w:val="22"/>
                <w:szCs w:val="22"/>
              </w:rPr>
              <w:t xml:space="preserve">Higher Education Loan Program </w:t>
            </w:r>
          </w:p>
        </w:tc>
      </w:tr>
      <w:tr w:rsidR="00590188" w:rsidRPr="000A2735" w14:paraId="251B718A" w14:textId="77777777" w:rsidTr="005D6875">
        <w:tc>
          <w:tcPr>
            <w:tcW w:w="2074" w:type="dxa"/>
          </w:tcPr>
          <w:p w14:paraId="74DB72DD"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NCGP</w:t>
            </w:r>
          </w:p>
        </w:tc>
        <w:tc>
          <w:tcPr>
            <w:tcW w:w="6426" w:type="dxa"/>
          </w:tcPr>
          <w:p w14:paraId="21D28A96" w14:textId="77777777" w:rsidR="00590188" w:rsidRPr="008611A4" w:rsidRDefault="00590188" w:rsidP="005D6875">
            <w:pPr>
              <w:spacing w:after="0"/>
              <w:ind w:left="0"/>
              <w:rPr>
                <w:rFonts w:ascii="Calibri" w:hAnsi="Calibri" w:cs="Calibri"/>
                <w:sz w:val="22"/>
                <w:szCs w:val="22"/>
              </w:rPr>
            </w:pPr>
            <w:r w:rsidRPr="008611A4">
              <w:rPr>
                <w:rFonts w:ascii="Calibri" w:hAnsi="Calibri" w:cs="Calibri"/>
                <w:sz w:val="22"/>
                <w:szCs w:val="22"/>
              </w:rPr>
              <w:t>National Competitive Grants Program</w:t>
            </w:r>
          </w:p>
        </w:tc>
      </w:tr>
      <w:tr w:rsidR="00590188" w:rsidRPr="000A2735" w14:paraId="3523E649" w14:textId="77777777" w:rsidTr="005D6875">
        <w:tc>
          <w:tcPr>
            <w:tcW w:w="2074" w:type="dxa"/>
          </w:tcPr>
          <w:p w14:paraId="28DF74D4" w14:textId="77777777" w:rsidR="00590188" w:rsidRPr="000A2735" w:rsidRDefault="00590188" w:rsidP="005D6875">
            <w:pPr>
              <w:spacing w:after="0"/>
              <w:ind w:left="0"/>
              <w:rPr>
                <w:rFonts w:ascii="Calibri" w:hAnsi="Calibri" w:cs="Calibri"/>
                <w:sz w:val="22"/>
                <w:szCs w:val="22"/>
              </w:rPr>
            </w:pPr>
            <w:r>
              <w:rPr>
                <w:rFonts w:ascii="Calibri" w:hAnsi="Calibri" w:cs="Calibri"/>
                <w:sz w:val="22"/>
                <w:szCs w:val="22"/>
              </w:rPr>
              <w:t>LASP</w:t>
            </w:r>
          </w:p>
        </w:tc>
        <w:tc>
          <w:tcPr>
            <w:tcW w:w="6426" w:type="dxa"/>
          </w:tcPr>
          <w:p w14:paraId="1F91BD9D" w14:textId="77777777" w:rsidR="00590188" w:rsidRPr="000A2735" w:rsidRDefault="00590188" w:rsidP="005D6875">
            <w:pPr>
              <w:spacing w:after="0"/>
              <w:ind w:left="0"/>
              <w:rPr>
                <w:rFonts w:ascii="Calibri" w:hAnsi="Calibri" w:cs="Calibri"/>
                <w:sz w:val="22"/>
                <w:szCs w:val="22"/>
              </w:rPr>
            </w:pPr>
            <w:r>
              <w:rPr>
                <w:rFonts w:ascii="Calibri" w:hAnsi="Calibri" w:cs="Calibri"/>
                <w:sz w:val="22"/>
                <w:szCs w:val="22"/>
              </w:rPr>
              <w:t>Learned Academies Special Projects</w:t>
            </w:r>
          </w:p>
        </w:tc>
      </w:tr>
      <w:tr w:rsidR="00590188" w:rsidRPr="000A2735" w14:paraId="0C9F9CAA" w14:textId="77777777" w:rsidTr="005D6875">
        <w:tc>
          <w:tcPr>
            <w:tcW w:w="2074" w:type="dxa"/>
          </w:tcPr>
          <w:p w14:paraId="3D46457A"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LIEF</w:t>
            </w:r>
          </w:p>
        </w:tc>
        <w:tc>
          <w:tcPr>
            <w:tcW w:w="6426" w:type="dxa"/>
          </w:tcPr>
          <w:p w14:paraId="4BE433AF"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Linkage Infrastru</w:t>
            </w:r>
            <w:r>
              <w:rPr>
                <w:rFonts w:ascii="Calibri" w:hAnsi="Calibri" w:cs="Calibri"/>
                <w:sz w:val="22"/>
                <w:szCs w:val="22"/>
              </w:rPr>
              <w:t>cture, Equipment and Facilities</w:t>
            </w:r>
          </w:p>
        </w:tc>
      </w:tr>
      <w:tr w:rsidR="00590188" w:rsidRPr="000A2735" w14:paraId="663D75C0" w14:textId="77777777" w:rsidTr="005D6875">
        <w:tc>
          <w:tcPr>
            <w:tcW w:w="2074" w:type="dxa"/>
          </w:tcPr>
          <w:p w14:paraId="6249E24C" w14:textId="77777777" w:rsidR="00590188" w:rsidRPr="000A2735" w:rsidRDefault="00590188" w:rsidP="005D6875">
            <w:pPr>
              <w:spacing w:after="0"/>
              <w:ind w:left="0"/>
              <w:rPr>
                <w:rFonts w:ascii="Calibri" w:hAnsi="Calibri" w:cs="Calibri"/>
                <w:sz w:val="22"/>
                <w:szCs w:val="22"/>
              </w:rPr>
            </w:pPr>
            <w:r>
              <w:rPr>
                <w:rFonts w:ascii="Calibri" w:hAnsi="Calibri" w:cs="Calibri"/>
                <w:sz w:val="22"/>
                <w:szCs w:val="22"/>
              </w:rPr>
              <w:t>ORCID ID</w:t>
            </w:r>
          </w:p>
        </w:tc>
        <w:tc>
          <w:tcPr>
            <w:tcW w:w="6426" w:type="dxa"/>
          </w:tcPr>
          <w:p w14:paraId="477B74D2"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Open Researcher and Contributor Identifier</w:t>
            </w:r>
          </w:p>
        </w:tc>
      </w:tr>
      <w:tr w:rsidR="00590188" w:rsidRPr="000A2735" w14:paraId="325FC13B" w14:textId="77777777" w:rsidTr="005D6875">
        <w:tc>
          <w:tcPr>
            <w:tcW w:w="2074" w:type="dxa"/>
          </w:tcPr>
          <w:p w14:paraId="5EDB424E"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PI</w:t>
            </w:r>
          </w:p>
        </w:tc>
        <w:tc>
          <w:tcPr>
            <w:tcW w:w="6426" w:type="dxa"/>
          </w:tcPr>
          <w:p w14:paraId="1C8B9855"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Partner Investigator</w:t>
            </w:r>
          </w:p>
        </w:tc>
      </w:tr>
      <w:tr w:rsidR="00590188" w:rsidRPr="000A2735" w14:paraId="5B8BA0B2" w14:textId="77777777" w:rsidTr="005D6875">
        <w:tc>
          <w:tcPr>
            <w:tcW w:w="2074" w:type="dxa"/>
          </w:tcPr>
          <w:p w14:paraId="1E84D1CC" w14:textId="77777777" w:rsidR="00590188" w:rsidRPr="000A2735" w:rsidRDefault="00590188" w:rsidP="005D6875">
            <w:pPr>
              <w:spacing w:after="0"/>
              <w:ind w:left="0"/>
              <w:rPr>
                <w:rFonts w:ascii="Calibri" w:hAnsi="Calibri" w:cs="Calibri"/>
                <w:sz w:val="22"/>
                <w:szCs w:val="22"/>
              </w:rPr>
            </w:pPr>
            <w:r>
              <w:rPr>
                <w:rFonts w:ascii="Calibri" w:hAnsi="Calibri" w:cs="Calibri"/>
                <w:sz w:val="22"/>
                <w:szCs w:val="22"/>
              </w:rPr>
              <w:t>PhD</w:t>
            </w:r>
          </w:p>
        </w:tc>
        <w:tc>
          <w:tcPr>
            <w:tcW w:w="6426" w:type="dxa"/>
          </w:tcPr>
          <w:p w14:paraId="68713F05" w14:textId="77777777" w:rsidR="00590188" w:rsidRPr="000A2735" w:rsidRDefault="00590188" w:rsidP="005D6875">
            <w:pPr>
              <w:spacing w:after="0"/>
              <w:ind w:left="0"/>
              <w:rPr>
                <w:rFonts w:ascii="Calibri" w:hAnsi="Calibri" w:cs="Calibri"/>
                <w:sz w:val="22"/>
                <w:szCs w:val="22"/>
              </w:rPr>
            </w:pPr>
            <w:r>
              <w:rPr>
                <w:rFonts w:ascii="Calibri" w:hAnsi="Calibri" w:cs="Calibri"/>
                <w:sz w:val="22"/>
                <w:szCs w:val="22"/>
              </w:rPr>
              <w:t>Doctor of Philosophy</w:t>
            </w:r>
          </w:p>
        </w:tc>
      </w:tr>
      <w:tr w:rsidR="00590188" w:rsidRPr="000A2735" w14:paraId="6A249C69" w14:textId="77777777" w:rsidTr="005D6875">
        <w:tc>
          <w:tcPr>
            <w:tcW w:w="2074" w:type="dxa"/>
          </w:tcPr>
          <w:p w14:paraId="16A0AC80"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RMS</w:t>
            </w:r>
          </w:p>
        </w:tc>
        <w:tc>
          <w:tcPr>
            <w:tcW w:w="6426" w:type="dxa"/>
          </w:tcPr>
          <w:p w14:paraId="2D066A31"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Research Management System</w:t>
            </w:r>
          </w:p>
        </w:tc>
      </w:tr>
      <w:tr w:rsidR="00590188" w:rsidRPr="000A2735" w14:paraId="56FFBEF2" w14:textId="77777777" w:rsidTr="005D6875">
        <w:tc>
          <w:tcPr>
            <w:tcW w:w="2074" w:type="dxa"/>
          </w:tcPr>
          <w:p w14:paraId="19915458" w14:textId="77777777" w:rsidR="00590188" w:rsidRPr="000A2735" w:rsidRDefault="00590188" w:rsidP="005D6875">
            <w:pPr>
              <w:spacing w:after="0"/>
              <w:ind w:left="0"/>
              <w:rPr>
                <w:rFonts w:ascii="Calibri" w:hAnsi="Calibri" w:cs="Calibri"/>
                <w:sz w:val="22"/>
                <w:szCs w:val="22"/>
              </w:rPr>
            </w:pPr>
            <w:r>
              <w:rPr>
                <w:rFonts w:ascii="Calibri" w:hAnsi="Calibri" w:cs="Calibri"/>
                <w:sz w:val="22"/>
                <w:szCs w:val="22"/>
              </w:rPr>
              <w:t>ROPE</w:t>
            </w:r>
          </w:p>
        </w:tc>
        <w:tc>
          <w:tcPr>
            <w:tcW w:w="6426" w:type="dxa"/>
          </w:tcPr>
          <w:p w14:paraId="775D7288" w14:textId="77777777" w:rsidR="00590188" w:rsidRPr="000A2735" w:rsidRDefault="00590188" w:rsidP="005D6875">
            <w:pPr>
              <w:spacing w:after="0"/>
              <w:ind w:left="0"/>
              <w:rPr>
                <w:rFonts w:ascii="Calibri" w:hAnsi="Calibri" w:cs="Calibri"/>
                <w:sz w:val="22"/>
                <w:szCs w:val="22"/>
              </w:rPr>
            </w:pPr>
            <w:r w:rsidRPr="00DD4E95">
              <w:rPr>
                <w:rFonts w:ascii="Calibri" w:hAnsi="Calibri" w:cs="Calibri"/>
                <w:sz w:val="22"/>
                <w:szCs w:val="22"/>
              </w:rPr>
              <w:t>Research Opportunity and Performance Evidence</w:t>
            </w:r>
          </w:p>
        </w:tc>
      </w:tr>
      <w:tr w:rsidR="00590188" w:rsidRPr="000A2735" w14:paraId="30FDF729" w14:textId="77777777" w:rsidTr="005D6875">
        <w:tc>
          <w:tcPr>
            <w:tcW w:w="2074" w:type="dxa"/>
          </w:tcPr>
          <w:p w14:paraId="2C4D275A"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 xml:space="preserve">SAC </w:t>
            </w:r>
          </w:p>
        </w:tc>
        <w:tc>
          <w:tcPr>
            <w:tcW w:w="6426" w:type="dxa"/>
          </w:tcPr>
          <w:p w14:paraId="26EB6E94" w14:textId="77777777" w:rsidR="00590188" w:rsidRPr="000A2735" w:rsidRDefault="00590188" w:rsidP="005D6875">
            <w:pPr>
              <w:spacing w:after="0"/>
              <w:ind w:left="0"/>
              <w:rPr>
                <w:rFonts w:ascii="Calibri" w:hAnsi="Calibri" w:cs="Calibri"/>
                <w:sz w:val="22"/>
                <w:szCs w:val="22"/>
              </w:rPr>
            </w:pPr>
            <w:r w:rsidRPr="000A2735">
              <w:rPr>
                <w:rFonts w:ascii="Calibri" w:hAnsi="Calibri" w:cs="Calibri"/>
                <w:sz w:val="22"/>
                <w:szCs w:val="22"/>
              </w:rPr>
              <w:t>Selection Advisory Committee</w:t>
            </w:r>
          </w:p>
        </w:tc>
      </w:tr>
    </w:tbl>
    <w:p w14:paraId="19FFC01B" w14:textId="77777777" w:rsidR="00590188" w:rsidRDefault="00590188" w:rsidP="00590188">
      <w:pPr>
        <w:spacing w:after="0"/>
        <w:ind w:left="0"/>
        <w:rPr>
          <w:rFonts w:cs="Arial"/>
          <w:b/>
          <w:bCs/>
          <w:kern w:val="32"/>
          <w:sz w:val="32"/>
          <w:szCs w:val="32"/>
        </w:rPr>
      </w:pPr>
      <w:r>
        <w:br w:type="page"/>
      </w:r>
    </w:p>
    <w:p w14:paraId="1BCC1F9B" w14:textId="5FAE264E" w:rsidR="00F0706E" w:rsidRPr="00DB2931" w:rsidRDefault="000A5ED7" w:rsidP="005978DB">
      <w:pPr>
        <w:pStyle w:val="GrantGuidelinesHeading2"/>
      </w:pPr>
      <w:bookmarkStart w:id="172" w:name="_Toc170293354"/>
      <w:r>
        <w:t>Definitions</w:t>
      </w:r>
      <w:bookmarkEnd w:id="172"/>
    </w:p>
    <w:tbl>
      <w:tblPr>
        <w:tblStyle w:val="TableGrid"/>
        <w:tblW w:w="5085"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Caption w:val="Glossary of terms"/>
        <w:tblDescription w:val="Glossary of terms used in this document."/>
      </w:tblPr>
      <w:tblGrid>
        <w:gridCol w:w="2199"/>
        <w:gridCol w:w="7019"/>
      </w:tblGrid>
      <w:tr w:rsidR="00F0706E" w:rsidRPr="00E32483" w14:paraId="52D5CED4" w14:textId="77777777" w:rsidTr="00757DE8">
        <w:trPr>
          <w:cantSplit/>
          <w:tblHeader/>
        </w:trPr>
        <w:tc>
          <w:tcPr>
            <w:tcW w:w="1193" w:type="pct"/>
            <w:shd w:val="clear" w:color="auto" w:fill="264F90"/>
          </w:tcPr>
          <w:p w14:paraId="00E52D44" w14:textId="77777777" w:rsidR="00F0706E" w:rsidRPr="00E32483" w:rsidRDefault="00F0706E" w:rsidP="001C34D9">
            <w:pPr>
              <w:suppressAutoHyphens/>
              <w:spacing w:before="60" w:afterLines="60" w:after="144"/>
              <w:ind w:left="0"/>
              <w:rPr>
                <w:rFonts w:ascii="Calibri" w:eastAsiaTheme="minorHAnsi" w:hAnsi="Calibri" w:cs="Calibri"/>
                <w:b/>
                <w:color w:val="FFFFFF" w:themeColor="background1"/>
                <w:lang w:val="en"/>
              </w:rPr>
            </w:pPr>
            <w:r w:rsidRPr="00E32483">
              <w:rPr>
                <w:rFonts w:ascii="Calibri" w:eastAsiaTheme="minorHAnsi" w:hAnsi="Calibri" w:cs="Calibri"/>
                <w:b/>
                <w:color w:val="FFFFFF" w:themeColor="background1"/>
                <w:lang w:val="en"/>
              </w:rPr>
              <w:t>Term</w:t>
            </w:r>
          </w:p>
        </w:tc>
        <w:tc>
          <w:tcPr>
            <w:tcW w:w="3807" w:type="pct"/>
            <w:shd w:val="clear" w:color="auto" w:fill="264F90"/>
          </w:tcPr>
          <w:p w14:paraId="730646C4" w14:textId="77777777" w:rsidR="00F0706E" w:rsidRPr="00E32483" w:rsidRDefault="00F0706E" w:rsidP="001C34D9">
            <w:pPr>
              <w:suppressAutoHyphens/>
              <w:spacing w:before="60" w:afterLines="60" w:after="144"/>
              <w:ind w:left="0"/>
              <w:rPr>
                <w:rFonts w:ascii="Calibri" w:eastAsiaTheme="minorHAnsi" w:hAnsi="Calibri" w:cs="Calibri"/>
                <w:b/>
                <w:color w:val="FFFFFF" w:themeColor="background1"/>
                <w:lang w:val="en"/>
              </w:rPr>
            </w:pPr>
            <w:r w:rsidRPr="00E32483">
              <w:rPr>
                <w:rFonts w:ascii="Calibri" w:eastAsiaTheme="minorHAnsi" w:hAnsi="Calibri" w:cs="Calibri"/>
                <w:b/>
                <w:color w:val="FFFFFF" w:themeColor="background1"/>
                <w:lang w:val="en"/>
              </w:rPr>
              <w:t>Definition</w:t>
            </w:r>
          </w:p>
        </w:tc>
      </w:tr>
      <w:tr w:rsidR="00245843" w:rsidRPr="00CF66BD" w14:paraId="3E9125CC" w14:textId="77777777" w:rsidTr="00757DE8">
        <w:trPr>
          <w:cantSplit/>
        </w:trPr>
        <w:tc>
          <w:tcPr>
            <w:tcW w:w="1193" w:type="pct"/>
          </w:tcPr>
          <w:p w14:paraId="6F6C8988" w14:textId="2F61B1F9" w:rsidR="00245843" w:rsidRPr="005E1A0E" w:rsidRDefault="00245843" w:rsidP="00245843">
            <w:pPr>
              <w:spacing w:before="60" w:afterLines="60" w:after="144"/>
              <w:ind w:left="0"/>
              <w:rPr>
                <w:rFonts w:ascii="Calibri" w:hAnsi="Calibri" w:cs="Calibri"/>
                <w:sz w:val="22"/>
                <w:szCs w:val="22"/>
              </w:rPr>
            </w:pPr>
            <w:r w:rsidRPr="007B217D">
              <w:rPr>
                <w:rFonts w:ascii="Calibri" w:hAnsi="Calibri" w:cs="Calibri"/>
                <w:sz w:val="22"/>
                <w:szCs w:val="22"/>
              </w:rPr>
              <w:t>Aboriginal and</w:t>
            </w:r>
            <w:r w:rsidR="000A1C21">
              <w:rPr>
                <w:rFonts w:ascii="Calibri" w:hAnsi="Calibri" w:cs="Calibri"/>
                <w:sz w:val="22"/>
                <w:szCs w:val="22"/>
              </w:rPr>
              <w:t>/or</w:t>
            </w:r>
            <w:r w:rsidRPr="007B217D">
              <w:rPr>
                <w:rFonts w:ascii="Calibri" w:hAnsi="Calibri" w:cs="Calibri"/>
                <w:sz w:val="22"/>
                <w:szCs w:val="22"/>
              </w:rPr>
              <w:t xml:space="preserve"> Torres Strait Islander person</w:t>
            </w:r>
          </w:p>
        </w:tc>
        <w:tc>
          <w:tcPr>
            <w:tcW w:w="3807" w:type="pct"/>
          </w:tcPr>
          <w:p w14:paraId="31E5238A" w14:textId="1858554E" w:rsidR="00245843" w:rsidRPr="005E1A0E" w:rsidRDefault="00245843" w:rsidP="00245843">
            <w:pPr>
              <w:spacing w:before="60" w:afterLines="60" w:after="144"/>
              <w:ind w:left="0"/>
              <w:rPr>
                <w:rFonts w:ascii="Calibri" w:hAnsi="Calibri" w:cs="Calibri"/>
                <w:sz w:val="22"/>
                <w:szCs w:val="22"/>
              </w:rPr>
            </w:pPr>
            <w:r w:rsidRPr="007B217D">
              <w:rPr>
                <w:rFonts w:ascii="Calibri" w:hAnsi="Calibri" w:cs="Calibri"/>
                <w:sz w:val="22"/>
                <w:szCs w:val="22"/>
              </w:rPr>
              <w:t>a person of Australian Aboriginal and</w:t>
            </w:r>
            <w:r w:rsidR="000A1C21">
              <w:rPr>
                <w:rFonts w:ascii="Calibri" w:hAnsi="Calibri" w:cs="Calibri"/>
                <w:sz w:val="22"/>
                <w:szCs w:val="22"/>
              </w:rPr>
              <w:t>/or</w:t>
            </w:r>
            <w:r w:rsidRPr="007B217D">
              <w:rPr>
                <w:rFonts w:ascii="Calibri" w:hAnsi="Calibri" w:cs="Calibri"/>
                <w:sz w:val="22"/>
                <w:szCs w:val="22"/>
              </w:rPr>
              <w:t xml:space="preserve"> Torres Strait Islander descent who identifies as an Australian Aboriginal and</w:t>
            </w:r>
            <w:r w:rsidR="000A1C21">
              <w:rPr>
                <w:rFonts w:ascii="Calibri" w:hAnsi="Calibri" w:cs="Calibri"/>
                <w:sz w:val="22"/>
                <w:szCs w:val="22"/>
              </w:rPr>
              <w:t>/or</w:t>
            </w:r>
            <w:r w:rsidRPr="007B217D">
              <w:rPr>
                <w:rFonts w:ascii="Calibri" w:hAnsi="Calibri" w:cs="Calibri"/>
                <w:sz w:val="22"/>
                <w:szCs w:val="22"/>
              </w:rPr>
              <w:t xml:space="preserve"> Torres Strait Islander person and is accepted as an Australian Aboriginal and</w:t>
            </w:r>
            <w:r w:rsidR="000A1C21">
              <w:rPr>
                <w:rFonts w:ascii="Calibri" w:hAnsi="Calibri" w:cs="Calibri"/>
                <w:sz w:val="22"/>
                <w:szCs w:val="22"/>
              </w:rPr>
              <w:t>/or</w:t>
            </w:r>
            <w:r w:rsidRPr="007B217D">
              <w:rPr>
                <w:rFonts w:ascii="Calibri" w:hAnsi="Calibri" w:cs="Calibri"/>
                <w:sz w:val="22"/>
                <w:szCs w:val="22"/>
              </w:rPr>
              <w:t xml:space="preserve"> Torres Strait Islander person by the community in which they live or have lived.</w:t>
            </w:r>
          </w:p>
        </w:tc>
      </w:tr>
      <w:tr w:rsidR="00245843" w:rsidRPr="00CF66BD" w14:paraId="14202A7F" w14:textId="77777777" w:rsidTr="00757DE8">
        <w:trPr>
          <w:cantSplit/>
        </w:trPr>
        <w:tc>
          <w:tcPr>
            <w:tcW w:w="1193" w:type="pct"/>
          </w:tcPr>
          <w:p w14:paraId="0F411E25" w14:textId="171C44D8" w:rsidR="00245843"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active project</w:t>
            </w:r>
          </w:p>
        </w:tc>
        <w:tc>
          <w:tcPr>
            <w:tcW w:w="3807" w:type="pct"/>
          </w:tcPr>
          <w:p w14:paraId="502E1D20" w14:textId="5DCCDBE2"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a project that is receiving funding according to the terms of an existing Funding Agreement or grant agreement, or has any carryover funds approved by the ARC, or an approved variation to the project end date.</w:t>
            </w:r>
          </w:p>
        </w:tc>
      </w:tr>
      <w:tr w:rsidR="00245843" w:rsidRPr="00CF66BD" w14:paraId="634D4AAA" w14:textId="77777777" w:rsidTr="00757DE8">
        <w:trPr>
          <w:cantSplit/>
        </w:trPr>
        <w:tc>
          <w:tcPr>
            <w:tcW w:w="1193" w:type="pct"/>
          </w:tcPr>
          <w:p w14:paraId="25C43B01"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Administering Organisation</w:t>
            </w:r>
          </w:p>
        </w:tc>
        <w:tc>
          <w:tcPr>
            <w:tcW w:w="3807" w:type="pct"/>
          </w:tcPr>
          <w:p w14:paraId="74184CF5"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an Eligible Organisation which submits an application for a grant and which will be responsible for the administration of the grant if the application is approved for funding.</w:t>
            </w:r>
          </w:p>
        </w:tc>
      </w:tr>
      <w:tr w:rsidR="00684A7B" w:rsidRPr="00CF66BD" w14:paraId="1C442AC7" w14:textId="77777777" w:rsidTr="00757DE8">
        <w:trPr>
          <w:cantSplit/>
        </w:trPr>
        <w:tc>
          <w:tcPr>
            <w:tcW w:w="1193" w:type="pct"/>
          </w:tcPr>
          <w:p w14:paraId="69E4CB21" w14:textId="0D4E1AFD" w:rsidR="00684A7B" w:rsidRPr="005E1A0E" w:rsidRDefault="00684A7B" w:rsidP="00684A7B">
            <w:pPr>
              <w:spacing w:before="60" w:afterLines="60" w:after="144"/>
              <w:ind w:left="0"/>
              <w:rPr>
                <w:rFonts w:ascii="Calibri" w:hAnsi="Calibri" w:cs="Calibri"/>
                <w:sz w:val="22"/>
                <w:szCs w:val="22"/>
              </w:rPr>
            </w:pPr>
            <w:r w:rsidRPr="00684A7B">
              <w:rPr>
                <w:rFonts w:ascii="Calibri" w:hAnsi="Calibri" w:cs="Calibri"/>
                <w:sz w:val="22"/>
                <w:szCs w:val="22"/>
              </w:rPr>
              <w:t>Antarctic research</w:t>
            </w:r>
          </w:p>
        </w:tc>
        <w:tc>
          <w:tcPr>
            <w:tcW w:w="3807" w:type="pct"/>
          </w:tcPr>
          <w:p w14:paraId="0951A56E" w14:textId="00893E33" w:rsidR="00684A7B" w:rsidRPr="005E1A0E" w:rsidRDefault="00684A7B" w:rsidP="00684A7B">
            <w:pPr>
              <w:spacing w:before="60" w:afterLines="60" w:after="144"/>
              <w:ind w:left="0"/>
              <w:rPr>
                <w:rFonts w:ascii="Calibri" w:hAnsi="Calibri" w:cs="Calibri"/>
                <w:sz w:val="22"/>
                <w:szCs w:val="22"/>
              </w:rPr>
            </w:pPr>
            <w:r w:rsidRPr="00684A7B">
              <w:rPr>
                <w:rFonts w:ascii="Calibri" w:hAnsi="Calibri" w:cs="Calibri"/>
                <w:sz w:val="22"/>
                <w:szCs w:val="22"/>
              </w:rPr>
              <w:t>Antarctic research includes any research or monitoring project that could reasonably be considered to fall within the goals of the Australian Antarctic Science Strategic Plan.</w:t>
            </w:r>
          </w:p>
        </w:tc>
      </w:tr>
      <w:tr w:rsidR="00245843" w:rsidRPr="00CF66BD" w14:paraId="36AAF669" w14:textId="77777777" w:rsidTr="00757DE8">
        <w:trPr>
          <w:cantSplit/>
        </w:trPr>
        <w:tc>
          <w:tcPr>
            <w:tcW w:w="1193" w:type="pct"/>
          </w:tcPr>
          <w:p w14:paraId="273638BF" w14:textId="3235B753" w:rsidR="00245843" w:rsidRPr="005E1A0E" w:rsidRDefault="00245843" w:rsidP="00245843">
            <w:pPr>
              <w:spacing w:before="60" w:afterLines="60" w:after="144"/>
              <w:ind w:left="0"/>
              <w:rPr>
                <w:rFonts w:ascii="Calibri" w:hAnsi="Calibri" w:cs="Calibri"/>
                <w:sz w:val="22"/>
                <w:szCs w:val="22"/>
              </w:rPr>
            </w:pPr>
            <w:r>
              <w:rPr>
                <w:rFonts w:ascii="Calibri" w:hAnsi="Calibri" w:cs="Calibri"/>
                <w:sz w:val="22"/>
                <w:szCs w:val="22"/>
              </w:rPr>
              <w:t>a</w:t>
            </w:r>
            <w:r w:rsidRPr="005E1A0E">
              <w:rPr>
                <w:rFonts w:ascii="Calibri" w:hAnsi="Calibri" w:cs="Calibri"/>
                <w:sz w:val="22"/>
                <w:szCs w:val="22"/>
              </w:rPr>
              <w:t>pplicant</w:t>
            </w:r>
          </w:p>
        </w:tc>
        <w:tc>
          <w:tcPr>
            <w:tcW w:w="3807" w:type="pct"/>
          </w:tcPr>
          <w:p w14:paraId="662BBAD2"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the Administering Organisation.</w:t>
            </w:r>
          </w:p>
        </w:tc>
      </w:tr>
      <w:tr w:rsidR="00245843" w:rsidRPr="00CF66BD" w14:paraId="21ACE9B9" w14:textId="77777777" w:rsidTr="00757DE8">
        <w:trPr>
          <w:cantSplit/>
        </w:trPr>
        <w:tc>
          <w:tcPr>
            <w:tcW w:w="1193" w:type="pct"/>
          </w:tcPr>
          <w:p w14:paraId="57BBF81A" w14:textId="4AF36634" w:rsidR="00245843" w:rsidRPr="005E1A0E" w:rsidRDefault="00245843" w:rsidP="00245843">
            <w:pPr>
              <w:spacing w:before="60" w:afterLines="60" w:after="144"/>
              <w:ind w:left="0"/>
              <w:rPr>
                <w:rFonts w:ascii="Calibri" w:hAnsi="Calibri" w:cs="Calibri"/>
                <w:sz w:val="22"/>
                <w:szCs w:val="22"/>
              </w:rPr>
            </w:pPr>
            <w:r>
              <w:rPr>
                <w:rFonts w:ascii="Calibri" w:hAnsi="Calibri" w:cs="Calibri"/>
                <w:sz w:val="22"/>
                <w:szCs w:val="22"/>
              </w:rPr>
              <w:t>a</w:t>
            </w:r>
            <w:r w:rsidRPr="005E1A0E">
              <w:rPr>
                <w:rFonts w:ascii="Calibri" w:hAnsi="Calibri" w:cs="Calibri"/>
                <w:sz w:val="22"/>
                <w:szCs w:val="22"/>
              </w:rPr>
              <w:t>pplication</w:t>
            </w:r>
          </w:p>
        </w:tc>
        <w:tc>
          <w:tcPr>
            <w:tcW w:w="3807" w:type="pct"/>
          </w:tcPr>
          <w:p w14:paraId="6129F51B" w14:textId="7A5BCE61"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a request for funding submitted through RMS by an Administering Organisation seeking grant funding under an ARC grant program. It includes the specifics of a </w:t>
            </w:r>
            <w:r>
              <w:rPr>
                <w:rFonts w:ascii="Calibri" w:hAnsi="Calibri" w:cs="Calibri"/>
                <w:sz w:val="22"/>
                <w:szCs w:val="22"/>
              </w:rPr>
              <w:t xml:space="preserve">proposed </w:t>
            </w:r>
            <w:r w:rsidRPr="005E1A0E">
              <w:rPr>
                <w:rFonts w:ascii="Calibri" w:hAnsi="Calibri" w:cs="Calibri"/>
                <w:sz w:val="22"/>
                <w:szCs w:val="22"/>
              </w:rPr>
              <w:t xml:space="preserve">grant activity as well as the administrative information required to determine the eligibility of the application. </w:t>
            </w:r>
            <w:r w:rsidR="00BC0BF6" w:rsidRPr="00BC0BF6">
              <w:rPr>
                <w:rFonts w:ascii="Calibri" w:hAnsi="Calibri" w:cs="Calibri"/>
                <w:sz w:val="22"/>
                <w:szCs w:val="22"/>
              </w:rPr>
              <w:t>In this grant opportunity it refers generically to either an EOI or full application</w:t>
            </w:r>
            <w:r w:rsidR="00BC0BF6">
              <w:rPr>
                <w:rFonts w:ascii="Calibri" w:hAnsi="Calibri" w:cs="Calibri"/>
                <w:sz w:val="22"/>
                <w:szCs w:val="22"/>
              </w:rPr>
              <w:t>.</w:t>
            </w:r>
          </w:p>
        </w:tc>
      </w:tr>
      <w:tr w:rsidR="006302FF" w:rsidRPr="00CF66BD" w14:paraId="5D2C86CA" w14:textId="77777777" w:rsidTr="00757DE8">
        <w:trPr>
          <w:cantSplit/>
        </w:trPr>
        <w:tc>
          <w:tcPr>
            <w:tcW w:w="1193" w:type="pct"/>
          </w:tcPr>
          <w:p w14:paraId="582D4B97" w14:textId="6D7B3FE1" w:rsidR="006302FF" w:rsidRDefault="006302FF" w:rsidP="006302FF">
            <w:pPr>
              <w:spacing w:before="60" w:afterLines="60" w:after="144"/>
              <w:ind w:left="0"/>
              <w:rPr>
                <w:rFonts w:ascii="Calibri" w:hAnsi="Calibri" w:cs="Calibri"/>
                <w:sz w:val="22"/>
                <w:szCs w:val="22"/>
              </w:rPr>
            </w:pPr>
            <w:r>
              <w:rPr>
                <w:rFonts w:ascii="Calibri" w:hAnsi="Calibri" w:cs="Calibri"/>
                <w:sz w:val="22"/>
                <w:szCs w:val="22"/>
              </w:rPr>
              <w:t>Accountable Authority</w:t>
            </w:r>
          </w:p>
        </w:tc>
        <w:tc>
          <w:tcPr>
            <w:tcW w:w="3807" w:type="pct"/>
          </w:tcPr>
          <w:p w14:paraId="5CB9C0F6" w14:textId="2C4E8849" w:rsidR="006302FF" w:rsidRDefault="006302FF" w:rsidP="006302FF">
            <w:pPr>
              <w:spacing w:before="60" w:afterLines="60" w:after="144"/>
              <w:ind w:left="0"/>
              <w:rPr>
                <w:rFonts w:ascii="Calibri" w:hAnsi="Calibri" w:cs="Calibri"/>
                <w:sz w:val="22"/>
                <w:szCs w:val="22"/>
              </w:rPr>
            </w:pPr>
            <w:r>
              <w:rPr>
                <w:rFonts w:ascii="Calibri" w:hAnsi="Calibri" w:cs="Calibri"/>
                <w:sz w:val="22"/>
                <w:szCs w:val="22"/>
              </w:rPr>
              <w:t>the person or group of persons responsible for, and control over, the ARC’s operations, as defined in section 5 of the ARC Act.</w:t>
            </w:r>
          </w:p>
        </w:tc>
      </w:tr>
      <w:tr w:rsidR="00845187" w:rsidRPr="00CF66BD" w14:paraId="048EDB5C" w14:textId="77777777" w:rsidTr="00757DE8">
        <w:trPr>
          <w:cantSplit/>
        </w:trPr>
        <w:tc>
          <w:tcPr>
            <w:tcW w:w="1193" w:type="pct"/>
          </w:tcPr>
          <w:p w14:paraId="7DAE01EB" w14:textId="014DD40F" w:rsidR="00845187" w:rsidRDefault="00845187" w:rsidP="00245843">
            <w:pPr>
              <w:spacing w:before="60" w:afterLines="60" w:after="144"/>
              <w:ind w:left="0"/>
              <w:rPr>
                <w:rFonts w:ascii="Calibri" w:hAnsi="Calibri" w:cs="Calibri"/>
                <w:sz w:val="22"/>
                <w:szCs w:val="22"/>
              </w:rPr>
            </w:pPr>
            <w:r>
              <w:rPr>
                <w:rFonts w:ascii="Calibri" w:hAnsi="Calibri" w:cs="Calibri"/>
                <w:sz w:val="22"/>
                <w:szCs w:val="22"/>
              </w:rPr>
              <w:t>applied research</w:t>
            </w:r>
          </w:p>
        </w:tc>
        <w:tc>
          <w:tcPr>
            <w:tcW w:w="3807" w:type="pct"/>
          </w:tcPr>
          <w:p w14:paraId="5A6D0549" w14:textId="77777777" w:rsidR="00845187" w:rsidRDefault="00845187" w:rsidP="00245843">
            <w:pPr>
              <w:spacing w:before="60" w:afterLines="60" w:after="144"/>
              <w:ind w:left="0"/>
              <w:rPr>
                <w:rFonts w:ascii="Calibri" w:hAnsi="Calibri" w:cs="Calibri"/>
                <w:sz w:val="22"/>
                <w:szCs w:val="22"/>
              </w:rPr>
            </w:pPr>
            <w:r>
              <w:rPr>
                <w:rFonts w:ascii="Calibri" w:hAnsi="Calibri" w:cs="Calibri"/>
                <w:sz w:val="22"/>
                <w:szCs w:val="22"/>
              </w:rPr>
              <w:t>original investigation undertaken in order to acquire new knowledge. It is, however, directed primarily towards a speci</w:t>
            </w:r>
            <w:r w:rsidR="0070293E">
              <w:rPr>
                <w:rFonts w:ascii="Calibri" w:hAnsi="Calibri" w:cs="Calibri"/>
                <w:sz w:val="22"/>
                <w:szCs w:val="22"/>
              </w:rPr>
              <w:t xml:space="preserve">fic, practical aim or objective. </w:t>
            </w:r>
          </w:p>
          <w:p w14:paraId="178C831E" w14:textId="02681885" w:rsidR="0070293E" w:rsidRPr="005E1A0E" w:rsidRDefault="0070293E" w:rsidP="00245843">
            <w:pPr>
              <w:spacing w:before="60" w:afterLines="60" w:after="144"/>
              <w:ind w:left="0"/>
              <w:rPr>
                <w:rFonts w:ascii="Calibri" w:hAnsi="Calibri" w:cs="Calibri"/>
                <w:sz w:val="22"/>
                <w:szCs w:val="22"/>
              </w:rPr>
            </w:pPr>
            <w:r w:rsidRPr="00A1754F">
              <w:rPr>
                <w:rFonts w:ascii="Calibri" w:hAnsi="Calibri" w:cs="Calibri"/>
                <w:sz w:val="22"/>
                <w:szCs w:val="22"/>
              </w:rPr>
              <w:t>https://www.abs.gov.au/statistics/classifications/australian-and-new-zealand-standard-research-classification-anzsrc/latest-release</w:t>
            </w:r>
          </w:p>
        </w:tc>
      </w:tr>
      <w:tr w:rsidR="005711AB" w:rsidRPr="00CF66BD" w14:paraId="115AA0CD" w14:textId="77777777" w:rsidTr="00757DE8">
        <w:trPr>
          <w:cantSplit/>
        </w:trPr>
        <w:tc>
          <w:tcPr>
            <w:tcW w:w="1193" w:type="pct"/>
          </w:tcPr>
          <w:p w14:paraId="70353DA9" w14:textId="0FBB2DF0" w:rsidR="005711AB" w:rsidRPr="005E1A0E" w:rsidRDefault="005711AB" w:rsidP="005711AB">
            <w:pPr>
              <w:spacing w:before="60" w:afterLines="60" w:after="144"/>
              <w:ind w:left="0"/>
              <w:rPr>
                <w:rFonts w:ascii="Calibri" w:hAnsi="Calibri" w:cs="Calibri"/>
                <w:sz w:val="22"/>
                <w:szCs w:val="22"/>
              </w:rPr>
            </w:pPr>
            <w:r w:rsidRPr="00AA2321">
              <w:rPr>
                <w:rFonts w:ascii="Calibri" w:hAnsi="Calibri" w:cs="Calibri"/>
                <w:sz w:val="22"/>
                <w:szCs w:val="22"/>
              </w:rPr>
              <w:t>ARC Board</w:t>
            </w:r>
          </w:p>
        </w:tc>
        <w:tc>
          <w:tcPr>
            <w:tcW w:w="3807" w:type="pct"/>
          </w:tcPr>
          <w:p w14:paraId="458B7029" w14:textId="1ADE047D" w:rsidR="005711AB" w:rsidRPr="005E1A0E" w:rsidRDefault="005711AB" w:rsidP="005711AB">
            <w:pPr>
              <w:spacing w:before="60" w:afterLines="60" w:after="144"/>
              <w:ind w:left="0"/>
              <w:rPr>
                <w:rFonts w:ascii="Calibri" w:hAnsi="Calibri" w:cs="Calibri"/>
                <w:sz w:val="22"/>
                <w:szCs w:val="22"/>
              </w:rPr>
            </w:pPr>
            <w:r w:rsidRPr="00AA2321">
              <w:rPr>
                <w:rFonts w:ascii="Calibri" w:hAnsi="Calibri" w:cs="Calibri"/>
                <w:sz w:val="22"/>
                <w:szCs w:val="22"/>
              </w:rPr>
              <w:t>The ARC Board is appointed by the Minister and consists of the Chair, Deputy Chair and up to seven other members. The ARC Board’s function includes determining priorities, strategies and policies from the ARC. The ARC Board is the Accountable Authority of the Australian Research Council.</w:t>
            </w:r>
          </w:p>
        </w:tc>
      </w:tr>
      <w:tr w:rsidR="00245843" w:rsidRPr="00CF66BD" w14:paraId="2BC55E02" w14:textId="77777777" w:rsidTr="00757DE8">
        <w:trPr>
          <w:cantSplit/>
        </w:trPr>
        <w:tc>
          <w:tcPr>
            <w:tcW w:w="1193" w:type="pct"/>
          </w:tcPr>
          <w:p w14:paraId="76CBEFD0"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ARC College of Experts</w:t>
            </w:r>
          </w:p>
        </w:tc>
        <w:tc>
          <w:tcPr>
            <w:tcW w:w="3807" w:type="pct"/>
          </w:tcPr>
          <w:p w14:paraId="1F817602" w14:textId="77777777" w:rsidR="00245843"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the body of experts of international standing appointed to assist the ARC to identify research excellence, moderate external assessments and recommend applications for funding. Its members are specialist and generalist experts in their knowledge fields drawn from the Australian research community.</w:t>
            </w:r>
          </w:p>
          <w:p w14:paraId="08BBE824" w14:textId="5BAD9910"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The </w:t>
            </w:r>
            <w:r w:rsidRPr="00A1754F">
              <w:rPr>
                <w:rFonts w:ascii="Calibri" w:hAnsi="Calibri" w:cs="Calibri"/>
                <w:sz w:val="22"/>
                <w:szCs w:val="22"/>
              </w:rPr>
              <w:t>ARC website</w:t>
            </w:r>
            <w:r w:rsidRPr="005E1A0E">
              <w:rPr>
                <w:rFonts w:ascii="Calibri" w:hAnsi="Calibri" w:cs="Calibri"/>
                <w:sz w:val="22"/>
                <w:szCs w:val="22"/>
              </w:rPr>
              <w:t xml:space="preserve"> provides information on who is a member</w:t>
            </w:r>
            <w:r>
              <w:rPr>
                <w:rFonts w:ascii="Calibri" w:hAnsi="Calibri" w:cs="Calibri"/>
                <w:sz w:val="22"/>
                <w:szCs w:val="22"/>
              </w:rPr>
              <w:t xml:space="preserve"> of the College of Experts</w:t>
            </w:r>
            <w:r w:rsidRPr="005E1A0E">
              <w:rPr>
                <w:rFonts w:ascii="Calibri" w:hAnsi="Calibri" w:cs="Calibri"/>
                <w:sz w:val="22"/>
                <w:szCs w:val="22"/>
              </w:rPr>
              <w:t>.</w:t>
            </w:r>
          </w:p>
        </w:tc>
      </w:tr>
      <w:tr w:rsidR="00245843" w:rsidRPr="00DB2931" w14:paraId="2A3BA1D9" w14:textId="77777777" w:rsidTr="00757DE8">
        <w:trPr>
          <w:cantSplit/>
        </w:trPr>
        <w:tc>
          <w:tcPr>
            <w:tcW w:w="1193" w:type="pct"/>
          </w:tcPr>
          <w:p w14:paraId="66D7F3AB" w14:textId="77777777" w:rsidR="00245843" w:rsidRPr="00DB2931" w:rsidRDefault="00245843" w:rsidP="00245843">
            <w:pPr>
              <w:spacing w:before="60" w:afterLines="60" w:after="144"/>
              <w:ind w:left="0"/>
              <w:rPr>
                <w:rFonts w:ascii="Calibri" w:hAnsi="Calibri" w:cs="Calibri"/>
                <w:sz w:val="22"/>
                <w:szCs w:val="22"/>
              </w:rPr>
            </w:pPr>
            <w:r w:rsidRPr="00DB2931">
              <w:rPr>
                <w:rFonts w:ascii="Calibri" w:hAnsi="Calibri" w:cs="Calibri"/>
                <w:sz w:val="22"/>
                <w:szCs w:val="22"/>
              </w:rPr>
              <w:t>assessment criteria</w:t>
            </w:r>
          </w:p>
        </w:tc>
        <w:tc>
          <w:tcPr>
            <w:tcW w:w="3807" w:type="pct"/>
          </w:tcPr>
          <w:p w14:paraId="05ABC89B" w14:textId="77777777" w:rsidR="00245843" w:rsidRPr="00DB2931" w:rsidRDefault="00245843" w:rsidP="00245843">
            <w:pPr>
              <w:spacing w:before="60" w:afterLines="60" w:after="144"/>
              <w:ind w:left="0"/>
              <w:rPr>
                <w:rFonts w:ascii="Calibri" w:hAnsi="Calibri" w:cs="Calibri"/>
                <w:sz w:val="22"/>
                <w:szCs w:val="22"/>
              </w:rPr>
            </w:pPr>
            <w:r w:rsidRPr="00DB2931">
              <w:rPr>
                <w:rFonts w:ascii="Calibri" w:hAnsi="Calibri" w:cs="Calibri"/>
                <w:sz w:val="22"/>
                <w:szCs w:val="22"/>
              </w:rPr>
              <w:t>the specified principles or standards, against which applications will be considered. These criteria are also used to assess the merits of applications and, in the case of a competitive grant opportunity, to determine application rankings.</w:t>
            </w:r>
          </w:p>
        </w:tc>
      </w:tr>
      <w:tr w:rsidR="00245843" w:rsidRPr="00CF66BD" w14:paraId="1AD1D1BF" w14:textId="77777777" w:rsidTr="00757DE8">
        <w:trPr>
          <w:cantSplit/>
        </w:trPr>
        <w:tc>
          <w:tcPr>
            <w:tcW w:w="1193" w:type="pct"/>
          </w:tcPr>
          <w:p w14:paraId="3504E934"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bench fees</w:t>
            </w:r>
          </w:p>
        </w:tc>
        <w:tc>
          <w:tcPr>
            <w:tcW w:w="3807" w:type="pct"/>
          </w:tcPr>
          <w:p w14:paraId="18735007"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fees that an organisation charges for an individual to use infrastructure which would normally be provided by the organisation for their employees. This infrastructure may vary and could include, for example, an office or laboratory space with appropriate equipment, or access to non-specialised equipment owned by the organisation.</w:t>
            </w:r>
          </w:p>
        </w:tc>
      </w:tr>
      <w:tr w:rsidR="00245843" w:rsidRPr="00CF66BD" w14:paraId="30A6BB61" w14:textId="77777777" w:rsidTr="00757DE8">
        <w:trPr>
          <w:cantSplit/>
        </w:trPr>
        <w:tc>
          <w:tcPr>
            <w:tcW w:w="1193" w:type="pct"/>
          </w:tcPr>
          <w:p w14:paraId="7343F848" w14:textId="30E0B2C9" w:rsidR="00245843" w:rsidRPr="005E1A0E" w:rsidRDefault="00245843" w:rsidP="00245843">
            <w:pPr>
              <w:spacing w:before="60" w:afterLines="60" w:after="144"/>
              <w:ind w:left="0"/>
              <w:rPr>
                <w:rFonts w:ascii="Calibri" w:hAnsi="Calibri" w:cs="Calibri"/>
                <w:sz w:val="22"/>
                <w:szCs w:val="22"/>
              </w:rPr>
            </w:pPr>
            <w:r>
              <w:rPr>
                <w:rFonts w:ascii="Calibri" w:hAnsi="Calibri" w:cs="Calibri"/>
                <w:sz w:val="22"/>
                <w:szCs w:val="22"/>
              </w:rPr>
              <w:t>cash contribution</w:t>
            </w:r>
          </w:p>
        </w:tc>
        <w:tc>
          <w:tcPr>
            <w:tcW w:w="3807" w:type="pct"/>
          </w:tcPr>
          <w:p w14:paraId="77F6DCB8" w14:textId="0E12C4D8" w:rsidR="00245843" w:rsidRPr="0098014B" w:rsidRDefault="00245843" w:rsidP="00245843">
            <w:pPr>
              <w:spacing w:before="60" w:afterLines="60" w:after="144"/>
              <w:ind w:left="0"/>
              <w:rPr>
                <w:rFonts w:ascii="Calibri" w:hAnsi="Calibri" w:cs="Calibri"/>
                <w:sz w:val="22"/>
                <w:szCs w:val="22"/>
              </w:rPr>
            </w:pPr>
            <w:r w:rsidRPr="005805C7">
              <w:rPr>
                <w:rFonts w:ascii="Calibri" w:hAnsi="Calibri" w:cs="Calibri"/>
                <w:sz w:val="22"/>
                <w:szCs w:val="22"/>
              </w:rPr>
              <w:t xml:space="preserve">the cash from an </w:t>
            </w:r>
            <w:r w:rsidRPr="004634B4">
              <w:rPr>
                <w:rFonts w:ascii="Calibri" w:hAnsi="Calibri" w:cs="Calibri"/>
                <w:sz w:val="22"/>
                <w:szCs w:val="22"/>
              </w:rPr>
              <w:t>organisation</w:t>
            </w:r>
            <w:r w:rsidDel="0085197B">
              <w:rPr>
                <w:rFonts w:ascii="Calibri" w:hAnsi="Calibri" w:cs="Calibri"/>
                <w:sz w:val="22"/>
                <w:szCs w:val="22"/>
              </w:rPr>
              <w:t>,</w:t>
            </w:r>
            <w:r w:rsidR="00C0073E">
              <w:rPr>
                <w:rFonts w:ascii="Calibri" w:hAnsi="Calibri" w:cs="Calibri"/>
                <w:sz w:val="22"/>
                <w:szCs w:val="22"/>
              </w:rPr>
              <w:t xml:space="preserve"> </w:t>
            </w:r>
            <w:r w:rsidRPr="005805C7" w:rsidDel="002D1326">
              <w:rPr>
                <w:rFonts w:ascii="Calibri" w:hAnsi="Calibri" w:cs="Calibri"/>
                <w:sz w:val="22"/>
                <w:szCs w:val="22"/>
              </w:rPr>
              <w:t xml:space="preserve">which is </w:t>
            </w:r>
            <w:r w:rsidR="00CE41FF">
              <w:rPr>
                <w:rFonts w:ascii="Calibri" w:hAnsi="Calibri" w:cs="Calibri"/>
                <w:sz w:val="22"/>
                <w:szCs w:val="22"/>
              </w:rPr>
              <w:t xml:space="preserve">used for the operations of the </w:t>
            </w:r>
            <w:r w:rsidR="00467061">
              <w:rPr>
                <w:rFonts w:ascii="Calibri" w:hAnsi="Calibri" w:cs="Calibri"/>
                <w:sz w:val="22"/>
                <w:szCs w:val="22"/>
              </w:rPr>
              <w:t>Centre</w:t>
            </w:r>
            <w:r w:rsidR="00C0073E">
              <w:rPr>
                <w:rFonts w:ascii="Calibri" w:hAnsi="Calibri" w:cs="Calibri"/>
                <w:sz w:val="22"/>
                <w:szCs w:val="22"/>
              </w:rPr>
              <w:t>.</w:t>
            </w:r>
          </w:p>
        </w:tc>
      </w:tr>
      <w:tr w:rsidR="006D7761" w:rsidRPr="00CF66BD" w14:paraId="4755AA30" w14:textId="77777777" w:rsidTr="00757DE8">
        <w:trPr>
          <w:cantSplit/>
        </w:trPr>
        <w:tc>
          <w:tcPr>
            <w:tcW w:w="1193" w:type="pct"/>
          </w:tcPr>
          <w:p w14:paraId="7EACC28D" w14:textId="05D42EF8" w:rsidR="006D7761" w:rsidRDefault="0000408C" w:rsidP="00245843">
            <w:pPr>
              <w:spacing w:before="60" w:afterLines="60" w:after="144"/>
              <w:ind w:left="0"/>
              <w:rPr>
                <w:rFonts w:ascii="Calibri" w:hAnsi="Calibri" w:cs="Calibri"/>
                <w:sz w:val="22"/>
                <w:szCs w:val="22"/>
              </w:rPr>
            </w:pPr>
            <w:r>
              <w:rPr>
                <w:rFonts w:ascii="Calibri" w:hAnsi="Calibri" w:cs="Calibri"/>
                <w:sz w:val="22"/>
                <w:szCs w:val="22"/>
              </w:rPr>
              <w:t>Centre</w:t>
            </w:r>
          </w:p>
        </w:tc>
        <w:tc>
          <w:tcPr>
            <w:tcW w:w="3807" w:type="pct"/>
          </w:tcPr>
          <w:p w14:paraId="44B0A278" w14:textId="5ED1E7E4" w:rsidR="006D7761" w:rsidRPr="005805C7" w:rsidRDefault="0000408C"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an application </w:t>
            </w:r>
            <w:r>
              <w:rPr>
                <w:rFonts w:ascii="Calibri" w:hAnsi="Calibri" w:cs="Calibri"/>
                <w:sz w:val="22"/>
                <w:szCs w:val="22"/>
              </w:rPr>
              <w:t xml:space="preserve">for ARC Centres of Excellence funding </w:t>
            </w:r>
            <w:r w:rsidRPr="005E1A0E">
              <w:rPr>
                <w:rFonts w:ascii="Calibri" w:hAnsi="Calibri" w:cs="Calibri"/>
                <w:sz w:val="22"/>
                <w:szCs w:val="22"/>
              </w:rPr>
              <w:t>approved by the Minister</w:t>
            </w:r>
            <w:r w:rsidR="00C20C7A">
              <w:rPr>
                <w:rFonts w:ascii="Calibri" w:hAnsi="Calibri" w:cs="Calibri"/>
                <w:sz w:val="22"/>
                <w:szCs w:val="22"/>
              </w:rPr>
              <w:t>.</w:t>
            </w:r>
          </w:p>
        </w:tc>
      </w:tr>
      <w:tr w:rsidR="003D341B" w:rsidRPr="00CF66BD" w14:paraId="0040B577" w14:textId="77777777" w:rsidTr="00757DE8">
        <w:trPr>
          <w:cantSplit/>
        </w:trPr>
        <w:tc>
          <w:tcPr>
            <w:tcW w:w="1193" w:type="pct"/>
          </w:tcPr>
          <w:p w14:paraId="387E7081" w14:textId="627FE39A" w:rsidR="003D341B" w:rsidRDefault="003D341B" w:rsidP="00245843">
            <w:pPr>
              <w:spacing w:before="60" w:afterLines="60" w:after="144"/>
              <w:ind w:left="0"/>
              <w:rPr>
                <w:rFonts w:ascii="Calibri" w:hAnsi="Calibri" w:cs="Calibri"/>
                <w:sz w:val="22"/>
                <w:szCs w:val="22"/>
              </w:rPr>
            </w:pPr>
            <w:r>
              <w:rPr>
                <w:rFonts w:ascii="Calibri" w:hAnsi="Calibri" w:cs="Calibri"/>
                <w:sz w:val="22"/>
                <w:szCs w:val="22"/>
              </w:rPr>
              <w:t>Centre Director</w:t>
            </w:r>
          </w:p>
        </w:tc>
        <w:tc>
          <w:tcPr>
            <w:tcW w:w="3807" w:type="pct"/>
          </w:tcPr>
          <w:p w14:paraId="65AEDC27" w14:textId="4F66B663" w:rsidR="003D341B" w:rsidRPr="005805C7" w:rsidRDefault="00E356B9" w:rsidP="00245843">
            <w:pPr>
              <w:spacing w:before="60" w:afterLines="60" w:after="144"/>
              <w:ind w:left="0"/>
              <w:rPr>
                <w:rFonts w:ascii="Calibri" w:hAnsi="Calibri" w:cs="Calibri"/>
                <w:sz w:val="22"/>
                <w:szCs w:val="22"/>
              </w:rPr>
            </w:pPr>
            <w:r w:rsidRPr="00E356B9">
              <w:rPr>
                <w:rFonts w:ascii="Calibri" w:hAnsi="Calibri" w:cs="Calibri"/>
                <w:sz w:val="22"/>
                <w:szCs w:val="22"/>
              </w:rPr>
              <w:t xml:space="preserve">The person </w:t>
            </w:r>
            <w:r>
              <w:rPr>
                <w:rFonts w:ascii="Calibri" w:hAnsi="Calibri" w:cs="Calibri"/>
                <w:sz w:val="22"/>
                <w:szCs w:val="22"/>
              </w:rPr>
              <w:t>nominated</w:t>
            </w:r>
            <w:r w:rsidRPr="00E356B9">
              <w:rPr>
                <w:rFonts w:ascii="Calibri" w:hAnsi="Calibri" w:cs="Calibri"/>
                <w:sz w:val="22"/>
                <w:szCs w:val="22"/>
              </w:rPr>
              <w:t xml:space="preserve"> to direct the ARC Centre of Excellence</w:t>
            </w:r>
            <w:r>
              <w:rPr>
                <w:rFonts w:ascii="Calibri" w:hAnsi="Calibri" w:cs="Calibri"/>
                <w:sz w:val="22"/>
                <w:szCs w:val="22"/>
              </w:rPr>
              <w:t>.</w:t>
            </w:r>
          </w:p>
        </w:tc>
      </w:tr>
      <w:tr w:rsidR="00245843" w:rsidRPr="00CF66BD" w14:paraId="62F29374" w14:textId="77777777" w:rsidTr="00757DE8">
        <w:trPr>
          <w:cantSplit/>
        </w:trPr>
        <w:tc>
          <w:tcPr>
            <w:tcW w:w="1193" w:type="pct"/>
          </w:tcPr>
          <w:p w14:paraId="03E47F46"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Chief Investigator</w:t>
            </w:r>
          </w:p>
        </w:tc>
        <w:tc>
          <w:tcPr>
            <w:tcW w:w="3807" w:type="pct"/>
          </w:tcPr>
          <w:p w14:paraId="6FF346DE" w14:textId="0E579C98"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a </w:t>
            </w:r>
            <w:r w:rsidR="00065D65">
              <w:rPr>
                <w:rFonts w:ascii="Calibri" w:hAnsi="Calibri" w:cs="Calibri"/>
                <w:sz w:val="22"/>
                <w:szCs w:val="22"/>
              </w:rPr>
              <w:t xml:space="preserve">named </w:t>
            </w:r>
            <w:r w:rsidRPr="005E1A0E">
              <w:rPr>
                <w:rFonts w:ascii="Calibri" w:hAnsi="Calibri" w:cs="Calibri"/>
                <w:sz w:val="22"/>
                <w:szCs w:val="22"/>
              </w:rPr>
              <w:t>participant who satisfies the eligibility criteria for a CI under these grant guidelines.</w:t>
            </w:r>
          </w:p>
        </w:tc>
      </w:tr>
      <w:tr w:rsidR="00245843" w:rsidRPr="00CF66BD" w14:paraId="483BBE20" w14:textId="77777777" w:rsidTr="00757DE8">
        <w:trPr>
          <w:cantSplit/>
        </w:trPr>
        <w:tc>
          <w:tcPr>
            <w:tcW w:w="1193" w:type="pct"/>
          </w:tcPr>
          <w:p w14:paraId="5964F861"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Commonwealth Fellowship</w:t>
            </w:r>
          </w:p>
        </w:tc>
        <w:tc>
          <w:tcPr>
            <w:tcW w:w="3807" w:type="pct"/>
          </w:tcPr>
          <w:p w14:paraId="11997C21"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a position held by a participant where the salary is funded wholly or partly by the Commonwealth.</w:t>
            </w:r>
          </w:p>
        </w:tc>
      </w:tr>
      <w:tr w:rsidR="00245843" w:rsidRPr="00CF66BD" w14:paraId="2B82956C" w14:textId="77777777" w:rsidTr="00757DE8">
        <w:trPr>
          <w:cantSplit/>
        </w:trPr>
        <w:tc>
          <w:tcPr>
            <w:tcW w:w="1193" w:type="pct"/>
          </w:tcPr>
          <w:p w14:paraId="20DB4A13" w14:textId="71DBD9B0" w:rsidR="00245843" w:rsidRPr="00032ABB" w:rsidRDefault="00FD3EA1" w:rsidP="00245843">
            <w:pPr>
              <w:spacing w:before="60" w:afterLines="60" w:after="144"/>
              <w:ind w:left="0"/>
              <w:rPr>
                <w:rFonts w:ascii="Calibri" w:hAnsi="Calibri" w:cs="Calibri"/>
                <w:sz w:val="22"/>
                <w:szCs w:val="22"/>
              </w:rPr>
            </w:pPr>
            <w:r>
              <w:rPr>
                <w:rFonts w:ascii="Calibri" w:hAnsi="Calibri" w:cs="Calibri"/>
                <w:sz w:val="22"/>
                <w:szCs w:val="22"/>
              </w:rPr>
              <w:t>c</w:t>
            </w:r>
            <w:r w:rsidRPr="00032ABB">
              <w:rPr>
                <w:rFonts w:ascii="Calibri" w:hAnsi="Calibri" w:cs="Calibri"/>
                <w:sz w:val="22"/>
                <w:szCs w:val="22"/>
              </w:rPr>
              <w:t>onsultancy</w:t>
            </w:r>
          </w:p>
        </w:tc>
        <w:tc>
          <w:tcPr>
            <w:tcW w:w="3807" w:type="pct"/>
          </w:tcPr>
          <w:p w14:paraId="17B590D9" w14:textId="30C442D7" w:rsidR="00245843" w:rsidRPr="00032ABB" w:rsidRDefault="00245843" w:rsidP="00245843">
            <w:pPr>
              <w:spacing w:before="60" w:afterLines="60" w:after="144"/>
              <w:ind w:left="0"/>
              <w:rPr>
                <w:rFonts w:ascii="Calibri" w:hAnsi="Calibri" w:cs="Calibri"/>
                <w:sz w:val="22"/>
                <w:szCs w:val="22"/>
              </w:rPr>
            </w:pPr>
            <w:r w:rsidRPr="00032ABB">
              <w:rPr>
                <w:rFonts w:ascii="Calibri" w:hAnsi="Calibri" w:cs="Calibri"/>
                <w:sz w:val="22"/>
                <w:szCs w:val="22"/>
              </w:rPr>
              <w:t xml:space="preserve">the provision of specialist advice, analysis, assistance, services or products to another organisation(s), generally where the consultancy services are for the sole or preferred use of that other organisation(s). </w:t>
            </w:r>
          </w:p>
        </w:tc>
      </w:tr>
      <w:tr w:rsidR="00245843" w:rsidRPr="00CF66BD" w14:paraId="68729D31" w14:textId="77777777" w:rsidTr="00757DE8">
        <w:trPr>
          <w:cantSplit/>
        </w:trPr>
        <w:tc>
          <w:tcPr>
            <w:tcW w:w="1193" w:type="pct"/>
          </w:tcPr>
          <w:p w14:paraId="36F9BE0C"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date of effect</w:t>
            </w:r>
          </w:p>
        </w:tc>
        <w:tc>
          <w:tcPr>
            <w:tcW w:w="3807" w:type="pct"/>
          </w:tcPr>
          <w:p w14:paraId="25FCA5D5"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the date on which a grant agreement is signed or a specified starting date.</w:t>
            </w:r>
          </w:p>
        </w:tc>
      </w:tr>
      <w:tr w:rsidR="00245843" w:rsidRPr="00CF66BD" w14:paraId="015DE6F9" w14:textId="77777777" w:rsidTr="00757DE8">
        <w:trPr>
          <w:cantSplit/>
        </w:trPr>
        <w:tc>
          <w:tcPr>
            <w:tcW w:w="1193" w:type="pct"/>
          </w:tcPr>
          <w:p w14:paraId="10053F37" w14:textId="434C7EAF"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Detailed Assessors</w:t>
            </w:r>
          </w:p>
        </w:tc>
        <w:tc>
          <w:tcPr>
            <w:tcW w:w="3807" w:type="pct"/>
          </w:tcPr>
          <w:p w14:paraId="3456CF5D"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assessors drawn from the ARC assessor community who are assigned applications to review for their specific expertise in a field of research.</w:t>
            </w:r>
          </w:p>
        </w:tc>
      </w:tr>
      <w:tr w:rsidR="00245843" w:rsidRPr="00CF66BD" w14:paraId="695B1360" w14:textId="77777777" w:rsidTr="00757DE8">
        <w:trPr>
          <w:cantSplit/>
        </w:trPr>
        <w:tc>
          <w:tcPr>
            <w:tcW w:w="1193" w:type="pct"/>
          </w:tcPr>
          <w:p w14:paraId="78DA07DE"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eligibility criteria</w:t>
            </w:r>
          </w:p>
        </w:tc>
        <w:tc>
          <w:tcPr>
            <w:tcW w:w="3807" w:type="pct"/>
          </w:tcPr>
          <w:p w14:paraId="5F6CBB52"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the mandatory criteria which must be met to qualify for a grant. Assessment criteria may apply in addition to eligibility criteria.</w:t>
            </w:r>
          </w:p>
        </w:tc>
      </w:tr>
      <w:tr w:rsidR="00245843" w:rsidRPr="00CF66BD" w14:paraId="133082C7" w14:textId="77777777" w:rsidTr="00757DE8">
        <w:trPr>
          <w:cantSplit/>
        </w:trPr>
        <w:tc>
          <w:tcPr>
            <w:tcW w:w="1193" w:type="pct"/>
          </w:tcPr>
          <w:p w14:paraId="66033ADD"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Eligible Organisation</w:t>
            </w:r>
          </w:p>
        </w:tc>
        <w:tc>
          <w:tcPr>
            <w:tcW w:w="3807" w:type="pct"/>
          </w:tcPr>
          <w:p w14:paraId="24F62D31" w14:textId="651E95BF" w:rsidR="00245843" w:rsidRPr="005E1A0E" w:rsidRDefault="00245843" w:rsidP="00051053">
            <w:pPr>
              <w:spacing w:before="60" w:afterLines="60" w:after="144"/>
              <w:ind w:left="0"/>
              <w:rPr>
                <w:rFonts w:ascii="Calibri" w:hAnsi="Calibri" w:cs="Calibri"/>
                <w:sz w:val="22"/>
                <w:szCs w:val="22"/>
              </w:rPr>
            </w:pPr>
            <w:r w:rsidRPr="005E1A0E">
              <w:rPr>
                <w:rFonts w:ascii="Calibri" w:hAnsi="Calibri" w:cs="Calibri"/>
                <w:sz w:val="22"/>
                <w:szCs w:val="22"/>
              </w:rPr>
              <w:t xml:space="preserve">an organisation listed in </w:t>
            </w:r>
            <w:r w:rsidR="00826902">
              <w:rPr>
                <w:rFonts w:ascii="Calibri" w:hAnsi="Calibri" w:cs="Calibri"/>
                <w:sz w:val="22"/>
                <w:szCs w:val="22"/>
              </w:rPr>
              <w:t>Appendix B</w:t>
            </w:r>
            <w:r w:rsidRPr="005E1A0E">
              <w:rPr>
                <w:rFonts w:ascii="Calibri" w:hAnsi="Calibri" w:cs="Calibri"/>
                <w:sz w:val="22"/>
                <w:szCs w:val="22"/>
              </w:rPr>
              <w:t xml:space="preserve"> of these grant guidelines.</w:t>
            </w:r>
          </w:p>
        </w:tc>
      </w:tr>
      <w:tr w:rsidR="00826902" w:rsidRPr="00CF66BD" w14:paraId="48BDBAD2" w14:textId="77777777" w:rsidTr="00757DE8">
        <w:trPr>
          <w:cantSplit/>
        </w:trPr>
        <w:tc>
          <w:tcPr>
            <w:tcW w:w="1193" w:type="pct"/>
          </w:tcPr>
          <w:p w14:paraId="67966C6E" w14:textId="379C32D3" w:rsidR="00826902" w:rsidRPr="005E1A0E" w:rsidRDefault="00826902" w:rsidP="00245843">
            <w:pPr>
              <w:spacing w:before="60" w:afterLines="60" w:after="144"/>
              <w:ind w:left="0"/>
              <w:rPr>
                <w:rFonts w:ascii="Calibri" w:hAnsi="Calibri" w:cs="Calibri"/>
                <w:sz w:val="22"/>
                <w:szCs w:val="22"/>
              </w:rPr>
            </w:pPr>
            <w:r>
              <w:rPr>
                <w:rFonts w:ascii="Calibri" w:hAnsi="Calibri" w:cs="Calibri"/>
                <w:sz w:val="22"/>
                <w:szCs w:val="22"/>
              </w:rPr>
              <w:t>experimental development</w:t>
            </w:r>
          </w:p>
        </w:tc>
        <w:tc>
          <w:tcPr>
            <w:tcW w:w="3807" w:type="pct"/>
          </w:tcPr>
          <w:p w14:paraId="799E9A75" w14:textId="13820C4F" w:rsidR="005F0675" w:rsidRPr="005F0675" w:rsidRDefault="00AE726B" w:rsidP="005F0675">
            <w:pPr>
              <w:spacing w:before="60" w:afterLines="60" w:after="144"/>
              <w:ind w:left="0"/>
              <w:rPr>
                <w:rFonts w:ascii="Calibri" w:hAnsi="Calibri" w:cs="Calibri"/>
                <w:sz w:val="22"/>
                <w:szCs w:val="22"/>
              </w:rPr>
            </w:pPr>
            <w:r w:rsidRPr="00AE726B">
              <w:rPr>
                <w:rFonts w:ascii="Calibri" w:hAnsi="Calibri" w:cs="Calibri"/>
                <w:sz w:val="22"/>
                <w:szCs w:val="22"/>
              </w:rPr>
              <w:t>experimental development is systematic work, drawing on knowledge gained from research and practical experience and producing additional knowledge, which is directed to producing new products or processes or to improving existing products or processes.</w:t>
            </w:r>
          </w:p>
          <w:p w14:paraId="10CAA236" w14:textId="0FB1BA37" w:rsidR="00826902" w:rsidRPr="005E1A0E" w:rsidRDefault="005F0675" w:rsidP="005F0675">
            <w:pPr>
              <w:spacing w:before="60" w:afterLines="60" w:after="144"/>
              <w:ind w:left="0"/>
              <w:rPr>
                <w:rFonts w:ascii="Calibri" w:hAnsi="Calibri" w:cs="Calibri"/>
                <w:sz w:val="22"/>
                <w:szCs w:val="22"/>
              </w:rPr>
            </w:pPr>
            <w:r w:rsidRPr="00A1754F">
              <w:rPr>
                <w:rFonts w:ascii="Calibri" w:hAnsi="Calibri" w:cs="Calibri"/>
                <w:sz w:val="22"/>
                <w:szCs w:val="22"/>
              </w:rPr>
              <w:t>https://www.abs.gov.au/statistics/classifications/australian-and-new-zealand-standard-research-classification-anzsrc/latest-release</w:t>
            </w:r>
            <w:r>
              <w:rPr>
                <w:rFonts w:ascii="Calibri" w:hAnsi="Calibri" w:cs="Calibri"/>
                <w:sz w:val="22"/>
                <w:szCs w:val="22"/>
              </w:rPr>
              <w:t xml:space="preserve"> </w:t>
            </w:r>
          </w:p>
        </w:tc>
      </w:tr>
      <w:tr w:rsidR="00491F25" w:rsidRPr="00CF66BD" w14:paraId="3790FECF" w14:textId="77777777" w:rsidTr="00757DE8">
        <w:trPr>
          <w:cantSplit/>
        </w:trPr>
        <w:tc>
          <w:tcPr>
            <w:tcW w:w="1193" w:type="pct"/>
          </w:tcPr>
          <w:p w14:paraId="70C5171D" w14:textId="1792431D" w:rsidR="00491F25" w:rsidRPr="005E1A0E" w:rsidRDefault="00491F25" w:rsidP="00245843">
            <w:pPr>
              <w:spacing w:before="60" w:afterLines="60" w:after="144"/>
              <w:ind w:left="0"/>
              <w:rPr>
                <w:rFonts w:ascii="Calibri" w:hAnsi="Calibri" w:cs="Calibri"/>
                <w:sz w:val="22"/>
                <w:szCs w:val="22"/>
              </w:rPr>
            </w:pPr>
            <w:r>
              <w:rPr>
                <w:rFonts w:ascii="Calibri" w:hAnsi="Calibri" w:cs="Calibri"/>
                <w:sz w:val="22"/>
                <w:szCs w:val="22"/>
              </w:rPr>
              <w:t>Expression of Interest</w:t>
            </w:r>
          </w:p>
        </w:tc>
        <w:tc>
          <w:tcPr>
            <w:tcW w:w="3807" w:type="pct"/>
          </w:tcPr>
          <w:p w14:paraId="5414A87F" w14:textId="385DD407" w:rsidR="00491F25" w:rsidRPr="005E1A0E" w:rsidRDefault="00FD3EA1" w:rsidP="00051053">
            <w:pPr>
              <w:spacing w:before="60" w:afterLines="60" w:after="144"/>
              <w:ind w:left="0"/>
              <w:rPr>
                <w:rFonts w:ascii="Calibri" w:hAnsi="Calibri" w:cs="Calibri"/>
                <w:sz w:val="22"/>
                <w:szCs w:val="22"/>
              </w:rPr>
            </w:pPr>
            <w:r>
              <w:rPr>
                <w:rFonts w:ascii="Calibri" w:hAnsi="Calibri" w:cs="Calibri"/>
                <w:sz w:val="22"/>
                <w:szCs w:val="22"/>
              </w:rPr>
              <w:t xml:space="preserve">the first stage of a two-stage application process whereby applicants submit </w:t>
            </w:r>
            <w:r w:rsidR="001140F5" w:rsidRPr="001140F5">
              <w:rPr>
                <w:rFonts w:ascii="Calibri" w:hAnsi="Calibri" w:cs="Calibri"/>
                <w:sz w:val="22"/>
                <w:szCs w:val="22"/>
              </w:rPr>
              <w:t>a preliminary request to the ARC for a research Program which is submitted in accordance with the grant guidelines approved by the Minister.</w:t>
            </w:r>
          </w:p>
        </w:tc>
      </w:tr>
      <w:tr w:rsidR="00245843" w:rsidRPr="00CF66BD" w14:paraId="1E0888D7" w14:textId="77777777" w:rsidTr="00757DE8">
        <w:trPr>
          <w:cantSplit/>
        </w:trPr>
        <w:tc>
          <w:tcPr>
            <w:tcW w:w="1193" w:type="pct"/>
          </w:tcPr>
          <w:p w14:paraId="34463BEF"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field research</w:t>
            </w:r>
          </w:p>
        </w:tc>
        <w:tc>
          <w:tcPr>
            <w:tcW w:w="3807" w:type="pct"/>
          </w:tcPr>
          <w:p w14:paraId="057614CC"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the collection of information integral to the project outside a laboratory, library or workplace setting and often in a location external to the individual’s normal place of employment.</w:t>
            </w:r>
          </w:p>
        </w:tc>
      </w:tr>
      <w:tr w:rsidR="003A3895" w:rsidRPr="00CF66BD" w14:paraId="6B8E5C39" w14:textId="77777777" w:rsidTr="00757DE8">
        <w:trPr>
          <w:cantSplit/>
        </w:trPr>
        <w:tc>
          <w:tcPr>
            <w:tcW w:w="1193" w:type="pct"/>
          </w:tcPr>
          <w:p w14:paraId="5256C33E" w14:textId="4CB9320F" w:rsidR="003A3895" w:rsidRPr="005E1A0E" w:rsidRDefault="003A3895" w:rsidP="00245843">
            <w:pPr>
              <w:spacing w:before="60" w:afterLines="60" w:after="144"/>
              <w:ind w:left="0"/>
              <w:rPr>
                <w:rFonts w:ascii="Calibri" w:hAnsi="Calibri" w:cs="Calibri"/>
                <w:sz w:val="22"/>
                <w:szCs w:val="22"/>
              </w:rPr>
            </w:pPr>
            <w:r>
              <w:rPr>
                <w:rFonts w:ascii="Calibri" w:hAnsi="Calibri" w:cs="Calibri"/>
                <w:sz w:val="22"/>
                <w:szCs w:val="22"/>
              </w:rPr>
              <w:t>full application</w:t>
            </w:r>
          </w:p>
        </w:tc>
        <w:tc>
          <w:tcPr>
            <w:tcW w:w="3807" w:type="pct"/>
          </w:tcPr>
          <w:p w14:paraId="658CF48B" w14:textId="27849F00" w:rsidR="003A3895" w:rsidRPr="005E1A0E" w:rsidRDefault="00A568C3" w:rsidP="00245843">
            <w:pPr>
              <w:spacing w:before="60" w:afterLines="60" w:after="144"/>
              <w:ind w:left="0"/>
              <w:rPr>
                <w:rFonts w:ascii="Calibri" w:hAnsi="Calibri" w:cs="Calibri"/>
                <w:sz w:val="22"/>
                <w:szCs w:val="22"/>
              </w:rPr>
            </w:pPr>
            <w:r w:rsidRPr="00A568C3">
              <w:rPr>
                <w:rFonts w:ascii="Calibri" w:hAnsi="Calibri" w:cs="Calibri"/>
                <w:sz w:val="22"/>
                <w:szCs w:val="22"/>
              </w:rPr>
              <w:t>The complete application that invited applicants that are shortlisted from the EOI stage of the process may submit. It addresses all eligibility and assessment criteria.</w:t>
            </w:r>
          </w:p>
        </w:tc>
      </w:tr>
      <w:tr w:rsidR="00245843" w:rsidRPr="00CF66BD" w14:paraId="1B1DAA22" w14:textId="77777777" w:rsidTr="00757DE8">
        <w:trPr>
          <w:cantSplit/>
        </w:trPr>
        <w:tc>
          <w:tcPr>
            <w:tcW w:w="1193" w:type="pct"/>
          </w:tcPr>
          <w:p w14:paraId="601F929E"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grant activity</w:t>
            </w:r>
          </w:p>
        </w:tc>
        <w:tc>
          <w:tcPr>
            <w:tcW w:w="3807" w:type="pct"/>
          </w:tcPr>
          <w:p w14:paraId="36489F8D"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the project/tasks/services that the grantee is required to undertake. A project consists of a number of grant activities.</w:t>
            </w:r>
          </w:p>
        </w:tc>
      </w:tr>
      <w:tr w:rsidR="00245843" w:rsidRPr="00CF66BD" w14:paraId="14231BFB" w14:textId="77777777" w:rsidTr="00757DE8">
        <w:trPr>
          <w:cantSplit/>
        </w:trPr>
        <w:tc>
          <w:tcPr>
            <w:tcW w:w="1193" w:type="pct"/>
          </w:tcPr>
          <w:p w14:paraId="5C149FE2"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grant agreement</w:t>
            </w:r>
          </w:p>
        </w:tc>
        <w:tc>
          <w:tcPr>
            <w:tcW w:w="3807" w:type="pct"/>
          </w:tcPr>
          <w:p w14:paraId="1E469086"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the agreement entered into by the ARC and an Administering Organisation when an application from that organisation is approved for grant funding. This was previously referred to as a ‘Funding Agreement’.</w:t>
            </w:r>
          </w:p>
        </w:tc>
      </w:tr>
      <w:tr w:rsidR="00245843" w:rsidRPr="00CF66BD" w14:paraId="16E7EEBA" w14:textId="77777777" w:rsidTr="00757DE8">
        <w:trPr>
          <w:cantSplit/>
          <w:trHeight w:val="849"/>
        </w:trPr>
        <w:tc>
          <w:tcPr>
            <w:tcW w:w="1193" w:type="pct"/>
          </w:tcPr>
          <w:p w14:paraId="21F5219C" w14:textId="1F8DD1B5" w:rsidR="00245843" w:rsidRPr="005E1A0E" w:rsidRDefault="00245843" w:rsidP="00245843">
            <w:pPr>
              <w:spacing w:before="60" w:afterLines="60" w:after="144"/>
              <w:ind w:left="0"/>
              <w:rPr>
                <w:rFonts w:ascii="Calibri" w:hAnsi="Calibri" w:cs="Calibri"/>
                <w:sz w:val="22"/>
                <w:szCs w:val="22"/>
              </w:rPr>
            </w:pPr>
            <w:r>
              <w:rPr>
                <w:rFonts w:ascii="Calibri" w:hAnsi="Calibri" w:cs="Calibri"/>
                <w:sz w:val="22"/>
                <w:szCs w:val="22"/>
              </w:rPr>
              <w:t>g</w:t>
            </w:r>
            <w:r w:rsidRPr="005E1A0E">
              <w:rPr>
                <w:rFonts w:ascii="Calibri" w:hAnsi="Calibri" w:cs="Calibri"/>
                <w:sz w:val="22"/>
                <w:szCs w:val="22"/>
              </w:rPr>
              <w:t>rant commencement date</w:t>
            </w:r>
          </w:p>
        </w:tc>
        <w:tc>
          <w:tcPr>
            <w:tcW w:w="3807" w:type="pct"/>
          </w:tcPr>
          <w:p w14:paraId="541724B4"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 xml:space="preserve">the date on which grant funding may commence. </w:t>
            </w:r>
          </w:p>
        </w:tc>
      </w:tr>
      <w:tr w:rsidR="00245843" w:rsidRPr="00B719E6" w14:paraId="0E1A9C75" w14:textId="77777777" w:rsidTr="00757DE8">
        <w:trPr>
          <w:cantSplit/>
        </w:trPr>
        <w:tc>
          <w:tcPr>
            <w:tcW w:w="1193" w:type="pct"/>
          </w:tcPr>
          <w:p w14:paraId="4564F3C4"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GrantConnect</w:t>
            </w:r>
          </w:p>
        </w:tc>
        <w:tc>
          <w:tcPr>
            <w:tcW w:w="3807" w:type="pct"/>
          </w:tcPr>
          <w:p w14:paraId="4CE87D45"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the Australian Government’s whole-of-government grants information system, which centralises the publication and reporting of Commonwealth grants in accordance with the CGRGs.</w:t>
            </w:r>
          </w:p>
        </w:tc>
      </w:tr>
      <w:tr w:rsidR="00245843" w:rsidRPr="00B719E6" w14:paraId="0F4A2407" w14:textId="77777777" w:rsidTr="00757DE8">
        <w:trPr>
          <w:cantSplit/>
        </w:trPr>
        <w:tc>
          <w:tcPr>
            <w:tcW w:w="1193" w:type="pct"/>
          </w:tcPr>
          <w:p w14:paraId="2DF0E68F" w14:textId="1B8AE061"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Grantee</w:t>
            </w:r>
          </w:p>
        </w:tc>
        <w:tc>
          <w:tcPr>
            <w:tcW w:w="3807" w:type="pct"/>
          </w:tcPr>
          <w:p w14:paraId="0DC9BC51" w14:textId="77777777" w:rsidR="00245843" w:rsidRPr="005E1A0E" w:rsidRDefault="00245843" w:rsidP="00245843">
            <w:pPr>
              <w:spacing w:before="60" w:afterLines="60" w:after="144"/>
              <w:ind w:left="0"/>
              <w:rPr>
                <w:rFonts w:ascii="Calibri" w:hAnsi="Calibri" w:cs="Calibri"/>
                <w:sz w:val="22"/>
                <w:szCs w:val="22"/>
              </w:rPr>
            </w:pPr>
            <w:r w:rsidRPr="005E1A0E">
              <w:rPr>
                <w:rFonts w:ascii="Calibri" w:hAnsi="Calibri" w:cs="Calibri"/>
                <w:sz w:val="22"/>
                <w:szCs w:val="22"/>
              </w:rPr>
              <w:t>the Administering Organisation which has been selected to receive a grant.</w:t>
            </w:r>
          </w:p>
        </w:tc>
      </w:tr>
      <w:tr w:rsidR="00D91A6D" w:rsidRPr="00B719E6" w14:paraId="20F8B995" w14:textId="77777777" w:rsidTr="00757DE8">
        <w:trPr>
          <w:cantSplit/>
        </w:trPr>
        <w:tc>
          <w:tcPr>
            <w:tcW w:w="1193" w:type="pct"/>
          </w:tcPr>
          <w:p w14:paraId="45404115" w14:textId="5DD0C692" w:rsidR="00D91A6D" w:rsidRPr="005E1A0E" w:rsidRDefault="00D91A6D" w:rsidP="00D91A6D">
            <w:pPr>
              <w:spacing w:before="60" w:afterLines="60" w:after="144"/>
              <w:ind w:left="0"/>
              <w:rPr>
                <w:rFonts w:ascii="Calibri" w:hAnsi="Calibri" w:cs="Calibri"/>
                <w:sz w:val="22"/>
                <w:szCs w:val="22"/>
              </w:rPr>
            </w:pPr>
            <w:r>
              <w:rPr>
                <w:rFonts w:ascii="Calibri" w:hAnsi="Calibri" w:cs="Calibri"/>
                <w:sz w:val="22"/>
                <w:szCs w:val="22"/>
              </w:rPr>
              <w:t>g</w:t>
            </w:r>
            <w:r w:rsidRPr="005E1A0E">
              <w:rPr>
                <w:rFonts w:ascii="Calibri" w:hAnsi="Calibri" w:cs="Calibri"/>
                <w:sz w:val="22"/>
                <w:szCs w:val="22"/>
              </w:rPr>
              <w:t xml:space="preserve">rant </w:t>
            </w:r>
            <w:r>
              <w:rPr>
                <w:rFonts w:ascii="Calibri" w:hAnsi="Calibri" w:cs="Calibri"/>
                <w:sz w:val="22"/>
                <w:szCs w:val="22"/>
              </w:rPr>
              <w:t>o</w:t>
            </w:r>
            <w:r w:rsidRPr="005E1A0E">
              <w:rPr>
                <w:rFonts w:ascii="Calibri" w:hAnsi="Calibri" w:cs="Calibri"/>
                <w:sz w:val="22"/>
                <w:szCs w:val="22"/>
              </w:rPr>
              <w:t>ffer</w:t>
            </w:r>
          </w:p>
        </w:tc>
        <w:tc>
          <w:tcPr>
            <w:tcW w:w="3807" w:type="pct"/>
          </w:tcPr>
          <w:p w14:paraId="4D0DAED3" w14:textId="2D5EB372" w:rsidR="00D91A6D" w:rsidRPr="005E1A0E" w:rsidRDefault="00D91A6D" w:rsidP="00D91A6D">
            <w:pPr>
              <w:spacing w:before="60" w:afterLines="60" w:after="144"/>
              <w:ind w:left="0"/>
              <w:rPr>
                <w:rFonts w:ascii="Calibri" w:hAnsi="Calibri" w:cs="Calibri"/>
                <w:sz w:val="22"/>
                <w:szCs w:val="22"/>
              </w:rPr>
            </w:pPr>
            <w:r w:rsidRPr="005E1A0E">
              <w:rPr>
                <w:rFonts w:ascii="Calibri" w:hAnsi="Calibri" w:cs="Calibri"/>
                <w:sz w:val="22"/>
                <w:szCs w:val="22"/>
              </w:rPr>
              <w:t>the details listed in the ARC’s RMS under ‘</w:t>
            </w:r>
            <w:r>
              <w:rPr>
                <w:rFonts w:ascii="Calibri" w:hAnsi="Calibri" w:cs="Calibri"/>
                <w:sz w:val="22"/>
                <w:szCs w:val="22"/>
              </w:rPr>
              <w:t>Grant</w:t>
            </w:r>
            <w:r w:rsidRPr="005E1A0E">
              <w:rPr>
                <w:rFonts w:ascii="Calibri" w:hAnsi="Calibri" w:cs="Calibri"/>
                <w:sz w:val="22"/>
                <w:szCs w:val="22"/>
              </w:rPr>
              <w:t xml:space="preserve"> Offers’ showing the project details and grant amount.</w:t>
            </w:r>
          </w:p>
        </w:tc>
      </w:tr>
      <w:tr w:rsidR="00D91A6D" w:rsidRPr="00B719E6" w14:paraId="57C21527" w14:textId="77777777" w:rsidTr="00757DE8">
        <w:trPr>
          <w:cantSplit/>
        </w:trPr>
        <w:tc>
          <w:tcPr>
            <w:tcW w:w="1193" w:type="pct"/>
          </w:tcPr>
          <w:p w14:paraId="2A54E7A7" w14:textId="77777777" w:rsidR="00D91A6D" w:rsidRPr="005E1A0E" w:rsidRDefault="00D91A6D" w:rsidP="00D91A6D">
            <w:pPr>
              <w:spacing w:before="60" w:afterLines="60" w:after="144"/>
              <w:ind w:left="0"/>
              <w:rPr>
                <w:rFonts w:ascii="Calibri" w:hAnsi="Calibri" w:cs="Calibri"/>
                <w:sz w:val="22"/>
                <w:szCs w:val="22"/>
              </w:rPr>
            </w:pPr>
            <w:r w:rsidRPr="005E1A0E">
              <w:rPr>
                <w:rFonts w:ascii="Calibri" w:hAnsi="Calibri" w:cs="Calibri"/>
                <w:sz w:val="22"/>
                <w:szCs w:val="22"/>
              </w:rPr>
              <w:t>grant opportunity</w:t>
            </w:r>
          </w:p>
        </w:tc>
        <w:tc>
          <w:tcPr>
            <w:tcW w:w="3807" w:type="pct"/>
          </w:tcPr>
          <w:p w14:paraId="1647B39C" w14:textId="68A4710D" w:rsidR="00D91A6D" w:rsidRPr="005E1A0E" w:rsidRDefault="00D91A6D" w:rsidP="00D91A6D">
            <w:pPr>
              <w:spacing w:before="60" w:afterLines="60" w:after="144"/>
              <w:ind w:left="0"/>
              <w:rPr>
                <w:rFonts w:ascii="Calibri" w:hAnsi="Calibri" w:cs="Calibri"/>
                <w:sz w:val="22"/>
                <w:szCs w:val="22"/>
              </w:rPr>
            </w:pPr>
            <w:r w:rsidRPr="005E1A0E">
              <w:rPr>
                <w:rFonts w:ascii="Calibri" w:hAnsi="Calibri" w:cs="Calibri"/>
                <w:sz w:val="22"/>
                <w:szCs w:val="22"/>
              </w:rPr>
              <w:t xml:space="preserve">the specific grant round or process where a Commonwealth grant is made available to potential grantees. </w:t>
            </w:r>
            <w:r>
              <w:rPr>
                <w:rFonts w:ascii="Calibri" w:hAnsi="Calibri" w:cs="Calibri"/>
                <w:sz w:val="22"/>
                <w:szCs w:val="22"/>
              </w:rPr>
              <w:t>G</w:t>
            </w:r>
            <w:r w:rsidRPr="005E1A0E">
              <w:rPr>
                <w:rFonts w:ascii="Calibri" w:hAnsi="Calibri" w:cs="Calibri"/>
                <w:sz w:val="22"/>
                <w:szCs w:val="22"/>
              </w:rPr>
              <w:t xml:space="preserve">rant opportunities may be open or targeted, and will reflect the relevant grant selection process. </w:t>
            </w:r>
          </w:p>
        </w:tc>
      </w:tr>
      <w:tr w:rsidR="00D91A6D" w:rsidRPr="00B719E6" w14:paraId="52A6631F" w14:textId="77777777" w:rsidTr="00757DE8">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193" w:type="pct"/>
          </w:tcPr>
          <w:p w14:paraId="4BB25CD2" w14:textId="77777777" w:rsidR="00D91A6D" w:rsidRPr="005E1A0E" w:rsidRDefault="00D91A6D" w:rsidP="00D91A6D">
            <w:pPr>
              <w:spacing w:before="60" w:after="60"/>
              <w:ind w:left="0"/>
              <w:rPr>
                <w:rFonts w:ascii="Calibri" w:hAnsi="Calibri" w:cs="Calibri"/>
                <w:sz w:val="22"/>
                <w:szCs w:val="22"/>
              </w:rPr>
            </w:pPr>
            <w:r w:rsidRPr="005E1A0E">
              <w:rPr>
                <w:rFonts w:ascii="Calibri" w:hAnsi="Calibri" w:cs="Calibri"/>
                <w:sz w:val="22"/>
                <w:szCs w:val="22"/>
              </w:rPr>
              <w:t>GST</w:t>
            </w:r>
          </w:p>
        </w:tc>
        <w:tc>
          <w:tcPr>
            <w:tcW w:w="3807" w:type="pct"/>
          </w:tcPr>
          <w:p w14:paraId="149FD476" w14:textId="77777777" w:rsidR="00D91A6D" w:rsidRPr="005E1A0E" w:rsidRDefault="00D91A6D" w:rsidP="00D91A6D">
            <w:pPr>
              <w:spacing w:before="60" w:after="60"/>
              <w:ind w:left="0"/>
              <w:rPr>
                <w:rFonts w:ascii="Calibri" w:hAnsi="Calibri" w:cs="Calibri"/>
                <w:sz w:val="22"/>
                <w:szCs w:val="22"/>
              </w:rPr>
            </w:pPr>
            <w:r w:rsidRPr="005E1A0E">
              <w:rPr>
                <w:rFonts w:ascii="Calibri" w:hAnsi="Calibri" w:cs="Calibri"/>
                <w:sz w:val="22"/>
                <w:szCs w:val="22"/>
              </w:rPr>
              <w:t xml:space="preserve">the meaning as given in section 195-1 of the </w:t>
            </w:r>
            <w:r w:rsidRPr="005E1A0E">
              <w:rPr>
                <w:rFonts w:ascii="Calibri" w:hAnsi="Calibri" w:cs="Calibri"/>
                <w:i/>
                <w:sz w:val="22"/>
                <w:szCs w:val="22"/>
              </w:rPr>
              <w:t>A New Tax System (Goods and Services Tax) Act 1999.</w:t>
            </w:r>
          </w:p>
        </w:tc>
      </w:tr>
      <w:tr w:rsidR="00D91A6D" w:rsidRPr="00B719E6" w14:paraId="60188299" w14:textId="77777777" w:rsidTr="00757DE8">
        <w:trPr>
          <w:cantSplit/>
        </w:trPr>
        <w:tc>
          <w:tcPr>
            <w:tcW w:w="1193" w:type="pct"/>
          </w:tcPr>
          <w:p w14:paraId="54357533" w14:textId="7E621376" w:rsidR="00D91A6D" w:rsidRPr="005E1A0E" w:rsidRDefault="00D91A6D" w:rsidP="00D91A6D">
            <w:pPr>
              <w:spacing w:before="60" w:afterLines="60" w:after="144"/>
              <w:ind w:left="0"/>
              <w:rPr>
                <w:rFonts w:ascii="Calibri" w:hAnsi="Calibri" w:cs="Calibri"/>
                <w:sz w:val="22"/>
                <w:szCs w:val="22"/>
              </w:rPr>
            </w:pPr>
            <w:r>
              <w:rPr>
                <w:rFonts w:ascii="Calibri" w:hAnsi="Calibri" w:cs="Calibri"/>
                <w:sz w:val="22"/>
                <w:szCs w:val="22"/>
              </w:rPr>
              <w:t>H</w:t>
            </w:r>
            <w:r w:rsidRPr="005E1A0E">
              <w:rPr>
                <w:rFonts w:ascii="Calibri" w:hAnsi="Calibri" w:cs="Calibri"/>
                <w:sz w:val="22"/>
                <w:szCs w:val="22"/>
              </w:rPr>
              <w:t xml:space="preserve">igher </w:t>
            </w:r>
            <w:r>
              <w:rPr>
                <w:rFonts w:ascii="Calibri" w:hAnsi="Calibri" w:cs="Calibri"/>
                <w:sz w:val="22"/>
                <w:szCs w:val="22"/>
              </w:rPr>
              <w:t>D</w:t>
            </w:r>
            <w:r w:rsidRPr="005E1A0E">
              <w:rPr>
                <w:rFonts w:ascii="Calibri" w:hAnsi="Calibri" w:cs="Calibri"/>
                <w:sz w:val="22"/>
                <w:szCs w:val="22"/>
              </w:rPr>
              <w:t xml:space="preserve">egree by </w:t>
            </w:r>
            <w:r>
              <w:rPr>
                <w:rFonts w:ascii="Calibri" w:hAnsi="Calibri" w:cs="Calibri"/>
                <w:sz w:val="22"/>
                <w:szCs w:val="22"/>
              </w:rPr>
              <w:t>R</w:t>
            </w:r>
            <w:r w:rsidRPr="005E1A0E">
              <w:rPr>
                <w:rFonts w:ascii="Calibri" w:hAnsi="Calibri" w:cs="Calibri"/>
                <w:sz w:val="22"/>
                <w:szCs w:val="22"/>
              </w:rPr>
              <w:t>esearch (HDR)</w:t>
            </w:r>
          </w:p>
        </w:tc>
        <w:tc>
          <w:tcPr>
            <w:tcW w:w="3807" w:type="pct"/>
          </w:tcPr>
          <w:p w14:paraId="21DE16AC" w14:textId="77777777" w:rsidR="00D91A6D" w:rsidRPr="005E1A0E" w:rsidRDefault="00D91A6D" w:rsidP="00D91A6D">
            <w:pPr>
              <w:spacing w:before="60" w:afterLines="60" w:after="144"/>
              <w:ind w:left="0"/>
              <w:rPr>
                <w:rFonts w:ascii="Calibri" w:hAnsi="Calibri" w:cs="Calibri"/>
                <w:sz w:val="22"/>
                <w:szCs w:val="22"/>
              </w:rPr>
            </w:pPr>
            <w:r w:rsidRPr="005E1A0E">
              <w:rPr>
                <w:rFonts w:ascii="Calibri" w:hAnsi="Calibri" w:cs="Calibri"/>
                <w:sz w:val="22"/>
                <w:szCs w:val="22"/>
              </w:rPr>
              <w:t>a ‘Research Doctorate or Research Masters program, for which at least two-thirds of the student load for the program is required as research work’</w:t>
            </w:r>
            <w:r w:rsidRPr="005E1A0E">
              <w:rPr>
                <w:rFonts w:ascii="Calibri" w:hAnsi="Calibri" w:cs="Calibri"/>
                <w:sz w:val="22"/>
                <w:szCs w:val="22"/>
              </w:rPr>
              <w:br w:type="page"/>
              <w:t xml:space="preserve"> as defined by the </w:t>
            </w:r>
            <w:r w:rsidRPr="009468AB">
              <w:rPr>
                <w:rFonts w:ascii="Calibri" w:hAnsi="Calibri" w:cs="Calibri"/>
                <w:i/>
                <w:sz w:val="22"/>
                <w:szCs w:val="22"/>
              </w:rPr>
              <w:t>Commonwealth Scholarships Guidelines (Research)</w:t>
            </w:r>
            <w:r w:rsidRPr="005E1A0E">
              <w:rPr>
                <w:rFonts w:ascii="Calibri" w:hAnsi="Calibri" w:cs="Calibri"/>
                <w:sz w:val="22"/>
                <w:szCs w:val="22"/>
              </w:rPr>
              <w:t xml:space="preserve"> 2017.</w:t>
            </w:r>
          </w:p>
        </w:tc>
      </w:tr>
      <w:tr w:rsidR="00F87CDF" w:rsidRPr="00CF66BD" w14:paraId="1B5E650E" w14:textId="77777777" w:rsidTr="00757DE8">
        <w:trPr>
          <w:cantSplit/>
        </w:trPr>
        <w:tc>
          <w:tcPr>
            <w:tcW w:w="1193" w:type="pct"/>
          </w:tcPr>
          <w:p w14:paraId="4C9D9C96" w14:textId="5D04E6AE" w:rsidR="00F87CDF" w:rsidRDefault="00F87CDF" w:rsidP="00D91A6D">
            <w:pPr>
              <w:spacing w:before="60" w:afterLines="60" w:after="144"/>
              <w:ind w:left="0"/>
              <w:rPr>
                <w:rFonts w:ascii="Calibri" w:hAnsi="Calibri" w:cs="Calibri"/>
                <w:sz w:val="22"/>
                <w:szCs w:val="22"/>
              </w:rPr>
            </w:pPr>
            <w:r w:rsidRPr="00F87CDF">
              <w:rPr>
                <w:rFonts w:ascii="Calibri" w:hAnsi="Calibri" w:cs="Calibri"/>
                <w:sz w:val="22"/>
                <w:szCs w:val="22"/>
              </w:rPr>
              <w:t>honorary academic</w:t>
            </w:r>
            <w:r w:rsidR="00D927DD" w:rsidRPr="00F87CDF">
              <w:rPr>
                <w:rFonts w:ascii="Calibri" w:hAnsi="Calibri" w:cs="Calibri"/>
                <w:sz w:val="22"/>
                <w:szCs w:val="22"/>
              </w:rPr>
              <w:t xml:space="preserve"> appointment</w:t>
            </w:r>
          </w:p>
        </w:tc>
        <w:tc>
          <w:tcPr>
            <w:tcW w:w="3807" w:type="pct"/>
          </w:tcPr>
          <w:p w14:paraId="558CF34B" w14:textId="280FF3A4" w:rsidR="00F87CDF" w:rsidRDefault="00F87CDF" w:rsidP="00F87CDF">
            <w:pPr>
              <w:spacing w:before="60" w:afterLines="60" w:after="144"/>
              <w:ind w:left="0"/>
              <w:rPr>
                <w:rFonts w:ascii="Calibri" w:hAnsi="Calibri" w:cs="Calibri"/>
                <w:sz w:val="22"/>
                <w:szCs w:val="22"/>
              </w:rPr>
            </w:pPr>
            <w:r w:rsidRPr="00F87CDF">
              <w:rPr>
                <w:rFonts w:ascii="Calibri" w:hAnsi="Calibri" w:cs="Calibri"/>
                <w:sz w:val="22"/>
                <w:szCs w:val="22"/>
              </w:rPr>
              <w:t>An honorary academic appointment for eligibility purposes means a position that gives full academic status to the researcher, as certified by the Deputy Vice-Chancellor (Research) (or equivalent) in the application. The researcher must have access to research support comparable to employees e.g., an emeritus appointment. The researcher is not eligible to be a Chief Investigator using their honorary academic appointment if they are employed by an organisation other than an Eligible Organisation for more than 0.2 FTE.</w:t>
            </w:r>
          </w:p>
        </w:tc>
      </w:tr>
      <w:tr w:rsidR="00D91A6D" w:rsidRPr="00CF66BD" w14:paraId="598ECD31" w14:textId="77777777" w:rsidTr="00757DE8">
        <w:trPr>
          <w:cantSplit/>
        </w:trPr>
        <w:tc>
          <w:tcPr>
            <w:tcW w:w="1193" w:type="pct"/>
          </w:tcPr>
          <w:p w14:paraId="4CA8D9BE" w14:textId="319D75E3" w:rsidR="00D91A6D" w:rsidRPr="005E1A0E" w:rsidRDefault="00D91A6D" w:rsidP="00D91A6D">
            <w:pPr>
              <w:spacing w:before="60" w:afterLines="60" w:after="144"/>
              <w:ind w:left="0"/>
              <w:rPr>
                <w:rFonts w:ascii="Calibri" w:hAnsi="Calibri" w:cs="Calibri"/>
                <w:sz w:val="22"/>
                <w:szCs w:val="22"/>
              </w:rPr>
            </w:pPr>
            <w:r>
              <w:rPr>
                <w:rFonts w:ascii="Calibri" w:hAnsi="Calibri" w:cs="Calibri"/>
                <w:sz w:val="22"/>
                <w:szCs w:val="22"/>
              </w:rPr>
              <w:t>i</w:t>
            </w:r>
            <w:r w:rsidRPr="005E1A0E">
              <w:rPr>
                <w:rFonts w:ascii="Calibri" w:hAnsi="Calibri" w:cs="Calibri"/>
                <w:sz w:val="22"/>
                <w:szCs w:val="22"/>
              </w:rPr>
              <w:t>n-kind contribution</w:t>
            </w:r>
            <w:r w:rsidR="00BE5605">
              <w:rPr>
                <w:rFonts w:ascii="Calibri" w:hAnsi="Calibri" w:cs="Calibri"/>
                <w:sz w:val="22"/>
                <w:szCs w:val="22"/>
              </w:rPr>
              <w:t>s</w:t>
            </w:r>
          </w:p>
        </w:tc>
        <w:tc>
          <w:tcPr>
            <w:tcW w:w="3807" w:type="pct"/>
          </w:tcPr>
          <w:p w14:paraId="04B61D4D" w14:textId="72F23096" w:rsidR="00D91A6D" w:rsidRPr="005E1A0E" w:rsidRDefault="00D91A6D" w:rsidP="00D91A6D">
            <w:pPr>
              <w:spacing w:before="60" w:afterLines="60" w:after="144"/>
              <w:ind w:left="0"/>
              <w:rPr>
                <w:rFonts w:ascii="Calibri" w:hAnsi="Calibri" w:cs="Calibri"/>
                <w:sz w:val="22"/>
                <w:szCs w:val="22"/>
              </w:rPr>
            </w:pPr>
            <w:r>
              <w:rPr>
                <w:rFonts w:ascii="Calibri" w:hAnsi="Calibri" w:cs="Calibri"/>
                <w:sz w:val="22"/>
                <w:szCs w:val="22"/>
              </w:rPr>
              <w:t>a</w:t>
            </w:r>
            <w:r w:rsidRPr="005E1A0E">
              <w:rPr>
                <w:rFonts w:ascii="Calibri" w:hAnsi="Calibri" w:cs="Calibri"/>
                <w:sz w:val="22"/>
                <w:szCs w:val="22"/>
              </w:rPr>
              <w:t xml:space="preserve"> contribution of goods, services, materials and/or time to the project from an individual, business or organisation. Values should be calculated based on the most likely actual cost, for example, current market, preferred provider or internal provider rates/valuations/rentals/charges (that is in the financial year of the date of the application) of the costs of labour, work spaces, equipment and databases. The calculations covering time and costs should be documented by the Administering Organisation. </w:t>
            </w:r>
            <w:r>
              <w:rPr>
                <w:rFonts w:ascii="Calibri" w:hAnsi="Calibri" w:cs="Calibri"/>
                <w:sz w:val="22"/>
                <w:szCs w:val="22"/>
              </w:rPr>
              <w:t>We</w:t>
            </w:r>
            <w:r w:rsidRPr="005E1A0E">
              <w:rPr>
                <w:rFonts w:ascii="Calibri" w:hAnsi="Calibri" w:cs="Calibri"/>
                <w:sz w:val="22"/>
                <w:szCs w:val="22"/>
              </w:rPr>
              <w:t xml:space="preserve"> may require these calculations to be audited.</w:t>
            </w:r>
          </w:p>
        </w:tc>
      </w:tr>
      <w:tr w:rsidR="00D91A6D" w:rsidRPr="00CF66BD" w14:paraId="3E9E2618" w14:textId="77777777" w:rsidTr="00757DE8">
        <w:trPr>
          <w:cantSplit/>
        </w:trPr>
        <w:tc>
          <w:tcPr>
            <w:tcW w:w="1193" w:type="pct"/>
          </w:tcPr>
          <w:p w14:paraId="5662AFCF" w14:textId="4AC9C0AE" w:rsidR="00D91A6D" w:rsidRPr="005E1A0E" w:rsidRDefault="00EC7E50" w:rsidP="00D91A6D">
            <w:pPr>
              <w:spacing w:before="60" w:afterLines="60" w:after="144"/>
              <w:ind w:left="0"/>
              <w:rPr>
                <w:rFonts w:ascii="Calibri" w:hAnsi="Calibri" w:cs="Calibri"/>
                <w:sz w:val="22"/>
                <w:szCs w:val="22"/>
              </w:rPr>
            </w:pPr>
            <w:r>
              <w:rPr>
                <w:rFonts w:ascii="Calibri" w:hAnsi="Calibri" w:cs="Calibri"/>
                <w:sz w:val="22"/>
                <w:szCs w:val="22"/>
              </w:rPr>
              <w:t>I</w:t>
            </w:r>
            <w:r w:rsidR="00D91A6D" w:rsidRPr="005E1A0E">
              <w:rPr>
                <w:rFonts w:ascii="Calibri" w:hAnsi="Calibri" w:cs="Calibri"/>
                <w:sz w:val="22"/>
                <w:szCs w:val="22"/>
              </w:rPr>
              <w:t xml:space="preserve">nstructions to </w:t>
            </w:r>
            <w:r>
              <w:rPr>
                <w:rFonts w:ascii="Calibri" w:hAnsi="Calibri" w:cs="Calibri"/>
                <w:sz w:val="22"/>
                <w:szCs w:val="22"/>
              </w:rPr>
              <w:t>A</w:t>
            </w:r>
            <w:r w:rsidR="00D91A6D" w:rsidRPr="005E1A0E">
              <w:rPr>
                <w:rFonts w:ascii="Calibri" w:hAnsi="Calibri" w:cs="Calibri"/>
                <w:sz w:val="22"/>
                <w:szCs w:val="22"/>
              </w:rPr>
              <w:t>pplicants</w:t>
            </w:r>
          </w:p>
        </w:tc>
        <w:tc>
          <w:tcPr>
            <w:tcW w:w="3807" w:type="pct"/>
          </w:tcPr>
          <w:p w14:paraId="22FF7E54" w14:textId="77777777" w:rsidR="00D91A6D" w:rsidRPr="005E1A0E" w:rsidRDefault="00D91A6D" w:rsidP="00D91A6D">
            <w:pPr>
              <w:spacing w:before="60" w:afterLines="60" w:after="144"/>
              <w:ind w:left="0"/>
              <w:rPr>
                <w:rFonts w:ascii="Calibri" w:hAnsi="Calibri" w:cs="Calibri"/>
                <w:sz w:val="22"/>
                <w:szCs w:val="22"/>
              </w:rPr>
            </w:pPr>
            <w:r w:rsidRPr="005E1A0E">
              <w:rPr>
                <w:rFonts w:ascii="Calibri" w:hAnsi="Calibri" w:cs="Calibri"/>
                <w:sz w:val="22"/>
                <w:szCs w:val="22"/>
              </w:rPr>
              <w:t>a set of instructions prepared by the ARC to assist applicants in completing the application form.</w:t>
            </w:r>
          </w:p>
        </w:tc>
      </w:tr>
      <w:tr w:rsidR="00D91A6D" w:rsidRPr="00CF66BD" w14:paraId="6F0C6760" w14:textId="77777777" w:rsidTr="00757DE8">
        <w:trPr>
          <w:cantSplit/>
        </w:trPr>
        <w:tc>
          <w:tcPr>
            <w:tcW w:w="1193" w:type="pct"/>
          </w:tcPr>
          <w:p w14:paraId="54284ECB" w14:textId="5E2BCC67" w:rsidR="00D91A6D" w:rsidRPr="005E1A0E" w:rsidRDefault="00D91A6D" w:rsidP="00D91A6D">
            <w:pPr>
              <w:spacing w:before="60" w:afterLines="60" w:after="144"/>
              <w:ind w:left="0"/>
              <w:rPr>
                <w:rFonts w:ascii="Calibri" w:hAnsi="Calibri" w:cs="Calibri"/>
                <w:sz w:val="22"/>
                <w:szCs w:val="22"/>
              </w:rPr>
            </w:pPr>
            <w:r>
              <w:rPr>
                <w:rFonts w:ascii="Calibri" w:hAnsi="Calibri" w:cs="Calibri"/>
                <w:sz w:val="22"/>
                <w:szCs w:val="22"/>
              </w:rPr>
              <w:t>K</w:t>
            </w:r>
            <w:r w:rsidRPr="005E1A0E">
              <w:rPr>
                <w:rFonts w:ascii="Calibri" w:hAnsi="Calibri" w:cs="Calibri"/>
                <w:sz w:val="22"/>
                <w:szCs w:val="22"/>
              </w:rPr>
              <w:t xml:space="preserve">ey </w:t>
            </w:r>
            <w:r>
              <w:rPr>
                <w:rFonts w:ascii="Calibri" w:hAnsi="Calibri" w:cs="Calibri"/>
                <w:sz w:val="22"/>
                <w:szCs w:val="22"/>
              </w:rPr>
              <w:t>P</w:t>
            </w:r>
            <w:r w:rsidRPr="005E1A0E">
              <w:rPr>
                <w:rFonts w:ascii="Calibri" w:hAnsi="Calibri" w:cs="Calibri"/>
                <w:sz w:val="22"/>
                <w:szCs w:val="22"/>
              </w:rPr>
              <w:t xml:space="preserve">erformance </w:t>
            </w:r>
            <w:r>
              <w:rPr>
                <w:rFonts w:ascii="Calibri" w:hAnsi="Calibri" w:cs="Calibri"/>
                <w:sz w:val="22"/>
                <w:szCs w:val="22"/>
              </w:rPr>
              <w:t>I</w:t>
            </w:r>
            <w:r w:rsidRPr="005E1A0E">
              <w:rPr>
                <w:rFonts w:ascii="Calibri" w:hAnsi="Calibri" w:cs="Calibri"/>
                <w:sz w:val="22"/>
                <w:szCs w:val="22"/>
              </w:rPr>
              <w:t>ndicators</w:t>
            </w:r>
            <w:r>
              <w:rPr>
                <w:rFonts w:ascii="Calibri" w:hAnsi="Calibri" w:cs="Calibri"/>
                <w:sz w:val="22"/>
                <w:szCs w:val="22"/>
              </w:rPr>
              <w:t xml:space="preserve"> </w:t>
            </w:r>
          </w:p>
        </w:tc>
        <w:tc>
          <w:tcPr>
            <w:tcW w:w="3807" w:type="pct"/>
          </w:tcPr>
          <w:p w14:paraId="2963A70D" w14:textId="77777777" w:rsidR="00D91A6D" w:rsidRPr="005E1A0E" w:rsidRDefault="00D91A6D" w:rsidP="00D91A6D">
            <w:pPr>
              <w:spacing w:before="60" w:afterLines="60" w:after="144"/>
              <w:ind w:left="0"/>
              <w:rPr>
                <w:rFonts w:ascii="Calibri" w:hAnsi="Calibri" w:cs="Calibri"/>
                <w:sz w:val="22"/>
                <w:szCs w:val="22"/>
              </w:rPr>
            </w:pPr>
            <w:r w:rsidRPr="005E1A0E">
              <w:rPr>
                <w:rFonts w:ascii="Calibri" w:hAnsi="Calibri" w:cs="Calibri"/>
                <w:sz w:val="22"/>
                <w:szCs w:val="22"/>
              </w:rPr>
              <w:t>a set of quantifiable measures that the ARC use to monitor and report on progress of research outcomes.</w:t>
            </w:r>
          </w:p>
        </w:tc>
      </w:tr>
      <w:tr w:rsidR="00D91A6D" w:rsidRPr="00CF66BD" w14:paraId="4226255B" w14:textId="77777777" w:rsidTr="00757DE8">
        <w:trPr>
          <w:cantSplit/>
        </w:trPr>
        <w:tc>
          <w:tcPr>
            <w:tcW w:w="1193" w:type="pct"/>
          </w:tcPr>
          <w:p w14:paraId="49E6BCEB" w14:textId="77777777" w:rsidR="00D91A6D" w:rsidRPr="005E1A0E" w:rsidRDefault="00D91A6D" w:rsidP="00D91A6D">
            <w:pPr>
              <w:spacing w:before="60" w:afterLines="60" w:after="144"/>
              <w:ind w:left="0"/>
              <w:rPr>
                <w:rFonts w:ascii="Calibri" w:hAnsi="Calibri" w:cs="Calibri"/>
                <w:sz w:val="22"/>
                <w:szCs w:val="22"/>
              </w:rPr>
            </w:pPr>
            <w:r w:rsidRPr="005E1A0E">
              <w:rPr>
                <w:rFonts w:ascii="Calibri" w:hAnsi="Calibri" w:cs="Calibri"/>
                <w:sz w:val="22"/>
                <w:szCs w:val="22"/>
              </w:rPr>
              <w:t>legislative instrument</w:t>
            </w:r>
          </w:p>
        </w:tc>
        <w:tc>
          <w:tcPr>
            <w:tcW w:w="3807" w:type="pct"/>
          </w:tcPr>
          <w:p w14:paraId="33EA64B4" w14:textId="77777777" w:rsidR="00D91A6D" w:rsidRPr="005E1A0E" w:rsidRDefault="00D91A6D" w:rsidP="00D91A6D">
            <w:pPr>
              <w:spacing w:before="60" w:afterLines="60" w:after="144"/>
              <w:ind w:left="0"/>
              <w:rPr>
                <w:rFonts w:ascii="Calibri" w:hAnsi="Calibri" w:cs="Calibri"/>
                <w:sz w:val="22"/>
                <w:szCs w:val="22"/>
              </w:rPr>
            </w:pPr>
            <w:r w:rsidRPr="005E1A0E">
              <w:rPr>
                <w:rFonts w:ascii="Calibri" w:hAnsi="Calibri" w:cs="Calibri"/>
                <w:sz w:val="22"/>
                <w:szCs w:val="22"/>
              </w:rPr>
              <w:t>a law on matters of detail made by a person or body authorised to do so by the relevant enabling legislation.</w:t>
            </w:r>
          </w:p>
        </w:tc>
      </w:tr>
      <w:tr w:rsidR="00D91A6D" w:rsidRPr="00CF66BD" w14:paraId="020D0926" w14:textId="77777777" w:rsidTr="00757DE8">
        <w:trPr>
          <w:cantSplit/>
        </w:trPr>
        <w:tc>
          <w:tcPr>
            <w:tcW w:w="1193" w:type="pct"/>
          </w:tcPr>
          <w:p w14:paraId="626E0AA4" w14:textId="77777777" w:rsidR="00D91A6D" w:rsidRPr="005E1A0E" w:rsidRDefault="00D91A6D" w:rsidP="00D91A6D">
            <w:pPr>
              <w:spacing w:before="60" w:afterLines="60" w:after="144"/>
              <w:ind w:left="0"/>
              <w:rPr>
                <w:rFonts w:ascii="Calibri" w:hAnsi="Calibri" w:cs="Calibri"/>
                <w:sz w:val="22"/>
                <w:szCs w:val="22"/>
              </w:rPr>
            </w:pPr>
            <w:r w:rsidRPr="005E1A0E">
              <w:rPr>
                <w:rFonts w:ascii="Calibri" w:hAnsi="Calibri" w:cs="Calibri"/>
                <w:sz w:val="22"/>
                <w:szCs w:val="22"/>
              </w:rPr>
              <w:t>medical research</w:t>
            </w:r>
          </w:p>
        </w:tc>
        <w:tc>
          <w:tcPr>
            <w:tcW w:w="3807" w:type="pct"/>
          </w:tcPr>
          <w:p w14:paraId="329B11F7" w14:textId="61713D62" w:rsidR="00D91A6D" w:rsidRPr="005E1A0E" w:rsidRDefault="00D91A6D" w:rsidP="00D91A6D">
            <w:pPr>
              <w:spacing w:before="60" w:afterLines="60" w:after="144"/>
              <w:ind w:left="0"/>
              <w:rPr>
                <w:rFonts w:ascii="Calibri" w:hAnsi="Calibri" w:cs="Calibri"/>
                <w:sz w:val="22"/>
                <w:szCs w:val="22"/>
              </w:rPr>
            </w:pPr>
            <w:r w:rsidRPr="005E1A0E">
              <w:rPr>
                <w:rFonts w:ascii="Calibri" w:hAnsi="Calibri" w:cs="Calibri"/>
                <w:sz w:val="22"/>
                <w:szCs w:val="22"/>
              </w:rPr>
              <w:t xml:space="preserve">medical research as defined in the </w:t>
            </w:r>
            <w:r w:rsidRPr="005E1A0E">
              <w:rPr>
                <w:rFonts w:ascii="Calibri" w:hAnsi="Calibri" w:cs="Calibri"/>
                <w:i/>
                <w:sz w:val="22"/>
                <w:szCs w:val="22"/>
              </w:rPr>
              <w:t>ARC Medical Research Policy</w:t>
            </w:r>
            <w:r w:rsidRPr="005E1A0E">
              <w:rPr>
                <w:rFonts w:ascii="Calibri" w:hAnsi="Calibri" w:cs="Calibri"/>
                <w:sz w:val="22"/>
                <w:szCs w:val="22"/>
              </w:rPr>
              <w:t xml:space="preserve"> </w:t>
            </w:r>
            <w:r w:rsidR="00DA16B0">
              <w:rPr>
                <w:rFonts w:ascii="Calibri" w:hAnsi="Calibri" w:cs="Calibri"/>
                <w:sz w:val="22"/>
                <w:szCs w:val="22"/>
              </w:rPr>
              <w:t xml:space="preserve">(2020 version) </w:t>
            </w:r>
            <w:r w:rsidRPr="005E1A0E">
              <w:rPr>
                <w:rFonts w:ascii="Calibri" w:hAnsi="Calibri" w:cs="Calibri"/>
                <w:sz w:val="22"/>
                <w:szCs w:val="22"/>
              </w:rPr>
              <w:t>available on the ARC website.</w:t>
            </w:r>
          </w:p>
        </w:tc>
      </w:tr>
      <w:tr w:rsidR="00D91A6D" w:rsidRPr="00CF66BD" w14:paraId="1F839BD2" w14:textId="77777777" w:rsidTr="00757DE8">
        <w:trPr>
          <w:cantSplit/>
        </w:trPr>
        <w:tc>
          <w:tcPr>
            <w:tcW w:w="1193" w:type="pct"/>
          </w:tcPr>
          <w:p w14:paraId="5CFD2A2D" w14:textId="77777777" w:rsidR="00D91A6D" w:rsidRPr="005E1A0E" w:rsidRDefault="00D91A6D" w:rsidP="00D91A6D">
            <w:pPr>
              <w:spacing w:before="60" w:afterLines="60" w:after="144"/>
              <w:ind w:left="0"/>
              <w:rPr>
                <w:rFonts w:ascii="Calibri" w:hAnsi="Calibri" w:cs="Calibri"/>
                <w:sz w:val="22"/>
                <w:szCs w:val="22"/>
              </w:rPr>
            </w:pPr>
            <w:r w:rsidRPr="005E1A0E">
              <w:rPr>
                <w:rFonts w:ascii="Calibri" w:hAnsi="Calibri" w:cs="Calibri"/>
                <w:sz w:val="22"/>
                <w:szCs w:val="22"/>
              </w:rPr>
              <w:t>named participants</w:t>
            </w:r>
          </w:p>
        </w:tc>
        <w:tc>
          <w:tcPr>
            <w:tcW w:w="3807" w:type="pct"/>
          </w:tcPr>
          <w:p w14:paraId="7747FB60" w14:textId="77777777" w:rsidR="00D91A6D" w:rsidRPr="005E1A0E" w:rsidRDefault="00D91A6D" w:rsidP="00D91A6D">
            <w:pPr>
              <w:spacing w:before="60" w:afterLines="60" w:after="144"/>
              <w:ind w:left="0"/>
              <w:rPr>
                <w:rFonts w:ascii="Calibri" w:hAnsi="Calibri" w:cs="Calibri"/>
                <w:sz w:val="22"/>
                <w:szCs w:val="22"/>
              </w:rPr>
            </w:pPr>
            <w:r w:rsidRPr="005E1A0E">
              <w:rPr>
                <w:rFonts w:ascii="Calibri" w:hAnsi="Calibri" w:cs="Calibri"/>
                <w:sz w:val="22"/>
                <w:szCs w:val="22"/>
              </w:rPr>
              <w:t xml:space="preserve">individual researchers nominated for particular roles in an application. </w:t>
            </w:r>
          </w:p>
        </w:tc>
      </w:tr>
      <w:tr w:rsidR="00D91A6D" w:rsidRPr="006B7954" w14:paraId="5ACB2C97" w14:textId="77777777" w:rsidTr="00757DE8">
        <w:trPr>
          <w:cantSplit/>
        </w:trPr>
        <w:tc>
          <w:tcPr>
            <w:tcW w:w="1193" w:type="pct"/>
          </w:tcPr>
          <w:p w14:paraId="77B914C5" w14:textId="78208DE0" w:rsidR="00D91A6D" w:rsidRPr="00D566AF" w:rsidRDefault="00D91A6D" w:rsidP="00D91A6D">
            <w:pPr>
              <w:spacing w:before="60" w:afterLines="60" w:after="144"/>
              <w:ind w:left="0"/>
              <w:rPr>
                <w:rFonts w:ascii="Calibri" w:hAnsi="Calibri" w:cs="Calibri"/>
                <w:sz w:val="22"/>
                <w:szCs w:val="22"/>
              </w:rPr>
            </w:pPr>
            <w:r w:rsidRPr="00D566AF">
              <w:rPr>
                <w:rFonts w:ascii="Calibri" w:hAnsi="Calibri" w:cs="Calibri"/>
                <w:sz w:val="22"/>
                <w:szCs w:val="22"/>
              </w:rPr>
              <w:t>national interest</w:t>
            </w:r>
          </w:p>
        </w:tc>
        <w:tc>
          <w:tcPr>
            <w:tcW w:w="3807" w:type="pct"/>
          </w:tcPr>
          <w:p w14:paraId="125ED2D7" w14:textId="13EFCD0E" w:rsidR="00D91A6D" w:rsidRPr="00D566AF" w:rsidRDefault="00D91A6D" w:rsidP="00D91A6D">
            <w:pPr>
              <w:spacing w:before="60" w:afterLines="60" w:after="144"/>
              <w:ind w:left="0"/>
              <w:rPr>
                <w:rFonts w:ascii="Calibri" w:hAnsi="Calibri" w:cs="Calibri"/>
                <w:sz w:val="22"/>
                <w:szCs w:val="22"/>
              </w:rPr>
            </w:pPr>
            <w:r w:rsidRPr="00D566AF">
              <w:rPr>
                <w:rFonts w:ascii="Calibri" w:hAnsi="Calibri" w:cs="Calibri"/>
                <w:sz w:val="22"/>
                <w:szCs w:val="22"/>
              </w:rPr>
              <w:t>the extent to which the research contributes to Australia’s national interest through its potential to have economic, commercial, environmental, social or cultural benefits to the Australian community.</w:t>
            </w:r>
          </w:p>
        </w:tc>
      </w:tr>
      <w:tr w:rsidR="00D91A6D" w:rsidRPr="00CF66BD" w14:paraId="43B0632F" w14:textId="77777777" w:rsidTr="00757DE8">
        <w:trPr>
          <w:cantSplit/>
        </w:trPr>
        <w:tc>
          <w:tcPr>
            <w:tcW w:w="1193" w:type="pct"/>
          </w:tcPr>
          <w:p w14:paraId="57FE4B32" w14:textId="346C73CF" w:rsidR="00D91A6D" w:rsidRPr="005E1A0E" w:rsidRDefault="00D91A6D" w:rsidP="00D91A6D">
            <w:pPr>
              <w:spacing w:before="60" w:afterLines="60" w:after="144"/>
              <w:ind w:left="0"/>
              <w:rPr>
                <w:rFonts w:ascii="Calibri" w:hAnsi="Calibri" w:cs="Calibri"/>
                <w:sz w:val="22"/>
                <w:szCs w:val="22"/>
              </w:rPr>
            </w:pPr>
            <w:r w:rsidRPr="005E1A0E">
              <w:rPr>
                <w:rFonts w:ascii="Calibri" w:hAnsi="Calibri" w:cs="Calibri"/>
                <w:sz w:val="22"/>
                <w:szCs w:val="22"/>
              </w:rPr>
              <w:t xml:space="preserve">ORCID </w:t>
            </w:r>
            <w:r>
              <w:rPr>
                <w:rFonts w:ascii="Calibri" w:hAnsi="Calibri" w:cs="Calibri"/>
                <w:sz w:val="22"/>
                <w:szCs w:val="22"/>
              </w:rPr>
              <w:t>Identifier</w:t>
            </w:r>
          </w:p>
        </w:tc>
        <w:tc>
          <w:tcPr>
            <w:tcW w:w="3807" w:type="pct"/>
          </w:tcPr>
          <w:p w14:paraId="5197B2BA" w14:textId="289FA710" w:rsidR="00D91A6D" w:rsidRPr="005E1A0E" w:rsidRDefault="00D91A6D" w:rsidP="00D91A6D">
            <w:pPr>
              <w:spacing w:before="60" w:afterLines="60" w:after="144"/>
              <w:ind w:left="0"/>
              <w:rPr>
                <w:rFonts w:ascii="Calibri" w:hAnsi="Calibri" w:cs="Calibri"/>
                <w:sz w:val="22"/>
                <w:szCs w:val="22"/>
              </w:rPr>
            </w:pPr>
            <w:r w:rsidRPr="005E1A0E">
              <w:rPr>
                <w:rFonts w:ascii="Calibri" w:hAnsi="Calibri" w:cs="Calibri"/>
                <w:sz w:val="22"/>
                <w:szCs w:val="22"/>
              </w:rPr>
              <w:t xml:space="preserve">a persistent digital identifier for an individual researcher available on the ORCID website, </w:t>
            </w:r>
            <w:r w:rsidRPr="003601F1">
              <w:rPr>
                <w:rFonts w:ascii="Calibri" w:hAnsi="Calibri" w:cs="Calibri"/>
                <w:color w:val="0000FF"/>
                <w:sz w:val="22"/>
                <w:szCs w:val="22"/>
                <w:u w:val="single"/>
              </w:rPr>
              <w:t>www.orcid.org</w:t>
            </w:r>
            <w:r w:rsidRPr="005E1A0E">
              <w:rPr>
                <w:rFonts w:ascii="Calibri" w:hAnsi="Calibri" w:cs="Calibri"/>
                <w:sz w:val="22"/>
                <w:szCs w:val="22"/>
              </w:rPr>
              <w:t>.</w:t>
            </w:r>
          </w:p>
        </w:tc>
      </w:tr>
      <w:tr w:rsidR="00D91A6D" w:rsidRPr="00CF66BD" w14:paraId="47EF440B" w14:textId="77777777" w:rsidTr="00757DE8">
        <w:trPr>
          <w:cantSplit/>
        </w:trPr>
        <w:tc>
          <w:tcPr>
            <w:tcW w:w="1193" w:type="pct"/>
          </w:tcPr>
          <w:p w14:paraId="60D9E534" w14:textId="77777777" w:rsidR="00D91A6D" w:rsidRPr="005E1A0E" w:rsidRDefault="00D91A6D" w:rsidP="00D91A6D">
            <w:pPr>
              <w:spacing w:before="60" w:afterLines="60" w:after="144"/>
              <w:ind w:left="0"/>
              <w:rPr>
                <w:rFonts w:ascii="Calibri" w:hAnsi="Calibri" w:cs="Calibri"/>
                <w:sz w:val="22"/>
                <w:szCs w:val="22"/>
              </w:rPr>
            </w:pPr>
            <w:r w:rsidRPr="005E1A0E">
              <w:rPr>
                <w:rFonts w:ascii="Calibri" w:hAnsi="Calibri" w:cs="Calibri"/>
                <w:sz w:val="22"/>
                <w:szCs w:val="22"/>
              </w:rPr>
              <w:t>Other Eligible Organisation</w:t>
            </w:r>
          </w:p>
        </w:tc>
        <w:tc>
          <w:tcPr>
            <w:tcW w:w="3807" w:type="pct"/>
          </w:tcPr>
          <w:p w14:paraId="223AE1A5" w14:textId="394D6C29" w:rsidR="00D91A6D" w:rsidRPr="005E1A0E" w:rsidRDefault="00D91A6D" w:rsidP="00D91A6D">
            <w:pPr>
              <w:spacing w:before="60" w:afterLines="60" w:after="144"/>
              <w:ind w:left="0"/>
              <w:rPr>
                <w:rFonts w:ascii="Calibri" w:hAnsi="Calibri" w:cs="Calibri"/>
                <w:sz w:val="22"/>
                <w:szCs w:val="22"/>
              </w:rPr>
            </w:pPr>
            <w:r w:rsidRPr="005E1A0E">
              <w:rPr>
                <w:rFonts w:ascii="Calibri" w:hAnsi="Calibri" w:cs="Calibri"/>
                <w:sz w:val="22"/>
                <w:szCs w:val="22"/>
              </w:rPr>
              <w:t>an organisation</w:t>
            </w:r>
            <w:r>
              <w:rPr>
                <w:rFonts w:ascii="Calibri" w:hAnsi="Calibri" w:cs="Calibri"/>
                <w:sz w:val="22"/>
                <w:szCs w:val="22"/>
              </w:rPr>
              <w:t xml:space="preserve"> </w:t>
            </w:r>
            <w:r w:rsidRPr="005E1A0E">
              <w:rPr>
                <w:rFonts w:ascii="Calibri" w:hAnsi="Calibri" w:cs="Calibri"/>
                <w:sz w:val="22"/>
                <w:szCs w:val="22"/>
              </w:rPr>
              <w:t xml:space="preserve">listed in section </w:t>
            </w:r>
            <w:r>
              <w:rPr>
                <w:rFonts w:ascii="Calibri" w:hAnsi="Calibri" w:cs="Calibri"/>
                <w:sz w:val="22"/>
                <w:szCs w:val="22"/>
              </w:rPr>
              <w:t xml:space="preserve">4.6 </w:t>
            </w:r>
            <w:r w:rsidRPr="005E1A0E">
              <w:rPr>
                <w:rFonts w:ascii="Calibri" w:hAnsi="Calibri" w:cs="Calibri"/>
                <w:sz w:val="22"/>
                <w:szCs w:val="22"/>
              </w:rPr>
              <w:t>of these grant guidelines</w:t>
            </w:r>
            <w:r>
              <w:rPr>
                <w:rFonts w:ascii="Calibri" w:hAnsi="Calibri" w:cs="Calibri"/>
                <w:sz w:val="22"/>
                <w:szCs w:val="22"/>
              </w:rPr>
              <w:t xml:space="preserve"> </w:t>
            </w:r>
            <w:r w:rsidRPr="005E1A0E">
              <w:rPr>
                <w:rFonts w:ascii="Calibri" w:hAnsi="Calibri" w:cs="Calibri"/>
                <w:sz w:val="22"/>
                <w:szCs w:val="22"/>
              </w:rPr>
              <w:t>which is not the Administering Organisation on an application.</w:t>
            </w:r>
          </w:p>
        </w:tc>
      </w:tr>
      <w:tr w:rsidR="00D91A6D" w:rsidRPr="001609D2" w14:paraId="7920CD08" w14:textId="77777777" w:rsidTr="00757DE8">
        <w:trPr>
          <w:cantSplit/>
        </w:trPr>
        <w:tc>
          <w:tcPr>
            <w:tcW w:w="1193" w:type="pct"/>
          </w:tcPr>
          <w:p w14:paraId="41123050" w14:textId="68E6CE2B" w:rsidR="00D91A6D" w:rsidRPr="005E1A0E" w:rsidRDefault="00D91A6D" w:rsidP="00D91A6D">
            <w:pPr>
              <w:spacing w:before="60" w:afterLines="60" w:after="144"/>
              <w:ind w:left="0"/>
              <w:rPr>
                <w:rFonts w:ascii="Calibri" w:hAnsi="Calibri" w:cs="Calibri"/>
                <w:sz w:val="22"/>
                <w:szCs w:val="22"/>
              </w:rPr>
            </w:pPr>
            <w:r>
              <w:rPr>
                <w:rFonts w:ascii="Calibri" w:hAnsi="Calibri" w:cs="Calibri"/>
                <w:sz w:val="22"/>
                <w:szCs w:val="22"/>
              </w:rPr>
              <w:t>o</w:t>
            </w:r>
            <w:r w:rsidRPr="005E1A0E">
              <w:rPr>
                <w:rFonts w:ascii="Calibri" w:hAnsi="Calibri" w:cs="Calibri"/>
                <w:sz w:val="22"/>
                <w:szCs w:val="22"/>
              </w:rPr>
              <w:t xml:space="preserve">ther </w:t>
            </w:r>
            <w:r>
              <w:rPr>
                <w:rFonts w:ascii="Calibri" w:hAnsi="Calibri" w:cs="Calibri"/>
                <w:sz w:val="22"/>
                <w:szCs w:val="22"/>
              </w:rPr>
              <w:t>m</w:t>
            </w:r>
            <w:r w:rsidRPr="005E1A0E">
              <w:rPr>
                <w:rFonts w:ascii="Calibri" w:hAnsi="Calibri" w:cs="Calibri"/>
                <w:sz w:val="22"/>
                <w:szCs w:val="22"/>
              </w:rPr>
              <w:t xml:space="preserve">aterial </w:t>
            </w:r>
            <w:r>
              <w:rPr>
                <w:rFonts w:ascii="Calibri" w:hAnsi="Calibri" w:cs="Calibri"/>
                <w:sz w:val="22"/>
                <w:szCs w:val="22"/>
              </w:rPr>
              <w:t>r</w:t>
            </w:r>
            <w:r w:rsidRPr="005E1A0E">
              <w:rPr>
                <w:rFonts w:ascii="Calibri" w:hAnsi="Calibri" w:cs="Calibri"/>
                <w:sz w:val="22"/>
                <w:szCs w:val="22"/>
              </w:rPr>
              <w:t>esources</w:t>
            </w:r>
          </w:p>
        </w:tc>
        <w:tc>
          <w:tcPr>
            <w:tcW w:w="3807" w:type="pct"/>
          </w:tcPr>
          <w:p w14:paraId="71D4507D" w14:textId="260B8A8D" w:rsidR="00D91A6D" w:rsidRPr="005E1A0E" w:rsidRDefault="00D91A6D" w:rsidP="00D91A6D">
            <w:pPr>
              <w:spacing w:before="60" w:afterLines="60" w:after="144"/>
              <w:ind w:left="0"/>
              <w:rPr>
                <w:rFonts w:ascii="Calibri" w:hAnsi="Calibri" w:cs="Calibri"/>
                <w:sz w:val="22"/>
                <w:szCs w:val="22"/>
              </w:rPr>
            </w:pPr>
            <w:r w:rsidRPr="005E1A0E">
              <w:rPr>
                <w:rFonts w:ascii="Calibri" w:hAnsi="Calibri" w:cs="Calibri"/>
                <w:sz w:val="22"/>
                <w:szCs w:val="22"/>
              </w:rPr>
              <w:t>resources where a monetary value is not relevant or to which it is difficult to assign a monetary value, for example, access to restric</w:t>
            </w:r>
            <w:r>
              <w:rPr>
                <w:rFonts w:ascii="Calibri" w:hAnsi="Calibri" w:cs="Calibri"/>
                <w:sz w:val="22"/>
                <w:szCs w:val="22"/>
              </w:rPr>
              <w:t>ted data, samples or documents.</w:t>
            </w:r>
          </w:p>
        </w:tc>
      </w:tr>
      <w:tr w:rsidR="00D91A6D" w:rsidRPr="00CF66BD" w14:paraId="474B6AE6" w14:textId="77777777" w:rsidTr="00757DE8">
        <w:trPr>
          <w:cantSplit/>
        </w:trPr>
        <w:tc>
          <w:tcPr>
            <w:tcW w:w="1193" w:type="pct"/>
          </w:tcPr>
          <w:p w14:paraId="22F89B0E" w14:textId="79135DB1" w:rsidR="00D91A6D" w:rsidRPr="005E1A0E" w:rsidRDefault="00D91A6D" w:rsidP="00D91A6D">
            <w:pPr>
              <w:spacing w:before="60" w:afterLines="60" w:after="144"/>
              <w:ind w:left="0"/>
              <w:rPr>
                <w:rFonts w:ascii="Calibri" w:hAnsi="Calibri" w:cs="Calibri"/>
                <w:sz w:val="22"/>
                <w:szCs w:val="22"/>
              </w:rPr>
            </w:pPr>
            <w:r>
              <w:rPr>
                <w:rFonts w:ascii="Calibri" w:hAnsi="Calibri" w:cs="Calibri"/>
                <w:sz w:val="22"/>
                <w:szCs w:val="22"/>
              </w:rPr>
              <w:t>p</w:t>
            </w:r>
            <w:r w:rsidRPr="005E1A0E">
              <w:rPr>
                <w:rFonts w:ascii="Calibri" w:hAnsi="Calibri" w:cs="Calibri"/>
                <w:sz w:val="22"/>
                <w:szCs w:val="22"/>
              </w:rPr>
              <w:t>articipants</w:t>
            </w:r>
          </w:p>
        </w:tc>
        <w:tc>
          <w:tcPr>
            <w:tcW w:w="3807" w:type="pct"/>
          </w:tcPr>
          <w:p w14:paraId="36612168" w14:textId="46DBF632" w:rsidR="00D91A6D" w:rsidRPr="005E1A0E" w:rsidRDefault="00D91A6D" w:rsidP="00D91A6D">
            <w:pPr>
              <w:spacing w:before="60" w:afterLines="60" w:after="144"/>
              <w:ind w:left="0"/>
              <w:rPr>
                <w:rFonts w:ascii="Calibri" w:hAnsi="Calibri" w:cs="Calibri"/>
                <w:sz w:val="22"/>
                <w:szCs w:val="22"/>
              </w:rPr>
            </w:pPr>
            <w:r>
              <w:rPr>
                <w:rFonts w:ascii="Calibri" w:hAnsi="Calibri" w:cs="Calibri"/>
                <w:sz w:val="22"/>
                <w:szCs w:val="22"/>
              </w:rPr>
              <w:t>a</w:t>
            </w:r>
            <w:r w:rsidRPr="005E1A0E">
              <w:rPr>
                <w:rFonts w:ascii="Calibri" w:hAnsi="Calibri" w:cs="Calibri"/>
                <w:sz w:val="22"/>
                <w:szCs w:val="22"/>
              </w:rPr>
              <w:t>ll named participants on an application (i</w:t>
            </w:r>
            <w:r>
              <w:rPr>
                <w:rFonts w:ascii="Calibri" w:hAnsi="Calibri" w:cs="Calibri"/>
                <w:sz w:val="22"/>
                <w:szCs w:val="22"/>
              </w:rPr>
              <w:t>.</w:t>
            </w:r>
            <w:r w:rsidRPr="005E1A0E">
              <w:rPr>
                <w:rFonts w:ascii="Calibri" w:hAnsi="Calibri" w:cs="Calibri"/>
                <w:sz w:val="22"/>
                <w:szCs w:val="22"/>
              </w:rPr>
              <w:t>e</w:t>
            </w:r>
            <w:r>
              <w:rPr>
                <w:rFonts w:ascii="Calibri" w:hAnsi="Calibri" w:cs="Calibri"/>
                <w:sz w:val="22"/>
                <w:szCs w:val="22"/>
              </w:rPr>
              <w:t>.</w:t>
            </w:r>
            <w:r w:rsidRPr="005E1A0E">
              <w:rPr>
                <w:rFonts w:ascii="Calibri" w:hAnsi="Calibri" w:cs="Calibri"/>
                <w:sz w:val="22"/>
                <w:szCs w:val="22"/>
              </w:rPr>
              <w:t xml:space="preserve"> C</w:t>
            </w:r>
            <w:r>
              <w:rPr>
                <w:rFonts w:ascii="Calibri" w:hAnsi="Calibri" w:cs="Calibri"/>
                <w:sz w:val="22"/>
                <w:szCs w:val="22"/>
              </w:rPr>
              <w:t>I</w:t>
            </w:r>
            <w:r w:rsidRPr="005E1A0E">
              <w:rPr>
                <w:rFonts w:ascii="Calibri" w:hAnsi="Calibri" w:cs="Calibri"/>
                <w:sz w:val="22"/>
                <w:szCs w:val="22"/>
              </w:rPr>
              <w:t>s</w:t>
            </w:r>
            <w:r>
              <w:rPr>
                <w:rFonts w:ascii="Calibri" w:hAnsi="Calibri" w:cs="Calibri"/>
                <w:sz w:val="22"/>
                <w:szCs w:val="22"/>
              </w:rPr>
              <w:t xml:space="preserve"> and</w:t>
            </w:r>
            <w:r w:rsidRPr="005E1A0E">
              <w:rPr>
                <w:rFonts w:ascii="Calibri" w:hAnsi="Calibri" w:cs="Calibri"/>
                <w:sz w:val="22"/>
                <w:szCs w:val="22"/>
              </w:rPr>
              <w:t xml:space="preserve"> PIs); and all unnamed researchers such as postdoctoral research associates and postgraduate res</w:t>
            </w:r>
            <w:r>
              <w:rPr>
                <w:rFonts w:ascii="Calibri" w:hAnsi="Calibri" w:cs="Calibri"/>
                <w:sz w:val="22"/>
                <w:szCs w:val="22"/>
              </w:rPr>
              <w:t xml:space="preserve">earchers working on a </w:t>
            </w:r>
            <w:r w:rsidR="002F4E1C">
              <w:rPr>
                <w:rFonts w:ascii="Calibri" w:hAnsi="Calibri" w:cs="Calibri"/>
                <w:sz w:val="22"/>
                <w:szCs w:val="22"/>
              </w:rPr>
              <w:t>Centre</w:t>
            </w:r>
            <w:r>
              <w:rPr>
                <w:rFonts w:ascii="Calibri" w:hAnsi="Calibri" w:cs="Calibri"/>
                <w:sz w:val="22"/>
                <w:szCs w:val="22"/>
              </w:rPr>
              <w:t>.</w:t>
            </w:r>
          </w:p>
        </w:tc>
      </w:tr>
      <w:tr w:rsidR="00D91A6D" w:rsidRPr="00CF66BD" w14:paraId="56B45E0A" w14:textId="77777777" w:rsidTr="00757DE8">
        <w:trPr>
          <w:cantSplit/>
        </w:trPr>
        <w:tc>
          <w:tcPr>
            <w:tcW w:w="1193" w:type="pct"/>
          </w:tcPr>
          <w:p w14:paraId="3350C469" w14:textId="77777777" w:rsidR="00D91A6D" w:rsidRPr="005E1A0E" w:rsidRDefault="00D91A6D" w:rsidP="00D91A6D">
            <w:pPr>
              <w:spacing w:before="60" w:afterLines="60" w:after="144"/>
              <w:ind w:left="0"/>
              <w:rPr>
                <w:rFonts w:ascii="Calibri" w:hAnsi="Calibri" w:cs="Calibri"/>
                <w:sz w:val="22"/>
                <w:szCs w:val="22"/>
              </w:rPr>
            </w:pPr>
            <w:r w:rsidRPr="005E1A0E">
              <w:rPr>
                <w:rFonts w:ascii="Calibri" w:hAnsi="Calibri" w:cs="Calibri"/>
                <w:sz w:val="22"/>
                <w:szCs w:val="22"/>
              </w:rPr>
              <w:t>Partner Investigator</w:t>
            </w:r>
          </w:p>
        </w:tc>
        <w:tc>
          <w:tcPr>
            <w:tcW w:w="3807" w:type="pct"/>
          </w:tcPr>
          <w:p w14:paraId="3C8BB53B" w14:textId="545E8632" w:rsidR="00D91A6D" w:rsidRPr="005E1A0E" w:rsidRDefault="00D91A6D" w:rsidP="00B52571">
            <w:pPr>
              <w:spacing w:before="60" w:afterLines="60" w:after="144"/>
              <w:ind w:left="0"/>
              <w:rPr>
                <w:rFonts w:ascii="Calibri" w:hAnsi="Calibri" w:cs="Calibri"/>
                <w:sz w:val="22"/>
                <w:szCs w:val="22"/>
              </w:rPr>
            </w:pPr>
            <w:r w:rsidRPr="005E1A0E">
              <w:rPr>
                <w:rFonts w:ascii="Calibri" w:hAnsi="Calibri" w:cs="Calibri"/>
                <w:sz w:val="22"/>
                <w:szCs w:val="22"/>
              </w:rPr>
              <w:t>a named participant who satisfies the eligibility criteria for a PI under these grant guidelines.</w:t>
            </w:r>
          </w:p>
        </w:tc>
      </w:tr>
      <w:tr w:rsidR="00D91A6D" w:rsidRPr="00CF66BD" w14:paraId="7E2F9038" w14:textId="77777777" w:rsidTr="00757DE8">
        <w:trPr>
          <w:cantSplit/>
        </w:trPr>
        <w:tc>
          <w:tcPr>
            <w:tcW w:w="1193" w:type="pct"/>
          </w:tcPr>
          <w:p w14:paraId="60889C05" w14:textId="77777777" w:rsidR="00D91A6D" w:rsidRPr="005E1A0E" w:rsidRDefault="00D91A6D" w:rsidP="00D91A6D">
            <w:pPr>
              <w:spacing w:before="60" w:afterLines="60" w:after="144"/>
              <w:ind w:left="0"/>
              <w:rPr>
                <w:rFonts w:ascii="Calibri" w:hAnsi="Calibri" w:cs="Calibri"/>
                <w:sz w:val="22"/>
                <w:szCs w:val="22"/>
              </w:rPr>
            </w:pPr>
            <w:r w:rsidRPr="005E1A0E">
              <w:rPr>
                <w:rFonts w:ascii="Calibri" w:hAnsi="Calibri" w:cs="Calibri"/>
                <w:sz w:val="22"/>
                <w:szCs w:val="22"/>
              </w:rPr>
              <w:t>Partner Organisation</w:t>
            </w:r>
          </w:p>
        </w:tc>
        <w:tc>
          <w:tcPr>
            <w:tcW w:w="3807" w:type="pct"/>
          </w:tcPr>
          <w:p w14:paraId="73D6455A" w14:textId="09E11E5F" w:rsidR="00D91A6D" w:rsidRPr="005E1A0E" w:rsidRDefault="00D91A6D" w:rsidP="00B52571">
            <w:pPr>
              <w:spacing w:before="60" w:afterLines="60" w:after="144"/>
              <w:ind w:left="0"/>
              <w:rPr>
                <w:rFonts w:ascii="Calibri" w:hAnsi="Calibri" w:cs="Calibri"/>
                <w:sz w:val="22"/>
                <w:szCs w:val="22"/>
              </w:rPr>
            </w:pPr>
            <w:r w:rsidRPr="005E1A0E">
              <w:rPr>
                <w:rFonts w:ascii="Calibri" w:hAnsi="Calibri" w:cs="Calibri"/>
                <w:sz w:val="22"/>
                <w:szCs w:val="22"/>
              </w:rPr>
              <w:t xml:space="preserve">an Australian or overseas organisation, other than an Eligible Organisation, which satisfies the eligibility requirements for a Partner Organisation and is to be a cash and/or in-kind or other material resources contributor to the </w:t>
            </w:r>
            <w:r w:rsidR="002F4E1C">
              <w:rPr>
                <w:rFonts w:ascii="Calibri" w:hAnsi="Calibri" w:cs="Calibri"/>
                <w:sz w:val="22"/>
                <w:szCs w:val="22"/>
              </w:rPr>
              <w:t>Centre</w:t>
            </w:r>
            <w:r w:rsidRPr="005E1A0E">
              <w:rPr>
                <w:rFonts w:ascii="Calibri" w:hAnsi="Calibri" w:cs="Calibri"/>
                <w:sz w:val="22"/>
                <w:szCs w:val="22"/>
              </w:rPr>
              <w:t>.</w:t>
            </w:r>
          </w:p>
        </w:tc>
      </w:tr>
      <w:tr w:rsidR="00D91A6D" w:rsidRPr="00CF66BD" w14:paraId="73561B08" w14:textId="77777777" w:rsidTr="00757DE8">
        <w:trPr>
          <w:cantSplit/>
        </w:trPr>
        <w:tc>
          <w:tcPr>
            <w:tcW w:w="1193" w:type="pct"/>
          </w:tcPr>
          <w:p w14:paraId="01BC9E5F" w14:textId="77777777" w:rsidR="00D91A6D" w:rsidRPr="005E1A0E" w:rsidRDefault="00D91A6D" w:rsidP="00D91A6D">
            <w:pPr>
              <w:spacing w:before="60" w:afterLines="60" w:after="144"/>
              <w:ind w:left="0"/>
              <w:rPr>
                <w:rFonts w:ascii="Calibri" w:hAnsi="Calibri" w:cs="Calibri"/>
                <w:sz w:val="22"/>
                <w:szCs w:val="22"/>
              </w:rPr>
            </w:pPr>
            <w:r w:rsidRPr="005E1A0E">
              <w:rPr>
                <w:rFonts w:ascii="Calibri" w:hAnsi="Calibri" w:cs="Calibri"/>
                <w:sz w:val="22"/>
                <w:szCs w:val="22"/>
              </w:rPr>
              <w:t>PhD</w:t>
            </w:r>
          </w:p>
        </w:tc>
        <w:tc>
          <w:tcPr>
            <w:tcW w:w="3807" w:type="pct"/>
          </w:tcPr>
          <w:p w14:paraId="3C1456E3" w14:textId="77777777" w:rsidR="00D91A6D" w:rsidRPr="005E1A0E" w:rsidRDefault="00D91A6D" w:rsidP="00D91A6D">
            <w:pPr>
              <w:spacing w:before="60" w:afterLines="60" w:after="144"/>
              <w:ind w:left="0"/>
              <w:rPr>
                <w:rFonts w:ascii="Calibri" w:hAnsi="Calibri" w:cs="Calibri"/>
                <w:sz w:val="22"/>
                <w:szCs w:val="22"/>
              </w:rPr>
            </w:pPr>
            <w:r w:rsidRPr="005E1A0E">
              <w:rPr>
                <w:rFonts w:ascii="Calibri" w:hAnsi="Calibri" w:cs="Calibri"/>
                <w:sz w:val="22"/>
                <w:szCs w:val="22"/>
              </w:rPr>
              <w:t>a qualification that meets the level 10 criteria of the Australian Qualifications Framework Second Edition January 2013.</w:t>
            </w:r>
          </w:p>
        </w:tc>
      </w:tr>
      <w:tr w:rsidR="00B57FDE" w:rsidRPr="00B57FDE" w14:paraId="4238820F" w14:textId="77777777" w:rsidTr="00757DE8">
        <w:trPr>
          <w:cantSplit/>
        </w:trPr>
        <w:tc>
          <w:tcPr>
            <w:tcW w:w="1193" w:type="pct"/>
          </w:tcPr>
          <w:p w14:paraId="33C4A7F5" w14:textId="6A1ACFB7" w:rsidR="00B57FDE" w:rsidRPr="00B57FDE" w:rsidRDefault="00B57FDE" w:rsidP="00B57FDE">
            <w:pPr>
              <w:spacing w:before="60" w:afterLines="60" w:after="144"/>
              <w:ind w:left="0"/>
              <w:rPr>
                <w:rFonts w:ascii="Calibri" w:hAnsi="Calibri" w:cs="Calibri"/>
                <w:sz w:val="22"/>
                <w:szCs w:val="22"/>
              </w:rPr>
            </w:pPr>
            <w:r w:rsidRPr="002F5ADF">
              <w:rPr>
                <w:rFonts w:ascii="Calibri" w:hAnsi="Calibri" w:cs="Calibri"/>
                <w:sz w:val="22"/>
                <w:szCs w:val="22"/>
              </w:rPr>
              <w:t>Preprint</w:t>
            </w:r>
            <w:r w:rsidR="0088278D">
              <w:rPr>
                <w:rFonts w:ascii="Calibri" w:hAnsi="Calibri" w:cs="Calibri"/>
                <w:sz w:val="22"/>
                <w:szCs w:val="22"/>
              </w:rPr>
              <w:t xml:space="preserve"> or comparable resource</w:t>
            </w:r>
          </w:p>
        </w:tc>
        <w:tc>
          <w:tcPr>
            <w:tcW w:w="3807" w:type="pct"/>
          </w:tcPr>
          <w:p w14:paraId="1A6C279D" w14:textId="4B5B890D" w:rsidR="00B57FDE" w:rsidRPr="00B57FDE" w:rsidRDefault="00B57FDE" w:rsidP="00B57FDE">
            <w:pPr>
              <w:spacing w:before="60" w:afterLines="60" w:after="144"/>
              <w:ind w:left="0"/>
              <w:rPr>
                <w:rFonts w:ascii="Calibri" w:hAnsi="Calibri" w:cs="Calibri"/>
                <w:sz w:val="22"/>
                <w:szCs w:val="22"/>
              </w:rPr>
            </w:pPr>
            <w:r w:rsidRPr="002F5ADF">
              <w:rPr>
                <w:rFonts w:ascii="Calibri" w:hAnsi="Calibri" w:cs="Calibri"/>
                <w:sz w:val="22"/>
                <w:szCs w:val="22"/>
              </w:rPr>
              <w:t>A preprint or comparable resource is a scholarly output that is uploaded by the authors to a recognised publicly accessible archive, repository, or pre-print service (such as, but not limited to, arXiv, bioRxiv, medRxiv, ChemRxiv, Peer J Preprints, Zenodo, GitHub, PsyArXiv and publicly available university or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w:t>
            </w:r>
          </w:p>
        </w:tc>
      </w:tr>
      <w:tr w:rsidR="00D91A6D" w:rsidRPr="00B57FDE" w14:paraId="45A1769D" w14:textId="77777777" w:rsidTr="00757DE8">
        <w:trPr>
          <w:cantSplit/>
        </w:trPr>
        <w:tc>
          <w:tcPr>
            <w:tcW w:w="1193" w:type="pct"/>
          </w:tcPr>
          <w:p w14:paraId="25948588" w14:textId="7E0E60D1" w:rsidR="00D91A6D" w:rsidRPr="00B57FDE" w:rsidRDefault="00B52571" w:rsidP="00D91A6D">
            <w:pPr>
              <w:spacing w:before="60" w:afterLines="60" w:after="144"/>
              <w:ind w:left="0"/>
              <w:rPr>
                <w:rFonts w:ascii="Calibri" w:hAnsi="Calibri" w:cs="Calibri"/>
                <w:sz w:val="22"/>
                <w:szCs w:val="22"/>
              </w:rPr>
            </w:pPr>
            <w:r w:rsidRPr="00B57FDE">
              <w:rPr>
                <w:rFonts w:ascii="Calibri" w:hAnsi="Calibri" w:cs="Calibri"/>
                <w:sz w:val="22"/>
                <w:szCs w:val="22"/>
              </w:rPr>
              <w:t>P</w:t>
            </w:r>
            <w:r w:rsidR="00D91A6D" w:rsidRPr="00B57FDE">
              <w:rPr>
                <w:rFonts w:ascii="Calibri" w:hAnsi="Calibri" w:cs="Calibri"/>
                <w:sz w:val="22"/>
                <w:szCs w:val="22"/>
              </w:rPr>
              <w:t>roject</w:t>
            </w:r>
          </w:p>
        </w:tc>
        <w:tc>
          <w:tcPr>
            <w:tcW w:w="3807" w:type="pct"/>
          </w:tcPr>
          <w:p w14:paraId="4DD37E4F" w14:textId="4CB34F4B" w:rsidR="00D91A6D" w:rsidRPr="00B57FDE" w:rsidRDefault="00D91A6D" w:rsidP="00D91A6D">
            <w:pPr>
              <w:spacing w:before="60" w:afterLines="60" w:after="144"/>
              <w:ind w:left="0"/>
              <w:rPr>
                <w:rFonts w:ascii="Calibri" w:hAnsi="Calibri" w:cs="Calibri"/>
                <w:sz w:val="22"/>
                <w:szCs w:val="22"/>
              </w:rPr>
            </w:pPr>
            <w:r w:rsidRPr="00B57FDE">
              <w:rPr>
                <w:rFonts w:ascii="Calibri" w:hAnsi="Calibri" w:cs="Calibri"/>
                <w:sz w:val="22"/>
                <w:szCs w:val="22"/>
              </w:rPr>
              <w:t>an application approved by the Minister to receive funding from the ARC.</w:t>
            </w:r>
          </w:p>
        </w:tc>
      </w:tr>
      <w:tr w:rsidR="00D91A6D" w:rsidRPr="00CF66BD" w14:paraId="05FAAC81" w14:textId="77777777" w:rsidTr="00757DE8">
        <w:trPr>
          <w:cantSplit/>
        </w:trPr>
        <w:tc>
          <w:tcPr>
            <w:tcW w:w="1193" w:type="pct"/>
          </w:tcPr>
          <w:p w14:paraId="5E503DAC" w14:textId="035415D1" w:rsidR="00D91A6D" w:rsidRPr="005E1A0E" w:rsidRDefault="00D91A6D" w:rsidP="00D91A6D">
            <w:pPr>
              <w:spacing w:before="60" w:afterLines="60" w:after="144"/>
              <w:ind w:left="0"/>
              <w:rPr>
                <w:rFonts w:ascii="Calibri" w:hAnsi="Calibri" w:cs="Calibri"/>
                <w:sz w:val="22"/>
                <w:szCs w:val="22"/>
              </w:rPr>
            </w:pPr>
            <w:r>
              <w:rPr>
                <w:rFonts w:ascii="Calibri" w:hAnsi="Calibri" w:cs="Calibri"/>
                <w:sz w:val="22"/>
                <w:szCs w:val="22"/>
              </w:rPr>
              <w:t>p</w:t>
            </w:r>
            <w:r w:rsidRPr="005E1A0E">
              <w:rPr>
                <w:rFonts w:ascii="Calibri" w:hAnsi="Calibri" w:cs="Calibri"/>
                <w:sz w:val="22"/>
                <w:szCs w:val="22"/>
              </w:rPr>
              <w:t>roject activity period</w:t>
            </w:r>
          </w:p>
        </w:tc>
        <w:tc>
          <w:tcPr>
            <w:tcW w:w="3807" w:type="pct"/>
          </w:tcPr>
          <w:p w14:paraId="475AEB1E" w14:textId="6FEE89AE" w:rsidR="00D91A6D" w:rsidRPr="005E1A0E" w:rsidRDefault="00D91A6D" w:rsidP="00D91A6D">
            <w:pPr>
              <w:spacing w:before="60" w:afterLines="60" w:after="144"/>
              <w:ind w:left="0"/>
              <w:rPr>
                <w:rFonts w:ascii="Calibri" w:hAnsi="Calibri" w:cs="Calibri"/>
                <w:sz w:val="22"/>
                <w:szCs w:val="22"/>
              </w:rPr>
            </w:pPr>
            <w:r w:rsidRPr="005E1A0E">
              <w:rPr>
                <w:rFonts w:ascii="Calibri" w:hAnsi="Calibri" w:cs="Calibri"/>
                <w:sz w:val="22"/>
                <w:szCs w:val="22"/>
              </w:rPr>
              <w:t xml:space="preserve">the period during which a project is receiving funding according to the original grant </w:t>
            </w:r>
            <w:r>
              <w:rPr>
                <w:rFonts w:ascii="Calibri" w:hAnsi="Calibri" w:cs="Calibri"/>
                <w:sz w:val="22"/>
                <w:szCs w:val="22"/>
              </w:rPr>
              <w:t>o</w:t>
            </w:r>
            <w:r w:rsidRPr="005E1A0E">
              <w:rPr>
                <w:rFonts w:ascii="Calibri" w:hAnsi="Calibri" w:cs="Calibri"/>
                <w:sz w:val="22"/>
                <w:szCs w:val="22"/>
              </w:rPr>
              <w:t>ffer, or has any carryover funds approved by the ARC, or an approved variation to the project’s end date. During this period, the project is known as an active project.</w:t>
            </w:r>
          </w:p>
        </w:tc>
      </w:tr>
      <w:tr w:rsidR="00D91A6D" w:rsidRPr="00CF66BD" w14:paraId="31AE7BF4" w14:textId="77777777" w:rsidTr="00757DE8">
        <w:trPr>
          <w:cantSplit/>
        </w:trPr>
        <w:tc>
          <w:tcPr>
            <w:tcW w:w="1193" w:type="pct"/>
          </w:tcPr>
          <w:p w14:paraId="7CB872BA" w14:textId="0B1292EF" w:rsidR="00D91A6D" w:rsidRPr="005E1A0E" w:rsidRDefault="00D91A6D" w:rsidP="00D91A6D">
            <w:pPr>
              <w:spacing w:before="60" w:afterLines="60" w:after="144"/>
              <w:ind w:left="0"/>
              <w:rPr>
                <w:rFonts w:ascii="Calibri" w:hAnsi="Calibri" w:cs="Calibri"/>
                <w:sz w:val="22"/>
                <w:szCs w:val="22"/>
              </w:rPr>
            </w:pPr>
            <w:r>
              <w:rPr>
                <w:rFonts w:ascii="Calibri" w:hAnsi="Calibri" w:cs="Calibri"/>
                <w:sz w:val="22"/>
                <w:szCs w:val="22"/>
              </w:rPr>
              <w:t>p</w:t>
            </w:r>
            <w:r w:rsidRPr="005E1A0E">
              <w:rPr>
                <w:rFonts w:ascii="Calibri" w:hAnsi="Calibri" w:cs="Calibri"/>
                <w:sz w:val="22"/>
                <w:szCs w:val="22"/>
              </w:rPr>
              <w:t xml:space="preserve">roject </w:t>
            </w:r>
            <w:r>
              <w:rPr>
                <w:rFonts w:ascii="Calibri" w:hAnsi="Calibri" w:cs="Calibri"/>
                <w:sz w:val="22"/>
                <w:szCs w:val="22"/>
              </w:rPr>
              <w:t>e</w:t>
            </w:r>
            <w:r w:rsidRPr="005E1A0E">
              <w:rPr>
                <w:rFonts w:ascii="Calibri" w:hAnsi="Calibri" w:cs="Calibri"/>
                <w:sz w:val="22"/>
                <w:szCs w:val="22"/>
              </w:rPr>
              <w:t xml:space="preserve">nd </w:t>
            </w:r>
            <w:r>
              <w:rPr>
                <w:rFonts w:ascii="Calibri" w:hAnsi="Calibri" w:cs="Calibri"/>
                <w:sz w:val="22"/>
                <w:szCs w:val="22"/>
              </w:rPr>
              <w:t>d</w:t>
            </w:r>
            <w:r w:rsidRPr="005E1A0E">
              <w:rPr>
                <w:rFonts w:ascii="Calibri" w:hAnsi="Calibri" w:cs="Calibri"/>
                <w:sz w:val="22"/>
                <w:szCs w:val="22"/>
              </w:rPr>
              <w:t>ate</w:t>
            </w:r>
          </w:p>
        </w:tc>
        <w:tc>
          <w:tcPr>
            <w:tcW w:w="3807" w:type="pct"/>
          </w:tcPr>
          <w:p w14:paraId="4B164DAB" w14:textId="58199B0B" w:rsidR="00D91A6D" w:rsidRPr="005E1A0E" w:rsidRDefault="00D91A6D" w:rsidP="00D91A6D">
            <w:pPr>
              <w:spacing w:before="60" w:afterLines="60" w:after="144"/>
              <w:ind w:left="0"/>
              <w:rPr>
                <w:rFonts w:ascii="Calibri" w:hAnsi="Calibri" w:cs="Calibri"/>
                <w:sz w:val="22"/>
                <w:szCs w:val="22"/>
              </w:rPr>
            </w:pPr>
            <w:r w:rsidRPr="00D302A2">
              <w:rPr>
                <w:rFonts w:ascii="Calibri" w:hAnsi="Calibri" w:cs="Arial"/>
                <w:sz w:val="22"/>
                <w:szCs w:val="22"/>
              </w:rPr>
              <w:t xml:space="preserve">the expected date that the </w:t>
            </w:r>
            <w:r>
              <w:rPr>
                <w:rFonts w:ascii="Calibri" w:hAnsi="Calibri" w:cs="Arial"/>
                <w:sz w:val="22"/>
                <w:szCs w:val="22"/>
              </w:rPr>
              <w:t>project</w:t>
            </w:r>
            <w:r w:rsidRPr="00D302A2">
              <w:rPr>
                <w:rFonts w:ascii="Calibri" w:hAnsi="Calibri" w:cs="Arial"/>
                <w:sz w:val="22"/>
                <w:szCs w:val="22"/>
              </w:rPr>
              <w:t xml:space="preserve"> activity is completed and </w:t>
            </w:r>
            <w:r>
              <w:rPr>
                <w:rFonts w:ascii="Calibri" w:hAnsi="Calibri" w:cs="Arial"/>
                <w:sz w:val="22"/>
                <w:szCs w:val="22"/>
              </w:rPr>
              <w:t xml:space="preserve">by which all </w:t>
            </w:r>
            <w:r w:rsidRPr="00D302A2">
              <w:rPr>
                <w:rFonts w:ascii="Calibri" w:hAnsi="Calibri" w:cs="Arial"/>
                <w:sz w:val="22"/>
                <w:szCs w:val="22"/>
              </w:rPr>
              <w:t xml:space="preserve">grant </w:t>
            </w:r>
            <w:r>
              <w:rPr>
                <w:rFonts w:ascii="Calibri" w:hAnsi="Calibri" w:cs="Arial"/>
                <w:sz w:val="22"/>
                <w:szCs w:val="22"/>
              </w:rPr>
              <w:t xml:space="preserve">funding will be </w:t>
            </w:r>
            <w:r w:rsidRPr="00D302A2">
              <w:rPr>
                <w:rFonts w:ascii="Calibri" w:hAnsi="Calibri" w:cs="Arial"/>
                <w:sz w:val="22"/>
                <w:szCs w:val="22"/>
              </w:rPr>
              <w:t>spent</w:t>
            </w:r>
            <w:r w:rsidRPr="005E1A0E">
              <w:rPr>
                <w:rFonts w:ascii="Calibri" w:hAnsi="Calibri" w:cs="Calibri"/>
                <w:sz w:val="22"/>
                <w:szCs w:val="22"/>
              </w:rPr>
              <w:t xml:space="preserve">. </w:t>
            </w:r>
          </w:p>
        </w:tc>
      </w:tr>
      <w:tr w:rsidR="00547AE2" w:rsidRPr="00CF66BD" w14:paraId="0F472E27" w14:textId="77777777" w:rsidTr="002D54A8">
        <w:trPr>
          <w:cantSplit/>
        </w:trPr>
        <w:tc>
          <w:tcPr>
            <w:tcW w:w="1193" w:type="pct"/>
          </w:tcPr>
          <w:p w14:paraId="56A11F32" w14:textId="3A333330" w:rsidR="00547AE2" w:rsidRPr="005E1A0E" w:rsidDel="008C5FA2" w:rsidRDefault="00547AE2" w:rsidP="00D91A6D">
            <w:pPr>
              <w:spacing w:before="60" w:afterLines="60" w:after="144"/>
              <w:ind w:left="0"/>
              <w:rPr>
                <w:rFonts w:ascii="Calibri" w:hAnsi="Calibri" w:cs="Calibri"/>
                <w:sz w:val="22"/>
                <w:szCs w:val="22"/>
              </w:rPr>
            </w:pPr>
            <w:r>
              <w:rPr>
                <w:rFonts w:ascii="Calibri" w:hAnsi="Calibri" w:cs="Calibri"/>
                <w:sz w:val="22"/>
                <w:szCs w:val="22"/>
              </w:rPr>
              <w:t>pure basic research</w:t>
            </w:r>
          </w:p>
        </w:tc>
        <w:tc>
          <w:tcPr>
            <w:tcW w:w="3807" w:type="pct"/>
            <w:shd w:val="clear" w:color="auto" w:fill="auto"/>
          </w:tcPr>
          <w:p w14:paraId="7FC6D353" w14:textId="77777777" w:rsidR="00547AE2" w:rsidRPr="00547AE2" w:rsidRDefault="00547AE2" w:rsidP="007E5C21">
            <w:pPr>
              <w:spacing w:afterLines="60" w:after="144"/>
              <w:ind w:left="0"/>
              <w:contextualSpacing/>
              <w:rPr>
                <w:rFonts w:ascii="Calibri" w:hAnsi="Calibri" w:cs="Arial"/>
                <w:sz w:val="22"/>
                <w:szCs w:val="22"/>
              </w:rPr>
            </w:pPr>
            <w:r w:rsidRPr="00547AE2">
              <w:rPr>
                <w:rFonts w:ascii="Calibri" w:hAnsi="Calibri" w:cs="Arial"/>
                <w:sz w:val="22"/>
                <w:szCs w:val="22"/>
              </w:rPr>
              <w:t xml:space="preserve">basic research carried out for the advancement of knowledge, </w:t>
            </w:r>
          </w:p>
          <w:p w14:paraId="09A61676" w14:textId="77777777" w:rsidR="00547AE2" w:rsidRPr="00547AE2" w:rsidRDefault="00547AE2" w:rsidP="007E5C21">
            <w:pPr>
              <w:spacing w:afterLines="60" w:after="144"/>
              <w:ind w:left="0"/>
              <w:contextualSpacing/>
              <w:rPr>
                <w:rFonts w:ascii="Calibri" w:hAnsi="Calibri" w:cs="Arial"/>
                <w:sz w:val="22"/>
                <w:szCs w:val="22"/>
              </w:rPr>
            </w:pPr>
            <w:r w:rsidRPr="00547AE2">
              <w:rPr>
                <w:rFonts w:ascii="Calibri" w:hAnsi="Calibri" w:cs="Arial"/>
                <w:sz w:val="22"/>
                <w:szCs w:val="22"/>
              </w:rPr>
              <w:t xml:space="preserve">without seeking long-term economic or social benefits or making </w:t>
            </w:r>
          </w:p>
          <w:p w14:paraId="43B8515B" w14:textId="77777777" w:rsidR="00547AE2" w:rsidRPr="00547AE2" w:rsidRDefault="00547AE2" w:rsidP="007E5C21">
            <w:pPr>
              <w:spacing w:afterLines="60" w:after="144"/>
              <w:ind w:left="0"/>
              <w:contextualSpacing/>
              <w:rPr>
                <w:rFonts w:ascii="Calibri" w:hAnsi="Calibri" w:cs="Arial"/>
                <w:sz w:val="22"/>
                <w:szCs w:val="22"/>
              </w:rPr>
            </w:pPr>
            <w:r w:rsidRPr="00547AE2">
              <w:rPr>
                <w:rFonts w:ascii="Calibri" w:hAnsi="Calibri" w:cs="Arial"/>
                <w:sz w:val="22"/>
                <w:szCs w:val="22"/>
              </w:rPr>
              <w:t xml:space="preserve">any effort to apply the results to practical problems or to transfer </w:t>
            </w:r>
          </w:p>
          <w:p w14:paraId="1115FB82" w14:textId="77777777" w:rsidR="00547AE2" w:rsidRDefault="00547AE2" w:rsidP="00764592">
            <w:pPr>
              <w:spacing w:afterLines="60" w:after="144"/>
              <w:ind w:left="0"/>
              <w:contextualSpacing/>
              <w:rPr>
                <w:rFonts w:ascii="Calibri" w:hAnsi="Calibri" w:cs="Arial"/>
                <w:sz w:val="22"/>
                <w:szCs w:val="22"/>
              </w:rPr>
            </w:pPr>
            <w:r w:rsidRPr="00547AE2">
              <w:rPr>
                <w:rFonts w:ascii="Calibri" w:hAnsi="Calibri" w:cs="Arial"/>
                <w:sz w:val="22"/>
                <w:szCs w:val="22"/>
              </w:rPr>
              <w:t>the results to sectors responsible for their application.</w:t>
            </w:r>
          </w:p>
          <w:p w14:paraId="2675C466" w14:textId="77777777" w:rsidR="00764592" w:rsidRPr="00547AE2" w:rsidRDefault="00764592" w:rsidP="007E5C21">
            <w:pPr>
              <w:spacing w:afterLines="60" w:after="144"/>
              <w:ind w:left="0"/>
              <w:contextualSpacing/>
              <w:rPr>
                <w:rFonts w:ascii="Calibri" w:hAnsi="Calibri" w:cs="Arial"/>
                <w:sz w:val="22"/>
                <w:szCs w:val="22"/>
              </w:rPr>
            </w:pPr>
          </w:p>
          <w:p w14:paraId="7E3696E1" w14:textId="33ADD4BD" w:rsidR="00547AE2" w:rsidRPr="005E1A0E" w:rsidRDefault="00764592" w:rsidP="00547AE2">
            <w:pPr>
              <w:spacing w:before="60" w:afterLines="60" w:after="144"/>
              <w:ind w:left="0"/>
              <w:rPr>
                <w:rFonts w:ascii="Calibri" w:hAnsi="Calibri" w:cs="Calibri"/>
                <w:sz w:val="22"/>
                <w:szCs w:val="22"/>
              </w:rPr>
            </w:pPr>
            <w:r w:rsidRPr="00A1754F">
              <w:rPr>
                <w:rFonts w:ascii="Calibri" w:hAnsi="Calibri" w:cs="Calibri"/>
                <w:sz w:val="22"/>
                <w:szCs w:val="22"/>
              </w:rPr>
              <w:t>https://www.abs.gov.au/statistics/classifications/australian-and-new-zealand-standard-research-classification-anzsrc/latest-release</w:t>
            </w:r>
            <w:r w:rsidRPr="00547AE2">
              <w:rPr>
                <w:rFonts w:ascii="Calibri" w:hAnsi="Calibri" w:cs="Calibri"/>
                <w:sz w:val="22"/>
                <w:szCs w:val="22"/>
              </w:rPr>
              <w:cr/>
            </w:r>
            <w:r>
              <w:rPr>
                <w:rFonts w:ascii="Calibri" w:hAnsi="Calibri" w:cs="Calibri"/>
                <w:sz w:val="22"/>
                <w:szCs w:val="22"/>
              </w:rPr>
              <w:t xml:space="preserve"> </w:t>
            </w:r>
          </w:p>
        </w:tc>
      </w:tr>
      <w:tr w:rsidR="00D91A6D" w:rsidRPr="00CF66BD" w14:paraId="00ED38A7" w14:textId="77777777" w:rsidTr="002D54A8">
        <w:trPr>
          <w:cantSplit/>
        </w:trPr>
        <w:tc>
          <w:tcPr>
            <w:tcW w:w="1193" w:type="pct"/>
          </w:tcPr>
          <w:p w14:paraId="4158FE40" w14:textId="67AC0836" w:rsidR="00D91A6D" w:rsidRPr="005E1A0E" w:rsidRDefault="008C5FA2" w:rsidP="00D91A6D">
            <w:pPr>
              <w:spacing w:before="60" w:afterLines="60" w:after="144"/>
              <w:ind w:left="0"/>
              <w:rPr>
                <w:rFonts w:ascii="Calibri" w:hAnsi="Calibri" w:cs="Calibri"/>
                <w:sz w:val="22"/>
                <w:szCs w:val="22"/>
              </w:rPr>
            </w:pPr>
            <w:r>
              <w:rPr>
                <w:rFonts w:ascii="Calibri" w:hAnsi="Calibri" w:cs="Calibri"/>
                <w:sz w:val="22"/>
                <w:szCs w:val="22"/>
              </w:rPr>
              <w:t>r</w:t>
            </w:r>
            <w:r w:rsidRPr="005E1A0E">
              <w:rPr>
                <w:rFonts w:ascii="Calibri" w:hAnsi="Calibri" w:cs="Calibri"/>
                <w:sz w:val="22"/>
                <w:szCs w:val="22"/>
              </w:rPr>
              <w:t>esearch</w:t>
            </w:r>
          </w:p>
        </w:tc>
        <w:tc>
          <w:tcPr>
            <w:tcW w:w="3807" w:type="pct"/>
            <w:shd w:val="clear" w:color="auto" w:fill="auto"/>
          </w:tcPr>
          <w:p w14:paraId="0E1EB48B" w14:textId="77777777" w:rsidR="00D91A6D" w:rsidRPr="005E1A0E" w:rsidRDefault="00D91A6D" w:rsidP="00D91A6D">
            <w:pPr>
              <w:spacing w:before="60" w:afterLines="60" w:after="144"/>
              <w:ind w:left="0"/>
              <w:rPr>
                <w:rFonts w:ascii="Calibri" w:hAnsi="Calibri" w:cs="Calibri"/>
                <w:sz w:val="22"/>
                <w:szCs w:val="22"/>
              </w:rPr>
            </w:pPr>
            <w:r w:rsidRPr="005E1A0E">
              <w:rPr>
                <w:rFonts w:ascii="Calibri" w:hAnsi="Calibri" w:cs="Calibri"/>
                <w:sz w:val="22"/>
                <w:szCs w:val="22"/>
              </w:rPr>
              <w:t xml:space="preserve">for the purposes of these grant guidelines, the creation of new knowledge and/or the use of existing knowledge in a new and creative way so as to generate new concepts, methodologies, inventions and understandings. This could include synthesis and analysis of previous research to the extent that it is new and creative. </w:t>
            </w:r>
          </w:p>
          <w:p w14:paraId="16B99F61" w14:textId="77777777" w:rsidR="002D54A8" w:rsidRPr="002D54A8" w:rsidRDefault="002D54A8" w:rsidP="002D54A8">
            <w:pPr>
              <w:spacing w:before="60" w:afterLines="60" w:after="144"/>
              <w:ind w:left="0"/>
              <w:rPr>
                <w:rFonts w:ascii="Calibri" w:hAnsi="Calibri" w:cs="Calibri"/>
                <w:sz w:val="22"/>
                <w:szCs w:val="22"/>
                <w:lang w:val="en-AU"/>
              </w:rPr>
            </w:pPr>
            <w:r w:rsidRPr="002D54A8">
              <w:rPr>
                <w:rFonts w:ascii="Calibri" w:hAnsi="Calibri" w:cs="Calibri"/>
                <w:sz w:val="22"/>
                <w:szCs w:val="22"/>
                <w:lang w:val="en-AU"/>
              </w:rPr>
              <w:t>This definition of research is consistent with a broad notion of research and experimental development comprising “creative and systematic work undertaken in order to increase the stock of knowledge – including knowledge of humankind, culture and society – and to devise new applications of available knowledge”</w:t>
            </w:r>
          </w:p>
          <w:p w14:paraId="4B01036D" w14:textId="64897BE6" w:rsidR="00D91A6D" w:rsidRPr="002D54A8" w:rsidRDefault="002D54A8" w:rsidP="00D91A6D">
            <w:pPr>
              <w:spacing w:before="60" w:afterLines="60" w:after="144"/>
              <w:ind w:left="0"/>
              <w:rPr>
                <w:rFonts w:ascii="Calibri" w:hAnsi="Calibri" w:cs="Calibri"/>
                <w:sz w:val="22"/>
                <w:szCs w:val="22"/>
                <w:lang w:val="en-AU"/>
              </w:rPr>
            </w:pPr>
            <w:r w:rsidRPr="002D54A8">
              <w:rPr>
                <w:rFonts w:ascii="Calibri" w:hAnsi="Calibri" w:cs="Calibri"/>
                <w:sz w:val="22"/>
                <w:szCs w:val="22"/>
                <w:lang w:val="en-AU"/>
              </w:rPr>
              <w:t xml:space="preserve">OECD (2015), </w:t>
            </w:r>
            <w:r w:rsidRPr="002D54A8">
              <w:rPr>
                <w:rFonts w:ascii="Calibri" w:hAnsi="Calibri" w:cs="Calibri"/>
                <w:i/>
                <w:sz w:val="22"/>
                <w:szCs w:val="22"/>
                <w:lang w:val="en-AU"/>
              </w:rPr>
              <w:t>Frascati Manual 2015: Guidelines for Collecting and Reporting Data on Research and Experimental Development</w:t>
            </w:r>
            <w:r w:rsidRPr="002D54A8">
              <w:rPr>
                <w:rFonts w:ascii="Calibri" w:hAnsi="Calibri" w:cs="Calibri"/>
                <w:sz w:val="22"/>
                <w:szCs w:val="22"/>
                <w:lang w:val="en-AU"/>
              </w:rPr>
              <w:t xml:space="preserve"> (p.378).</w:t>
            </w:r>
          </w:p>
        </w:tc>
      </w:tr>
      <w:tr w:rsidR="0033539B" w:rsidRPr="00CF66BD" w14:paraId="6EBB5840" w14:textId="77777777" w:rsidTr="00757DE8">
        <w:trPr>
          <w:cantSplit/>
        </w:trPr>
        <w:tc>
          <w:tcPr>
            <w:tcW w:w="1193" w:type="pct"/>
            <w:shd w:val="clear" w:color="auto" w:fill="auto"/>
          </w:tcPr>
          <w:p w14:paraId="02195B7F" w14:textId="429F0A55" w:rsidR="0033539B" w:rsidRPr="0033539B" w:rsidRDefault="0033539B" w:rsidP="0033539B">
            <w:pPr>
              <w:spacing w:before="60" w:afterLines="60" w:after="144"/>
              <w:ind w:left="0"/>
            </w:pPr>
            <w:r w:rsidRPr="0033539B">
              <w:rPr>
                <w:rFonts w:ascii="Calibri" w:hAnsi="Calibri" w:cs="Calibri"/>
                <w:sz w:val="22"/>
                <w:szCs w:val="22"/>
              </w:rPr>
              <w:t>Research Associate</w:t>
            </w:r>
          </w:p>
        </w:tc>
        <w:tc>
          <w:tcPr>
            <w:tcW w:w="3807" w:type="pct"/>
            <w:shd w:val="clear" w:color="auto" w:fill="auto"/>
          </w:tcPr>
          <w:p w14:paraId="21D7CC0A" w14:textId="6A5C2E27" w:rsidR="0033539B" w:rsidRPr="0033539B" w:rsidRDefault="0033539B" w:rsidP="0033539B">
            <w:pPr>
              <w:spacing w:before="60" w:afterLines="60" w:after="144"/>
              <w:ind w:left="0"/>
            </w:pPr>
            <w:r w:rsidRPr="0033539B">
              <w:rPr>
                <w:rFonts w:ascii="Calibri" w:hAnsi="Calibri" w:cs="Calibri"/>
                <w:sz w:val="22"/>
                <w:szCs w:val="22"/>
              </w:rPr>
              <w:t>A postdoctoral research associate funded by the Commonwealth through the Administering Organisation, who will be employed on the Project.</w:t>
            </w:r>
          </w:p>
        </w:tc>
      </w:tr>
      <w:tr w:rsidR="00D91A6D" w:rsidRPr="00CF66BD" w14:paraId="709EAEF1" w14:textId="77777777" w:rsidTr="00757DE8">
        <w:trPr>
          <w:cantSplit/>
        </w:trPr>
        <w:tc>
          <w:tcPr>
            <w:tcW w:w="1193" w:type="pct"/>
            <w:shd w:val="clear" w:color="auto" w:fill="auto"/>
          </w:tcPr>
          <w:p w14:paraId="1D80505B" w14:textId="77777777" w:rsidR="00D91A6D" w:rsidRPr="00A35F77" w:rsidRDefault="00D91A6D" w:rsidP="00D91A6D">
            <w:pPr>
              <w:spacing w:before="60" w:afterLines="60" w:after="144"/>
              <w:ind w:left="0"/>
              <w:rPr>
                <w:rFonts w:ascii="Calibri" w:hAnsi="Calibri" w:cs="Calibri"/>
                <w:sz w:val="22"/>
                <w:szCs w:val="22"/>
              </w:rPr>
            </w:pPr>
            <w:r w:rsidRPr="00A35F77">
              <w:rPr>
                <w:rFonts w:ascii="Calibri" w:hAnsi="Calibri" w:cs="Calibri"/>
                <w:sz w:val="22"/>
                <w:szCs w:val="22"/>
              </w:rPr>
              <w:t>research infrastructure</w:t>
            </w:r>
          </w:p>
        </w:tc>
        <w:tc>
          <w:tcPr>
            <w:tcW w:w="3807" w:type="pct"/>
            <w:shd w:val="clear" w:color="auto" w:fill="auto"/>
          </w:tcPr>
          <w:p w14:paraId="5E976230" w14:textId="77777777" w:rsidR="00D91A6D" w:rsidRPr="005E1A0E" w:rsidRDefault="00D91A6D" w:rsidP="00D91A6D">
            <w:pPr>
              <w:spacing w:before="60" w:afterLines="60" w:after="144"/>
              <w:ind w:left="0"/>
              <w:rPr>
                <w:rFonts w:ascii="Calibri" w:hAnsi="Calibri" w:cs="Calibri"/>
                <w:sz w:val="22"/>
                <w:szCs w:val="22"/>
              </w:rPr>
            </w:pPr>
            <w:r w:rsidRPr="00A35F77">
              <w:rPr>
                <w:rFonts w:ascii="Calibri" w:hAnsi="Calibri" w:cs="Calibri"/>
                <w:sz w:val="22"/>
                <w:szCs w:val="22"/>
              </w:rPr>
              <w:t>the assets, facilities, services, and coordinated access to major national and/or international research facilities or consortia which directly support research in higher education organisations and more broadly, and which maintain the capacity of researchers to undertake excellent research and deliver innovative outcomes.</w:t>
            </w:r>
          </w:p>
        </w:tc>
      </w:tr>
      <w:tr w:rsidR="00D91A6D" w:rsidRPr="00CF66BD" w14:paraId="31623804" w14:textId="77777777" w:rsidTr="00757DE8">
        <w:trPr>
          <w:cantSplit/>
        </w:trPr>
        <w:tc>
          <w:tcPr>
            <w:tcW w:w="1193" w:type="pct"/>
          </w:tcPr>
          <w:p w14:paraId="12AA35C9" w14:textId="77777777" w:rsidR="00D91A6D" w:rsidRPr="005E1A0E" w:rsidRDefault="00D91A6D" w:rsidP="00D91A6D">
            <w:pPr>
              <w:spacing w:before="60" w:afterLines="60" w:after="144"/>
              <w:ind w:left="0"/>
              <w:rPr>
                <w:rFonts w:ascii="Calibri" w:hAnsi="Calibri" w:cs="Calibri"/>
                <w:sz w:val="22"/>
                <w:szCs w:val="22"/>
              </w:rPr>
            </w:pPr>
            <w:r w:rsidRPr="005E1A0E">
              <w:rPr>
                <w:rFonts w:ascii="Calibri" w:hAnsi="Calibri" w:cs="Calibri"/>
                <w:sz w:val="22"/>
                <w:szCs w:val="22"/>
              </w:rPr>
              <w:t>Research Office</w:t>
            </w:r>
          </w:p>
        </w:tc>
        <w:tc>
          <w:tcPr>
            <w:tcW w:w="3807" w:type="pct"/>
          </w:tcPr>
          <w:p w14:paraId="26DE1898" w14:textId="77777777" w:rsidR="00D91A6D" w:rsidRPr="005E1A0E" w:rsidRDefault="00D91A6D" w:rsidP="00D91A6D">
            <w:pPr>
              <w:spacing w:before="60" w:afterLines="60" w:after="144"/>
              <w:ind w:left="0"/>
              <w:rPr>
                <w:rFonts w:ascii="Calibri" w:hAnsi="Calibri" w:cs="Calibri"/>
                <w:sz w:val="22"/>
                <w:szCs w:val="22"/>
              </w:rPr>
            </w:pPr>
            <w:r w:rsidRPr="005E1A0E">
              <w:rPr>
                <w:rFonts w:ascii="Calibri" w:hAnsi="Calibri" w:cs="Calibri"/>
                <w:sz w:val="22"/>
                <w:szCs w:val="22"/>
              </w:rPr>
              <w:t>a business unit within an Eligible Organisation that is responsible for contact with the ARC regarding applications and projects.</w:t>
            </w:r>
          </w:p>
        </w:tc>
      </w:tr>
      <w:tr w:rsidR="00D91A6D" w:rsidRPr="00CF66BD" w14:paraId="0F93877A" w14:textId="77777777" w:rsidTr="00757DE8">
        <w:trPr>
          <w:cantSplit/>
        </w:trPr>
        <w:tc>
          <w:tcPr>
            <w:tcW w:w="1193" w:type="pct"/>
          </w:tcPr>
          <w:p w14:paraId="200BBF28" w14:textId="77777777" w:rsidR="00D91A6D" w:rsidRPr="005E1A0E" w:rsidRDefault="00D91A6D" w:rsidP="00D91A6D">
            <w:pPr>
              <w:spacing w:before="60" w:afterLines="60" w:after="144"/>
              <w:ind w:left="0"/>
              <w:rPr>
                <w:rFonts w:ascii="Calibri" w:hAnsi="Calibri" w:cs="Calibri"/>
                <w:sz w:val="22"/>
                <w:szCs w:val="22"/>
              </w:rPr>
            </w:pPr>
            <w:r w:rsidRPr="005E1A0E">
              <w:rPr>
                <w:rFonts w:ascii="Calibri" w:hAnsi="Calibri" w:cs="Calibri"/>
                <w:sz w:val="22"/>
                <w:szCs w:val="22"/>
              </w:rPr>
              <w:t>Research Opportunity and Performance Evidence (ROPE)</w:t>
            </w:r>
          </w:p>
        </w:tc>
        <w:tc>
          <w:tcPr>
            <w:tcW w:w="3807" w:type="pct"/>
          </w:tcPr>
          <w:p w14:paraId="7DB122DE" w14:textId="77777777" w:rsidR="00D91A6D" w:rsidRPr="005E1A0E" w:rsidRDefault="00D91A6D" w:rsidP="00D91A6D">
            <w:pPr>
              <w:spacing w:before="60" w:afterLines="60" w:after="144"/>
              <w:ind w:left="0"/>
              <w:rPr>
                <w:rFonts w:ascii="Calibri" w:hAnsi="Calibri" w:cs="Calibri"/>
                <w:sz w:val="22"/>
                <w:szCs w:val="22"/>
              </w:rPr>
            </w:pPr>
            <w:r w:rsidRPr="005E1A0E">
              <w:rPr>
                <w:rFonts w:ascii="Calibri" w:hAnsi="Calibri" w:cs="Calibri"/>
                <w:sz w:val="22"/>
                <w:szCs w:val="22"/>
              </w:rPr>
              <w:t>an ARC policy framework used to consider and assess the quality and research excellence of a named participant within the context of the participant’s career and life experiences. One key element is that the assessment process takes into account the quality rather than simply the volume or size of the research contribution.</w:t>
            </w:r>
          </w:p>
        </w:tc>
      </w:tr>
      <w:tr w:rsidR="00467D48" w:rsidRPr="00CF66BD" w14:paraId="071C507D" w14:textId="77777777" w:rsidTr="00757DE8">
        <w:trPr>
          <w:cantSplit/>
        </w:trPr>
        <w:tc>
          <w:tcPr>
            <w:tcW w:w="1193" w:type="pct"/>
          </w:tcPr>
          <w:p w14:paraId="29C10B4B" w14:textId="77777777" w:rsidR="00467D48" w:rsidRPr="008E3702" w:rsidRDefault="00467D48" w:rsidP="00467D48">
            <w:pPr>
              <w:spacing w:before="60" w:afterLines="60" w:after="144"/>
              <w:ind w:left="0"/>
              <w:rPr>
                <w:rFonts w:ascii="Calibri" w:hAnsi="Calibri" w:cs="Calibri"/>
                <w:sz w:val="22"/>
                <w:szCs w:val="22"/>
              </w:rPr>
            </w:pPr>
            <w:r w:rsidRPr="008E3702">
              <w:rPr>
                <w:rFonts w:ascii="Calibri" w:hAnsi="Calibri" w:cs="Calibri"/>
                <w:sz w:val="22"/>
                <w:szCs w:val="22"/>
              </w:rPr>
              <w:t>research output</w:t>
            </w:r>
          </w:p>
        </w:tc>
        <w:tc>
          <w:tcPr>
            <w:tcW w:w="3807" w:type="pct"/>
          </w:tcPr>
          <w:p w14:paraId="6DDB0A05" w14:textId="1EA06FA2" w:rsidR="00467D48" w:rsidRPr="008E3702" w:rsidRDefault="00BC4F88" w:rsidP="00467D48">
            <w:pPr>
              <w:spacing w:before="60" w:afterLines="60" w:after="144"/>
              <w:ind w:left="0"/>
              <w:rPr>
                <w:rFonts w:ascii="Calibri" w:hAnsi="Calibri" w:cs="Calibri"/>
                <w:sz w:val="22"/>
                <w:szCs w:val="22"/>
              </w:rPr>
            </w:pPr>
            <w:r w:rsidRPr="008E3702">
              <w:rPr>
                <w:rFonts w:ascii="Calibri" w:hAnsi="Calibri" w:cs="Calibri"/>
                <w:sz w:val="22"/>
                <w:szCs w:val="22"/>
              </w:rPr>
              <w:t>includes all products (including Preprints or comparable resources) of an ARC-funded research Project that meet the definition of Research.</w:t>
            </w:r>
          </w:p>
        </w:tc>
      </w:tr>
      <w:tr w:rsidR="00467D48" w:rsidRPr="00CF66BD" w14:paraId="1D444980" w14:textId="77777777" w:rsidTr="00757DE8">
        <w:trPr>
          <w:cantSplit/>
        </w:trPr>
        <w:tc>
          <w:tcPr>
            <w:tcW w:w="1193" w:type="pct"/>
          </w:tcPr>
          <w:p w14:paraId="0957CBA4" w14:textId="77777777" w:rsidR="00467D48" w:rsidRPr="005E1A0E" w:rsidRDefault="00467D48" w:rsidP="00467D48">
            <w:pPr>
              <w:spacing w:before="60" w:afterLines="60" w:after="144"/>
              <w:ind w:left="0"/>
              <w:rPr>
                <w:rFonts w:ascii="Calibri" w:hAnsi="Calibri" w:cs="Calibri"/>
                <w:sz w:val="22"/>
                <w:szCs w:val="22"/>
              </w:rPr>
            </w:pPr>
            <w:r w:rsidRPr="005E1A0E">
              <w:rPr>
                <w:rFonts w:ascii="Calibri" w:hAnsi="Calibri" w:cs="Calibri"/>
                <w:sz w:val="22"/>
                <w:szCs w:val="22"/>
              </w:rPr>
              <w:t>Selection Advisory Committee (SAC)</w:t>
            </w:r>
          </w:p>
        </w:tc>
        <w:tc>
          <w:tcPr>
            <w:tcW w:w="3807" w:type="pct"/>
          </w:tcPr>
          <w:p w14:paraId="082C0EE6" w14:textId="4102FB93" w:rsidR="00467D48" w:rsidRPr="005E1A0E" w:rsidRDefault="00467D48" w:rsidP="00467D48">
            <w:pPr>
              <w:spacing w:before="60" w:afterLines="60" w:after="144"/>
              <w:ind w:left="0"/>
              <w:rPr>
                <w:rFonts w:ascii="Calibri" w:hAnsi="Calibri" w:cs="Calibri"/>
                <w:sz w:val="22"/>
                <w:szCs w:val="22"/>
              </w:rPr>
            </w:pPr>
            <w:r w:rsidRPr="005E1A0E">
              <w:rPr>
                <w:rFonts w:ascii="Calibri" w:hAnsi="Calibri" w:cs="Calibri"/>
                <w:sz w:val="22"/>
                <w:szCs w:val="22"/>
              </w:rPr>
              <w:t xml:space="preserve">a group of experts from academia and industry appointed to assist the ARC to assess applications and to provide a recommendation for funding to the </w:t>
            </w:r>
            <w:r w:rsidR="00784723">
              <w:rPr>
                <w:rFonts w:ascii="Calibri" w:hAnsi="Calibri" w:cs="Calibri"/>
                <w:sz w:val="22"/>
                <w:szCs w:val="22"/>
              </w:rPr>
              <w:t xml:space="preserve">ARC </w:t>
            </w:r>
            <w:r w:rsidR="00B463D1">
              <w:rPr>
                <w:rFonts w:ascii="Calibri" w:hAnsi="Calibri" w:cs="Calibri"/>
                <w:sz w:val="22"/>
                <w:szCs w:val="22"/>
              </w:rPr>
              <w:t>Accountable Authority</w:t>
            </w:r>
            <w:r w:rsidRPr="005E1A0E">
              <w:rPr>
                <w:rFonts w:ascii="Calibri" w:hAnsi="Calibri" w:cs="Calibri"/>
                <w:sz w:val="22"/>
                <w:szCs w:val="22"/>
              </w:rPr>
              <w:t>. A SAC may be drawn from the ARC College of Experts.</w:t>
            </w:r>
          </w:p>
        </w:tc>
      </w:tr>
      <w:tr w:rsidR="00467D48" w:rsidRPr="00CF66BD" w14:paraId="79A4B37A" w14:textId="77777777" w:rsidTr="00757DE8">
        <w:trPr>
          <w:cantSplit/>
        </w:trPr>
        <w:tc>
          <w:tcPr>
            <w:tcW w:w="1193" w:type="pct"/>
          </w:tcPr>
          <w:p w14:paraId="4D36AEED" w14:textId="77777777" w:rsidR="00467D48" w:rsidRPr="005E1A0E" w:rsidRDefault="00467D48" w:rsidP="00467D48">
            <w:pPr>
              <w:spacing w:before="60" w:afterLines="60" w:after="144"/>
              <w:ind w:left="0"/>
              <w:rPr>
                <w:rFonts w:ascii="Calibri" w:hAnsi="Calibri" w:cs="Calibri"/>
                <w:sz w:val="22"/>
                <w:szCs w:val="22"/>
              </w:rPr>
            </w:pPr>
            <w:r w:rsidRPr="005E1A0E">
              <w:rPr>
                <w:rFonts w:ascii="Calibri" w:hAnsi="Calibri" w:cs="Calibri"/>
                <w:sz w:val="22"/>
                <w:szCs w:val="22"/>
              </w:rPr>
              <w:t>selection process</w:t>
            </w:r>
          </w:p>
        </w:tc>
        <w:tc>
          <w:tcPr>
            <w:tcW w:w="3807" w:type="pct"/>
          </w:tcPr>
          <w:p w14:paraId="45E191D7" w14:textId="77777777" w:rsidR="00467D48" w:rsidRPr="005E1A0E" w:rsidRDefault="00467D48" w:rsidP="00467D48">
            <w:pPr>
              <w:spacing w:before="60" w:afterLines="60" w:after="144"/>
              <w:ind w:left="0"/>
              <w:rPr>
                <w:rFonts w:ascii="Calibri" w:hAnsi="Calibri" w:cs="Calibri"/>
                <w:sz w:val="22"/>
                <w:szCs w:val="22"/>
              </w:rPr>
            </w:pPr>
            <w:r w:rsidRPr="005E1A0E">
              <w:rPr>
                <w:rFonts w:ascii="Calibri" w:hAnsi="Calibri" w:cs="Calibri"/>
                <w:sz w:val="22"/>
                <w:szCs w:val="22"/>
              </w:rPr>
              <w:t>the method used to select potential grantees. This process may involve comparative assessment of applications or the assessment of applications against the eligibility criteria and/or the assessment criteria.</w:t>
            </w:r>
          </w:p>
        </w:tc>
      </w:tr>
      <w:tr w:rsidR="00467D48" w:rsidRPr="00CF66BD" w14:paraId="2C6EF72D" w14:textId="77777777" w:rsidTr="00757DE8">
        <w:trPr>
          <w:cantSplit/>
        </w:trPr>
        <w:tc>
          <w:tcPr>
            <w:tcW w:w="1193" w:type="pct"/>
          </w:tcPr>
          <w:p w14:paraId="3E864F60" w14:textId="77777777" w:rsidR="00467D48" w:rsidRPr="005E1A0E" w:rsidRDefault="00467D48" w:rsidP="00467D48">
            <w:pPr>
              <w:spacing w:before="60" w:afterLines="60" w:after="144"/>
              <w:ind w:left="0"/>
              <w:rPr>
                <w:rFonts w:ascii="Calibri" w:hAnsi="Calibri" w:cs="Calibri"/>
                <w:sz w:val="22"/>
                <w:szCs w:val="22"/>
              </w:rPr>
            </w:pPr>
            <w:r w:rsidRPr="005E1A0E">
              <w:rPr>
                <w:rFonts w:ascii="Calibri" w:hAnsi="Calibri" w:cs="Calibri"/>
                <w:sz w:val="22"/>
                <w:szCs w:val="22"/>
              </w:rPr>
              <w:t>Special Condition</w:t>
            </w:r>
          </w:p>
        </w:tc>
        <w:tc>
          <w:tcPr>
            <w:tcW w:w="3807" w:type="pct"/>
          </w:tcPr>
          <w:p w14:paraId="419FD9AF" w14:textId="77777777" w:rsidR="00467D48" w:rsidRPr="005E1A0E" w:rsidRDefault="00467D48" w:rsidP="00467D48">
            <w:pPr>
              <w:spacing w:before="60" w:afterLines="60" w:after="144"/>
              <w:ind w:left="0"/>
              <w:rPr>
                <w:rFonts w:ascii="Calibri" w:hAnsi="Calibri" w:cs="Calibri"/>
                <w:sz w:val="22"/>
                <w:szCs w:val="22"/>
              </w:rPr>
            </w:pPr>
            <w:r w:rsidRPr="005E1A0E">
              <w:rPr>
                <w:rFonts w:ascii="Calibri" w:hAnsi="Calibri" w:cs="Calibri"/>
                <w:sz w:val="22"/>
                <w:szCs w:val="22"/>
              </w:rPr>
              <w:t>a condition specified in a grant offer which governs the use of the funding provided by the ARC.</w:t>
            </w:r>
          </w:p>
        </w:tc>
      </w:tr>
      <w:tr w:rsidR="00F7242D" w:rsidRPr="00CF66BD" w14:paraId="3681021C" w14:textId="77777777" w:rsidTr="00757DE8">
        <w:trPr>
          <w:cantSplit/>
        </w:trPr>
        <w:tc>
          <w:tcPr>
            <w:tcW w:w="1193" w:type="pct"/>
          </w:tcPr>
          <w:p w14:paraId="4B0469EF" w14:textId="4D75D4C1" w:rsidR="00F7242D" w:rsidRPr="005E1A0E" w:rsidRDefault="00F7242D" w:rsidP="00467D48">
            <w:pPr>
              <w:spacing w:before="60" w:afterLines="60" w:after="144"/>
              <w:ind w:left="0"/>
              <w:rPr>
                <w:rFonts w:ascii="Calibri" w:hAnsi="Calibri" w:cs="Calibri"/>
                <w:sz w:val="22"/>
                <w:szCs w:val="22"/>
              </w:rPr>
            </w:pPr>
            <w:r>
              <w:rPr>
                <w:rFonts w:ascii="Calibri" w:hAnsi="Calibri" w:cs="Calibri"/>
                <w:sz w:val="22"/>
                <w:szCs w:val="22"/>
              </w:rPr>
              <w:t>strategic basic research</w:t>
            </w:r>
          </w:p>
        </w:tc>
        <w:tc>
          <w:tcPr>
            <w:tcW w:w="3807" w:type="pct"/>
          </w:tcPr>
          <w:p w14:paraId="4EA33A45" w14:textId="0D0E0E2E" w:rsidR="00B567A2" w:rsidRDefault="00B567A2" w:rsidP="00467D48">
            <w:pPr>
              <w:spacing w:before="60" w:afterLines="60" w:after="144"/>
              <w:ind w:left="0"/>
              <w:rPr>
                <w:rFonts w:ascii="Calibri" w:hAnsi="Calibri" w:cs="Calibri"/>
                <w:sz w:val="22"/>
                <w:szCs w:val="22"/>
              </w:rPr>
            </w:pPr>
            <w:r>
              <w:rPr>
                <w:rFonts w:ascii="Calibri" w:hAnsi="Calibri" w:cs="Calibri"/>
                <w:sz w:val="22"/>
                <w:szCs w:val="22"/>
              </w:rPr>
              <w:t>experimental and theoretical work undertaken to acquire new knowledge directed into specified broad areas in the expectation of practical discoveries. It provides the broad base of knowledge necessary fo</w:t>
            </w:r>
            <w:r w:rsidR="00910D71">
              <w:rPr>
                <w:rFonts w:ascii="Calibri" w:hAnsi="Calibri" w:cs="Calibri"/>
                <w:sz w:val="22"/>
                <w:szCs w:val="22"/>
              </w:rPr>
              <w:t>r</w:t>
            </w:r>
            <w:r>
              <w:rPr>
                <w:rFonts w:ascii="Calibri" w:hAnsi="Calibri" w:cs="Calibri"/>
                <w:sz w:val="22"/>
                <w:szCs w:val="22"/>
              </w:rPr>
              <w:t xml:space="preserve"> the solution of recognised practical problems.</w:t>
            </w:r>
          </w:p>
          <w:p w14:paraId="0360E014" w14:textId="28D68B4C" w:rsidR="00B567A2" w:rsidRPr="005E1A0E" w:rsidRDefault="00D618E2" w:rsidP="00467D48">
            <w:pPr>
              <w:spacing w:before="60" w:afterLines="60" w:after="144"/>
              <w:ind w:left="0"/>
              <w:rPr>
                <w:rFonts w:ascii="Calibri" w:hAnsi="Calibri" w:cs="Calibri"/>
                <w:sz w:val="22"/>
                <w:szCs w:val="22"/>
              </w:rPr>
            </w:pPr>
            <w:r w:rsidRPr="00A1754F">
              <w:rPr>
                <w:rFonts w:ascii="Calibri" w:hAnsi="Calibri" w:cs="Calibri"/>
                <w:sz w:val="22"/>
                <w:szCs w:val="22"/>
              </w:rPr>
              <w:t>https://www.abs.gov.au/statistics/classifications/australian-and-new-zealand-standard-research-classification-anzsrc/latest-release</w:t>
            </w:r>
          </w:p>
        </w:tc>
      </w:tr>
      <w:tr w:rsidR="00467D48" w:rsidRPr="00CF66BD" w14:paraId="7BD102C8" w14:textId="77777777" w:rsidTr="00757DE8">
        <w:trPr>
          <w:cantSplit/>
        </w:trPr>
        <w:tc>
          <w:tcPr>
            <w:tcW w:w="1193" w:type="pct"/>
          </w:tcPr>
          <w:p w14:paraId="52686F01" w14:textId="77777777" w:rsidR="00467D48" w:rsidRPr="005E1A0E" w:rsidRDefault="00467D48" w:rsidP="00467D48">
            <w:pPr>
              <w:spacing w:before="60" w:afterLines="60" w:after="144"/>
              <w:ind w:left="0"/>
              <w:rPr>
                <w:rFonts w:ascii="Calibri" w:hAnsi="Calibri" w:cs="Calibri"/>
                <w:sz w:val="22"/>
                <w:szCs w:val="22"/>
              </w:rPr>
            </w:pPr>
            <w:r w:rsidRPr="005E1A0E">
              <w:rPr>
                <w:rFonts w:ascii="Calibri" w:hAnsi="Calibri" w:cs="Calibri"/>
                <w:sz w:val="22"/>
                <w:szCs w:val="22"/>
              </w:rPr>
              <w:t>travel costs</w:t>
            </w:r>
          </w:p>
        </w:tc>
        <w:tc>
          <w:tcPr>
            <w:tcW w:w="3807" w:type="pct"/>
          </w:tcPr>
          <w:p w14:paraId="0B7753A8" w14:textId="77777777" w:rsidR="00467D48" w:rsidRPr="005E1A0E" w:rsidRDefault="00467D48" w:rsidP="00467D48">
            <w:pPr>
              <w:spacing w:before="60" w:afterLines="60" w:after="144"/>
              <w:ind w:left="0"/>
              <w:rPr>
                <w:rFonts w:ascii="Calibri" w:hAnsi="Calibri" w:cs="Calibri"/>
                <w:sz w:val="22"/>
                <w:szCs w:val="22"/>
              </w:rPr>
            </w:pPr>
            <w:r w:rsidRPr="005E1A0E">
              <w:rPr>
                <w:rFonts w:ascii="Calibri" w:hAnsi="Calibri" w:cs="Calibri"/>
                <w:sz w:val="22"/>
                <w:szCs w:val="22"/>
              </w:rPr>
              <w:t>the domestic and international economy travel costs associated with the project, including to foster and strengthen collaboration between researchers in Australia and overseas.</w:t>
            </w:r>
          </w:p>
        </w:tc>
      </w:tr>
      <w:tr w:rsidR="00467D48" w:rsidRPr="00CF66BD" w14:paraId="5465F194" w14:textId="77777777" w:rsidTr="00757DE8">
        <w:trPr>
          <w:cantSplit/>
        </w:trPr>
        <w:tc>
          <w:tcPr>
            <w:tcW w:w="1193" w:type="pct"/>
          </w:tcPr>
          <w:p w14:paraId="7DF22779" w14:textId="77777777" w:rsidR="00467D48" w:rsidRPr="005E1A0E" w:rsidRDefault="00467D48" w:rsidP="00467D48">
            <w:pPr>
              <w:spacing w:before="60" w:afterLines="60" w:after="144"/>
              <w:ind w:left="0"/>
              <w:rPr>
                <w:rFonts w:ascii="Calibri" w:hAnsi="Calibri" w:cs="Calibri"/>
                <w:sz w:val="22"/>
                <w:szCs w:val="22"/>
              </w:rPr>
            </w:pPr>
            <w:r w:rsidRPr="005E1A0E">
              <w:rPr>
                <w:rFonts w:ascii="Calibri" w:hAnsi="Calibri" w:cs="Calibri"/>
                <w:sz w:val="22"/>
                <w:szCs w:val="22"/>
              </w:rPr>
              <w:t>value for money</w:t>
            </w:r>
          </w:p>
        </w:tc>
        <w:tc>
          <w:tcPr>
            <w:tcW w:w="3807" w:type="pct"/>
          </w:tcPr>
          <w:p w14:paraId="4DE13974" w14:textId="0E45EE81" w:rsidR="00467D48" w:rsidRPr="005E1A0E" w:rsidRDefault="00467D48" w:rsidP="00467D48">
            <w:pPr>
              <w:ind w:left="28"/>
              <w:rPr>
                <w:rFonts w:ascii="Calibri" w:hAnsi="Calibri" w:cs="Calibri"/>
                <w:sz w:val="22"/>
                <w:szCs w:val="22"/>
              </w:rPr>
            </w:pPr>
            <w:r w:rsidRPr="005E1A0E">
              <w:rPr>
                <w:rFonts w:ascii="Calibri" w:hAnsi="Calibri" w:cs="Calibri"/>
                <w:sz w:val="22"/>
                <w:szCs w:val="22"/>
              </w:rPr>
              <w:t xml:space="preserve">‘value for money’ is a judgement based on the application representing an efficient, effective, economical and ethical use of public resources determined from a variety of considerations: merit of the </w:t>
            </w:r>
            <w:r>
              <w:rPr>
                <w:rFonts w:ascii="Calibri" w:hAnsi="Calibri" w:cs="Calibri"/>
                <w:sz w:val="22"/>
                <w:szCs w:val="22"/>
              </w:rPr>
              <w:t>application</w:t>
            </w:r>
            <w:r w:rsidRPr="005E1A0E">
              <w:rPr>
                <w:rFonts w:ascii="Calibri" w:hAnsi="Calibri" w:cs="Calibri"/>
                <w:sz w:val="22"/>
                <w:szCs w:val="22"/>
              </w:rPr>
              <w:t>, risk, cost and expected contribution to outcome achievement.</w:t>
            </w:r>
          </w:p>
        </w:tc>
      </w:tr>
      <w:tr w:rsidR="00467D48" w:rsidRPr="00CF66BD" w14:paraId="1DB28A21" w14:textId="77777777" w:rsidTr="00757DE8">
        <w:trPr>
          <w:cantSplit/>
        </w:trPr>
        <w:tc>
          <w:tcPr>
            <w:tcW w:w="1193" w:type="pct"/>
          </w:tcPr>
          <w:p w14:paraId="65F19DD2" w14:textId="27D387B4" w:rsidR="00467D48" w:rsidRPr="005E1A0E" w:rsidRDefault="00467D48" w:rsidP="00467D48">
            <w:pPr>
              <w:spacing w:before="60" w:afterLines="60" w:after="144"/>
              <w:ind w:left="0"/>
              <w:rPr>
                <w:rFonts w:ascii="Calibri" w:hAnsi="Calibri" w:cs="Calibri"/>
                <w:sz w:val="22"/>
                <w:szCs w:val="22"/>
              </w:rPr>
            </w:pPr>
            <w:r w:rsidRPr="005E1A0E">
              <w:rPr>
                <w:rFonts w:ascii="Calibri" w:hAnsi="Calibri" w:cs="Calibri"/>
                <w:sz w:val="22"/>
                <w:szCs w:val="22"/>
              </w:rPr>
              <w:t xml:space="preserve">Variation of grant </w:t>
            </w:r>
            <w:r>
              <w:rPr>
                <w:rFonts w:ascii="Calibri" w:hAnsi="Calibri" w:cs="Calibri"/>
                <w:sz w:val="22"/>
                <w:szCs w:val="22"/>
              </w:rPr>
              <w:t>a</w:t>
            </w:r>
            <w:r w:rsidRPr="005E1A0E">
              <w:rPr>
                <w:rFonts w:ascii="Calibri" w:hAnsi="Calibri" w:cs="Calibri"/>
                <w:sz w:val="22"/>
                <w:szCs w:val="22"/>
              </w:rPr>
              <w:t>greement</w:t>
            </w:r>
            <w:r>
              <w:rPr>
                <w:rFonts w:ascii="Calibri" w:hAnsi="Calibri" w:cs="Calibri"/>
                <w:sz w:val="22"/>
                <w:szCs w:val="22"/>
              </w:rPr>
              <w:t xml:space="preserve"> (Variation)</w:t>
            </w:r>
          </w:p>
        </w:tc>
        <w:tc>
          <w:tcPr>
            <w:tcW w:w="3807" w:type="pct"/>
          </w:tcPr>
          <w:p w14:paraId="01406014" w14:textId="63761C53" w:rsidR="00467D48" w:rsidRPr="005E1A0E" w:rsidRDefault="00467D48" w:rsidP="00467D48">
            <w:pPr>
              <w:spacing w:before="60" w:afterLines="60" w:after="144"/>
              <w:ind w:left="0"/>
              <w:rPr>
                <w:rFonts w:ascii="Calibri" w:hAnsi="Calibri" w:cs="Calibri"/>
                <w:sz w:val="22"/>
                <w:szCs w:val="22"/>
              </w:rPr>
            </w:pPr>
            <w:r w:rsidRPr="005E1A0E">
              <w:rPr>
                <w:rFonts w:ascii="Calibri" w:hAnsi="Calibri" w:cs="Calibri"/>
                <w:sz w:val="22"/>
                <w:szCs w:val="22"/>
              </w:rPr>
              <w:t>a request submitted to the ARC i</w:t>
            </w:r>
            <w:r>
              <w:rPr>
                <w:rFonts w:ascii="Calibri" w:hAnsi="Calibri" w:cs="Calibri"/>
                <w:sz w:val="22"/>
                <w:szCs w:val="22"/>
              </w:rPr>
              <w:t>n RMS to agree a change in the g</w:t>
            </w:r>
            <w:r w:rsidRPr="005E1A0E">
              <w:rPr>
                <w:rFonts w:ascii="Calibri" w:hAnsi="Calibri" w:cs="Calibri"/>
                <w:sz w:val="22"/>
                <w:szCs w:val="22"/>
              </w:rPr>
              <w:t>rant agreement.</w:t>
            </w:r>
          </w:p>
        </w:tc>
      </w:tr>
      <w:tr w:rsidR="00467D48" w:rsidRPr="00CF66BD" w14:paraId="4E59BE1A" w14:textId="77777777" w:rsidTr="00757DE8">
        <w:trPr>
          <w:cantSplit/>
        </w:trPr>
        <w:tc>
          <w:tcPr>
            <w:tcW w:w="1193" w:type="pct"/>
          </w:tcPr>
          <w:p w14:paraId="6569C391" w14:textId="77777777" w:rsidR="00467D48" w:rsidRPr="005E1A0E" w:rsidRDefault="00467D48" w:rsidP="00467D48">
            <w:pPr>
              <w:spacing w:before="60" w:afterLines="60" w:after="144"/>
              <w:ind w:left="0"/>
              <w:rPr>
                <w:rFonts w:ascii="Calibri" w:hAnsi="Calibri" w:cs="Calibri"/>
                <w:sz w:val="22"/>
                <w:szCs w:val="22"/>
              </w:rPr>
            </w:pPr>
            <w:r w:rsidRPr="005E1A0E">
              <w:rPr>
                <w:rFonts w:ascii="Calibri" w:hAnsi="Calibri" w:cs="Calibri"/>
                <w:sz w:val="22"/>
                <w:szCs w:val="22"/>
              </w:rPr>
              <w:t>We</w:t>
            </w:r>
          </w:p>
        </w:tc>
        <w:tc>
          <w:tcPr>
            <w:tcW w:w="3807" w:type="pct"/>
          </w:tcPr>
          <w:p w14:paraId="25808421" w14:textId="77777777" w:rsidR="00467D48" w:rsidRPr="005E1A0E" w:rsidRDefault="00467D48" w:rsidP="00467D48">
            <w:pPr>
              <w:spacing w:before="60" w:afterLines="60" w:after="144"/>
              <w:ind w:left="0"/>
              <w:rPr>
                <w:rFonts w:ascii="Calibri" w:hAnsi="Calibri" w:cs="Calibri"/>
                <w:sz w:val="22"/>
                <w:szCs w:val="22"/>
              </w:rPr>
            </w:pPr>
            <w:r w:rsidRPr="005E1A0E">
              <w:rPr>
                <w:rFonts w:ascii="Calibri" w:hAnsi="Calibri" w:cs="Calibri"/>
                <w:sz w:val="22"/>
                <w:szCs w:val="22"/>
              </w:rPr>
              <w:t>the Australian Research Council (ARC). ‘Us’ and ‘Our’ are also used in this context.</w:t>
            </w:r>
          </w:p>
        </w:tc>
      </w:tr>
      <w:tr w:rsidR="00467D48" w:rsidRPr="00CF66BD" w14:paraId="3BAC6614" w14:textId="77777777" w:rsidTr="00757DE8">
        <w:trPr>
          <w:cantSplit/>
        </w:trPr>
        <w:tc>
          <w:tcPr>
            <w:tcW w:w="1193" w:type="pct"/>
          </w:tcPr>
          <w:p w14:paraId="63DEDCA9" w14:textId="77777777" w:rsidR="00467D48" w:rsidRPr="005E1A0E" w:rsidRDefault="00467D48" w:rsidP="00467D48">
            <w:pPr>
              <w:spacing w:before="60" w:afterLines="60" w:after="144"/>
              <w:ind w:left="0"/>
              <w:rPr>
                <w:rFonts w:ascii="Calibri" w:hAnsi="Calibri" w:cs="Calibri"/>
                <w:sz w:val="22"/>
                <w:szCs w:val="22"/>
              </w:rPr>
            </w:pPr>
            <w:r w:rsidRPr="005E1A0E">
              <w:rPr>
                <w:rFonts w:ascii="Calibri" w:hAnsi="Calibri" w:cs="Calibri"/>
                <w:sz w:val="22"/>
                <w:szCs w:val="22"/>
              </w:rPr>
              <w:t>You</w:t>
            </w:r>
          </w:p>
        </w:tc>
        <w:tc>
          <w:tcPr>
            <w:tcW w:w="3807" w:type="pct"/>
          </w:tcPr>
          <w:p w14:paraId="77C42AD7" w14:textId="77777777" w:rsidR="00467D48" w:rsidRPr="005E1A0E" w:rsidRDefault="00467D48" w:rsidP="00467D48">
            <w:pPr>
              <w:spacing w:before="60" w:afterLines="60" w:after="144"/>
              <w:ind w:left="0"/>
              <w:rPr>
                <w:rFonts w:ascii="Calibri" w:hAnsi="Calibri" w:cs="Calibri"/>
                <w:sz w:val="22"/>
                <w:szCs w:val="22"/>
              </w:rPr>
            </w:pPr>
            <w:r w:rsidRPr="005E1A0E">
              <w:rPr>
                <w:rFonts w:ascii="Calibri" w:hAnsi="Calibri" w:cs="Calibri"/>
                <w:sz w:val="22"/>
                <w:szCs w:val="22"/>
              </w:rPr>
              <w:t>the Eligible Organisation that submitted the application. ‘Your’ is also used in this context.</w:t>
            </w:r>
          </w:p>
        </w:tc>
      </w:tr>
    </w:tbl>
    <w:p w14:paraId="1570954B" w14:textId="77777777" w:rsidR="000E7519" w:rsidRDefault="000E7519">
      <w:pPr>
        <w:spacing w:after="0"/>
        <w:ind w:left="0"/>
        <w:rPr>
          <w:rFonts w:asciiTheme="majorHAnsi" w:hAnsiTheme="majorHAnsi" w:cstheme="majorHAnsi"/>
          <w:b/>
          <w:sz w:val="22"/>
          <w:szCs w:val="22"/>
        </w:rPr>
      </w:pPr>
      <w:r>
        <w:rPr>
          <w:rFonts w:asciiTheme="majorHAnsi" w:hAnsiTheme="majorHAnsi" w:cstheme="majorHAnsi"/>
          <w:b/>
          <w:sz w:val="22"/>
          <w:szCs w:val="22"/>
        </w:rPr>
        <w:br w:type="page"/>
      </w:r>
    </w:p>
    <w:p w14:paraId="1770316E" w14:textId="055B9FEF" w:rsidR="00F0706E" w:rsidRPr="007E5C21" w:rsidRDefault="00870933" w:rsidP="007E5C21">
      <w:pPr>
        <w:pStyle w:val="GrantGuidelinesHeading1"/>
        <w:ind w:left="360" w:hanging="360"/>
        <w:rPr>
          <w:b w:val="0"/>
        </w:rPr>
      </w:pPr>
      <w:bookmarkStart w:id="173" w:name="_Toc143170609"/>
      <w:bookmarkStart w:id="174" w:name="_Toc170293355"/>
      <w:r>
        <w:t xml:space="preserve">Appendix B: </w:t>
      </w:r>
      <w:bookmarkStart w:id="175" w:name="_Toc117595781"/>
      <w:r w:rsidRPr="002A27FE">
        <w:t>Eligible Organisations</w:t>
      </w:r>
      <w:bookmarkEnd w:id="173"/>
      <w:bookmarkEnd w:id="174"/>
      <w:bookmarkEnd w:id="175"/>
    </w:p>
    <w:p w14:paraId="327313B8" w14:textId="77777777" w:rsidR="000E7519" w:rsidRDefault="000E7519" w:rsidP="00F0706E">
      <w:pPr>
        <w:ind w:left="0"/>
        <w:rPr>
          <w:rFonts w:asciiTheme="majorHAnsi" w:hAnsiTheme="majorHAnsi" w:cstheme="majorHAnsi"/>
          <w:b/>
          <w:sz w:val="22"/>
          <w:szCs w:val="22"/>
        </w:rPr>
      </w:pPr>
    </w:p>
    <w:tbl>
      <w:tblPr>
        <w:tblStyle w:val="TableGrid"/>
        <w:tblW w:w="0" w:type="auto"/>
        <w:tblInd w:w="-289" w:type="dxa"/>
        <w:tblLook w:val="04A0" w:firstRow="1" w:lastRow="0" w:firstColumn="1" w:lastColumn="0" w:noHBand="0" w:noVBand="1"/>
        <w:tblCaption w:val="Eligible Organisation list"/>
        <w:tblDescription w:val="List of organisations eligible to apply for a Linkage Projects grant"/>
      </w:tblPr>
      <w:tblGrid>
        <w:gridCol w:w="2752"/>
        <w:gridCol w:w="1574"/>
        <w:gridCol w:w="222"/>
        <w:gridCol w:w="2777"/>
        <w:gridCol w:w="2024"/>
      </w:tblGrid>
      <w:tr w:rsidR="00C25667" w:rsidRPr="001B7267" w14:paraId="217946CF" w14:textId="77777777">
        <w:trPr>
          <w:cantSplit/>
          <w:trHeight w:val="594"/>
          <w:tblHeader/>
        </w:trPr>
        <w:tc>
          <w:tcPr>
            <w:tcW w:w="2752" w:type="dxa"/>
            <w:shd w:val="clear" w:color="auto" w:fill="1F497D" w:themeFill="text2"/>
          </w:tcPr>
          <w:p w14:paraId="3034F8FD" w14:textId="77777777" w:rsidR="00C25667" w:rsidRPr="001B7267" w:rsidRDefault="00C25667">
            <w:pPr>
              <w:spacing w:after="0"/>
              <w:ind w:left="0"/>
              <w:rPr>
                <w:rFonts w:ascii="Calibri" w:hAnsi="Calibri" w:cs="Calibri"/>
                <w:b/>
                <w:color w:val="FFFFFF" w:themeColor="background1"/>
                <w:sz w:val="20"/>
                <w:szCs w:val="20"/>
              </w:rPr>
            </w:pPr>
            <w:r w:rsidRPr="001B7267">
              <w:rPr>
                <w:rFonts w:ascii="Calibri" w:hAnsi="Calibri" w:cs="Calibri"/>
                <w:b/>
                <w:color w:val="FFFFFF" w:themeColor="background1"/>
                <w:sz w:val="20"/>
                <w:szCs w:val="20"/>
              </w:rPr>
              <w:t>Organisation Name</w:t>
            </w:r>
          </w:p>
        </w:tc>
        <w:tc>
          <w:tcPr>
            <w:tcW w:w="0" w:type="auto"/>
            <w:tcBorders>
              <w:right w:val="single" w:sz="4" w:space="0" w:color="auto"/>
            </w:tcBorders>
            <w:shd w:val="clear" w:color="auto" w:fill="1F497D" w:themeFill="text2"/>
          </w:tcPr>
          <w:p w14:paraId="7B40DEAB" w14:textId="77777777" w:rsidR="00C25667" w:rsidRPr="001B7267" w:rsidRDefault="00C25667">
            <w:pPr>
              <w:spacing w:after="0"/>
              <w:ind w:left="0"/>
              <w:rPr>
                <w:rFonts w:ascii="Calibri" w:hAnsi="Calibri" w:cs="Calibri"/>
                <w:b/>
                <w:color w:val="FFFFFF" w:themeColor="background1"/>
                <w:sz w:val="20"/>
                <w:szCs w:val="20"/>
              </w:rPr>
            </w:pPr>
            <w:r w:rsidRPr="001B7267">
              <w:rPr>
                <w:rFonts w:ascii="Calibri" w:hAnsi="Calibri" w:cs="Calibri"/>
                <w:b/>
                <w:color w:val="FFFFFF" w:themeColor="background1"/>
                <w:sz w:val="20"/>
                <w:szCs w:val="20"/>
              </w:rPr>
              <w:t>Organisation ABN</w:t>
            </w:r>
          </w:p>
        </w:tc>
        <w:tc>
          <w:tcPr>
            <w:tcW w:w="0" w:type="auto"/>
            <w:tcBorders>
              <w:top w:val="nil"/>
              <w:left w:val="single" w:sz="4" w:space="0" w:color="auto"/>
              <w:bottom w:val="nil"/>
              <w:right w:val="single" w:sz="4" w:space="0" w:color="auto"/>
            </w:tcBorders>
            <w:shd w:val="clear" w:color="auto" w:fill="auto"/>
          </w:tcPr>
          <w:p w14:paraId="02AB4162" w14:textId="77777777" w:rsidR="00C25667" w:rsidRPr="001B7267" w:rsidRDefault="00C25667">
            <w:pPr>
              <w:spacing w:after="0"/>
              <w:rPr>
                <w:rFonts w:ascii="Calibri" w:hAnsi="Calibri" w:cs="Calibri"/>
                <w:b/>
                <w:color w:val="FFFFFF" w:themeColor="background1"/>
                <w:sz w:val="20"/>
                <w:szCs w:val="20"/>
              </w:rPr>
            </w:pPr>
          </w:p>
        </w:tc>
        <w:tc>
          <w:tcPr>
            <w:tcW w:w="0" w:type="auto"/>
            <w:tcBorders>
              <w:left w:val="single" w:sz="4" w:space="0" w:color="auto"/>
            </w:tcBorders>
            <w:shd w:val="clear" w:color="auto" w:fill="1F497D" w:themeFill="text2"/>
          </w:tcPr>
          <w:p w14:paraId="7EF7F86E" w14:textId="77777777" w:rsidR="00C25667" w:rsidRPr="001B7267" w:rsidRDefault="00C25667">
            <w:pPr>
              <w:spacing w:after="0"/>
              <w:ind w:left="0"/>
              <w:rPr>
                <w:rFonts w:ascii="Calibri" w:hAnsi="Calibri" w:cs="Calibri"/>
                <w:b/>
                <w:color w:val="FFFFFF" w:themeColor="background1"/>
                <w:sz w:val="20"/>
                <w:szCs w:val="20"/>
              </w:rPr>
            </w:pPr>
            <w:r w:rsidRPr="001B7267">
              <w:rPr>
                <w:rFonts w:ascii="Calibri" w:hAnsi="Calibri" w:cs="Calibri"/>
                <w:b/>
                <w:color w:val="FFFFFF" w:themeColor="background1"/>
                <w:sz w:val="20"/>
                <w:szCs w:val="20"/>
              </w:rPr>
              <w:t>Organisation Name</w:t>
            </w:r>
          </w:p>
        </w:tc>
        <w:tc>
          <w:tcPr>
            <w:tcW w:w="2024" w:type="dxa"/>
            <w:shd w:val="clear" w:color="auto" w:fill="1F497D" w:themeFill="text2"/>
          </w:tcPr>
          <w:p w14:paraId="0A029E22" w14:textId="77777777" w:rsidR="00C25667" w:rsidRPr="001B7267" w:rsidRDefault="00C25667">
            <w:pPr>
              <w:spacing w:after="0"/>
              <w:ind w:left="0"/>
              <w:rPr>
                <w:rFonts w:ascii="Calibri" w:hAnsi="Calibri" w:cs="Calibri"/>
                <w:b/>
                <w:color w:val="FFFFFF" w:themeColor="background1"/>
                <w:sz w:val="20"/>
                <w:szCs w:val="20"/>
              </w:rPr>
            </w:pPr>
            <w:r w:rsidRPr="001B7267">
              <w:rPr>
                <w:rFonts w:ascii="Calibri" w:hAnsi="Calibri" w:cs="Calibri"/>
                <w:b/>
                <w:color w:val="FFFFFF" w:themeColor="background1"/>
                <w:sz w:val="20"/>
                <w:szCs w:val="20"/>
              </w:rPr>
              <w:t>Organisation ABN</w:t>
            </w:r>
          </w:p>
        </w:tc>
      </w:tr>
      <w:tr w:rsidR="00C25667" w:rsidRPr="000C0853" w14:paraId="5AFB5158" w14:textId="77777777">
        <w:trPr>
          <w:cantSplit/>
          <w:trHeight w:val="432"/>
        </w:trPr>
        <w:tc>
          <w:tcPr>
            <w:tcW w:w="2752" w:type="dxa"/>
          </w:tcPr>
          <w:p w14:paraId="449E3F7A"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Australian Catholic University</w:t>
            </w:r>
          </w:p>
        </w:tc>
        <w:tc>
          <w:tcPr>
            <w:tcW w:w="0" w:type="auto"/>
            <w:tcBorders>
              <w:right w:val="single" w:sz="4" w:space="0" w:color="auto"/>
            </w:tcBorders>
          </w:tcPr>
          <w:p w14:paraId="05F601B7"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15 050 192 660</w:t>
            </w:r>
          </w:p>
        </w:tc>
        <w:tc>
          <w:tcPr>
            <w:tcW w:w="0" w:type="auto"/>
            <w:tcBorders>
              <w:top w:val="nil"/>
              <w:left w:val="single" w:sz="4" w:space="0" w:color="auto"/>
              <w:bottom w:val="nil"/>
              <w:right w:val="single" w:sz="4" w:space="0" w:color="auto"/>
            </w:tcBorders>
            <w:shd w:val="clear" w:color="auto" w:fill="auto"/>
          </w:tcPr>
          <w:p w14:paraId="49AC8D84" w14:textId="77777777" w:rsidR="00C25667" w:rsidRPr="000C0853" w:rsidRDefault="00C25667">
            <w:pPr>
              <w:spacing w:after="0"/>
              <w:rPr>
                <w:rFonts w:ascii="Calibri" w:hAnsi="Calibri" w:cs="Calibri"/>
                <w:sz w:val="20"/>
                <w:szCs w:val="20"/>
              </w:rPr>
            </w:pPr>
          </w:p>
        </w:tc>
        <w:tc>
          <w:tcPr>
            <w:tcW w:w="0" w:type="auto"/>
            <w:tcBorders>
              <w:left w:val="single" w:sz="4" w:space="0" w:color="auto"/>
            </w:tcBorders>
          </w:tcPr>
          <w:p w14:paraId="7BBDD817"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Swinburne University of Technology</w:t>
            </w:r>
          </w:p>
        </w:tc>
        <w:tc>
          <w:tcPr>
            <w:tcW w:w="2024" w:type="dxa"/>
          </w:tcPr>
          <w:p w14:paraId="3D17F413"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13 628 586 699</w:t>
            </w:r>
          </w:p>
        </w:tc>
      </w:tr>
      <w:tr w:rsidR="00C25667" w:rsidRPr="000C0853" w14:paraId="230525E2" w14:textId="77777777">
        <w:trPr>
          <w:cantSplit/>
          <w:trHeight w:val="831"/>
        </w:trPr>
        <w:tc>
          <w:tcPr>
            <w:tcW w:w="2752" w:type="dxa"/>
          </w:tcPr>
          <w:p w14:paraId="766C9201"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Australian Institute of Aboriginal and Torres Strait Islander Studies</w:t>
            </w:r>
          </w:p>
        </w:tc>
        <w:tc>
          <w:tcPr>
            <w:tcW w:w="0" w:type="auto"/>
            <w:tcBorders>
              <w:right w:val="single" w:sz="4" w:space="0" w:color="auto"/>
            </w:tcBorders>
          </w:tcPr>
          <w:p w14:paraId="3E2A25ED"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62 020 533 641</w:t>
            </w:r>
          </w:p>
        </w:tc>
        <w:tc>
          <w:tcPr>
            <w:tcW w:w="0" w:type="auto"/>
            <w:tcBorders>
              <w:top w:val="nil"/>
              <w:left w:val="single" w:sz="4" w:space="0" w:color="auto"/>
              <w:bottom w:val="nil"/>
              <w:right w:val="single" w:sz="4" w:space="0" w:color="auto"/>
            </w:tcBorders>
            <w:shd w:val="clear" w:color="auto" w:fill="auto"/>
          </w:tcPr>
          <w:p w14:paraId="71FDCEC9" w14:textId="77777777" w:rsidR="00C25667" w:rsidRPr="000C0853" w:rsidRDefault="00C25667">
            <w:pPr>
              <w:spacing w:after="0"/>
              <w:rPr>
                <w:rFonts w:ascii="Calibri" w:hAnsi="Calibri" w:cs="Calibri"/>
                <w:sz w:val="20"/>
                <w:szCs w:val="20"/>
              </w:rPr>
            </w:pPr>
          </w:p>
        </w:tc>
        <w:tc>
          <w:tcPr>
            <w:tcW w:w="0" w:type="auto"/>
            <w:tcBorders>
              <w:left w:val="single" w:sz="4" w:space="0" w:color="auto"/>
            </w:tcBorders>
          </w:tcPr>
          <w:p w14:paraId="30F2DF1F"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The Australian National University</w:t>
            </w:r>
          </w:p>
        </w:tc>
        <w:tc>
          <w:tcPr>
            <w:tcW w:w="2024" w:type="dxa"/>
          </w:tcPr>
          <w:p w14:paraId="70666387"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52 234 063 906</w:t>
            </w:r>
          </w:p>
        </w:tc>
      </w:tr>
      <w:tr w:rsidR="00C25667" w:rsidRPr="000C0853" w14:paraId="5B4FCCB9" w14:textId="77777777">
        <w:trPr>
          <w:cantSplit/>
          <w:trHeight w:val="381"/>
        </w:trPr>
        <w:tc>
          <w:tcPr>
            <w:tcW w:w="2752" w:type="dxa"/>
          </w:tcPr>
          <w:p w14:paraId="178B220D"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Avondale University</w:t>
            </w:r>
          </w:p>
        </w:tc>
        <w:tc>
          <w:tcPr>
            <w:tcW w:w="0" w:type="auto"/>
            <w:tcBorders>
              <w:right w:val="single" w:sz="4" w:space="0" w:color="auto"/>
            </w:tcBorders>
          </w:tcPr>
          <w:p w14:paraId="4FA6031F"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53 108 186 401</w:t>
            </w:r>
          </w:p>
        </w:tc>
        <w:tc>
          <w:tcPr>
            <w:tcW w:w="0" w:type="auto"/>
            <w:tcBorders>
              <w:top w:val="nil"/>
              <w:left w:val="single" w:sz="4" w:space="0" w:color="auto"/>
              <w:bottom w:val="nil"/>
              <w:right w:val="single" w:sz="4" w:space="0" w:color="auto"/>
            </w:tcBorders>
            <w:shd w:val="clear" w:color="auto" w:fill="auto"/>
          </w:tcPr>
          <w:p w14:paraId="2ED29128" w14:textId="77777777" w:rsidR="00C25667" w:rsidRPr="000C0853" w:rsidRDefault="00C25667">
            <w:pPr>
              <w:spacing w:after="0"/>
              <w:rPr>
                <w:rFonts w:ascii="Calibri" w:hAnsi="Calibri" w:cs="Calibri"/>
                <w:sz w:val="20"/>
                <w:szCs w:val="20"/>
              </w:rPr>
            </w:pPr>
          </w:p>
        </w:tc>
        <w:tc>
          <w:tcPr>
            <w:tcW w:w="0" w:type="auto"/>
            <w:tcBorders>
              <w:left w:val="single" w:sz="4" w:space="0" w:color="auto"/>
            </w:tcBorders>
          </w:tcPr>
          <w:p w14:paraId="5F177DA7"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The University of Adelaide</w:t>
            </w:r>
          </w:p>
        </w:tc>
        <w:tc>
          <w:tcPr>
            <w:tcW w:w="2024" w:type="dxa"/>
          </w:tcPr>
          <w:p w14:paraId="233C4C82"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61 249 878 937</w:t>
            </w:r>
          </w:p>
        </w:tc>
      </w:tr>
      <w:tr w:rsidR="00C25667" w:rsidRPr="000C0853" w14:paraId="260457FF" w14:textId="77777777">
        <w:trPr>
          <w:cantSplit/>
          <w:trHeight w:val="531"/>
        </w:trPr>
        <w:tc>
          <w:tcPr>
            <w:tcW w:w="2752" w:type="dxa"/>
          </w:tcPr>
          <w:p w14:paraId="1F6DC993"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Batchelor Institute of Indigenous Tertiary Education</w:t>
            </w:r>
          </w:p>
        </w:tc>
        <w:tc>
          <w:tcPr>
            <w:tcW w:w="0" w:type="auto"/>
            <w:tcBorders>
              <w:right w:val="single" w:sz="4" w:space="0" w:color="auto"/>
            </w:tcBorders>
          </w:tcPr>
          <w:p w14:paraId="51DAC340"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32 039 179 166</w:t>
            </w:r>
          </w:p>
        </w:tc>
        <w:tc>
          <w:tcPr>
            <w:tcW w:w="0" w:type="auto"/>
            <w:tcBorders>
              <w:top w:val="nil"/>
              <w:left w:val="single" w:sz="4" w:space="0" w:color="auto"/>
              <w:bottom w:val="nil"/>
              <w:right w:val="single" w:sz="4" w:space="0" w:color="auto"/>
            </w:tcBorders>
            <w:shd w:val="clear" w:color="auto" w:fill="auto"/>
          </w:tcPr>
          <w:p w14:paraId="50814697" w14:textId="77777777" w:rsidR="00C25667" w:rsidRPr="000C0853" w:rsidRDefault="00C25667">
            <w:pPr>
              <w:spacing w:after="0"/>
              <w:rPr>
                <w:rFonts w:ascii="Calibri" w:hAnsi="Calibri" w:cs="Calibri"/>
                <w:sz w:val="20"/>
                <w:szCs w:val="20"/>
              </w:rPr>
            </w:pPr>
          </w:p>
        </w:tc>
        <w:tc>
          <w:tcPr>
            <w:tcW w:w="0" w:type="auto"/>
            <w:tcBorders>
              <w:left w:val="single" w:sz="4" w:space="0" w:color="auto"/>
            </w:tcBorders>
          </w:tcPr>
          <w:p w14:paraId="0A7DEE9E"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The University of Melbourne</w:t>
            </w:r>
          </w:p>
        </w:tc>
        <w:tc>
          <w:tcPr>
            <w:tcW w:w="2024" w:type="dxa"/>
          </w:tcPr>
          <w:p w14:paraId="1C37DC1F"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84 002 705 224</w:t>
            </w:r>
          </w:p>
        </w:tc>
      </w:tr>
      <w:tr w:rsidR="00C25667" w:rsidRPr="000C0853" w14:paraId="3C1D3666" w14:textId="77777777">
        <w:trPr>
          <w:cantSplit/>
          <w:trHeight w:val="401"/>
        </w:trPr>
        <w:tc>
          <w:tcPr>
            <w:tcW w:w="2752" w:type="dxa"/>
          </w:tcPr>
          <w:p w14:paraId="0FB09719"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Bond University</w:t>
            </w:r>
          </w:p>
        </w:tc>
        <w:tc>
          <w:tcPr>
            <w:tcW w:w="0" w:type="auto"/>
            <w:tcBorders>
              <w:right w:val="single" w:sz="4" w:space="0" w:color="auto"/>
            </w:tcBorders>
          </w:tcPr>
          <w:p w14:paraId="04A15C2C"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88 010 694 121</w:t>
            </w:r>
          </w:p>
        </w:tc>
        <w:tc>
          <w:tcPr>
            <w:tcW w:w="0" w:type="auto"/>
            <w:tcBorders>
              <w:top w:val="nil"/>
              <w:left w:val="single" w:sz="4" w:space="0" w:color="auto"/>
              <w:bottom w:val="nil"/>
              <w:right w:val="single" w:sz="4" w:space="0" w:color="auto"/>
            </w:tcBorders>
            <w:shd w:val="clear" w:color="auto" w:fill="auto"/>
          </w:tcPr>
          <w:p w14:paraId="3D59BF67" w14:textId="77777777" w:rsidR="00C25667" w:rsidRPr="000C0853" w:rsidRDefault="00C25667">
            <w:pPr>
              <w:spacing w:after="0"/>
              <w:rPr>
                <w:rFonts w:ascii="Calibri" w:hAnsi="Calibri" w:cs="Calibri"/>
                <w:sz w:val="20"/>
                <w:szCs w:val="20"/>
              </w:rPr>
            </w:pPr>
          </w:p>
        </w:tc>
        <w:tc>
          <w:tcPr>
            <w:tcW w:w="0" w:type="auto"/>
            <w:tcBorders>
              <w:left w:val="single" w:sz="4" w:space="0" w:color="auto"/>
            </w:tcBorders>
          </w:tcPr>
          <w:p w14:paraId="3710ADD5"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The University of New England</w:t>
            </w:r>
          </w:p>
        </w:tc>
        <w:tc>
          <w:tcPr>
            <w:tcW w:w="2024" w:type="dxa"/>
          </w:tcPr>
          <w:p w14:paraId="15E98EEF"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75 792 454 315</w:t>
            </w:r>
          </w:p>
        </w:tc>
      </w:tr>
      <w:tr w:rsidR="00C25667" w:rsidRPr="000C0853" w14:paraId="016FA3B1" w14:textId="77777777">
        <w:trPr>
          <w:cantSplit/>
          <w:trHeight w:val="422"/>
        </w:trPr>
        <w:tc>
          <w:tcPr>
            <w:tcW w:w="2752" w:type="dxa"/>
          </w:tcPr>
          <w:p w14:paraId="47BCBD26"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Central Queensland University</w:t>
            </w:r>
          </w:p>
        </w:tc>
        <w:tc>
          <w:tcPr>
            <w:tcW w:w="0" w:type="auto"/>
            <w:tcBorders>
              <w:right w:val="single" w:sz="4" w:space="0" w:color="auto"/>
            </w:tcBorders>
          </w:tcPr>
          <w:p w14:paraId="2EB12955"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39 181 103 288</w:t>
            </w:r>
          </w:p>
        </w:tc>
        <w:tc>
          <w:tcPr>
            <w:tcW w:w="0" w:type="auto"/>
            <w:tcBorders>
              <w:top w:val="nil"/>
              <w:left w:val="single" w:sz="4" w:space="0" w:color="auto"/>
              <w:bottom w:val="nil"/>
              <w:right w:val="single" w:sz="4" w:space="0" w:color="auto"/>
            </w:tcBorders>
            <w:shd w:val="clear" w:color="auto" w:fill="auto"/>
          </w:tcPr>
          <w:p w14:paraId="5D8B6324" w14:textId="77777777" w:rsidR="00C25667" w:rsidRPr="000C0853" w:rsidRDefault="00C25667">
            <w:pPr>
              <w:spacing w:after="0"/>
              <w:rPr>
                <w:rFonts w:ascii="Calibri" w:hAnsi="Calibri" w:cs="Calibri"/>
                <w:sz w:val="20"/>
                <w:szCs w:val="20"/>
              </w:rPr>
            </w:pPr>
          </w:p>
        </w:tc>
        <w:tc>
          <w:tcPr>
            <w:tcW w:w="0" w:type="auto"/>
            <w:tcBorders>
              <w:left w:val="single" w:sz="4" w:space="0" w:color="auto"/>
            </w:tcBorders>
          </w:tcPr>
          <w:p w14:paraId="47673DEF"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The University of New South Wales</w:t>
            </w:r>
          </w:p>
        </w:tc>
        <w:tc>
          <w:tcPr>
            <w:tcW w:w="2024" w:type="dxa"/>
          </w:tcPr>
          <w:p w14:paraId="5EBFDC34"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57 195 873 179</w:t>
            </w:r>
          </w:p>
        </w:tc>
      </w:tr>
      <w:tr w:rsidR="00C25667" w:rsidRPr="000C0853" w14:paraId="2DA4B78C" w14:textId="77777777">
        <w:trPr>
          <w:cantSplit/>
          <w:trHeight w:val="399"/>
        </w:trPr>
        <w:tc>
          <w:tcPr>
            <w:tcW w:w="2752" w:type="dxa"/>
          </w:tcPr>
          <w:p w14:paraId="32E766E3"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Charles Darwin University</w:t>
            </w:r>
          </w:p>
        </w:tc>
        <w:tc>
          <w:tcPr>
            <w:tcW w:w="0" w:type="auto"/>
            <w:tcBorders>
              <w:right w:val="single" w:sz="4" w:space="0" w:color="auto"/>
            </w:tcBorders>
          </w:tcPr>
          <w:p w14:paraId="7262E509"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54 093 513 649</w:t>
            </w:r>
          </w:p>
        </w:tc>
        <w:tc>
          <w:tcPr>
            <w:tcW w:w="0" w:type="auto"/>
            <w:tcBorders>
              <w:top w:val="nil"/>
              <w:left w:val="single" w:sz="4" w:space="0" w:color="auto"/>
              <w:bottom w:val="nil"/>
              <w:right w:val="single" w:sz="4" w:space="0" w:color="auto"/>
            </w:tcBorders>
            <w:shd w:val="clear" w:color="auto" w:fill="auto"/>
          </w:tcPr>
          <w:p w14:paraId="56F9760E" w14:textId="77777777" w:rsidR="00C25667" w:rsidRPr="000C0853" w:rsidRDefault="00C25667">
            <w:pPr>
              <w:spacing w:after="0"/>
              <w:rPr>
                <w:rFonts w:ascii="Calibri" w:hAnsi="Calibri" w:cs="Calibri"/>
                <w:sz w:val="20"/>
                <w:szCs w:val="20"/>
              </w:rPr>
            </w:pPr>
          </w:p>
        </w:tc>
        <w:tc>
          <w:tcPr>
            <w:tcW w:w="0" w:type="auto"/>
            <w:tcBorders>
              <w:left w:val="single" w:sz="4" w:space="0" w:color="auto"/>
            </w:tcBorders>
          </w:tcPr>
          <w:p w14:paraId="3B32C8FC"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The University of Newcastle</w:t>
            </w:r>
          </w:p>
        </w:tc>
        <w:tc>
          <w:tcPr>
            <w:tcW w:w="2024" w:type="dxa"/>
          </w:tcPr>
          <w:p w14:paraId="2655337B"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15 736 576 735</w:t>
            </w:r>
          </w:p>
        </w:tc>
      </w:tr>
      <w:tr w:rsidR="00C25667" w:rsidRPr="000C0853" w14:paraId="4835FAE8" w14:textId="77777777">
        <w:trPr>
          <w:cantSplit/>
          <w:trHeight w:val="561"/>
        </w:trPr>
        <w:tc>
          <w:tcPr>
            <w:tcW w:w="2752" w:type="dxa"/>
          </w:tcPr>
          <w:p w14:paraId="232242BD"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Charles Sturt University</w:t>
            </w:r>
          </w:p>
        </w:tc>
        <w:tc>
          <w:tcPr>
            <w:tcW w:w="0" w:type="auto"/>
            <w:tcBorders>
              <w:right w:val="single" w:sz="4" w:space="0" w:color="auto"/>
            </w:tcBorders>
          </w:tcPr>
          <w:p w14:paraId="74670E12"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83 878 708 551</w:t>
            </w:r>
          </w:p>
        </w:tc>
        <w:tc>
          <w:tcPr>
            <w:tcW w:w="0" w:type="auto"/>
            <w:tcBorders>
              <w:top w:val="nil"/>
              <w:left w:val="single" w:sz="4" w:space="0" w:color="auto"/>
              <w:bottom w:val="nil"/>
              <w:right w:val="single" w:sz="4" w:space="0" w:color="auto"/>
            </w:tcBorders>
            <w:shd w:val="clear" w:color="auto" w:fill="auto"/>
          </w:tcPr>
          <w:p w14:paraId="3093B855" w14:textId="77777777" w:rsidR="00C25667" w:rsidRPr="000C0853" w:rsidRDefault="00C25667">
            <w:pPr>
              <w:spacing w:after="0"/>
              <w:rPr>
                <w:rFonts w:ascii="Calibri" w:hAnsi="Calibri" w:cs="Calibri"/>
                <w:sz w:val="20"/>
                <w:szCs w:val="20"/>
              </w:rPr>
            </w:pPr>
          </w:p>
        </w:tc>
        <w:tc>
          <w:tcPr>
            <w:tcW w:w="0" w:type="auto"/>
            <w:tcBorders>
              <w:left w:val="single" w:sz="4" w:space="0" w:color="auto"/>
            </w:tcBorders>
          </w:tcPr>
          <w:p w14:paraId="2E136F05"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The University of Notre Dame Australia</w:t>
            </w:r>
          </w:p>
        </w:tc>
        <w:tc>
          <w:tcPr>
            <w:tcW w:w="2024" w:type="dxa"/>
          </w:tcPr>
          <w:p w14:paraId="3A96DA00"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69 330 643 210</w:t>
            </w:r>
          </w:p>
        </w:tc>
      </w:tr>
      <w:tr w:rsidR="00C25667" w:rsidRPr="000C0853" w14:paraId="751A3D55" w14:textId="77777777">
        <w:trPr>
          <w:cantSplit/>
          <w:trHeight w:val="377"/>
        </w:trPr>
        <w:tc>
          <w:tcPr>
            <w:tcW w:w="2752" w:type="dxa"/>
          </w:tcPr>
          <w:p w14:paraId="59E76601"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Curtin University</w:t>
            </w:r>
          </w:p>
        </w:tc>
        <w:tc>
          <w:tcPr>
            <w:tcW w:w="0" w:type="auto"/>
            <w:tcBorders>
              <w:right w:val="single" w:sz="4" w:space="0" w:color="auto"/>
            </w:tcBorders>
          </w:tcPr>
          <w:p w14:paraId="1D411865"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99 143 842 569</w:t>
            </w:r>
          </w:p>
        </w:tc>
        <w:tc>
          <w:tcPr>
            <w:tcW w:w="0" w:type="auto"/>
            <w:tcBorders>
              <w:top w:val="nil"/>
              <w:left w:val="single" w:sz="4" w:space="0" w:color="auto"/>
              <w:bottom w:val="nil"/>
              <w:right w:val="single" w:sz="4" w:space="0" w:color="auto"/>
            </w:tcBorders>
            <w:shd w:val="clear" w:color="auto" w:fill="auto"/>
          </w:tcPr>
          <w:p w14:paraId="6551A0F9" w14:textId="77777777" w:rsidR="00C25667" w:rsidRPr="000C0853" w:rsidRDefault="00C25667">
            <w:pPr>
              <w:spacing w:after="0"/>
              <w:rPr>
                <w:rFonts w:ascii="Calibri" w:hAnsi="Calibri" w:cs="Calibri"/>
                <w:sz w:val="20"/>
                <w:szCs w:val="20"/>
              </w:rPr>
            </w:pPr>
          </w:p>
        </w:tc>
        <w:tc>
          <w:tcPr>
            <w:tcW w:w="0" w:type="auto"/>
            <w:tcBorders>
              <w:left w:val="single" w:sz="4" w:space="0" w:color="auto"/>
            </w:tcBorders>
          </w:tcPr>
          <w:p w14:paraId="079958D6"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The University of Queensland</w:t>
            </w:r>
          </w:p>
        </w:tc>
        <w:tc>
          <w:tcPr>
            <w:tcW w:w="2024" w:type="dxa"/>
          </w:tcPr>
          <w:p w14:paraId="20F1BE32"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63 942 912 684</w:t>
            </w:r>
          </w:p>
        </w:tc>
      </w:tr>
      <w:tr w:rsidR="00C25667" w:rsidRPr="000C0853" w14:paraId="183671BE" w14:textId="77777777">
        <w:trPr>
          <w:cantSplit/>
          <w:trHeight w:val="407"/>
        </w:trPr>
        <w:tc>
          <w:tcPr>
            <w:tcW w:w="2752" w:type="dxa"/>
          </w:tcPr>
          <w:p w14:paraId="0AAFD66D"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Deakin University</w:t>
            </w:r>
          </w:p>
        </w:tc>
        <w:tc>
          <w:tcPr>
            <w:tcW w:w="0" w:type="auto"/>
            <w:tcBorders>
              <w:right w:val="single" w:sz="4" w:space="0" w:color="auto"/>
            </w:tcBorders>
          </w:tcPr>
          <w:p w14:paraId="16C1C07C"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56 721 584 203</w:t>
            </w:r>
          </w:p>
        </w:tc>
        <w:tc>
          <w:tcPr>
            <w:tcW w:w="0" w:type="auto"/>
            <w:tcBorders>
              <w:top w:val="nil"/>
              <w:left w:val="single" w:sz="4" w:space="0" w:color="auto"/>
              <w:bottom w:val="nil"/>
              <w:right w:val="single" w:sz="4" w:space="0" w:color="auto"/>
            </w:tcBorders>
            <w:shd w:val="clear" w:color="auto" w:fill="auto"/>
          </w:tcPr>
          <w:p w14:paraId="220200F5" w14:textId="77777777" w:rsidR="00C25667" w:rsidRPr="000C0853" w:rsidRDefault="00C25667">
            <w:pPr>
              <w:spacing w:after="0"/>
              <w:rPr>
                <w:rFonts w:ascii="Calibri" w:hAnsi="Calibri" w:cs="Calibri"/>
                <w:sz w:val="20"/>
                <w:szCs w:val="20"/>
              </w:rPr>
            </w:pPr>
          </w:p>
        </w:tc>
        <w:tc>
          <w:tcPr>
            <w:tcW w:w="0" w:type="auto"/>
            <w:tcBorders>
              <w:left w:val="single" w:sz="4" w:space="0" w:color="auto"/>
            </w:tcBorders>
          </w:tcPr>
          <w:p w14:paraId="41EB7B6A"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The University of Sydney</w:t>
            </w:r>
          </w:p>
        </w:tc>
        <w:tc>
          <w:tcPr>
            <w:tcW w:w="2024" w:type="dxa"/>
          </w:tcPr>
          <w:p w14:paraId="01EA6522"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15 211 513 464</w:t>
            </w:r>
          </w:p>
        </w:tc>
      </w:tr>
      <w:tr w:rsidR="00C25667" w:rsidRPr="000C0853" w14:paraId="6398A85E" w14:textId="77777777">
        <w:trPr>
          <w:cantSplit/>
          <w:trHeight w:val="401"/>
        </w:trPr>
        <w:tc>
          <w:tcPr>
            <w:tcW w:w="2752" w:type="dxa"/>
          </w:tcPr>
          <w:p w14:paraId="7BB635D4"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Edith Cowan University</w:t>
            </w:r>
          </w:p>
        </w:tc>
        <w:tc>
          <w:tcPr>
            <w:tcW w:w="0" w:type="auto"/>
            <w:tcBorders>
              <w:right w:val="single" w:sz="4" w:space="0" w:color="auto"/>
            </w:tcBorders>
          </w:tcPr>
          <w:p w14:paraId="183BF284"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54 361 485 361</w:t>
            </w:r>
          </w:p>
        </w:tc>
        <w:tc>
          <w:tcPr>
            <w:tcW w:w="0" w:type="auto"/>
            <w:tcBorders>
              <w:top w:val="nil"/>
              <w:left w:val="single" w:sz="4" w:space="0" w:color="auto"/>
              <w:bottom w:val="nil"/>
              <w:right w:val="single" w:sz="4" w:space="0" w:color="auto"/>
            </w:tcBorders>
            <w:shd w:val="clear" w:color="auto" w:fill="auto"/>
          </w:tcPr>
          <w:p w14:paraId="4ED36607" w14:textId="77777777" w:rsidR="00C25667" w:rsidRPr="000C0853" w:rsidRDefault="00C25667">
            <w:pPr>
              <w:spacing w:after="0"/>
              <w:rPr>
                <w:rFonts w:ascii="Calibri" w:hAnsi="Calibri" w:cs="Calibri"/>
                <w:sz w:val="20"/>
                <w:szCs w:val="20"/>
              </w:rPr>
            </w:pPr>
          </w:p>
        </w:tc>
        <w:tc>
          <w:tcPr>
            <w:tcW w:w="0" w:type="auto"/>
            <w:tcBorders>
              <w:left w:val="single" w:sz="4" w:space="0" w:color="auto"/>
            </w:tcBorders>
          </w:tcPr>
          <w:p w14:paraId="1EFDFD9A"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The University of Western Australia</w:t>
            </w:r>
          </w:p>
        </w:tc>
        <w:tc>
          <w:tcPr>
            <w:tcW w:w="2024" w:type="dxa"/>
          </w:tcPr>
          <w:p w14:paraId="10F6B55F"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37 882 817 280</w:t>
            </w:r>
          </w:p>
        </w:tc>
      </w:tr>
      <w:tr w:rsidR="00C25667" w:rsidRPr="000C0853" w14:paraId="41412F99" w14:textId="77777777">
        <w:trPr>
          <w:cantSplit/>
          <w:trHeight w:val="386"/>
        </w:trPr>
        <w:tc>
          <w:tcPr>
            <w:tcW w:w="2752" w:type="dxa"/>
          </w:tcPr>
          <w:p w14:paraId="72801A74"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Federation University Australia</w:t>
            </w:r>
          </w:p>
        </w:tc>
        <w:tc>
          <w:tcPr>
            <w:tcW w:w="0" w:type="auto"/>
            <w:tcBorders>
              <w:right w:val="single" w:sz="4" w:space="0" w:color="auto"/>
            </w:tcBorders>
          </w:tcPr>
          <w:p w14:paraId="3783BB18"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51 818 692 256</w:t>
            </w:r>
          </w:p>
        </w:tc>
        <w:tc>
          <w:tcPr>
            <w:tcW w:w="0" w:type="auto"/>
            <w:tcBorders>
              <w:top w:val="nil"/>
              <w:left w:val="single" w:sz="4" w:space="0" w:color="auto"/>
              <w:bottom w:val="nil"/>
              <w:right w:val="single" w:sz="4" w:space="0" w:color="auto"/>
            </w:tcBorders>
            <w:shd w:val="clear" w:color="auto" w:fill="auto"/>
          </w:tcPr>
          <w:p w14:paraId="53AD515F" w14:textId="77777777" w:rsidR="00C25667" w:rsidRPr="000C0853" w:rsidRDefault="00C25667">
            <w:pPr>
              <w:spacing w:after="0"/>
              <w:rPr>
                <w:rFonts w:ascii="Calibri" w:hAnsi="Calibri" w:cs="Calibri"/>
                <w:sz w:val="20"/>
                <w:szCs w:val="20"/>
              </w:rPr>
            </w:pPr>
          </w:p>
        </w:tc>
        <w:tc>
          <w:tcPr>
            <w:tcW w:w="0" w:type="auto"/>
            <w:tcBorders>
              <w:left w:val="single" w:sz="4" w:space="0" w:color="auto"/>
            </w:tcBorders>
          </w:tcPr>
          <w:p w14:paraId="3B17988E"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Torrens University Australia</w:t>
            </w:r>
          </w:p>
        </w:tc>
        <w:tc>
          <w:tcPr>
            <w:tcW w:w="2024" w:type="dxa"/>
          </w:tcPr>
          <w:p w14:paraId="134460C5"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99 154 937 005</w:t>
            </w:r>
          </w:p>
        </w:tc>
      </w:tr>
      <w:tr w:rsidR="00C25667" w:rsidRPr="000C0853" w14:paraId="743D04B7" w14:textId="77777777">
        <w:trPr>
          <w:cantSplit/>
          <w:trHeight w:val="415"/>
        </w:trPr>
        <w:tc>
          <w:tcPr>
            <w:tcW w:w="2752" w:type="dxa"/>
          </w:tcPr>
          <w:p w14:paraId="7CCBC5BD"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Flinders University</w:t>
            </w:r>
          </w:p>
        </w:tc>
        <w:tc>
          <w:tcPr>
            <w:tcW w:w="0" w:type="auto"/>
            <w:tcBorders>
              <w:right w:val="single" w:sz="4" w:space="0" w:color="auto"/>
            </w:tcBorders>
          </w:tcPr>
          <w:p w14:paraId="306DD69A"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65 542 596 200</w:t>
            </w:r>
          </w:p>
        </w:tc>
        <w:tc>
          <w:tcPr>
            <w:tcW w:w="0" w:type="auto"/>
            <w:tcBorders>
              <w:top w:val="nil"/>
              <w:left w:val="single" w:sz="4" w:space="0" w:color="auto"/>
              <w:bottom w:val="nil"/>
              <w:right w:val="single" w:sz="4" w:space="0" w:color="auto"/>
            </w:tcBorders>
            <w:shd w:val="clear" w:color="auto" w:fill="auto"/>
          </w:tcPr>
          <w:p w14:paraId="00CE9E00" w14:textId="77777777" w:rsidR="00C25667" w:rsidRPr="000C0853" w:rsidRDefault="00C25667">
            <w:pPr>
              <w:spacing w:after="0"/>
              <w:rPr>
                <w:rFonts w:ascii="Calibri" w:hAnsi="Calibri" w:cs="Calibri"/>
                <w:sz w:val="20"/>
                <w:szCs w:val="20"/>
              </w:rPr>
            </w:pPr>
          </w:p>
        </w:tc>
        <w:tc>
          <w:tcPr>
            <w:tcW w:w="0" w:type="auto"/>
            <w:tcBorders>
              <w:left w:val="single" w:sz="4" w:space="0" w:color="auto"/>
            </w:tcBorders>
          </w:tcPr>
          <w:p w14:paraId="1190277E"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University of Canberra</w:t>
            </w:r>
          </w:p>
        </w:tc>
        <w:tc>
          <w:tcPr>
            <w:tcW w:w="2024" w:type="dxa"/>
          </w:tcPr>
          <w:p w14:paraId="6247B6CF"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81 633 873 422</w:t>
            </w:r>
          </w:p>
        </w:tc>
      </w:tr>
      <w:tr w:rsidR="00C25667" w:rsidRPr="000C0853" w14:paraId="326F5B57" w14:textId="77777777">
        <w:trPr>
          <w:cantSplit/>
          <w:trHeight w:val="407"/>
        </w:trPr>
        <w:tc>
          <w:tcPr>
            <w:tcW w:w="2752" w:type="dxa"/>
          </w:tcPr>
          <w:p w14:paraId="63EADD02"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Griffith University</w:t>
            </w:r>
          </w:p>
        </w:tc>
        <w:tc>
          <w:tcPr>
            <w:tcW w:w="0" w:type="auto"/>
            <w:tcBorders>
              <w:right w:val="single" w:sz="4" w:space="0" w:color="auto"/>
            </w:tcBorders>
          </w:tcPr>
          <w:p w14:paraId="442D91BC"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78 106 094 461</w:t>
            </w:r>
          </w:p>
        </w:tc>
        <w:tc>
          <w:tcPr>
            <w:tcW w:w="0" w:type="auto"/>
            <w:tcBorders>
              <w:top w:val="nil"/>
              <w:left w:val="single" w:sz="4" w:space="0" w:color="auto"/>
              <w:bottom w:val="nil"/>
              <w:right w:val="single" w:sz="4" w:space="0" w:color="auto"/>
            </w:tcBorders>
            <w:shd w:val="clear" w:color="auto" w:fill="auto"/>
          </w:tcPr>
          <w:p w14:paraId="233CA461" w14:textId="77777777" w:rsidR="00C25667" w:rsidRPr="000C0853" w:rsidRDefault="00C25667">
            <w:pPr>
              <w:spacing w:after="0"/>
              <w:rPr>
                <w:rFonts w:ascii="Calibri" w:hAnsi="Calibri" w:cs="Calibri"/>
                <w:sz w:val="20"/>
                <w:szCs w:val="20"/>
              </w:rPr>
            </w:pPr>
          </w:p>
        </w:tc>
        <w:tc>
          <w:tcPr>
            <w:tcW w:w="0" w:type="auto"/>
            <w:tcBorders>
              <w:left w:val="single" w:sz="4" w:space="0" w:color="auto"/>
            </w:tcBorders>
          </w:tcPr>
          <w:p w14:paraId="687AD0DD"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University of Divinity</w:t>
            </w:r>
          </w:p>
        </w:tc>
        <w:tc>
          <w:tcPr>
            <w:tcW w:w="2024" w:type="dxa"/>
          </w:tcPr>
          <w:p w14:paraId="4AAB8DE5"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95 290 912 141</w:t>
            </w:r>
          </w:p>
        </w:tc>
      </w:tr>
      <w:tr w:rsidR="00C25667" w:rsidRPr="000C0853" w14:paraId="1E4DF535" w14:textId="77777777">
        <w:trPr>
          <w:cantSplit/>
          <w:trHeight w:val="405"/>
        </w:trPr>
        <w:tc>
          <w:tcPr>
            <w:tcW w:w="2752" w:type="dxa"/>
          </w:tcPr>
          <w:p w14:paraId="750FE794"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James Cook University</w:t>
            </w:r>
          </w:p>
        </w:tc>
        <w:tc>
          <w:tcPr>
            <w:tcW w:w="0" w:type="auto"/>
            <w:tcBorders>
              <w:right w:val="single" w:sz="4" w:space="0" w:color="auto"/>
            </w:tcBorders>
          </w:tcPr>
          <w:p w14:paraId="7E3403D6"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46 253 211 955</w:t>
            </w:r>
          </w:p>
        </w:tc>
        <w:tc>
          <w:tcPr>
            <w:tcW w:w="0" w:type="auto"/>
            <w:tcBorders>
              <w:top w:val="nil"/>
              <w:left w:val="single" w:sz="4" w:space="0" w:color="auto"/>
              <w:bottom w:val="nil"/>
              <w:right w:val="single" w:sz="4" w:space="0" w:color="auto"/>
            </w:tcBorders>
            <w:shd w:val="clear" w:color="auto" w:fill="auto"/>
          </w:tcPr>
          <w:p w14:paraId="2C841850" w14:textId="77777777" w:rsidR="00C25667" w:rsidRPr="000C0853" w:rsidRDefault="00C25667">
            <w:pPr>
              <w:spacing w:after="0"/>
              <w:rPr>
                <w:rFonts w:ascii="Calibri" w:hAnsi="Calibri" w:cs="Calibri"/>
                <w:sz w:val="20"/>
                <w:szCs w:val="20"/>
              </w:rPr>
            </w:pPr>
          </w:p>
        </w:tc>
        <w:tc>
          <w:tcPr>
            <w:tcW w:w="0" w:type="auto"/>
            <w:tcBorders>
              <w:left w:val="single" w:sz="4" w:space="0" w:color="auto"/>
            </w:tcBorders>
          </w:tcPr>
          <w:p w14:paraId="62A57A5F"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University of South Australia</w:t>
            </w:r>
          </w:p>
        </w:tc>
        <w:tc>
          <w:tcPr>
            <w:tcW w:w="2024" w:type="dxa"/>
          </w:tcPr>
          <w:p w14:paraId="01546907"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37 191 313 308</w:t>
            </w:r>
          </w:p>
        </w:tc>
      </w:tr>
      <w:tr w:rsidR="00C25667" w:rsidRPr="000C0853" w14:paraId="360EBA3D" w14:textId="77777777">
        <w:trPr>
          <w:cantSplit/>
          <w:trHeight w:val="385"/>
        </w:trPr>
        <w:tc>
          <w:tcPr>
            <w:tcW w:w="2752" w:type="dxa"/>
          </w:tcPr>
          <w:p w14:paraId="2FC4A68E"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La Trobe University</w:t>
            </w:r>
          </w:p>
        </w:tc>
        <w:tc>
          <w:tcPr>
            <w:tcW w:w="0" w:type="auto"/>
            <w:tcBorders>
              <w:right w:val="single" w:sz="4" w:space="0" w:color="auto"/>
            </w:tcBorders>
          </w:tcPr>
          <w:p w14:paraId="263672B0"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64 804 735 113</w:t>
            </w:r>
          </w:p>
        </w:tc>
        <w:tc>
          <w:tcPr>
            <w:tcW w:w="0" w:type="auto"/>
            <w:tcBorders>
              <w:top w:val="nil"/>
              <w:left w:val="single" w:sz="4" w:space="0" w:color="auto"/>
              <w:bottom w:val="nil"/>
              <w:right w:val="single" w:sz="4" w:space="0" w:color="auto"/>
            </w:tcBorders>
            <w:shd w:val="clear" w:color="auto" w:fill="auto"/>
          </w:tcPr>
          <w:p w14:paraId="11DA84A6" w14:textId="77777777" w:rsidR="00C25667" w:rsidRPr="000C0853" w:rsidRDefault="00C25667">
            <w:pPr>
              <w:spacing w:after="0"/>
              <w:rPr>
                <w:rFonts w:ascii="Calibri" w:hAnsi="Calibri" w:cs="Calibri"/>
                <w:sz w:val="20"/>
                <w:szCs w:val="20"/>
              </w:rPr>
            </w:pPr>
          </w:p>
        </w:tc>
        <w:tc>
          <w:tcPr>
            <w:tcW w:w="0" w:type="auto"/>
            <w:tcBorders>
              <w:left w:val="single" w:sz="4" w:space="0" w:color="auto"/>
            </w:tcBorders>
          </w:tcPr>
          <w:p w14:paraId="071F80B4"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University of Southern Queensland</w:t>
            </w:r>
          </w:p>
        </w:tc>
        <w:tc>
          <w:tcPr>
            <w:tcW w:w="2024" w:type="dxa"/>
          </w:tcPr>
          <w:p w14:paraId="5E99318C"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40 234 732 081</w:t>
            </w:r>
          </w:p>
        </w:tc>
      </w:tr>
      <w:tr w:rsidR="00C25667" w:rsidRPr="000C0853" w14:paraId="192C86F8" w14:textId="77777777">
        <w:trPr>
          <w:cantSplit/>
          <w:trHeight w:val="429"/>
        </w:trPr>
        <w:tc>
          <w:tcPr>
            <w:tcW w:w="2752" w:type="dxa"/>
          </w:tcPr>
          <w:p w14:paraId="6E0B8761"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Macquarie University</w:t>
            </w:r>
          </w:p>
        </w:tc>
        <w:tc>
          <w:tcPr>
            <w:tcW w:w="0" w:type="auto"/>
            <w:tcBorders>
              <w:right w:val="single" w:sz="4" w:space="0" w:color="auto"/>
            </w:tcBorders>
          </w:tcPr>
          <w:p w14:paraId="4B55908B"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90 952 801 237</w:t>
            </w:r>
          </w:p>
        </w:tc>
        <w:tc>
          <w:tcPr>
            <w:tcW w:w="0" w:type="auto"/>
            <w:tcBorders>
              <w:top w:val="nil"/>
              <w:left w:val="single" w:sz="4" w:space="0" w:color="auto"/>
              <w:bottom w:val="nil"/>
              <w:right w:val="single" w:sz="4" w:space="0" w:color="auto"/>
            </w:tcBorders>
            <w:shd w:val="clear" w:color="auto" w:fill="auto"/>
          </w:tcPr>
          <w:p w14:paraId="2C970B86" w14:textId="77777777" w:rsidR="00C25667" w:rsidRPr="000C0853" w:rsidRDefault="00C25667">
            <w:pPr>
              <w:spacing w:after="0"/>
              <w:rPr>
                <w:rFonts w:ascii="Calibri" w:hAnsi="Calibri" w:cs="Calibri"/>
                <w:sz w:val="20"/>
                <w:szCs w:val="20"/>
              </w:rPr>
            </w:pPr>
          </w:p>
        </w:tc>
        <w:tc>
          <w:tcPr>
            <w:tcW w:w="0" w:type="auto"/>
            <w:tcBorders>
              <w:left w:val="single" w:sz="4" w:space="0" w:color="auto"/>
            </w:tcBorders>
          </w:tcPr>
          <w:p w14:paraId="39A1E427"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University of Tasmania</w:t>
            </w:r>
          </w:p>
        </w:tc>
        <w:tc>
          <w:tcPr>
            <w:tcW w:w="2024" w:type="dxa"/>
          </w:tcPr>
          <w:p w14:paraId="12BA8928"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30 764 374 782</w:t>
            </w:r>
          </w:p>
        </w:tc>
      </w:tr>
      <w:tr w:rsidR="00C25667" w:rsidRPr="000C0853" w14:paraId="199F8083" w14:textId="77777777">
        <w:trPr>
          <w:cantSplit/>
          <w:trHeight w:val="459"/>
        </w:trPr>
        <w:tc>
          <w:tcPr>
            <w:tcW w:w="2752" w:type="dxa"/>
          </w:tcPr>
          <w:p w14:paraId="5C429DDA"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Monash University</w:t>
            </w:r>
          </w:p>
        </w:tc>
        <w:tc>
          <w:tcPr>
            <w:tcW w:w="0" w:type="auto"/>
            <w:tcBorders>
              <w:right w:val="single" w:sz="4" w:space="0" w:color="auto"/>
            </w:tcBorders>
          </w:tcPr>
          <w:p w14:paraId="02AE9229"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12 377 614 012</w:t>
            </w:r>
          </w:p>
        </w:tc>
        <w:tc>
          <w:tcPr>
            <w:tcW w:w="0" w:type="auto"/>
            <w:tcBorders>
              <w:top w:val="nil"/>
              <w:left w:val="single" w:sz="4" w:space="0" w:color="auto"/>
              <w:bottom w:val="nil"/>
              <w:right w:val="single" w:sz="4" w:space="0" w:color="auto"/>
            </w:tcBorders>
            <w:shd w:val="clear" w:color="auto" w:fill="auto"/>
          </w:tcPr>
          <w:p w14:paraId="7E29D9D3" w14:textId="77777777" w:rsidR="00C25667" w:rsidRPr="000C0853" w:rsidRDefault="00C25667">
            <w:pPr>
              <w:spacing w:after="0"/>
              <w:rPr>
                <w:rFonts w:ascii="Calibri" w:hAnsi="Calibri" w:cs="Calibri"/>
                <w:sz w:val="20"/>
                <w:szCs w:val="20"/>
              </w:rPr>
            </w:pPr>
          </w:p>
        </w:tc>
        <w:tc>
          <w:tcPr>
            <w:tcW w:w="0" w:type="auto"/>
            <w:tcBorders>
              <w:left w:val="single" w:sz="4" w:space="0" w:color="auto"/>
            </w:tcBorders>
          </w:tcPr>
          <w:p w14:paraId="269676EE"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University of Technology Sydney</w:t>
            </w:r>
          </w:p>
        </w:tc>
        <w:tc>
          <w:tcPr>
            <w:tcW w:w="2024" w:type="dxa"/>
          </w:tcPr>
          <w:p w14:paraId="755D5C01"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77 257 686 961</w:t>
            </w:r>
          </w:p>
        </w:tc>
      </w:tr>
      <w:tr w:rsidR="00C25667" w:rsidRPr="000C0853" w14:paraId="3716C8FF" w14:textId="77777777">
        <w:trPr>
          <w:cantSplit/>
          <w:trHeight w:val="365"/>
        </w:trPr>
        <w:tc>
          <w:tcPr>
            <w:tcW w:w="2752" w:type="dxa"/>
          </w:tcPr>
          <w:p w14:paraId="1711D5AB"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Murdoch University</w:t>
            </w:r>
          </w:p>
        </w:tc>
        <w:tc>
          <w:tcPr>
            <w:tcW w:w="0" w:type="auto"/>
            <w:tcBorders>
              <w:right w:val="single" w:sz="4" w:space="0" w:color="auto"/>
            </w:tcBorders>
          </w:tcPr>
          <w:p w14:paraId="223EBDD1"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61 616 369 313</w:t>
            </w:r>
          </w:p>
        </w:tc>
        <w:tc>
          <w:tcPr>
            <w:tcW w:w="0" w:type="auto"/>
            <w:tcBorders>
              <w:top w:val="nil"/>
              <w:left w:val="single" w:sz="4" w:space="0" w:color="auto"/>
              <w:bottom w:val="nil"/>
              <w:right w:val="single" w:sz="4" w:space="0" w:color="auto"/>
            </w:tcBorders>
            <w:shd w:val="clear" w:color="auto" w:fill="auto"/>
          </w:tcPr>
          <w:p w14:paraId="5C04B358" w14:textId="77777777" w:rsidR="00C25667" w:rsidRPr="000C0853" w:rsidRDefault="00C25667">
            <w:pPr>
              <w:spacing w:after="0"/>
              <w:rPr>
                <w:rFonts w:ascii="Calibri" w:hAnsi="Calibri" w:cs="Calibri"/>
                <w:sz w:val="20"/>
                <w:szCs w:val="20"/>
              </w:rPr>
            </w:pPr>
          </w:p>
        </w:tc>
        <w:tc>
          <w:tcPr>
            <w:tcW w:w="0" w:type="auto"/>
            <w:tcBorders>
              <w:left w:val="single" w:sz="4" w:space="0" w:color="auto"/>
            </w:tcBorders>
          </w:tcPr>
          <w:p w14:paraId="3B612E8E"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University of the Sunshine Coast</w:t>
            </w:r>
          </w:p>
        </w:tc>
        <w:tc>
          <w:tcPr>
            <w:tcW w:w="2024" w:type="dxa"/>
          </w:tcPr>
          <w:p w14:paraId="1A43D388"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28 441 859 157</w:t>
            </w:r>
          </w:p>
        </w:tc>
      </w:tr>
      <w:tr w:rsidR="00C25667" w:rsidRPr="000C0853" w14:paraId="121BC75B" w14:textId="77777777">
        <w:trPr>
          <w:cantSplit/>
          <w:trHeight w:val="529"/>
        </w:trPr>
        <w:tc>
          <w:tcPr>
            <w:tcW w:w="2752" w:type="dxa"/>
          </w:tcPr>
          <w:p w14:paraId="0029A825"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Queensland University of Technology</w:t>
            </w:r>
          </w:p>
        </w:tc>
        <w:tc>
          <w:tcPr>
            <w:tcW w:w="0" w:type="auto"/>
            <w:tcBorders>
              <w:right w:val="single" w:sz="4" w:space="0" w:color="auto"/>
            </w:tcBorders>
          </w:tcPr>
          <w:p w14:paraId="59244E2F"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83 791 724 622</w:t>
            </w:r>
          </w:p>
        </w:tc>
        <w:tc>
          <w:tcPr>
            <w:tcW w:w="0" w:type="auto"/>
            <w:tcBorders>
              <w:top w:val="nil"/>
              <w:left w:val="single" w:sz="4" w:space="0" w:color="auto"/>
              <w:bottom w:val="nil"/>
              <w:right w:val="single" w:sz="4" w:space="0" w:color="auto"/>
            </w:tcBorders>
            <w:shd w:val="clear" w:color="auto" w:fill="auto"/>
          </w:tcPr>
          <w:p w14:paraId="60D84A80" w14:textId="77777777" w:rsidR="00C25667" w:rsidRPr="000C0853" w:rsidRDefault="00C25667">
            <w:pPr>
              <w:spacing w:after="0"/>
              <w:rPr>
                <w:rFonts w:ascii="Calibri" w:hAnsi="Calibri" w:cs="Calibri"/>
                <w:sz w:val="20"/>
                <w:szCs w:val="20"/>
              </w:rPr>
            </w:pPr>
          </w:p>
        </w:tc>
        <w:tc>
          <w:tcPr>
            <w:tcW w:w="0" w:type="auto"/>
            <w:tcBorders>
              <w:left w:val="single" w:sz="4" w:space="0" w:color="auto"/>
            </w:tcBorders>
          </w:tcPr>
          <w:p w14:paraId="64AEE82A"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University of Wollongong</w:t>
            </w:r>
          </w:p>
        </w:tc>
        <w:tc>
          <w:tcPr>
            <w:tcW w:w="2024" w:type="dxa"/>
          </w:tcPr>
          <w:p w14:paraId="250D8108"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61 060 567 686</w:t>
            </w:r>
          </w:p>
        </w:tc>
      </w:tr>
      <w:tr w:rsidR="00C25667" w:rsidRPr="000C0853" w14:paraId="147E8501" w14:textId="77777777">
        <w:trPr>
          <w:cantSplit/>
          <w:trHeight w:val="948"/>
        </w:trPr>
        <w:tc>
          <w:tcPr>
            <w:tcW w:w="2752" w:type="dxa"/>
            <w:vAlign w:val="center"/>
          </w:tcPr>
          <w:p w14:paraId="4EBBB16B"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Royal Melbourne Institute of Technology</w:t>
            </w:r>
            <w:r w:rsidRPr="000C0853">
              <w:rPr>
                <w:rFonts w:ascii="Calibri" w:hAnsi="Calibri" w:cs="Calibri"/>
                <w:sz w:val="20"/>
                <w:szCs w:val="20"/>
              </w:rPr>
              <w:br/>
              <w:t>(RMIT University)</w:t>
            </w:r>
          </w:p>
        </w:tc>
        <w:tc>
          <w:tcPr>
            <w:tcW w:w="0" w:type="auto"/>
            <w:tcBorders>
              <w:right w:val="single" w:sz="4" w:space="0" w:color="auto"/>
            </w:tcBorders>
            <w:vAlign w:val="center"/>
          </w:tcPr>
          <w:p w14:paraId="11923B07"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49 781 030 034</w:t>
            </w:r>
          </w:p>
        </w:tc>
        <w:tc>
          <w:tcPr>
            <w:tcW w:w="0" w:type="auto"/>
            <w:tcBorders>
              <w:top w:val="nil"/>
              <w:left w:val="single" w:sz="4" w:space="0" w:color="auto"/>
              <w:bottom w:val="nil"/>
              <w:right w:val="single" w:sz="4" w:space="0" w:color="auto"/>
            </w:tcBorders>
            <w:shd w:val="clear" w:color="auto" w:fill="auto"/>
            <w:vAlign w:val="center"/>
          </w:tcPr>
          <w:p w14:paraId="31EF3743" w14:textId="77777777" w:rsidR="00C25667" w:rsidRPr="000C0853" w:rsidRDefault="00C25667">
            <w:pPr>
              <w:spacing w:after="0"/>
              <w:rPr>
                <w:rFonts w:ascii="Calibri" w:hAnsi="Calibri" w:cs="Calibri"/>
                <w:sz w:val="20"/>
                <w:szCs w:val="20"/>
              </w:rPr>
            </w:pPr>
          </w:p>
        </w:tc>
        <w:tc>
          <w:tcPr>
            <w:tcW w:w="0" w:type="auto"/>
            <w:tcBorders>
              <w:left w:val="single" w:sz="4" w:space="0" w:color="auto"/>
            </w:tcBorders>
            <w:vAlign w:val="center"/>
          </w:tcPr>
          <w:p w14:paraId="4127D643"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Victoria University</w:t>
            </w:r>
          </w:p>
        </w:tc>
        <w:tc>
          <w:tcPr>
            <w:tcW w:w="2024" w:type="dxa"/>
            <w:vAlign w:val="center"/>
          </w:tcPr>
          <w:p w14:paraId="3053A8C6"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83 776 954 731</w:t>
            </w:r>
          </w:p>
        </w:tc>
      </w:tr>
      <w:tr w:rsidR="00C25667" w:rsidRPr="000C0853" w14:paraId="623C1E69" w14:textId="77777777">
        <w:trPr>
          <w:cantSplit/>
          <w:trHeight w:val="565"/>
        </w:trPr>
        <w:tc>
          <w:tcPr>
            <w:tcW w:w="2752" w:type="dxa"/>
            <w:vAlign w:val="center"/>
          </w:tcPr>
          <w:p w14:paraId="54C13F5E"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Southern Cross University</w:t>
            </w:r>
          </w:p>
        </w:tc>
        <w:tc>
          <w:tcPr>
            <w:tcW w:w="0" w:type="auto"/>
            <w:tcBorders>
              <w:right w:val="single" w:sz="4" w:space="0" w:color="auto"/>
            </w:tcBorders>
            <w:vAlign w:val="center"/>
          </w:tcPr>
          <w:p w14:paraId="14A8E858"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41 995 651 524</w:t>
            </w:r>
          </w:p>
        </w:tc>
        <w:tc>
          <w:tcPr>
            <w:tcW w:w="0" w:type="auto"/>
            <w:tcBorders>
              <w:top w:val="nil"/>
              <w:left w:val="single" w:sz="4" w:space="0" w:color="auto"/>
              <w:bottom w:val="nil"/>
              <w:right w:val="single" w:sz="4" w:space="0" w:color="auto"/>
            </w:tcBorders>
            <w:shd w:val="clear" w:color="auto" w:fill="auto"/>
            <w:vAlign w:val="center"/>
          </w:tcPr>
          <w:p w14:paraId="2EE640BA" w14:textId="77777777" w:rsidR="00C25667" w:rsidRPr="000C0853" w:rsidRDefault="00C25667">
            <w:pPr>
              <w:spacing w:after="0"/>
              <w:rPr>
                <w:rFonts w:ascii="Calibri" w:hAnsi="Calibri" w:cs="Calibri"/>
                <w:sz w:val="20"/>
                <w:szCs w:val="20"/>
              </w:rPr>
            </w:pPr>
          </w:p>
        </w:tc>
        <w:tc>
          <w:tcPr>
            <w:tcW w:w="0" w:type="auto"/>
            <w:tcBorders>
              <w:left w:val="single" w:sz="4" w:space="0" w:color="auto"/>
            </w:tcBorders>
            <w:vAlign w:val="center"/>
          </w:tcPr>
          <w:p w14:paraId="524DE15B"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Western Sydney University</w:t>
            </w:r>
          </w:p>
        </w:tc>
        <w:tc>
          <w:tcPr>
            <w:tcW w:w="2024" w:type="dxa"/>
            <w:vAlign w:val="center"/>
          </w:tcPr>
          <w:p w14:paraId="10CB4C55" w14:textId="77777777" w:rsidR="00C25667" w:rsidRPr="000C0853" w:rsidRDefault="00C25667">
            <w:pPr>
              <w:spacing w:after="0"/>
              <w:ind w:left="0"/>
              <w:rPr>
                <w:rFonts w:ascii="Calibri" w:hAnsi="Calibri" w:cs="Calibri"/>
                <w:sz w:val="20"/>
                <w:szCs w:val="20"/>
              </w:rPr>
            </w:pPr>
            <w:r w:rsidRPr="000C0853">
              <w:rPr>
                <w:rFonts w:ascii="Calibri" w:hAnsi="Calibri" w:cs="Calibri"/>
                <w:sz w:val="20"/>
                <w:szCs w:val="20"/>
              </w:rPr>
              <w:t>53 014 069 881</w:t>
            </w:r>
          </w:p>
        </w:tc>
      </w:tr>
    </w:tbl>
    <w:p w14:paraId="7D476C2A" w14:textId="77777777" w:rsidR="00C25667" w:rsidRDefault="00C25667" w:rsidP="00F0706E">
      <w:pPr>
        <w:ind w:left="0"/>
        <w:rPr>
          <w:rFonts w:asciiTheme="majorHAnsi" w:hAnsiTheme="majorHAnsi" w:cstheme="majorHAnsi"/>
          <w:b/>
          <w:sz w:val="22"/>
          <w:szCs w:val="22"/>
        </w:rPr>
      </w:pPr>
    </w:p>
    <w:sectPr w:rsidR="00C25667" w:rsidSect="00102CF3">
      <w:headerReference w:type="even" r:id="rId15"/>
      <w:headerReference w:type="default" r:id="rId16"/>
      <w:footerReference w:type="default" r:id="rId17"/>
      <w:headerReference w:type="first" r:id="rId18"/>
      <w:pgSz w:w="11906" w:h="16838"/>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6768E" w14:textId="77777777" w:rsidR="000C31F3" w:rsidRDefault="000C31F3" w:rsidP="003E3917">
      <w:r>
        <w:separator/>
      </w:r>
    </w:p>
  </w:endnote>
  <w:endnote w:type="continuationSeparator" w:id="0">
    <w:p w14:paraId="0CA7CC75" w14:textId="77777777" w:rsidR="000C31F3" w:rsidRDefault="000C31F3" w:rsidP="003E3917">
      <w:r>
        <w:continuationSeparator/>
      </w:r>
    </w:p>
  </w:endnote>
  <w:endnote w:type="continuationNotice" w:id="1">
    <w:p w14:paraId="753A21A6" w14:textId="77777777" w:rsidR="000C31F3" w:rsidRDefault="000C31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PMincho">
    <w:altName w:val="ＭＳ Ｐ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3B47B" w14:textId="77777777" w:rsidR="008706F8" w:rsidRDefault="008706F8" w:rsidP="001C5D17">
    <w:pPr>
      <w:pStyle w:val="Footer"/>
      <w:jc w:val="righ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57D39" w14:textId="77777777" w:rsidR="008706F8" w:rsidRDefault="008706F8">
    <w:pPr>
      <w:pStyle w:val="Footer"/>
    </w:pPr>
  </w:p>
  <w:p w14:paraId="0FC1C455" w14:textId="05255644" w:rsidR="008706F8" w:rsidRDefault="008706F8" w:rsidP="001C5D17">
    <w:pPr>
      <w:pStyle w:val="Footer"/>
      <w:jc w:val="center"/>
      <w:rPr>
        <w:rStyle w:val="Classification"/>
      </w:rPr>
    </w:pPr>
  </w:p>
  <w:p w14:paraId="1795B571" w14:textId="77777777" w:rsidR="008706F8" w:rsidRPr="000A6A8B" w:rsidRDefault="008706F8" w:rsidP="001C5D1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2248187"/>
      <w:docPartObj>
        <w:docPartGallery w:val="Page Numbers (Bottom of Page)"/>
        <w:docPartUnique/>
      </w:docPartObj>
    </w:sdtPr>
    <w:sdtEndPr>
      <w:rPr>
        <w:rFonts w:ascii="Calibri" w:hAnsi="Calibri" w:cs="Calibri"/>
        <w:noProof/>
        <w:sz w:val="22"/>
        <w:szCs w:val="22"/>
      </w:rPr>
    </w:sdtEndPr>
    <w:sdtContent>
      <w:p w14:paraId="121B601A" w14:textId="0E243DC3" w:rsidR="008706F8" w:rsidRPr="0098014B" w:rsidRDefault="008706F8" w:rsidP="00423094">
        <w:pPr>
          <w:pStyle w:val="Footer"/>
          <w:tabs>
            <w:tab w:val="clear" w:pos="8306"/>
            <w:tab w:val="right" w:pos="9070"/>
          </w:tabs>
          <w:ind w:left="0"/>
          <w:rPr>
            <w:rFonts w:ascii="Calibri" w:hAnsi="Calibri" w:cs="Calibri"/>
            <w:sz w:val="22"/>
            <w:szCs w:val="22"/>
          </w:rPr>
        </w:pPr>
        <w:r w:rsidRPr="00423094">
          <w:rPr>
            <w:rFonts w:ascii="Calibri" w:hAnsi="Calibri" w:cs="Calibri"/>
            <w:sz w:val="22"/>
            <w:szCs w:val="22"/>
          </w:rPr>
          <w:t xml:space="preserve">Linkage </w:t>
        </w:r>
        <w:r>
          <w:rPr>
            <w:rFonts w:ascii="Calibri" w:hAnsi="Calibri" w:cs="Calibri"/>
            <w:sz w:val="22"/>
            <w:szCs w:val="22"/>
          </w:rPr>
          <w:t xml:space="preserve">Program </w:t>
        </w:r>
        <w:r w:rsidRPr="00494B30">
          <w:rPr>
            <w:rFonts w:ascii="Calibri" w:hAnsi="Calibri" w:cs="Calibri"/>
            <w:sz w:val="22"/>
            <w:szCs w:val="22"/>
          </w:rPr>
          <w:t>Grant Guidelines</w:t>
        </w:r>
        <w:r>
          <w:rPr>
            <w:rFonts w:ascii="Calibri" w:hAnsi="Calibri" w:cs="Calibri"/>
            <w:sz w:val="22"/>
            <w:szCs w:val="22"/>
          </w:rPr>
          <w:t xml:space="preserve">: ARC Centres of Excellence </w:t>
        </w:r>
        <w:r w:rsidR="00D34BF8">
          <w:rPr>
            <w:rFonts w:ascii="Calibri" w:hAnsi="Calibri" w:cs="Calibri"/>
            <w:sz w:val="22"/>
            <w:szCs w:val="22"/>
          </w:rPr>
          <w:t>(2024 edition)</w:t>
        </w:r>
        <w:r w:rsidRPr="00423094">
          <w:rPr>
            <w:rFonts w:ascii="Calibri" w:hAnsi="Calibri" w:cs="Calibri"/>
            <w:sz w:val="22"/>
            <w:szCs w:val="22"/>
          </w:rPr>
          <w:tab/>
        </w:r>
        <w:r w:rsidRPr="0098014B">
          <w:rPr>
            <w:rFonts w:ascii="Calibri" w:hAnsi="Calibri" w:cs="Calibri"/>
            <w:sz w:val="22"/>
            <w:szCs w:val="22"/>
          </w:rPr>
          <w:fldChar w:fldCharType="begin"/>
        </w:r>
        <w:r w:rsidRPr="0098014B">
          <w:rPr>
            <w:rFonts w:ascii="Calibri" w:hAnsi="Calibri" w:cs="Calibri"/>
            <w:sz w:val="22"/>
            <w:szCs w:val="22"/>
          </w:rPr>
          <w:instrText xml:space="preserve"> PAGE   \* MERGEFORMAT </w:instrText>
        </w:r>
        <w:r w:rsidRPr="0098014B">
          <w:rPr>
            <w:rFonts w:ascii="Calibri" w:hAnsi="Calibri" w:cs="Calibri"/>
            <w:sz w:val="22"/>
            <w:szCs w:val="22"/>
          </w:rPr>
          <w:fldChar w:fldCharType="separate"/>
        </w:r>
        <w:r>
          <w:rPr>
            <w:rFonts w:ascii="Calibri" w:hAnsi="Calibri" w:cs="Calibri"/>
            <w:noProof/>
            <w:sz w:val="22"/>
            <w:szCs w:val="22"/>
          </w:rPr>
          <w:t>9</w:t>
        </w:r>
        <w:r w:rsidRPr="0098014B">
          <w:rPr>
            <w:rFonts w:ascii="Calibri" w:hAnsi="Calibri" w:cs="Calibr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57CAC" w14:textId="77777777" w:rsidR="000C31F3" w:rsidRDefault="000C31F3" w:rsidP="003E3917">
      <w:r>
        <w:separator/>
      </w:r>
    </w:p>
  </w:footnote>
  <w:footnote w:type="continuationSeparator" w:id="0">
    <w:p w14:paraId="55C635E5" w14:textId="77777777" w:rsidR="000C31F3" w:rsidRDefault="000C31F3" w:rsidP="003E3917">
      <w:r>
        <w:continuationSeparator/>
      </w:r>
    </w:p>
  </w:footnote>
  <w:footnote w:type="continuationNotice" w:id="1">
    <w:p w14:paraId="35251723" w14:textId="77777777" w:rsidR="000C31F3" w:rsidRDefault="000C31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F54D9" w14:textId="01E9E5E6" w:rsidR="008706F8" w:rsidRDefault="008706F8" w:rsidP="001C5D1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D8912" w14:textId="7C697CD1" w:rsidR="008706F8" w:rsidRDefault="008706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2A2F2" w14:textId="0BC2C78A" w:rsidR="008706F8" w:rsidRPr="002562CD" w:rsidRDefault="008706F8" w:rsidP="006B09D8">
    <w:pPr>
      <w:pStyle w:val="Header"/>
      <w:spacing w:after="0"/>
      <w:jc w:val="right"/>
      <w:rPr>
        <w:b/>
        <w:sz w:val="18"/>
        <w:szCs w:val="18"/>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D42BF" w14:textId="26F41229" w:rsidR="008706F8" w:rsidRDefault="00870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6628"/>
    <w:multiLevelType w:val="multilevel"/>
    <w:tmpl w:val="4650E76E"/>
    <w:styleLink w:val="zzzz"/>
    <w:lvl w:ilvl="0">
      <w:start w:val="1"/>
      <w:numFmt w:val="upperLetter"/>
      <w:lvlText w:val="%1"/>
      <w:lvlJc w:val="left"/>
      <w:pPr>
        <w:ind w:left="360" w:hanging="360"/>
      </w:pPr>
      <w:rPr>
        <w:rFonts w:ascii="Arial" w:hAnsi="Arial" w:hint="default"/>
        <w:color w:val="auto"/>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E21A2F"/>
    <w:multiLevelType w:val="hybridMultilevel"/>
    <w:tmpl w:val="BAEA3B40"/>
    <w:lvl w:ilvl="0" w:tplc="98184BF8">
      <w:start w:val="1"/>
      <w:numFmt w:val="bullet"/>
      <w:lvlText w:val=""/>
      <w:lvlJc w:val="left"/>
      <w:pPr>
        <w:tabs>
          <w:tab w:val="num" w:pos="360"/>
        </w:tabs>
        <w:ind w:left="360" w:hanging="360"/>
      </w:pPr>
      <w:rPr>
        <w:rFonts w:ascii="Symbol" w:hAnsi="Symbol" w:hint="default"/>
      </w:rPr>
    </w:lvl>
    <w:lvl w:ilvl="1" w:tplc="7FA6914C">
      <w:start w:val="1"/>
      <w:numFmt w:val="bullet"/>
      <w:pStyle w:val="GrantGuidelinesDotPoints"/>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F049E"/>
    <w:multiLevelType w:val="hybridMultilevel"/>
    <w:tmpl w:val="8416DA8E"/>
    <w:lvl w:ilvl="0" w:tplc="D8A02836">
      <w:start w:val="1"/>
      <w:numFmt w:val="lowerLetter"/>
      <w:lvlText w:val="%1."/>
      <w:lvlJc w:val="left"/>
      <w:pPr>
        <w:ind w:left="720" w:hanging="36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2F6B80"/>
    <w:multiLevelType w:val="hybridMultilevel"/>
    <w:tmpl w:val="BD1EE1B4"/>
    <w:styleLink w:val="Numberedlist"/>
    <w:lvl w:ilvl="0" w:tplc="A536BC1A">
      <w:start w:val="1"/>
      <w:numFmt w:val="decimal"/>
      <w:lvlText w:val="%1.1"/>
      <w:lvlJc w:val="left"/>
      <w:pPr>
        <w:ind w:left="284" w:hanging="284"/>
      </w:pPr>
      <w:rPr>
        <w:rFonts w:hint="default"/>
      </w:rPr>
    </w:lvl>
    <w:lvl w:ilvl="1" w:tplc="AB5A2550">
      <w:start w:val="1"/>
      <w:numFmt w:val="lowerLetter"/>
      <w:lvlText w:val="%2."/>
      <w:lvlJc w:val="left"/>
      <w:pPr>
        <w:ind w:left="568" w:hanging="284"/>
      </w:pPr>
      <w:rPr>
        <w:rFonts w:hint="default"/>
      </w:rPr>
    </w:lvl>
    <w:lvl w:ilvl="2" w:tplc="ECB69F14">
      <w:start w:val="1"/>
      <w:numFmt w:val="lowerRoman"/>
      <w:lvlText w:val="%3."/>
      <w:lvlJc w:val="left"/>
      <w:pPr>
        <w:ind w:left="852" w:hanging="284"/>
      </w:pPr>
      <w:rPr>
        <w:rFonts w:hint="default"/>
      </w:rPr>
    </w:lvl>
    <w:lvl w:ilvl="3" w:tplc="71AEC3FE">
      <w:start w:val="1"/>
      <w:numFmt w:val="decimal"/>
      <w:lvlText w:val="(%4)"/>
      <w:lvlJc w:val="left"/>
      <w:pPr>
        <w:ind w:left="1136" w:hanging="284"/>
      </w:pPr>
      <w:rPr>
        <w:rFonts w:hint="default"/>
      </w:rPr>
    </w:lvl>
    <w:lvl w:ilvl="4" w:tplc="8806D7EE">
      <w:start w:val="1"/>
      <w:numFmt w:val="lowerLetter"/>
      <w:lvlText w:val="(%5)"/>
      <w:lvlJc w:val="left"/>
      <w:pPr>
        <w:ind w:left="1420" w:hanging="284"/>
      </w:pPr>
      <w:rPr>
        <w:rFonts w:hint="default"/>
      </w:rPr>
    </w:lvl>
    <w:lvl w:ilvl="5" w:tplc="686C6B40">
      <w:start w:val="1"/>
      <w:numFmt w:val="lowerRoman"/>
      <w:lvlText w:val="(%6)"/>
      <w:lvlJc w:val="left"/>
      <w:pPr>
        <w:ind w:left="1704" w:hanging="284"/>
      </w:pPr>
      <w:rPr>
        <w:rFonts w:hint="default"/>
      </w:rPr>
    </w:lvl>
    <w:lvl w:ilvl="6" w:tplc="0888A7E2">
      <w:start w:val="1"/>
      <w:numFmt w:val="decimal"/>
      <w:lvlText w:val="%7."/>
      <w:lvlJc w:val="left"/>
      <w:pPr>
        <w:ind w:left="1988" w:hanging="284"/>
      </w:pPr>
      <w:rPr>
        <w:rFonts w:hint="default"/>
      </w:rPr>
    </w:lvl>
    <w:lvl w:ilvl="7" w:tplc="FD66DCC0">
      <w:start w:val="1"/>
      <w:numFmt w:val="lowerLetter"/>
      <w:lvlText w:val="%8."/>
      <w:lvlJc w:val="left"/>
      <w:pPr>
        <w:ind w:left="2272" w:hanging="284"/>
      </w:pPr>
      <w:rPr>
        <w:rFonts w:hint="default"/>
      </w:rPr>
    </w:lvl>
    <w:lvl w:ilvl="8" w:tplc="45287FF0">
      <w:start w:val="1"/>
      <w:numFmt w:val="lowerRoman"/>
      <w:lvlText w:val="%9."/>
      <w:lvlJc w:val="left"/>
      <w:pPr>
        <w:ind w:left="2556" w:hanging="284"/>
      </w:pPr>
      <w:rPr>
        <w:rFonts w:hint="default"/>
      </w:rPr>
    </w:lvl>
  </w:abstractNum>
  <w:abstractNum w:abstractNumId="4" w15:restartNumberingAfterBreak="0">
    <w:nsid w:val="0C361307"/>
    <w:multiLevelType w:val="hybridMultilevel"/>
    <w:tmpl w:val="5C7A48A6"/>
    <w:lvl w:ilvl="0" w:tplc="8C6ECA14">
      <w:start w:val="1"/>
      <w:numFmt w:val="lowerRoman"/>
      <w:pStyle w:val="1FR"/>
      <w:lvlText w:val="%1."/>
      <w:lvlJc w:val="left"/>
      <w:pPr>
        <w:tabs>
          <w:tab w:val="num" w:pos="2160"/>
        </w:tabs>
        <w:ind w:left="2160" w:hanging="18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5" w15:restartNumberingAfterBreak="0">
    <w:nsid w:val="0EFD2E44"/>
    <w:multiLevelType w:val="hybridMultilevel"/>
    <w:tmpl w:val="047C52C6"/>
    <w:lvl w:ilvl="0" w:tplc="A294B5A0">
      <w:numFmt w:val="bullet"/>
      <w:lvlText w:val="-"/>
      <w:lvlJc w:val="left"/>
      <w:pPr>
        <w:ind w:left="1440" w:hanging="360"/>
      </w:pPr>
      <w:rPr>
        <w:rFonts w:ascii="Calibri" w:eastAsiaTheme="minorHAnsi" w:hAnsi="Calibri" w:cs="Calibri" w:hint="default"/>
        <w:b w:val="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30E262C"/>
    <w:multiLevelType w:val="hybridMultilevel"/>
    <w:tmpl w:val="2B3E62BC"/>
    <w:lvl w:ilvl="0" w:tplc="E0605476">
      <w:start w:val="1"/>
      <w:numFmt w:val="lowerRoman"/>
      <w:lvlText w:val="%1."/>
      <w:lvlJc w:val="left"/>
      <w:pPr>
        <w:ind w:left="3307" w:hanging="360"/>
      </w:pPr>
      <w:rPr>
        <w:rFonts w:hint="default"/>
      </w:rPr>
    </w:lvl>
    <w:lvl w:ilvl="1" w:tplc="0C090019">
      <w:start w:val="1"/>
      <w:numFmt w:val="lowerLetter"/>
      <w:lvlText w:val="%2."/>
      <w:lvlJc w:val="left"/>
      <w:pPr>
        <w:ind w:left="1440" w:hanging="360"/>
      </w:pPr>
    </w:lvl>
    <w:lvl w:ilvl="2" w:tplc="E0605476">
      <w:start w:val="1"/>
      <w:numFmt w:val="lowerRoman"/>
      <w:lvlText w:val="%3."/>
      <w:lvlJc w:val="left"/>
      <w:pPr>
        <w:ind w:left="2160" w:hanging="180"/>
      </w:pPr>
      <w:rPr>
        <w:rFonts w:hint="default"/>
      </w:rPr>
    </w:lvl>
    <w:lvl w:ilvl="3" w:tplc="A294B5A0">
      <w:numFmt w:val="bullet"/>
      <w:lvlText w:val="-"/>
      <w:lvlJc w:val="left"/>
      <w:pPr>
        <w:ind w:left="2880" w:hanging="360"/>
      </w:pPr>
      <w:rPr>
        <w:rFonts w:ascii="Calibri" w:eastAsiaTheme="minorHAnsi" w:hAnsi="Calibri" w:cs="Calibri" w:hint="default"/>
        <w:b w:val="0"/>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5A7421"/>
    <w:multiLevelType w:val="hybridMultilevel"/>
    <w:tmpl w:val="8958792C"/>
    <w:lvl w:ilvl="0" w:tplc="FF14541C">
      <w:start w:val="1"/>
      <w:numFmt w:val="lowerLetter"/>
      <w:pStyle w:val="FR5a"/>
      <w:lvlText w:val="%1."/>
      <w:lvlJc w:val="left"/>
      <w:pPr>
        <w:tabs>
          <w:tab w:val="num" w:pos="1495"/>
        </w:tabs>
        <w:ind w:left="1495" w:hanging="360"/>
      </w:pPr>
      <w:rPr>
        <w:rFonts w:cs="Times New Roman"/>
      </w:rPr>
    </w:lvl>
    <w:lvl w:ilvl="1" w:tplc="0C090019" w:tentative="1">
      <w:start w:val="1"/>
      <w:numFmt w:val="lowerLetter"/>
      <w:lvlText w:val="%2."/>
      <w:lvlJc w:val="left"/>
      <w:pPr>
        <w:tabs>
          <w:tab w:val="num" w:pos="747"/>
        </w:tabs>
        <w:ind w:left="747" w:hanging="360"/>
      </w:pPr>
      <w:rPr>
        <w:rFonts w:cs="Times New Roman"/>
      </w:rPr>
    </w:lvl>
    <w:lvl w:ilvl="2" w:tplc="0C09001B" w:tentative="1">
      <w:start w:val="1"/>
      <w:numFmt w:val="lowerRoman"/>
      <w:lvlText w:val="%3."/>
      <w:lvlJc w:val="right"/>
      <w:pPr>
        <w:tabs>
          <w:tab w:val="num" w:pos="1467"/>
        </w:tabs>
        <w:ind w:left="1467" w:hanging="180"/>
      </w:pPr>
      <w:rPr>
        <w:rFonts w:cs="Times New Roman"/>
      </w:rPr>
    </w:lvl>
    <w:lvl w:ilvl="3" w:tplc="0C09000F" w:tentative="1">
      <w:start w:val="1"/>
      <w:numFmt w:val="decimal"/>
      <w:lvlText w:val="%4."/>
      <w:lvlJc w:val="left"/>
      <w:pPr>
        <w:tabs>
          <w:tab w:val="num" w:pos="2187"/>
        </w:tabs>
        <w:ind w:left="2187" w:hanging="360"/>
      </w:pPr>
      <w:rPr>
        <w:rFonts w:cs="Times New Roman"/>
      </w:rPr>
    </w:lvl>
    <w:lvl w:ilvl="4" w:tplc="0C090019" w:tentative="1">
      <w:start w:val="1"/>
      <w:numFmt w:val="lowerLetter"/>
      <w:lvlText w:val="%5."/>
      <w:lvlJc w:val="left"/>
      <w:pPr>
        <w:tabs>
          <w:tab w:val="num" w:pos="2907"/>
        </w:tabs>
        <w:ind w:left="2907" w:hanging="360"/>
      </w:pPr>
      <w:rPr>
        <w:rFonts w:cs="Times New Roman"/>
      </w:rPr>
    </w:lvl>
    <w:lvl w:ilvl="5" w:tplc="0C09001B" w:tentative="1">
      <w:start w:val="1"/>
      <w:numFmt w:val="lowerRoman"/>
      <w:lvlText w:val="%6."/>
      <w:lvlJc w:val="right"/>
      <w:pPr>
        <w:tabs>
          <w:tab w:val="num" w:pos="3627"/>
        </w:tabs>
        <w:ind w:left="3627" w:hanging="180"/>
      </w:pPr>
      <w:rPr>
        <w:rFonts w:cs="Times New Roman"/>
      </w:rPr>
    </w:lvl>
    <w:lvl w:ilvl="6" w:tplc="0C09000F" w:tentative="1">
      <w:start w:val="1"/>
      <w:numFmt w:val="decimal"/>
      <w:lvlText w:val="%7."/>
      <w:lvlJc w:val="left"/>
      <w:pPr>
        <w:tabs>
          <w:tab w:val="num" w:pos="4347"/>
        </w:tabs>
        <w:ind w:left="4347" w:hanging="360"/>
      </w:pPr>
      <w:rPr>
        <w:rFonts w:cs="Times New Roman"/>
      </w:rPr>
    </w:lvl>
    <w:lvl w:ilvl="7" w:tplc="0C090019" w:tentative="1">
      <w:start w:val="1"/>
      <w:numFmt w:val="lowerLetter"/>
      <w:lvlText w:val="%8."/>
      <w:lvlJc w:val="left"/>
      <w:pPr>
        <w:tabs>
          <w:tab w:val="num" w:pos="5067"/>
        </w:tabs>
        <w:ind w:left="5067" w:hanging="360"/>
      </w:pPr>
      <w:rPr>
        <w:rFonts w:cs="Times New Roman"/>
      </w:rPr>
    </w:lvl>
    <w:lvl w:ilvl="8" w:tplc="0C09001B" w:tentative="1">
      <w:start w:val="1"/>
      <w:numFmt w:val="lowerRoman"/>
      <w:lvlText w:val="%9."/>
      <w:lvlJc w:val="right"/>
      <w:pPr>
        <w:tabs>
          <w:tab w:val="num" w:pos="5787"/>
        </w:tabs>
        <w:ind w:left="5787" w:hanging="180"/>
      </w:pPr>
      <w:rPr>
        <w:rFonts w:cs="Times New Roman"/>
      </w:rPr>
    </w:lvl>
  </w:abstractNum>
  <w:abstractNum w:abstractNumId="8" w15:restartNumberingAfterBreak="0">
    <w:nsid w:val="15551020"/>
    <w:multiLevelType w:val="hybridMultilevel"/>
    <w:tmpl w:val="0ECE5F8E"/>
    <w:lvl w:ilvl="0" w:tplc="4E7A2D5E">
      <w:start w:val="1"/>
      <w:numFmt w:val="bullet"/>
      <w:pStyle w:val="Cover3"/>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9" w15:restartNumberingAfterBreak="0">
    <w:nsid w:val="15D121F5"/>
    <w:multiLevelType w:val="hybridMultilevel"/>
    <w:tmpl w:val="54ACC024"/>
    <w:lvl w:ilvl="0" w:tplc="0C090019">
      <w:start w:val="1"/>
      <w:numFmt w:val="lowerLetter"/>
      <w:lvlText w:val="%1."/>
      <w:lvlJc w:val="left"/>
      <w:pPr>
        <w:ind w:left="4320" w:hanging="360"/>
      </w:pPr>
    </w:lvl>
    <w:lvl w:ilvl="1" w:tplc="0C090019">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0" w15:restartNumberingAfterBreak="0">
    <w:nsid w:val="16987633"/>
    <w:multiLevelType w:val="hybridMultilevel"/>
    <w:tmpl w:val="9C98FB16"/>
    <w:lvl w:ilvl="0" w:tplc="0C241E80">
      <w:start w:val="1"/>
      <w:numFmt w:val="decimal"/>
      <w:pStyle w:val="Heading2IRD"/>
      <w:lvlText w:val="%1."/>
      <w:lvlJc w:val="left"/>
      <w:pPr>
        <w:tabs>
          <w:tab w:val="num" w:pos="720"/>
        </w:tabs>
        <w:ind w:left="720" w:hanging="360"/>
      </w:pPr>
      <w:rPr>
        <w:rFonts w:ascii="Times New Roman" w:hAnsi="Times New Roman" w:cs="Times New Roman"/>
      </w:rPr>
    </w:lvl>
    <w:lvl w:ilvl="1" w:tplc="0C090019">
      <w:start w:val="1"/>
      <w:numFmt w:val="lowerLetter"/>
      <w:lvlText w:val="%2."/>
      <w:lvlJc w:val="left"/>
      <w:pPr>
        <w:tabs>
          <w:tab w:val="num" w:pos="1440"/>
        </w:tabs>
        <w:ind w:left="1440" w:hanging="360"/>
      </w:pPr>
      <w:rPr>
        <w:rFonts w:ascii="Times New Roman" w:hAnsi="Times New Roman" w:cs="Times New Roman"/>
      </w:rPr>
    </w:lvl>
    <w:lvl w:ilvl="2" w:tplc="0C09001B">
      <w:start w:val="1"/>
      <w:numFmt w:val="lowerRoman"/>
      <w:lvlText w:val="%3."/>
      <w:lvlJc w:val="right"/>
      <w:pPr>
        <w:tabs>
          <w:tab w:val="num" w:pos="2160"/>
        </w:tabs>
        <w:ind w:left="2160" w:hanging="180"/>
      </w:pPr>
      <w:rPr>
        <w:rFonts w:ascii="Times New Roman" w:hAnsi="Times New Roman" w:cs="Times New Roman"/>
      </w:rPr>
    </w:lvl>
    <w:lvl w:ilvl="3" w:tplc="0C09000F">
      <w:start w:val="1"/>
      <w:numFmt w:val="decimal"/>
      <w:lvlText w:val="%4."/>
      <w:lvlJc w:val="left"/>
      <w:pPr>
        <w:tabs>
          <w:tab w:val="num" w:pos="2880"/>
        </w:tabs>
        <w:ind w:left="2880" w:hanging="360"/>
      </w:pPr>
      <w:rPr>
        <w:rFonts w:ascii="Times New Roman" w:hAnsi="Times New Roman" w:cs="Times New Roman"/>
      </w:rPr>
    </w:lvl>
    <w:lvl w:ilvl="4" w:tplc="0C090019">
      <w:start w:val="1"/>
      <w:numFmt w:val="lowerLetter"/>
      <w:lvlText w:val="%5."/>
      <w:lvlJc w:val="left"/>
      <w:pPr>
        <w:tabs>
          <w:tab w:val="num" w:pos="3600"/>
        </w:tabs>
        <w:ind w:left="3600" w:hanging="360"/>
      </w:pPr>
      <w:rPr>
        <w:rFonts w:ascii="Times New Roman" w:hAnsi="Times New Roman" w:cs="Times New Roman"/>
      </w:rPr>
    </w:lvl>
    <w:lvl w:ilvl="5" w:tplc="0C09001B">
      <w:start w:val="1"/>
      <w:numFmt w:val="lowerRoman"/>
      <w:lvlText w:val="%6."/>
      <w:lvlJc w:val="right"/>
      <w:pPr>
        <w:tabs>
          <w:tab w:val="num" w:pos="4320"/>
        </w:tabs>
        <w:ind w:left="4320" w:hanging="180"/>
      </w:pPr>
      <w:rPr>
        <w:rFonts w:ascii="Times New Roman" w:hAnsi="Times New Roman" w:cs="Times New Roman"/>
      </w:rPr>
    </w:lvl>
    <w:lvl w:ilvl="6" w:tplc="0C09000F">
      <w:start w:val="1"/>
      <w:numFmt w:val="decimal"/>
      <w:lvlText w:val="%7."/>
      <w:lvlJc w:val="left"/>
      <w:pPr>
        <w:tabs>
          <w:tab w:val="num" w:pos="5040"/>
        </w:tabs>
        <w:ind w:left="5040" w:hanging="360"/>
      </w:pPr>
      <w:rPr>
        <w:rFonts w:ascii="Times New Roman" w:hAnsi="Times New Roman" w:cs="Times New Roman"/>
      </w:rPr>
    </w:lvl>
    <w:lvl w:ilvl="7" w:tplc="0C090019">
      <w:start w:val="1"/>
      <w:numFmt w:val="lowerLetter"/>
      <w:lvlText w:val="%8."/>
      <w:lvlJc w:val="left"/>
      <w:pPr>
        <w:tabs>
          <w:tab w:val="num" w:pos="5760"/>
        </w:tabs>
        <w:ind w:left="5760" w:hanging="360"/>
      </w:pPr>
      <w:rPr>
        <w:rFonts w:ascii="Times New Roman" w:hAnsi="Times New Roman" w:cs="Times New Roman"/>
      </w:rPr>
    </w:lvl>
    <w:lvl w:ilvl="8" w:tplc="0C09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19DA7B53"/>
    <w:multiLevelType w:val="hybridMultilevel"/>
    <w:tmpl w:val="C83E6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1663A7"/>
    <w:multiLevelType w:val="hybridMultilevel"/>
    <w:tmpl w:val="7ACC7CBC"/>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3" w15:restartNumberingAfterBreak="0">
    <w:nsid w:val="1B105CC2"/>
    <w:multiLevelType w:val="hybridMultilevel"/>
    <w:tmpl w:val="EDD4686A"/>
    <w:lvl w:ilvl="0" w:tplc="FFFFFFFF">
      <w:start w:val="1"/>
      <w:numFmt w:val="lowerRoman"/>
      <w:lvlText w:val="%1."/>
      <w:lvlJc w:val="left"/>
      <w:pPr>
        <w:ind w:left="2160" w:hanging="18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DF1FE3"/>
    <w:multiLevelType w:val="hybridMultilevel"/>
    <w:tmpl w:val="2B68B700"/>
    <w:lvl w:ilvl="0" w:tplc="0C090019">
      <w:start w:val="1"/>
      <w:numFmt w:val="lowerLetter"/>
      <w:lvlText w:val="%1."/>
      <w:lvlJc w:val="left"/>
      <w:pPr>
        <w:ind w:left="1353"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55322C4"/>
    <w:multiLevelType w:val="hybridMultilevel"/>
    <w:tmpl w:val="87B6E692"/>
    <w:lvl w:ilvl="0" w:tplc="F7CE2E54">
      <w:start w:val="1"/>
      <w:numFmt w:val="lowerLetter"/>
      <w:pStyle w:val="DE15bullets2"/>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6" w15:restartNumberingAfterBreak="0">
    <w:nsid w:val="281A1EAB"/>
    <w:multiLevelType w:val="hybridMultilevel"/>
    <w:tmpl w:val="7AA8260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AFE097D"/>
    <w:multiLevelType w:val="hybridMultilevel"/>
    <w:tmpl w:val="F0E4E590"/>
    <w:lvl w:ilvl="0" w:tplc="7304D70A">
      <w:start w:val="1"/>
      <w:numFmt w:val="bullet"/>
      <w:pStyle w:val="GGAssessmentCriteria-"/>
      <w:lvlText w:val=""/>
      <w:lvlJc w:val="left"/>
      <w:pPr>
        <w:ind w:left="2034" w:hanging="360"/>
      </w:pPr>
      <w:rPr>
        <w:rFonts w:ascii="Wingdings" w:hAnsi="Wingdings" w:hint="default"/>
      </w:rPr>
    </w:lvl>
    <w:lvl w:ilvl="1" w:tplc="0C090003">
      <w:start w:val="1"/>
      <w:numFmt w:val="bullet"/>
      <w:lvlText w:val="o"/>
      <w:lvlJc w:val="left"/>
      <w:pPr>
        <w:ind w:left="2754" w:hanging="360"/>
      </w:pPr>
      <w:rPr>
        <w:rFonts w:ascii="Courier New" w:hAnsi="Courier New" w:cs="Courier New" w:hint="default"/>
      </w:rPr>
    </w:lvl>
    <w:lvl w:ilvl="2" w:tplc="0C090005" w:tentative="1">
      <w:start w:val="1"/>
      <w:numFmt w:val="bullet"/>
      <w:lvlText w:val=""/>
      <w:lvlJc w:val="left"/>
      <w:pPr>
        <w:ind w:left="3474" w:hanging="360"/>
      </w:pPr>
      <w:rPr>
        <w:rFonts w:ascii="Wingdings" w:hAnsi="Wingdings" w:hint="default"/>
      </w:rPr>
    </w:lvl>
    <w:lvl w:ilvl="3" w:tplc="0C090001" w:tentative="1">
      <w:start w:val="1"/>
      <w:numFmt w:val="bullet"/>
      <w:lvlText w:val=""/>
      <w:lvlJc w:val="left"/>
      <w:pPr>
        <w:ind w:left="4194" w:hanging="360"/>
      </w:pPr>
      <w:rPr>
        <w:rFonts w:ascii="Symbol" w:hAnsi="Symbol" w:hint="default"/>
      </w:rPr>
    </w:lvl>
    <w:lvl w:ilvl="4" w:tplc="0C090003" w:tentative="1">
      <w:start w:val="1"/>
      <w:numFmt w:val="bullet"/>
      <w:lvlText w:val="o"/>
      <w:lvlJc w:val="left"/>
      <w:pPr>
        <w:ind w:left="4914" w:hanging="360"/>
      </w:pPr>
      <w:rPr>
        <w:rFonts w:ascii="Courier New" w:hAnsi="Courier New" w:cs="Courier New" w:hint="default"/>
      </w:rPr>
    </w:lvl>
    <w:lvl w:ilvl="5" w:tplc="0C090005" w:tentative="1">
      <w:start w:val="1"/>
      <w:numFmt w:val="bullet"/>
      <w:lvlText w:val=""/>
      <w:lvlJc w:val="left"/>
      <w:pPr>
        <w:ind w:left="5634" w:hanging="360"/>
      </w:pPr>
      <w:rPr>
        <w:rFonts w:ascii="Wingdings" w:hAnsi="Wingdings" w:hint="default"/>
      </w:rPr>
    </w:lvl>
    <w:lvl w:ilvl="6" w:tplc="0C090001" w:tentative="1">
      <w:start w:val="1"/>
      <w:numFmt w:val="bullet"/>
      <w:lvlText w:val=""/>
      <w:lvlJc w:val="left"/>
      <w:pPr>
        <w:ind w:left="6354" w:hanging="360"/>
      </w:pPr>
      <w:rPr>
        <w:rFonts w:ascii="Symbol" w:hAnsi="Symbol" w:hint="default"/>
      </w:rPr>
    </w:lvl>
    <w:lvl w:ilvl="7" w:tplc="0C090003" w:tentative="1">
      <w:start w:val="1"/>
      <w:numFmt w:val="bullet"/>
      <w:lvlText w:val="o"/>
      <w:lvlJc w:val="left"/>
      <w:pPr>
        <w:ind w:left="7074" w:hanging="360"/>
      </w:pPr>
      <w:rPr>
        <w:rFonts w:ascii="Courier New" w:hAnsi="Courier New" w:cs="Courier New" w:hint="default"/>
      </w:rPr>
    </w:lvl>
    <w:lvl w:ilvl="8" w:tplc="0C090005" w:tentative="1">
      <w:start w:val="1"/>
      <w:numFmt w:val="bullet"/>
      <w:lvlText w:val=""/>
      <w:lvlJc w:val="left"/>
      <w:pPr>
        <w:ind w:left="7794" w:hanging="360"/>
      </w:pPr>
      <w:rPr>
        <w:rFonts w:ascii="Wingdings" w:hAnsi="Wingdings" w:hint="default"/>
      </w:rPr>
    </w:lvl>
  </w:abstractNum>
  <w:abstractNum w:abstractNumId="19" w15:restartNumberingAfterBreak="0">
    <w:nsid w:val="2B9B159F"/>
    <w:multiLevelType w:val="multilevel"/>
    <w:tmpl w:val="40D499AE"/>
    <w:styleLink w:val="HeadingsList"/>
    <w:lvl w:ilvl="0">
      <w:start w:val="1"/>
      <w:numFmt w:val="decimal"/>
      <w:pStyle w:val="Heading1Numbered"/>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2BFE5DD0"/>
    <w:multiLevelType w:val="hybridMultilevel"/>
    <w:tmpl w:val="0C09001D"/>
    <w:styleLink w:val="Bullet1IRD"/>
    <w:lvl w:ilvl="0" w:tplc="D69229DA">
      <w:start w:val="1"/>
      <w:numFmt w:val="bullet"/>
      <w:lvlText w:val=""/>
      <w:lvlJc w:val="left"/>
      <w:pPr>
        <w:tabs>
          <w:tab w:val="num" w:pos="360"/>
        </w:tabs>
        <w:ind w:left="360" w:hanging="360"/>
      </w:pPr>
      <w:rPr>
        <w:rFonts w:ascii="Symbol" w:hAnsi="Symbol" w:hint="default"/>
        <w:sz w:val="24"/>
      </w:rPr>
    </w:lvl>
    <w:lvl w:ilvl="1" w:tplc="F95AB768">
      <w:start w:val="1"/>
      <w:numFmt w:val="lowerLetter"/>
      <w:lvlText w:val="%2)"/>
      <w:lvlJc w:val="left"/>
      <w:pPr>
        <w:tabs>
          <w:tab w:val="num" w:pos="720"/>
        </w:tabs>
        <w:ind w:left="720" w:hanging="360"/>
      </w:pPr>
      <w:rPr>
        <w:rFonts w:cs="Times New Roman"/>
      </w:rPr>
    </w:lvl>
    <w:lvl w:ilvl="2" w:tplc="BA2CA50C">
      <w:start w:val="1"/>
      <w:numFmt w:val="lowerRoman"/>
      <w:lvlText w:val="%3)"/>
      <w:lvlJc w:val="left"/>
      <w:pPr>
        <w:tabs>
          <w:tab w:val="num" w:pos="1080"/>
        </w:tabs>
        <w:ind w:left="1080" w:hanging="360"/>
      </w:pPr>
      <w:rPr>
        <w:rFonts w:cs="Times New Roman"/>
      </w:rPr>
    </w:lvl>
    <w:lvl w:ilvl="3" w:tplc="6A42F87E">
      <w:start w:val="1"/>
      <w:numFmt w:val="decimal"/>
      <w:lvlText w:val="(%4)"/>
      <w:lvlJc w:val="left"/>
      <w:pPr>
        <w:tabs>
          <w:tab w:val="num" w:pos="1440"/>
        </w:tabs>
        <w:ind w:left="1440" w:hanging="360"/>
      </w:pPr>
      <w:rPr>
        <w:rFonts w:cs="Times New Roman"/>
      </w:rPr>
    </w:lvl>
    <w:lvl w:ilvl="4" w:tplc="B9E4E91E">
      <w:start w:val="1"/>
      <w:numFmt w:val="lowerLetter"/>
      <w:lvlText w:val="(%5)"/>
      <w:lvlJc w:val="left"/>
      <w:pPr>
        <w:tabs>
          <w:tab w:val="num" w:pos="1800"/>
        </w:tabs>
        <w:ind w:left="1800" w:hanging="360"/>
      </w:pPr>
      <w:rPr>
        <w:rFonts w:cs="Times New Roman"/>
      </w:rPr>
    </w:lvl>
    <w:lvl w:ilvl="5" w:tplc="E4BC8A4E">
      <w:start w:val="1"/>
      <w:numFmt w:val="lowerRoman"/>
      <w:lvlText w:val="(%6)"/>
      <w:lvlJc w:val="left"/>
      <w:pPr>
        <w:tabs>
          <w:tab w:val="num" w:pos="2160"/>
        </w:tabs>
        <w:ind w:left="2160" w:hanging="360"/>
      </w:pPr>
      <w:rPr>
        <w:rFonts w:cs="Times New Roman"/>
      </w:rPr>
    </w:lvl>
    <w:lvl w:ilvl="6" w:tplc="5ED21F96">
      <w:start w:val="1"/>
      <w:numFmt w:val="decimal"/>
      <w:lvlText w:val="%7."/>
      <w:lvlJc w:val="left"/>
      <w:pPr>
        <w:tabs>
          <w:tab w:val="num" w:pos="2520"/>
        </w:tabs>
        <w:ind w:left="2520" w:hanging="360"/>
      </w:pPr>
      <w:rPr>
        <w:rFonts w:cs="Times New Roman"/>
      </w:rPr>
    </w:lvl>
    <w:lvl w:ilvl="7" w:tplc="20F0F4A0">
      <w:start w:val="1"/>
      <w:numFmt w:val="lowerLetter"/>
      <w:lvlText w:val="%8."/>
      <w:lvlJc w:val="left"/>
      <w:pPr>
        <w:tabs>
          <w:tab w:val="num" w:pos="2880"/>
        </w:tabs>
        <w:ind w:left="2880" w:hanging="360"/>
      </w:pPr>
      <w:rPr>
        <w:rFonts w:cs="Times New Roman"/>
      </w:rPr>
    </w:lvl>
    <w:lvl w:ilvl="8" w:tplc="5E66CAFC">
      <w:start w:val="1"/>
      <w:numFmt w:val="lowerRoman"/>
      <w:lvlText w:val="%9."/>
      <w:lvlJc w:val="left"/>
      <w:pPr>
        <w:tabs>
          <w:tab w:val="num" w:pos="3240"/>
        </w:tabs>
        <w:ind w:left="3240" w:hanging="360"/>
      </w:pPr>
      <w:rPr>
        <w:rFonts w:cs="Times New Roman"/>
      </w:rPr>
    </w:lvl>
  </w:abstractNum>
  <w:abstractNum w:abstractNumId="21" w15:restartNumberingAfterBreak="0">
    <w:nsid w:val="32D13C80"/>
    <w:multiLevelType w:val="multilevel"/>
    <w:tmpl w:val="8D929A8E"/>
    <w:lvl w:ilvl="0">
      <w:start w:val="1"/>
      <w:numFmt w:val="decimal"/>
      <w:lvlText w:val="D.%1"/>
      <w:lvlJc w:val="left"/>
      <w:pPr>
        <w:tabs>
          <w:tab w:val="num" w:pos="2188"/>
        </w:tabs>
        <w:ind w:left="2188" w:hanging="360"/>
      </w:pPr>
      <w:rPr>
        <w:rFonts w:cs="Times New Roman" w:hint="default"/>
      </w:rPr>
    </w:lvl>
    <w:lvl w:ilvl="1">
      <w:start w:val="1"/>
      <w:numFmt w:val="decimal"/>
      <w:pStyle w:val="GGSchemeHeading2A1"/>
      <w:lvlText w:val="D%1.%2"/>
      <w:lvlJc w:val="left"/>
      <w:pPr>
        <w:tabs>
          <w:tab w:val="num" w:pos="1758"/>
        </w:tabs>
        <w:ind w:left="1440" w:firstLine="318"/>
      </w:pPr>
      <w:rPr>
        <w:rFonts w:cs="Times New Roman" w:hint="default"/>
      </w:rPr>
    </w:lvl>
    <w:lvl w:ilvl="2">
      <w:start w:val="1"/>
      <w:numFmt w:val="decimal"/>
      <w:lvlText w:val="D%1.%2.%3"/>
      <w:lvlJc w:val="right"/>
      <w:pPr>
        <w:tabs>
          <w:tab w:val="num" w:pos="3175"/>
        </w:tabs>
        <w:ind w:left="2160" w:firstLine="1015"/>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decimal"/>
      <w:lvlRestart w:val="1"/>
      <w:pStyle w:val="Para2"/>
      <w:lvlText w:val="D%1.%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33255F1F"/>
    <w:multiLevelType w:val="hybridMultilevel"/>
    <w:tmpl w:val="BD1EE1B4"/>
    <w:numStyleLink w:val="Numberedlist"/>
  </w:abstractNum>
  <w:abstractNum w:abstractNumId="23" w15:restartNumberingAfterBreak="0">
    <w:nsid w:val="334F0F19"/>
    <w:multiLevelType w:val="multilevel"/>
    <w:tmpl w:val="80386A54"/>
    <w:lvl w:ilvl="0">
      <w:start w:val="1"/>
      <w:numFmt w:val="decimal"/>
      <w:pStyle w:val="GrantGuidelinesHeadingGeneralSection"/>
      <w:lvlText w:val="%1."/>
      <w:lvlJc w:val="left"/>
      <w:pPr>
        <w:ind w:left="644" w:hanging="360"/>
      </w:pPr>
      <w:rPr>
        <w:rFonts w:hint="default"/>
      </w:rPr>
    </w:lvl>
    <w:lvl w:ilvl="1">
      <w:start w:val="1"/>
      <w:numFmt w:val="none"/>
      <w:lvlText w:val=""/>
      <w:lvlJc w:val="left"/>
      <w:pPr>
        <w:ind w:left="0" w:firstLine="0"/>
      </w:pPr>
      <w:rPr>
        <w:rFonts w:hint="default"/>
      </w:rPr>
    </w:lvl>
    <w:lvl w:ilvl="2">
      <w:start w:val="1"/>
      <w:numFmt w:val="decimal"/>
      <w:pStyle w:val="GrantGuidelinesClauseGeneralSection"/>
      <w:lvlText w:val="%1%2.%3."/>
      <w:lvlJc w:val="left"/>
      <w:pPr>
        <w:ind w:left="1702" w:hanging="567"/>
      </w:pPr>
      <w:rPr>
        <w:strike w:val="0"/>
        <w:specVanish w: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24" w15:restartNumberingAfterBreak="0">
    <w:nsid w:val="33C71B06"/>
    <w:multiLevelType w:val="hybridMultilevel"/>
    <w:tmpl w:val="DC1E1862"/>
    <w:lvl w:ilvl="0" w:tplc="98184BF8">
      <w:start w:val="1"/>
      <w:numFmt w:val="bullet"/>
      <w:lvlText w:val=""/>
      <w:lvlJc w:val="left"/>
      <w:pPr>
        <w:tabs>
          <w:tab w:val="num" w:pos="360"/>
        </w:tabs>
        <w:ind w:left="360" w:hanging="360"/>
      </w:pPr>
      <w:rPr>
        <w:rFonts w:ascii="Symbol" w:hAnsi="Symbol" w:hint="default"/>
      </w:rPr>
    </w:lvl>
    <w:lvl w:ilvl="1" w:tplc="0C090019">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DC7B75"/>
    <w:multiLevelType w:val="hybridMultilevel"/>
    <w:tmpl w:val="FEBAE5AA"/>
    <w:lvl w:ilvl="0" w:tplc="9BBAC608">
      <w:start w:val="1"/>
      <w:numFmt w:val="lowerLetter"/>
      <w:pStyle w:val="a"/>
      <w:lvlText w:val="%1."/>
      <w:lvlJc w:val="left"/>
      <w:pPr>
        <w:ind w:left="1392"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2112" w:hanging="360"/>
      </w:pPr>
    </w:lvl>
    <w:lvl w:ilvl="2" w:tplc="FFFFFFFF">
      <w:start w:val="1"/>
      <w:numFmt w:val="lowerRoman"/>
      <w:lvlText w:val="%3."/>
      <w:lvlJc w:val="right"/>
      <w:pPr>
        <w:ind w:left="2832" w:hanging="180"/>
      </w:pPr>
    </w:lvl>
    <w:lvl w:ilvl="3" w:tplc="FFFFFFFF" w:tentative="1">
      <w:start w:val="1"/>
      <w:numFmt w:val="decimal"/>
      <w:lvlText w:val="%4."/>
      <w:lvlJc w:val="left"/>
      <w:pPr>
        <w:ind w:left="3552" w:hanging="360"/>
      </w:pPr>
    </w:lvl>
    <w:lvl w:ilvl="4" w:tplc="FFFFFFFF" w:tentative="1">
      <w:start w:val="1"/>
      <w:numFmt w:val="lowerLetter"/>
      <w:lvlText w:val="%5."/>
      <w:lvlJc w:val="left"/>
      <w:pPr>
        <w:ind w:left="4272" w:hanging="360"/>
      </w:pPr>
    </w:lvl>
    <w:lvl w:ilvl="5" w:tplc="FFFFFFFF" w:tentative="1">
      <w:start w:val="1"/>
      <w:numFmt w:val="lowerRoman"/>
      <w:lvlText w:val="%6."/>
      <w:lvlJc w:val="right"/>
      <w:pPr>
        <w:ind w:left="4992" w:hanging="180"/>
      </w:pPr>
    </w:lvl>
    <w:lvl w:ilvl="6" w:tplc="FFFFFFFF" w:tentative="1">
      <w:start w:val="1"/>
      <w:numFmt w:val="decimal"/>
      <w:lvlText w:val="%7."/>
      <w:lvlJc w:val="left"/>
      <w:pPr>
        <w:ind w:left="5712" w:hanging="360"/>
      </w:pPr>
    </w:lvl>
    <w:lvl w:ilvl="7" w:tplc="FFFFFFFF" w:tentative="1">
      <w:start w:val="1"/>
      <w:numFmt w:val="lowerLetter"/>
      <w:lvlText w:val="%8."/>
      <w:lvlJc w:val="left"/>
      <w:pPr>
        <w:ind w:left="6432" w:hanging="360"/>
      </w:pPr>
    </w:lvl>
    <w:lvl w:ilvl="8" w:tplc="FFFFFFFF" w:tentative="1">
      <w:start w:val="1"/>
      <w:numFmt w:val="lowerRoman"/>
      <w:lvlText w:val="%9."/>
      <w:lvlJc w:val="right"/>
      <w:pPr>
        <w:ind w:left="7152" w:hanging="180"/>
      </w:pPr>
    </w:lvl>
  </w:abstractNum>
  <w:abstractNum w:abstractNumId="26" w15:restartNumberingAfterBreak="0">
    <w:nsid w:val="368E1F35"/>
    <w:multiLevelType w:val="multilevel"/>
    <w:tmpl w:val="4EB88254"/>
    <w:lvl w:ilvl="0">
      <w:start w:val="2"/>
      <w:numFmt w:val="upperLetter"/>
      <w:pStyle w:val="FLAppB1"/>
      <w:lvlText w:val="%11."/>
      <w:lvlJc w:val="left"/>
      <w:pPr>
        <w:tabs>
          <w:tab w:val="num" w:pos="360"/>
        </w:tabs>
        <w:ind w:left="360" w:hanging="360"/>
      </w:pPr>
      <w:rPr>
        <w:rFonts w:ascii="Times New Roman" w:hAnsi="Times New Roman" w:cs="Times New Roman" w:hint="default"/>
        <w:b/>
        <w:sz w:val="28"/>
      </w:rPr>
    </w:lvl>
    <w:lvl w:ilvl="1">
      <w:start w:val="1"/>
      <w:numFmt w:val="decimal"/>
      <w:lvlText w:val="%11.%2."/>
      <w:lvlJc w:val="left"/>
      <w:pPr>
        <w:tabs>
          <w:tab w:val="num" w:pos="720"/>
        </w:tabs>
        <w:ind w:left="720" w:hanging="360"/>
      </w:pPr>
      <w:rPr>
        <w:rFonts w:ascii="Times New Roman" w:hAnsi="Times New Roman" w:cs="Times New Roman" w:hint="default"/>
        <w:b/>
        <w:i w:val="0"/>
        <w:sz w:val="24"/>
        <w:szCs w:val="24"/>
      </w:rPr>
    </w:lvl>
    <w:lvl w:ilvl="2">
      <w:start w:val="1"/>
      <w:numFmt w:val="decimal"/>
      <w:pStyle w:val="AppFRB"/>
      <w:lvlText w:val="%11.%2.%3."/>
      <w:lvlJc w:val="left"/>
      <w:pPr>
        <w:tabs>
          <w:tab w:val="num" w:pos="1080"/>
        </w:tabs>
        <w:ind w:left="1080" w:hanging="360"/>
      </w:pPr>
      <w:rPr>
        <w:rFonts w:ascii="Times New Roman" w:hAnsi="Times New Roman" w:cs="Times New Roman" w:hint="default"/>
        <w:sz w:val="24"/>
        <w:szCs w:val="24"/>
      </w:rPr>
    </w:lvl>
    <w:lvl w:ilvl="3">
      <w:start w:val="1"/>
      <w:numFmt w:val="decimal"/>
      <w:lvlText w:val="%11.%2.%3.%4."/>
      <w:lvlJc w:val="left"/>
      <w:pPr>
        <w:tabs>
          <w:tab w:val="num" w:pos="1440"/>
        </w:tabs>
        <w:ind w:left="1440" w:hanging="360"/>
      </w:pPr>
      <w:rPr>
        <w:rFonts w:ascii="Times New Roman" w:hAnsi="Times New Roman" w:cs="Times New Roman" w:hint="default"/>
        <w:sz w:val="24"/>
        <w:szCs w:val="24"/>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7" w15:restartNumberingAfterBreak="0">
    <w:nsid w:val="39313E6C"/>
    <w:multiLevelType w:val="multilevel"/>
    <w:tmpl w:val="96D4E114"/>
    <w:lvl w:ilvl="0">
      <w:start w:val="1"/>
      <w:numFmt w:val="decimal"/>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bullet"/>
      <w:lvlText w:val=""/>
      <w:lvlJc w:val="left"/>
      <w:pPr>
        <w:ind w:left="1702" w:hanging="56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28" w15:restartNumberingAfterBreak="0">
    <w:nsid w:val="3AD35FCF"/>
    <w:multiLevelType w:val="hybridMultilevel"/>
    <w:tmpl w:val="5468B52E"/>
    <w:lvl w:ilvl="0" w:tplc="447812B0">
      <w:start w:val="1"/>
      <w:numFmt w:val="bullet"/>
      <w:lvlText w:val=""/>
      <w:lvlJc w:val="left"/>
      <w:pPr>
        <w:ind w:left="1004" w:hanging="360"/>
      </w:pPr>
      <w:rPr>
        <w:rFonts w:ascii="Wingdings" w:hAnsi="Wingdings" w:hint="default"/>
      </w:rPr>
    </w:lvl>
    <w:lvl w:ilvl="1" w:tplc="58960C60">
      <w:numFmt w:val="bullet"/>
      <w:pStyle w:val="GGBulletpoint-"/>
      <w:lvlText w:val=""/>
      <w:lvlJc w:val="left"/>
      <w:pPr>
        <w:ind w:left="1724" w:hanging="360"/>
      </w:pPr>
      <w:rPr>
        <w:rFonts w:ascii="Symbol" w:eastAsia="Times New Roman" w:hAnsi="Symbol" w:cs="Times New Roman" w:hint="default"/>
        <w:b w:val="0"/>
        <w:sz w:val="24"/>
        <w:szCs w:val="24"/>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3D3E2AE5"/>
    <w:multiLevelType w:val="hybridMultilevel"/>
    <w:tmpl w:val="A0E865C2"/>
    <w:lvl w:ilvl="0" w:tplc="A294B5A0">
      <w:numFmt w:val="bullet"/>
      <w:lvlText w:val="-"/>
      <w:lvlJc w:val="left"/>
      <w:pPr>
        <w:ind w:left="1082" w:hanging="360"/>
      </w:pPr>
      <w:rPr>
        <w:rFonts w:ascii="Calibri" w:eastAsiaTheme="minorHAnsi" w:hAnsi="Calibri" w:cs="Calibri"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2314" w:hanging="360"/>
      </w:pPr>
      <w:rPr>
        <w:rFonts w:ascii="Times New Roman" w:eastAsia="Times New Roman" w:hAnsi="Times New Roman" w:hint="default"/>
      </w:rPr>
    </w:lvl>
    <w:lvl w:ilvl="2" w:tplc="0C09001B">
      <w:start w:val="1"/>
      <w:numFmt w:val="lowerRoman"/>
      <w:lvlText w:val="%3."/>
      <w:lvlJc w:val="right"/>
      <w:pPr>
        <w:ind w:left="3034" w:hanging="180"/>
      </w:pPr>
    </w:lvl>
    <w:lvl w:ilvl="3" w:tplc="0C09000F" w:tentative="1">
      <w:start w:val="1"/>
      <w:numFmt w:val="decimal"/>
      <w:lvlText w:val="%4."/>
      <w:lvlJc w:val="left"/>
      <w:pPr>
        <w:ind w:left="3754" w:hanging="360"/>
      </w:pPr>
    </w:lvl>
    <w:lvl w:ilvl="4" w:tplc="0C090019" w:tentative="1">
      <w:start w:val="1"/>
      <w:numFmt w:val="lowerLetter"/>
      <w:lvlText w:val="%5."/>
      <w:lvlJc w:val="left"/>
      <w:pPr>
        <w:ind w:left="4474" w:hanging="360"/>
      </w:pPr>
    </w:lvl>
    <w:lvl w:ilvl="5" w:tplc="0C09001B" w:tentative="1">
      <w:start w:val="1"/>
      <w:numFmt w:val="lowerRoman"/>
      <w:lvlText w:val="%6."/>
      <w:lvlJc w:val="right"/>
      <w:pPr>
        <w:ind w:left="5194" w:hanging="180"/>
      </w:pPr>
    </w:lvl>
    <w:lvl w:ilvl="6" w:tplc="0C09000F" w:tentative="1">
      <w:start w:val="1"/>
      <w:numFmt w:val="decimal"/>
      <w:lvlText w:val="%7."/>
      <w:lvlJc w:val="left"/>
      <w:pPr>
        <w:ind w:left="5914" w:hanging="360"/>
      </w:pPr>
    </w:lvl>
    <w:lvl w:ilvl="7" w:tplc="0C090019" w:tentative="1">
      <w:start w:val="1"/>
      <w:numFmt w:val="lowerLetter"/>
      <w:lvlText w:val="%8."/>
      <w:lvlJc w:val="left"/>
      <w:pPr>
        <w:ind w:left="6634" w:hanging="360"/>
      </w:pPr>
    </w:lvl>
    <w:lvl w:ilvl="8" w:tplc="0C09001B" w:tentative="1">
      <w:start w:val="1"/>
      <w:numFmt w:val="lowerRoman"/>
      <w:lvlText w:val="%9."/>
      <w:lvlJc w:val="right"/>
      <w:pPr>
        <w:ind w:left="7354" w:hanging="180"/>
      </w:pPr>
    </w:lvl>
  </w:abstractNum>
  <w:abstractNum w:abstractNumId="30" w15:restartNumberingAfterBreak="0">
    <w:nsid w:val="4C1F76AE"/>
    <w:multiLevelType w:val="hybridMultilevel"/>
    <w:tmpl w:val="F836D23E"/>
    <w:lvl w:ilvl="0" w:tplc="4DC6138A">
      <w:start w:val="1"/>
      <w:numFmt w:val="lowerLetter"/>
      <w:pStyle w:val="ParaLevel2"/>
      <w:lvlText w:val="%1."/>
      <w:lvlJc w:val="left"/>
      <w:pPr>
        <w:ind w:left="1440" w:hanging="360"/>
      </w:pPr>
      <w:rPr>
        <w:rFonts w:ascii="Times New Roman" w:hAnsi="Times New Roman" w:cs="Times New Roman" w:hint="default"/>
      </w:rPr>
    </w:lvl>
    <w:lvl w:ilvl="1" w:tplc="0C090019">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31" w15:restartNumberingAfterBreak="0">
    <w:nsid w:val="4D174303"/>
    <w:multiLevelType w:val="hybridMultilevel"/>
    <w:tmpl w:val="31AC13FA"/>
    <w:lvl w:ilvl="0" w:tplc="0C090019">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2" w15:restartNumberingAfterBreak="0">
    <w:nsid w:val="4F3F6DE4"/>
    <w:multiLevelType w:val="hybridMultilevel"/>
    <w:tmpl w:val="EF6CC35E"/>
    <w:lvl w:ilvl="0" w:tplc="A43C0340">
      <w:start w:val="1"/>
      <w:numFmt w:val="lowerLetter"/>
      <w:pStyle w:val="GrantGuidelinesList"/>
      <w:lvlText w:val="%1."/>
      <w:lvlJc w:val="left"/>
      <w:pPr>
        <w:ind w:left="1353" w:hanging="360"/>
      </w:pPr>
      <w:rPr>
        <w:rFonts w:ascii="Calibri" w:hAnsi="Calibri" w:cs="Calibri"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33" w15:restartNumberingAfterBreak="0">
    <w:nsid w:val="51987AF8"/>
    <w:multiLevelType w:val="hybridMultilevel"/>
    <w:tmpl w:val="6862CED8"/>
    <w:lvl w:ilvl="0" w:tplc="D96EEC76">
      <w:start w:val="1"/>
      <w:numFmt w:val="lowerLetter"/>
      <w:pStyle w:val="ListParagraph"/>
      <w:lvlText w:val="%1)"/>
      <w:lvlJc w:val="left"/>
      <w:pPr>
        <w:ind w:left="1778" w:hanging="360"/>
      </w:pPr>
      <w:rPr>
        <w:rFonts w:asciiTheme="majorHAnsi" w:eastAsia="Times New Roman" w:hAnsiTheme="majorHAnsi" w:cstheme="majorHAnsi"/>
        <w:b w:val="0"/>
        <w:sz w:val="22"/>
        <w:szCs w:val="22"/>
      </w:rPr>
    </w:lvl>
    <w:lvl w:ilvl="1" w:tplc="D9BA3CC0">
      <w:start w:val="1"/>
      <w:numFmt w:val="lowerRoman"/>
      <w:lvlText w:val="%2."/>
      <w:lvlJc w:val="left"/>
      <w:pPr>
        <w:ind w:left="2433" w:hanging="360"/>
      </w:pPr>
      <w:rPr>
        <w:rFonts w:hint="default"/>
        <w:b w:val="0"/>
        <w:sz w:val="22"/>
        <w:szCs w:val="22"/>
      </w:rPr>
    </w:lvl>
    <w:lvl w:ilvl="2" w:tplc="0C09001B">
      <w:start w:val="1"/>
      <w:numFmt w:val="lowerRoman"/>
      <w:lvlText w:val="%3."/>
      <w:lvlJc w:val="right"/>
      <w:pPr>
        <w:ind w:left="3153" w:hanging="180"/>
      </w:pPr>
    </w:lvl>
    <w:lvl w:ilvl="3" w:tplc="0C09000F">
      <w:start w:val="1"/>
      <w:numFmt w:val="decimal"/>
      <w:lvlText w:val="%4."/>
      <w:lvlJc w:val="left"/>
      <w:pPr>
        <w:ind w:left="3873" w:hanging="360"/>
      </w:pPr>
    </w:lvl>
    <w:lvl w:ilvl="4" w:tplc="0C090019">
      <w:start w:val="1"/>
      <w:numFmt w:val="lowerLetter"/>
      <w:lvlText w:val="%5."/>
      <w:lvlJc w:val="left"/>
      <w:pPr>
        <w:ind w:left="4593" w:hanging="360"/>
      </w:pPr>
    </w:lvl>
    <w:lvl w:ilvl="5" w:tplc="0C09001B">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34" w15:restartNumberingAfterBreak="0">
    <w:nsid w:val="595D7E15"/>
    <w:multiLevelType w:val="hybridMultilevel"/>
    <w:tmpl w:val="5860EE72"/>
    <w:styleLink w:val="TableHeadingNumbers"/>
    <w:lvl w:ilvl="0" w:tplc="60C27066">
      <w:start w:val="1"/>
      <w:numFmt w:val="decimal"/>
      <w:lvlText w:val="Table %1."/>
      <w:lvlJc w:val="left"/>
      <w:pPr>
        <w:ind w:left="907" w:hanging="907"/>
      </w:pPr>
      <w:rPr>
        <w:rFonts w:hint="default"/>
      </w:rPr>
    </w:lvl>
    <w:lvl w:ilvl="1" w:tplc="87449C70">
      <w:start w:val="1"/>
      <w:numFmt w:val="lowerLetter"/>
      <w:lvlText w:val="%2)"/>
      <w:lvlJc w:val="left"/>
      <w:pPr>
        <w:ind w:left="1814" w:hanging="907"/>
      </w:pPr>
      <w:rPr>
        <w:rFonts w:hint="default"/>
      </w:rPr>
    </w:lvl>
    <w:lvl w:ilvl="2" w:tplc="1E228210">
      <w:start w:val="1"/>
      <w:numFmt w:val="lowerRoman"/>
      <w:lvlText w:val="%3)"/>
      <w:lvlJc w:val="left"/>
      <w:pPr>
        <w:ind w:left="2721" w:hanging="907"/>
      </w:pPr>
      <w:rPr>
        <w:rFonts w:hint="default"/>
      </w:rPr>
    </w:lvl>
    <w:lvl w:ilvl="3" w:tplc="078E523A">
      <w:start w:val="1"/>
      <w:numFmt w:val="decimal"/>
      <w:lvlText w:val="(%4)"/>
      <w:lvlJc w:val="left"/>
      <w:pPr>
        <w:ind w:left="3628" w:hanging="907"/>
      </w:pPr>
      <w:rPr>
        <w:rFonts w:hint="default"/>
      </w:rPr>
    </w:lvl>
    <w:lvl w:ilvl="4" w:tplc="0646ED62">
      <w:start w:val="1"/>
      <w:numFmt w:val="lowerLetter"/>
      <w:lvlText w:val="(%5)"/>
      <w:lvlJc w:val="left"/>
      <w:pPr>
        <w:ind w:left="4535" w:hanging="907"/>
      </w:pPr>
      <w:rPr>
        <w:rFonts w:hint="default"/>
      </w:rPr>
    </w:lvl>
    <w:lvl w:ilvl="5" w:tplc="47E8F5CC">
      <w:start w:val="1"/>
      <w:numFmt w:val="lowerRoman"/>
      <w:lvlText w:val="(%6)"/>
      <w:lvlJc w:val="left"/>
      <w:pPr>
        <w:ind w:left="5442" w:hanging="907"/>
      </w:pPr>
      <w:rPr>
        <w:rFonts w:hint="default"/>
      </w:rPr>
    </w:lvl>
    <w:lvl w:ilvl="6" w:tplc="48C40A0E">
      <w:start w:val="1"/>
      <w:numFmt w:val="decimal"/>
      <w:lvlText w:val="%7."/>
      <w:lvlJc w:val="left"/>
      <w:pPr>
        <w:ind w:left="6349" w:hanging="907"/>
      </w:pPr>
      <w:rPr>
        <w:rFonts w:hint="default"/>
      </w:rPr>
    </w:lvl>
    <w:lvl w:ilvl="7" w:tplc="129EA1E0">
      <w:start w:val="1"/>
      <w:numFmt w:val="lowerLetter"/>
      <w:lvlText w:val="%8."/>
      <w:lvlJc w:val="left"/>
      <w:pPr>
        <w:ind w:left="7256" w:hanging="907"/>
      </w:pPr>
      <w:rPr>
        <w:rFonts w:hint="default"/>
      </w:rPr>
    </w:lvl>
    <w:lvl w:ilvl="8" w:tplc="B982657C">
      <w:start w:val="1"/>
      <w:numFmt w:val="lowerRoman"/>
      <w:lvlText w:val="%9."/>
      <w:lvlJc w:val="left"/>
      <w:pPr>
        <w:ind w:left="8163" w:hanging="907"/>
      </w:pPr>
      <w:rPr>
        <w:rFonts w:hint="default"/>
      </w:rPr>
    </w:lvl>
  </w:abstractNum>
  <w:abstractNum w:abstractNumId="35" w15:restartNumberingAfterBreak="0">
    <w:nsid w:val="59AB4CCB"/>
    <w:multiLevelType w:val="multilevel"/>
    <w:tmpl w:val="4F724B10"/>
    <w:lvl w:ilvl="0">
      <w:start w:val="1"/>
      <w:numFmt w:val="upperLetter"/>
      <w:pStyle w:val="GrantGuidelinesSchemeSectionHeadingPartA"/>
      <w:lvlText w:val="Part %1"/>
      <w:lvlJc w:val="left"/>
      <w:pPr>
        <w:ind w:left="786" w:hanging="360"/>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Heading2IRD"/>
      <w:lvlText w:val="%1%2."/>
      <w:lvlJc w:val="left"/>
      <w:pPr>
        <w:ind w:left="720" w:hanging="72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rantGuidelinesSchemeSectionClauseA11"/>
      <w:lvlText w:val="%1%2.%3"/>
      <w:lvlJc w:val="left"/>
      <w:pPr>
        <w:ind w:left="3207"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alevel1"/>
      <w:lvlText w:val="%1%2.%3.%4"/>
      <w:lvlJc w:val="left"/>
      <w:pPr>
        <w:ind w:left="1724" w:hanging="1440"/>
      </w:pPr>
      <w:rPr>
        <w:rFonts w:ascii="Arial" w:hAnsi="Arial" w:cs="Times New Roman" w:hint="default"/>
        <w:b w:val="0"/>
        <w:sz w:val="22"/>
        <w:szCs w:val="22"/>
      </w:rPr>
    </w:lvl>
    <w:lvl w:ilvl="4">
      <w:start w:val="1"/>
      <w:numFmt w:val="decimal"/>
      <w:lvlRestart w:val="2"/>
      <w:lvlText w:val="%1%2.%5"/>
      <w:lvlJc w:val="left"/>
      <w:pPr>
        <w:ind w:left="1942" w:hanging="360"/>
      </w:pPr>
      <w:rPr>
        <w:rFonts w:hint="default"/>
        <w:b w:val="0"/>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36" w15:restartNumberingAfterBreak="0">
    <w:nsid w:val="59E873A3"/>
    <w:multiLevelType w:val="hybridMultilevel"/>
    <w:tmpl w:val="EDD4686A"/>
    <w:lvl w:ilvl="0" w:tplc="E0605476">
      <w:start w:val="1"/>
      <w:numFmt w:val="lowerRoman"/>
      <w:lvlText w:val="%1."/>
      <w:lvlJc w:val="left"/>
      <w:pPr>
        <w:ind w:left="2160" w:hanging="18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DEF649F"/>
    <w:multiLevelType w:val="hybridMultilevel"/>
    <w:tmpl w:val="3BD00EE2"/>
    <w:styleLink w:val="FigureTitles"/>
    <w:lvl w:ilvl="0" w:tplc="CD1E8CBA">
      <w:start w:val="1"/>
      <w:numFmt w:val="decimal"/>
      <w:lvlText w:val="Figure %1."/>
      <w:lvlJc w:val="left"/>
      <w:pPr>
        <w:ind w:left="907" w:hanging="907"/>
      </w:pPr>
      <w:rPr>
        <w:rFonts w:hint="default"/>
      </w:rPr>
    </w:lvl>
    <w:lvl w:ilvl="1" w:tplc="32AA2CE8">
      <w:start w:val="1"/>
      <w:numFmt w:val="lowerLetter"/>
      <w:lvlText w:val="%2)"/>
      <w:lvlJc w:val="left"/>
      <w:pPr>
        <w:ind w:left="1814" w:hanging="907"/>
      </w:pPr>
      <w:rPr>
        <w:rFonts w:hint="default"/>
      </w:rPr>
    </w:lvl>
    <w:lvl w:ilvl="2" w:tplc="3E76BA74">
      <w:start w:val="1"/>
      <w:numFmt w:val="lowerRoman"/>
      <w:lvlText w:val="%3)"/>
      <w:lvlJc w:val="left"/>
      <w:pPr>
        <w:ind w:left="2721" w:hanging="907"/>
      </w:pPr>
      <w:rPr>
        <w:rFonts w:hint="default"/>
      </w:rPr>
    </w:lvl>
    <w:lvl w:ilvl="3" w:tplc="8D5A4A4E">
      <w:start w:val="1"/>
      <w:numFmt w:val="decimal"/>
      <w:lvlText w:val="(%4)"/>
      <w:lvlJc w:val="left"/>
      <w:pPr>
        <w:ind w:left="3628" w:hanging="907"/>
      </w:pPr>
      <w:rPr>
        <w:rFonts w:hint="default"/>
      </w:rPr>
    </w:lvl>
    <w:lvl w:ilvl="4" w:tplc="02C240C2">
      <w:start w:val="1"/>
      <w:numFmt w:val="lowerLetter"/>
      <w:lvlText w:val="(%5)"/>
      <w:lvlJc w:val="left"/>
      <w:pPr>
        <w:ind w:left="4535" w:hanging="907"/>
      </w:pPr>
      <w:rPr>
        <w:rFonts w:hint="default"/>
      </w:rPr>
    </w:lvl>
    <w:lvl w:ilvl="5" w:tplc="BB2282CA">
      <w:start w:val="1"/>
      <w:numFmt w:val="lowerRoman"/>
      <w:lvlText w:val="(%6)"/>
      <w:lvlJc w:val="left"/>
      <w:pPr>
        <w:ind w:left="5442" w:hanging="907"/>
      </w:pPr>
      <w:rPr>
        <w:rFonts w:hint="default"/>
      </w:rPr>
    </w:lvl>
    <w:lvl w:ilvl="6" w:tplc="FD0090DC">
      <w:start w:val="1"/>
      <w:numFmt w:val="decimal"/>
      <w:lvlText w:val="%7."/>
      <w:lvlJc w:val="left"/>
      <w:pPr>
        <w:ind w:left="6349" w:hanging="907"/>
      </w:pPr>
      <w:rPr>
        <w:rFonts w:hint="default"/>
      </w:rPr>
    </w:lvl>
    <w:lvl w:ilvl="7" w:tplc="EAC64002">
      <w:start w:val="1"/>
      <w:numFmt w:val="lowerLetter"/>
      <w:lvlText w:val="%8."/>
      <w:lvlJc w:val="left"/>
      <w:pPr>
        <w:ind w:left="7256" w:hanging="907"/>
      </w:pPr>
      <w:rPr>
        <w:rFonts w:hint="default"/>
      </w:rPr>
    </w:lvl>
    <w:lvl w:ilvl="8" w:tplc="E4808C06">
      <w:start w:val="1"/>
      <w:numFmt w:val="lowerRoman"/>
      <w:lvlText w:val="%9."/>
      <w:lvlJc w:val="left"/>
      <w:pPr>
        <w:ind w:left="8163" w:hanging="907"/>
      </w:pPr>
      <w:rPr>
        <w:rFonts w:hint="default"/>
      </w:rPr>
    </w:lvl>
  </w:abstractNum>
  <w:abstractNum w:abstractNumId="38" w15:restartNumberingAfterBreak="0">
    <w:nsid w:val="6273158C"/>
    <w:multiLevelType w:val="multilevel"/>
    <w:tmpl w:val="6874CA38"/>
    <w:lvl w:ilvl="0">
      <w:start w:val="2"/>
      <w:numFmt w:val="upperLetter"/>
      <w:pStyle w:val="Appendix2list"/>
      <w:lvlText w:val="%11"/>
      <w:lvlJc w:val="left"/>
      <w:pPr>
        <w:tabs>
          <w:tab w:val="num" w:pos="964"/>
        </w:tabs>
        <w:ind w:left="964" w:hanging="964"/>
      </w:pPr>
      <w:rPr>
        <w:rFonts w:ascii="Times New Roman" w:hAnsi="Times New Roman" w:cs="Times New Roman" w:hint="default"/>
        <w:b/>
        <w:i w:val="0"/>
        <w:sz w:val="28"/>
        <w:szCs w:val="28"/>
      </w:rPr>
    </w:lvl>
    <w:lvl w:ilvl="1">
      <w:start w:val="1"/>
      <w:numFmt w:val="decimal"/>
      <w:pStyle w:val="FRappA21"/>
      <w:lvlText w:val="%11.%2"/>
      <w:lvlJc w:val="left"/>
      <w:pPr>
        <w:tabs>
          <w:tab w:val="num" w:pos="964"/>
        </w:tabs>
        <w:ind w:left="964" w:hanging="964"/>
      </w:pPr>
      <w:rPr>
        <w:rFonts w:ascii="Times New Roman" w:hAnsi="Times New Roman" w:cs="Times New Roman" w:hint="default"/>
        <w:sz w:val="24"/>
        <w:szCs w:val="24"/>
      </w:rPr>
    </w:lvl>
    <w:lvl w:ilvl="2">
      <w:start w:val="1"/>
      <w:numFmt w:val="decimal"/>
      <w:lvlText w:val="%11.%2.%3"/>
      <w:lvlJc w:val="left"/>
      <w:pPr>
        <w:tabs>
          <w:tab w:val="num" w:pos="964"/>
        </w:tabs>
        <w:ind w:left="964" w:hanging="964"/>
      </w:pPr>
      <w:rPr>
        <w:rFonts w:ascii="Times New Roman" w:hAnsi="Times New Roman" w:cs="Times New Roman" w:hint="default"/>
      </w:rPr>
    </w:lvl>
    <w:lvl w:ilvl="3">
      <w:start w:val="1"/>
      <w:numFmt w:val="decimal"/>
      <w:lvlText w:val="%12.%2.%3.%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9" w15:restartNumberingAfterBreak="0">
    <w:nsid w:val="62C14B5E"/>
    <w:multiLevelType w:val="multilevel"/>
    <w:tmpl w:val="31F867FE"/>
    <w:lvl w:ilvl="0">
      <w:start w:val="4"/>
      <w:numFmt w:val="decimal"/>
      <w:lvlText w:val="%1."/>
      <w:lvlJc w:val="left"/>
      <w:pPr>
        <w:tabs>
          <w:tab w:val="num" w:pos="1134"/>
        </w:tabs>
        <w:ind w:left="1134" w:hanging="1134"/>
      </w:pPr>
      <w:rPr>
        <w:rFonts w:ascii="Times New Roman" w:hAnsi="Times New Roman" w:cs="Times New Roman" w:hint="default"/>
        <w:b/>
        <w:i w:val="0"/>
        <w:sz w:val="28"/>
        <w:szCs w:val="28"/>
      </w:rPr>
    </w:lvl>
    <w:lvl w:ilvl="1">
      <w:start w:val="1"/>
      <w:numFmt w:val="decimal"/>
      <w:pStyle w:val="Heading4-1Level"/>
      <w:lvlText w:val="%1.%2"/>
      <w:lvlJc w:val="left"/>
      <w:pPr>
        <w:tabs>
          <w:tab w:val="num" w:pos="1134"/>
        </w:tabs>
        <w:ind w:left="1134" w:hanging="1134"/>
      </w:pPr>
      <w:rPr>
        <w:rFonts w:ascii="Times New Roman" w:hAnsi="Times New Roman" w:cs="Times New Roman" w:hint="default"/>
        <w:b/>
        <w:i w:val="0"/>
        <w:sz w:val="24"/>
        <w:szCs w:val="24"/>
      </w:rPr>
    </w:lvl>
    <w:lvl w:ilvl="2">
      <w:start w:val="1"/>
      <w:numFmt w:val="decimal"/>
      <w:lvlText w:val="%1.%2.%3"/>
      <w:lvlJc w:val="left"/>
      <w:pPr>
        <w:tabs>
          <w:tab w:val="num" w:pos="1134"/>
        </w:tabs>
        <w:ind w:left="1134" w:hanging="1134"/>
      </w:pPr>
      <w:rPr>
        <w:rFonts w:ascii="Times New Roman" w:hAnsi="Times New Roman" w:cs="Times New Roman" w:hint="default"/>
        <w:b w:val="0"/>
        <w:sz w:val="24"/>
        <w:szCs w:val="24"/>
      </w:rPr>
    </w:lvl>
    <w:lvl w:ilvl="3">
      <w:start w:val="1"/>
      <w:numFmt w:val="lowerLetter"/>
      <w:lvlText w:val="%4."/>
      <w:lvlJc w:val="left"/>
      <w:pPr>
        <w:tabs>
          <w:tab w:val="num" w:pos="1701"/>
        </w:tabs>
        <w:ind w:left="1701" w:hanging="567"/>
      </w:pPr>
      <w:rPr>
        <w:rFonts w:ascii="Times New Roman" w:hAnsi="Times New Roman" w:cs="Times New Roman" w:hint="default"/>
      </w:rPr>
    </w:lvl>
    <w:lvl w:ilvl="4">
      <w:start w:val="1"/>
      <w:numFmt w:val="lowerRoman"/>
      <w:lvlText w:val="%5."/>
      <w:lvlJc w:val="left"/>
      <w:pPr>
        <w:tabs>
          <w:tab w:val="num" w:pos="2268"/>
        </w:tabs>
        <w:ind w:left="2268" w:hanging="567"/>
      </w:pPr>
      <w:rPr>
        <w:rFonts w:ascii="Times New Roman" w:hAnsi="Times New Roman" w:cs="Times New Roman" w:hint="default"/>
      </w:rPr>
    </w:lvl>
    <w:lvl w:ilvl="5">
      <w:start w:val="1"/>
      <w:numFmt w:val="none"/>
      <w:lvlText w:val="-"/>
      <w:lvlJc w:val="left"/>
      <w:pPr>
        <w:tabs>
          <w:tab w:val="num" w:pos="2444"/>
        </w:tabs>
        <w:ind w:left="2444" w:hanging="284"/>
      </w:pPr>
      <w:rPr>
        <w:rFonts w:ascii="Times New Roman" w:hAnsi="Times New Roman" w:cs="Times New Roman" w:hint="default"/>
      </w:rPr>
    </w:lvl>
    <w:lvl w:ilvl="6">
      <w:start w:val="1"/>
      <w:numFmt w:val="decimal"/>
      <w:lvlText w:val="%1.%2.%3%6.%7"/>
      <w:lvlJc w:val="left"/>
      <w:pPr>
        <w:tabs>
          <w:tab w:val="num" w:pos="1134"/>
        </w:tabs>
        <w:ind w:left="1134" w:hanging="1134"/>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0" w15:restartNumberingAfterBreak="0">
    <w:nsid w:val="64AD16E8"/>
    <w:multiLevelType w:val="hybridMultilevel"/>
    <w:tmpl w:val="382E8DF4"/>
    <w:lvl w:ilvl="0" w:tplc="716CB210">
      <w:start w:val="1"/>
      <w:numFmt w:val="lowerLetter"/>
      <w:pStyle w:val="GrantGuidelinesaPoints"/>
      <w:lvlText w:val="%1."/>
      <w:lvlJc w:val="left"/>
      <w:pPr>
        <w:ind w:left="108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2314" w:hanging="360"/>
      </w:pPr>
      <w:rPr>
        <w:rFonts w:ascii="Times New Roman" w:eastAsia="Times New Roman" w:hAnsi="Times New Roman" w:hint="default"/>
      </w:rPr>
    </w:lvl>
    <w:lvl w:ilvl="2" w:tplc="0C09001B">
      <w:start w:val="1"/>
      <w:numFmt w:val="lowerRoman"/>
      <w:lvlText w:val="%3."/>
      <w:lvlJc w:val="right"/>
      <w:pPr>
        <w:ind w:left="3034" w:hanging="180"/>
      </w:pPr>
    </w:lvl>
    <w:lvl w:ilvl="3" w:tplc="0C09000F" w:tentative="1">
      <w:start w:val="1"/>
      <w:numFmt w:val="decimal"/>
      <w:lvlText w:val="%4."/>
      <w:lvlJc w:val="left"/>
      <w:pPr>
        <w:ind w:left="3754" w:hanging="360"/>
      </w:pPr>
    </w:lvl>
    <w:lvl w:ilvl="4" w:tplc="0C090019" w:tentative="1">
      <w:start w:val="1"/>
      <w:numFmt w:val="lowerLetter"/>
      <w:lvlText w:val="%5."/>
      <w:lvlJc w:val="left"/>
      <w:pPr>
        <w:ind w:left="4474" w:hanging="360"/>
      </w:pPr>
    </w:lvl>
    <w:lvl w:ilvl="5" w:tplc="0C09001B" w:tentative="1">
      <w:start w:val="1"/>
      <w:numFmt w:val="lowerRoman"/>
      <w:lvlText w:val="%6."/>
      <w:lvlJc w:val="right"/>
      <w:pPr>
        <w:ind w:left="5194" w:hanging="180"/>
      </w:pPr>
    </w:lvl>
    <w:lvl w:ilvl="6" w:tplc="0C09000F" w:tentative="1">
      <w:start w:val="1"/>
      <w:numFmt w:val="decimal"/>
      <w:lvlText w:val="%7."/>
      <w:lvlJc w:val="left"/>
      <w:pPr>
        <w:ind w:left="5914" w:hanging="360"/>
      </w:pPr>
    </w:lvl>
    <w:lvl w:ilvl="7" w:tplc="0C090019" w:tentative="1">
      <w:start w:val="1"/>
      <w:numFmt w:val="lowerLetter"/>
      <w:lvlText w:val="%8."/>
      <w:lvlJc w:val="left"/>
      <w:pPr>
        <w:ind w:left="6634" w:hanging="360"/>
      </w:pPr>
    </w:lvl>
    <w:lvl w:ilvl="8" w:tplc="0C09001B" w:tentative="1">
      <w:start w:val="1"/>
      <w:numFmt w:val="lowerRoman"/>
      <w:lvlText w:val="%9."/>
      <w:lvlJc w:val="right"/>
      <w:pPr>
        <w:ind w:left="7354" w:hanging="180"/>
      </w:pPr>
    </w:lvl>
  </w:abstractNum>
  <w:abstractNum w:abstractNumId="41"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54C711E"/>
    <w:multiLevelType w:val="hybridMultilevel"/>
    <w:tmpl w:val="67F20FE0"/>
    <w:lvl w:ilvl="0" w:tplc="4C326F40">
      <w:numFmt w:val="bullet"/>
      <w:pStyle w:val="DE15SC3"/>
      <w:lvlText w:val="-"/>
      <w:lvlJc w:val="left"/>
      <w:pPr>
        <w:ind w:left="1854" w:hanging="360"/>
      </w:pPr>
      <w:rPr>
        <w:rFonts w:ascii="Times New Roman" w:eastAsia="Times New Roman" w:hAnsi="Times New Roman"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3" w15:restartNumberingAfterBreak="0">
    <w:nsid w:val="664C3CBD"/>
    <w:multiLevelType w:val="multilevel"/>
    <w:tmpl w:val="D092F850"/>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44" w15:restartNumberingAfterBreak="0">
    <w:nsid w:val="66E05F44"/>
    <w:multiLevelType w:val="hybridMultilevel"/>
    <w:tmpl w:val="20ACB3A0"/>
    <w:lvl w:ilvl="0" w:tplc="D8A02836">
      <w:start w:val="1"/>
      <w:numFmt w:val="lowerLetter"/>
      <w:lvlText w:val="%1."/>
      <w:lvlJc w:val="left"/>
      <w:pPr>
        <w:ind w:left="720" w:hanging="36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89D1F65"/>
    <w:multiLevelType w:val="hybridMultilevel"/>
    <w:tmpl w:val="0C09001D"/>
    <w:styleLink w:val="Style4"/>
    <w:lvl w:ilvl="0" w:tplc="EC9492EA">
      <w:start w:val="1"/>
      <w:numFmt w:val="decimal"/>
      <w:lvlText w:val="%1)"/>
      <w:lvlJc w:val="left"/>
      <w:pPr>
        <w:ind w:left="360" w:hanging="360"/>
      </w:pPr>
    </w:lvl>
    <w:lvl w:ilvl="1" w:tplc="845EA61A">
      <w:start w:val="1"/>
      <w:numFmt w:val="lowerLetter"/>
      <w:lvlText w:val="%2)"/>
      <w:lvlJc w:val="left"/>
      <w:pPr>
        <w:ind w:left="720" w:hanging="360"/>
      </w:pPr>
    </w:lvl>
    <w:lvl w:ilvl="2" w:tplc="BB58CF90">
      <w:start w:val="1"/>
      <w:numFmt w:val="lowerRoman"/>
      <w:lvlText w:val="%3)"/>
      <w:lvlJc w:val="left"/>
      <w:pPr>
        <w:ind w:left="1080" w:hanging="360"/>
      </w:pPr>
    </w:lvl>
    <w:lvl w:ilvl="3" w:tplc="6B9A5944">
      <w:start w:val="1"/>
      <w:numFmt w:val="decimal"/>
      <w:lvlText w:val="(%4)"/>
      <w:lvlJc w:val="left"/>
      <w:pPr>
        <w:ind w:left="1440" w:hanging="360"/>
      </w:pPr>
    </w:lvl>
    <w:lvl w:ilvl="4" w:tplc="E9121D98">
      <w:start w:val="1"/>
      <w:numFmt w:val="lowerLetter"/>
      <w:lvlText w:val="(%5)"/>
      <w:lvlJc w:val="left"/>
      <w:pPr>
        <w:ind w:left="1800" w:hanging="360"/>
      </w:pPr>
    </w:lvl>
    <w:lvl w:ilvl="5" w:tplc="96409372">
      <w:start w:val="1"/>
      <w:numFmt w:val="lowerRoman"/>
      <w:lvlText w:val="(%6)"/>
      <w:lvlJc w:val="left"/>
      <w:pPr>
        <w:ind w:left="2160" w:hanging="360"/>
      </w:pPr>
    </w:lvl>
    <w:lvl w:ilvl="6" w:tplc="E72E7E20">
      <w:start w:val="1"/>
      <w:numFmt w:val="decimal"/>
      <w:lvlText w:val="%7."/>
      <w:lvlJc w:val="left"/>
      <w:pPr>
        <w:ind w:left="2520" w:hanging="360"/>
      </w:pPr>
    </w:lvl>
    <w:lvl w:ilvl="7" w:tplc="FF1A2B0A">
      <w:start w:val="1"/>
      <w:numFmt w:val="lowerLetter"/>
      <w:lvlText w:val="%8."/>
      <w:lvlJc w:val="left"/>
      <w:pPr>
        <w:ind w:left="2880" w:hanging="360"/>
      </w:pPr>
    </w:lvl>
    <w:lvl w:ilvl="8" w:tplc="9370D38E">
      <w:start w:val="1"/>
      <w:numFmt w:val="lowerRoman"/>
      <w:lvlText w:val="%9."/>
      <w:lvlJc w:val="left"/>
      <w:pPr>
        <w:ind w:left="3240" w:hanging="360"/>
      </w:pPr>
    </w:lvl>
  </w:abstractNum>
  <w:abstractNum w:abstractNumId="46" w15:restartNumberingAfterBreak="0">
    <w:nsid w:val="6BC95FA8"/>
    <w:multiLevelType w:val="hybridMultilevel"/>
    <w:tmpl w:val="FECA2CCC"/>
    <w:lvl w:ilvl="0" w:tplc="E0605476">
      <w:start w:val="1"/>
      <w:numFmt w:val="lowerRoman"/>
      <w:lvlText w:val="%1."/>
      <w:lvlJc w:val="left"/>
      <w:pPr>
        <w:ind w:left="3307" w:hanging="360"/>
      </w:pPr>
      <w:rPr>
        <w:rFonts w:hint="default"/>
      </w:rPr>
    </w:lvl>
    <w:lvl w:ilvl="1" w:tplc="0C090019">
      <w:start w:val="1"/>
      <w:numFmt w:val="lowerLetter"/>
      <w:lvlText w:val="%2."/>
      <w:lvlJc w:val="left"/>
      <w:pPr>
        <w:ind w:left="1440" w:hanging="360"/>
      </w:pPr>
    </w:lvl>
    <w:lvl w:ilvl="2" w:tplc="E0605476">
      <w:start w:val="1"/>
      <w:numFmt w:val="lowerRoman"/>
      <w:lvlText w:val="%3."/>
      <w:lvlJc w:val="lef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C5425A3"/>
    <w:multiLevelType w:val="hybridMultilevel"/>
    <w:tmpl w:val="FD843FF4"/>
    <w:lvl w:ilvl="0" w:tplc="D8A02836">
      <w:start w:val="1"/>
      <w:numFmt w:val="lowerLetter"/>
      <w:lvlText w:val="%1."/>
      <w:lvlJc w:val="left"/>
      <w:pPr>
        <w:ind w:left="1442" w:hanging="36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162" w:hanging="360"/>
      </w:pPr>
    </w:lvl>
    <w:lvl w:ilvl="2" w:tplc="0C09001B" w:tentative="1">
      <w:start w:val="1"/>
      <w:numFmt w:val="lowerRoman"/>
      <w:lvlText w:val="%3."/>
      <w:lvlJc w:val="right"/>
      <w:pPr>
        <w:ind w:left="2882" w:hanging="180"/>
      </w:pPr>
    </w:lvl>
    <w:lvl w:ilvl="3" w:tplc="0C09000F" w:tentative="1">
      <w:start w:val="1"/>
      <w:numFmt w:val="decimal"/>
      <w:lvlText w:val="%4."/>
      <w:lvlJc w:val="left"/>
      <w:pPr>
        <w:ind w:left="3602" w:hanging="360"/>
      </w:pPr>
    </w:lvl>
    <w:lvl w:ilvl="4" w:tplc="0C090019" w:tentative="1">
      <w:start w:val="1"/>
      <w:numFmt w:val="lowerLetter"/>
      <w:lvlText w:val="%5."/>
      <w:lvlJc w:val="left"/>
      <w:pPr>
        <w:ind w:left="4322" w:hanging="360"/>
      </w:pPr>
    </w:lvl>
    <w:lvl w:ilvl="5" w:tplc="0C09001B" w:tentative="1">
      <w:start w:val="1"/>
      <w:numFmt w:val="lowerRoman"/>
      <w:lvlText w:val="%6."/>
      <w:lvlJc w:val="right"/>
      <w:pPr>
        <w:ind w:left="5042" w:hanging="180"/>
      </w:pPr>
    </w:lvl>
    <w:lvl w:ilvl="6" w:tplc="0C09000F" w:tentative="1">
      <w:start w:val="1"/>
      <w:numFmt w:val="decimal"/>
      <w:lvlText w:val="%7."/>
      <w:lvlJc w:val="left"/>
      <w:pPr>
        <w:ind w:left="5762" w:hanging="360"/>
      </w:pPr>
    </w:lvl>
    <w:lvl w:ilvl="7" w:tplc="0C090019" w:tentative="1">
      <w:start w:val="1"/>
      <w:numFmt w:val="lowerLetter"/>
      <w:lvlText w:val="%8."/>
      <w:lvlJc w:val="left"/>
      <w:pPr>
        <w:ind w:left="6482" w:hanging="360"/>
      </w:pPr>
    </w:lvl>
    <w:lvl w:ilvl="8" w:tplc="0C09001B" w:tentative="1">
      <w:start w:val="1"/>
      <w:numFmt w:val="lowerRoman"/>
      <w:lvlText w:val="%9."/>
      <w:lvlJc w:val="right"/>
      <w:pPr>
        <w:ind w:left="7202" w:hanging="180"/>
      </w:pPr>
    </w:lvl>
  </w:abstractNum>
  <w:abstractNum w:abstractNumId="48" w15:restartNumberingAfterBreak="0">
    <w:nsid w:val="72D05823"/>
    <w:multiLevelType w:val="hybridMultilevel"/>
    <w:tmpl w:val="F06CF634"/>
    <w:lvl w:ilvl="0" w:tplc="D48807DC">
      <w:start w:val="1"/>
      <w:numFmt w:val="lowerLetter"/>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3107305"/>
    <w:multiLevelType w:val="hybridMultilevel"/>
    <w:tmpl w:val="01847EEC"/>
    <w:styleLink w:val="BulletsList"/>
    <w:lvl w:ilvl="0" w:tplc="DC2AEAB6">
      <w:start w:val="1"/>
      <w:numFmt w:val="bullet"/>
      <w:pStyle w:val="Bullet1"/>
      <w:lvlText w:val=""/>
      <w:lvlJc w:val="left"/>
      <w:pPr>
        <w:ind w:left="284" w:hanging="284"/>
      </w:pPr>
      <w:rPr>
        <w:rFonts w:ascii="Symbol" w:hAnsi="Symbol" w:hint="default"/>
      </w:rPr>
    </w:lvl>
    <w:lvl w:ilvl="1" w:tplc="EED4FFC8">
      <w:start w:val="1"/>
      <w:numFmt w:val="bullet"/>
      <w:pStyle w:val="Bullet2"/>
      <w:lvlText w:val="–"/>
      <w:lvlJc w:val="left"/>
      <w:pPr>
        <w:ind w:left="568" w:hanging="284"/>
      </w:pPr>
      <w:rPr>
        <w:rFonts w:ascii="Arial" w:hAnsi="Arial" w:hint="default"/>
      </w:rPr>
    </w:lvl>
    <w:lvl w:ilvl="2" w:tplc="3DB82E18">
      <w:start w:val="1"/>
      <w:numFmt w:val="bullet"/>
      <w:pStyle w:val="Bullet3"/>
      <w:lvlText w:val="»"/>
      <w:lvlJc w:val="left"/>
      <w:pPr>
        <w:ind w:left="852" w:hanging="284"/>
      </w:pPr>
      <w:rPr>
        <w:rFonts w:ascii="Arial" w:hAnsi="Arial" w:hint="default"/>
      </w:rPr>
    </w:lvl>
    <w:lvl w:ilvl="3" w:tplc="9686045C">
      <w:start w:val="1"/>
      <w:numFmt w:val="decimal"/>
      <w:lvlText w:val="(%4)"/>
      <w:lvlJc w:val="left"/>
      <w:pPr>
        <w:ind w:left="1136" w:hanging="284"/>
      </w:pPr>
      <w:rPr>
        <w:rFonts w:hint="default"/>
      </w:rPr>
    </w:lvl>
    <w:lvl w:ilvl="4" w:tplc="B04AB450">
      <w:start w:val="1"/>
      <w:numFmt w:val="lowerLetter"/>
      <w:lvlText w:val="(%5)"/>
      <w:lvlJc w:val="left"/>
      <w:pPr>
        <w:ind w:left="1420" w:hanging="284"/>
      </w:pPr>
      <w:rPr>
        <w:rFonts w:hint="default"/>
      </w:rPr>
    </w:lvl>
    <w:lvl w:ilvl="5" w:tplc="0B261FC2">
      <w:start w:val="1"/>
      <w:numFmt w:val="lowerRoman"/>
      <w:lvlText w:val="(%6)"/>
      <w:lvlJc w:val="left"/>
      <w:pPr>
        <w:ind w:left="1704" w:hanging="284"/>
      </w:pPr>
      <w:rPr>
        <w:rFonts w:hint="default"/>
      </w:rPr>
    </w:lvl>
    <w:lvl w:ilvl="6" w:tplc="D506DE86">
      <w:start w:val="1"/>
      <w:numFmt w:val="decimal"/>
      <w:lvlText w:val="%7."/>
      <w:lvlJc w:val="left"/>
      <w:pPr>
        <w:ind w:left="1988" w:hanging="284"/>
      </w:pPr>
      <w:rPr>
        <w:rFonts w:hint="default"/>
      </w:rPr>
    </w:lvl>
    <w:lvl w:ilvl="7" w:tplc="7E308164">
      <w:start w:val="1"/>
      <w:numFmt w:val="lowerLetter"/>
      <w:lvlText w:val="%8."/>
      <w:lvlJc w:val="left"/>
      <w:pPr>
        <w:ind w:left="710" w:hanging="284"/>
      </w:pPr>
      <w:rPr>
        <w:rFonts w:hint="default"/>
      </w:rPr>
    </w:lvl>
    <w:lvl w:ilvl="8" w:tplc="7F8ED8E6">
      <w:start w:val="1"/>
      <w:numFmt w:val="lowerRoman"/>
      <w:lvlText w:val="%9."/>
      <w:lvlJc w:val="left"/>
      <w:pPr>
        <w:ind w:left="2556" w:hanging="284"/>
      </w:pPr>
      <w:rPr>
        <w:rFonts w:hint="default"/>
      </w:rPr>
    </w:lvl>
  </w:abstractNum>
  <w:abstractNum w:abstractNumId="50" w15:restartNumberingAfterBreak="0">
    <w:nsid w:val="743150F4"/>
    <w:multiLevelType w:val="multilevel"/>
    <w:tmpl w:val="A34AC3CC"/>
    <w:lvl w:ilvl="0">
      <w:start w:val="1"/>
      <w:numFmt w:val="upperLetter"/>
      <w:lvlText w:val="%11"/>
      <w:lvlJc w:val="left"/>
      <w:pPr>
        <w:tabs>
          <w:tab w:val="num" w:pos="1080"/>
        </w:tabs>
        <w:ind w:left="1080" w:hanging="360"/>
      </w:pPr>
      <w:rPr>
        <w:rFonts w:ascii="Times New Roman" w:hAnsi="Times New Roman" w:cs="Times New Roman" w:hint="default"/>
        <w:b/>
        <w:i w:val="0"/>
        <w:sz w:val="28"/>
        <w:szCs w:val="28"/>
      </w:rPr>
    </w:lvl>
    <w:lvl w:ilvl="1">
      <w:start w:val="1"/>
      <w:numFmt w:val="decimal"/>
      <w:pStyle w:val="FRappA11"/>
      <w:lvlText w:val="%11.%2"/>
      <w:lvlJc w:val="left"/>
      <w:pPr>
        <w:tabs>
          <w:tab w:val="num" w:pos="1440"/>
        </w:tabs>
        <w:ind w:left="1440" w:hanging="360"/>
      </w:pPr>
      <w:rPr>
        <w:rFonts w:ascii="Times New Roman" w:hAnsi="Times New Roman" w:cs="Times New Roman" w:hint="default"/>
        <w:sz w:val="24"/>
        <w:szCs w:val="24"/>
      </w:rPr>
    </w:lvl>
    <w:lvl w:ilvl="2">
      <w:start w:val="1"/>
      <w:numFmt w:val="decimal"/>
      <w:lvlText w:val="%11.%2.%3"/>
      <w:lvlJc w:val="left"/>
      <w:pPr>
        <w:tabs>
          <w:tab w:val="num" w:pos="1800"/>
        </w:tabs>
        <w:ind w:left="1800" w:hanging="360"/>
      </w:pPr>
      <w:rPr>
        <w:rFonts w:ascii="Times New Roman" w:hAnsi="Times New Roman" w:cs="Times New Roman" w:hint="default"/>
      </w:rPr>
    </w:lvl>
    <w:lvl w:ilvl="3">
      <w:start w:val="1"/>
      <w:numFmt w:val="decimal"/>
      <w:lvlText w:val="%11.%2.%3.%4"/>
      <w:lvlJc w:val="left"/>
      <w:pPr>
        <w:tabs>
          <w:tab w:val="num" w:pos="2160"/>
        </w:tabs>
        <w:ind w:left="2160" w:hanging="360"/>
      </w:pPr>
      <w:rPr>
        <w:rFonts w:ascii="Times New Roman" w:hAnsi="Times New Roman" w:cs="Times New Roman" w:hint="default"/>
      </w:rPr>
    </w:lvl>
    <w:lvl w:ilvl="4">
      <w:start w:val="1"/>
      <w:numFmt w:val="lowerLetter"/>
      <w:lvlText w:val="(%5)"/>
      <w:lvlJc w:val="left"/>
      <w:pPr>
        <w:tabs>
          <w:tab w:val="num" w:pos="2520"/>
        </w:tabs>
        <w:ind w:left="2520" w:hanging="360"/>
      </w:pPr>
      <w:rPr>
        <w:rFonts w:ascii="Times New Roman" w:hAnsi="Times New Roman" w:cs="Times New Roman" w:hint="default"/>
      </w:rPr>
    </w:lvl>
    <w:lvl w:ilvl="5">
      <w:start w:val="1"/>
      <w:numFmt w:val="lowerRoman"/>
      <w:lvlText w:val="(%6)"/>
      <w:lvlJc w:val="left"/>
      <w:pPr>
        <w:tabs>
          <w:tab w:val="num" w:pos="2880"/>
        </w:tabs>
        <w:ind w:left="2880" w:hanging="360"/>
      </w:pPr>
      <w:rPr>
        <w:rFonts w:ascii="Times New Roman" w:hAnsi="Times New Roman" w:cs="Times New Roman" w:hint="default"/>
      </w:rPr>
    </w:lvl>
    <w:lvl w:ilvl="6">
      <w:start w:val="1"/>
      <w:numFmt w:val="decimal"/>
      <w:lvlText w:val="%7."/>
      <w:lvlJc w:val="left"/>
      <w:pPr>
        <w:tabs>
          <w:tab w:val="num" w:pos="3240"/>
        </w:tabs>
        <w:ind w:left="3240" w:hanging="360"/>
      </w:pPr>
      <w:rPr>
        <w:rFonts w:ascii="Times New Roman" w:hAnsi="Times New Roman" w:cs="Times New Roman" w:hint="default"/>
      </w:rPr>
    </w:lvl>
    <w:lvl w:ilvl="7">
      <w:start w:val="1"/>
      <w:numFmt w:val="lowerLetter"/>
      <w:lvlText w:val="%8."/>
      <w:lvlJc w:val="left"/>
      <w:pPr>
        <w:tabs>
          <w:tab w:val="num" w:pos="3600"/>
        </w:tabs>
        <w:ind w:left="3600" w:hanging="360"/>
      </w:pPr>
      <w:rPr>
        <w:rFonts w:ascii="Times New Roman" w:hAnsi="Times New Roman" w:cs="Times New Roman" w:hint="default"/>
      </w:rPr>
    </w:lvl>
    <w:lvl w:ilvl="8">
      <w:start w:val="1"/>
      <w:numFmt w:val="lowerRoman"/>
      <w:lvlText w:val="%9."/>
      <w:lvlJc w:val="left"/>
      <w:pPr>
        <w:tabs>
          <w:tab w:val="num" w:pos="3960"/>
        </w:tabs>
        <w:ind w:left="3960" w:hanging="360"/>
      </w:pPr>
      <w:rPr>
        <w:rFonts w:ascii="Times New Roman" w:hAnsi="Times New Roman" w:cs="Times New Roman" w:hint="default"/>
      </w:rPr>
    </w:lvl>
  </w:abstractNum>
  <w:abstractNum w:abstractNumId="51" w15:restartNumberingAfterBreak="0">
    <w:nsid w:val="74680F63"/>
    <w:multiLevelType w:val="hybridMultilevel"/>
    <w:tmpl w:val="AD7E6642"/>
    <w:lvl w:ilvl="0" w:tplc="8B18A376">
      <w:start w:val="1"/>
      <w:numFmt w:val="bullet"/>
      <w:pStyle w:val="Bullet2IRD"/>
      <w:lvlText w:val=""/>
      <w:lvlJc w:val="left"/>
      <w:pPr>
        <w:tabs>
          <w:tab w:val="num" w:pos="360"/>
        </w:tabs>
        <w:ind w:left="360" w:hanging="360"/>
      </w:pPr>
      <w:rPr>
        <w:rFonts w:ascii="Symbol" w:hAnsi="Symbol" w:hint="default"/>
        <w:color w:val="auto"/>
        <w:sz w:val="20"/>
      </w:rPr>
    </w:lvl>
    <w:lvl w:ilvl="1" w:tplc="570A8DFA">
      <w:start w:val="1"/>
      <w:numFmt w:val="lowerLetter"/>
      <w:lvlText w:val="%2)"/>
      <w:lvlJc w:val="left"/>
      <w:pPr>
        <w:tabs>
          <w:tab w:val="num" w:pos="720"/>
        </w:tabs>
        <w:ind w:left="720" w:hanging="360"/>
      </w:pPr>
      <w:rPr>
        <w:rFonts w:ascii="Times New Roman" w:hAnsi="Times New Roman" w:cs="Times New Roman"/>
      </w:rPr>
    </w:lvl>
    <w:lvl w:ilvl="2" w:tplc="317488A4">
      <w:start w:val="1"/>
      <w:numFmt w:val="lowerRoman"/>
      <w:lvlText w:val="%3)"/>
      <w:lvlJc w:val="left"/>
      <w:pPr>
        <w:tabs>
          <w:tab w:val="num" w:pos="1080"/>
        </w:tabs>
        <w:ind w:left="1080" w:hanging="360"/>
      </w:pPr>
      <w:rPr>
        <w:rFonts w:ascii="Times New Roman" w:hAnsi="Times New Roman" w:cs="Times New Roman"/>
      </w:rPr>
    </w:lvl>
    <w:lvl w:ilvl="3" w:tplc="6312FDB4">
      <w:start w:val="1"/>
      <w:numFmt w:val="decimal"/>
      <w:lvlText w:val="(%4)"/>
      <w:lvlJc w:val="left"/>
      <w:pPr>
        <w:tabs>
          <w:tab w:val="num" w:pos="1440"/>
        </w:tabs>
        <w:ind w:left="1440" w:hanging="360"/>
      </w:pPr>
      <w:rPr>
        <w:rFonts w:ascii="Times New Roman" w:hAnsi="Times New Roman" w:cs="Times New Roman"/>
      </w:rPr>
    </w:lvl>
    <w:lvl w:ilvl="4" w:tplc="9A74E516">
      <w:start w:val="1"/>
      <w:numFmt w:val="lowerLetter"/>
      <w:lvlText w:val="(%5)"/>
      <w:lvlJc w:val="left"/>
      <w:pPr>
        <w:tabs>
          <w:tab w:val="num" w:pos="1800"/>
        </w:tabs>
        <w:ind w:left="1800" w:hanging="360"/>
      </w:pPr>
      <w:rPr>
        <w:rFonts w:ascii="Times New Roman" w:hAnsi="Times New Roman" w:cs="Times New Roman"/>
      </w:rPr>
    </w:lvl>
    <w:lvl w:ilvl="5" w:tplc="43E2C9BA">
      <w:start w:val="1"/>
      <w:numFmt w:val="lowerRoman"/>
      <w:lvlText w:val="(%6)"/>
      <w:lvlJc w:val="left"/>
      <w:pPr>
        <w:tabs>
          <w:tab w:val="num" w:pos="2160"/>
        </w:tabs>
        <w:ind w:left="2160" w:hanging="360"/>
      </w:pPr>
      <w:rPr>
        <w:rFonts w:ascii="Times New Roman" w:hAnsi="Times New Roman" w:cs="Times New Roman"/>
      </w:rPr>
    </w:lvl>
    <w:lvl w:ilvl="6" w:tplc="66A404AE">
      <w:start w:val="1"/>
      <w:numFmt w:val="decimal"/>
      <w:lvlText w:val="%7."/>
      <w:lvlJc w:val="left"/>
      <w:pPr>
        <w:tabs>
          <w:tab w:val="num" w:pos="2520"/>
        </w:tabs>
        <w:ind w:left="2520" w:hanging="360"/>
      </w:pPr>
      <w:rPr>
        <w:rFonts w:ascii="Times New Roman" w:hAnsi="Times New Roman" w:cs="Times New Roman"/>
      </w:rPr>
    </w:lvl>
    <w:lvl w:ilvl="7" w:tplc="C898E884">
      <w:start w:val="1"/>
      <w:numFmt w:val="lowerLetter"/>
      <w:lvlText w:val="%8."/>
      <w:lvlJc w:val="left"/>
      <w:pPr>
        <w:tabs>
          <w:tab w:val="num" w:pos="2880"/>
        </w:tabs>
        <w:ind w:left="2880" w:hanging="360"/>
      </w:pPr>
      <w:rPr>
        <w:rFonts w:ascii="Times New Roman" w:hAnsi="Times New Roman" w:cs="Times New Roman"/>
      </w:rPr>
    </w:lvl>
    <w:lvl w:ilvl="8" w:tplc="C3C87FA2">
      <w:start w:val="1"/>
      <w:numFmt w:val="lowerRoman"/>
      <w:lvlText w:val="%9."/>
      <w:lvlJc w:val="left"/>
      <w:pPr>
        <w:tabs>
          <w:tab w:val="num" w:pos="3240"/>
        </w:tabs>
        <w:ind w:left="3240" w:hanging="360"/>
      </w:pPr>
      <w:rPr>
        <w:rFonts w:ascii="Times New Roman" w:hAnsi="Times New Roman" w:cs="Times New Roman"/>
      </w:rPr>
    </w:lvl>
  </w:abstractNum>
  <w:abstractNum w:abstractNumId="52" w15:restartNumberingAfterBreak="0">
    <w:nsid w:val="75E52885"/>
    <w:multiLevelType w:val="hybridMultilevel"/>
    <w:tmpl w:val="72246C9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3" w15:restartNumberingAfterBreak="0">
    <w:nsid w:val="7F622259"/>
    <w:multiLevelType w:val="hybridMultilevel"/>
    <w:tmpl w:val="F07C449A"/>
    <w:lvl w:ilvl="0" w:tplc="354ACC4E">
      <w:start w:val="1"/>
      <w:numFmt w:val="bullet"/>
      <w:pStyle w:val="PBS16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8837735">
    <w:abstractNumId w:val="51"/>
  </w:num>
  <w:num w:numId="2" w16cid:durableId="124978933">
    <w:abstractNumId w:val="39"/>
  </w:num>
  <w:num w:numId="3" w16cid:durableId="1208952424">
    <w:abstractNumId w:val="50"/>
  </w:num>
  <w:num w:numId="4" w16cid:durableId="1817607578">
    <w:abstractNumId w:val="38"/>
  </w:num>
  <w:num w:numId="5" w16cid:durableId="2047833102">
    <w:abstractNumId w:val="26"/>
  </w:num>
  <w:num w:numId="6" w16cid:durableId="999383888">
    <w:abstractNumId w:val="10"/>
  </w:num>
  <w:num w:numId="7" w16cid:durableId="347562533">
    <w:abstractNumId w:val="20"/>
  </w:num>
  <w:num w:numId="8" w16cid:durableId="36705234">
    <w:abstractNumId w:val="7"/>
  </w:num>
  <w:num w:numId="9" w16cid:durableId="1676491404">
    <w:abstractNumId w:val="45"/>
  </w:num>
  <w:num w:numId="10" w16cid:durableId="487936829">
    <w:abstractNumId w:val="30"/>
  </w:num>
  <w:num w:numId="11" w16cid:durableId="2137330751">
    <w:abstractNumId w:val="43"/>
  </w:num>
  <w:num w:numId="12" w16cid:durableId="1074470907">
    <w:abstractNumId w:val="4"/>
  </w:num>
  <w:num w:numId="13" w16cid:durableId="484587269">
    <w:abstractNumId w:val="8"/>
  </w:num>
  <w:num w:numId="14" w16cid:durableId="812676629">
    <w:abstractNumId w:val="21"/>
  </w:num>
  <w:num w:numId="15" w16cid:durableId="663968296">
    <w:abstractNumId w:val="42"/>
  </w:num>
  <w:num w:numId="16" w16cid:durableId="580331640">
    <w:abstractNumId w:val="35"/>
  </w:num>
  <w:num w:numId="17" w16cid:durableId="1760522833">
    <w:abstractNumId w:val="33"/>
  </w:num>
  <w:num w:numId="18" w16cid:durableId="1493789804">
    <w:abstractNumId w:val="15"/>
    <w:lvlOverride w:ilvl="0">
      <w:startOverride w:val="1"/>
    </w:lvlOverride>
  </w:num>
  <w:num w:numId="19" w16cid:durableId="607739594">
    <w:abstractNumId w:val="49"/>
  </w:num>
  <w:num w:numId="20" w16cid:durableId="643319773">
    <w:abstractNumId w:val="3"/>
  </w:num>
  <w:num w:numId="21" w16cid:durableId="797989566">
    <w:abstractNumId w:val="22"/>
    <w:lvlOverride w:ilvl="0">
      <w:lvl w:ilvl="0" w:tplc="2BCC823C">
        <w:start w:val="1"/>
        <w:numFmt w:val="decimal"/>
        <w:lvlText w:val="%1."/>
        <w:lvlJc w:val="left"/>
        <w:pPr>
          <w:ind w:left="360" w:hanging="360"/>
        </w:pPr>
      </w:lvl>
    </w:lvlOverride>
    <w:lvlOverride w:ilvl="1">
      <w:lvl w:ilvl="1" w:tplc="C0762486">
        <w:start w:val="1"/>
        <w:numFmt w:val="decimal"/>
        <w:lvlText w:val="%1.%2."/>
        <w:lvlJc w:val="left"/>
        <w:pPr>
          <w:ind w:left="792" w:hanging="432"/>
        </w:pPr>
      </w:lvl>
    </w:lvlOverride>
    <w:lvlOverride w:ilvl="2">
      <w:lvl w:ilvl="2" w:tplc="928ED436">
        <w:start w:val="1"/>
        <w:numFmt w:val="decimal"/>
        <w:lvlText w:val="%1.%2.%3."/>
        <w:lvlJc w:val="left"/>
        <w:pPr>
          <w:ind w:left="1224" w:hanging="504"/>
        </w:pPr>
      </w:lvl>
    </w:lvlOverride>
    <w:lvlOverride w:ilvl="3">
      <w:lvl w:ilvl="3" w:tplc="D5B29B96">
        <w:start w:val="1"/>
        <w:numFmt w:val="decimal"/>
        <w:lvlText w:val="%1.%2.%3.%4."/>
        <w:lvlJc w:val="left"/>
        <w:pPr>
          <w:ind w:left="1728" w:hanging="648"/>
        </w:pPr>
      </w:lvl>
    </w:lvlOverride>
    <w:lvlOverride w:ilvl="4">
      <w:lvl w:ilvl="4" w:tplc="57B084DE">
        <w:start w:val="1"/>
        <w:numFmt w:val="decimal"/>
        <w:lvlText w:val="%1.%2.%3.%4.%5."/>
        <w:lvlJc w:val="left"/>
        <w:pPr>
          <w:ind w:left="2232" w:hanging="792"/>
        </w:pPr>
      </w:lvl>
    </w:lvlOverride>
    <w:lvlOverride w:ilvl="5">
      <w:lvl w:ilvl="5" w:tplc="B41645DC">
        <w:start w:val="1"/>
        <w:numFmt w:val="decimal"/>
        <w:lvlText w:val="%1.%2.%3.%4.%5.%6."/>
        <w:lvlJc w:val="left"/>
        <w:pPr>
          <w:ind w:left="2736" w:hanging="936"/>
        </w:pPr>
      </w:lvl>
    </w:lvlOverride>
    <w:lvlOverride w:ilvl="6">
      <w:lvl w:ilvl="6" w:tplc="65620022">
        <w:start w:val="1"/>
        <w:numFmt w:val="decimal"/>
        <w:lvlText w:val="%1.%2.%3.%4.%5.%6.%7."/>
        <w:lvlJc w:val="left"/>
        <w:pPr>
          <w:ind w:left="3240" w:hanging="1080"/>
        </w:pPr>
      </w:lvl>
    </w:lvlOverride>
    <w:lvlOverride w:ilvl="7">
      <w:lvl w:ilvl="7" w:tplc="7CCC1860">
        <w:start w:val="1"/>
        <w:numFmt w:val="decimal"/>
        <w:lvlText w:val="%1.%2.%3.%4.%5.%6.%7.%8."/>
        <w:lvlJc w:val="left"/>
        <w:pPr>
          <w:ind w:left="3744" w:hanging="1224"/>
        </w:pPr>
      </w:lvl>
    </w:lvlOverride>
    <w:lvlOverride w:ilvl="8">
      <w:lvl w:ilvl="8" w:tplc="6240CE68">
        <w:start w:val="1"/>
        <w:numFmt w:val="decimal"/>
        <w:lvlText w:val="%1.%2.%3.%4.%5.%6.%7.%8.%9."/>
        <w:lvlJc w:val="left"/>
        <w:pPr>
          <w:ind w:left="4320" w:hanging="1440"/>
        </w:pPr>
      </w:lvl>
    </w:lvlOverride>
  </w:num>
  <w:num w:numId="22" w16cid:durableId="1666468133">
    <w:abstractNumId w:val="23"/>
  </w:num>
  <w:num w:numId="23" w16cid:durableId="1313800320">
    <w:abstractNumId w:val="19"/>
  </w:num>
  <w:num w:numId="24" w16cid:durableId="644547911">
    <w:abstractNumId w:val="34"/>
  </w:num>
  <w:num w:numId="25" w16cid:durableId="1688017103">
    <w:abstractNumId w:val="37"/>
  </w:num>
  <w:num w:numId="26" w16cid:durableId="85734964">
    <w:abstractNumId w:val="17"/>
  </w:num>
  <w:num w:numId="27" w16cid:durableId="1305817228">
    <w:abstractNumId w:val="0"/>
  </w:num>
  <w:num w:numId="28" w16cid:durableId="695934533">
    <w:abstractNumId w:val="48"/>
  </w:num>
  <w:num w:numId="29" w16cid:durableId="415632236">
    <w:abstractNumId w:val="53"/>
  </w:num>
  <w:num w:numId="30" w16cid:durableId="1103723119">
    <w:abstractNumId w:val="1"/>
  </w:num>
  <w:num w:numId="31" w16cid:durableId="83771196">
    <w:abstractNumId w:val="40"/>
  </w:num>
  <w:num w:numId="32" w16cid:durableId="2009671002">
    <w:abstractNumId w:val="40"/>
    <w:lvlOverride w:ilvl="0">
      <w:startOverride w:val="1"/>
    </w:lvlOverride>
  </w:num>
  <w:num w:numId="33" w16cid:durableId="1475096109">
    <w:abstractNumId w:val="16"/>
  </w:num>
  <w:num w:numId="34" w16cid:durableId="970205360">
    <w:abstractNumId w:val="40"/>
    <w:lvlOverride w:ilvl="0">
      <w:startOverride w:val="1"/>
    </w:lvlOverride>
  </w:num>
  <w:num w:numId="35" w16cid:durableId="944270686">
    <w:abstractNumId w:val="40"/>
    <w:lvlOverride w:ilvl="0">
      <w:startOverride w:val="1"/>
    </w:lvlOverride>
  </w:num>
  <w:num w:numId="36" w16cid:durableId="772818876">
    <w:abstractNumId w:val="52"/>
  </w:num>
  <w:num w:numId="37" w16cid:durableId="968782626">
    <w:abstractNumId w:val="24"/>
  </w:num>
  <w:num w:numId="38" w16cid:durableId="2133162740">
    <w:abstractNumId w:val="9"/>
  </w:num>
  <w:num w:numId="39" w16cid:durableId="23555201">
    <w:abstractNumId w:val="28"/>
  </w:num>
  <w:num w:numId="40" w16cid:durableId="1825005024">
    <w:abstractNumId w:val="41"/>
  </w:num>
  <w:num w:numId="41" w16cid:durableId="604576354">
    <w:abstractNumId w:val="18"/>
  </w:num>
  <w:num w:numId="42" w16cid:durableId="2076783221">
    <w:abstractNumId w:val="40"/>
    <w:lvlOverride w:ilvl="0">
      <w:startOverride w:val="1"/>
    </w:lvlOverride>
  </w:num>
  <w:num w:numId="43" w16cid:durableId="541089813">
    <w:abstractNumId w:val="40"/>
    <w:lvlOverride w:ilvl="0">
      <w:startOverride w:val="1"/>
    </w:lvlOverride>
  </w:num>
  <w:num w:numId="44" w16cid:durableId="779030983">
    <w:abstractNumId w:val="14"/>
  </w:num>
  <w:num w:numId="45" w16cid:durableId="1242371468">
    <w:abstractNumId w:val="40"/>
    <w:lvlOverride w:ilvl="0">
      <w:startOverride w:val="1"/>
    </w:lvlOverride>
  </w:num>
  <w:num w:numId="46" w16cid:durableId="1380400948">
    <w:abstractNumId w:val="40"/>
    <w:lvlOverride w:ilvl="0">
      <w:startOverride w:val="1"/>
    </w:lvlOverride>
  </w:num>
  <w:num w:numId="47" w16cid:durableId="1997537362">
    <w:abstractNumId w:val="40"/>
    <w:lvlOverride w:ilvl="0">
      <w:startOverride w:val="1"/>
    </w:lvlOverride>
  </w:num>
  <w:num w:numId="48" w16cid:durableId="1559785578">
    <w:abstractNumId w:val="40"/>
    <w:lvlOverride w:ilvl="0">
      <w:startOverride w:val="1"/>
    </w:lvlOverride>
  </w:num>
  <w:num w:numId="49" w16cid:durableId="785077581">
    <w:abstractNumId w:val="40"/>
    <w:lvlOverride w:ilvl="0">
      <w:startOverride w:val="1"/>
    </w:lvlOverride>
  </w:num>
  <w:num w:numId="50" w16cid:durableId="1041444649">
    <w:abstractNumId w:val="40"/>
    <w:lvlOverride w:ilvl="0">
      <w:startOverride w:val="1"/>
    </w:lvlOverride>
  </w:num>
  <w:num w:numId="51" w16cid:durableId="1992979957">
    <w:abstractNumId w:val="40"/>
    <w:lvlOverride w:ilvl="0">
      <w:startOverride w:val="1"/>
    </w:lvlOverride>
  </w:num>
  <w:num w:numId="52" w16cid:durableId="1751652953">
    <w:abstractNumId w:val="40"/>
    <w:lvlOverride w:ilvl="0">
      <w:startOverride w:val="1"/>
    </w:lvlOverride>
  </w:num>
  <w:num w:numId="53" w16cid:durableId="392850404">
    <w:abstractNumId w:val="46"/>
  </w:num>
  <w:num w:numId="54" w16cid:durableId="743069952">
    <w:abstractNumId w:val="40"/>
    <w:lvlOverride w:ilvl="0">
      <w:startOverride w:val="1"/>
    </w:lvlOverride>
  </w:num>
  <w:num w:numId="55" w16cid:durableId="1584798807">
    <w:abstractNumId w:val="40"/>
    <w:lvlOverride w:ilvl="0">
      <w:startOverride w:val="1"/>
    </w:lvlOverride>
  </w:num>
  <w:num w:numId="56" w16cid:durableId="537940107">
    <w:abstractNumId w:val="40"/>
    <w:lvlOverride w:ilvl="0">
      <w:startOverride w:val="1"/>
    </w:lvlOverride>
  </w:num>
  <w:num w:numId="57" w16cid:durableId="692073530">
    <w:abstractNumId w:val="40"/>
    <w:lvlOverride w:ilvl="0">
      <w:startOverride w:val="1"/>
    </w:lvlOverride>
  </w:num>
  <w:num w:numId="58" w16cid:durableId="2110270045">
    <w:abstractNumId w:val="40"/>
    <w:lvlOverride w:ilvl="0">
      <w:startOverride w:val="1"/>
    </w:lvlOverride>
  </w:num>
  <w:num w:numId="59" w16cid:durableId="1917132120">
    <w:abstractNumId w:val="40"/>
    <w:lvlOverride w:ilvl="0">
      <w:startOverride w:val="1"/>
    </w:lvlOverride>
  </w:num>
  <w:num w:numId="60" w16cid:durableId="59403997">
    <w:abstractNumId w:val="40"/>
    <w:lvlOverride w:ilvl="0">
      <w:startOverride w:val="1"/>
    </w:lvlOverride>
  </w:num>
  <w:num w:numId="61" w16cid:durableId="175072413">
    <w:abstractNumId w:val="36"/>
  </w:num>
  <w:num w:numId="62" w16cid:durableId="905996564">
    <w:abstractNumId w:val="6"/>
  </w:num>
  <w:num w:numId="63" w16cid:durableId="698122236">
    <w:abstractNumId w:val="29"/>
  </w:num>
  <w:num w:numId="64" w16cid:durableId="2066366174">
    <w:abstractNumId w:val="40"/>
  </w:num>
  <w:num w:numId="65" w16cid:durableId="764109323">
    <w:abstractNumId w:val="40"/>
    <w:lvlOverride w:ilvl="0">
      <w:startOverride w:val="1"/>
    </w:lvlOverride>
  </w:num>
  <w:num w:numId="66" w16cid:durableId="2006542536">
    <w:abstractNumId w:val="40"/>
    <w:lvlOverride w:ilvl="0">
      <w:startOverride w:val="1"/>
    </w:lvlOverride>
  </w:num>
  <w:num w:numId="67" w16cid:durableId="236063302">
    <w:abstractNumId w:val="40"/>
    <w:lvlOverride w:ilvl="0">
      <w:startOverride w:val="1"/>
    </w:lvlOverride>
  </w:num>
  <w:num w:numId="68" w16cid:durableId="315962541">
    <w:abstractNumId w:val="40"/>
    <w:lvlOverride w:ilvl="0">
      <w:startOverride w:val="1"/>
    </w:lvlOverride>
  </w:num>
  <w:num w:numId="69" w16cid:durableId="251088291">
    <w:abstractNumId w:val="40"/>
    <w:lvlOverride w:ilvl="0">
      <w:startOverride w:val="1"/>
    </w:lvlOverride>
  </w:num>
  <w:num w:numId="70" w16cid:durableId="2126725111">
    <w:abstractNumId w:val="40"/>
    <w:lvlOverride w:ilvl="0">
      <w:startOverride w:val="1"/>
    </w:lvlOverride>
  </w:num>
  <w:num w:numId="71" w16cid:durableId="733771067">
    <w:abstractNumId w:val="40"/>
    <w:lvlOverride w:ilvl="0">
      <w:startOverride w:val="1"/>
    </w:lvlOverride>
  </w:num>
  <w:num w:numId="72" w16cid:durableId="86122549">
    <w:abstractNumId w:val="40"/>
    <w:lvlOverride w:ilvl="0">
      <w:startOverride w:val="1"/>
    </w:lvlOverride>
  </w:num>
  <w:num w:numId="73" w16cid:durableId="1802769869">
    <w:abstractNumId w:val="40"/>
    <w:lvlOverride w:ilvl="0">
      <w:startOverride w:val="1"/>
    </w:lvlOverride>
  </w:num>
  <w:num w:numId="74" w16cid:durableId="172064393">
    <w:abstractNumId w:val="40"/>
    <w:lvlOverride w:ilvl="0">
      <w:startOverride w:val="1"/>
    </w:lvlOverride>
  </w:num>
  <w:num w:numId="75" w16cid:durableId="146627596">
    <w:abstractNumId w:val="40"/>
    <w:lvlOverride w:ilvl="0">
      <w:startOverride w:val="1"/>
    </w:lvlOverride>
  </w:num>
  <w:num w:numId="76" w16cid:durableId="830684430">
    <w:abstractNumId w:val="27"/>
  </w:num>
  <w:num w:numId="77" w16cid:durableId="915672747">
    <w:abstractNumId w:val="40"/>
    <w:lvlOverride w:ilvl="0">
      <w:startOverride w:val="1"/>
    </w:lvlOverride>
  </w:num>
  <w:num w:numId="78" w16cid:durableId="39206886">
    <w:abstractNumId w:val="33"/>
  </w:num>
  <w:num w:numId="79" w16cid:durableId="79454779">
    <w:abstractNumId w:val="33"/>
  </w:num>
  <w:num w:numId="80" w16cid:durableId="2039116732">
    <w:abstractNumId w:val="40"/>
    <w:lvlOverride w:ilvl="0">
      <w:startOverride w:val="1"/>
    </w:lvlOverride>
  </w:num>
  <w:num w:numId="81" w16cid:durableId="2108765658">
    <w:abstractNumId w:val="40"/>
    <w:lvlOverride w:ilvl="0">
      <w:startOverride w:val="1"/>
    </w:lvlOverride>
  </w:num>
  <w:num w:numId="82" w16cid:durableId="1187714264">
    <w:abstractNumId w:val="11"/>
  </w:num>
  <w:num w:numId="83" w16cid:durableId="1541167039">
    <w:abstractNumId w:val="22"/>
    <w:lvlOverride w:ilvl="0">
      <w:lvl w:ilvl="0" w:tplc="2BCC823C">
        <w:start w:val="1"/>
        <w:numFmt w:val="decimal"/>
        <w:lvlText w:val="%1.1"/>
        <w:lvlJc w:val="left"/>
        <w:pPr>
          <w:ind w:left="284" w:hanging="284"/>
        </w:pPr>
        <w:rPr>
          <w:rFonts w:hint="default"/>
        </w:rPr>
      </w:lvl>
    </w:lvlOverride>
    <w:lvlOverride w:ilvl="1">
      <w:lvl w:ilvl="1" w:tplc="C0762486">
        <w:start w:val="1"/>
        <w:numFmt w:val="lowerLetter"/>
        <w:lvlText w:val="%2."/>
        <w:lvlJc w:val="left"/>
        <w:pPr>
          <w:ind w:left="568" w:hanging="284"/>
        </w:pPr>
        <w:rPr>
          <w:rFonts w:ascii="Calibri" w:hAnsi="Calibri" w:cs="Calibri" w:hint="default"/>
        </w:rPr>
      </w:lvl>
    </w:lvlOverride>
    <w:lvlOverride w:ilvl="2">
      <w:lvl w:ilvl="2" w:tplc="928ED436">
        <w:start w:val="1"/>
        <w:numFmt w:val="lowerRoman"/>
        <w:lvlText w:val="%3."/>
        <w:lvlJc w:val="left"/>
        <w:pPr>
          <w:ind w:left="852" w:hanging="284"/>
        </w:pPr>
        <w:rPr>
          <w:rFonts w:hint="default"/>
        </w:rPr>
      </w:lvl>
    </w:lvlOverride>
    <w:lvlOverride w:ilvl="3">
      <w:lvl w:ilvl="3" w:tplc="D5B29B96">
        <w:start w:val="1"/>
        <w:numFmt w:val="decimal"/>
        <w:lvlText w:val="(%4)"/>
        <w:lvlJc w:val="left"/>
        <w:pPr>
          <w:ind w:left="1136" w:hanging="284"/>
        </w:pPr>
        <w:rPr>
          <w:rFonts w:hint="default"/>
        </w:rPr>
      </w:lvl>
    </w:lvlOverride>
    <w:lvlOverride w:ilvl="4">
      <w:lvl w:ilvl="4" w:tplc="57B084DE">
        <w:start w:val="1"/>
        <w:numFmt w:val="lowerLetter"/>
        <w:lvlText w:val="(%5)"/>
        <w:lvlJc w:val="left"/>
        <w:pPr>
          <w:ind w:left="1420" w:hanging="284"/>
        </w:pPr>
        <w:rPr>
          <w:rFonts w:hint="default"/>
        </w:rPr>
      </w:lvl>
    </w:lvlOverride>
    <w:lvlOverride w:ilvl="5">
      <w:lvl w:ilvl="5" w:tplc="B41645DC">
        <w:start w:val="1"/>
        <w:numFmt w:val="lowerRoman"/>
        <w:lvlText w:val="(%6)"/>
        <w:lvlJc w:val="left"/>
        <w:pPr>
          <w:ind w:left="1704" w:hanging="284"/>
        </w:pPr>
        <w:rPr>
          <w:rFonts w:hint="default"/>
        </w:rPr>
      </w:lvl>
    </w:lvlOverride>
    <w:lvlOverride w:ilvl="6">
      <w:lvl w:ilvl="6" w:tplc="65620022">
        <w:start w:val="1"/>
        <w:numFmt w:val="decimal"/>
        <w:lvlText w:val="%7."/>
        <w:lvlJc w:val="left"/>
        <w:pPr>
          <w:ind w:left="1988" w:hanging="284"/>
        </w:pPr>
        <w:rPr>
          <w:rFonts w:hint="default"/>
        </w:rPr>
      </w:lvl>
    </w:lvlOverride>
    <w:lvlOverride w:ilvl="7">
      <w:lvl w:ilvl="7" w:tplc="7CCC1860">
        <w:start w:val="1"/>
        <w:numFmt w:val="lowerLetter"/>
        <w:lvlText w:val="%8."/>
        <w:lvlJc w:val="left"/>
        <w:pPr>
          <w:ind w:left="2272" w:hanging="284"/>
        </w:pPr>
        <w:rPr>
          <w:rFonts w:hint="default"/>
        </w:rPr>
      </w:lvl>
    </w:lvlOverride>
    <w:lvlOverride w:ilvl="8">
      <w:lvl w:ilvl="8" w:tplc="6240CE68">
        <w:start w:val="1"/>
        <w:numFmt w:val="lowerRoman"/>
        <w:lvlText w:val="%9."/>
        <w:lvlJc w:val="left"/>
        <w:pPr>
          <w:ind w:left="2556" w:hanging="284"/>
        </w:pPr>
        <w:rPr>
          <w:rFonts w:hint="default"/>
        </w:rPr>
      </w:lvl>
    </w:lvlOverride>
  </w:num>
  <w:num w:numId="84" w16cid:durableId="373509167">
    <w:abstractNumId w:val="32"/>
    <w:lvlOverride w:ilvl="0">
      <w:startOverride w:val="1"/>
    </w:lvlOverride>
  </w:num>
  <w:num w:numId="85" w16cid:durableId="697782993">
    <w:abstractNumId w:val="32"/>
  </w:num>
  <w:num w:numId="86" w16cid:durableId="1018241953">
    <w:abstractNumId w:val="40"/>
  </w:num>
  <w:num w:numId="87" w16cid:durableId="506872301">
    <w:abstractNumId w:val="40"/>
    <w:lvlOverride w:ilvl="0">
      <w:startOverride w:val="1"/>
    </w:lvlOverride>
  </w:num>
  <w:num w:numId="88" w16cid:durableId="2068845031">
    <w:abstractNumId w:val="40"/>
  </w:num>
  <w:num w:numId="89" w16cid:durableId="1420634960">
    <w:abstractNumId w:val="40"/>
    <w:lvlOverride w:ilvl="0">
      <w:startOverride w:val="1"/>
    </w:lvlOverride>
  </w:num>
  <w:num w:numId="90" w16cid:durableId="32467631">
    <w:abstractNumId w:val="40"/>
    <w:lvlOverride w:ilvl="0">
      <w:startOverride w:val="1"/>
    </w:lvlOverride>
  </w:num>
  <w:num w:numId="91" w16cid:durableId="2014527874">
    <w:abstractNumId w:val="33"/>
  </w:num>
  <w:num w:numId="92" w16cid:durableId="1474323968">
    <w:abstractNumId w:val="13"/>
  </w:num>
  <w:num w:numId="93" w16cid:durableId="1091269794">
    <w:abstractNumId w:val="31"/>
  </w:num>
  <w:num w:numId="94" w16cid:durableId="1344362373">
    <w:abstractNumId w:val="25"/>
  </w:num>
  <w:num w:numId="95" w16cid:durableId="1251425825">
    <w:abstractNumId w:val="25"/>
    <w:lvlOverride w:ilvl="0">
      <w:startOverride w:val="1"/>
    </w:lvlOverride>
  </w:num>
  <w:num w:numId="96" w16cid:durableId="768818938">
    <w:abstractNumId w:val="25"/>
    <w:lvlOverride w:ilvl="0">
      <w:startOverride w:val="1"/>
    </w:lvlOverride>
  </w:num>
  <w:num w:numId="97" w16cid:durableId="323168986">
    <w:abstractNumId w:val="40"/>
    <w:lvlOverride w:ilvl="0">
      <w:startOverride w:val="1"/>
    </w:lvlOverride>
  </w:num>
  <w:num w:numId="98" w16cid:durableId="1972201916">
    <w:abstractNumId w:val="12"/>
  </w:num>
  <w:num w:numId="99" w16cid:durableId="1524519410">
    <w:abstractNumId w:val="47"/>
  </w:num>
  <w:num w:numId="100" w16cid:durableId="6255375">
    <w:abstractNumId w:val="44"/>
  </w:num>
  <w:num w:numId="101" w16cid:durableId="1960604059">
    <w:abstractNumId w:val="2"/>
  </w:num>
  <w:num w:numId="102" w16cid:durableId="1009062688">
    <w:abstractNumId w:val="40"/>
  </w:num>
  <w:num w:numId="103" w16cid:durableId="1381594987">
    <w:abstractNumId w:val="5"/>
  </w:num>
  <w:num w:numId="104" w16cid:durableId="115149922">
    <w:abstractNumId w:val="40"/>
    <w:lvlOverride w:ilvl="0">
      <w:startOverride w:val="1"/>
    </w:lvlOverride>
  </w:num>
  <w:num w:numId="105" w16cid:durableId="1639871193">
    <w:abstractNumId w:val="28"/>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88FBCB7-1B56-49EF-9808-A1C1C273CA23}"/>
    <w:docVar w:name="dgnword-eventsink" w:val="365410832"/>
  </w:docVars>
  <w:rsids>
    <w:rsidRoot w:val="007E777D"/>
    <w:rsid w:val="00000900"/>
    <w:rsid w:val="00000CAD"/>
    <w:rsid w:val="0000117A"/>
    <w:rsid w:val="00001812"/>
    <w:rsid w:val="00001B1B"/>
    <w:rsid w:val="00001B69"/>
    <w:rsid w:val="00001D9E"/>
    <w:rsid w:val="00002060"/>
    <w:rsid w:val="000023EB"/>
    <w:rsid w:val="0000251D"/>
    <w:rsid w:val="0000288A"/>
    <w:rsid w:val="00002F56"/>
    <w:rsid w:val="00002FE2"/>
    <w:rsid w:val="00003261"/>
    <w:rsid w:val="00003443"/>
    <w:rsid w:val="0000384D"/>
    <w:rsid w:val="00003A08"/>
    <w:rsid w:val="00003BD9"/>
    <w:rsid w:val="00003D32"/>
    <w:rsid w:val="00003F6E"/>
    <w:rsid w:val="00004032"/>
    <w:rsid w:val="0000408C"/>
    <w:rsid w:val="000044B1"/>
    <w:rsid w:val="00004871"/>
    <w:rsid w:val="00004FD1"/>
    <w:rsid w:val="000054E7"/>
    <w:rsid w:val="00005824"/>
    <w:rsid w:val="00005F8A"/>
    <w:rsid w:val="00005FD8"/>
    <w:rsid w:val="00006EF2"/>
    <w:rsid w:val="000076FE"/>
    <w:rsid w:val="0001035B"/>
    <w:rsid w:val="00010615"/>
    <w:rsid w:val="00010745"/>
    <w:rsid w:val="00010875"/>
    <w:rsid w:val="00010C8F"/>
    <w:rsid w:val="00010EFE"/>
    <w:rsid w:val="000111E7"/>
    <w:rsid w:val="00011853"/>
    <w:rsid w:val="000119D8"/>
    <w:rsid w:val="00011BE4"/>
    <w:rsid w:val="0001244A"/>
    <w:rsid w:val="000124A6"/>
    <w:rsid w:val="00012BF7"/>
    <w:rsid w:val="00012CFB"/>
    <w:rsid w:val="00012DF6"/>
    <w:rsid w:val="000130F3"/>
    <w:rsid w:val="00013483"/>
    <w:rsid w:val="000136F3"/>
    <w:rsid w:val="00013B0F"/>
    <w:rsid w:val="00013B4B"/>
    <w:rsid w:val="00013C68"/>
    <w:rsid w:val="0001433A"/>
    <w:rsid w:val="000149D8"/>
    <w:rsid w:val="00014E32"/>
    <w:rsid w:val="0001549A"/>
    <w:rsid w:val="00015948"/>
    <w:rsid w:val="00015D06"/>
    <w:rsid w:val="00015DF8"/>
    <w:rsid w:val="00015FE1"/>
    <w:rsid w:val="000161CF"/>
    <w:rsid w:val="000168DD"/>
    <w:rsid w:val="00016A76"/>
    <w:rsid w:val="0001733F"/>
    <w:rsid w:val="000173BB"/>
    <w:rsid w:val="00017737"/>
    <w:rsid w:val="00017A79"/>
    <w:rsid w:val="00020233"/>
    <w:rsid w:val="00020241"/>
    <w:rsid w:val="000208B5"/>
    <w:rsid w:val="00020939"/>
    <w:rsid w:val="00020F00"/>
    <w:rsid w:val="00021024"/>
    <w:rsid w:val="00021085"/>
    <w:rsid w:val="00021114"/>
    <w:rsid w:val="000212D1"/>
    <w:rsid w:val="000214A6"/>
    <w:rsid w:val="00021B39"/>
    <w:rsid w:val="00021CA3"/>
    <w:rsid w:val="00021CEC"/>
    <w:rsid w:val="00021DD2"/>
    <w:rsid w:val="00021E33"/>
    <w:rsid w:val="00021EF4"/>
    <w:rsid w:val="00022300"/>
    <w:rsid w:val="0002231E"/>
    <w:rsid w:val="000223F1"/>
    <w:rsid w:val="00022940"/>
    <w:rsid w:val="000230B5"/>
    <w:rsid w:val="00023595"/>
    <w:rsid w:val="00023854"/>
    <w:rsid w:val="0002398B"/>
    <w:rsid w:val="00023D37"/>
    <w:rsid w:val="000240F5"/>
    <w:rsid w:val="000241F4"/>
    <w:rsid w:val="0002461B"/>
    <w:rsid w:val="00024945"/>
    <w:rsid w:val="000252D5"/>
    <w:rsid w:val="00025551"/>
    <w:rsid w:val="00025709"/>
    <w:rsid w:val="000259E9"/>
    <w:rsid w:val="00025A84"/>
    <w:rsid w:val="00025DCE"/>
    <w:rsid w:val="00025FAF"/>
    <w:rsid w:val="00026025"/>
    <w:rsid w:val="0002620C"/>
    <w:rsid w:val="00026FB9"/>
    <w:rsid w:val="0002705A"/>
    <w:rsid w:val="000271BD"/>
    <w:rsid w:val="00027262"/>
    <w:rsid w:val="00027E7F"/>
    <w:rsid w:val="00030015"/>
    <w:rsid w:val="00030E00"/>
    <w:rsid w:val="0003153C"/>
    <w:rsid w:val="00031575"/>
    <w:rsid w:val="00031AA8"/>
    <w:rsid w:val="00031B86"/>
    <w:rsid w:val="00032000"/>
    <w:rsid w:val="000325ED"/>
    <w:rsid w:val="000326CE"/>
    <w:rsid w:val="000326F4"/>
    <w:rsid w:val="000329E0"/>
    <w:rsid w:val="000329EC"/>
    <w:rsid w:val="00032ABB"/>
    <w:rsid w:val="00032B10"/>
    <w:rsid w:val="00032E2B"/>
    <w:rsid w:val="00032ECC"/>
    <w:rsid w:val="00033228"/>
    <w:rsid w:val="00033455"/>
    <w:rsid w:val="0003354F"/>
    <w:rsid w:val="00033586"/>
    <w:rsid w:val="000335FE"/>
    <w:rsid w:val="00033682"/>
    <w:rsid w:val="0003369C"/>
    <w:rsid w:val="00033810"/>
    <w:rsid w:val="00033A65"/>
    <w:rsid w:val="00033D67"/>
    <w:rsid w:val="00033D6E"/>
    <w:rsid w:val="00034143"/>
    <w:rsid w:val="0003428C"/>
    <w:rsid w:val="00034995"/>
    <w:rsid w:val="000351D6"/>
    <w:rsid w:val="00035284"/>
    <w:rsid w:val="000352F5"/>
    <w:rsid w:val="0003547A"/>
    <w:rsid w:val="00035962"/>
    <w:rsid w:val="00035BF9"/>
    <w:rsid w:val="00035D6C"/>
    <w:rsid w:val="00035DA3"/>
    <w:rsid w:val="00035E38"/>
    <w:rsid w:val="00035F10"/>
    <w:rsid w:val="00035FD5"/>
    <w:rsid w:val="000363CF"/>
    <w:rsid w:val="00036588"/>
    <w:rsid w:val="0003661B"/>
    <w:rsid w:val="0003692E"/>
    <w:rsid w:val="00036CD3"/>
    <w:rsid w:val="000371A9"/>
    <w:rsid w:val="0003754E"/>
    <w:rsid w:val="000376A8"/>
    <w:rsid w:val="00037754"/>
    <w:rsid w:val="00037D7B"/>
    <w:rsid w:val="00037E82"/>
    <w:rsid w:val="00037E91"/>
    <w:rsid w:val="00040221"/>
    <w:rsid w:val="0004045E"/>
    <w:rsid w:val="00040509"/>
    <w:rsid w:val="00040AF6"/>
    <w:rsid w:val="00040DEE"/>
    <w:rsid w:val="00040E67"/>
    <w:rsid w:val="00040FF7"/>
    <w:rsid w:val="00041569"/>
    <w:rsid w:val="000415C8"/>
    <w:rsid w:val="000420D1"/>
    <w:rsid w:val="0004268A"/>
    <w:rsid w:val="00042A98"/>
    <w:rsid w:val="00042E80"/>
    <w:rsid w:val="0004302D"/>
    <w:rsid w:val="000431BE"/>
    <w:rsid w:val="0004381F"/>
    <w:rsid w:val="00043AAC"/>
    <w:rsid w:val="00043D11"/>
    <w:rsid w:val="00043D6E"/>
    <w:rsid w:val="00043E7A"/>
    <w:rsid w:val="0004434D"/>
    <w:rsid w:val="000444CC"/>
    <w:rsid w:val="00044647"/>
    <w:rsid w:val="000447F9"/>
    <w:rsid w:val="00044820"/>
    <w:rsid w:val="00044EA8"/>
    <w:rsid w:val="000451BB"/>
    <w:rsid w:val="00045FFB"/>
    <w:rsid w:val="000461CD"/>
    <w:rsid w:val="00046241"/>
    <w:rsid w:val="000465E3"/>
    <w:rsid w:val="00046708"/>
    <w:rsid w:val="0004686D"/>
    <w:rsid w:val="00046976"/>
    <w:rsid w:val="00046D06"/>
    <w:rsid w:val="00047096"/>
    <w:rsid w:val="00047146"/>
    <w:rsid w:val="00047147"/>
    <w:rsid w:val="00047AA1"/>
    <w:rsid w:val="00050763"/>
    <w:rsid w:val="000507DC"/>
    <w:rsid w:val="00051053"/>
    <w:rsid w:val="000515D7"/>
    <w:rsid w:val="000521F2"/>
    <w:rsid w:val="0005276E"/>
    <w:rsid w:val="000528A2"/>
    <w:rsid w:val="0005298C"/>
    <w:rsid w:val="00052D7B"/>
    <w:rsid w:val="00052F72"/>
    <w:rsid w:val="00053858"/>
    <w:rsid w:val="00053950"/>
    <w:rsid w:val="00053A47"/>
    <w:rsid w:val="00054366"/>
    <w:rsid w:val="00054751"/>
    <w:rsid w:val="00054986"/>
    <w:rsid w:val="000549A7"/>
    <w:rsid w:val="00055279"/>
    <w:rsid w:val="00055701"/>
    <w:rsid w:val="00055749"/>
    <w:rsid w:val="00055A31"/>
    <w:rsid w:val="00055EB1"/>
    <w:rsid w:val="00056393"/>
    <w:rsid w:val="000566E8"/>
    <w:rsid w:val="0005709D"/>
    <w:rsid w:val="00057B6C"/>
    <w:rsid w:val="00057F11"/>
    <w:rsid w:val="00057F9C"/>
    <w:rsid w:val="000600C7"/>
    <w:rsid w:val="00060183"/>
    <w:rsid w:val="00060269"/>
    <w:rsid w:val="00060B8C"/>
    <w:rsid w:val="000611B3"/>
    <w:rsid w:val="0006163A"/>
    <w:rsid w:val="0006163F"/>
    <w:rsid w:val="00061AD8"/>
    <w:rsid w:val="00061AE2"/>
    <w:rsid w:val="00061C0A"/>
    <w:rsid w:val="00061D93"/>
    <w:rsid w:val="00061D94"/>
    <w:rsid w:val="0006200B"/>
    <w:rsid w:val="00062125"/>
    <w:rsid w:val="0006212A"/>
    <w:rsid w:val="0006228C"/>
    <w:rsid w:val="000622E8"/>
    <w:rsid w:val="00062457"/>
    <w:rsid w:val="000629FF"/>
    <w:rsid w:val="00062B42"/>
    <w:rsid w:val="00062E44"/>
    <w:rsid w:val="00062F5E"/>
    <w:rsid w:val="00063181"/>
    <w:rsid w:val="000632A9"/>
    <w:rsid w:val="0006341E"/>
    <w:rsid w:val="00063B58"/>
    <w:rsid w:val="00064471"/>
    <w:rsid w:val="0006448A"/>
    <w:rsid w:val="000644D8"/>
    <w:rsid w:val="000644DA"/>
    <w:rsid w:val="00064565"/>
    <w:rsid w:val="00064769"/>
    <w:rsid w:val="00064A89"/>
    <w:rsid w:val="00064C43"/>
    <w:rsid w:val="00064D88"/>
    <w:rsid w:val="00064E2B"/>
    <w:rsid w:val="00064F28"/>
    <w:rsid w:val="00065374"/>
    <w:rsid w:val="0006554A"/>
    <w:rsid w:val="00065997"/>
    <w:rsid w:val="00065D65"/>
    <w:rsid w:val="00065DB6"/>
    <w:rsid w:val="00065EDE"/>
    <w:rsid w:val="0006648C"/>
    <w:rsid w:val="00066778"/>
    <w:rsid w:val="00066791"/>
    <w:rsid w:val="00066910"/>
    <w:rsid w:val="00066A0B"/>
    <w:rsid w:val="00066E1B"/>
    <w:rsid w:val="0006708A"/>
    <w:rsid w:val="0006719A"/>
    <w:rsid w:val="0006726F"/>
    <w:rsid w:val="000675D8"/>
    <w:rsid w:val="000676BC"/>
    <w:rsid w:val="000676C8"/>
    <w:rsid w:val="00067808"/>
    <w:rsid w:val="00067B99"/>
    <w:rsid w:val="00067CA3"/>
    <w:rsid w:val="00067CB2"/>
    <w:rsid w:val="00067DD8"/>
    <w:rsid w:val="0007039B"/>
    <w:rsid w:val="000703DD"/>
    <w:rsid w:val="000708F8"/>
    <w:rsid w:val="00070A06"/>
    <w:rsid w:val="00070E5D"/>
    <w:rsid w:val="000711CF"/>
    <w:rsid w:val="000712A7"/>
    <w:rsid w:val="000712CA"/>
    <w:rsid w:val="00071C04"/>
    <w:rsid w:val="00071E16"/>
    <w:rsid w:val="0007237E"/>
    <w:rsid w:val="00072630"/>
    <w:rsid w:val="0007291C"/>
    <w:rsid w:val="00072995"/>
    <w:rsid w:val="00072CE1"/>
    <w:rsid w:val="00072EEE"/>
    <w:rsid w:val="00073705"/>
    <w:rsid w:val="00073836"/>
    <w:rsid w:val="0007384A"/>
    <w:rsid w:val="000738B4"/>
    <w:rsid w:val="00073C5F"/>
    <w:rsid w:val="00073FDD"/>
    <w:rsid w:val="0007426A"/>
    <w:rsid w:val="00074909"/>
    <w:rsid w:val="00074BF2"/>
    <w:rsid w:val="00074D53"/>
    <w:rsid w:val="00074DFC"/>
    <w:rsid w:val="000751A3"/>
    <w:rsid w:val="00075877"/>
    <w:rsid w:val="000760D2"/>
    <w:rsid w:val="000764E2"/>
    <w:rsid w:val="00076702"/>
    <w:rsid w:val="00076EA6"/>
    <w:rsid w:val="00076F2E"/>
    <w:rsid w:val="00077016"/>
    <w:rsid w:val="00077397"/>
    <w:rsid w:val="000774DE"/>
    <w:rsid w:val="00077C0F"/>
    <w:rsid w:val="00077D80"/>
    <w:rsid w:val="00077EFF"/>
    <w:rsid w:val="00080550"/>
    <w:rsid w:val="00080782"/>
    <w:rsid w:val="00080A0A"/>
    <w:rsid w:val="000810B1"/>
    <w:rsid w:val="0008115F"/>
    <w:rsid w:val="000814F7"/>
    <w:rsid w:val="00081B0D"/>
    <w:rsid w:val="00081B23"/>
    <w:rsid w:val="00081CEE"/>
    <w:rsid w:val="00082003"/>
    <w:rsid w:val="0008203C"/>
    <w:rsid w:val="0008209C"/>
    <w:rsid w:val="000823DD"/>
    <w:rsid w:val="00082C94"/>
    <w:rsid w:val="00082DB1"/>
    <w:rsid w:val="00082DD2"/>
    <w:rsid w:val="0008351C"/>
    <w:rsid w:val="0008355E"/>
    <w:rsid w:val="000838A2"/>
    <w:rsid w:val="000838B3"/>
    <w:rsid w:val="00083F20"/>
    <w:rsid w:val="00084051"/>
    <w:rsid w:val="0008412A"/>
    <w:rsid w:val="00084580"/>
    <w:rsid w:val="000845B4"/>
    <w:rsid w:val="00084796"/>
    <w:rsid w:val="000847E2"/>
    <w:rsid w:val="000849EB"/>
    <w:rsid w:val="00084B6E"/>
    <w:rsid w:val="00084BF0"/>
    <w:rsid w:val="00084F57"/>
    <w:rsid w:val="00084F80"/>
    <w:rsid w:val="00085004"/>
    <w:rsid w:val="00085031"/>
    <w:rsid w:val="00085461"/>
    <w:rsid w:val="000857D1"/>
    <w:rsid w:val="0008594E"/>
    <w:rsid w:val="00085996"/>
    <w:rsid w:val="00085DD0"/>
    <w:rsid w:val="00085E3E"/>
    <w:rsid w:val="00086928"/>
    <w:rsid w:val="000869EF"/>
    <w:rsid w:val="00086D25"/>
    <w:rsid w:val="0008716D"/>
    <w:rsid w:val="000872B1"/>
    <w:rsid w:val="00087360"/>
    <w:rsid w:val="00087816"/>
    <w:rsid w:val="000878B8"/>
    <w:rsid w:val="000879AE"/>
    <w:rsid w:val="00087CC1"/>
    <w:rsid w:val="00090516"/>
    <w:rsid w:val="00090928"/>
    <w:rsid w:val="000909F2"/>
    <w:rsid w:val="00090A24"/>
    <w:rsid w:val="00090FFE"/>
    <w:rsid w:val="000912A6"/>
    <w:rsid w:val="00091604"/>
    <w:rsid w:val="000916AF"/>
    <w:rsid w:val="000917F4"/>
    <w:rsid w:val="00091D1B"/>
    <w:rsid w:val="00091F5D"/>
    <w:rsid w:val="00092338"/>
    <w:rsid w:val="00092429"/>
    <w:rsid w:val="000924EA"/>
    <w:rsid w:val="000928BA"/>
    <w:rsid w:val="00092A75"/>
    <w:rsid w:val="00092C54"/>
    <w:rsid w:val="00092F43"/>
    <w:rsid w:val="0009301B"/>
    <w:rsid w:val="00093221"/>
    <w:rsid w:val="000932E1"/>
    <w:rsid w:val="000934C3"/>
    <w:rsid w:val="00093538"/>
    <w:rsid w:val="00093B78"/>
    <w:rsid w:val="00093C75"/>
    <w:rsid w:val="00093DD4"/>
    <w:rsid w:val="0009414C"/>
    <w:rsid w:val="0009436E"/>
    <w:rsid w:val="00094535"/>
    <w:rsid w:val="000946B9"/>
    <w:rsid w:val="000948B3"/>
    <w:rsid w:val="00094967"/>
    <w:rsid w:val="00094D38"/>
    <w:rsid w:val="00094EA8"/>
    <w:rsid w:val="000957DD"/>
    <w:rsid w:val="00096255"/>
    <w:rsid w:val="000962F3"/>
    <w:rsid w:val="00096730"/>
    <w:rsid w:val="00096D76"/>
    <w:rsid w:val="00096E82"/>
    <w:rsid w:val="00096F4B"/>
    <w:rsid w:val="000972D5"/>
    <w:rsid w:val="000974DA"/>
    <w:rsid w:val="000974E9"/>
    <w:rsid w:val="00097537"/>
    <w:rsid w:val="00097649"/>
    <w:rsid w:val="00097C8B"/>
    <w:rsid w:val="000A02D2"/>
    <w:rsid w:val="000A0AFB"/>
    <w:rsid w:val="000A0D87"/>
    <w:rsid w:val="000A0D95"/>
    <w:rsid w:val="000A10B6"/>
    <w:rsid w:val="000A1158"/>
    <w:rsid w:val="000A130D"/>
    <w:rsid w:val="000A1313"/>
    <w:rsid w:val="000A1427"/>
    <w:rsid w:val="000A18BF"/>
    <w:rsid w:val="000A1B32"/>
    <w:rsid w:val="000A1B46"/>
    <w:rsid w:val="000A1C21"/>
    <w:rsid w:val="000A1D75"/>
    <w:rsid w:val="000A1E9A"/>
    <w:rsid w:val="000A20C6"/>
    <w:rsid w:val="000A2735"/>
    <w:rsid w:val="000A2766"/>
    <w:rsid w:val="000A2952"/>
    <w:rsid w:val="000A2DC5"/>
    <w:rsid w:val="000A2F24"/>
    <w:rsid w:val="000A3357"/>
    <w:rsid w:val="000A3628"/>
    <w:rsid w:val="000A3819"/>
    <w:rsid w:val="000A40E8"/>
    <w:rsid w:val="000A4812"/>
    <w:rsid w:val="000A4C61"/>
    <w:rsid w:val="000A4E2A"/>
    <w:rsid w:val="000A53D3"/>
    <w:rsid w:val="000A5410"/>
    <w:rsid w:val="000A55D2"/>
    <w:rsid w:val="000A569C"/>
    <w:rsid w:val="000A5866"/>
    <w:rsid w:val="000A5AE9"/>
    <w:rsid w:val="000A5C09"/>
    <w:rsid w:val="000A5E81"/>
    <w:rsid w:val="000A5ED7"/>
    <w:rsid w:val="000A6324"/>
    <w:rsid w:val="000A65E8"/>
    <w:rsid w:val="000A69B0"/>
    <w:rsid w:val="000A6DDD"/>
    <w:rsid w:val="000A6DE7"/>
    <w:rsid w:val="000A7195"/>
    <w:rsid w:val="000A7545"/>
    <w:rsid w:val="000A77C0"/>
    <w:rsid w:val="000A786E"/>
    <w:rsid w:val="000A7D07"/>
    <w:rsid w:val="000A7DAA"/>
    <w:rsid w:val="000A7F04"/>
    <w:rsid w:val="000A7FA2"/>
    <w:rsid w:val="000A7FF1"/>
    <w:rsid w:val="000B00A0"/>
    <w:rsid w:val="000B0591"/>
    <w:rsid w:val="000B05CA"/>
    <w:rsid w:val="000B07B0"/>
    <w:rsid w:val="000B0EDB"/>
    <w:rsid w:val="000B10C2"/>
    <w:rsid w:val="000B1402"/>
    <w:rsid w:val="000B17B6"/>
    <w:rsid w:val="000B1841"/>
    <w:rsid w:val="000B1B6F"/>
    <w:rsid w:val="000B1E02"/>
    <w:rsid w:val="000B209D"/>
    <w:rsid w:val="000B22DC"/>
    <w:rsid w:val="000B2515"/>
    <w:rsid w:val="000B26C1"/>
    <w:rsid w:val="000B2F18"/>
    <w:rsid w:val="000B3061"/>
    <w:rsid w:val="000B30BB"/>
    <w:rsid w:val="000B30EC"/>
    <w:rsid w:val="000B30F0"/>
    <w:rsid w:val="000B31A7"/>
    <w:rsid w:val="000B31F5"/>
    <w:rsid w:val="000B32AB"/>
    <w:rsid w:val="000B383A"/>
    <w:rsid w:val="000B38C8"/>
    <w:rsid w:val="000B3EB2"/>
    <w:rsid w:val="000B4263"/>
    <w:rsid w:val="000B48AF"/>
    <w:rsid w:val="000B4AF0"/>
    <w:rsid w:val="000B4B81"/>
    <w:rsid w:val="000B51A3"/>
    <w:rsid w:val="000B52BC"/>
    <w:rsid w:val="000B5C7E"/>
    <w:rsid w:val="000B5C9E"/>
    <w:rsid w:val="000B64E4"/>
    <w:rsid w:val="000B6546"/>
    <w:rsid w:val="000B66FE"/>
    <w:rsid w:val="000B6968"/>
    <w:rsid w:val="000B699D"/>
    <w:rsid w:val="000B6D22"/>
    <w:rsid w:val="000B7583"/>
    <w:rsid w:val="000B7B0E"/>
    <w:rsid w:val="000B7BB2"/>
    <w:rsid w:val="000B7CA4"/>
    <w:rsid w:val="000B7E59"/>
    <w:rsid w:val="000C00A4"/>
    <w:rsid w:val="000C0175"/>
    <w:rsid w:val="000C05D1"/>
    <w:rsid w:val="000C0715"/>
    <w:rsid w:val="000C098D"/>
    <w:rsid w:val="000C1089"/>
    <w:rsid w:val="000C120C"/>
    <w:rsid w:val="000C121F"/>
    <w:rsid w:val="000C1282"/>
    <w:rsid w:val="000C131A"/>
    <w:rsid w:val="000C13FA"/>
    <w:rsid w:val="000C17B8"/>
    <w:rsid w:val="000C18E3"/>
    <w:rsid w:val="000C1A5D"/>
    <w:rsid w:val="000C1D46"/>
    <w:rsid w:val="000C217C"/>
    <w:rsid w:val="000C240A"/>
    <w:rsid w:val="000C24F6"/>
    <w:rsid w:val="000C25EF"/>
    <w:rsid w:val="000C27C3"/>
    <w:rsid w:val="000C29D8"/>
    <w:rsid w:val="000C2A35"/>
    <w:rsid w:val="000C2B23"/>
    <w:rsid w:val="000C30A0"/>
    <w:rsid w:val="000C30B2"/>
    <w:rsid w:val="000C31F3"/>
    <w:rsid w:val="000C3499"/>
    <w:rsid w:val="000C361F"/>
    <w:rsid w:val="000C381E"/>
    <w:rsid w:val="000C389E"/>
    <w:rsid w:val="000C3D06"/>
    <w:rsid w:val="000C42AC"/>
    <w:rsid w:val="000C459B"/>
    <w:rsid w:val="000C4CFF"/>
    <w:rsid w:val="000C4E57"/>
    <w:rsid w:val="000C5035"/>
    <w:rsid w:val="000C53D9"/>
    <w:rsid w:val="000C577B"/>
    <w:rsid w:val="000C58A1"/>
    <w:rsid w:val="000C58FB"/>
    <w:rsid w:val="000C5BAE"/>
    <w:rsid w:val="000C5D49"/>
    <w:rsid w:val="000C5DE9"/>
    <w:rsid w:val="000C677E"/>
    <w:rsid w:val="000C69A4"/>
    <w:rsid w:val="000C6A1C"/>
    <w:rsid w:val="000C6A51"/>
    <w:rsid w:val="000C6E9E"/>
    <w:rsid w:val="000C7371"/>
    <w:rsid w:val="000C755C"/>
    <w:rsid w:val="000C76BC"/>
    <w:rsid w:val="000C76D8"/>
    <w:rsid w:val="000C7C6B"/>
    <w:rsid w:val="000C7D5E"/>
    <w:rsid w:val="000C7DE2"/>
    <w:rsid w:val="000C7ECE"/>
    <w:rsid w:val="000D0133"/>
    <w:rsid w:val="000D024B"/>
    <w:rsid w:val="000D0373"/>
    <w:rsid w:val="000D038B"/>
    <w:rsid w:val="000D1062"/>
    <w:rsid w:val="000D1083"/>
    <w:rsid w:val="000D129E"/>
    <w:rsid w:val="000D1361"/>
    <w:rsid w:val="000D1643"/>
    <w:rsid w:val="000D1C57"/>
    <w:rsid w:val="000D1DBD"/>
    <w:rsid w:val="000D1EC1"/>
    <w:rsid w:val="000D1F58"/>
    <w:rsid w:val="000D2088"/>
    <w:rsid w:val="000D20F4"/>
    <w:rsid w:val="000D2245"/>
    <w:rsid w:val="000D25B2"/>
    <w:rsid w:val="000D2630"/>
    <w:rsid w:val="000D2632"/>
    <w:rsid w:val="000D2A02"/>
    <w:rsid w:val="000D3012"/>
    <w:rsid w:val="000D3125"/>
    <w:rsid w:val="000D3360"/>
    <w:rsid w:val="000D3C87"/>
    <w:rsid w:val="000D4057"/>
    <w:rsid w:val="000D4287"/>
    <w:rsid w:val="000D4C74"/>
    <w:rsid w:val="000D4EB6"/>
    <w:rsid w:val="000D54C2"/>
    <w:rsid w:val="000D55DC"/>
    <w:rsid w:val="000D6D99"/>
    <w:rsid w:val="000D6F95"/>
    <w:rsid w:val="000D6FEE"/>
    <w:rsid w:val="000D7030"/>
    <w:rsid w:val="000D7087"/>
    <w:rsid w:val="000D7397"/>
    <w:rsid w:val="000D73FC"/>
    <w:rsid w:val="000D7826"/>
    <w:rsid w:val="000D7A96"/>
    <w:rsid w:val="000D7AF4"/>
    <w:rsid w:val="000D7B08"/>
    <w:rsid w:val="000D7D27"/>
    <w:rsid w:val="000E00CD"/>
    <w:rsid w:val="000E0233"/>
    <w:rsid w:val="000E0595"/>
    <w:rsid w:val="000E0EBB"/>
    <w:rsid w:val="000E19A4"/>
    <w:rsid w:val="000E19C4"/>
    <w:rsid w:val="000E2112"/>
    <w:rsid w:val="000E23C5"/>
    <w:rsid w:val="000E26AB"/>
    <w:rsid w:val="000E2A86"/>
    <w:rsid w:val="000E2E6E"/>
    <w:rsid w:val="000E2FAC"/>
    <w:rsid w:val="000E3BA8"/>
    <w:rsid w:val="000E3D6D"/>
    <w:rsid w:val="000E3E79"/>
    <w:rsid w:val="000E3F64"/>
    <w:rsid w:val="000E45A4"/>
    <w:rsid w:val="000E462C"/>
    <w:rsid w:val="000E4661"/>
    <w:rsid w:val="000E4AD6"/>
    <w:rsid w:val="000E4AE6"/>
    <w:rsid w:val="000E4F00"/>
    <w:rsid w:val="000E4F3E"/>
    <w:rsid w:val="000E51D1"/>
    <w:rsid w:val="000E5528"/>
    <w:rsid w:val="000E5559"/>
    <w:rsid w:val="000E5714"/>
    <w:rsid w:val="000E5857"/>
    <w:rsid w:val="000E61AE"/>
    <w:rsid w:val="000E6408"/>
    <w:rsid w:val="000E67CE"/>
    <w:rsid w:val="000E6A4D"/>
    <w:rsid w:val="000E6F5A"/>
    <w:rsid w:val="000E7000"/>
    <w:rsid w:val="000E70BD"/>
    <w:rsid w:val="000E7248"/>
    <w:rsid w:val="000E7519"/>
    <w:rsid w:val="000F04E9"/>
    <w:rsid w:val="000F05C5"/>
    <w:rsid w:val="000F08B3"/>
    <w:rsid w:val="000F096D"/>
    <w:rsid w:val="000F0AF7"/>
    <w:rsid w:val="000F0C66"/>
    <w:rsid w:val="000F1385"/>
    <w:rsid w:val="000F1A92"/>
    <w:rsid w:val="000F21A3"/>
    <w:rsid w:val="000F23D9"/>
    <w:rsid w:val="000F259F"/>
    <w:rsid w:val="000F25BF"/>
    <w:rsid w:val="000F25C3"/>
    <w:rsid w:val="000F28E9"/>
    <w:rsid w:val="000F2BFD"/>
    <w:rsid w:val="000F2D4B"/>
    <w:rsid w:val="000F34CF"/>
    <w:rsid w:val="000F351E"/>
    <w:rsid w:val="000F3554"/>
    <w:rsid w:val="000F3FC2"/>
    <w:rsid w:val="000F415F"/>
    <w:rsid w:val="000F4BD8"/>
    <w:rsid w:val="000F4CA5"/>
    <w:rsid w:val="000F4F86"/>
    <w:rsid w:val="000F525C"/>
    <w:rsid w:val="000F5A0D"/>
    <w:rsid w:val="000F5C05"/>
    <w:rsid w:val="000F5C08"/>
    <w:rsid w:val="000F60E2"/>
    <w:rsid w:val="000F61A6"/>
    <w:rsid w:val="000F61D7"/>
    <w:rsid w:val="000F640A"/>
    <w:rsid w:val="000F64E6"/>
    <w:rsid w:val="000F6585"/>
    <w:rsid w:val="000F67BA"/>
    <w:rsid w:val="000F68B6"/>
    <w:rsid w:val="000F6940"/>
    <w:rsid w:val="000F6A42"/>
    <w:rsid w:val="000F6DCB"/>
    <w:rsid w:val="000F6F03"/>
    <w:rsid w:val="000F7469"/>
    <w:rsid w:val="000F75A4"/>
    <w:rsid w:val="000F7A5C"/>
    <w:rsid w:val="000F7EF1"/>
    <w:rsid w:val="00100103"/>
    <w:rsid w:val="001001B9"/>
    <w:rsid w:val="00100491"/>
    <w:rsid w:val="00100563"/>
    <w:rsid w:val="00100623"/>
    <w:rsid w:val="00100CE5"/>
    <w:rsid w:val="00100D03"/>
    <w:rsid w:val="001012BD"/>
    <w:rsid w:val="00101B12"/>
    <w:rsid w:val="00101EAB"/>
    <w:rsid w:val="00102356"/>
    <w:rsid w:val="001023D9"/>
    <w:rsid w:val="00102823"/>
    <w:rsid w:val="00102CF3"/>
    <w:rsid w:val="0010313A"/>
    <w:rsid w:val="001038DE"/>
    <w:rsid w:val="00103900"/>
    <w:rsid w:val="0010398A"/>
    <w:rsid w:val="00103D96"/>
    <w:rsid w:val="00104157"/>
    <w:rsid w:val="001043A3"/>
    <w:rsid w:val="0010444D"/>
    <w:rsid w:val="001048A1"/>
    <w:rsid w:val="00104AFC"/>
    <w:rsid w:val="00105522"/>
    <w:rsid w:val="00105569"/>
    <w:rsid w:val="001060CE"/>
    <w:rsid w:val="00106462"/>
    <w:rsid w:val="00106765"/>
    <w:rsid w:val="00106782"/>
    <w:rsid w:val="0010688A"/>
    <w:rsid w:val="001068BF"/>
    <w:rsid w:val="00106A67"/>
    <w:rsid w:val="00106BDA"/>
    <w:rsid w:val="00106F99"/>
    <w:rsid w:val="00107285"/>
    <w:rsid w:val="001075BD"/>
    <w:rsid w:val="00107F3C"/>
    <w:rsid w:val="001100E0"/>
    <w:rsid w:val="001104F5"/>
    <w:rsid w:val="00110589"/>
    <w:rsid w:val="001106E2"/>
    <w:rsid w:val="0011089E"/>
    <w:rsid w:val="00110E4E"/>
    <w:rsid w:val="00110E51"/>
    <w:rsid w:val="001112F6"/>
    <w:rsid w:val="0011154A"/>
    <w:rsid w:val="001115F9"/>
    <w:rsid w:val="001117AF"/>
    <w:rsid w:val="001119C0"/>
    <w:rsid w:val="00111BA8"/>
    <w:rsid w:val="00111E1F"/>
    <w:rsid w:val="00112545"/>
    <w:rsid w:val="00113069"/>
    <w:rsid w:val="001131FE"/>
    <w:rsid w:val="0011332B"/>
    <w:rsid w:val="001139E6"/>
    <w:rsid w:val="00113ECE"/>
    <w:rsid w:val="00113F1A"/>
    <w:rsid w:val="001140BF"/>
    <w:rsid w:val="001140F5"/>
    <w:rsid w:val="00114214"/>
    <w:rsid w:val="00114228"/>
    <w:rsid w:val="001146D4"/>
    <w:rsid w:val="0011479B"/>
    <w:rsid w:val="00114DED"/>
    <w:rsid w:val="00114EE8"/>
    <w:rsid w:val="00115033"/>
    <w:rsid w:val="00115086"/>
    <w:rsid w:val="001151BD"/>
    <w:rsid w:val="001155AE"/>
    <w:rsid w:val="001157AA"/>
    <w:rsid w:val="001157D9"/>
    <w:rsid w:val="00115E28"/>
    <w:rsid w:val="00116018"/>
    <w:rsid w:val="001165EA"/>
    <w:rsid w:val="001172D9"/>
    <w:rsid w:val="001172DA"/>
    <w:rsid w:val="00117847"/>
    <w:rsid w:val="001179AA"/>
    <w:rsid w:val="00117E29"/>
    <w:rsid w:val="0012023F"/>
    <w:rsid w:val="00121408"/>
    <w:rsid w:val="0012153B"/>
    <w:rsid w:val="001217B4"/>
    <w:rsid w:val="00121C1D"/>
    <w:rsid w:val="00122118"/>
    <w:rsid w:val="001221FA"/>
    <w:rsid w:val="00122A4E"/>
    <w:rsid w:val="00122E25"/>
    <w:rsid w:val="00122F51"/>
    <w:rsid w:val="00123734"/>
    <w:rsid w:val="0012383E"/>
    <w:rsid w:val="0012392E"/>
    <w:rsid w:val="00123AF3"/>
    <w:rsid w:val="00123B62"/>
    <w:rsid w:val="00123F40"/>
    <w:rsid w:val="00123FBF"/>
    <w:rsid w:val="00124106"/>
    <w:rsid w:val="0012427B"/>
    <w:rsid w:val="00124354"/>
    <w:rsid w:val="001248B3"/>
    <w:rsid w:val="00124974"/>
    <w:rsid w:val="0012582D"/>
    <w:rsid w:val="00125885"/>
    <w:rsid w:val="00125BDA"/>
    <w:rsid w:val="00125D0E"/>
    <w:rsid w:val="00125DDF"/>
    <w:rsid w:val="00125F86"/>
    <w:rsid w:val="001261AD"/>
    <w:rsid w:val="00126738"/>
    <w:rsid w:val="00126D57"/>
    <w:rsid w:val="00127099"/>
    <w:rsid w:val="0012712F"/>
    <w:rsid w:val="001271BA"/>
    <w:rsid w:val="001271D6"/>
    <w:rsid w:val="00127310"/>
    <w:rsid w:val="001275F4"/>
    <w:rsid w:val="001277BE"/>
    <w:rsid w:val="00127A39"/>
    <w:rsid w:val="00127B8D"/>
    <w:rsid w:val="001302D8"/>
    <w:rsid w:val="0013037B"/>
    <w:rsid w:val="00130ED2"/>
    <w:rsid w:val="00131056"/>
    <w:rsid w:val="0013105D"/>
    <w:rsid w:val="001310BE"/>
    <w:rsid w:val="0013143A"/>
    <w:rsid w:val="001315F4"/>
    <w:rsid w:val="001316F7"/>
    <w:rsid w:val="00131F78"/>
    <w:rsid w:val="00131FD1"/>
    <w:rsid w:val="00132020"/>
    <w:rsid w:val="001320C7"/>
    <w:rsid w:val="001324EA"/>
    <w:rsid w:val="00132633"/>
    <w:rsid w:val="001328C0"/>
    <w:rsid w:val="00132AC8"/>
    <w:rsid w:val="00132DE0"/>
    <w:rsid w:val="00133045"/>
    <w:rsid w:val="00133321"/>
    <w:rsid w:val="001334C7"/>
    <w:rsid w:val="00133EDF"/>
    <w:rsid w:val="001340A5"/>
    <w:rsid w:val="001345AA"/>
    <w:rsid w:val="001346F7"/>
    <w:rsid w:val="00134979"/>
    <w:rsid w:val="00134AF1"/>
    <w:rsid w:val="00134B15"/>
    <w:rsid w:val="00134F2B"/>
    <w:rsid w:val="0013540B"/>
    <w:rsid w:val="00135638"/>
    <w:rsid w:val="001356C7"/>
    <w:rsid w:val="0013581B"/>
    <w:rsid w:val="00135884"/>
    <w:rsid w:val="00135A3B"/>
    <w:rsid w:val="00135B64"/>
    <w:rsid w:val="00135C9E"/>
    <w:rsid w:val="00135CCA"/>
    <w:rsid w:val="00135F99"/>
    <w:rsid w:val="001360D2"/>
    <w:rsid w:val="001364D9"/>
    <w:rsid w:val="00136521"/>
    <w:rsid w:val="00136862"/>
    <w:rsid w:val="0013696E"/>
    <w:rsid w:val="001369BE"/>
    <w:rsid w:val="00136B76"/>
    <w:rsid w:val="001374DC"/>
    <w:rsid w:val="001375F4"/>
    <w:rsid w:val="001376AC"/>
    <w:rsid w:val="001376E7"/>
    <w:rsid w:val="00137815"/>
    <w:rsid w:val="00137A65"/>
    <w:rsid w:val="00137E02"/>
    <w:rsid w:val="00140156"/>
    <w:rsid w:val="00140400"/>
    <w:rsid w:val="001405E7"/>
    <w:rsid w:val="001407AF"/>
    <w:rsid w:val="00140948"/>
    <w:rsid w:val="0014099B"/>
    <w:rsid w:val="00140E55"/>
    <w:rsid w:val="001410AF"/>
    <w:rsid w:val="001415A4"/>
    <w:rsid w:val="00141688"/>
    <w:rsid w:val="0014184C"/>
    <w:rsid w:val="00141928"/>
    <w:rsid w:val="00141D9C"/>
    <w:rsid w:val="00141E99"/>
    <w:rsid w:val="001420C2"/>
    <w:rsid w:val="0014221C"/>
    <w:rsid w:val="00142458"/>
    <w:rsid w:val="001426E6"/>
    <w:rsid w:val="001427C5"/>
    <w:rsid w:val="001428D3"/>
    <w:rsid w:val="00142AB6"/>
    <w:rsid w:val="00142F6B"/>
    <w:rsid w:val="001432A6"/>
    <w:rsid w:val="00143763"/>
    <w:rsid w:val="00143BF0"/>
    <w:rsid w:val="001446E6"/>
    <w:rsid w:val="001449E9"/>
    <w:rsid w:val="001451B0"/>
    <w:rsid w:val="0014522A"/>
    <w:rsid w:val="00145357"/>
    <w:rsid w:val="00145486"/>
    <w:rsid w:val="0014557F"/>
    <w:rsid w:val="0014563D"/>
    <w:rsid w:val="0014599A"/>
    <w:rsid w:val="00145A88"/>
    <w:rsid w:val="00145B76"/>
    <w:rsid w:val="00145B8A"/>
    <w:rsid w:val="001462EB"/>
    <w:rsid w:val="00146319"/>
    <w:rsid w:val="001463F9"/>
    <w:rsid w:val="001464E7"/>
    <w:rsid w:val="00146934"/>
    <w:rsid w:val="00146946"/>
    <w:rsid w:val="001469B2"/>
    <w:rsid w:val="00146A82"/>
    <w:rsid w:val="00146FF2"/>
    <w:rsid w:val="0014702A"/>
    <w:rsid w:val="001473E9"/>
    <w:rsid w:val="001474B7"/>
    <w:rsid w:val="00147943"/>
    <w:rsid w:val="00147A76"/>
    <w:rsid w:val="00147D72"/>
    <w:rsid w:val="001508B8"/>
    <w:rsid w:val="00150ED1"/>
    <w:rsid w:val="00151011"/>
    <w:rsid w:val="001512D6"/>
    <w:rsid w:val="00151509"/>
    <w:rsid w:val="00151559"/>
    <w:rsid w:val="00151BAF"/>
    <w:rsid w:val="00152086"/>
    <w:rsid w:val="001522F3"/>
    <w:rsid w:val="0015252D"/>
    <w:rsid w:val="0015283C"/>
    <w:rsid w:val="00152D15"/>
    <w:rsid w:val="00152F7D"/>
    <w:rsid w:val="00153954"/>
    <w:rsid w:val="00153A89"/>
    <w:rsid w:val="00153C8E"/>
    <w:rsid w:val="00154333"/>
    <w:rsid w:val="001550A0"/>
    <w:rsid w:val="0015536E"/>
    <w:rsid w:val="001555E3"/>
    <w:rsid w:val="0015565B"/>
    <w:rsid w:val="0015599C"/>
    <w:rsid w:val="00155A70"/>
    <w:rsid w:val="00156129"/>
    <w:rsid w:val="0015639B"/>
    <w:rsid w:val="00156C49"/>
    <w:rsid w:val="0015709E"/>
    <w:rsid w:val="0015756B"/>
    <w:rsid w:val="001575EF"/>
    <w:rsid w:val="001578B3"/>
    <w:rsid w:val="00157BE2"/>
    <w:rsid w:val="00157D99"/>
    <w:rsid w:val="0016035A"/>
    <w:rsid w:val="001603E0"/>
    <w:rsid w:val="00160664"/>
    <w:rsid w:val="00160E79"/>
    <w:rsid w:val="00160F1B"/>
    <w:rsid w:val="0016108C"/>
    <w:rsid w:val="001610B9"/>
    <w:rsid w:val="00161245"/>
    <w:rsid w:val="001618B9"/>
    <w:rsid w:val="00161DF1"/>
    <w:rsid w:val="00162018"/>
    <w:rsid w:val="001625B1"/>
    <w:rsid w:val="00162615"/>
    <w:rsid w:val="0016272E"/>
    <w:rsid w:val="0016282C"/>
    <w:rsid w:val="00162AA9"/>
    <w:rsid w:val="00162BD4"/>
    <w:rsid w:val="001636EA"/>
    <w:rsid w:val="0016374B"/>
    <w:rsid w:val="00163E01"/>
    <w:rsid w:val="001641A6"/>
    <w:rsid w:val="001641F3"/>
    <w:rsid w:val="0016426E"/>
    <w:rsid w:val="00164528"/>
    <w:rsid w:val="0016466F"/>
    <w:rsid w:val="001646DF"/>
    <w:rsid w:val="001648E5"/>
    <w:rsid w:val="00164D09"/>
    <w:rsid w:val="00165604"/>
    <w:rsid w:val="00165834"/>
    <w:rsid w:val="00165920"/>
    <w:rsid w:val="00165C9F"/>
    <w:rsid w:val="00165CE8"/>
    <w:rsid w:val="00165D77"/>
    <w:rsid w:val="001661F7"/>
    <w:rsid w:val="00166485"/>
    <w:rsid w:val="00166714"/>
    <w:rsid w:val="00166881"/>
    <w:rsid w:val="001668FE"/>
    <w:rsid w:val="00166FDA"/>
    <w:rsid w:val="0016732F"/>
    <w:rsid w:val="001678B5"/>
    <w:rsid w:val="001678F3"/>
    <w:rsid w:val="00167A6D"/>
    <w:rsid w:val="00167BE0"/>
    <w:rsid w:val="00167F14"/>
    <w:rsid w:val="00170065"/>
    <w:rsid w:val="00170149"/>
    <w:rsid w:val="00170438"/>
    <w:rsid w:val="0017073D"/>
    <w:rsid w:val="00170757"/>
    <w:rsid w:val="001707E2"/>
    <w:rsid w:val="001708A1"/>
    <w:rsid w:val="001708B5"/>
    <w:rsid w:val="00170969"/>
    <w:rsid w:val="00170E9F"/>
    <w:rsid w:val="00170EDC"/>
    <w:rsid w:val="00171421"/>
    <w:rsid w:val="00171A6B"/>
    <w:rsid w:val="00172235"/>
    <w:rsid w:val="00172952"/>
    <w:rsid w:val="00172B52"/>
    <w:rsid w:val="00172C94"/>
    <w:rsid w:val="0017369D"/>
    <w:rsid w:val="001736EA"/>
    <w:rsid w:val="00173D7E"/>
    <w:rsid w:val="00173EAB"/>
    <w:rsid w:val="001744F0"/>
    <w:rsid w:val="00174523"/>
    <w:rsid w:val="001745CB"/>
    <w:rsid w:val="00174680"/>
    <w:rsid w:val="001747C0"/>
    <w:rsid w:val="00174AAE"/>
    <w:rsid w:val="00174D35"/>
    <w:rsid w:val="0017503B"/>
    <w:rsid w:val="001750DE"/>
    <w:rsid w:val="00175492"/>
    <w:rsid w:val="001755F6"/>
    <w:rsid w:val="001758BC"/>
    <w:rsid w:val="00175B43"/>
    <w:rsid w:val="001766BA"/>
    <w:rsid w:val="0017696F"/>
    <w:rsid w:val="00176A3C"/>
    <w:rsid w:val="00176BAA"/>
    <w:rsid w:val="0017728A"/>
    <w:rsid w:val="001772B4"/>
    <w:rsid w:val="00177CF1"/>
    <w:rsid w:val="001804F6"/>
    <w:rsid w:val="001805BC"/>
    <w:rsid w:val="00180695"/>
    <w:rsid w:val="00180ACA"/>
    <w:rsid w:val="00180EEA"/>
    <w:rsid w:val="00180F73"/>
    <w:rsid w:val="00180FCD"/>
    <w:rsid w:val="00181E2A"/>
    <w:rsid w:val="001824AF"/>
    <w:rsid w:val="00182599"/>
    <w:rsid w:val="00182746"/>
    <w:rsid w:val="001828A0"/>
    <w:rsid w:val="00182969"/>
    <w:rsid w:val="001832A0"/>
    <w:rsid w:val="00183741"/>
    <w:rsid w:val="00183913"/>
    <w:rsid w:val="00184286"/>
    <w:rsid w:val="00184406"/>
    <w:rsid w:val="001845C6"/>
    <w:rsid w:val="00184805"/>
    <w:rsid w:val="00184985"/>
    <w:rsid w:val="0018505E"/>
    <w:rsid w:val="001854E6"/>
    <w:rsid w:val="001855CF"/>
    <w:rsid w:val="00185BCE"/>
    <w:rsid w:val="00186197"/>
    <w:rsid w:val="001861EF"/>
    <w:rsid w:val="00186210"/>
    <w:rsid w:val="001864B8"/>
    <w:rsid w:val="001868CD"/>
    <w:rsid w:val="00186B3D"/>
    <w:rsid w:val="00186BAD"/>
    <w:rsid w:val="00186FF2"/>
    <w:rsid w:val="001871CC"/>
    <w:rsid w:val="001871D6"/>
    <w:rsid w:val="00187275"/>
    <w:rsid w:val="001872C1"/>
    <w:rsid w:val="001873A6"/>
    <w:rsid w:val="00187524"/>
    <w:rsid w:val="00187952"/>
    <w:rsid w:val="00187A27"/>
    <w:rsid w:val="00187ACA"/>
    <w:rsid w:val="00187E1C"/>
    <w:rsid w:val="00190233"/>
    <w:rsid w:val="001904DC"/>
    <w:rsid w:val="00190E1A"/>
    <w:rsid w:val="00190FF2"/>
    <w:rsid w:val="001911AC"/>
    <w:rsid w:val="0019124B"/>
    <w:rsid w:val="00191302"/>
    <w:rsid w:val="00191405"/>
    <w:rsid w:val="001917B0"/>
    <w:rsid w:val="0019182A"/>
    <w:rsid w:val="0019192B"/>
    <w:rsid w:val="00192222"/>
    <w:rsid w:val="001926A1"/>
    <w:rsid w:val="00192A17"/>
    <w:rsid w:val="00192F16"/>
    <w:rsid w:val="00192F82"/>
    <w:rsid w:val="00193580"/>
    <w:rsid w:val="00193908"/>
    <w:rsid w:val="00193937"/>
    <w:rsid w:val="00193B52"/>
    <w:rsid w:val="001941F7"/>
    <w:rsid w:val="00194D70"/>
    <w:rsid w:val="00194D80"/>
    <w:rsid w:val="00194E87"/>
    <w:rsid w:val="001951EA"/>
    <w:rsid w:val="00195248"/>
    <w:rsid w:val="00195528"/>
    <w:rsid w:val="00195674"/>
    <w:rsid w:val="001956AD"/>
    <w:rsid w:val="00195907"/>
    <w:rsid w:val="00195AE8"/>
    <w:rsid w:val="00195BAF"/>
    <w:rsid w:val="00195D68"/>
    <w:rsid w:val="00195E6B"/>
    <w:rsid w:val="00195E70"/>
    <w:rsid w:val="00195F8B"/>
    <w:rsid w:val="00196304"/>
    <w:rsid w:val="001963D7"/>
    <w:rsid w:val="00196530"/>
    <w:rsid w:val="001965D2"/>
    <w:rsid w:val="00196659"/>
    <w:rsid w:val="001969D6"/>
    <w:rsid w:val="00196DBA"/>
    <w:rsid w:val="00197551"/>
    <w:rsid w:val="001975DE"/>
    <w:rsid w:val="001976AE"/>
    <w:rsid w:val="00197E91"/>
    <w:rsid w:val="00197F01"/>
    <w:rsid w:val="00197FEB"/>
    <w:rsid w:val="001A0157"/>
    <w:rsid w:val="001A05C3"/>
    <w:rsid w:val="001A0801"/>
    <w:rsid w:val="001A0927"/>
    <w:rsid w:val="001A0AE0"/>
    <w:rsid w:val="001A0EBA"/>
    <w:rsid w:val="001A103E"/>
    <w:rsid w:val="001A103F"/>
    <w:rsid w:val="001A149C"/>
    <w:rsid w:val="001A14B9"/>
    <w:rsid w:val="001A177B"/>
    <w:rsid w:val="001A18EC"/>
    <w:rsid w:val="001A1A6B"/>
    <w:rsid w:val="001A1ABA"/>
    <w:rsid w:val="001A1EBD"/>
    <w:rsid w:val="001A1F33"/>
    <w:rsid w:val="001A1FE7"/>
    <w:rsid w:val="001A2450"/>
    <w:rsid w:val="001A27B6"/>
    <w:rsid w:val="001A2FBF"/>
    <w:rsid w:val="001A3022"/>
    <w:rsid w:val="001A31B0"/>
    <w:rsid w:val="001A3898"/>
    <w:rsid w:val="001A3A76"/>
    <w:rsid w:val="001A3C18"/>
    <w:rsid w:val="001A3F89"/>
    <w:rsid w:val="001A40CB"/>
    <w:rsid w:val="001A42A7"/>
    <w:rsid w:val="001A4703"/>
    <w:rsid w:val="001A4973"/>
    <w:rsid w:val="001A4C88"/>
    <w:rsid w:val="001A4D8F"/>
    <w:rsid w:val="001A50D5"/>
    <w:rsid w:val="001A52D7"/>
    <w:rsid w:val="001A533B"/>
    <w:rsid w:val="001A55AC"/>
    <w:rsid w:val="001A5B25"/>
    <w:rsid w:val="001A60DF"/>
    <w:rsid w:val="001A66C3"/>
    <w:rsid w:val="001A6869"/>
    <w:rsid w:val="001A6AAA"/>
    <w:rsid w:val="001A6B8E"/>
    <w:rsid w:val="001A6C8D"/>
    <w:rsid w:val="001A6E69"/>
    <w:rsid w:val="001A6E9B"/>
    <w:rsid w:val="001A6FCA"/>
    <w:rsid w:val="001A73EE"/>
    <w:rsid w:val="001A7781"/>
    <w:rsid w:val="001A7B5B"/>
    <w:rsid w:val="001B0076"/>
    <w:rsid w:val="001B01B8"/>
    <w:rsid w:val="001B0542"/>
    <w:rsid w:val="001B072C"/>
    <w:rsid w:val="001B0AD3"/>
    <w:rsid w:val="001B0D8E"/>
    <w:rsid w:val="001B0DA5"/>
    <w:rsid w:val="001B1550"/>
    <w:rsid w:val="001B1609"/>
    <w:rsid w:val="001B19F0"/>
    <w:rsid w:val="001B1CF8"/>
    <w:rsid w:val="001B1E37"/>
    <w:rsid w:val="001B1E72"/>
    <w:rsid w:val="001B22A2"/>
    <w:rsid w:val="001B22A8"/>
    <w:rsid w:val="001B257F"/>
    <w:rsid w:val="001B2E19"/>
    <w:rsid w:val="001B2E98"/>
    <w:rsid w:val="001B3391"/>
    <w:rsid w:val="001B33FB"/>
    <w:rsid w:val="001B35B7"/>
    <w:rsid w:val="001B375E"/>
    <w:rsid w:val="001B37B2"/>
    <w:rsid w:val="001B39DC"/>
    <w:rsid w:val="001B3AF1"/>
    <w:rsid w:val="001B3BA0"/>
    <w:rsid w:val="001B3F9F"/>
    <w:rsid w:val="001B41EE"/>
    <w:rsid w:val="001B4A2B"/>
    <w:rsid w:val="001B4AE5"/>
    <w:rsid w:val="001B4C65"/>
    <w:rsid w:val="001B4F33"/>
    <w:rsid w:val="001B5167"/>
    <w:rsid w:val="001B51E7"/>
    <w:rsid w:val="001B51F4"/>
    <w:rsid w:val="001B5711"/>
    <w:rsid w:val="001B573B"/>
    <w:rsid w:val="001B59BF"/>
    <w:rsid w:val="001B5AEA"/>
    <w:rsid w:val="001B5D3D"/>
    <w:rsid w:val="001B6010"/>
    <w:rsid w:val="001B639D"/>
    <w:rsid w:val="001B6448"/>
    <w:rsid w:val="001B6BAF"/>
    <w:rsid w:val="001B6C8B"/>
    <w:rsid w:val="001B6D65"/>
    <w:rsid w:val="001B6FE9"/>
    <w:rsid w:val="001B7367"/>
    <w:rsid w:val="001B7B71"/>
    <w:rsid w:val="001B7D79"/>
    <w:rsid w:val="001B7D9E"/>
    <w:rsid w:val="001C02B4"/>
    <w:rsid w:val="001C0755"/>
    <w:rsid w:val="001C0933"/>
    <w:rsid w:val="001C0B0E"/>
    <w:rsid w:val="001C1263"/>
    <w:rsid w:val="001C1494"/>
    <w:rsid w:val="001C17A3"/>
    <w:rsid w:val="001C1981"/>
    <w:rsid w:val="001C1A80"/>
    <w:rsid w:val="001C1BCC"/>
    <w:rsid w:val="001C1EDA"/>
    <w:rsid w:val="001C1EE2"/>
    <w:rsid w:val="001C1FA6"/>
    <w:rsid w:val="001C2443"/>
    <w:rsid w:val="001C30D3"/>
    <w:rsid w:val="001C34D9"/>
    <w:rsid w:val="001C3550"/>
    <w:rsid w:val="001C3589"/>
    <w:rsid w:val="001C36E4"/>
    <w:rsid w:val="001C3ECA"/>
    <w:rsid w:val="001C4062"/>
    <w:rsid w:val="001C440E"/>
    <w:rsid w:val="001C481B"/>
    <w:rsid w:val="001C4A9D"/>
    <w:rsid w:val="001C4D20"/>
    <w:rsid w:val="001C4E8D"/>
    <w:rsid w:val="001C5120"/>
    <w:rsid w:val="001C5640"/>
    <w:rsid w:val="001C5751"/>
    <w:rsid w:val="001C57C1"/>
    <w:rsid w:val="001C5850"/>
    <w:rsid w:val="001C5853"/>
    <w:rsid w:val="001C5D17"/>
    <w:rsid w:val="001C5F52"/>
    <w:rsid w:val="001C625C"/>
    <w:rsid w:val="001C63FD"/>
    <w:rsid w:val="001C64CC"/>
    <w:rsid w:val="001C653C"/>
    <w:rsid w:val="001C683D"/>
    <w:rsid w:val="001C6A4C"/>
    <w:rsid w:val="001C6AD3"/>
    <w:rsid w:val="001C6B5C"/>
    <w:rsid w:val="001C6BC5"/>
    <w:rsid w:val="001C6C36"/>
    <w:rsid w:val="001C6D56"/>
    <w:rsid w:val="001C7047"/>
    <w:rsid w:val="001C7215"/>
    <w:rsid w:val="001C7CAF"/>
    <w:rsid w:val="001C7D3F"/>
    <w:rsid w:val="001C7D79"/>
    <w:rsid w:val="001D017F"/>
    <w:rsid w:val="001D043F"/>
    <w:rsid w:val="001D0579"/>
    <w:rsid w:val="001D0CF8"/>
    <w:rsid w:val="001D0E94"/>
    <w:rsid w:val="001D0F29"/>
    <w:rsid w:val="001D1098"/>
    <w:rsid w:val="001D149B"/>
    <w:rsid w:val="001D16E4"/>
    <w:rsid w:val="001D1743"/>
    <w:rsid w:val="001D185D"/>
    <w:rsid w:val="001D1979"/>
    <w:rsid w:val="001D1A0A"/>
    <w:rsid w:val="001D22BD"/>
    <w:rsid w:val="001D2489"/>
    <w:rsid w:val="001D29F5"/>
    <w:rsid w:val="001D2A8D"/>
    <w:rsid w:val="001D33C2"/>
    <w:rsid w:val="001D3811"/>
    <w:rsid w:val="001D3A8A"/>
    <w:rsid w:val="001D3CB4"/>
    <w:rsid w:val="001D41CD"/>
    <w:rsid w:val="001D4538"/>
    <w:rsid w:val="001D458E"/>
    <w:rsid w:val="001D4A02"/>
    <w:rsid w:val="001D4A64"/>
    <w:rsid w:val="001D4AB0"/>
    <w:rsid w:val="001D4C3F"/>
    <w:rsid w:val="001D4E27"/>
    <w:rsid w:val="001D4F76"/>
    <w:rsid w:val="001D519D"/>
    <w:rsid w:val="001D53CB"/>
    <w:rsid w:val="001D552C"/>
    <w:rsid w:val="001D648B"/>
    <w:rsid w:val="001D6C09"/>
    <w:rsid w:val="001D7AA8"/>
    <w:rsid w:val="001D7B77"/>
    <w:rsid w:val="001D7D25"/>
    <w:rsid w:val="001D7FE6"/>
    <w:rsid w:val="001E0489"/>
    <w:rsid w:val="001E0ADD"/>
    <w:rsid w:val="001E0C45"/>
    <w:rsid w:val="001E1D9C"/>
    <w:rsid w:val="001E1EF9"/>
    <w:rsid w:val="001E216D"/>
    <w:rsid w:val="001E22FD"/>
    <w:rsid w:val="001E2607"/>
    <w:rsid w:val="001E272D"/>
    <w:rsid w:val="001E275F"/>
    <w:rsid w:val="001E293F"/>
    <w:rsid w:val="001E2FCF"/>
    <w:rsid w:val="001E32BD"/>
    <w:rsid w:val="001E37D0"/>
    <w:rsid w:val="001E380D"/>
    <w:rsid w:val="001E3A0C"/>
    <w:rsid w:val="001E3C00"/>
    <w:rsid w:val="001E3E10"/>
    <w:rsid w:val="001E3FC5"/>
    <w:rsid w:val="001E4484"/>
    <w:rsid w:val="001E458E"/>
    <w:rsid w:val="001E473D"/>
    <w:rsid w:val="001E4CB8"/>
    <w:rsid w:val="001E4FD1"/>
    <w:rsid w:val="001E5231"/>
    <w:rsid w:val="001E5262"/>
    <w:rsid w:val="001E5368"/>
    <w:rsid w:val="001E5416"/>
    <w:rsid w:val="001E5423"/>
    <w:rsid w:val="001E5807"/>
    <w:rsid w:val="001E5E65"/>
    <w:rsid w:val="001E62B7"/>
    <w:rsid w:val="001E6654"/>
    <w:rsid w:val="001E66EE"/>
    <w:rsid w:val="001E6C4C"/>
    <w:rsid w:val="001E6D7C"/>
    <w:rsid w:val="001E6DE2"/>
    <w:rsid w:val="001E717A"/>
    <w:rsid w:val="001E78AF"/>
    <w:rsid w:val="001E79C6"/>
    <w:rsid w:val="001E7A84"/>
    <w:rsid w:val="001E7F84"/>
    <w:rsid w:val="001E7FD4"/>
    <w:rsid w:val="001F040A"/>
    <w:rsid w:val="001F0484"/>
    <w:rsid w:val="001F07CA"/>
    <w:rsid w:val="001F1138"/>
    <w:rsid w:val="001F147B"/>
    <w:rsid w:val="001F15B6"/>
    <w:rsid w:val="001F1626"/>
    <w:rsid w:val="001F1726"/>
    <w:rsid w:val="001F17BE"/>
    <w:rsid w:val="001F1B74"/>
    <w:rsid w:val="001F1CE7"/>
    <w:rsid w:val="001F1D92"/>
    <w:rsid w:val="001F2037"/>
    <w:rsid w:val="001F2349"/>
    <w:rsid w:val="001F2469"/>
    <w:rsid w:val="001F24BE"/>
    <w:rsid w:val="001F2839"/>
    <w:rsid w:val="001F324F"/>
    <w:rsid w:val="001F33FE"/>
    <w:rsid w:val="001F353C"/>
    <w:rsid w:val="001F3743"/>
    <w:rsid w:val="001F4260"/>
    <w:rsid w:val="001F449A"/>
    <w:rsid w:val="001F4B19"/>
    <w:rsid w:val="001F4B44"/>
    <w:rsid w:val="001F565C"/>
    <w:rsid w:val="001F581E"/>
    <w:rsid w:val="001F59AC"/>
    <w:rsid w:val="001F5ADE"/>
    <w:rsid w:val="001F5C76"/>
    <w:rsid w:val="001F5E68"/>
    <w:rsid w:val="001F656D"/>
    <w:rsid w:val="001F67FF"/>
    <w:rsid w:val="001F6C36"/>
    <w:rsid w:val="001F6F20"/>
    <w:rsid w:val="001F70F3"/>
    <w:rsid w:val="001F7804"/>
    <w:rsid w:val="001F7A78"/>
    <w:rsid w:val="001F7EC0"/>
    <w:rsid w:val="002006E3"/>
    <w:rsid w:val="00200942"/>
    <w:rsid w:val="0020095E"/>
    <w:rsid w:val="00200BC7"/>
    <w:rsid w:val="00200FCE"/>
    <w:rsid w:val="00201446"/>
    <w:rsid w:val="0020160F"/>
    <w:rsid w:val="002016D3"/>
    <w:rsid w:val="00201829"/>
    <w:rsid w:val="00202032"/>
    <w:rsid w:val="00202093"/>
    <w:rsid w:val="002022DC"/>
    <w:rsid w:val="002031D8"/>
    <w:rsid w:val="00203541"/>
    <w:rsid w:val="002035AE"/>
    <w:rsid w:val="002035D3"/>
    <w:rsid w:val="002036EB"/>
    <w:rsid w:val="0020374C"/>
    <w:rsid w:val="00203A1C"/>
    <w:rsid w:val="00203ADC"/>
    <w:rsid w:val="00203C50"/>
    <w:rsid w:val="00203CD0"/>
    <w:rsid w:val="00204330"/>
    <w:rsid w:val="002043BE"/>
    <w:rsid w:val="0020444E"/>
    <w:rsid w:val="00204BAF"/>
    <w:rsid w:val="00204CA0"/>
    <w:rsid w:val="002053C9"/>
    <w:rsid w:val="002056EE"/>
    <w:rsid w:val="00205FD3"/>
    <w:rsid w:val="00206096"/>
    <w:rsid w:val="002063D0"/>
    <w:rsid w:val="00206AC2"/>
    <w:rsid w:val="00206B7F"/>
    <w:rsid w:val="00207717"/>
    <w:rsid w:val="00207A84"/>
    <w:rsid w:val="002107E5"/>
    <w:rsid w:val="00210DC3"/>
    <w:rsid w:val="00210DE9"/>
    <w:rsid w:val="002111DA"/>
    <w:rsid w:val="0021133A"/>
    <w:rsid w:val="00211710"/>
    <w:rsid w:val="002119B7"/>
    <w:rsid w:val="00211A50"/>
    <w:rsid w:val="00211D73"/>
    <w:rsid w:val="00211E0C"/>
    <w:rsid w:val="00212252"/>
    <w:rsid w:val="00212433"/>
    <w:rsid w:val="002128EC"/>
    <w:rsid w:val="002129FB"/>
    <w:rsid w:val="00212A16"/>
    <w:rsid w:val="00212E26"/>
    <w:rsid w:val="00212EC5"/>
    <w:rsid w:val="0021307E"/>
    <w:rsid w:val="0021333B"/>
    <w:rsid w:val="002135FC"/>
    <w:rsid w:val="00213940"/>
    <w:rsid w:val="00213B03"/>
    <w:rsid w:val="00213E25"/>
    <w:rsid w:val="00213E4E"/>
    <w:rsid w:val="0021473A"/>
    <w:rsid w:val="00214882"/>
    <w:rsid w:val="002148C0"/>
    <w:rsid w:val="002149FE"/>
    <w:rsid w:val="00214A83"/>
    <w:rsid w:val="002155C4"/>
    <w:rsid w:val="00215A3E"/>
    <w:rsid w:val="00215B4F"/>
    <w:rsid w:val="00215D90"/>
    <w:rsid w:val="00215F9A"/>
    <w:rsid w:val="002162FD"/>
    <w:rsid w:val="002163C1"/>
    <w:rsid w:val="00216B26"/>
    <w:rsid w:val="00216C1F"/>
    <w:rsid w:val="00216E4A"/>
    <w:rsid w:val="00217246"/>
    <w:rsid w:val="00217A0B"/>
    <w:rsid w:val="00220220"/>
    <w:rsid w:val="00220456"/>
    <w:rsid w:val="002205B5"/>
    <w:rsid w:val="00220B8F"/>
    <w:rsid w:val="002210ED"/>
    <w:rsid w:val="002211ED"/>
    <w:rsid w:val="00221B4F"/>
    <w:rsid w:val="00222207"/>
    <w:rsid w:val="0022222A"/>
    <w:rsid w:val="00222425"/>
    <w:rsid w:val="002228C1"/>
    <w:rsid w:val="00222AEE"/>
    <w:rsid w:val="00222B34"/>
    <w:rsid w:val="00222C9A"/>
    <w:rsid w:val="00222E9C"/>
    <w:rsid w:val="00222F2C"/>
    <w:rsid w:val="00223123"/>
    <w:rsid w:val="002232B0"/>
    <w:rsid w:val="002233BD"/>
    <w:rsid w:val="0022387C"/>
    <w:rsid w:val="002238E0"/>
    <w:rsid w:val="00223CA6"/>
    <w:rsid w:val="00223D01"/>
    <w:rsid w:val="00224536"/>
    <w:rsid w:val="0022470C"/>
    <w:rsid w:val="00224971"/>
    <w:rsid w:val="00224B42"/>
    <w:rsid w:val="002254C2"/>
    <w:rsid w:val="00225CE8"/>
    <w:rsid w:val="002265B5"/>
    <w:rsid w:val="002269D4"/>
    <w:rsid w:val="00226D67"/>
    <w:rsid w:val="00226F1B"/>
    <w:rsid w:val="00226F96"/>
    <w:rsid w:val="00226FCF"/>
    <w:rsid w:val="00226FD9"/>
    <w:rsid w:val="00227632"/>
    <w:rsid w:val="00227699"/>
    <w:rsid w:val="00227849"/>
    <w:rsid w:val="0022786E"/>
    <w:rsid w:val="00230528"/>
    <w:rsid w:val="00230873"/>
    <w:rsid w:val="002309FC"/>
    <w:rsid w:val="00231264"/>
    <w:rsid w:val="00231C1B"/>
    <w:rsid w:val="00231C65"/>
    <w:rsid w:val="0023200B"/>
    <w:rsid w:val="002323DC"/>
    <w:rsid w:val="0023252A"/>
    <w:rsid w:val="00232534"/>
    <w:rsid w:val="0023258C"/>
    <w:rsid w:val="002329C1"/>
    <w:rsid w:val="002330FD"/>
    <w:rsid w:val="00233235"/>
    <w:rsid w:val="00233CD8"/>
    <w:rsid w:val="002340BF"/>
    <w:rsid w:val="00234273"/>
    <w:rsid w:val="0023435A"/>
    <w:rsid w:val="002345F6"/>
    <w:rsid w:val="0023504F"/>
    <w:rsid w:val="0023528F"/>
    <w:rsid w:val="00235DF6"/>
    <w:rsid w:val="002362BF"/>
    <w:rsid w:val="002364AC"/>
    <w:rsid w:val="002365EC"/>
    <w:rsid w:val="0023662C"/>
    <w:rsid w:val="0023666C"/>
    <w:rsid w:val="00236DBC"/>
    <w:rsid w:val="00236EFC"/>
    <w:rsid w:val="00236F8F"/>
    <w:rsid w:val="00237334"/>
    <w:rsid w:val="00237F85"/>
    <w:rsid w:val="002402E3"/>
    <w:rsid w:val="002403FD"/>
    <w:rsid w:val="00240586"/>
    <w:rsid w:val="00240766"/>
    <w:rsid w:val="00240821"/>
    <w:rsid w:val="00240B62"/>
    <w:rsid w:val="00240DDC"/>
    <w:rsid w:val="00240E46"/>
    <w:rsid w:val="002414FF"/>
    <w:rsid w:val="00241858"/>
    <w:rsid w:val="002419DC"/>
    <w:rsid w:val="0024238D"/>
    <w:rsid w:val="0024283B"/>
    <w:rsid w:val="00242A99"/>
    <w:rsid w:val="00243072"/>
    <w:rsid w:val="00243239"/>
    <w:rsid w:val="002436E9"/>
    <w:rsid w:val="00243F5D"/>
    <w:rsid w:val="002443E4"/>
    <w:rsid w:val="0024474B"/>
    <w:rsid w:val="00244E53"/>
    <w:rsid w:val="0024566A"/>
    <w:rsid w:val="00245843"/>
    <w:rsid w:val="002460BC"/>
    <w:rsid w:val="002462F5"/>
    <w:rsid w:val="002464A9"/>
    <w:rsid w:val="00246530"/>
    <w:rsid w:val="00246782"/>
    <w:rsid w:val="0024682D"/>
    <w:rsid w:val="0024695E"/>
    <w:rsid w:val="00246F21"/>
    <w:rsid w:val="0024711C"/>
    <w:rsid w:val="00247357"/>
    <w:rsid w:val="00247665"/>
    <w:rsid w:val="002478AC"/>
    <w:rsid w:val="00247A9B"/>
    <w:rsid w:val="00247E52"/>
    <w:rsid w:val="00250145"/>
    <w:rsid w:val="002505BB"/>
    <w:rsid w:val="002508AB"/>
    <w:rsid w:val="00250DFF"/>
    <w:rsid w:val="00251176"/>
    <w:rsid w:val="002514F4"/>
    <w:rsid w:val="0025199D"/>
    <w:rsid w:val="0025232E"/>
    <w:rsid w:val="002523C2"/>
    <w:rsid w:val="0025267F"/>
    <w:rsid w:val="00252ACA"/>
    <w:rsid w:val="00252BE7"/>
    <w:rsid w:val="00252D25"/>
    <w:rsid w:val="00252E50"/>
    <w:rsid w:val="0025378F"/>
    <w:rsid w:val="00253C35"/>
    <w:rsid w:val="00253E08"/>
    <w:rsid w:val="00253F50"/>
    <w:rsid w:val="00254417"/>
    <w:rsid w:val="00254717"/>
    <w:rsid w:val="00254789"/>
    <w:rsid w:val="002549AA"/>
    <w:rsid w:val="00254B30"/>
    <w:rsid w:val="00254C13"/>
    <w:rsid w:val="00255040"/>
    <w:rsid w:val="00255222"/>
    <w:rsid w:val="00255309"/>
    <w:rsid w:val="002553DA"/>
    <w:rsid w:val="00255587"/>
    <w:rsid w:val="00255828"/>
    <w:rsid w:val="0025596D"/>
    <w:rsid w:val="00255D11"/>
    <w:rsid w:val="00255EC2"/>
    <w:rsid w:val="002562CD"/>
    <w:rsid w:val="00256938"/>
    <w:rsid w:val="002569E8"/>
    <w:rsid w:val="002570E9"/>
    <w:rsid w:val="0025732A"/>
    <w:rsid w:val="0025744A"/>
    <w:rsid w:val="002579D7"/>
    <w:rsid w:val="00257D91"/>
    <w:rsid w:val="0026039A"/>
    <w:rsid w:val="002603A4"/>
    <w:rsid w:val="00260719"/>
    <w:rsid w:val="00260EAE"/>
    <w:rsid w:val="00260F18"/>
    <w:rsid w:val="00260F20"/>
    <w:rsid w:val="00260FA6"/>
    <w:rsid w:val="0026142D"/>
    <w:rsid w:val="00261DC5"/>
    <w:rsid w:val="00261FDC"/>
    <w:rsid w:val="00261FFC"/>
    <w:rsid w:val="002621AF"/>
    <w:rsid w:val="0026229B"/>
    <w:rsid w:val="00262429"/>
    <w:rsid w:val="002628A1"/>
    <w:rsid w:val="00262EC1"/>
    <w:rsid w:val="002632BF"/>
    <w:rsid w:val="002634CE"/>
    <w:rsid w:val="00263878"/>
    <w:rsid w:val="00263B1E"/>
    <w:rsid w:val="00264689"/>
    <w:rsid w:val="00264B73"/>
    <w:rsid w:val="00264F29"/>
    <w:rsid w:val="00264F6F"/>
    <w:rsid w:val="00265126"/>
    <w:rsid w:val="002651C0"/>
    <w:rsid w:val="002653CB"/>
    <w:rsid w:val="00265532"/>
    <w:rsid w:val="002657F1"/>
    <w:rsid w:val="002659D0"/>
    <w:rsid w:val="00265DA0"/>
    <w:rsid w:val="00265E3C"/>
    <w:rsid w:val="00265E49"/>
    <w:rsid w:val="0026636B"/>
    <w:rsid w:val="002663E1"/>
    <w:rsid w:val="00266692"/>
    <w:rsid w:val="002667B7"/>
    <w:rsid w:val="00266DA9"/>
    <w:rsid w:val="00266DF5"/>
    <w:rsid w:val="00266FBD"/>
    <w:rsid w:val="0026707D"/>
    <w:rsid w:val="00267296"/>
    <w:rsid w:val="0026731C"/>
    <w:rsid w:val="00267528"/>
    <w:rsid w:val="002677EE"/>
    <w:rsid w:val="00267812"/>
    <w:rsid w:val="002679AE"/>
    <w:rsid w:val="00267CD8"/>
    <w:rsid w:val="00267E1C"/>
    <w:rsid w:val="002700D0"/>
    <w:rsid w:val="00270103"/>
    <w:rsid w:val="0027026B"/>
    <w:rsid w:val="00270326"/>
    <w:rsid w:val="00270631"/>
    <w:rsid w:val="00270673"/>
    <w:rsid w:val="00270F9C"/>
    <w:rsid w:val="0027122D"/>
    <w:rsid w:val="002712FD"/>
    <w:rsid w:val="0027160E"/>
    <w:rsid w:val="0027185E"/>
    <w:rsid w:val="00271C3A"/>
    <w:rsid w:val="00271E24"/>
    <w:rsid w:val="002720BF"/>
    <w:rsid w:val="00272269"/>
    <w:rsid w:val="0027226A"/>
    <w:rsid w:val="002722F2"/>
    <w:rsid w:val="002725CD"/>
    <w:rsid w:val="002726E5"/>
    <w:rsid w:val="00272993"/>
    <w:rsid w:val="00272FC6"/>
    <w:rsid w:val="00273276"/>
    <w:rsid w:val="00273AD6"/>
    <w:rsid w:val="00273E59"/>
    <w:rsid w:val="00273F66"/>
    <w:rsid w:val="00274054"/>
    <w:rsid w:val="00274221"/>
    <w:rsid w:val="00274846"/>
    <w:rsid w:val="00274FBA"/>
    <w:rsid w:val="00275262"/>
    <w:rsid w:val="002752FF"/>
    <w:rsid w:val="00275391"/>
    <w:rsid w:val="0027571B"/>
    <w:rsid w:val="00275902"/>
    <w:rsid w:val="0027599D"/>
    <w:rsid w:val="0027606D"/>
    <w:rsid w:val="00276297"/>
    <w:rsid w:val="002766ED"/>
    <w:rsid w:val="00276905"/>
    <w:rsid w:val="00276A52"/>
    <w:rsid w:val="00276AFC"/>
    <w:rsid w:val="00276BE9"/>
    <w:rsid w:val="002773F5"/>
    <w:rsid w:val="00277493"/>
    <w:rsid w:val="002778A2"/>
    <w:rsid w:val="00277AA9"/>
    <w:rsid w:val="00277B42"/>
    <w:rsid w:val="00277C29"/>
    <w:rsid w:val="00277DB0"/>
    <w:rsid w:val="00277EE8"/>
    <w:rsid w:val="00280411"/>
    <w:rsid w:val="00280806"/>
    <w:rsid w:val="002808F6"/>
    <w:rsid w:val="00280BBF"/>
    <w:rsid w:val="002815D0"/>
    <w:rsid w:val="002816A8"/>
    <w:rsid w:val="0028193E"/>
    <w:rsid w:val="00281DAC"/>
    <w:rsid w:val="00282099"/>
    <w:rsid w:val="00282275"/>
    <w:rsid w:val="002827D2"/>
    <w:rsid w:val="002827EB"/>
    <w:rsid w:val="00282A7C"/>
    <w:rsid w:val="00282BB9"/>
    <w:rsid w:val="002831CE"/>
    <w:rsid w:val="00283272"/>
    <w:rsid w:val="002836DD"/>
    <w:rsid w:val="002837F4"/>
    <w:rsid w:val="002839C7"/>
    <w:rsid w:val="00283CC8"/>
    <w:rsid w:val="002845BD"/>
    <w:rsid w:val="00284917"/>
    <w:rsid w:val="00284E13"/>
    <w:rsid w:val="002852F0"/>
    <w:rsid w:val="0028543D"/>
    <w:rsid w:val="00285926"/>
    <w:rsid w:val="00285E0E"/>
    <w:rsid w:val="00285F2B"/>
    <w:rsid w:val="00286381"/>
    <w:rsid w:val="0028695C"/>
    <w:rsid w:val="00286B94"/>
    <w:rsid w:val="00286DB0"/>
    <w:rsid w:val="00286F8B"/>
    <w:rsid w:val="002875FA"/>
    <w:rsid w:val="00287826"/>
    <w:rsid w:val="002879A0"/>
    <w:rsid w:val="00287A83"/>
    <w:rsid w:val="00287B13"/>
    <w:rsid w:val="00287F2C"/>
    <w:rsid w:val="002900AB"/>
    <w:rsid w:val="00290501"/>
    <w:rsid w:val="00290A3A"/>
    <w:rsid w:val="00290AA1"/>
    <w:rsid w:val="00291330"/>
    <w:rsid w:val="00291464"/>
    <w:rsid w:val="00291534"/>
    <w:rsid w:val="002915FE"/>
    <w:rsid w:val="00291DF5"/>
    <w:rsid w:val="00291F3A"/>
    <w:rsid w:val="00292267"/>
    <w:rsid w:val="00292293"/>
    <w:rsid w:val="00292D7D"/>
    <w:rsid w:val="00292DD5"/>
    <w:rsid w:val="002930F3"/>
    <w:rsid w:val="00293163"/>
    <w:rsid w:val="0029342B"/>
    <w:rsid w:val="002937FA"/>
    <w:rsid w:val="00293938"/>
    <w:rsid w:val="0029394D"/>
    <w:rsid w:val="00293C32"/>
    <w:rsid w:val="00293C93"/>
    <w:rsid w:val="00293D71"/>
    <w:rsid w:val="00294965"/>
    <w:rsid w:val="00294A26"/>
    <w:rsid w:val="00294B47"/>
    <w:rsid w:val="00294DE5"/>
    <w:rsid w:val="00294E57"/>
    <w:rsid w:val="00294F14"/>
    <w:rsid w:val="00295B58"/>
    <w:rsid w:val="002961A2"/>
    <w:rsid w:val="002962AA"/>
    <w:rsid w:val="0029661C"/>
    <w:rsid w:val="0029672B"/>
    <w:rsid w:val="0029697E"/>
    <w:rsid w:val="00296AF1"/>
    <w:rsid w:val="00296D90"/>
    <w:rsid w:val="00297588"/>
    <w:rsid w:val="00297AF3"/>
    <w:rsid w:val="00297CAB"/>
    <w:rsid w:val="00297E28"/>
    <w:rsid w:val="00297F08"/>
    <w:rsid w:val="00297FA5"/>
    <w:rsid w:val="00297FEC"/>
    <w:rsid w:val="002A0193"/>
    <w:rsid w:val="002A01F3"/>
    <w:rsid w:val="002A0631"/>
    <w:rsid w:val="002A0A90"/>
    <w:rsid w:val="002A168F"/>
    <w:rsid w:val="002A1744"/>
    <w:rsid w:val="002A177D"/>
    <w:rsid w:val="002A20F9"/>
    <w:rsid w:val="002A2203"/>
    <w:rsid w:val="002A2555"/>
    <w:rsid w:val="002A2754"/>
    <w:rsid w:val="002A3120"/>
    <w:rsid w:val="002A3376"/>
    <w:rsid w:val="002A38F5"/>
    <w:rsid w:val="002A3AD2"/>
    <w:rsid w:val="002A3B20"/>
    <w:rsid w:val="002A3DD4"/>
    <w:rsid w:val="002A3FC6"/>
    <w:rsid w:val="002A51BB"/>
    <w:rsid w:val="002A5B16"/>
    <w:rsid w:val="002A5FA7"/>
    <w:rsid w:val="002A6152"/>
    <w:rsid w:val="002A6378"/>
    <w:rsid w:val="002A642D"/>
    <w:rsid w:val="002A66FE"/>
    <w:rsid w:val="002A69BD"/>
    <w:rsid w:val="002A6E60"/>
    <w:rsid w:val="002A6EFB"/>
    <w:rsid w:val="002A708F"/>
    <w:rsid w:val="002A7203"/>
    <w:rsid w:val="002A727F"/>
    <w:rsid w:val="002A77A4"/>
    <w:rsid w:val="002A77EC"/>
    <w:rsid w:val="002A785A"/>
    <w:rsid w:val="002A7981"/>
    <w:rsid w:val="002A7CCD"/>
    <w:rsid w:val="002B0A53"/>
    <w:rsid w:val="002B0FCE"/>
    <w:rsid w:val="002B0FE5"/>
    <w:rsid w:val="002B12A5"/>
    <w:rsid w:val="002B1457"/>
    <w:rsid w:val="002B1B85"/>
    <w:rsid w:val="002B260F"/>
    <w:rsid w:val="002B26C2"/>
    <w:rsid w:val="002B28FE"/>
    <w:rsid w:val="002B2D45"/>
    <w:rsid w:val="002B2DFD"/>
    <w:rsid w:val="002B2F81"/>
    <w:rsid w:val="002B3010"/>
    <w:rsid w:val="002B31D4"/>
    <w:rsid w:val="002B328B"/>
    <w:rsid w:val="002B355A"/>
    <w:rsid w:val="002B3798"/>
    <w:rsid w:val="002B39B8"/>
    <w:rsid w:val="002B3AC3"/>
    <w:rsid w:val="002B3C2D"/>
    <w:rsid w:val="002B3E9A"/>
    <w:rsid w:val="002B4169"/>
    <w:rsid w:val="002B45CF"/>
    <w:rsid w:val="002B46BB"/>
    <w:rsid w:val="002B48A7"/>
    <w:rsid w:val="002B48B5"/>
    <w:rsid w:val="002B48BA"/>
    <w:rsid w:val="002B4A92"/>
    <w:rsid w:val="002B4B15"/>
    <w:rsid w:val="002B4E1A"/>
    <w:rsid w:val="002B4F9C"/>
    <w:rsid w:val="002B4FAE"/>
    <w:rsid w:val="002B5184"/>
    <w:rsid w:val="002B5533"/>
    <w:rsid w:val="002B58D2"/>
    <w:rsid w:val="002B5995"/>
    <w:rsid w:val="002B5B46"/>
    <w:rsid w:val="002B5EE4"/>
    <w:rsid w:val="002B6004"/>
    <w:rsid w:val="002B671F"/>
    <w:rsid w:val="002B6860"/>
    <w:rsid w:val="002B701A"/>
    <w:rsid w:val="002B727E"/>
    <w:rsid w:val="002B7335"/>
    <w:rsid w:val="002B7525"/>
    <w:rsid w:val="002B7780"/>
    <w:rsid w:val="002B77A7"/>
    <w:rsid w:val="002B7E18"/>
    <w:rsid w:val="002C010B"/>
    <w:rsid w:val="002C07EA"/>
    <w:rsid w:val="002C101A"/>
    <w:rsid w:val="002C121B"/>
    <w:rsid w:val="002C167C"/>
    <w:rsid w:val="002C2031"/>
    <w:rsid w:val="002C20E8"/>
    <w:rsid w:val="002C227F"/>
    <w:rsid w:val="002C292E"/>
    <w:rsid w:val="002C2B17"/>
    <w:rsid w:val="002C2E49"/>
    <w:rsid w:val="002C324B"/>
    <w:rsid w:val="002C348E"/>
    <w:rsid w:val="002C3504"/>
    <w:rsid w:val="002C3FD7"/>
    <w:rsid w:val="002C57F0"/>
    <w:rsid w:val="002C58A2"/>
    <w:rsid w:val="002C5B3E"/>
    <w:rsid w:val="002C6465"/>
    <w:rsid w:val="002C66D5"/>
    <w:rsid w:val="002C6AA2"/>
    <w:rsid w:val="002C785D"/>
    <w:rsid w:val="002C793B"/>
    <w:rsid w:val="002C79BA"/>
    <w:rsid w:val="002C7B8A"/>
    <w:rsid w:val="002C7C9D"/>
    <w:rsid w:val="002C7E85"/>
    <w:rsid w:val="002D0639"/>
    <w:rsid w:val="002D082F"/>
    <w:rsid w:val="002D08C9"/>
    <w:rsid w:val="002D0D96"/>
    <w:rsid w:val="002D0E23"/>
    <w:rsid w:val="002D0E37"/>
    <w:rsid w:val="002D1326"/>
    <w:rsid w:val="002D1393"/>
    <w:rsid w:val="002D1EFE"/>
    <w:rsid w:val="002D2104"/>
    <w:rsid w:val="002D22FC"/>
    <w:rsid w:val="002D235B"/>
    <w:rsid w:val="002D245B"/>
    <w:rsid w:val="002D32EE"/>
    <w:rsid w:val="002D3812"/>
    <w:rsid w:val="002D388B"/>
    <w:rsid w:val="002D38E4"/>
    <w:rsid w:val="002D3E63"/>
    <w:rsid w:val="002D404B"/>
    <w:rsid w:val="002D4158"/>
    <w:rsid w:val="002D4461"/>
    <w:rsid w:val="002D4845"/>
    <w:rsid w:val="002D4E58"/>
    <w:rsid w:val="002D5116"/>
    <w:rsid w:val="002D54A8"/>
    <w:rsid w:val="002D5706"/>
    <w:rsid w:val="002D584C"/>
    <w:rsid w:val="002D60EA"/>
    <w:rsid w:val="002D6152"/>
    <w:rsid w:val="002D6300"/>
    <w:rsid w:val="002D66B9"/>
    <w:rsid w:val="002D66BE"/>
    <w:rsid w:val="002D68CD"/>
    <w:rsid w:val="002D6A53"/>
    <w:rsid w:val="002D7725"/>
    <w:rsid w:val="002D797C"/>
    <w:rsid w:val="002D7B32"/>
    <w:rsid w:val="002D7D00"/>
    <w:rsid w:val="002E0982"/>
    <w:rsid w:val="002E0C29"/>
    <w:rsid w:val="002E1027"/>
    <w:rsid w:val="002E1382"/>
    <w:rsid w:val="002E13E8"/>
    <w:rsid w:val="002E1430"/>
    <w:rsid w:val="002E17FF"/>
    <w:rsid w:val="002E1A7F"/>
    <w:rsid w:val="002E1ADD"/>
    <w:rsid w:val="002E1C6D"/>
    <w:rsid w:val="002E1E43"/>
    <w:rsid w:val="002E1F71"/>
    <w:rsid w:val="002E3923"/>
    <w:rsid w:val="002E3DD2"/>
    <w:rsid w:val="002E3FCD"/>
    <w:rsid w:val="002E447D"/>
    <w:rsid w:val="002E4545"/>
    <w:rsid w:val="002E47A8"/>
    <w:rsid w:val="002E4C33"/>
    <w:rsid w:val="002E4E72"/>
    <w:rsid w:val="002E5015"/>
    <w:rsid w:val="002E5174"/>
    <w:rsid w:val="002E5275"/>
    <w:rsid w:val="002E5903"/>
    <w:rsid w:val="002E5A4F"/>
    <w:rsid w:val="002E5EAA"/>
    <w:rsid w:val="002E661A"/>
    <w:rsid w:val="002E67E4"/>
    <w:rsid w:val="002E682C"/>
    <w:rsid w:val="002E6A17"/>
    <w:rsid w:val="002E6D0C"/>
    <w:rsid w:val="002E6F92"/>
    <w:rsid w:val="002E700E"/>
    <w:rsid w:val="002E71D1"/>
    <w:rsid w:val="002E764D"/>
    <w:rsid w:val="002E7A83"/>
    <w:rsid w:val="002E7ACB"/>
    <w:rsid w:val="002E7D89"/>
    <w:rsid w:val="002E7DB6"/>
    <w:rsid w:val="002E7EFA"/>
    <w:rsid w:val="002F02AE"/>
    <w:rsid w:val="002F02C2"/>
    <w:rsid w:val="002F0875"/>
    <w:rsid w:val="002F0DA1"/>
    <w:rsid w:val="002F0FDB"/>
    <w:rsid w:val="002F13C5"/>
    <w:rsid w:val="002F159B"/>
    <w:rsid w:val="002F196E"/>
    <w:rsid w:val="002F1C3B"/>
    <w:rsid w:val="002F1ECC"/>
    <w:rsid w:val="002F2053"/>
    <w:rsid w:val="002F207B"/>
    <w:rsid w:val="002F2178"/>
    <w:rsid w:val="002F240D"/>
    <w:rsid w:val="002F25AD"/>
    <w:rsid w:val="002F322C"/>
    <w:rsid w:val="002F343D"/>
    <w:rsid w:val="002F380E"/>
    <w:rsid w:val="002F387D"/>
    <w:rsid w:val="002F4472"/>
    <w:rsid w:val="002F4BE2"/>
    <w:rsid w:val="002F4E0F"/>
    <w:rsid w:val="002F4E1B"/>
    <w:rsid w:val="002F4E1C"/>
    <w:rsid w:val="002F52CB"/>
    <w:rsid w:val="002F5ADF"/>
    <w:rsid w:val="002F5BC9"/>
    <w:rsid w:val="002F5EB2"/>
    <w:rsid w:val="002F6575"/>
    <w:rsid w:val="002F66E1"/>
    <w:rsid w:val="002F680F"/>
    <w:rsid w:val="002F69FB"/>
    <w:rsid w:val="002F6A4C"/>
    <w:rsid w:val="002F6AD5"/>
    <w:rsid w:val="002F6E04"/>
    <w:rsid w:val="002F6ED0"/>
    <w:rsid w:val="002F7CBB"/>
    <w:rsid w:val="0030010B"/>
    <w:rsid w:val="003003BF"/>
    <w:rsid w:val="003006C0"/>
    <w:rsid w:val="003008D3"/>
    <w:rsid w:val="00300B4B"/>
    <w:rsid w:val="00300B6E"/>
    <w:rsid w:val="00300F26"/>
    <w:rsid w:val="00301110"/>
    <w:rsid w:val="0030194F"/>
    <w:rsid w:val="00301AB5"/>
    <w:rsid w:val="00301B4F"/>
    <w:rsid w:val="00301B5F"/>
    <w:rsid w:val="00301CC2"/>
    <w:rsid w:val="00301D34"/>
    <w:rsid w:val="00301E14"/>
    <w:rsid w:val="0030237A"/>
    <w:rsid w:val="00302646"/>
    <w:rsid w:val="00302C35"/>
    <w:rsid w:val="00302D05"/>
    <w:rsid w:val="00302F01"/>
    <w:rsid w:val="00303111"/>
    <w:rsid w:val="00303835"/>
    <w:rsid w:val="003038C6"/>
    <w:rsid w:val="00303A05"/>
    <w:rsid w:val="00303E09"/>
    <w:rsid w:val="00303F6D"/>
    <w:rsid w:val="00304761"/>
    <w:rsid w:val="00304AAC"/>
    <w:rsid w:val="00304C05"/>
    <w:rsid w:val="00304DE0"/>
    <w:rsid w:val="00304ED8"/>
    <w:rsid w:val="0030544A"/>
    <w:rsid w:val="00305856"/>
    <w:rsid w:val="003060F1"/>
    <w:rsid w:val="0030630F"/>
    <w:rsid w:val="0030640A"/>
    <w:rsid w:val="00306D26"/>
    <w:rsid w:val="00306E33"/>
    <w:rsid w:val="00306E36"/>
    <w:rsid w:val="00307270"/>
    <w:rsid w:val="00307295"/>
    <w:rsid w:val="00307702"/>
    <w:rsid w:val="00307856"/>
    <w:rsid w:val="00307B61"/>
    <w:rsid w:val="00307C19"/>
    <w:rsid w:val="00307C7D"/>
    <w:rsid w:val="00307CAC"/>
    <w:rsid w:val="00307D4E"/>
    <w:rsid w:val="00307F93"/>
    <w:rsid w:val="00310177"/>
    <w:rsid w:val="00310700"/>
    <w:rsid w:val="0031085C"/>
    <w:rsid w:val="0031145E"/>
    <w:rsid w:val="003117D7"/>
    <w:rsid w:val="0031186F"/>
    <w:rsid w:val="00311F7A"/>
    <w:rsid w:val="0031205C"/>
    <w:rsid w:val="00312358"/>
    <w:rsid w:val="003125CC"/>
    <w:rsid w:val="00312937"/>
    <w:rsid w:val="00312EAC"/>
    <w:rsid w:val="00312F72"/>
    <w:rsid w:val="003131FD"/>
    <w:rsid w:val="003135F1"/>
    <w:rsid w:val="003137B4"/>
    <w:rsid w:val="00313941"/>
    <w:rsid w:val="00313B52"/>
    <w:rsid w:val="003142A7"/>
    <w:rsid w:val="00314C2C"/>
    <w:rsid w:val="00314D7C"/>
    <w:rsid w:val="00315255"/>
    <w:rsid w:val="003152E4"/>
    <w:rsid w:val="0031539B"/>
    <w:rsid w:val="0031541D"/>
    <w:rsid w:val="00315623"/>
    <w:rsid w:val="00315744"/>
    <w:rsid w:val="003159ED"/>
    <w:rsid w:val="00315FED"/>
    <w:rsid w:val="0031613D"/>
    <w:rsid w:val="0031619B"/>
    <w:rsid w:val="00316380"/>
    <w:rsid w:val="00316805"/>
    <w:rsid w:val="00316E7E"/>
    <w:rsid w:val="003174B9"/>
    <w:rsid w:val="003175F5"/>
    <w:rsid w:val="00317722"/>
    <w:rsid w:val="003201A6"/>
    <w:rsid w:val="003207F0"/>
    <w:rsid w:val="0032084F"/>
    <w:rsid w:val="00320E79"/>
    <w:rsid w:val="00320F76"/>
    <w:rsid w:val="00321328"/>
    <w:rsid w:val="00321361"/>
    <w:rsid w:val="00321943"/>
    <w:rsid w:val="00321C1F"/>
    <w:rsid w:val="00322083"/>
    <w:rsid w:val="00322239"/>
    <w:rsid w:val="00322285"/>
    <w:rsid w:val="0032252D"/>
    <w:rsid w:val="00322869"/>
    <w:rsid w:val="00322B69"/>
    <w:rsid w:val="003231BB"/>
    <w:rsid w:val="00323662"/>
    <w:rsid w:val="00323693"/>
    <w:rsid w:val="003237F5"/>
    <w:rsid w:val="00323990"/>
    <w:rsid w:val="003239C3"/>
    <w:rsid w:val="003239D8"/>
    <w:rsid w:val="00323B00"/>
    <w:rsid w:val="00323C47"/>
    <w:rsid w:val="00323C61"/>
    <w:rsid w:val="00323DE7"/>
    <w:rsid w:val="00324441"/>
    <w:rsid w:val="0032465A"/>
    <w:rsid w:val="003246CA"/>
    <w:rsid w:val="00324870"/>
    <w:rsid w:val="003248A1"/>
    <w:rsid w:val="00324AA1"/>
    <w:rsid w:val="00324BCF"/>
    <w:rsid w:val="00324F79"/>
    <w:rsid w:val="00325000"/>
    <w:rsid w:val="0032502F"/>
    <w:rsid w:val="00325456"/>
    <w:rsid w:val="00325604"/>
    <w:rsid w:val="00325DBE"/>
    <w:rsid w:val="0032606A"/>
    <w:rsid w:val="0032634E"/>
    <w:rsid w:val="003265B6"/>
    <w:rsid w:val="003267BC"/>
    <w:rsid w:val="003268DB"/>
    <w:rsid w:val="00326986"/>
    <w:rsid w:val="003271DC"/>
    <w:rsid w:val="0032737E"/>
    <w:rsid w:val="0032757E"/>
    <w:rsid w:val="00327715"/>
    <w:rsid w:val="0032794A"/>
    <w:rsid w:val="003279D3"/>
    <w:rsid w:val="00327A0B"/>
    <w:rsid w:val="00330248"/>
    <w:rsid w:val="00330402"/>
    <w:rsid w:val="0033077B"/>
    <w:rsid w:val="003307F5"/>
    <w:rsid w:val="00330A77"/>
    <w:rsid w:val="00330B23"/>
    <w:rsid w:val="00330FCA"/>
    <w:rsid w:val="0033177B"/>
    <w:rsid w:val="003318EB"/>
    <w:rsid w:val="00331D43"/>
    <w:rsid w:val="00331D60"/>
    <w:rsid w:val="00332325"/>
    <w:rsid w:val="003325AE"/>
    <w:rsid w:val="00332CB7"/>
    <w:rsid w:val="00333196"/>
    <w:rsid w:val="003334EA"/>
    <w:rsid w:val="0033393D"/>
    <w:rsid w:val="003339B1"/>
    <w:rsid w:val="00333CA5"/>
    <w:rsid w:val="00333D52"/>
    <w:rsid w:val="00333DA3"/>
    <w:rsid w:val="00333F08"/>
    <w:rsid w:val="00333F37"/>
    <w:rsid w:val="00333F43"/>
    <w:rsid w:val="003349B8"/>
    <w:rsid w:val="00335038"/>
    <w:rsid w:val="003350A0"/>
    <w:rsid w:val="003350B9"/>
    <w:rsid w:val="0033539B"/>
    <w:rsid w:val="00335422"/>
    <w:rsid w:val="00335532"/>
    <w:rsid w:val="003356AE"/>
    <w:rsid w:val="003359A4"/>
    <w:rsid w:val="00335A2A"/>
    <w:rsid w:val="00335E90"/>
    <w:rsid w:val="00336783"/>
    <w:rsid w:val="0033684B"/>
    <w:rsid w:val="00337196"/>
    <w:rsid w:val="00337499"/>
    <w:rsid w:val="00337676"/>
    <w:rsid w:val="003379FE"/>
    <w:rsid w:val="00337B2C"/>
    <w:rsid w:val="00337D1E"/>
    <w:rsid w:val="00337E94"/>
    <w:rsid w:val="0034065F"/>
    <w:rsid w:val="003408B0"/>
    <w:rsid w:val="00340960"/>
    <w:rsid w:val="00340B9C"/>
    <w:rsid w:val="00341110"/>
    <w:rsid w:val="0034130E"/>
    <w:rsid w:val="003416E8"/>
    <w:rsid w:val="0034182E"/>
    <w:rsid w:val="00341CFC"/>
    <w:rsid w:val="00341FE6"/>
    <w:rsid w:val="003424A8"/>
    <w:rsid w:val="003426E9"/>
    <w:rsid w:val="00342BBF"/>
    <w:rsid w:val="00342C65"/>
    <w:rsid w:val="00342FCC"/>
    <w:rsid w:val="003432BB"/>
    <w:rsid w:val="0034331A"/>
    <w:rsid w:val="00343596"/>
    <w:rsid w:val="003436F7"/>
    <w:rsid w:val="003439DF"/>
    <w:rsid w:val="00343DF6"/>
    <w:rsid w:val="003440C2"/>
    <w:rsid w:val="00344435"/>
    <w:rsid w:val="003446CD"/>
    <w:rsid w:val="00344773"/>
    <w:rsid w:val="0034520A"/>
    <w:rsid w:val="0034577D"/>
    <w:rsid w:val="003459D5"/>
    <w:rsid w:val="00345A3D"/>
    <w:rsid w:val="00345BAA"/>
    <w:rsid w:val="00345DF6"/>
    <w:rsid w:val="00345E42"/>
    <w:rsid w:val="00345F82"/>
    <w:rsid w:val="0034638C"/>
    <w:rsid w:val="003463F9"/>
    <w:rsid w:val="003464A1"/>
    <w:rsid w:val="003465BE"/>
    <w:rsid w:val="003467D8"/>
    <w:rsid w:val="00346D88"/>
    <w:rsid w:val="003472DE"/>
    <w:rsid w:val="00347669"/>
    <w:rsid w:val="00347782"/>
    <w:rsid w:val="00347B3B"/>
    <w:rsid w:val="00347B9E"/>
    <w:rsid w:val="00347BFF"/>
    <w:rsid w:val="00350565"/>
    <w:rsid w:val="0035066E"/>
    <w:rsid w:val="00350868"/>
    <w:rsid w:val="003508B2"/>
    <w:rsid w:val="00350C73"/>
    <w:rsid w:val="00350EB1"/>
    <w:rsid w:val="003510BD"/>
    <w:rsid w:val="00351506"/>
    <w:rsid w:val="00351721"/>
    <w:rsid w:val="003517ED"/>
    <w:rsid w:val="0035199D"/>
    <w:rsid w:val="00351A81"/>
    <w:rsid w:val="00351D3A"/>
    <w:rsid w:val="00352039"/>
    <w:rsid w:val="00352233"/>
    <w:rsid w:val="003526AF"/>
    <w:rsid w:val="0035291D"/>
    <w:rsid w:val="00352986"/>
    <w:rsid w:val="00352990"/>
    <w:rsid w:val="003529B5"/>
    <w:rsid w:val="00352D6D"/>
    <w:rsid w:val="0035365C"/>
    <w:rsid w:val="00353C83"/>
    <w:rsid w:val="0035404B"/>
    <w:rsid w:val="003540AF"/>
    <w:rsid w:val="003540D4"/>
    <w:rsid w:val="00354108"/>
    <w:rsid w:val="003543BD"/>
    <w:rsid w:val="003543D9"/>
    <w:rsid w:val="003549A6"/>
    <w:rsid w:val="00354BE7"/>
    <w:rsid w:val="00354FCC"/>
    <w:rsid w:val="00355BD0"/>
    <w:rsid w:val="003563E5"/>
    <w:rsid w:val="00356BBE"/>
    <w:rsid w:val="00357470"/>
    <w:rsid w:val="00357AB1"/>
    <w:rsid w:val="00357CC8"/>
    <w:rsid w:val="00357D99"/>
    <w:rsid w:val="00357DA0"/>
    <w:rsid w:val="0036008F"/>
    <w:rsid w:val="003601F1"/>
    <w:rsid w:val="00360208"/>
    <w:rsid w:val="0036083E"/>
    <w:rsid w:val="00360982"/>
    <w:rsid w:val="00360BEC"/>
    <w:rsid w:val="00360D9B"/>
    <w:rsid w:val="00360DE6"/>
    <w:rsid w:val="003611E4"/>
    <w:rsid w:val="00361881"/>
    <w:rsid w:val="00361BA0"/>
    <w:rsid w:val="00361F4B"/>
    <w:rsid w:val="00361F8D"/>
    <w:rsid w:val="00362163"/>
    <w:rsid w:val="003624D3"/>
    <w:rsid w:val="0036291C"/>
    <w:rsid w:val="00362C40"/>
    <w:rsid w:val="00362C9A"/>
    <w:rsid w:val="00362E58"/>
    <w:rsid w:val="00362F3A"/>
    <w:rsid w:val="003630A8"/>
    <w:rsid w:val="003630E8"/>
    <w:rsid w:val="003630FB"/>
    <w:rsid w:val="0036317C"/>
    <w:rsid w:val="0036328B"/>
    <w:rsid w:val="00363377"/>
    <w:rsid w:val="00363562"/>
    <w:rsid w:val="00363675"/>
    <w:rsid w:val="00363819"/>
    <w:rsid w:val="003638EF"/>
    <w:rsid w:val="003645FE"/>
    <w:rsid w:val="003647A0"/>
    <w:rsid w:val="003648C7"/>
    <w:rsid w:val="00364931"/>
    <w:rsid w:val="00364C5B"/>
    <w:rsid w:val="00364CFE"/>
    <w:rsid w:val="00365108"/>
    <w:rsid w:val="00365678"/>
    <w:rsid w:val="00365983"/>
    <w:rsid w:val="00365B5C"/>
    <w:rsid w:val="00365D04"/>
    <w:rsid w:val="00365EC0"/>
    <w:rsid w:val="00366543"/>
    <w:rsid w:val="0036678D"/>
    <w:rsid w:val="00366D2B"/>
    <w:rsid w:val="00366ECC"/>
    <w:rsid w:val="003673B0"/>
    <w:rsid w:val="00367ACD"/>
    <w:rsid w:val="00367DDE"/>
    <w:rsid w:val="00367FEE"/>
    <w:rsid w:val="003705D4"/>
    <w:rsid w:val="00370C8C"/>
    <w:rsid w:val="00370CB2"/>
    <w:rsid w:val="003710A5"/>
    <w:rsid w:val="003715FF"/>
    <w:rsid w:val="00371ACB"/>
    <w:rsid w:val="00371DED"/>
    <w:rsid w:val="0037230B"/>
    <w:rsid w:val="00372451"/>
    <w:rsid w:val="0037252C"/>
    <w:rsid w:val="003725FD"/>
    <w:rsid w:val="003738A4"/>
    <w:rsid w:val="00373AB0"/>
    <w:rsid w:val="003740B9"/>
    <w:rsid w:val="003740EB"/>
    <w:rsid w:val="003746C2"/>
    <w:rsid w:val="003747CF"/>
    <w:rsid w:val="00374A81"/>
    <w:rsid w:val="0037540A"/>
    <w:rsid w:val="00375C12"/>
    <w:rsid w:val="00375F1E"/>
    <w:rsid w:val="003762DA"/>
    <w:rsid w:val="00376415"/>
    <w:rsid w:val="0037665E"/>
    <w:rsid w:val="00376FD6"/>
    <w:rsid w:val="003776F9"/>
    <w:rsid w:val="00377899"/>
    <w:rsid w:val="00377DD0"/>
    <w:rsid w:val="003803C4"/>
    <w:rsid w:val="00380E20"/>
    <w:rsid w:val="00380FD6"/>
    <w:rsid w:val="00381039"/>
    <w:rsid w:val="0038115F"/>
    <w:rsid w:val="0038123C"/>
    <w:rsid w:val="003812D2"/>
    <w:rsid w:val="003825EC"/>
    <w:rsid w:val="003827CD"/>
    <w:rsid w:val="00382D02"/>
    <w:rsid w:val="00383043"/>
    <w:rsid w:val="003833B6"/>
    <w:rsid w:val="003835D3"/>
    <w:rsid w:val="003835F3"/>
    <w:rsid w:val="003836AA"/>
    <w:rsid w:val="0038377F"/>
    <w:rsid w:val="00383928"/>
    <w:rsid w:val="00383943"/>
    <w:rsid w:val="003840FC"/>
    <w:rsid w:val="0038445A"/>
    <w:rsid w:val="003845A2"/>
    <w:rsid w:val="00384E7E"/>
    <w:rsid w:val="00385388"/>
    <w:rsid w:val="003855AC"/>
    <w:rsid w:val="00385B67"/>
    <w:rsid w:val="00385B9F"/>
    <w:rsid w:val="00385E53"/>
    <w:rsid w:val="00386355"/>
    <w:rsid w:val="00386C5A"/>
    <w:rsid w:val="00387464"/>
    <w:rsid w:val="0038747F"/>
    <w:rsid w:val="00387842"/>
    <w:rsid w:val="00387E48"/>
    <w:rsid w:val="00387F52"/>
    <w:rsid w:val="00390281"/>
    <w:rsid w:val="003906A3"/>
    <w:rsid w:val="00390D23"/>
    <w:rsid w:val="00390DB9"/>
    <w:rsid w:val="00391355"/>
    <w:rsid w:val="003913C4"/>
    <w:rsid w:val="00391541"/>
    <w:rsid w:val="0039155E"/>
    <w:rsid w:val="00391CF6"/>
    <w:rsid w:val="00391F57"/>
    <w:rsid w:val="00392152"/>
    <w:rsid w:val="00392AF7"/>
    <w:rsid w:val="00392D2A"/>
    <w:rsid w:val="003930A6"/>
    <w:rsid w:val="003932BA"/>
    <w:rsid w:val="003934F5"/>
    <w:rsid w:val="00393658"/>
    <w:rsid w:val="00393819"/>
    <w:rsid w:val="003938D1"/>
    <w:rsid w:val="00393DDB"/>
    <w:rsid w:val="003944EB"/>
    <w:rsid w:val="003950E2"/>
    <w:rsid w:val="00395279"/>
    <w:rsid w:val="003955AF"/>
    <w:rsid w:val="00395F7F"/>
    <w:rsid w:val="00396075"/>
    <w:rsid w:val="003961C7"/>
    <w:rsid w:val="00396218"/>
    <w:rsid w:val="0039631C"/>
    <w:rsid w:val="00396346"/>
    <w:rsid w:val="00396493"/>
    <w:rsid w:val="00396501"/>
    <w:rsid w:val="00396846"/>
    <w:rsid w:val="00396938"/>
    <w:rsid w:val="00396BC1"/>
    <w:rsid w:val="00396DD9"/>
    <w:rsid w:val="003970DE"/>
    <w:rsid w:val="00397229"/>
    <w:rsid w:val="00397498"/>
    <w:rsid w:val="003974F3"/>
    <w:rsid w:val="003977BF"/>
    <w:rsid w:val="00397B08"/>
    <w:rsid w:val="00397C2E"/>
    <w:rsid w:val="003A00E7"/>
    <w:rsid w:val="003A0165"/>
    <w:rsid w:val="003A0277"/>
    <w:rsid w:val="003A0A45"/>
    <w:rsid w:val="003A0A76"/>
    <w:rsid w:val="003A13F0"/>
    <w:rsid w:val="003A1666"/>
    <w:rsid w:val="003A1869"/>
    <w:rsid w:val="003A1965"/>
    <w:rsid w:val="003A1E5D"/>
    <w:rsid w:val="003A1E5F"/>
    <w:rsid w:val="003A21B6"/>
    <w:rsid w:val="003A2274"/>
    <w:rsid w:val="003A2685"/>
    <w:rsid w:val="003A3010"/>
    <w:rsid w:val="003A3258"/>
    <w:rsid w:val="003A328F"/>
    <w:rsid w:val="003A3346"/>
    <w:rsid w:val="003A339B"/>
    <w:rsid w:val="003A3480"/>
    <w:rsid w:val="003A372A"/>
    <w:rsid w:val="003A3895"/>
    <w:rsid w:val="003A3966"/>
    <w:rsid w:val="003A3AF1"/>
    <w:rsid w:val="003A3BD2"/>
    <w:rsid w:val="003A3D12"/>
    <w:rsid w:val="003A4029"/>
    <w:rsid w:val="003A4740"/>
    <w:rsid w:val="003A4823"/>
    <w:rsid w:val="003A4A4C"/>
    <w:rsid w:val="003A4AF7"/>
    <w:rsid w:val="003A4C02"/>
    <w:rsid w:val="003A4E1F"/>
    <w:rsid w:val="003A4E8C"/>
    <w:rsid w:val="003A4FDC"/>
    <w:rsid w:val="003A50AA"/>
    <w:rsid w:val="003A51B1"/>
    <w:rsid w:val="003A5697"/>
    <w:rsid w:val="003A5EAB"/>
    <w:rsid w:val="003A61C5"/>
    <w:rsid w:val="003A6A2A"/>
    <w:rsid w:val="003A6B05"/>
    <w:rsid w:val="003A6FBC"/>
    <w:rsid w:val="003A7537"/>
    <w:rsid w:val="003A7883"/>
    <w:rsid w:val="003A7BAD"/>
    <w:rsid w:val="003A7DDC"/>
    <w:rsid w:val="003B0194"/>
    <w:rsid w:val="003B020C"/>
    <w:rsid w:val="003B0396"/>
    <w:rsid w:val="003B0558"/>
    <w:rsid w:val="003B0AD2"/>
    <w:rsid w:val="003B0DAE"/>
    <w:rsid w:val="003B0E12"/>
    <w:rsid w:val="003B0E48"/>
    <w:rsid w:val="003B0E52"/>
    <w:rsid w:val="003B10D7"/>
    <w:rsid w:val="003B11EF"/>
    <w:rsid w:val="003B16DD"/>
    <w:rsid w:val="003B182A"/>
    <w:rsid w:val="003B1D27"/>
    <w:rsid w:val="003B1EB7"/>
    <w:rsid w:val="003B1F8B"/>
    <w:rsid w:val="003B21C3"/>
    <w:rsid w:val="003B2748"/>
    <w:rsid w:val="003B2802"/>
    <w:rsid w:val="003B2959"/>
    <w:rsid w:val="003B2CDE"/>
    <w:rsid w:val="003B2D11"/>
    <w:rsid w:val="003B3158"/>
    <w:rsid w:val="003B3294"/>
    <w:rsid w:val="003B33DF"/>
    <w:rsid w:val="003B35E6"/>
    <w:rsid w:val="003B3E0F"/>
    <w:rsid w:val="003B4249"/>
    <w:rsid w:val="003B4B04"/>
    <w:rsid w:val="003B4BB6"/>
    <w:rsid w:val="003B5820"/>
    <w:rsid w:val="003B58FA"/>
    <w:rsid w:val="003B5978"/>
    <w:rsid w:val="003B5B88"/>
    <w:rsid w:val="003B5C56"/>
    <w:rsid w:val="003B60EE"/>
    <w:rsid w:val="003B6103"/>
    <w:rsid w:val="003B638F"/>
    <w:rsid w:val="003B6ADA"/>
    <w:rsid w:val="003B6E2A"/>
    <w:rsid w:val="003B6EB8"/>
    <w:rsid w:val="003B751B"/>
    <w:rsid w:val="003B78F6"/>
    <w:rsid w:val="003B7EFC"/>
    <w:rsid w:val="003B7F4E"/>
    <w:rsid w:val="003C058D"/>
    <w:rsid w:val="003C0A24"/>
    <w:rsid w:val="003C0B3D"/>
    <w:rsid w:val="003C0C40"/>
    <w:rsid w:val="003C0FAA"/>
    <w:rsid w:val="003C0FB7"/>
    <w:rsid w:val="003C192F"/>
    <w:rsid w:val="003C1D01"/>
    <w:rsid w:val="003C1EE4"/>
    <w:rsid w:val="003C1EEA"/>
    <w:rsid w:val="003C2043"/>
    <w:rsid w:val="003C237F"/>
    <w:rsid w:val="003C26DB"/>
    <w:rsid w:val="003C26FF"/>
    <w:rsid w:val="003C35ED"/>
    <w:rsid w:val="003C4033"/>
    <w:rsid w:val="003C409E"/>
    <w:rsid w:val="003C438D"/>
    <w:rsid w:val="003C4443"/>
    <w:rsid w:val="003C45B3"/>
    <w:rsid w:val="003C4D2D"/>
    <w:rsid w:val="003C4F1C"/>
    <w:rsid w:val="003C5185"/>
    <w:rsid w:val="003C645F"/>
    <w:rsid w:val="003C64BB"/>
    <w:rsid w:val="003C6E05"/>
    <w:rsid w:val="003C79D6"/>
    <w:rsid w:val="003D006E"/>
    <w:rsid w:val="003D0C15"/>
    <w:rsid w:val="003D0F0F"/>
    <w:rsid w:val="003D0F1C"/>
    <w:rsid w:val="003D135E"/>
    <w:rsid w:val="003D1534"/>
    <w:rsid w:val="003D1739"/>
    <w:rsid w:val="003D1795"/>
    <w:rsid w:val="003D1986"/>
    <w:rsid w:val="003D1D9B"/>
    <w:rsid w:val="003D2740"/>
    <w:rsid w:val="003D2EB1"/>
    <w:rsid w:val="003D33CE"/>
    <w:rsid w:val="003D341B"/>
    <w:rsid w:val="003D34B9"/>
    <w:rsid w:val="003D35B4"/>
    <w:rsid w:val="003D35C0"/>
    <w:rsid w:val="003D35E9"/>
    <w:rsid w:val="003D3B2A"/>
    <w:rsid w:val="003D3C25"/>
    <w:rsid w:val="003D40A4"/>
    <w:rsid w:val="003D4157"/>
    <w:rsid w:val="003D44CC"/>
    <w:rsid w:val="003D455B"/>
    <w:rsid w:val="003D4D21"/>
    <w:rsid w:val="003D53BF"/>
    <w:rsid w:val="003D5676"/>
    <w:rsid w:val="003D5A56"/>
    <w:rsid w:val="003D6256"/>
    <w:rsid w:val="003D679D"/>
    <w:rsid w:val="003D68C4"/>
    <w:rsid w:val="003D713B"/>
    <w:rsid w:val="003D71F4"/>
    <w:rsid w:val="003D7272"/>
    <w:rsid w:val="003D72AC"/>
    <w:rsid w:val="003D748D"/>
    <w:rsid w:val="003D77D8"/>
    <w:rsid w:val="003D7CBB"/>
    <w:rsid w:val="003E017B"/>
    <w:rsid w:val="003E038F"/>
    <w:rsid w:val="003E0477"/>
    <w:rsid w:val="003E0B95"/>
    <w:rsid w:val="003E0BF2"/>
    <w:rsid w:val="003E0D8D"/>
    <w:rsid w:val="003E0EAB"/>
    <w:rsid w:val="003E1154"/>
    <w:rsid w:val="003E14DB"/>
    <w:rsid w:val="003E150C"/>
    <w:rsid w:val="003E2681"/>
    <w:rsid w:val="003E2991"/>
    <w:rsid w:val="003E2EC2"/>
    <w:rsid w:val="003E3563"/>
    <w:rsid w:val="003E38DC"/>
    <w:rsid w:val="003E3917"/>
    <w:rsid w:val="003E3984"/>
    <w:rsid w:val="003E3A1C"/>
    <w:rsid w:val="003E3A38"/>
    <w:rsid w:val="003E3A43"/>
    <w:rsid w:val="003E3C35"/>
    <w:rsid w:val="003E3ED4"/>
    <w:rsid w:val="003E40BB"/>
    <w:rsid w:val="003E44EC"/>
    <w:rsid w:val="003E4619"/>
    <w:rsid w:val="003E474B"/>
    <w:rsid w:val="003E4851"/>
    <w:rsid w:val="003E490D"/>
    <w:rsid w:val="003E4B26"/>
    <w:rsid w:val="003E4D2A"/>
    <w:rsid w:val="003E4E0C"/>
    <w:rsid w:val="003E4EAB"/>
    <w:rsid w:val="003E51D5"/>
    <w:rsid w:val="003E5304"/>
    <w:rsid w:val="003E540A"/>
    <w:rsid w:val="003E5522"/>
    <w:rsid w:val="003E552E"/>
    <w:rsid w:val="003E5638"/>
    <w:rsid w:val="003E57FB"/>
    <w:rsid w:val="003E5927"/>
    <w:rsid w:val="003E5C8C"/>
    <w:rsid w:val="003E5E44"/>
    <w:rsid w:val="003E627E"/>
    <w:rsid w:val="003E6AE5"/>
    <w:rsid w:val="003E6C79"/>
    <w:rsid w:val="003E7135"/>
    <w:rsid w:val="003E7292"/>
    <w:rsid w:val="003E7679"/>
    <w:rsid w:val="003E7B8F"/>
    <w:rsid w:val="003E7DB6"/>
    <w:rsid w:val="003F036E"/>
    <w:rsid w:val="003F0EFB"/>
    <w:rsid w:val="003F1244"/>
    <w:rsid w:val="003F1311"/>
    <w:rsid w:val="003F17FE"/>
    <w:rsid w:val="003F1AC6"/>
    <w:rsid w:val="003F1AD6"/>
    <w:rsid w:val="003F236F"/>
    <w:rsid w:val="003F24A2"/>
    <w:rsid w:val="003F264C"/>
    <w:rsid w:val="003F27EA"/>
    <w:rsid w:val="003F28CE"/>
    <w:rsid w:val="003F29F2"/>
    <w:rsid w:val="003F2B87"/>
    <w:rsid w:val="003F2BD8"/>
    <w:rsid w:val="003F2BEC"/>
    <w:rsid w:val="003F2D93"/>
    <w:rsid w:val="003F2F30"/>
    <w:rsid w:val="003F3645"/>
    <w:rsid w:val="003F3724"/>
    <w:rsid w:val="003F38CC"/>
    <w:rsid w:val="003F3D18"/>
    <w:rsid w:val="003F3D9A"/>
    <w:rsid w:val="003F3F73"/>
    <w:rsid w:val="003F43FA"/>
    <w:rsid w:val="003F462B"/>
    <w:rsid w:val="003F47A0"/>
    <w:rsid w:val="003F4824"/>
    <w:rsid w:val="003F4948"/>
    <w:rsid w:val="003F4F77"/>
    <w:rsid w:val="003F5121"/>
    <w:rsid w:val="003F5B50"/>
    <w:rsid w:val="003F5B74"/>
    <w:rsid w:val="003F5F8B"/>
    <w:rsid w:val="003F5FE4"/>
    <w:rsid w:val="003F6320"/>
    <w:rsid w:val="003F655F"/>
    <w:rsid w:val="003F6590"/>
    <w:rsid w:val="003F6A0B"/>
    <w:rsid w:val="003F6E1F"/>
    <w:rsid w:val="003F6F27"/>
    <w:rsid w:val="003F7072"/>
    <w:rsid w:val="003F73AD"/>
    <w:rsid w:val="003F73ED"/>
    <w:rsid w:val="003F7820"/>
    <w:rsid w:val="003F7860"/>
    <w:rsid w:val="003F7C28"/>
    <w:rsid w:val="003F7C38"/>
    <w:rsid w:val="00400102"/>
    <w:rsid w:val="0040034A"/>
    <w:rsid w:val="00400465"/>
    <w:rsid w:val="00400914"/>
    <w:rsid w:val="00400C06"/>
    <w:rsid w:val="00401368"/>
    <w:rsid w:val="00401840"/>
    <w:rsid w:val="0040197D"/>
    <w:rsid w:val="00401CE3"/>
    <w:rsid w:val="00401D60"/>
    <w:rsid w:val="00401DE6"/>
    <w:rsid w:val="00401EED"/>
    <w:rsid w:val="00402023"/>
    <w:rsid w:val="004020D9"/>
    <w:rsid w:val="004025AE"/>
    <w:rsid w:val="0040273B"/>
    <w:rsid w:val="00402A39"/>
    <w:rsid w:val="00402A4E"/>
    <w:rsid w:val="00402C38"/>
    <w:rsid w:val="00402E7B"/>
    <w:rsid w:val="00403165"/>
    <w:rsid w:val="00403215"/>
    <w:rsid w:val="00403810"/>
    <w:rsid w:val="0040383D"/>
    <w:rsid w:val="004038C7"/>
    <w:rsid w:val="00403C14"/>
    <w:rsid w:val="00403C81"/>
    <w:rsid w:val="00403F27"/>
    <w:rsid w:val="00404503"/>
    <w:rsid w:val="00404574"/>
    <w:rsid w:val="00404A74"/>
    <w:rsid w:val="00404ACC"/>
    <w:rsid w:val="00404CD5"/>
    <w:rsid w:val="00404E33"/>
    <w:rsid w:val="00404F80"/>
    <w:rsid w:val="004054E4"/>
    <w:rsid w:val="004058F0"/>
    <w:rsid w:val="004059A9"/>
    <w:rsid w:val="00405B4E"/>
    <w:rsid w:val="00405E5C"/>
    <w:rsid w:val="00406105"/>
    <w:rsid w:val="004065DD"/>
    <w:rsid w:val="00406B87"/>
    <w:rsid w:val="00406E56"/>
    <w:rsid w:val="00407015"/>
    <w:rsid w:val="0040753C"/>
    <w:rsid w:val="0040761D"/>
    <w:rsid w:val="00407BF3"/>
    <w:rsid w:val="004100A4"/>
    <w:rsid w:val="00410F0C"/>
    <w:rsid w:val="00410FBD"/>
    <w:rsid w:val="00411133"/>
    <w:rsid w:val="00411247"/>
    <w:rsid w:val="004117CD"/>
    <w:rsid w:val="00411D39"/>
    <w:rsid w:val="00411D86"/>
    <w:rsid w:val="00412082"/>
    <w:rsid w:val="004126D2"/>
    <w:rsid w:val="004129A7"/>
    <w:rsid w:val="00412E8A"/>
    <w:rsid w:val="0041304E"/>
    <w:rsid w:val="00413279"/>
    <w:rsid w:val="00413390"/>
    <w:rsid w:val="004135EE"/>
    <w:rsid w:val="00413604"/>
    <w:rsid w:val="00413CC7"/>
    <w:rsid w:val="00413F3D"/>
    <w:rsid w:val="00413F6C"/>
    <w:rsid w:val="00414003"/>
    <w:rsid w:val="00414084"/>
    <w:rsid w:val="0041435A"/>
    <w:rsid w:val="00414446"/>
    <w:rsid w:val="004144F9"/>
    <w:rsid w:val="004145B7"/>
    <w:rsid w:val="004153D2"/>
    <w:rsid w:val="004153D5"/>
    <w:rsid w:val="0041540C"/>
    <w:rsid w:val="0041599C"/>
    <w:rsid w:val="00415A1D"/>
    <w:rsid w:val="00415A8A"/>
    <w:rsid w:val="00415F13"/>
    <w:rsid w:val="0041614B"/>
    <w:rsid w:val="00416233"/>
    <w:rsid w:val="00416604"/>
    <w:rsid w:val="00416DED"/>
    <w:rsid w:val="00417449"/>
    <w:rsid w:val="004175A2"/>
    <w:rsid w:val="00417AB0"/>
    <w:rsid w:val="00417FD9"/>
    <w:rsid w:val="00420268"/>
    <w:rsid w:val="00420322"/>
    <w:rsid w:val="00420386"/>
    <w:rsid w:val="00420F1E"/>
    <w:rsid w:val="00420F31"/>
    <w:rsid w:val="0042147D"/>
    <w:rsid w:val="00421F93"/>
    <w:rsid w:val="00422100"/>
    <w:rsid w:val="00422169"/>
    <w:rsid w:val="004225D1"/>
    <w:rsid w:val="00422704"/>
    <w:rsid w:val="00423094"/>
    <w:rsid w:val="0042342E"/>
    <w:rsid w:val="004234B2"/>
    <w:rsid w:val="00423634"/>
    <w:rsid w:val="004236B4"/>
    <w:rsid w:val="00423BD1"/>
    <w:rsid w:val="00423C2F"/>
    <w:rsid w:val="00424427"/>
    <w:rsid w:val="00424720"/>
    <w:rsid w:val="00424891"/>
    <w:rsid w:val="004248C0"/>
    <w:rsid w:val="00424AFB"/>
    <w:rsid w:val="00424FCF"/>
    <w:rsid w:val="00425053"/>
    <w:rsid w:val="0042511B"/>
    <w:rsid w:val="00425364"/>
    <w:rsid w:val="004254BA"/>
    <w:rsid w:val="00425830"/>
    <w:rsid w:val="00425BA6"/>
    <w:rsid w:val="0042621E"/>
    <w:rsid w:val="00426376"/>
    <w:rsid w:val="004264F9"/>
    <w:rsid w:val="004265E3"/>
    <w:rsid w:val="00426740"/>
    <w:rsid w:val="00426789"/>
    <w:rsid w:val="004268B7"/>
    <w:rsid w:val="00427367"/>
    <w:rsid w:val="004277CC"/>
    <w:rsid w:val="004278CB"/>
    <w:rsid w:val="00427A34"/>
    <w:rsid w:val="00427BCA"/>
    <w:rsid w:val="00427EC9"/>
    <w:rsid w:val="00430164"/>
    <w:rsid w:val="004304F7"/>
    <w:rsid w:val="00430C64"/>
    <w:rsid w:val="00430F5F"/>
    <w:rsid w:val="00431007"/>
    <w:rsid w:val="00431076"/>
    <w:rsid w:val="00431201"/>
    <w:rsid w:val="004318E7"/>
    <w:rsid w:val="00431A74"/>
    <w:rsid w:val="00431DCB"/>
    <w:rsid w:val="004320B4"/>
    <w:rsid w:val="00432633"/>
    <w:rsid w:val="00432819"/>
    <w:rsid w:val="00432863"/>
    <w:rsid w:val="00432F4A"/>
    <w:rsid w:val="0043325D"/>
    <w:rsid w:val="004332EE"/>
    <w:rsid w:val="0043378C"/>
    <w:rsid w:val="00433924"/>
    <w:rsid w:val="00433F8A"/>
    <w:rsid w:val="0043401A"/>
    <w:rsid w:val="00434048"/>
    <w:rsid w:val="0043432F"/>
    <w:rsid w:val="00434464"/>
    <w:rsid w:val="004346AF"/>
    <w:rsid w:val="00434BF2"/>
    <w:rsid w:val="00434F52"/>
    <w:rsid w:val="00434FAA"/>
    <w:rsid w:val="0043505D"/>
    <w:rsid w:val="00435201"/>
    <w:rsid w:val="00435274"/>
    <w:rsid w:val="004356F3"/>
    <w:rsid w:val="00435ADE"/>
    <w:rsid w:val="00435AEE"/>
    <w:rsid w:val="00435F0E"/>
    <w:rsid w:val="00435F1E"/>
    <w:rsid w:val="00436160"/>
    <w:rsid w:val="004364F9"/>
    <w:rsid w:val="00436A98"/>
    <w:rsid w:val="00436E35"/>
    <w:rsid w:val="0043701E"/>
    <w:rsid w:val="00437109"/>
    <w:rsid w:val="0043753C"/>
    <w:rsid w:val="004378C8"/>
    <w:rsid w:val="004379C4"/>
    <w:rsid w:val="00437A2F"/>
    <w:rsid w:val="00437FCC"/>
    <w:rsid w:val="00440578"/>
    <w:rsid w:val="00440642"/>
    <w:rsid w:val="00440995"/>
    <w:rsid w:val="004411D3"/>
    <w:rsid w:val="0044125F"/>
    <w:rsid w:val="0044189B"/>
    <w:rsid w:val="0044220F"/>
    <w:rsid w:val="00442287"/>
    <w:rsid w:val="004428DC"/>
    <w:rsid w:val="00442B48"/>
    <w:rsid w:val="00443045"/>
    <w:rsid w:val="0044322B"/>
    <w:rsid w:val="004435BA"/>
    <w:rsid w:val="00443B4B"/>
    <w:rsid w:val="00443FBE"/>
    <w:rsid w:val="00444AAF"/>
    <w:rsid w:val="00444B60"/>
    <w:rsid w:val="00444D6A"/>
    <w:rsid w:val="00445153"/>
    <w:rsid w:val="00445402"/>
    <w:rsid w:val="00445944"/>
    <w:rsid w:val="004459F9"/>
    <w:rsid w:val="00445CB1"/>
    <w:rsid w:val="00445DB0"/>
    <w:rsid w:val="00445E5A"/>
    <w:rsid w:val="00445ED9"/>
    <w:rsid w:val="0044660F"/>
    <w:rsid w:val="00446AFC"/>
    <w:rsid w:val="00446B06"/>
    <w:rsid w:val="00446BE1"/>
    <w:rsid w:val="00446D04"/>
    <w:rsid w:val="00446D6F"/>
    <w:rsid w:val="00446D85"/>
    <w:rsid w:val="004475F4"/>
    <w:rsid w:val="004476CD"/>
    <w:rsid w:val="00447BF3"/>
    <w:rsid w:val="00447E61"/>
    <w:rsid w:val="00450260"/>
    <w:rsid w:val="004505FE"/>
    <w:rsid w:val="00450620"/>
    <w:rsid w:val="00450689"/>
    <w:rsid w:val="00450B89"/>
    <w:rsid w:val="00450DAB"/>
    <w:rsid w:val="00451118"/>
    <w:rsid w:val="00451577"/>
    <w:rsid w:val="00451822"/>
    <w:rsid w:val="004518F4"/>
    <w:rsid w:val="0045199C"/>
    <w:rsid w:val="00451D75"/>
    <w:rsid w:val="00452220"/>
    <w:rsid w:val="004527CC"/>
    <w:rsid w:val="00452D46"/>
    <w:rsid w:val="00452D47"/>
    <w:rsid w:val="00453361"/>
    <w:rsid w:val="00453436"/>
    <w:rsid w:val="004534AE"/>
    <w:rsid w:val="004537D4"/>
    <w:rsid w:val="00453915"/>
    <w:rsid w:val="00453976"/>
    <w:rsid w:val="00453CCC"/>
    <w:rsid w:val="0045434C"/>
    <w:rsid w:val="0045439C"/>
    <w:rsid w:val="00454EBF"/>
    <w:rsid w:val="00454F94"/>
    <w:rsid w:val="004552E1"/>
    <w:rsid w:val="0045547A"/>
    <w:rsid w:val="004554DB"/>
    <w:rsid w:val="0045565B"/>
    <w:rsid w:val="00455EC1"/>
    <w:rsid w:val="004561D3"/>
    <w:rsid w:val="004561FC"/>
    <w:rsid w:val="004564B4"/>
    <w:rsid w:val="00456B0C"/>
    <w:rsid w:val="00456DE1"/>
    <w:rsid w:val="00456E4D"/>
    <w:rsid w:val="00456F1F"/>
    <w:rsid w:val="004577E8"/>
    <w:rsid w:val="004579E3"/>
    <w:rsid w:val="00457E45"/>
    <w:rsid w:val="0046080E"/>
    <w:rsid w:val="00460FD4"/>
    <w:rsid w:val="004610CE"/>
    <w:rsid w:val="004612B0"/>
    <w:rsid w:val="0046135E"/>
    <w:rsid w:val="00461417"/>
    <w:rsid w:val="00461452"/>
    <w:rsid w:val="004619E9"/>
    <w:rsid w:val="00461C51"/>
    <w:rsid w:val="004620D8"/>
    <w:rsid w:val="0046213C"/>
    <w:rsid w:val="00462532"/>
    <w:rsid w:val="0046271C"/>
    <w:rsid w:val="004627DF"/>
    <w:rsid w:val="00462832"/>
    <w:rsid w:val="00462C28"/>
    <w:rsid w:val="00463265"/>
    <w:rsid w:val="0046352D"/>
    <w:rsid w:val="004636EB"/>
    <w:rsid w:val="00463B49"/>
    <w:rsid w:val="00463E40"/>
    <w:rsid w:val="004640FF"/>
    <w:rsid w:val="00464697"/>
    <w:rsid w:val="004648BC"/>
    <w:rsid w:val="00464938"/>
    <w:rsid w:val="00464A5A"/>
    <w:rsid w:val="00464BBF"/>
    <w:rsid w:val="00465138"/>
    <w:rsid w:val="004652FF"/>
    <w:rsid w:val="00465438"/>
    <w:rsid w:val="0046546B"/>
    <w:rsid w:val="004655F0"/>
    <w:rsid w:val="0046562E"/>
    <w:rsid w:val="004656F7"/>
    <w:rsid w:val="00465D3F"/>
    <w:rsid w:val="00465E52"/>
    <w:rsid w:val="00466620"/>
    <w:rsid w:val="00466810"/>
    <w:rsid w:val="004669FC"/>
    <w:rsid w:val="00466B98"/>
    <w:rsid w:val="00466CEA"/>
    <w:rsid w:val="00466DBD"/>
    <w:rsid w:val="00466EA2"/>
    <w:rsid w:val="00467061"/>
    <w:rsid w:val="004672C9"/>
    <w:rsid w:val="0046737F"/>
    <w:rsid w:val="00467502"/>
    <w:rsid w:val="00467698"/>
    <w:rsid w:val="00467922"/>
    <w:rsid w:val="00467D48"/>
    <w:rsid w:val="0047048C"/>
    <w:rsid w:val="00470591"/>
    <w:rsid w:val="00470A67"/>
    <w:rsid w:val="00470B6E"/>
    <w:rsid w:val="00470EFC"/>
    <w:rsid w:val="00471237"/>
    <w:rsid w:val="004716BE"/>
    <w:rsid w:val="0047197E"/>
    <w:rsid w:val="00471AB4"/>
    <w:rsid w:val="00471C14"/>
    <w:rsid w:val="00472208"/>
    <w:rsid w:val="00472489"/>
    <w:rsid w:val="00472CDF"/>
    <w:rsid w:val="004733CD"/>
    <w:rsid w:val="00473490"/>
    <w:rsid w:val="004735F1"/>
    <w:rsid w:val="00473666"/>
    <w:rsid w:val="004738F8"/>
    <w:rsid w:val="00473BA4"/>
    <w:rsid w:val="00474303"/>
    <w:rsid w:val="00474878"/>
    <w:rsid w:val="0047496B"/>
    <w:rsid w:val="004749A7"/>
    <w:rsid w:val="00474BE1"/>
    <w:rsid w:val="0047581E"/>
    <w:rsid w:val="00476012"/>
    <w:rsid w:val="0047696C"/>
    <w:rsid w:val="00477406"/>
    <w:rsid w:val="004775C6"/>
    <w:rsid w:val="004776FC"/>
    <w:rsid w:val="0047786F"/>
    <w:rsid w:val="00477881"/>
    <w:rsid w:val="00477B6D"/>
    <w:rsid w:val="0048045E"/>
    <w:rsid w:val="00480557"/>
    <w:rsid w:val="004807CC"/>
    <w:rsid w:val="004807F6"/>
    <w:rsid w:val="00480961"/>
    <w:rsid w:val="00480D33"/>
    <w:rsid w:val="00480F8C"/>
    <w:rsid w:val="00481077"/>
    <w:rsid w:val="004812E0"/>
    <w:rsid w:val="004813EF"/>
    <w:rsid w:val="004813FE"/>
    <w:rsid w:val="00481A99"/>
    <w:rsid w:val="00481BEB"/>
    <w:rsid w:val="0048227C"/>
    <w:rsid w:val="00482613"/>
    <w:rsid w:val="00482A6E"/>
    <w:rsid w:val="00482B03"/>
    <w:rsid w:val="00483308"/>
    <w:rsid w:val="004833CC"/>
    <w:rsid w:val="004833E1"/>
    <w:rsid w:val="00483787"/>
    <w:rsid w:val="00483AD3"/>
    <w:rsid w:val="00483EDA"/>
    <w:rsid w:val="0048405E"/>
    <w:rsid w:val="004842C8"/>
    <w:rsid w:val="004843E2"/>
    <w:rsid w:val="00484608"/>
    <w:rsid w:val="004849B9"/>
    <w:rsid w:val="00484B85"/>
    <w:rsid w:val="00484D8A"/>
    <w:rsid w:val="00484FF4"/>
    <w:rsid w:val="00485348"/>
    <w:rsid w:val="00485BB9"/>
    <w:rsid w:val="00485D3D"/>
    <w:rsid w:val="00485FD9"/>
    <w:rsid w:val="0048641B"/>
    <w:rsid w:val="004864E8"/>
    <w:rsid w:val="00486536"/>
    <w:rsid w:val="004869C4"/>
    <w:rsid w:val="00486B93"/>
    <w:rsid w:val="00486C22"/>
    <w:rsid w:val="00486F07"/>
    <w:rsid w:val="004870EA"/>
    <w:rsid w:val="00487922"/>
    <w:rsid w:val="004904E2"/>
    <w:rsid w:val="004905A9"/>
    <w:rsid w:val="00490656"/>
    <w:rsid w:val="004912A4"/>
    <w:rsid w:val="00491366"/>
    <w:rsid w:val="00491431"/>
    <w:rsid w:val="00491752"/>
    <w:rsid w:val="00491890"/>
    <w:rsid w:val="00491A7C"/>
    <w:rsid w:val="00491B9B"/>
    <w:rsid w:val="00491F25"/>
    <w:rsid w:val="00491FF4"/>
    <w:rsid w:val="004925D2"/>
    <w:rsid w:val="00492689"/>
    <w:rsid w:val="00492897"/>
    <w:rsid w:val="00492938"/>
    <w:rsid w:val="00492BAC"/>
    <w:rsid w:val="00492CBC"/>
    <w:rsid w:val="00492F15"/>
    <w:rsid w:val="00493705"/>
    <w:rsid w:val="004937B4"/>
    <w:rsid w:val="00493D9D"/>
    <w:rsid w:val="00493DF2"/>
    <w:rsid w:val="0049400A"/>
    <w:rsid w:val="004944AE"/>
    <w:rsid w:val="00494944"/>
    <w:rsid w:val="00494B30"/>
    <w:rsid w:val="00494B5F"/>
    <w:rsid w:val="00494B97"/>
    <w:rsid w:val="00494CFA"/>
    <w:rsid w:val="00494D10"/>
    <w:rsid w:val="00494E24"/>
    <w:rsid w:val="00495209"/>
    <w:rsid w:val="00495234"/>
    <w:rsid w:val="00495455"/>
    <w:rsid w:val="00495771"/>
    <w:rsid w:val="00495BFC"/>
    <w:rsid w:val="00495C9C"/>
    <w:rsid w:val="004963D0"/>
    <w:rsid w:val="00496417"/>
    <w:rsid w:val="00496634"/>
    <w:rsid w:val="0049679A"/>
    <w:rsid w:val="00496886"/>
    <w:rsid w:val="00496BFE"/>
    <w:rsid w:val="00497116"/>
    <w:rsid w:val="004972D1"/>
    <w:rsid w:val="00497568"/>
    <w:rsid w:val="004975E2"/>
    <w:rsid w:val="004977C6"/>
    <w:rsid w:val="00497A48"/>
    <w:rsid w:val="00497D71"/>
    <w:rsid w:val="004A03DD"/>
    <w:rsid w:val="004A0438"/>
    <w:rsid w:val="004A0549"/>
    <w:rsid w:val="004A07CC"/>
    <w:rsid w:val="004A0821"/>
    <w:rsid w:val="004A0AD2"/>
    <w:rsid w:val="004A0ADE"/>
    <w:rsid w:val="004A0B58"/>
    <w:rsid w:val="004A0F8C"/>
    <w:rsid w:val="004A1082"/>
    <w:rsid w:val="004A1089"/>
    <w:rsid w:val="004A1195"/>
    <w:rsid w:val="004A12B7"/>
    <w:rsid w:val="004A1573"/>
    <w:rsid w:val="004A160A"/>
    <w:rsid w:val="004A1698"/>
    <w:rsid w:val="004A1882"/>
    <w:rsid w:val="004A1AE5"/>
    <w:rsid w:val="004A1BD3"/>
    <w:rsid w:val="004A2268"/>
    <w:rsid w:val="004A2546"/>
    <w:rsid w:val="004A26C0"/>
    <w:rsid w:val="004A2759"/>
    <w:rsid w:val="004A30D6"/>
    <w:rsid w:val="004A33D1"/>
    <w:rsid w:val="004A345B"/>
    <w:rsid w:val="004A394E"/>
    <w:rsid w:val="004A3967"/>
    <w:rsid w:val="004A41D7"/>
    <w:rsid w:val="004A42B0"/>
    <w:rsid w:val="004A4935"/>
    <w:rsid w:val="004A4A03"/>
    <w:rsid w:val="004A52B7"/>
    <w:rsid w:val="004A53EB"/>
    <w:rsid w:val="004A550E"/>
    <w:rsid w:val="004A57C1"/>
    <w:rsid w:val="004A605F"/>
    <w:rsid w:val="004A64CF"/>
    <w:rsid w:val="004A68A2"/>
    <w:rsid w:val="004A70EA"/>
    <w:rsid w:val="004A7641"/>
    <w:rsid w:val="004A7D0B"/>
    <w:rsid w:val="004B0C84"/>
    <w:rsid w:val="004B0F1D"/>
    <w:rsid w:val="004B119D"/>
    <w:rsid w:val="004B15AB"/>
    <w:rsid w:val="004B1818"/>
    <w:rsid w:val="004B1A7D"/>
    <w:rsid w:val="004B1CC0"/>
    <w:rsid w:val="004B2075"/>
    <w:rsid w:val="004B22F9"/>
    <w:rsid w:val="004B2784"/>
    <w:rsid w:val="004B2B1D"/>
    <w:rsid w:val="004B2B73"/>
    <w:rsid w:val="004B2CF5"/>
    <w:rsid w:val="004B3184"/>
    <w:rsid w:val="004B39B0"/>
    <w:rsid w:val="004B3AF1"/>
    <w:rsid w:val="004B3F7D"/>
    <w:rsid w:val="004B4103"/>
    <w:rsid w:val="004B42A2"/>
    <w:rsid w:val="004B42DD"/>
    <w:rsid w:val="004B4500"/>
    <w:rsid w:val="004B489E"/>
    <w:rsid w:val="004B4A4B"/>
    <w:rsid w:val="004B4B14"/>
    <w:rsid w:val="004B4C54"/>
    <w:rsid w:val="004B4E69"/>
    <w:rsid w:val="004B4E78"/>
    <w:rsid w:val="004B5021"/>
    <w:rsid w:val="004B56ED"/>
    <w:rsid w:val="004B5727"/>
    <w:rsid w:val="004B5745"/>
    <w:rsid w:val="004B581D"/>
    <w:rsid w:val="004B5B8B"/>
    <w:rsid w:val="004B5BAA"/>
    <w:rsid w:val="004B5C3A"/>
    <w:rsid w:val="004B5E74"/>
    <w:rsid w:val="004B6458"/>
    <w:rsid w:val="004B64B9"/>
    <w:rsid w:val="004B661A"/>
    <w:rsid w:val="004B6C4D"/>
    <w:rsid w:val="004B6FBC"/>
    <w:rsid w:val="004B715F"/>
    <w:rsid w:val="004B7537"/>
    <w:rsid w:val="004B762E"/>
    <w:rsid w:val="004B7772"/>
    <w:rsid w:val="004B7C65"/>
    <w:rsid w:val="004B7E92"/>
    <w:rsid w:val="004B7FBF"/>
    <w:rsid w:val="004C0644"/>
    <w:rsid w:val="004C0BA7"/>
    <w:rsid w:val="004C0BE2"/>
    <w:rsid w:val="004C0D09"/>
    <w:rsid w:val="004C113C"/>
    <w:rsid w:val="004C1576"/>
    <w:rsid w:val="004C1BE9"/>
    <w:rsid w:val="004C2069"/>
    <w:rsid w:val="004C2952"/>
    <w:rsid w:val="004C2999"/>
    <w:rsid w:val="004C2ECA"/>
    <w:rsid w:val="004C2F03"/>
    <w:rsid w:val="004C34F5"/>
    <w:rsid w:val="004C3C4C"/>
    <w:rsid w:val="004C3DD4"/>
    <w:rsid w:val="004C3EC8"/>
    <w:rsid w:val="004C3ECD"/>
    <w:rsid w:val="004C3F03"/>
    <w:rsid w:val="004C3F4F"/>
    <w:rsid w:val="004C4398"/>
    <w:rsid w:val="004C43C8"/>
    <w:rsid w:val="004C44F6"/>
    <w:rsid w:val="004C4877"/>
    <w:rsid w:val="004C48D6"/>
    <w:rsid w:val="004C49CE"/>
    <w:rsid w:val="004C4ADC"/>
    <w:rsid w:val="004C4EBF"/>
    <w:rsid w:val="004C4F36"/>
    <w:rsid w:val="004C582B"/>
    <w:rsid w:val="004C5858"/>
    <w:rsid w:val="004C5890"/>
    <w:rsid w:val="004C5A62"/>
    <w:rsid w:val="004C5A93"/>
    <w:rsid w:val="004C5AD2"/>
    <w:rsid w:val="004C5CED"/>
    <w:rsid w:val="004C5EBE"/>
    <w:rsid w:val="004C60B8"/>
    <w:rsid w:val="004C637F"/>
    <w:rsid w:val="004C65F6"/>
    <w:rsid w:val="004C6A1E"/>
    <w:rsid w:val="004C6ABA"/>
    <w:rsid w:val="004C7378"/>
    <w:rsid w:val="004C7EAB"/>
    <w:rsid w:val="004C7ED6"/>
    <w:rsid w:val="004C7EEB"/>
    <w:rsid w:val="004D05F5"/>
    <w:rsid w:val="004D05F8"/>
    <w:rsid w:val="004D077E"/>
    <w:rsid w:val="004D090E"/>
    <w:rsid w:val="004D093C"/>
    <w:rsid w:val="004D0AC0"/>
    <w:rsid w:val="004D0BB4"/>
    <w:rsid w:val="004D0ECF"/>
    <w:rsid w:val="004D1288"/>
    <w:rsid w:val="004D1885"/>
    <w:rsid w:val="004D1AC0"/>
    <w:rsid w:val="004D1C1E"/>
    <w:rsid w:val="004D1C91"/>
    <w:rsid w:val="004D1CCA"/>
    <w:rsid w:val="004D1D2D"/>
    <w:rsid w:val="004D1EE6"/>
    <w:rsid w:val="004D20AE"/>
    <w:rsid w:val="004D21C4"/>
    <w:rsid w:val="004D249F"/>
    <w:rsid w:val="004D25DC"/>
    <w:rsid w:val="004D2612"/>
    <w:rsid w:val="004D2978"/>
    <w:rsid w:val="004D2ADC"/>
    <w:rsid w:val="004D3374"/>
    <w:rsid w:val="004D3392"/>
    <w:rsid w:val="004D3545"/>
    <w:rsid w:val="004D3610"/>
    <w:rsid w:val="004D3D3F"/>
    <w:rsid w:val="004D44D4"/>
    <w:rsid w:val="004D488F"/>
    <w:rsid w:val="004D4AAB"/>
    <w:rsid w:val="004D4AEA"/>
    <w:rsid w:val="004D5968"/>
    <w:rsid w:val="004D5B0D"/>
    <w:rsid w:val="004D5C6A"/>
    <w:rsid w:val="004D5DD8"/>
    <w:rsid w:val="004D65EF"/>
    <w:rsid w:val="004D7109"/>
    <w:rsid w:val="004D7564"/>
    <w:rsid w:val="004D77FC"/>
    <w:rsid w:val="004D7B33"/>
    <w:rsid w:val="004D7D0F"/>
    <w:rsid w:val="004D7E60"/>
    <w:rsid w:val="004E068F"/>
    <w:rsid w:val="004E0C45"/>
    <w:rsid w:val="004E0CB6"/>
    <w:rsid w:val="004E0D6B"/>
    <w:rsid w:val="004E1027"/>
    <w:rsid w:val="004E1041"/>
    <w:rsid w:val="004E148A"/>
    <w:rsid w:val="004E1569"/>
    <w:rsid w:val="004E18FA"/>
    <w:rsid w:val="004E1D7C"/>
    <w:rsid w:val="004E217C"/>
    <w:rsid w:val="004E27E5"/>
    <w:rsid w:val="004E29E6"/>
    <w:rsid w:val="004E2B9D"/>
    <w:rsid w:val="004E3330"/>
    <w:rsid w:val="004E348B"/>
    <w:rsid w:val="004E35F3"/>
    <w:rsid w:val="004E381F"/>
    <w:rsid w:val="004E3E9A"/>
    <w:rsid w:val="004E3FA0"/>
    <w:rsid w:val="004E44D8"/>
    <w:rsid w:val="004E47AC"/>
    <w:rsid w:val="004E49B7"/>
    <w:rsid w:val="004E4AF9"/>
    <w:rsid w:val="004E4F4B"/>
    <w:rsid w:val="004E503E"/>
    <w:rsid w:val="004E50E5"/>
    <w:rsid w:val="004E518A"/>
    <w:rsid w:val="004E53E7"/>
    <w:rsid w:val="004E59C7"/>
    <w:rsid w:val="004E60F7"/>
    <w:rsid w:val="004E64D4"/>
    <w:rsid w:val="004E6747"/>
    <w:rsid w:val="004E6766"/>
    <w:rsid w:val="004E6885"/>
    <w:rsid w:val="004E6993"/>
    <w:rsid w:val="004E6E2C"/>
    <w:rsid w:val="004E71B5"/>
    <w:rsid w:val="004E7288"/>
    <w:rsid w:val="004E7481"/>
    <w:rsid w:val="004E79DB"/>
    <w:rsid w:val="004E79EE"/>
    <w:rsid w:val="004E7CED"/>
    <w:rsid w:val="004E7D5F"/>
    <w:rsid w:val="004E7EF7"/>
    <w:rsid w:val="004F03B4"/>
    <w:rsid w:val="004F064F"/>
    <w:rsid w:val="004F06E1"/>
    <w:rsid w:val="004F0734"/>
    <w:rsid w:val="004F0B04"/>
    <w:rsid w:val="004F0C0C"/>
    <w:rsid w:val="004F0E28"/>
    <w:rsid w:val="004F12BF"/>
    <w:rsid w:val="004F152D"/>
    <w:rsid w:val="004F1A19"/>
    <w:rsid w:val="004F1BA4"/>
    <w:rsid w:val="004F1C86"/>
    <w:rsid w:val="004F1E4C"/>
    <w:rsid w:val="004F1E87"/>
    <w:rsid w:val="004F22BA"/>
    <w:rsid w:val="004F23CE"/>
    <w:rsid w:val="004F2B3D"/>
    <w:rsid w:val="004F2FE3"/>
    <w:rsid w:val="004F346B"/>
    <w:rsid w:val="004F35E9"/>
    <w:rsid w:val="004F394F"/>
    <w:rsid w:val="004F3B7D"/>
    <w:rsid w:val="004F4180"/>
    <w:rsid w:val="004F41DC"/>
    <w:rsid w:val="004F420D"/>
    <w:rsid w:val="004F42A2"/>
    <w:rsid w:val="004F4688"/>
    <w:rsid w:val="004F48E4"/>
    <w:rsid w:val="004F4E4F"/>
    <w:rsid w:val="004F4F9F"/>
    <w:rsid w:val="004F50A4"/>
    <w:rsid w:val="004F516C"/>
    <w:rsid w:val="004F5329"/>
    <w:rsid w:val="004F56A8"/>
    <w:rsid w:val="004F573C"/>
    <w:rsid w:val="004F5AE3"/>
    <w:rsid w:val="004F6685"/>
    <w:rsid w:val="004F6A46"/>
    <w:rsid w:val="004F6A87"/>
    <w:rsid w:val="004F6C06"/>
    <w:rsid w:val="004F7C37"/>
    <w:rsid w:val="004F7EB3"/>
    <w:rsid w:val="005001B4"/>
    <w:rsid w:val="00500294"/>
    <w:rsid w:val="00500ABD"/>
    <w:rsid w:val="00500D4B"/>
    <w:rsid w:val="00501018"/>
    <w:rsid w:val="005013F7"/>
    <w:rsid w:val="0050172D"/>
    <w:rsid w:val="00501AF2"/>
    <w:rsid w:val="00501F9B"/>
    <w:rsid w:val="00501FC8"/>
    <w:rsid w:val="00502068"/>
    <w:rsid w:val="0050263E"/>
    <w:rsid w:val="0050277D"/>
    <w:rsid w:val="00502943"/>
    <w:rsid w:val="005029B2"/>
    <w:rsid w:val="00502F3A"/>
    <w:rsid w:val="0050300B"/>
    <w:rsid w:val="0050321A"/>
    <w:rsid w:val="0050325C"/>
    <w:rsid w:val="00503519"/>
    <w:rsid w:val="00503B5B"/>
    <w:rsid w:val="00503C28"/>
    <w:rsid w:val="00504061"/>
    <w:rsid w:val="0050408D"/>
    <w:rsid w:val="005040A3"/>
    <w:rsid w:val="00504812"/>
    <w:rsid w:val="00504CE6"/>
    <w:rsid w:val="00504CF3"/>
    <w:rsid w:val="00504D0D"/>
    <w:rsid w:val="00504E98"/>
    <w:rsid w:val="00504FB8"/>
    <w:rsid w:val="0050513A"/>
    <w:rsid w:val="005051FB"/>
    <w:rsid w:val="00505699"/>
    <w:rsid w:val="00505789"/>
    <w:rsid w:val="00505A37"/>
    <w:rsid w:val="00505C68"/>
    <w:rsid w:val="00505EE9"/>
    <w:rsid w:val="00505FE8"/>
    <w:rsid w:val="005061BC"/>
    <w:rsid w:val="005063E6"/>
    <w:rsid w:val="00506723"/>
    <w:rsid w:val="00506A07"/>
    <w:rsid w:val="00506AA5"/>
    <w:rsid w:val="00506E1B"/>
    <w:rsid w:val="00507309"/>
    <w:rsid w:val="00507666"/>
    <w:rsid w:val="00507ADC"/>
    <w:rsid w:val="00507DFF"/>
    <w:rsid w:val="00507EBC"/>
    <w:rsid w:val="00510270"/>
    <w:rsid w:val="005102EA"/>
    <w:rsid w:val="0051031F"/>
    <w:rsid w:val="005103EC"/>
    <w:rsid w:val="0051069D"/>
    <w:rsid w:val="00510739"/>
    <w:rsid w:val="00510840"/>
    <w:rsid w:val="0051098E"/>
    <w:rsid w:val="00510E1C"/>
    <w:rsid w:val="00511086"/>
    <w:rsid w:val="00511253"/>
    <w:rsid w:val="00511360"/>
    <w:rsid w:val="00511674"/>
    <w:rsid w:val="00511744"/>
    <w:rsid w:val="00511912"/>
    <w:rsid w:val="00511913"/>
    <w:rsid w:val="0051192A"/>
    <w:rsid w:val="00511940"/>
    <w:rsid w:val="00511A0D"/>
    <w:rsid w:val="00511A5E"/>
    <w:rsid w:val="00511CD1"/>
    <w:rsid w:val="00511ED5"/>
    <w:rsid w:val="0051206B"/>
    <w:rsid w:val="0051285F"/>
    <w:rsid w:val="00512870"/>
    <w:rsid w:val="0051306C"/>
    <w:rsid w:val="005136B7"/>
    <w:rsid w:val="005137D0"/>
    <w:rsid w:val="00513A38"/>
    <w:rsid w:val="00513C5A"/>
    <w:rsid w:val="00513D08"/>
    <w:rsid w:val="005140DA"/>
    <w:rsid w:val="00514238"/>
    <w:rsid w:val="0051487A"/>
    <w:rsid w:val="00514E47"/>
    <w:rsid w:val="00514F32"/>
    <w:rsid w:val="005150FF"/>
    <w:rsid w:val="00515163"/>
    <w:rsid w:val="00515405"/>
    <w:rsid w:val="0051540B"/>
    <w:rsid w:val="005157E2"/>
    <w:rsid w:val="0051591A"/>
    <w:rsid w:val="00515C03"/>
    <w:rsid w:val="00515C9F"/>
    <w:rsid w:val="00515F12"/>
    <w:rsid w:val="0051614C"/>
    <w:rsid w:val="00516186"/>
    <w:rsid w:val="005169E5"/>
    <w:rsid w:val="00516D59"/>
    <w:rsid w:val="00516F8C"/>
    <w:rsid w:val="0051712E"/>
    <w:rsid w:val="0051743D"/>
    <w:rsid w:val="0051769C"/>
    <w:rsid w:val="005177B2"/>
    <w:rsid w:val="005177D7"/>
    <w:rsid w:val="005179B9"/>
    <w:rsid w:val="00517BC3"/>
    <w:rsid w:val="00520053"/>
    <w:rsid w:val="00520082"/>
    <w:rsid w:val="00520202"/>
    <w:rsid w:val="00520271"/>
    <w:rsid w:val="005203F5"/>
    <w:rsid w:val="0052091C"/>
    <w:rsid w:val="00520992"/>
    <w:rsid w:val="00520EAC"/>
    <w:rsid w:val="00521066"/>
    <w:rsid w:val="00521730"/>
    <w:rsid w:val="00521B7A"/>
    <w:rsid w:val="00521C8C"/>
    <w:rsid w:val="00521CCE"/>
    <w:rsid w:val="00521D8B"/>
    <w:rsid w:val="00521EB1"/>
    <w:rsid w:val="0052222D"/>
    <w:rsid w:val="00522454"/>
    <w:rsid w:val="005224F9"/>
    <w:rsid w:val="00522D5D"/>
    <w:rsid w:val="00522D60"/>
    <w:rsid w:val="0052307D"/>
    <w:rsid w:val="005230AD"/>
    <w:rsid w:val="005237A6"/>
    <w:rsid w:val="00523A5E"/>
    <w:rsid w:val="00523AC8"/>
    <w:rsid w:val="00523BA4"/>
    <w:rsid w:val="00523EC4"/>
    <w:rsid w:val="00523ED0"/>
    <w:rsid w:val="0052459C"/>
    <w:rsid w:val="00524840"/>
    <w:rsid w:val="00524ADA"/>
    <w:rsid w:val="00524AE6"/>
    <w:rsid w:val="005257DD"/>
    <w:rsid w:val="005258AF"/>
    <w:rsid w:val="005258BA"/>
    <w:rsid w:val="0052599F"/>
    <w:rsid w:val="00525EE9"/>
    <w:rsid w:val="0052628C"/>
    <w:rsid w:val="00526467"/>
    <w:rsid w:val="0052654C"/>
    <w:rsid w:val="00526774"/>
    <w:rsid w:val="005267BB"/>
    <w:rsid w:val="0052695C"/>
    <w:rsid w:val="00526A50"/>
    <w:rsid w:val="00526F8C"/>
    <w:rsid w:val="00526F8D"/>
    <w:rsid w:val="00527466"/>
    <w:rsid w:val="00527582"/>
    <w:rsid w:val="0052788B"/>
    <w:rsid w:val="00527EB2"/>
    <w:rsid w:val="00527EDF"/>
    <w:rsid w:val="00530439"/>
    <w:rsid w:val="00530756"/>
    <w:rsid w:val="005308FC"/>
    <w:rsid w:val="00530CC9"/>
    <w:rsid w:val="00530E2C"/>
    <w:rsid w:val="00531A91"/>
    <w:rsid w:val="00531BDE"/>
    <w:rsid w:val="00531C4F"/>
    <w:rsid w:val="005322CA"/>
    <w:rsid w:val="005324CC"/>
    <w:rsid w:val="00532BAB"/>
    <w:rsid w:val="00532FA5"/>
    <w:rsid w:val="00533006"/>
    <w:rsid w:val="0053328E"/>
    <w:rsid w:val="00533672"/>
    <w:rsid w:val="005338AB"/>
    <w:rsid w:val="00533992"/>
    <w:rsid w:val="00533E60"/>
    <w:rsid w:val="00534756"/>
    <w:rsid w:val="00534B9A"/>
    <w:rsid w:val="005350E8"/>
    <w:rsid w:val="005356D4"/>
    <w:rsid w:val="00535769"/>
    <w:rsid w:val="005364C2"/>
    <w:rsid w:val="00536607"/>
    <w:rsid w:val="00536825"/>
    <w:rsid w:val="00537400"/>
    <w:rsid w:val="005375C1"/>
    <w:rsid w:val="00537A0D"/>
    <w:rsid w:val="00537EBB"/>
    <w:rsid w:val="00540E10"/>
    <w:rsid w:val="00540E1D"/>
    <w:rsid w:val="0054121A"/>
    <w:rsid w:val="00541A23"/>
    <w:rsid w:val="00541A4D"/>
    <w:rsid w:val="005423D4"/>
    <w:rsid w:val="005429A0"/>
    <w:rsid w:val="00542BFF"/>
    <w:rsid w:val="00542C77"/>
    <w:rsid w:val="00543879"/>
    <w:rsid w:val="0054387B"/>
    <w:rsid w:val="0054388C"/>
    <w:rsid w:val="00543FF1"/>
    <w:rsid w:val="00544200"/>
    <w:rsid w:val="005443A3"/>
    <w:rsid w:val="0054457F"/>
    <w:rsid w:val="005449CF"/>
    <w:rsid w:val="00544D75"/>
    <w:rsid w:val="005450C9"/>
    <w:rsid w:val="00545659"/>
    <w:rsid w:val="005459FC"/>
    <w:rsid w:val="005462E2"/>
    <w:rsid w:val="00546C8A"/>
    <w:rsid w:val="00547539"/>
    <w:rsid w:val="00547AE2"/>
    <w:rsid w:val="00547BAE"/>
    <w:rsid w:val="0055012F"/>
    <w:rsid w:val="00550804"/>
    <w:rsid w:val="00551481"/>
    <w:rsid w:val="0055148E"/>
    <w:rsid w:val="00551B85"/>
    <w:rsid w:val="00551C74"/>
    <w:rsid w:val="00551F9E"/>
    <w:rsid w:val="0055234B"/>
    <w:rsid w:val="005528F5"/>
    <w:rsid w:val="00552F8D"/>
    <w:rsid w:val="005534BD"/>
    <w:rsid w:val="005535F5"/>
    <w:rsid w:val="00553677"/>
    <w:rsid w:val="00553940"/>
    <w:rsid w:val="0055399B"/>
    <w:rsid w:val="00553A24"/>
    <w:rsid w:val="00553DC2"/>
    <w:rsid w:val="00554091"/>
    <w:rsid w:val="0055443B"/>
    <w:rsid w:val="0055452A"/>
    <w:rsid w:val="0055474B"/>
    <w:rsid w:val="00554C2D"/>
    <w:rsid w:val="00554C4D"/>
    <w:rsid w:val="00554DF9"/>
    <w:rsid w:val="005550A0"/>
    <w:rsid w:val="005550B4"/>
    <w:rsid w:val="005551B3"/>
    <w:rsid w:val="00555470"/>
    <w:rsid w:val="0055577D"/>
    <w:rsid w:val="00555820"/>
    <w:rsid w:val="00555BF5"/>
    <w:rsid w:val="00555CEB"/>
    <w:rsid w:val="00555F17"/>
    <w:rsid w:val="0055648E"/>
    <w:rsid w:val="005564E0"/>
    <w:rsid w:val="005567E7"/>
    <w:rsid w:val="0055730B"/>
    <w:rsid w:val="0055749E"/>
    <w:rsid w:val="005575EA"/>
    <w:rsid w:val="005579F3"/>
    <w:rsid w:val="00557F7B"/>
    <w:rsid w:val="0056012E"/>
    <w:rsid w:val="00560641"/>
    <w:rsid w:val="00560997"/>
    <w:rsid w:val="00560ABC"/>
    <w:rsid w:val="005611E0"/>
    <w:rsid w:val="00561D23"/>
    <w:rsid w:val="00561DD6"/>
    <w:rsid w:val="00562042"/>
    <w:rsid w:val="0056277B"/>
    <w:rsid w:val="005628DC"/>
    <w:rsid w:val="00562BDC"/>
    <w:rsid w:val="00563327"/>
    <w:rsid w:val="00563557"/>
    <w:rsid w:val="005639E2"/>
    <w:rsid w:val="00563AE5"/>
    <w:rsid w:val="00563C66"/>
    <w:rsid w:val="00563CA3"/>
    <w:rsid w:val="00564682"/>
    <w:rsid w:val="005646F1"/>
    <w:rsid w:val="00564C5A"/>
    <w:rsid w:val="00564C78"/>
    <w:rsid w:val="00564F73"/>
    <w:rsid w:val="00565031"/>
    <w:rsid w:val="00565332"/>
    <w:rsid w:val="00565A1C"/>
    <w:rsid w:val="00565A74"/>
    <w:rsid w:val="00565BE5"/>
    <w:rsid w:val="00565CBB"/>
    <w:rsid w:val="00566100"/>
    <w:rsid w:val="00566205"/>
    <w:rsid w:val="00566415"/>
    <w:rsid w:val="00566436"/>
    <w:rsid w:val="0056663B"/>
    <w:rsid w:val="00566F1D"/>
    <w:rsid w:val="00566F35"/>
    <w:rsid w:val="00566FBC"/>
    <w:rsid w:val="005674E9"/>
    <w:rsid w:val="00567B27"/>
    <w:rsid w:val="00567E00"/>
    <w:rsid w:val="00570007"/>
    <w:rsid w:val="00570216"/>
    <w:rsid w:val="00570335"/>
    <w:rsid w:val="005704CC"/>
    <w:rsid w:val="00570544"/>
    <w:rsid w:val="00570661"/>
    <w:rsid w:val="00570A7C"/>
    <w:rsid w:val="00570BAD"/>
    <w:rsid w:val="00570C18"/>
    <w:rsid w:val="00570D8B"/>
    <w:rsid w:val="005711AB"/>
    <w:rsid w:val="0057171F"/>
    <w:rsid w:val="00571849"/>
    <w:rsid w:val="00571C44"/>
    <w:rsid w:val="00571D7D"/>
    <w:rsid w:val="00571D89"/>
    <w:rsid w:val="00571DBD"/>
    <w:rsid w:val="005722BF"/>
    <w:rsid w:val="0057263C"/>
    <w:rsid w:val="00572AEA"/>
    <w:rsid w:val="00572BE7"/>
    <w:rsid w:val="00572CD5"/>
    <w:rsid w:val="00572E9A"/>
    <w:rsid w:val="0057314D"/>
    <w:rsid w:val="00573610"/>
    <w:rsid w:val="00573811"/>
    <w:rsid w:val="0057381B"/>
    <w:rsid w:val="00573AAA"/>
    <w:rsid w:val="00573C6B"/>
    <w:rsid w:val="00573CCA"/>
    <w:rsid w:val="00573D43"/>
    <w:rsid w:val="00573D99"/>
    <w:rsid w:val="005744C4"/>
    <w:rsid w:val="00574716"/>
    <w:rsid w:val="005749F1"/>
    <w:rsid w:val="00574D76"/>
    <w:rsid w:val="005755B1"/>
    <w:rsid w:val="0057599C"/>
    <w:rsid w:val="005759C8"/>
    <w:rsid w:val="005759C9"/>
    <w:rsid w:val="00575B42"/>
    <w:rsid w:val="00575E49"/>
    <w:rsid w:val="0057634A"/>
    <w:rsid w:val="0057650C"/>
    <w:rsid w:val="00577BAD"/>
    <w:rsid w:val="00577CBB"/>
    <w:rsid w:val="00577E20"/>
    <w:rsid w:val="00577EB4"/>
    <w:rsid w:val="005806E7"/>
    <w:rsid w:val="00580DEC"/>
    <w:rsid w:val="00580EF2"/>
    <w:rsid w:val="00580F5B"/>
    <w:rsid w:val="005814D0"/>
    <w:rsid w:val="0058166C"/>
    <w:rsid w:val="00582B3D"/>
    <w:rsid w:val="00583607"/>
    <w:rsid w:val="0058363D"/>
    <w:rsid w:val="0058391D"/>
    <w:rsid w:val="00583BB8"/>
    <w:rsid w:val="00583C60"/>
    <w:rsid w:val="0058434D"/>
    <w:rsid w:val="00584736"/>
    <w:rsid w:val="00584CE3"/>
    <w:rsid w:val="005854B4"/>
    <w:rsid w:val="00585EAA"/>
    <w:rsid w:val="005863A1"/>
    <w:rsid w:val="00586612"/>
    <w:rsid w:val="00586B6E"/>
    <w:rsid w:val="00586F34"/>
    <w:rsid w:val="005872A8"/>
    <w:rsid w:val="005872DC"/>
    <w:rsid w:val="0058743D"/>
    <w:rsid w:val="00587596"/>
    <w:rsid w:val="005879C8"/>
    <w:rsid w:val="005879DD"/>
    <w:rsid w:val="00587A96"/>
    <w:rsid w:val="00587BD5"/>
    <w:rsid w:val="00590188"/>
    <w:rsid w:val="0059047F"/>
    <w:rsid w:val="0059054A"/>
    <w:rsid w:val="005905ED"/>
    <w:rsid w:val="00590C8E"/>
    <w:rsid w:val="005912F8"/>
    <w:rsid w:val="00591440"/>
    <w:rsid w:val="00591511"/>
    <w:rsid w:val="0059160A"/>
    <w:rsid w:val="00591792"/>
    <w:rsid w:val="0059209D"/>
    <w:rsid w:val="00592106"/>
    <w:rsid w:val="005928BB"/>
    <w:rsid w:val="00592D46"/>
    <w:rsid w:val="0059303A"/>
    <w:rsid w:val="0059357D"/>
    <w:rsid w:val="0059396F"/>
    <w:rsid w:val="00593D7C"/>
    <w:rsid w:val="00594155"/>
    <w:rsid w:val="00594314"/>
    <w:rsid w:val="00594480"/>
    <w:rsid w:val="005946DD"/>
    <w:rsid w:val="00595574"/>
    <w:rsid w:val="005955D8"/>
    <w:rsid w:val="00595660"/>
    <w:rsid w:val="00595947"/>
    <w:rsid w:val="00595EF2"/>
    <w:rsid w:val="0059649D"/>
    <w:rsid w:val="00596590"/>
    <w:rsid w:val="00596652"/>
    <w:rsid w:val="00596B47"/>
    <w:rsid w:val="00596D27"/>
    <w:rsid w:val="00596E1C"/>
    <w:rsid w:val="005977E2"/>
    <w:rsid w:val="005978DB"/>
    <w:rsid w:val="00597BA8"/>
    <w:rsid w:val="00597F73"/>
    <w:rsid w:val="00597F7B"/>
    <w:rsid w:val="005A057A"/>
    <w:rsid w:val="005A0B54"/>
    <w:rsid w:val="005A1114"/>
    <w:rsid w:val="005A1164"/>
    <w:rsid w:val="005A12E0"/>
    <w:rsid w:val="005A16CF"/>
    <w:rsid w:val="005A1719"/>
    <w:rsid w:val="005A2058"/>
    <w:rsid w:val="005A20DC"/>
    <w:rsid w:val="005A2110"/>
    <w:rsid w:val="005A2ACE"/>
    <w:rsid w:val="005A2D4A"/>
    <w:rsid w:val="005A408B"/>
    <w:rsid w:val="005A4122"/>
    <w:rsid w:val="005A433D"/>
    <w:rsid w:val="005A4923"/>
    <w:rsid w:val="005A4C25"/>
    <w:rsid w:val="005A4DA2"/>
    <w:rsid w:val="005A602C"/>
    <w:rsid w:val="005A6383"/>
    <w:rsid w:val="005A67CA"/>
    <w:rsid w:val="005A6842"/>
    <w:rsid w:val="005A6D84"/>
    <w:rsid w:val="005A73C8"/>
    <w:rsid w:val="005A751D"/>
    <w:rsid w:val="005A77A2"/>
    <w:rsid w:val="005A7876"/>
    <w:rsid w:val="005A7956"/>
    <w:rsid w:val="005A7CFB"/>
    <w:rsid w:val="005A7E02"/>
    <w:rsid w:val="005A7F8D"/>
    <w:rsid w:val="005B018B"/>
    <w:rsid w:val="005B039C"/>
    <w:rsid w:val="005B0647"/>
    <w:rsid w:val="005B07DE"/>
    <w:rsid w:val="005B0B22"/>
    <w:rsid w:val="005B12ED"/>
    <w:rsid w:val="005B1431"/>
    <w:rsid w:val="005B1814"/>
    <w:rsid w:val="005B1CA0"/>
    <w:rsid w:val="005B2116"/>
    <w:rsid w:val="005B226B"/>
    <w:rsid w:val="005B2336"/>
    <w:rsid w:val="005B2547"/>
    <w:rsid w:val="005B2C76"/>
    <w:rsid w:val="005B2C89"/>
    <w:rsid w:val="005B2E9A"/>
    <w:rsid w:val="005B31FB"/>
    <w:rsid w:val="005B335D"/>
    <w:rsid w:val="005B3456"/>
    <w:rsid w:val="005B3742"/>
    <w:rsid w:val="005B49CC"/>
    <w:rsid w:val="005B4E16"/>
    <w:rsid w:val="005B50B1"/>
    <w:rsid w:val="005B514D"/>
    <w:rsid w:val="005B52BF"/>
    <w:rsid w:val="005B58C4"/>
    <w:rsid w:val="005B58D7"/>
    <w:rsid w:val="005B59D7"/>
    <w:rsid w:val="005B5D54"/>
    <w:rsid w:val="005B5FEE"/>
    <w:rsid w:val="005B603B"/>
    <w:rsid w:val="005B6336"/>
    <w:rsid w:val="005B6397"/>
    <w:rsid w:val="005B6B78"/>
    <w:rsid w:val="005B6BEA"/>
    <w:rsid w:val="005B6CAF"/>
    <w:rsid w:val="005B6E1B"/>
    <w:rsid w:val="005B6F7D"/>
    <w:rsid w:val="005B70A6"/>
    <w:rsid w:val="005B711C"/>
    <w:rsid w:val="005B724D"/>
    <w:rsid w:val="005B7340"/>
    <w:rsid w:val="005B768D"/>
    <w:rsid w:val="005B79CE"/>
    <w:rsid w:val="005B7A8A"/>
    <w:rsid w:val="005B7ADD"/>
    <w:rsid w:val="005B7C6F"/>
    <w:rsid w:val="005C057B"/>
    <w:rsid w:val="005C05B5"/>
    <w:rsid w:val="005C061D"/>
    <w:rsid w:val="005C0CC7"/>
    <w:rsid w:val="005C0E4E"/>
    <w:rsid w:val="005C1171"/>
    <w:rsid w:val="005C14E5"/>
    <w:rsid w:val="005C19BB"/>
    <w:rsid w:val="005C1A49"/>
    <w:rsid w:val="005C1A59"/>
    <w:rsid w:val="005C1F6E"/>
    <w:rsid w:val="005C20E1"/>
    <w:rsid w:val="005C28C9"/>
    <w:rsid w:val="005C2DF7"/>
    <w:rsid w:val="005C35FB"/>
    <w:rsid w:val="005C3F8F"/>
    <w:rsid w:val="005C418E"/>
    <w:rsid w:val="005C46CA"/>
    <w:rsid w:val="005C49CA"/>
    <w:rsid w:val="005C5031"/>
    <w:rsid w:val="005C5202"/>
    <w:rsid w:val="005C5754"/>
    <w:rsid w:val="005C5963"/>
    <w:rsid w:val="005C59C8"/>
    <w:rsid w:val="005C5B67"/>
    <w:rsid w:val="005C6470"/>
    <w:rsid w:val="005C65BB"/>
    <w:rsid w:val="005C6802"/>
    <w:rsid w:val="005C6805"/>
    <w:rsid w:val="005C68E9"/>
    <w:rsid w:val="005C7057"/>
    <w:rsid w:val="005C761A"/>
    <w:rsid w:val="005D093F"/>
    <w:rsid w:val="005D0948"/>
    <w:rsid w:val="005D0C3D"/>
    <w:rsid w:val="005D0E94"/>
    <w:rsid w:val="005D1026"/>
    <w:rsid w:val="005D1031"/>
    <w:rsid w:val="005D1043"/>
    <w:rsid w:val="005D12D5"/>
    <w:rsid w:val="005D13CC"/>
    <w:rsid w:val="005D169C"/>
    <w:rsid w:val="005D1820"/>
    <w:rsid w:val="005D1C92"/>
    <w:rsid w:val="005D1E00"/>
    <w:rsid w:val="005D1EE4"/>
    <w:rsid w:val="005D2274"/>
    <w:rsid w:val="005D2B1E"/>
    <w:rsid w:val="005D2C67"/>
    <w:rsid w:val="005D2CF4"/>
    <w:rsid w:val="005D318B"/>
    <w:rsid w:val="005D33D1"/>
    <w:rsid w:val="005D36B7"/>
    <w:rsid w:val="005D3726"/>
    <w:rsid w:val="005D3EF9"/>
    <w:rsid w:val="005D3F03"/>
    <w:rsid w:val="005D3F2D"/>
    <w:rsid w:val="005D4357"/>
    <w:rsid w:val="005D4987"/>
    <w:rsid w:val="005D4E7B"/>
    <w:rsid w:val="005D50E6"/>
    <w:rsid w:val="005D535C"/>
    <w:rsid w:val="005D5486"/>
    <w:rsid w:val="005D5917"/>
    <w:rsid w:val="005D5AA2"/>
    <w:rsid w:val="005D6052"/>
    <w:rsid w:val="005D6170"/>
    <w:rsid w:val="005D6768"/>
    <w:rsid w:val="005D6875"/>
    <w:rsid w:val="005D6929"/>
    <w:rsid w:val="005D7060"/>
    <w:rsid w:val="005D7248"/>
    <w:rsid w:val="005D791E"/>
    <w:rsid w:val="005D7A3C"/>
    <w:rsid w:val="005D7FB4"/>
    <w:rsid w:val="005E0388"/>
    <w:rsid w:val="005E0519"/>
    <w:rsid w:val="005E0535"/>
    <w:rsid w:val="005E0542"/>
    <w:rsid w:val="005E08CF"/>
    <w:rsid w:val="005E10E1"/>
    <w:rsid w:val="005E1159"/>
    <w:rsid w:val="005E1180"/>
    <w:rsid w:val="005E177F"/>
    <w:rsid w:val="005E1999"/>
    <w:rsid w:val="005E1F51"/>
    <w:rsid w:val="005E20A5"/>
    <w:rsid w:val="005E22FB"/>
    <w:rsid w:val="005E25A7"/>
    <w:rsid w:val="005E2934"/>
    <w:rsid w:val="005E295D"/>
    <w:rsid w:val="005E2BAB"/>
    <w:rsid w:val="005E3047"/>
    <w:rsid w:val="005E33C0"/>
    <w:rsid w:val="005E3F61"/>
    <w:rsid w:val="005E40FD"/>
    <w:rsid w:val="005E427E"/>
    <w:rsid w:val="005E4AB4"/>
    <w:rsid w:val="005E50C2"/>
    <w:rsid w:val="005E5447"/>
    <w:rsid w:val="005E548A"/>
    <w:rsid w:val="005E5691"/>
    <w:rsid w:val="005E5889"/>
    <w:rsid w:val="005E5925"/>
    <w:rsid w:val="005E5EEB"/>
    <w:rsid w:val="005E64BC"/>
    <w:rsid w:val="005E6C86"/>
    <w:rsid w:val="005E6FC5"/>
    <w:rsid w:val="005E7088"/>
    <w:rsid w:val="005E7104"/>
    <w:rsid w:val="005E74EE"/>
    <w:rsid w:val="005E770A"/>
    <w:rsid w:val="005E777A"/>
    <w:rsid w:val="005E7B91"/>
    <w:rsid w:val="005E7D05"/>
    <w:rsid w:val="005E7E6E"/>
    <w:rsid w:val="005F01A6"/>
    <w:rsid w:val="005F024C"/>
    <w:rsid w:val="005F029B"/>
    <w:rsid w:val="005F05BB"/>
    <w:rsid w:val="005F0675"/>
    <w:rsid w:val="005F0C28"/>
    <w:rsid w:val="005F14BF"/>
    <w:rsid w:val="005F1A25"/>
    <w:rsid w:val="005F1C30"/>
    <w:rsid w:val="005F2236"/>
    <w:rsid w:val="005F282D"/>
    <w:rsid w:val="005F286E"/>
    <w:rsid w:val="005F29FA"/>
    <w:rsid w:val="005F2A5B"/>
    <w:rsid w:val="005F2A78"/>
    <w:rsid w:val="005F2CC3"/>
    <w:rsid w:val="005F3285"/>
    <w:rsid w:val="005F35D3"/>
    <w:rsid w:val="005F3AEE"/>
    <w:rsid w:val="005F3DD5"/>
    <w:rsid w:val="005F41EE"/>
    <w:rsid w:val="005F4357"/>
    <w:rsid w:val="005F46C1"/>
    <w:rsid w:val="005F4918"/>
    <w:rsid w:val="005F4A30"/>
    <w:rsid w:val="005F5765"/>
    <w:rsid w:val="005F595B"/>
    <w:rsid w:val="005F5AD5"/>
    <w:rsid w:val="005F5EC8"/>
    <w:rsid w:val="005F5F57"/>
    <w:rsid w:val="005F5FE7"/>
    <w:rsid w:val="005F63E5"/>
    <w:rsid w:val="005F673C"/>
    <w:rsid w:val="005F6C1F"/>
    <w:rsid w:val="005F6C3D"/>
    <w:rsid w:val="005F6DB5"/>
    <w:rsid w:val="005F6F1B"/>
    <w:rsid w:val="005F6FCA"/>
    <w:rsid w:val="005F726E"/>
    <w:rsid w:val="005F7555"/>
    <w:rsid w:val="005F79D5"/>
    <w:rsid w:val="006001BB"/>
    <w:rsid w:val="006009DF"/>
    <w:rsid w:val="00600CBC"/>
    <w:rsid w:val="00600DF5"/>
    <w:rsid w:val="00600FAB"/>
    <w:rsid w:val="006016B7"/>
    <w:rsid w:val="00601ADD"/>
    <w:rsid w:val="006021E9"/>
    <w:rsid w:val="00602723"/>
    <w:rsid w:val="00602C53"/>
    <w:rsid w:val="00602C5C"/>
    <w:rsid w:val="00602F99"/>
    <w:rsid w:val="00603005"/>
    <w:rsid w:val="00603779"/>
    <w:rsid w:val="006040C0"/>
    <w:rsid w:val="006045DC"/>
    <w:rsid w:val="0060487A"/>
    <w:rsid w:val="00604E48"/>
    <w:rsid w:val="006051A8"/>
    <w:rsid w:val="006052B8"/>
    <w:rsid w:val="0060532F"/>
    <w:rsid w:val="006056A5"/>
    <w:rsid w:val="00605A2D"/>
    <w:rsid w:val="006060B9"/>
    <w:rsid w:val="006062A3"/>
    <w:rsid w:val="0060685A"/>
    <w:rsid w:val="0060697D"/>
    <w:rsid w:val="0060733C"/>
    <w:rsid w:val="0060764D"/>
    <w:rsid w:val="0060772C"/>
    <w:rsid w:val="00607932"/>
    <w:rsid w:val="00607E4C"/>
    <w:rsid w:val="00607F6E"/>
    <w:rsid w:val="0061059A"/>
    <w:rsid w:val="00610A54"/>
    <w:rsid w:val="00610D63"/>
    <w:rsid w:val="006111DF"/>
    <w:rsid w:val="006113B3"/>
    <w:rsid w:val="00611A57"/>
    <w:rsid w:val="00612033"/>
    <w:rsid w:val="006124F2"/>
    <w:rsid w:val="00612607"/>
    <w:rsid w:val="006126A3"/>
    <w:rsid w:val="0061272E"/>
    <w:rsid w:val="0061280A"/>
    <w:rsid w:val="00612A0B"/>
    <w:rsid w:val="0061355F"/>
    <w:rsid w:val="006135D0"/>
    <w:rsid w:val="00613727"/>
    <w:rsid w:val="00613D80"/>
    <w:rsid w:val="00613E0E"/>
    <w:rsid w:val="00613EF4"/>
    <w:rsid w:val="00614124"/>
    <w:rsid w:val="006141F9"/>
    <w:rsid w:val="006145D3"/>
    <w:rsid w:val="00614B0D"/>
    <w:rsid w:val="00615028"/>
    <w:rsid w:val="0061550A"/>
    <w:rsid w:val="00615541"/>
    <w:rsid w:val="00615A82"/>
    <w:rsid w:val="00615AED"/>
    <w:rsid w:val="00616B0C"/>
    <w:rsid w:val="00620012"/>
    <w:rsid w:val="0062020F"/>
    <w:rsid w:val="00620334"/>
    <w:rsid w:val="00620431"/>
    <w:rsid w:val="0062071E"/>
    <w:rsid w:val="00620877"/>
    <w:rsid w:val="006209A6"/>
    <w:rsid w:val="006213C1"/>
    <w:rsid w:val="00621CA6"/>
    <w:rsid w:val="00622538"/>
    <w:rsid w:val="00622558"/>
    <w:rsid w:val="006226E4"/>
    <w:rsid w:val="00622A5C"/>
    <w:rsid w:val="00622D33"/>
    <w:rsid w:val="00622E6B"/>
    <w:rsid w:val="006233AB"/>
    <w:rsid w:val="006233D0"/>
    <w:rsid w:val="006235A4"/>
    <w:rsid w:val="006236AF"/>
    <w:rsid w:val="00623AFD"/>
    <w:rsid w:val="006247AF"/>
    <w:rsid w:val="006247F2"/>
    <w:rsid w:val="00624E2C"/>
    <w:rsid w:val="006251A8"/>
    <w:rsid w:val="0062546E"/>
    <w:rsid w:val="006254C0"/>
    <w:rsid w:val="00625870"/>
    <w:rsid w:val="00625C82"/>
    <w:rsid w:val="0062653F"/>
    <w:rsid w:val="006266BB"/>
    <w:rsid w:val="00626B3B"/>
    <w:rsid w:val="00626E7A"/>
    <w:rsid w:val="00626F32"/>
    <w:rsid w:val="00627064"/>
    <w:rsid w:val="00627992"/>
    <w:rsid w:val="00630261"/>
    <w:rsid w:val="006302FF"/>
    <w:rsid w:val="0063062C"/>
    <w:rsid w:val="00630CA4"/>
    <w:rsid w:val="00631125"/>
    <w:rsid w:val="0063140E"/>
    <w:rsid w:val="0063195C"/>
    <w:rsid w:val="00631B45"/>
    <w:rsid w:val="00631DF8"/>
    <w:rsid w:val="006321A6"/>
    <w:rsid w:val="006322D2"/>
    <w:rsid w:val="00632DF2"/>
    <w:rsid w:val="00633248"/>
    <w:rsid w:val="00633444"/>
    <w:rsid w:val="006336AE"/>
    <w:rsid w:val="00633D86"/>
    <w:rsid w:val="0063414E"/>
    <w:rsid w:val="006346FC"/>
    <w:rsid w:val="00634785"/>
    <w:rsid w:val="006349C6"/>
    <w:rsid w:val="00634A07"/>
    <w:rsid w:val="00635A38"/>
    <w:rsid w:val="00635AD5"/>
    <w:rsid w:val="00635B4B"/>
    <w:rsid w:val="00635B56"/>
    <w:rsid w:val="00636348"/>
    <w:rsid w:val="006364BA"/>
    <w:rsid w:val="006364D3"/>
    <w:rsid w:val="006365F8"/>
    <w:rsid w:val="00636E4A"/>
    <w:rsid w:val="00637022"/>
    <w:rsid w:val="0063729B"/>
    <w:rsid w:val="00637414"/>
    <w:rsid w:val="00637BBE"/>
    <w:rsid w:val="00637D4E"/>
    <w:rsid w:val="00640320"/>
    <w:rsid w:val="0064043E"/>
    <w:rsid w:val="00640552"/>
    <w:rsid w:val="00640A61"/>
    <w:rsid w:val="00640D2B"/>
    <w:rsid w:val="00640DF6"/>
    <w:rsid w:val="00640F58"/>
    <w:rsid w:val="006410B1"/>
    <w:rsid w:val="00641770"/>
    <w:rsid w:val="00641C80"/>
    <w:rsid w:val="00641EDA"/>
    <w:rsid w:val="00642343"/>
    <w:rsid w:val="0064257F"/>
    <w:rsid w:val="00642863"/>
    <w:rsid w:val="006428FD"/>
    <w:rsid w:val="006429C2"/>
    <w:rsid w:val="006432BA"/>
    <w:rsid w:val="006436D5"/>
    <w:rsid w:val="0064374D"/>
    <w:rsid w:val="00643979"/>
    <w:rsid w:val="00643BEC"/>
    <w:rsid w:val="006449FF"/>
    <w:rsid w:val="0064514E"/>
    <w:rsid w:val="00645182"/>
    <w:rsid w:val="00645AFC"/>
    <w:rsid w:val="00645C01"/>
    <w:rsid w:val="00645C6F"/>
    <w:rsid w:val="006461F0"/>
    <w:rsid w:val="00646416"/>
    <w:rsid w:val="006468D9"/>
    <w:rsid w:val="00646B15"/>
    <w:rsid w:val="00646E6B"/>
    <w:rsid w:val="00646F03"/>
    <w:rsid w:val="00647181"/>
    <w:rsid w:val="00647765"/>
    <w:rsid w:val="00650281"/>
    <w:rsid w:val="00650913"/>
    <w:rsid w:val="00650993"/>
    <w:rsid w:val="00650D4D"/>
    <w:rsid w:val="00650E29"/>
    <w:rsid w:val="00651635"/>
    <w:rsid w:val="00652007"/>
    <w:rsid w:val="0065248B"/>
    <w:rsid w:val="00652555"/>
    <w:rsid w:val="00652DB8"/>
    <w:rsid w:val="00652EAB"/>
    <w:rsid w:val="00652EFC"/>
    <w:rsid w:val="0065324D"/>
    <w:rsid w:val="00653994"/>
    <w:rsid w:val="00653BDC"/>
    <w:rsid w:val="00653E38"/>
    <w:rsid w:val="006540CB"/>
    <w:rsid w:val="006542BE"/>
    <w:rsid w:val="00654DAD"/>
    <w:rsid w:val="00655313"/>
    <w:rsid w:val="00655A27"/>
    <w:rsid w:val="00656818"/>
    <w:rsid w:val="006569DE"/>
    <w:rsid w:val="00656F83"/>
    <w:rsid w:val="00657755"/>
    <w:rsid w:val="006579D3"/>
    <w:rsid w:val="00657CD8"/>
    <w:rsid w:val="00660126"/>
    <w:rsid w:val="00660922"/>
    <w:rsid w:val="00660A4F"/>
    <w:rsid w:val="00660CA0"/>
    <w:rsid w:val="00660CB4"/>
    <w:rsid w:val="00660DF0"/>
    <w:rsid w:val="006612C2"/>
    <w:rsid w:val="00661783"/>
    <w:rsid w:val="00662030"/>
    <w:rsid w:val="00662058"/>
    <w:rsid w:val="00662463"/>
    <w:rsid w:val="006625FD"/>
    <w:rsid w:val="00662881"/>
    <w:rsid w:val="00662887"/>
    <w:rsid w:val="0066288C"/>
    <w:rsid w:val="00662BDC"/>
    <w:rsid w:val="00663114"/>
    <w:rsid w:val="00663754"/>
    <w:rsid w:val="006642EC"/>
    <w:rsid w:val="00665078"/>
    <w:rsid w:val="00666AAC"/>
    <w:rsid w:val="00667209"/>
    <w:rsid w:val="0066721A"/>
    <w:rsid w:val="006679DD"/>
    <w:rsid w:val="00667EDC"/>
    <w:rsid w:val="00667FF0"/>
    <w:rsid w:val="006701BD"/>
    <w:rsid w:val="0067057F"/>
    <w:rsid w:val="00670BC6"/>
    <w:rsid w:val="00671B48"/>
    <w:rsid w:val="00671BB7"/>
    <w:rsid w:val="00671C00"/>
    <w:rsid w:val="006720EA"/>
    <w:rsid w:val="0067214C"/>
    <w:rsid w:val="00672263"/>
    <w:rsid w:val="006726D4"/>
    <w:rsid w:val="006728E1"/>
    <w:rsid w:val="00672BDD"/>
    <w:rsid w:val="00672C21"/>
    <w:rsid w:val="006732AD"/>
    <w:rsid w:val="0067334E"/>
    <w:rsid w:val="006736EA"/>
    <w:rsid w:val="00673A3C"/>
    <w:rsid w:val="00673C49"/>
    <w:rsid w:val="0067428F"/>
    <w:rsid w:val="0067433C"/>
    <w:rsid w:val="006747DB"/>
    <w:rsid w:val="00674980"/>
    <w:rsid w:val="00674C06"/>
    <w:rsid w:val="00674F37"/>
    <w:rsid w:val="00674FDD"/>
    <w:rsid w:val="0067503F"/>
    <w:rsid w:val="0067522B"/>
    <w:rsid w:val="00675352"/>
    <w:rsid w:val="00675410"/>
    <w:rsid w:val="0067545F"/>
    <w:rsid w:val="00675873"/>
    <w:rsid w:val="00675A0E"/>
    <w:rsid w:val="00675E94"/>
    <w:rsid w:val="006764B6"/>
    <w:rsid w:val="006766E6"/>
    <w:rsid w:val="006768CC"/>
    <w:rsid w:val="00676AC8"/>
    <w:rsid w:val="00676BAE"/>
    <w:rsid w:val="00676FDB"/>
    <w:rsid w:val="0067713C"/>
    <w:rsid w:val="006774B5"/>
    <w:rsid w:val="00677589"/>
    <w:rsid w:val="00677800"/>
    <w:rsid w:val="00677EC3"/>
    <w:rsid w:val="00677F14"/>
    <w:rsid w:val="00680308"/>
    <w:rsid w:val="00680495"/>
    <w:rsid w:val="00680D34"/>
    <w:rsid w:val="00680E5E"/>
    <w:rsid w:val="00680EAC"/>
    <w:rsid w:val="00681348"/>
    <w:rsid w:val="006819F5"/>
    <w:rsid w:val="00681BC4"/>
    <w:rsid w:val="00681E5E"/>
    <w:rsid w:val="00681F29"/>
    <w:rsid w:val="00682230"/>
    <w:rsid w:val="00682407"/>
    <w:rsid w:val="00682F69"/>
    <w:rsid w:val="006831D7"/>
    <w:rsid w:val="00683393"/>
    <w:rsid w:val="00683CCF"/>
    <w:rsid w:val="00683D25"/>
    <w:rsid w:val="00683D5D"/>
    <w:rsid w:val="00683EAC"/>
    <w:rsid w:val="00683F4A"/>
    <w:rsid w:val="0068415E"/>
    <w:rsid w:val="00684770"/>
    <w:rsid w:val="00684A7B"/>
    <w:rsid w:val="00684C3F"/>
    <w:rsid w:val="00684CCB"/>
    <w:rsid w:val="00685549"/>
    <w:rsid w:val="006856A3"/>
    <w:rsid w:val="00685708"/>
    <w:rsid w:val="00685A57"/>
    <w:rsid w:val="00685C5F"/>
    <w:rsid w:val="00685E83"/>
    <w:rsid w:val="006864EE"/>
    <w:rsid w:val="006864F5"/>
    <w:rsid w:val="006866DC"/>
    <w:rsid w:val="00686978"/>
    <w:rsid w:val="006869D2"/>
    <w:rsid w:val="00686B77"/>
    <w:rsid w:val="00687091"/>
    <w:rsid w:val="00687313"/>
    <w:rsid w:val="006879BC"/>
    <w:rsid w:val="00687BD2"/>
    <w:rsid w:val="00687BE6"/>
    <w:rsid w:val="00690046"/>
    <w:rsid w:val="00690166"/>
    <w:rsid w:val="006901AE"/>
    <w:rsid w:val="006903CD"/>
    <w:rsid w:val="0069058D"/>
    <w:rsid w:val="006905E7"/>
    <w:rsid w:val="0069117A"/>
    <w:rsid w:val="00691214"/>
    <w:rsid w:val="00691550"/>
    <w:rsid w:val="0069156E"/>
    <w:rsid w:val="00691AA7"/>
    <w:rsid w:val="00692001"/>
    <w:rsid w:val="006929EE"/>
    <w:rsid w:val="00692A6C"/>
    <w:rsid w:val="0069314F"/>
    <w:rsid w:val="006938D1"/>
    <w:rsid w:val="006939F7"/>
    <w:rsid w:val="00693E2F"/>
    <w:rsid w:val="00693E8C"/>
    <w:rsid w:val="00693EEA"/>
    <w:rsid w:val="00693F7D"/>
    <w:rsid w:val="00694994"/>
    <w:rsid w:val="006949F9"/>
    <w:rsid w:val="00694A29"/>
    <w:rsid w:val="00694AF2"/>
    <w:rsid w:val="00694DD8"/>
    <w:rsid w:val="00695038"/>
    <w:rsid w:val="006952B5"/>
    <w:rsid w:val="006958A1"/>
    <w:rsid w:val="0069599F"/>
    <w:rsid w:val="00695AED"/>
    <w:rsid w:val="00695AEF"/>
    <w:rsid w:val="00695C46"/>
    <w:rsid w:val="00695C79"/>
    <w:rsid w:val="00696BE6"/>
    <w:rsid w:val="00696DE5"/>
    <w:rsid w:val="0069758B"/>
    <w:rsid w:val="006977AF"/>
    <w:rsid w:val="00697AB7"/>
    <w:rsid w:val="00697E0B"/>
    <w:rsid w:val="006A0536"/>
    <w:rsid w:val="006A05CC"/>
    <w:rsid w:val="006A0795"/>
    <w:rsid w:val="006A0988"/>
    <w:rsid w:val="006A112B"/>
    <w:rsid w:val="006A1361"/>
    <w:rsid w:val="006A15BB"/>
    <w:rsid w:val="006A1A44"/>
    <w:rsid w:val="006A2011"/>
    <w:rsid w:val="006A208E"/>
    <w:rsid w:val="006A22A9"/>
    <w:rsid w:val="006A2686"/>
    <w:rsid w:val="006A26AC"/>
    <w:rsid w:val="006A28CD"/>
    <w:rsid w:val="006A2AB5"/>
    <w:rsid w:val="006A2D89"/>
    <w:rsid w:val="006A3703"/>
    <w:rsid w:val="006A3AA3"/>
    <w:rsid w:val="006A3B6A"/>
    <w:rsid w:val="006A4178"/>
    <w:rsid w:val="006A421E"/>
    <w:rsid w:val="006A441C"/>
    <w:rsid w:val="006A4454"/>
    <w:rsid w:val="006A4980"/>
    <w:rsid w:val="006A4EE2"/>
    <w:rsid w:val="006A534F"/>
    <w:rsid w:val="006A5388"/>
    <w:rsid w:val="006A5717"/>
    <w:rsid w:val="006A5941"/>
    <w:rsid w:val="006A5D19"/>
    <w:rsid w:val="006A5E58"/>
    <w:rsid w:val="006A608A"/>
    <w:rsid w:val="006A61A9"/>
    <w:rsid w:val="006A6349"/>
    <w:rsid w:val="006A6B92"/>
    <w:rsid w:val="006A7060"/>
    <w:rsid w:val="006A7344"/>
    <w:rsid w:val="006A735F"/>
    <w:rsid w:val="006A79B3"/>
    <w:rsid w:val="006A79C3"/>
    <w:rsid w:val="006A7B58"/>
    <w:rsid w:val="006A7B94"/>
    <w:rsid w:val="006A7B9B"/>
    <w:rsid w:val="006A7DC0"/>
    <w:rsid w:val="006A7FE7"/>
    <w:rsid w:val="006B002C"/>
    <w:rsid w:val="006B0041"/>
    <w:rsid w:val="006B006A"/>
    <w:rsid w:val="006B00A8"/>
    <w:rsid w:val="006B01E7"/>
    <w:rsid w:val="006B0550"/>
    <w:rsid w:val="006B0795"/>
    <w:rsid w:val="006B07AC"/>
    <w:rsid w:val="006B07FD"/>
    <w:rsid w:val="006B09D8"/>
    <w:rsid w:val="006B1389"/>
    <w:rsid w:val="006B1724"/>
    <w:rsid w:val="006B18D5"/>
    <w:rsid w:val="006B1BB2"/>
    <w:rsid w:val="006B1E4A"/>
    <w:rsid w:val="006B1F51"/>
    <w:rsid w:val="006B231F"/>
    <w:rsid w:val="006B2AB1"/>
    <w:rsid w:val="006B2B9D"/>
    <w:rsid w:val="006B2D65"/>
    <w:rsid w:val="006B2E85"/>
    <w:rsid w:val="006B2F5A"/>
    <w:rsid w:val="006B31C7"/>
    <w:rsid w:val="006B347D"/>
    <w:rsid w:val="006B372E"/>
    <w:rsid w:val="006B3AF7"/>
    <w:rsid w:val="006B3C6B"/>
    <w:rsid w:val="006B3CFD"/>
    <w:rsid w:val="006B3D7C"/>
    <w:rsid w:val="006B4096"/>
    <w:rsid w:val="006B4C7F"/>
    <w:rsid w:val="006B5071"/>
    <w:rsid w:val="006B532F"/>
    <w:rsid w:val="006B53E3"/>
    <w:rsid w:val="006B5A2E"/>
    <w:rsid w:val="006B5CCA"/>
    <w:rsid w:val="006B5E73"/>
    <w:rsid w:val="006B6150"/>
    <w:rsid w:val="006B6199"/>
    <w:rsid w:val="006B61C7"/>
    <w:rsid w:val="006B65B7"/>
    <w:rsid w:val="006B668C"/>
    <w:rsid w:val="006B69B5"/>
    <w:rsid w:val="006B712F"/>
    <w:rsid w:val="006B74E7"/>
    <w:rsid w:val="006B76D0"/>
    <w:rsid w:val="006B7954"/>
    <w:rsid w:val="006B795D"/>
    <w:rsid w:val="006B7A00"/>
    <w:rsid w:val="006B7ABB"/>
    <w:rsid w:val="006B7F27"/>
    <w:rsid w:val="006C04EC"/>
    <w:rsid w:val="006C0882"/>
    <w:rsid w:val="006C0BF1"/>
    <w:rsid w:val="006C0D17"/>
    <w:rsid w:val="006C0F29"/>
    <w:rsid w:val="006C132F"/>
    <w:rsid w:val="006C13DE"/>
    <w:rsid w:val="006C14EC"/>
    <w:rsid w:val="006C1A42"/>
    <w:rsid w:val="006C1F5C"/>
    <w:rsid w:val="006C2066"/>
    <w:rsid w:val="006C20C4"/>
    <w:rsid w:val="006C256E"/>
    <w:rsid w:val="006C2F8F"/>
    <w:rsid w:val="006C3240"/>
    <w:rsid w:val="006C33C5"/>
    <w:rsid w:val="006C36BC"/>
    <w:rsid w:val="006C3788"/>
    <w:rsid w:val="006C37D7"/>
    <w:rsid w:val="006C3A69"/>
    <w:rsid w:val="006C3B86"/>
    <w:rsid w:val="006C3DC6"/>
    <w:rsid w:val="006C3E81"/>
    <w:rsid w:val="006C3E82"/>
    <w:rsid w:val="006C407C"/>
    <w:rsid w:val="006C4E63"/>
    <w:rsid w:val="006C504A"/>
    <w:rsid w:val="006C5174"/>
    <w:rsid w:val="006C51F3"/>
    <w:rsid w:val="006C5580"/>
    <w:rsid w:val="006C56EC"/>
    <w:rsid w:val="006C5EFD"/>
    <w:rsid w:val="006C5FB1"/>
    <w:rsid w:val="006C62B9"/>
    <w:rsid w:val="006C65A3"/>
    <w:rsid w:val="006C65D2"/>
    <w:rsid w:val="006C6A13"/>
    <w:rsid w:val="006C6A62"/>
    <w:rsid w:val="006C6BCC"/>
    <w:rsid w:val="006C6BCD"/>
    <w:rsid w:val="006C6C5F"/>
    <w:rsid w:val="006C71DE"/>
    <w:rsid w:val="006C7464"/>
    <w:rsid w:val="006C7712"/>
    <w:rsid w:val="006D002F"/>
    <w:rsid w:val="006D026A"/>
    <w:rsid w:val="006D0D25"/>
    <w:rsid w:val="006D11BB"/>
    <w:rsid w:val="006D14EB"/>
    <w:rsid w:val="006D192E"/>
    <w:rsid w:val="006D19E2"/>
    <w:rsid w:val="006D1C96"/>
    <w:rsid w:val="006D1DD0"/>
    <w:rsid w:val="006D1E10"/>
    <w:rsid w:val="006D215D"/>
    <w:rsid w:val="006D2192"/>
    <w:rsid w:val="006D25FE"/>
    <w:rsid w:val="006D2BC4"/>
    <w:rsid w:val="006D367B"/>
    <w:rsid w:val="006D3789"/>
    <w:rsid w:val="006D3871"/>
    <w:rsid w:val="006D3CC9"/>
    <w:rsid w:val="006D409C"/>
    <w:rsid w:val="006D41C0"/>
    <w:rsid w:val="006D4455"/>
    <w:rsid w:val="006D4464"/>
    <w:rsid w:val="006D4670"/>
    <w:rsid w:val="006D4BB8"/>
    <w:rsid w:val="006D4C54"/>
    <w:rsid w:val="006D4DE7"/>
    <w:rsid w:val="006D53D5"/>
    <w:rsid w:val="006D54CB"/>
    <w:rsid w:val="006D60F9"/>
    <w:rsid w:val="006D6233"/>
    <w:rsid w:val="006D6286"/>
    <w:rsid w:val="006D69A6"/>
    <w:rsid w:val="006D6F16"/>
    <w:rsid w:val="006D7132"/>
    <w:rsid w:val="006D72BE"/>
    <w:rsid w:val="006D76D6"/>
    <w:rsid w:val="006D772A"/>
    <w:rsid w:val="006D7761"/>
    <w:rsid w:val="006D7F5C"/>
    <w:rsid w:val="006E0028"/>
    <w:rsid w:val="006E0096"/>
    <w:rsid w:val="006E030F"/>
    <w:rsid w:val="006E032F"/>
    <w:rsid w:val="006E055F"/>
    <w:rsid w:val="006E05BD"/>
    <w:rsid w:val="006E06E1"/>
    <w:rsid w:val="006E10D4"/>
    <w:rsid w:val="006E11F7"/>
    <w:rsid w:val="006E1384"/>
    <w:rsid w:val="006E18B2"/>
    <w:rsid w:val="006E1A07"/>
    <w:rsid w:val="006E1AF6"/>
    <w:rsid w:val="006E1D63"/>
    <w:rsid w:val="006E2618"/>
    <w:rsid w:val="006E2752"/>
    <w:rsid w:val="006E293D"/>
    <w:rsid w:val="006E295B"/>
    <w:rsid w:val="006E2B0F"/>
    <w:rsid w:val="006E2DC1"/>
    <w:rsid w:val="006E2DCB"/>
    <w:rsid w:val="006E2E5A"/>
    <w:rsid w:val="006E3336"/>
    <w:rsid w:val="006E3630"/>
    <w:rsid w:val="006E3680"/>
    <w:rsid w:val="006E39F5"/>
    <w:rsid w:val="006E3C78"/>
    <w:rsid w:val="006E3CBA"/>
    <w:rsid w:val="006E4012"/>
    <w:rsid w:val="006E4179"/>
    <w:rsid w:val="006E4350"/>
    <w:rsid w:val="006E44F7"/>
    <w:rsid w:val="006E4508"/>
    <w:rsid w:val="006E45B1"/>
    <w:rsid w:val="006E49F6"/>
    <w:rsid w:val="006E4A66"/>
    <w:rsid w:val="006E4D57"/>
    <w:rsid w:val="006E4F5A"/>
    <w:rsid w:val="006E4FF0"/>
    <w:rsid w:val="006E5297"/>
    <w:rsid w:val="006E5C00"/>
    <w:rsid w:val="006E5C49"/>
    <w:rsid w:val="006E61B3"/>
    <w:rsid w:val="006E641C"/>
    <w:rsid w:val="006E651B"/>
    <w:rsid w:val="006E652A"/>
    <w:rsid w:val="006E6572"/>
    <w:rsid w:val="006E67CF"/>
    <w:rsid w:val="006E695B"/>
    <w:rsid w:val="006E6969"/>
    <w:rsid w:val="006E6F85"/>
    <w:rsid w:val="006E76FD"/>
    <w:rsid w:val="006F00F5"/>
    <w:rsid w:val="006F03FA"/>
    <w:rsid w:val="006F0496"/>
    <w:rsid w:val="006F0932"/>
    <w:rsid w:val="006F0C10"/>
    <w:rsid w:val="006F0EF7"/>
    <w:rsid w:val="006F0FBC"/>
    <w:rsid w:val="006F1218"/>
    <w:rsid w:val="006F13B5"/>
    <w:rsid w:val="006F17EE"/>
    <w:rsid w:val="006F1A8D"/>
    <w:rsid w:val="006F1BF9"/>
    <w:rsid w:val="006F1CBB"/>
    <w:rsid w:val="006F1D27"/>
    <w:rsid w:val="006F205E"/>
    <w:rsid w:val="006F20EE"/>
    <w:rsid w:val="006F22D7"/>
    <w:rsid w:val="006F24EA"/>
    <w:rsid w:val="006F2A92"/>
    <w:rsid w:val="006F2AD9"/>
    <w:rsid w:val="006F3044"/>
    <w:rsid w:val="006F30DC"/>
    <w:rsid w:val="006F31A1"/>
    <w:rsid w:val="006F3430"/>
    <w:rsid w:val="006F352F"/>
    <w:rsid w:val="006F3B52"/>
    <w:rsid w:val="006F3BEB"/>
    <w:rsid w:val="006F418A"/>
    <w:rsid w:val="006F4393"/>
    <w:rsid w:val="006F4625"/>
    <w:rsid w:val="006F4B71"/>
    <w:rsid w:val="006F4CE5"/>
    <w:rsid w:val="006F4F84"/>
    <w:rsid w:val="006F5203"/>
    <w:rsid w:val="006F52D9"/>
    <w:rsid w:val="006F5834"/>
    <w:rsid w:val="006F5A0F"/>
    <w:rsid w:val="006F5AAA"/>
    <w:rsid w:val="006F5B04"/>
    <w:rsid w:val="006F5D7D"/>
    <w:rsid w:val="006F5EE2"/>
    <w:rsid w:val="006F5EF9"/>
    <w:rsid w:val="006F695C"/>
    <w:rsid w:val="006F6A5E"/>
    <w:rsid w:val="006F6BBC"/>
    <w:rsid w:val="006F6BD6"/>
    <w:rsid w:val="006F6CF8"/>
    <w:rsid w:val="006F6D65"/>
    <w:rsid w:val="006F6D69"/>
    <w:rsid w:val="006F7E8A"/>
    <w:rsid w:val="0070006F"/>
    <w:rsid w:val="00700A15"/>
    <w:rsid w:val="0070155A"/>
    <w:rsid w:val="00701794"/>
    <w:rsid w:val="00701CCE"/>
    <w:rsid w:val="00702723"/>
    <w:rsid w:val="0070293E"/>
    <w:rsid w:val="00702AD6"/>
    <w:rsid w:val="00702BC4"/>
    <w:rsid w:val="00702F77"/>
    <w:rsid w:val="00703742"/>
    <w:rsid w:val="00703881"/>
    <w:rsid w:val="00703B40"/>
    <w:rsid w:val="00703DF0"/>
    <w:rsid w:val="00704A95"/>
    <w:rsid w:val="00704D4A"/>
    <w:rsid w:val="00704EAB"/>
    <w:rsid w:val="00705120"/>
    <w:rsid w:val="007051DE"/>
    <w:rsid w:val="00705B79"/>
    <w:rsid w:val="00705C6A"/>
    <w:rsid w:val="00705EBE"/>
    <w:rsid w:val="00706858"/>
    <w:rsid w:val="00706A1A"/>
    <w:rsid w:val="00706A2B"/>
    <w:rsid w:val="00707DD1"/>
    <w:rsid w:val="0071025F"/>
    <w:rsid w:val="007106BB"/>
    <w:rsid w:val="00710A93"/>
    <w:rsid w:val="00710C3B"/>
    <w:rsid w:val="00710C86"/>
    <w:rsid w:val="00710DF8"/>
    <w:rsid w:val="0071109C"/>
    <w:rsid w:val="0071111D"/>
    <w:rsid w:val="00711202"/>
    <w:rsid w:val="00711215"/>
    <w:rsid w:val="007114D9"/>
    <w:rsid w:val="007115FA"/>
    <w:rsid w:val="007117A5"/>
    <w:rsid w:val="007118AB"/>
    <w:rsid w:val="007119B5"/>
    <w:rsid w:val="00711A62"/>
    <w:rsid w:val="00711BAA"/>
    <w:rsid w:val="007121A1"/>
    <w:rsid w:val="007125AE"/>
    <w:rsid w:val="00712785"/>
    <w:rsid w:val="00712CDD"/>
    <w:rsid w:val="00712D30"/>
    <w:rsid w:val="00712FD9"/>
    <w:rsid w:val="00713250"/>
    <w:rsid w:val="007134C2"/>
    <w:rsid w:val="0071362D"/>
    <w:rsid w:val="00713843"/>
    <w:rsid w:val="00713D86"/>
    <w:rsid w:val="00713E83"/>
    <w:rsid w:val="00713F07"/>
    <w:rsid w:val="007144B4"/>
    <w:rsid w:val="007146D1"/>
    <w:rsid w:val="0071473F"/>
    <w:rsid w:val="0071485B"/>
    <w:rsid w:val="007148B0"/>
    <w:rsid w:val="00714AC8"/>
    <w:rsid w:val="00714D72"/>
    <w:rsid w:val="00714F2F"/>
    <w:rsid w:val="00714FAA"/>
    <w:rsid w:val="007151A3"/>
    <w:rsid w:val="0071552C"/>
    <w:rsid w:val="00715C1E"/>
    <w:rsid w:val="00715C78"/>
    <w:rsid w:val="00715CBB"/>
    <w:rsid w:val="007161A2"/>
    <w:rsid w:val="007161B9"/>
    <w:rsid w:val="007162C4"/>
    <w:rsid w:val="007162D5"/>
    <w:rsid w:val="00716626"/>
    <w:rsid w:val="00716E7C"/>
    <w:rsid w:val="00717138"/>
    <w:rsid w:val="00717145"/>
    <w:rsid w:val="007176F9"/>
    <w:rsid w:val="00717905"/>
    <w:rsid w:val="00717919"/>
    <w:rsid w:val="00717DBE"/>
    <w:rsid w:val="00720110"/>
    <w:rsid w:val="007202AE"/>
    <w:rsid w:val="00720339"/>
    <w:rsid w:val="007205E6"/>
    <w:rsid w:val="00720B3C"/>
    <w:rsid w:val="00720E29"/>
    <w:rsid w:val="00720EE6"/>
    <w:rsid w:val="00721292"/>
    <w:rsid w:val="007212DF"/>
    <w:rsid w:val="007213EA"/>
    <w:rsid w:val="00721460"/>
    <w:rsid w:val="00721474"/>
    <w:rsid w:val="00721711"/>
    <w:rsid w:val="00721C73"/>
    <w:rsid w:val="00721E15"/>
    <w:rsid w:val="00722013"/>
    <w:rsid w:val="0072222F"/>
    <w:rsid w:val="007228F9"/>
    <w:rsid w:val="00722E2A"/>
    <w:rsid w:val="007230CA"/>
    <w:rsid w:val="00723655"/>
    <w:rsid w:val="007238DC"/>
    <w:rsid w:val="00723A96"/>
    <w:rsid w:val="00723B31"/>
    <w:rsid w:val="00723BC4"/>
    <w:rsid w:val="00723C8F"/>
    <w:rsid w:val="00723D3A"/>
    <w:rsid w:val="0072408F"/>
    <w:rsid w:val="0072412A"/>
    <w:rsid w:val="007247AA"/>
    <w:rsid w:val="00724DE4"/>
    <w:rsid w:val="00724F40"/>
    <w:rsid w:val="00724F8E"/>
    <w:rsid w:val="007250CC"/>
    <w:rsid w:val="00725AF2"/>
    <w:rsid w:val="00725DEE"/>
    <w:rsid w:val="0072626D"/>
    <w:rsid w:val="007264B5"/>
    <w:rsid w:val="007267A2"/>
    <w:rsid w:val="0072691B"/>
    <w:rsid w:val="00726DCC"/>
    <w:rsid w:val="00727033"/>
    <w:rsid w:val="00727260"/>
    <w:rsid w:val="00727511"/>
    <w:rsid w:val="0072763E"/>
    <w:rsid w:val="00727A41"/>
    <w:rsid w:val="00727B64"/>
    <w:rsid w:val="00727E77"/>
    <w:rsid w:val="00727ED7"/>
    <w:rsid w:val="007300EA"/>
    <w:rsid w:val="00730DD8"/>
    <w:rsid w:val="007312D2"/>
    <w:rsid w:val="007313A9"/>
    <w:rsid w:val="007317A2"/>
    <w:rsid w:val="00731A8C"/>
    <w:rsid w:val="00731B82"/>
    <w:rsid w:val="007324BC"/>
    <w:rsid w:val="007324F6"/>
    <w:rsid w:val="00732543"/>
    <w:rsid w:val="0073285C"/>
    <w:rsid w:val="00732E1B"/>
    <w:rsid w:val="00732F99"/>
    <w:rsid w:val="00733251"/>
    <w:rsid w:val="007333C6"/>
    <w:rsid w:val="00733448"/>
    <w:rsid w:val="0073368E"/>
    <w:rsid w:val="007336A9"/>
    <w:rsid w:val="007336E7"/>
    <w:rsid w:val="007339D4"/>
    <w:rsid w:val="00733EB4"/>
    <w:rsid w:val="0073402D"/>
    <w:rsid w:val="007340FA"/>
    <w:rsid w:val="00734173"/>
    <w:rsid w:val="00734314"/>
    <w:rsid w:val="007346FD"/>
    <w:rsid w:val="00734B5E"/>
    <w:rsid w:val="00734E76"/>
    <w:rsid w:val="00734EB6"/>
    <w:rsid w:val="00735205"/>
    <w:rsid w:val="0073550C"/>
    <w:rsid w:val="00735631"/>
    <w:rsid w:val="007359BC"/>
    <w:rsid w:val="00735CFA"/>
    <w:rsid w:val="00735F57"/>
    <w:rsid w:val="00736211"/>
    <w:rsid w:val="0073640E"/>
    <w:rsid w:val="0073686A"/>
    <w:rsid w:val="00736B23"/>
    <w:rsid w:val="00736CAE"/>
    <w:rsid w:val="00736DF9"/>
    <w:rsid w:val="00737030"/>
    <w:rsid w:val="0073727C"/>
    <w:rsid w:val="007372B5"/>
    <w:rsid w:val="007375BB"/>
    <w:rsid w:val="007375D5"/>
    <w:rsid w:val="00737A69"/>
    <w:rsid w:val="00737D4D"/>
    <w:rsid w:val="00737E76"/>
    <w:rsid w:val="00737ECB"/>
    <w:rsid w:val="007401CA"/>
    <w:rsid w:val="0074039B"/>
    <w:rsid w:val="00740A18"/>
    <w:rsid w:val="00740B30"/>
    <w:rsid w:val="00740EC2"/>
    <w:rsid w:val="007410D1"/>
    <w:rsid w:val="0074126B"/>
    <w:rsid w:val="00741426"/>
    <w:rsid w:val="00741551"/>
    <w:rsid w:val="007416FA"/>
    <w:rsid w:val="00742578"/>
    <w:rsid w:val="0074268A"/>
    <w:rsid w:val="007426B9"/>
    <w:rsid w:val="00742802"/>
    <w:rsid w:val="007429CA"/>
    <w:rsid w:val="007429D1"/>
    <w:rsid w:val="00742A51"/>
    <w:rsid w:val="007439AA"/>
    <w:rsid w:val="00743AA6"/>
    <w:rsid w:val="00743E9B"/>
    <w:rsid w:val="00743F9C"/>
    <w:rsid w:val="007445DA"/>
    <w:rsid w:val="007447A1"/>
    <w:rsid w:val="007448E5"/>
    <w:rsid w:val="00744A35"/>
    <w:rsid w:val="00744C28"/>
    <w:rsid w:val="00744C50"/>
    <w:rsid w:val="007455ED"/>
    <w:rsid w:val="00745D64"/>
    <w:rsid w:val="00745E46"/>
    <w:rsid w:val="00745EB5"/>
    <w:rsid w:val="0074609A"/>
    <w:rsid w:val="007463E6"/>
    <w:rsid w:val="00746758"/>
    <w:rsid w:val="007468D7"/>
    <w:rsid w:val="00746B16"/>
    <w:rsid w:val="00746FDE"/>
    <w:rsid w:val="0074700A"/>
    <w:rsid w:val="0074792D"/>
    <w:rsid w:val="007479C5"/>
    <w:rsid w:val="0075011B"/>
    <w:rsid w:val="00750216"/>
    <w:rsid w:val="00750A95"/>
    <w:rsid w:val="00750C68"/>
    <w:rsid w:val="00750CE9"/>
    <w:rsid w:val="00750E26"/>
    <w:rsid w:val="00750FC0"/>
    <w:rsid w:val="0075110D"/>
    <w:rsid w:val="007527B2"/>
    <w:rsid w:val="00752807"/>
    <w:rsid w:val="00753AF1"/>
    <w:rsid w:val="00753FAD"/>
    <w:rsid w:val="00754883"/>
    <w:rsid w:val="007548AF"/>
    <w:rsid w:val="00754A13"/>
    <w:rsid w:val="00754AD9"/>
    <w:rsid w:val="00754FB2"/>
    <w:rsid w:val="0075513F"/>
    <w:rsid w:val="007555EA"/>
    <w:rsid w:val="00755B3A"/>
    <w:rsid w:val="00755C23"/>
    <w:rsid w:val="00755E62"/>
    <w:rsid w:val="00755F18"/>
    <w:rsid w:val="00755FC2"/>
    <w:rsid w:val="007560C7"/>
    <w:rsid w:val="007561FC"/>
    <w:rsid w:val="00756B7B"/>
    <w:rsid w:val="00756E8F"/>
    <w:rsid w:val="00756FB0"/>
    <w:rsid w:val="007570D6"/>
    <w:rsid w:val="00757B4A"/>
    <w:rsid w:val="00757B4F"/>
    <w:rsid w:val="00757DBD"/>
    <w:rsid w:val="00757DE8"/>
    <w:rsid w:val="007600A7"/>
    <w:rsid w:val="00760201"/>
    <w:rsid w:val="00760213"/>
    <w:rsid w:val="00760540"/>
    <w:rsid w:val="007605F6"/>
    <w:rsid w:val="00760783"/>
    <w:rsid w:val="0076084D"/>
    <w:rsid w:val="0076087C"/>
    <w:rsid w:val="00760E07"/>
    <w:rsid w:val="00760E0D"/>
    <w:rsid w:val="00761400"/>
    <w:rsid w:val="007620B6"/>
    <w:rsid w:val="00762222"/>
    <w:rsid w:val="00762621"/>
    <w:rsid w:val="0076264F"/>
    <w:rsid w:val="007628C3"/>
    <w:rsid w:val="007628D3"/>
    <w:rsid w:val="00762A2B"/>
    <w:rsid w:val="00762AFA"/>
    <w:rsid w:val="007632E8"/>
    <w:rsid w:val="00763566"/>
    <w:rsid w:val="007635A2"/>
    <w:rsid w:val="007636D6"/>
    <w:rsid w:val="0076370E"/>
    <w:rsid w:val="0076403A"/>
    <w:rsid w:val="0076438D"/>
    <w:rsid w:val="007643B4"/>
    <w:rsid w:val="00764592"/>
    <w:rsid w:val="00764621"/>
    <w:rsid w:val="007647F5"/>
    <w:rsid w:val="007649B5"/>
    <w:rsid w:val="00764AA5"/>
    <w:rsid w:val="00764C34"/>
    <w:rsid w:val="00764D4D"/>
    <w:rsid w:val="00764F71"/>
    <w:rsid w:val="0076544B"/>
    <w:rsid w:val="0076572F"/>
    <w:rsid w:val="0076596A"/>
    <w:rsid w:val="00765A12"/>
    <w:rsid w:val="00765A4A"/>
    <w:rsid w:val="00765C45"/>
    <w:rsid w:val="00766040"/>
    <w:rsid w:val="007661F9"/>
    <w:rsid w:val="00766B0F"/>
    <w:rsid w:val="00766C9F"/>
    <w:rsid w:val="0076765E"/>
    <w:rsid w:val="00767C00"/>
    <w:rsid w:val="00770657"/>
    <w:rsid w:val="007706F6"/>
    <w:rsid w:val="0077085F"/>
    <w:rsid w:val="007709D5"/>
    <w:rsid w:val="00771288"/>
    <w:rsid w:val="007714B0"/>
    <w:rsid w:val="0077159F"/>
    <w:rsid w:val="00771D28"/>
    <w:rsid w:val="00772076"/>
    <w:rsid w:val="007722E2"/>
    <w:rsid w:val="0077232F"/>
    <w:rsid w:val="007729A3"/>
    <w:rsid w:val="00772AAF"/>
    <w:rsid w:val="00772B40"/>
    <w:rsid w:val="00772C01"/>
    <w:rsid w:val="0077351F"/>
    <w:rsid w:val="0077391D"/>
    <w:rsid w:val="007739A2"/>
    <w:rsid w:val="00773A98"/>
    <w:rsid w:val="00773C40"/>
    <w:rsid w:val="0077451B"/>
    <w:rsid w:val="00774A93"/>
    <w:rsid w:val="00774BFD"/>
    <w:rsid w:val="00774EFE"/>
    <w:rsid w:val="0077529D"/>
    <w:rsid w:val="007756C2"/>
    <w:rsid w:val="00775AC2"/>
    <w:rsid w:val="00775C16"/>
    <w:rsid w:val="00775CCD"/>
    <w:rsid w:val="00775E5C"/>
    <w:rsid w:val="00776004"/>
    <w:rsid w:val="00776236"/>
    <w:rsid w:val="00777118"/>
    <w:rsid w:val="00777427"/>
    <w:rsid w:val="0077744C"/>
    <w:rsid w:val="007775EE"/>
    <w:rsid w:val="007776D3"/>
    <w:rsid w:val="00777983"/>
    <w:rsid w:val="007779D2"/>
    <w:rsid w:val="00777BD1"/>
    <w:rsid w:val="00777D9D"/>
    <w:rsid w:val="007800B8"/>
    <w:rsid w:val="007804E6"/>
    <w:rsid w:val="007805EF"/>
    <w:rsid w:val="00780632"/>
    <w:rsid w:val="007808AD"/>
    <w:rsid w:val="00780A24"/>
    <w:rsid w:val="00780CF5"/>
    <w:rsid w:val="00780D9A"/>
    <w:rsid w:val="0078119B"/>
    <w:rsid w:val="007815F8"/>
    <w:rsid w:val="00781CF3"/>
    <w:rsid w:val="00781D52"/>
    <w:rsid w:val="00781D92"/>
    <w:rsid w:val="00781E0B"/>
    <w:rsid w:val="007821A5"/>
    <w:rsid w:val="007824E5"/>
    <w:rsid w:val="0078261E"/>
    <w:rsid w:val="00782719"/>
    <w:rsid w:val="0078282E"/>
    <w:rsid w:val="00782D65"/>
    <w:rsid w:val="00783033"/>
    <w:rsid w:val="00783076"/>
    <w:rsid w:val="007832AA"/>
    <w:rsid w:val="00783B6A"/>
    <w:rsid w:val="00783E6D"/>
    <w:rsid w:val="00783F34"/>
    <w:rsid w:val="00784723"/>
    <w:rsid w:val="00784917"/>
    <w:rsid w:val="00784D77"/>
    <w:rsid w:val="00785164"/>
    <w:rsid w:val="0078564D"/>
    <w:rsid w:val="00785762"/>
    <w:rsid w:val="0078595A"/>
    <w:rsid w:val="00785A2A"/>
    <w:rsid w:val="00785A8C"/>
    <w:rsid w:val="00785D10"/>
    <w:rsid w:val="007862B6"/>
    <w:rsid w:val="0078635A"/>
    <w:rsid w:val="0078660A"/>
    <w:rsid w:val="007870DA"/>
    <w:rsid w:val="007872F0"/>
    <w:rsid w:val="00787711"/>
    <w:rsid w:val="00787ACC"/>
    <w:rsid w:val="00787F21"/>
    <w:rsid w:val="007904CF"/>
    <w:rsid w:val="00790510"/>
    <w:rsid w:val="007908A1"/>
    <w:rsid w:val="00790CA7"/>
    <w:rsid w:val="00790EEB"/>
    <w:rsid w:val="00791079"/>
    <w:rsid w:val="00791245"/>
    <w:rsid w:val="00791427"/>
    <w:rsid w:val="00791A2A"/>
    <w:rsid w:val="00791B6D"/>
    <w:rsid w:val="00791CDF"/>
    <w:rsid w:val="00792500"/>
    <w:rsid w:val="00792974"/>
    <w:rsid w:val="00792A1F"/>
    <w:rsid w:val="00792A3E"/>
    <w:rsid w:val="00792C6D"/>
    <w:rsid w:val="00792C72"/>
    <w:rsid w:val="00792CC5"/>
    <w:rsid w:val="00792D63"/>
    <w:rsid w:val="00792D91"/>
    <w:rsid w:val="00792D9B"/>
    <w:rsid w:val="00793358"/>
    <w:rsid w:val="0079351E"/>
    <w:rsid w:val="00793FFA"/>
    <w:rsid w:val="00794217"/>
    <w:rsid w:val="00794BE7"/>
    <w:rsid w:val="00794EBF"/>
    <w:rsid w:val="00794FB2"/>
    <w:rsid w:val="007950BC"/>
    <w:rsid w:val="0079574C"/>
    <w:rsid w:val="00795781"/>
    <w:rsid w:val="00795AEE"/>
    <w:rsid w:val="00795DEF"/>
    <w:rsid w:val="00796468"/>
    <w:rsid w:val="0079663C"/>
    <w:rsid w:val="00796C4F"/>
    <w:rsid w:val="00797027"/>
    <w:rsid w:val="0079703B"/>
    <w:rsid w:val="00797AA4"/>
    <w:rsid w:val="00797C9C"/>
    <w:rsid w:val="00797DF4"/>
    <w:rsid w:val="00797EBA"/>
    <w:rsid w:val="00797EBE"/>
    <w:rsid w:val="007A0553"/>
    <w:rsid w:val="007A0C1C"/>
    <w:rsid w:val="007A0FEE"/>
    <w:rsid w:val="007A195D"/>
    <w:rsid w:val="007A19D9"/>
    <w:rsid w:val="007A21D1"/>
    <w:rsid w:val="007A2217"/>
    <w:rsid w:val="007A294C"/>
    <w:rsid w:val="007A2D3D"/>
    <w:rsid w:val="007A32B3"/>
    <w:rsid w:val="007A374E"/>
    <w:rsid w:val="007A3C08"/>
    <w:rsid w:val="007A3C4C"/>
    <w:rsid w:val="007A3FE0"/>
    <w:rsid w:val="007A4042"/>
    <w:rsid w:val="007A4071"/>
    <w:rsid w:val="007A422F"/>
    <w:rsid w:val="007A5074"/>
    <w:rsid w:val="007A5139"/>
    <w:rsid w:val="007A517F"/>
    <w:rsid w:val="007A53EA"/>
    <w:rsid w:val="007A563B"/>
    <w:rsid w:val="007A5706"/>
    <w:rsid w:val="007A5969"/>
    <w:rsid w:val="007A6072"/>
    <w:rsid w:val="007A61E6"/>
    <w:rsid w:val="007A646F"/>
    <w:rsid w:val="007A6923"/>
    <w:rsid w:val="007A693F"/>
    <w:rsid w:val="007A6B5B"/>
    <w:rsid w:val="007A760F"/>
    <w:rsid w:val="007A771C"/>
    <w:rsid w:val="007A7904"/>
    <w:rsid w:val="007A7FBA"/>
    <w:rsid w:val="007B013C"/>
    <w:rsid w:val="007B01D9"/>
    <w:rsid w:val="007B0662"/>
    <w:rsid w:val="007B0BF4"/>
    <w:rsid w:val="007B107D"/>
    <w:rsid w:val="007B10CC"/>
    <w:rsid w:val="007B130A"/>
    <w:rsid w:val="007B149E"/>
    <w:rsid w:val="007B1804"/>
    <w:rsid w:val="007B1873"/>
    <w:rsid w:val="007B1C36"/>
    <w:rsid w:val="007B1F42"/>
    <w:rsid w:val="007B1F63"/>
    <w:rsid w:val="007B1FDA"/>
    <w:rsid w:val="007B20ED"/>
    <w:rsid w:val="007B217D"/>
    <w:rsid w:val="007B2700"/>
    <w:rsid w:val="007B2C87"/>
    <w:rsid w:val="007B2DBF"/>
    <w:rsid w:val="007B2DD3"/>
    <w:rsid w:val="007B2E7B"/>
    <w:rsid w:val="007B3049"/>
    <w:rsid w:val="007B309A"/>
    <w:rsid w:val="007B325A"/>
    <w:rsid w:val="007B338E"/>
    <w:rsid w:val="007B383E"/>
    <w:rsid w:val="007B3B03"/>
    <w:rsid w:val="007B3C3B"/>
    <w:rsid w:val="007B434F"/>
    <w:rsid w:val="007B4835"/>
    <w:rsid w:val="007B48B9"/>
    <w:rsid w:val="007B4B22"/>
    <w:rsid w:val="007B5146"/>
    <w:rsid w:val="007B5148"/>
    <w:rsid w:val="007B514E"/>
    <w:rsid w:val="007B52B7"/>
    <w:rsid w:val="007B5418"/>
    <w:rsid w:val="007B5A70"/>
    <w:rsid w:val="007B61E0"/>
    <w:rsid w:val="007B65E3"/>
    <w:rsid w:val="007B66B1"/>
    <w:rsid w:val="007B6771"/>
    <w:rsid w:val="007B685D"/>
    <w:rsid w:val="007B696F"/>
    <w:rsid w:val="007B6F21"/>
    <w:rsid w:val="007B6F57"/>
    <w:rsid w:val="007B70A0"/>
    <w:rsid w:val="007B7231"/>
    <w:rsid w:val="007B7295"/>
    <w:rsid w:val="007B7328"/>
    <w:rsid w:val="007B7C00"/>
    <w:rsid w:val="007B7DA5"/>
    <w:rsid w:val="007C051E"/>
    <w:rsid w:val="007C0942"/>
    <w:rsid w:val="007C0B69"/>
    <w:rsid w:val="007C10C5"/>
    <w:rsid w:val="007C1171"/>
    <w:rsid w:val="007C160D"/>
    <w:rsid w:val="007C1653"/>
    <w:rsid w:val="007C1B96"/>
    <w:rsid w:val="007C1E11"/>
    <w:rsid w:val="007C21E2"/>
    <w:rsid w:val="007C2249"/>
    <w:rsid w:val="007C22AA"/>
    <w:rsid w:val="007C22FF"/>
    <w:rsid w:val="007C239C"/>
    <w:rsid w:val="007C2EED"/>
    <w:rsid w:val="007C3017"/>
    <w:rsid w:val="007C3361"/>
    <w:rsid w:val="007C3793"/>
    <w:rsid w:val="007C3971"/>
    <w:rsid w:val="007C40C1"/>
    <w:rsid w:val="007C4113"/>
    <w:rsid w:val="007C419C"/>
    <w:rsid w:val="007C443A"/>
    <w:rsid w:val="007C4447"/>
    <w:rsid w:val="007C46B1"/>
    <w:rsid w:val="007C48AE"/>
    <w:rsid w:val="007C48FD"/>
    <w:rsid w:val="007C49A4"/>
    <w:rsid w:val="007C4B77"/>
    <w:rsid w:val="007C5258"/>
    <w:rsid w:val="007C5545"/>
    <w:rsid w:val="007C58D2"/>
    <w:rsid w:val="007C5906"/>
    <w:rsid w:val="007C5D3C"/>
    <w:rsid w:val="007C5E0B"/>
    <w:rsid w:val="007C5EE6"/>
    <w:rsid w:val="007C6055"/>
    <w:rsid w:val="007C679D"/>
    <w:rsid w:val="007C7AE7"/>
    <w:rsid w:val="007D05D1"/>
    <w:rsid w:val="007D09A6"/>
    <w:rsid w:val="007D0B28"/>
    <w:rsid w:val="007D0E48"/>
    <w:rsid w:val="007D10FA"/>
    <w:rsid w:val="007D1158"/>
    <w:rsid w:val="007D1419"/>
    <w:rsid w:val="007D161C"/>
    <w:rsid w:val="007D16B9"/>
    <w:rsid w:val="007D1C36"/>
    <w:rsid w:val="007D236A"/>
    <w:rsid w:val="007D250D"/>
    <w:rsid w:val="007D2A20"/>
    <w:rsid w:val="007D3028"/>
    <w:rsid w:val="007D362C"/>
    <w:rsid w:val="007D36B2"/>
    <w:rsid w:val="007D3770"/>
    <w:rsid w:val="007D3A06"/>
    <w:rsid w:val="007D42E0"/>
    <w:rsid w:val="007D44F8"/>
    <w:rsid w:val="007D4547"/>
    <w:rsid w:val="007D45F3"/>
    <w:rsid w:val="007D483F"/>
    <w:rsid w:val="007D4877"/>
    <w:rsid w:val="007D4895"/>
    <w:rsid w:val="007D4A21"/>
    <w:rsid w:val="007D4ADC"/>
    <w:rsid w:val="007D4D18"/>
    <w:rsid w:val="007D519D"/>
    <w:rsid w:val="007D52BC"/>
    <w:rsid w:val="007D531E"/>
    <w:rsid w:val="007D5731"/>
    <w:rsid w:val="007D592E"/>
    <w:rsid w:val="007D5E19"/>
    <w:rsid w:val="007D5F0C"/>
    <w:rsid w:val="007D61B9"/>
    <w:rsid w:val="007D6263"/>
    <w:rsid w:val="007D633C"/>
    <w:rsid w:val="007D65CC"/>
    <w:rsid w:val="007D6691"/>
    <w:rsid w:val="007D71D9"/>
    <w:rsid w:val="007D78AF"/>
    <w:rsid w:val="007D7B52"/>
    <w:rsid w:val="007D7EFF"/>
    <w:rsid w:val="007E01EE"/>
    <w:rsid w:val="007E09CE"/>
    <w:rsid w:val="007E0ACC"/>
    <w:rsid w:val="007E123F"/>
    <w:rsid w:val="007E12A8"/>
    <w:rsid w:val="007E132E"/>
    <w:rsid w:val="007E13CD"/>
    <w:rsid w:val="007E15F3"/>
    <w:rsid w:val="007E165D"/>
    <w:rsid w:val="007E1A74"/>
    <w:rsid w:val="007E1CA0"/>
    <w:rsid w:val="007E1CD3"/>
    <w:rsid w:val="007E1DEE"/>
    <w:rsid w:val="007E1F7B"/>
    <w:rsid w:val="007E2369"/>
    <w:rsid w:val="007E24C8"/>
    <w:rsid w:val="007E275B"/>
    <w:rsid w:val="007E31FE"/>
    <w:rsid w:val="007E350D"/>
    <w:rsid w:val="007E3A44"/>
    <w:rsid w:val="007E3C23"/>
    <w:rsid w:val="007E41DD"/>
    <w:rsid w:val="007E4983"/>
    <w:rsid w:val="007E4C76"/>
    <w:rsid w:val="007E55EF"/>
    <w:rsid w:val="007E596D"/>
    <w:rsid w:val="007E5C21"/>
    <w:rsid w:val="007E6035"/>
    <w:rsid w:val="007E6050"/>
    <w:rsid w:val="007E671F"/>
    <w:rsid w:val="007E6848"/>
    <w:rsid w:val="007E6BED"/>
    <w:rsid w:val="007E7440"/>
    <w:rsid w:val="007E777D"/>
    <w:rsid w:val="007E7B19"/>
    <w:rsid w:val="007E7FF2"/>
    <w:rsid w:val="007F065E"/>
    <w:rsid w:val="007F0A29"/>
    <w:rsid w:val="007F0E70"/>
    <w:rsid w:val="007F1156"/>
    <w:rsid w:val="007F1757"/>
    <w:rsid w:val="007F1908"/>
    <w:rsid w:val="007F237E"/>
    <w:rsid w:val="007F2D51"/>
    <w:rsid w:val="007F2E54"/>
    <w:rsid w:val="007F2EBC"/>
    <w:rsid w:val="007F2EFF"/>
    <w:rsid w:val="007F31A4"/>
    <w:rsid w:val="007F3473"/>
    <w:rsid w:val="007F388E"/>
    <w:rsid w:val="007F3B15"/>
    <w:rsid w:val="007F3C77"/>
    <w:rsid w:val="007F4573"/>
    <w:rsid w:val="007F4675"/>
    <w:rsid w:val="007F49ED"/>
    <w:rsid w:val="007F4AF4"/>
    <w:rsid w:val="007F4AFD"/>
    <w:rsid w:val="007F5532"/>
    <w:rsid w:val="007F57B7"/>
    <w:rsid w:val="007F5874"/>
    <w:rsid w:val="007F596D"/>
    <w:rsid w:val="007F5F00"/>
    <w:rsid w:val="007F6292"/>
    <w:rsid w:val="007F62C9"/>
    <w:rsid w:val="007F6344"/>
    <w:rsid w:val="007F691B"/>
    <w:rsid w:val="007F6FC0"/>
    <w:rsid w:val="007F70F0"/>
    <w:rsid w:val="007F7A82"/>
    <w:rsid w:val="007F7CD7"/>
    <w:rsid w:val="007F7F2C"/>
    <w:rsid w:val="0080007A"/>
    <w:rsid w:val="0080023D"/>
    <w:rsid w:val="00800299"/>
    <w:rsid w:val="0080034A"/>
    <w:rsid w:val="0080053B"/>
    <w:rsid w:val="00800853"/>
    <w:rsid w:val="008009CD"/>
    <w:rsid w:val="00800A16"/>
    <w:rsid w:val="00800B2F"/>
    <w:rsid w:val="00800FE7"/>
    <w:rsid w:val="00801459"/>
    <w:rsid w:val="0080155F"/>
    <w:rsid w:val="008015B1"/>
    <w:rsid w:val="00801AB3"/>
    <w:rsid w:val="00801FBA"/>
    <w:rsid w:val="00802053"/>
    <w:rsid w:val="008020C6"/>
    <w:rsid w:val="008028F3"/>
    <w:rsid w:val="00802BFE"/>
    <w:rsid w:val="00802D82"/>
    <w:rsid w:val="00802E0E"/>
    <w:rsid w:val="008030D9"/>
    <w:rsid w:val="0080348F"/>
    <w:rsid w:val="00803564"/>
    <w:rsid w:val="00803582"/>
    <w:rsid w:val="008037C8"/>
    <w:rsid w:val="0080392F"/>
    <w:rsid w:val="00803BAD"/>
    <w:rsid w:val="00803DBB"/>
    <w:rsid w:val="008041E0"/>
    <w:rsid w:val="00804668"/>
    <w:rsid w:val="008048E5"/>
    <w:rsid w:val="00804DCB"/>
    <w:rsid w:val="008050FE"/>
    <w:rsid w:val="0080562C"/>
    <w:rsid w:val="00805D51"/>
    <w:rsid w:val="00805DF7"/>
    <w:rsid w:val="00805EA4"/>
    <w:rsid w:val="00805F76"/>
    <w:rsid w:val="008063CB"/>
    <w:rsid w:val="008063E8"/>
    <w:rsid w:val="0080677C"/>
    <w:rsid w:val="00806928"/>
    <w:rsid w:val="00806B99"/>
    <w:rsid w:val="00806BC7"/>
    <w:rsid w:val="00806C10"/>
    <w:rsid w:val="00806C85"/>
    <w:rsid w:val="008072C8"/>
    <w:rsid w:val="00807388"/>
    <w:rsid w:val="0080739B"/>
    <w:rsid w:val="0081020C"/>
    <w:rsid w:val="0081022C"/>
    <w:rsid w:val="00810249"/>
    <w:rsid w:val="0081061F"/>
    <w:rsid w:val="00810683"/>
    <w:rsid w:val="008109BF"/>
    <w:rsid w:val="00810A8E"/>
    <w:rsid w:val="00810B9A"/>
    <w:rsid w:val="00810C28"/>
    <w:rsid w:val="00810DF3"/>
    <w:rsid w:val="00810E89"/>
    <w:rsid w:val="008111D5"/>
    <w:rsid w:val="00811485"/>
    <w:rsid w:val="00811BD1"/>
    <w:rsid w:val="00813083"/>
    <w:rsid w:val="0081336F"/>
    <w:rsid w:val="008135EE"/>
    <w:rsid w:val="008137DA"/>
    <w:rsid w:val="00813A56"/>
    <w:rsid w:val="00813BEF"/>
    <w:rsid w:val="00813E44"/>
    <w:rsid w:val="00813EDB"/>
    <w:rsid w:val="00813F71"/>
    <w:rsid w:val="00814782"/>
    <w:rsid w:val="00814937"/>
    <w:rsid w:val="00815673"/>
    <w:rsid w:val="008158AC"/>
    <w:rsid w:val="00815A7D"/>
    <w:rsid w:val="00816105"/>
    <w:rsid w:val="00816532"/>
    <w:rsid w:val="0081662A"/>
    <w:rsid w:val="00816813"/>
    <w:rsid w:val="00816AC9"/>
    <w:rsid w:val="00816B79"/>
    <w:rsid w:val="008170A2"/>
    <w:rsid w:val="008171A6"/>
    <w:rsid w:val="008171EE"/>
    <w:rsid w:val="00817346"/>
    <w:rsid w:val="008173C7"/>
    <w:rsid w:val="008177F0"/>
    <w:rsid w:val="00817ABA"/>
    <w:rsid w:val="00817C0A"/>
    <w:rsid w:val="00817F1F"/>
    <w:rsid w:val="00820121"/>
    <w:rsid w:val="0082024D"/>
    <w:rsid w:val="0082064B"/>
    <w:rsid w:val="008206AF"/>
    <w:rsid w:val="008207B3"/>
    <w:rsid w:val="008208F2"/>
    <w:rsid w:val="00820E9A"/>
    <w:rsid w:val="00820EDE"/>
    <w:rsid w:val="0082120F"/>
    <w:rsid w:val="0082122A"/>
    <w:rsid w:val="00821433"/>
    <w:rsid w:val="0082176B"/>
    <w:rsid w:val="00821871"/>
    <w:rsid w:val="00821884"/>
    <w:rsid w:val="00821AEC"/>
    <w:rsid w:val="00821C97"/>
    <w:rsid w:val="00821F25"/>
    <w:rsid w:val="00822132"/>
    <w:rsid w:val="0082228C"/>
    <w:rsid w:val="0082233C"/>
    <w:rsid w:val="008226F7"/>
    <w:rsid w:val="00822846"/>
    <w:rsid w:val="00822AD3"/>
    <w:rsid w:val="00822B14"/>
    <w:rsid w:val="00822CB9"/>
    <w:rsid w:val="00822DBE"/>
    <w:rsid w:val="0082312A"/>
    <w:rsid w:val="008232EB"/>
    <w:rsid w:val="00823880"/>
    <w:rsid w:val="008238D2"/>
    <w:rsid w:val="008238F3"/>
    <w:rsid w:val="00823919"/>
    <w:rsid w:val="00823E50"/>
    <w:rsid w:val="00823FA0"/>
    <w:rsid w:val="00823FB8"/>
    <w:rsid w:val="00824121"/>
    <w:rsid w:val="008242B2"/>
    <w:rsid w:val="00824529"/>
    <w:rsid w:val="008245A1"/>
    <w:rsid w:val="0082482E"/>
    <w:rsid w:val="00824B8B"/>
    <w:rsid w:val="00824CCE"/>
    <w:rsid w:val="0082502C"/>
    <w:rsid w:val="00825047"/>
    <w:rsid w:val="00825102"/>
    <w:rsid w:val="0082532F"/>
    <w:rsid w:val="00825423"/>
    <w:rsid w:val="0082594A"/>
    <w:rsid w:val="00825AC3"/>
    <w:rsid w:val="00825BE6"/>
    <w:rsid w:val="00825E5A"/>
    <w:rsid w:val="00825F0C"/>
    <w:rsid w:val="00825F17"/>
    <w:rsid w:val="00825FAD"/>
    <w:rsid w:val="00825FDE"/>
    <w:rsid w:val="0082610A"/>
    <w:rsid w:val="00826434"/>
    <w:rsid w:val="00826902"/>
    <w:rsid w:val="00826ACE"/>
    <w:rsid w:val="00826B0C"/>
    <w:rsid w:val="00827379"/>
    <w:rsid w:val="008273A4"/>
    <w:rsid w:val="00827492"/>
    <w:rsid w:val="00827773"/>
    <w:rsid w:val="00827941"/>
    <w:rsid w:val="00827987"/>
    <w:rsid w:val="00827B30"/>
    <w:rsid w:val="00827E18"/>
    <w:rsid w:val="00827EDB"/>
    <w:rsid w:val="008309CE"/>
    <w:rsid w:val="00830C4A"/>
    <w:rsid w:val="00830DAC"/>
    <w:rsid w:val="008310E4"/>
    <w:rsid w:val="00831182"/>
    <w:rsid w:val="00831328"/>
    <w:rsid w:val="00831745"/>
    <w:rsid w:val="00831764"/>
    <w:rsid w:val="00831773"/>
    <w:rsid w:val="00831B2B"/>
    <w:rsid w:val="00831B3A"/>
    <w:rsid w:val="00831B78"/>
    <w:rsid w:val="00831BB4"/>
    <w:rsid w:val="00831E90"/>
    <w:rsid w:val="008321AD"/>
    <w:rsid w:val="008326B6"/>
    <w:rsid w:val="008327B8"/>
    <w:rsid w:val="00832847"/>
    <w:rsid w:val="008328E0"/>
    <w:rsid w:val="0083295A"/>
    <w:rsid w:val="00832D2C"/>
    <w:rsid w:val="00832FA9"/>
    <w:rsid w:val="00833668"/>
    <w:rsid w:val="0083373B"/>
    <w:rsid w:val="00833AAF"/>
    <w:rsid w:val="00833B51"/>
    <w:rsid w:val="00833DB4"/>
    <w:rsid w:val="00833DCF"/>
    <w:rsid w:val="00833EE9"/>
    <w:rsid w:val="0083419C"/>
    <w:rsid w:val="008341E2"/>
    <w:rsid w:val="00834229"/>
    <w:rsid w:val="00834AAD"/>
    <w:rsid w:val="00834ED4"/>
    <w:rsid w:val="00835067"/>
    <w:rsid w:val="008350AB"/>
    <w:rsid w:val="00835162"/>
    <w:rsid w:val="00835171"/>
    <w:rsid w:val="008359FB"/>
    <w:rsid w:val="00836682"/>
    <w:rsid w:val="00836BA9"/>
    <w:rsid w:val="00836BB8"/>
    <w:rsid w:val="008374DC"/>
    <w:rsid w:val="0083795F"/>
    <w:rsid w:val="00837981"/>
    <w:rsid w:val="00840442"/>
    <w:rsid w:val="008404A8"/>
    <w:rsid w:val="008407D5"/>
    <w:rsid w:val="0084095B"/>
    <w:rsid w:val="00841295"/>
    <w:rsid w:val="00841362"/>
    <w:rsid w:val="00841C82"/>
    <w:rsid w:val="00841D11"/>
    <w:rsid w:val="00841EDD"/>
    <w:rsid w:val="0084237A"/>
    <w:rsid w:val="0084246D"/>
    <w:rsid w:val="00842A17"/>
    <w:rsid w:val="00842AEE"/>
    <w:rsid w:val="00842CF8"/>
    <w:rsid w:val="00843241"/>
    <w:rsid w:val="0084351F"/>
    <w:rsid w:val="0084366B"/>
    <w:rsid w:val="00843777"/>
    <w:rsid w:val="008439AB"/>
    <w:rsid w:val="00843FEF"/>
    <w:rsid w:val="0084436B"/>
    <w:rsid w:val="008443AF"/>
    <w:rsid w:val="008443D6"/>
    <w:rsid w:val="0084453D"/>
    <w:rsid w:val="0084486A"/>
    <w:rsid w:val="00844BEB"/>
    <w:rsid w:val="00845187"/>
    <w:rsid w:val="00845224"/>
    <w:rsid w:val="0084525C"/>
    <w:rsid w:val="0084572A"/>
    <w:rsid w:val="00845834"/>
    <w:rsid w:val="00845F92"/>
    <w:rsid w:val="0084606D"/>
    <w:rsid w:val="00846427"/>
    <w:rsid w:val="00846B7E"/>
    <w:rsid w:val="00846CB5"/>
    <w:rsid w:val="00846CEF"/>
    <w:rsid w:val="00846E44"/>
    <w:rsid w:val="008476CF"/>
    <w:rsid w:val="008478FE"/>
    <w:rsid w:val="0084795F"/>
    <w:rsid w:val="00847EA6"/>
    <w:rsid w:val="0085040C"/>
    <w:rsid w:val="0085062E"/>
    <w:rsid w:val="008506BF"/>
    <w:rsid w:val="00850718"/>
    <w:rsid w:val="00850812"/>
    <w:rsid w:val="00850B2C"/>
    <w:rsid w:val="0085116B"/>
    <w:rsid w:val="00851172"/>
    <w:rsid w:val="008512B7"/>
    <w:rsid w:val="008512D2"/>
    <w:rsid w:val="00851474"/>
    <w:rsid w:val="0085153A"/>
    <w:rsid w:val="008516BA"/>
    <w:rsid w:val="008516E9"/>
    <w:rsid w:val="0085197B"/>
    <w:rsid w:val="00851DF4"/>
    <w:rsid w:val="00852E0C"/>
    <w:rsid w:val="00853262"/>
    <w:rsid w:val="00853476"/>
    <w:rsid w:val="0085347E"/>
    <w:rsid w:val="00853C38"/>
    <w:rsid w:val="00853DCF"/>
    <w:rsid w:val="0085425E"/>
    <w:rsid w:val="00854261"/>
    <w:rsid w:val="00854313"/>
    <w:rsid w:val="008545C7"/>
    <w:rsid w:val="00854EC5"/>
    <w:rsid w:val="00854EDC"/>
    <w:rsid w:val="00855097"/>
    <w:rsid w:val="008558E1"/>
    <w:rsid w:val="00855991"/>
    <w:rsid w:val="00855BEC"/>
    <w:rsid w:val="00856076"/>
    <w:rsid w:val="008561BE"/>
    <w:rsid w:val="0085623E"/>
    <w:rsid w:val="008562A3"/>
    <w:rsid w:val="008565F7"/>
    <w:rsid w:val="00856685"/>
    <w:rsid w:val="00856745"/>
    <w:rsid w:val="00856CE4"/>
    <w:rsid w:val="008571FA"/>
    <w:rsid w:val="00857608"/>
    <w:rsid w:val="00857835"/>
    <w:rsid w:val="00857F3C"/>
    <w:rsid w:val="00857FF6"/>
    <w:rsid w:val="008601A9"/>
    <w:rsid w:val="0086032B"/>
    <w:rsid w:val="0086052E"/>
    <w:rsid w:val="00860CF4"/>
    <w:rsid w:val="00860D28"/>
    <w:rsid w:val="00861175"/>
    <w:rsid w:val="008611A4"/>
    <w:rsid w:val="00861B79"/>
    <w:rsid w:val="00861E0B"/>
    <w:rsid w:val="0086222E"/>
    <w:rsid w:val="00862479"/>
    <w:rsid w:val="00862551"/>
    <w:rsid w:val="0086279E"/>
    <w:rsid w:val="008627DF"/>
    <w:rsid w:val="00862819"/>
    <w:rsid w:val="00862F02"/>
    <w:rsid w:val="00863254"/>
    <w:rsid w:val="008632D4"/>
    <w:rsid w:val="00863C9C"/>
    <w:rsid w:val="00863E95"/>
    <w:rsid w:val="008643C6"/>
    <w:rsid w:val="00864974"/>
    <w:rsid w:val="00864E12"/>
    <w:rsid w:val="00864FEF"/>
    <w:rsid w:val="008651FC"/>
    <w:rsid w:val="00865467"/>
    <w:rsid w:val="008654A8"/>
    <w:rsid w:val="00865519"/>
    <w:rsid w:val="00865800"/>
    <w:rsid w:val="0086618D"/>
    <w:rsid w:val="008661CD"/>
    <w:rsid w:val="008661DD"/>
    <w:rsid w:val="00866500"/>
    <w:rsid w:val="00866823"/>
    <w:rsid w:val="00866949"/>
    <w:rsid w:val="008671CD"/>
    <w:rsid w:val="0086723D"/>
    <w:rsid w:val="00867268"/>
    <w:rsid w:val="00867AC1"/>
    <w:rsid w:val="008703C3"/>
    <w:rsid w:val="008703F4"/>
    <w:rsid w:val="008704D4"/>
    <w:rsid w:val="008706F8"/>
    <w:rsid w:val="0087086F"/>
    <w:rsid w:val="00870933"/>
    <w:rsid w:val="00870FE1"/>
    <w:rsid w:val="008711C1"/>
    <w:rsid w:val="008718FA"/>
    <w:rsid w:val="00871989"/>
    <w:rsid w:val="00871A40"/>
    <w:rsid w:val="00871E79"/>
    <w:rsid w:val="00871F0A"/>
    <w:rsid w:val="00872452"/>
    <w:rsid w:val="00872D1B"/>
    <w:rsid w:val="00872F78"/>
    <w:rsid w:val="00873090"/>
    <w:rsid w:val="0087328A"/>
    <w:rsid w:val="008733C2"/>
    <w:rsid w:val="008738F8"/>
    <w:rsid w:val="00873D3C"/>
    <w:rsid w:val="00874693"/>
    <w:rsid w:val="008753E1"/>
    <w:rsid w:val="008754E6"/>
    <w:rsid w:val="008754F2"/>
    <w:rsid w:val="00875552"/>
    <w:rsid w:val="0087596B"/>
    <w:rsid w:val="00875A6F"/>
    <w:rsid w:val="00875AC6"/>
    <w:rsid w:val="008760F2"/>
    <w:rsid w:val="00876349"/>
    <w:rsid w:val="00876C75"/>
    <w:rsid w:val="008776B6"/>
    <w:rsid w:val="008778EB"/>
    <w:rsid w:val="00877D6B"/>
    <w:rsid w:val="00877DED"/>
    <w:rsid w:val="00877E1E"/>
    <w:rsid w:val="0088017F"/>
    <w:rsid w:val="00880606"/>
    <w:rsid w:val="008806A0"/>
    <w:rsid w:val="00880ACD"/>
    <w:rsid w:val="00880C4D"/>
    <w:rsid w:val="00880CD2"/>
    <w:rsid w:val="00880D63"/>
    <w:rsid w:val="008812BC"/>
    <w:rsid w:val="008821CD"/>
    <w:rsid w:val="0088278D"/>
    <w:rsid w:val="008828B9"/>
    <w:rsid w:val="00882C86"/>
    <w:rsid w:val="00882DBC"/>
    <w:rsid w:val="00883260"/>
    <w:rsid w:val="00883314"/>
    <w:rsid w:val="00883496"/>
    <w:rsid w:val="00883AE9"/>
    <w:rsid w:val="00883B5F"/>
    <w:rsid w:val="008846BD"/>
    <w:rsid w:val="008849DE"/>
    <w:rsid w:val="00884C34"/>
    <w:rsid w:val="00884F2D"/>
    <w:rsid w:val="0088507A"/>
    <w:rsid w:val="00885278"/>
    <w:rsid w:val="008852AD"/>
    <w:rsid w:val="008860EF"/>
    <w:rsid w:val="008865C4"/>
    <w:rsid w:val="008868F5"/>
    <w:rsid w:val="00886EBB"/>
    <w:rsid w:val="00886F30"/>
    <w:rsid w:val="00886F4A"/>
    <w:rsid w:val="00887210"/>
    <w:rsid w:val="00887317"/>
    <w:rsid w:val="0088784B"/>
    <w:rsid w:val="00887DA5"/>
    <w:rsid w:val="00890139"/>
    <w:rsid w:val="00890667"/>
    <w:rsid w:val="008908A5"/>
    <w:rsid w:val="00890997"/>
    <w:rsid w:val="00890F15"/>
    <w:rsid w:val="00890FE7"/>
    <w:rsid w:val="00891674"/>
    <w:rsid w:val="00891AB8"/>
    <w:rsid w:val="00892436"/>
    <w:rsid w:val="0089243B"/>
    <w:rsid w:val="008924B1"/>
    <w:rsid w:val="00892B00"/>
    <w:rsid w:val="00893D66"/>
    <w:rsid w:val="008941F0"/>
    <w:rsid w:val="008947E2"/>
    <w:rsid w:val="00894921"/>
    <w:rsid w:val="0089498B"/>
    <w:rsid w:val="00894BC4"/>
    <w:rsid w:val="008951A3"/>
    <w:rsid w:val="00895389"/>
    <w:rsid w:val="0089565C"/>
    <w:rsid w:val="00895681"/>
    <w:rsid w:val="0089579C"/>
    <w:rsid w:val="00895899"/>
    <w:rsid w:val="00895DC5"/>
    <w:rsid w:val="00896024"/>
    <w:rsid w:val="008964A2"/>
    <w:rsid w:val="0089668C"/>
    <w:rsid w:val="00896E74"/>
    <w:rsid w:val="008970EE"/>
    <w:rsid w:val="00897599"/>
    <w:rsid w:val="00897760"/>
    <w:rsid w:val="00897808"/>
    <w:rsid w:val="00897D70"/>
    <w:rsid w:val="00897EAE"/>
    <w:rsid w:val="008A0228"/>
    <w:rsid w:val="008A02BC"/>
    <w:rsid w:val="008A0634"/>
    <w:rsid w:val="008A09D9"/>
    <w:rsid w:val="008A0E95"/>
    <w:rsid w:val="008A107F"/>
    <w:rsid w:val="008A11A5"/>
    <w:rsid w:val="008A11FD"/>
    <w:rsid w:val="008A13F5"/>
    <w:rsid w:val="008A1403"/>
    <w:rsid w:val="008A19C8"/>
    <w:rsid w:val="008A1A97"/>
    <w:rsid w:val="008A1B44"/>
    <w:rsid w:val="008A2094"/>
    <w:rsid w:val="008A20B7"/>
    <w:rsid w:val="008A2633"/>
    <w:rsid w:val="008A2864"/>
    <w:rsid w:val="008A30E9"/>
    <w:rsid w:val="008A35C1"/>
    <w:rsid w:val="008A3639"/>
    <w:rsid w:val="008A368F"/>
    <w:rsid w:val="008A3D78"/>
    <w:rsid w:val="008A3E14"/>
    <w:rsid w:val="008A3F61"/>
    <w:rsid w:val="008A45B9"/>
    <w:rsid w:val="008A4789"/>
    <w:rsid w:val="008A4919"/>
    <w:rsid w:val="008A4957"/>
    <w:rsid w:val="008A4A24"/>
    <w:rsid w:val="008A4BA5"/>
    <w:rsid w:val="008A51AD"/>
    <w:rsid w:val="008A51D1"/>
    <w:rsid w:val="008A5549"/>
    <w:rsid w:val="008A5726"/>
    <w:rsid w:val="008A58EC"/>
    <w:rsid w:val="008A5ACC"/>
    <w:rsid w:val="008A6334"/>
    <w:rsid w:val="008A64BF"/>
    <w:rsid w:val="008A691A"/>
    <w:rsid w:val="008A6B1B"/>
    <w:rsid w:val="008A6BE0"/>
    <w:rsid w:val="008A6C52"/>
    <w:rsid w:val="008A6EA4"/>
    <w:rsid w:val="008A7047"/>
    <w:rsid w:val="008A7202"/>
    <w:rsid w:val="008A76E5"/>
    <w:rsid w:val="008A77E1"/>
    <w:rsid w:val="008A7CBF"/>
    <w:rsid w:val="008A7D7C"/>
    <w:rsid w:val="008B0502"/>
    <w:rsid w:val="008B0667"/>
    <w:rsid w:val="008B083E"/>
    <w:rsid w:val="008B0944"/>
    <w:rsid w:val="008B0ACD"/>
    <w:rsid w:val="008B0EA5"/>
    <w:rsid w:val="008B1695"/>
    <w:rsid w:val="008B1885"/>
    <w:rsid w:val="008B1A8B"/>
    <w:rsid w:val="008B1A99"/>
    <w:rsid w:val="008B1CFF"/>
    <w:rsid w:val="008B1F0C"/>
    <w:rsid w:val="008B2166"/>
    <w:rsid w:val="008B22CB"/>
    <w:rsid w:val="008B24FD"/>
    <w:rsid w:val="008B26F1"/>
    <w:rsid w:val="008B28B8"/>
    <w:rsid w:val="008B2F06"/>
    <w:rsid w:val="008B34B5"/>
    <w:rsid w:val="008B3ADB"/>
    <w:rsid w:val="008B3DD6"/>
    <w:rsid w:val="008B40C9"/>
    <w:rsid w:val="008B45FC"/>
    <w:rsid w:val="008B47CB"/>
    <w:rsid w:val="008B47DA"/>
    <w:rsid w:val="008B4912"/>
    <w:rsid w:val="008B4B37"/>
    <w:rsid w:val="008B4F8C"/>
    <w:rsid w:val="008B503D"/>
    <w:rsid w:val="008B54C9"/>
    <w:rsid w:val="008B5FC9"/>
    <w:rsid w:val="008B6142"/>
    <w:rsid w:val="008B6441"/>
    <w:rsid w:val="008B6539"/>
    <w:rsid w:val="008B66EC"/>
    <w:rsid w:val="008B67E9"/>
    <w:rsid w:val="008B68DE"/>
    <w:rsid w:val="008B6909"/>
    <w:rsid w:val="008B6FE7"/>
    <w:rsid w:val="008B7223"/>
    <w:rsid w:val="008B7535"/>
    <w:rsid w:val="008B75B0"/>
    <w:rsid w:val="008B76CC"/>
    <w:rsid w:val="008B792C"/>
    <w:rsid w:val="008B79B6"/>
    <w:rsid w:val="008B7A44"/>
    <w:rsid w:val="008B7D8F"/>
    <w:rsid w:val="008C010A"/>
    <w:rsid w:val="008C010E"/>
    <w:rsid w:val="008C0279"/>
    <w:rsid w:val="008C0608"/>
    <w:rsid w:val="008C073E"/>
    <w:rsid w:val="008C0AFF"/>
    <w:rsid w:val="008C0C0E"/>
    <w:rsid w:val="008C0C50"/>
    <w:rsid w:val="008C0CE2"/>
    <w:rsid w:val="008C0D1F"/>
    <w:rsid w:val="008C0F24"/>
    <w:rsid w:val="008C0FBF"/>
    <w:rsid w:val="008C1145"/>
    <w:rsid w:val="008C125F"/>
    <w:rsid w:val="008C15D5"/>
    <w:rsid w:val="008C16CB"/>
    <w:rsid w:val="008C194F"/>
    <w:rsid w:val="008C1BC9"/>
    <w:rsid w:val="008C1E0D"/>
    <w:rsid w:val="008C2247"/>
    <w:rsid w:val="008C265C"/>
    <w:rsid w:val="008C2DB5"/>
    <w:rsid w:val="008C2F1E"/>
    <w:rsid w:val="008C36C6"/>
    <w:rsid w:val="008C3769"/>
    <w:rsid w:val="008C37A8"/>
    <w:rsid w:val="008C3A1C"/>
    <w:rsid w:val="008C3F11"/>
    <w:rsid w:val="008C43A7"/>
    <w:rsid w:val="008C46AA"/>
    <w:rsid w:val="008C4704"/>
    <w:rsid w:val="008C475F"/>
    <w:rsid w:val="008C49C7"/>
    <w:rsid w:val="008C4B8B"/>
    <w:rsid w:val="008C4FC2"/>
    <w:rsid w:val="008C52CA"/>
    <w:rsid w:val="008C55C7"/>
    <w:rsid w:val="008C58EB"/>
    <w:rsid w:val="008C5A8D"/>
    <w:rsid w:val="008C5AC4"/>
    <w:rsid w:val="008C5FA2"/>
    <w:rsid w:val="008C663F"/>
    <w:rsid w:val="008C685B"/>
    <w:rsid w:val="008C6E4A"/>
    <w:rsid w:val="008C6FB0"/>
    <w:rsid w:val="008C7CF0"/>
    <w:rsid w:val="008C7D46"/>
    <w:rsid w:val="008D02CB"/>
    <w:rsid w:val="008D03B7"/>
    <w:rsid w:val="008D0532"/>
    <w:rsid w:val="008D0676"/>
    <w:rsid w:val="008D0761"/>
    <w:rsid w:val="008D08AC"/>
    <w:rsid w:val="008D0DD8"/>
    <w:rsid w:val="008D0E54"/>
    <w:rsid w:val="008D1188"/>
    <w:rsid w:val="008D1293"/>
    <w:rsid w:val="008D12AE"/>
    <w:rsid w:val="008D159F"/>
    <w:rsid w:val="008D18BA"/>
    <w:rsid w:val="008D1FAF"/>
    <w:rsid w:val="008D22C3"/>
    <w:rsid w:val="008D294F"/>
    <w:rsid w:val="008D2B43"/>
    <w:rsid w:val="008D2BDB"/>
    <w:rsid w:val="008D2F88"/>
    <w:rsid w:val="008D3432"/>
    <w:rsid w:val="008D3673"/>
    <w:rsid w:val="008D3B5C"/>
    <w:rsid w:val="008D401A"/>
    <w:rsid w:val="008D46E4"/>
    <w:rsid w:val="008D47BD"/>
    <w:rsid w:val="008D48CC"/>
    <w:rsid w:val="008D4E62"/>
    <w:rsid w:val="008D5302"/>
    <w:rsid w:val="008D5333"/>
    <w:rsid w:val="008D5549"/>
    <w:rsid w:val="008D5B80"/>
    <w:rsid w:val="008D61BF"/>
    <w:rsid w:val="008D6270"/>
    <w:rsid w:val="008D659E"/>
    <w:rsid w:val="008D687C"/>
    <w:rsid w:val="008D6892"/>
    <w:rsid w:val="008D6A1F"/>
    <w:rsid w:val="008D6BAC"/>
    <w:rsid w:val="008D6FAD"/>
    <w:rsid w:val="008D7350"/>
    <w:rsid w:val="008D73EA"/>
    <w:rsid w:val="008D744C"/>
    <w:rsid w:val="008D75DA"/>
    <w:rsid w:val="008D7812"/>
    <w:rsid w:val="008D7EA7"/>
    <w:rsid w:val="008E011A"/>
    <w:rsid w:val="008E02A6"/>
    <w:rsid w:val="008E0739"/>
    <w:rsid w:val="008E075C"/>
    <w:rsid w:val="008E0885"/>
    <w:rsid w:val="008E09E8"/>
    <w:rsid w:val="008E0DF0"/>
    <w:rsid w:val="008E0E3A"/>
    <w:rsid w:val="008E0FFB"/>
    <w:rsid w:val="008E1196"/>
    <w:rsid w:val="008E12DF"/>
    <w:rsid w:val="008E1353"/>
    <w:rsid w:val="008E168A"/>
    <w:rsid w:val="008E16D6"/>
    <w:rsid w:val="008E1CC8"/>
    <w:rsid w:val="008E1E16"/>
    <w:rsid w:val="008E20FC"/>
    <w:rsid w:val="008E2155"/>
    <w:rsid w:val="008E24FD"/>
    <w:rsid w:val="008E28D2"/>
    <w:rsid w:val="008E2BDD"/>
    <w:rsid w:val="008E2F4C"/>
    <w:rsid w:val="008E3135"/>
    <w:rsid w:val="008E33EE"/>
    <w:rsid w:val="008E34D0"/>
    <w:rsid w:val="008E3702"/>
    <w:rsid w:val="008E38FF"/>
    <w:rsid w:val="008E393C"/>
    <w:rsid w:val="008E3B1B"/>
    <w:rsid w:val="008E3B6D"/>
    <w:rsid w:val="008E43AA"/>
    <w:rsid w:val="008E4EDB"/>
    <w:rsid w:val="008E5541"/>
    <w:rsid w:val="008E55BE"/>
    <w:rsid w:val="008E5654"/>
    <w:rsid w:val="008E57A7"/>
    <w:rsid w:val="008E5C3B"/>
    <w:rsid w:val="008E5C7D"/>
    <w:rsid w:val="008E6279"/>
    <w:rsid w:val="008E63C1"/>
    <w:rsid w:val="008E694A"/>
    <w:rsid w:val="008E69F7"/>
    <w:rsid w:val="008E6C20"/>
    <w:rsid w:val="008E6CE9"/>
    <w:rsid w:val="008E6D92"/>
    <w:rsid w:val="008E73D8"/>
    <w:rsid w:val="008E764C"/>
    <w:rsid w:val="008E76BA"/>
    <w:rsid w:val="008E7CDC"/>
    <w:rsid w:val="008E7D7E"/>
    <w:rsid w:val="008E7EE3"/>
    <w:rsid w:val="008F011A"/>
    <w:rsid w:val="008F0494"/>
    <w:rsid w:val="008F07CC"/>
    <w:rsid w:val="008F07DE"/>
    <w:rsid w:val="008F0DF1"/>
    <w:rsid w:val="008F0F96"/>
    <w:rsid w:val="008F1346"/>
    <w:rsid w:val="008F136D"/>
    <w:rsid w:val="008F1622"/>
    <w:rsid w:val="008F163E"/>
    <w:rsid w:val="008F1656"/>
    <w:rsid w:val="008F205D"/>
    <w:rsid w:val="008F2504"/>
    <w:rsid w:val="008F250D"/>
    <w:rsid w:val="008F2834"/>
    <w:rsid w:val="008F3094"/>
    <w:rsid w:val="008F3744"/>
    <w:rsid w:val="008F3908"/>
    <w:rsid w:val="008F3A76"/>
    <w:rsid w:val="008F3C13"/>
    <w:rsid w:val="008F3D34"/>
    <w:rsid w:val="008F4255"/>
    <w:rsid w:val="008F452B"/>
    <w:rsid w:val="008F47A8"/>
    <w:rsid w:val="008F4A93"/>
    <w:rsid w:val="008F5290"/>
    <w:rsid w:val="008F54BB"/>
    <w:rsid w:val="008F5C66"/>
    <w:rsid w:val="008F5CE8"/>
    <w:rsid w:val="008F5F22"/>
    <w:rsid w:val="008F6722"/>
    <w:rsid w:val="008F67BC"/>
    <w:rsid w:val="008F70E7"/>
    <w:rsid w:val="008F7A01"/>
    <w:rsid w:val="008F7A7F"/>
    <w:rsid w:val="008F7C64"/>
    <w:rsid w:val="008F7DF4"/>
    <w:rsid w:val="0090004E"/>
    <w:rsid w:val="009000EC"/>
    <w:rsid w:val="009008B3"/>
    <w:rsid w:val="00900E0D"/>
    <w:rsid w:val="00900E3E"/>
    <w:rsid w:val="009010BA"/>
    <w:rsid w:val="00901133"/>
    <w:rsid w:val="009011C6"/>
    <w:rsid w:val="00901303"/>
    <w:rsid w:val="009016C9"/>
    <w:rsid w:val="0090170D"/>
    <w:rsid w:val="00901CC5"/>
    <w:rsid w:val="00902195"/>
    <w:rsid w:val="0090223E"/>
    <w:rsid w:val="00902571"/>
    <w:rsid w:val="009029CE"/>
    <w:rsid w:val="009030A8"/>
    <w:rsid w:val="00903100"/>
    <w:rsid w:val="00903189"/>
    <w:rsid w:val="00903323"/>
    <w:rsid w:val="00903BFF"/>
    <w:rsid w:val="009040AD"/>
    <w:rsid w:val="009042EA"/>
    <w:rsid w:val="00904314"/>
    <w:rsid w:val="0090455F"/>
    <w:rsid w:val="009045BB"/>
    <w:rsid w:val="009046F0"/>
    <w:rsid w:val="00904E19"/>
    <w:rsid w:val="00904E5C"/>
    <w:rsid w:val="00904EB8"/>
    <w:rsid w:val="00904F4D"/>
    <w:rsid w:val="00904F67"/>
    <w:rsid w:val="00905B25"/>
    <w:rsid w:val="00905B73"/>
    <w:rsid w:val="00905E8E"/>
    <w:rsid w:val="00907077"/>
    <w:rsid w:val="00907253"/>
    <w:rsid w:val="009073CA"/>
    <w:rsid w:val="0090775F"/>
    <w:rsid w:val="00907C9A"/>
    <w:rsid w:val="00907E63"/>
    <w:rsid w:val="00910579"/>
    <w:rsid w:val="00910A27"/>
    <w:rsid w:val="00910D71"/>
    <w:rsid w:val="0091129E"/>
    <w:rsid w:val="00911D9A"/>
    <w:rsid w:val="00912CFA"/>
    <w:rsid w:val="00912F49"/>
    <w:rsid w:val="00913026"/>
    <w:rsid w:val="00913173"/>
    <w:rsid w:val="009131BE"/>
    <w:rsid w:val="0091353C"/>
    <w:rsid w:val="0091367A"/>
    <w:rsid w:val="009137C4"/>
    <w:rsid w:val="0091394C"/>
    <w:rsid w:val="00913D66"/>
    <w:rsid w:val="00913DA6"/>
    <w:rsid w:val="00913DF0"/>
    <w:rsid w:val="00913E23"/>
    <w:rsid w:val="00914631"/>
    <w:rsid w:val="00914991"/>
    <w:rsid w:val="00914D71"/>
    <w:rsid w:val="00914D75"/>
    <w:rsid w:val="00914E4C"/>
    <w:rsid w:val="00914F07"/>
    <w:rsid w:val="00915566"/>
    <w:rsid w:val="009157D6"/>
    <w:rsid w:val="0091581E"/>
    <w:rsid w:val="0091593F"/>
    <w:rsid w:val="00915CF8"/>
    <w:rsid w:val="00915E43"/>
    <w:rsid w:val="0091615C"/>
    <w:rsid w:val="0091666E"/>
    <w:rsid w:val="00916C8A"/>
    <w:rsid w:val="00917001"/>
    <w:rsid w:val="00917088"/>
    <w:rsid w:val="00917BAA"/>
    <w:rsid w:val="00917D39"/>
    <w:rsid w:val="00917DA6"/>
    <w:rsid w:val="009202E6"/>
    <w:rsid w:val="009208CC"/>
    <w:rsid w:val="009209AE"/>
    <w:rsid w:val="00920FAF"/>
    <w:rsid w:val="00920FF9"/>
    <w:rsid w:val="00921203"/>
    <w:rsid w:val="009212D5"/>
    <w:rsid w:val="009215D6"/>
    <w:rsid w:val="00921764"/>
    <w:rsid w:val="00921AC3"/>
    <w:rsid w:val="00922205"/>
    <w:rsid w:val="009227A2"/>
    <w:rsid w:val="00922964"/>
    <w:rsid w:val="00922F8A"/>
    <w:rsid w:val="00923019"/>
    <w:rsid w:val="009234A0"/>
    <w:rsid w:val="00923650"/>
    <w:rsid w:val="00923A9B"/>
    <w:rsid w:val="00923D47"/>
    <w:rsid w:val="009241C5"/>
    <w:rsid w:val="00924247"/>
    <w:rsid w:val="009247AC"/>
    <w:rsid w:val="00924944"/>
    <w:rsid w:val="00924B46"/>
    <w:rsid w:val="00924E51"/>
    <w:rsid w:val="0092538D"/>
    <w:rsid w:val="0092575A"/>
    <w:rsid w:val="0092585A"/>
    <w:rsid w:val="00925A33"/>
    <w:rsid w:val="00925E79"/>
    <w:rsid w:val="0092631A"/>
    <w:rsid w:val="0092662A"/>
    <w:rsid w:val="00926B6D"/>
    <w:rsid w:val="00926B96"/>
    <w:rsid w:val="00926C05"/>
    <w:rsid w:val="00926C3E"/>
    <w:rsid w:val="00926F8F"/>
    <w:rsid w:val="00927C5A"/>
    <w:rsid w:val="009301BD"/>
    <w:rsid w:val="009301F4"/>
    <w:rsid w:val="009302FF"/>
    <w:rsid w:val="00930647"/>
    <w:rsid w:val="009307BD"/>
    <w:rsid w:val="00930896"/>
    <w:rsid w:val="00930CBC"/>
    <w:rsid w:val="00930CDC"/>
    <w:rsid w:val="0093192D"/>
    <w:rsid w:val="009319C1"/>
    <w:rsid w:val="009319CE"/>
    <w:rsid w:val="00931E41"/>
    <w:rsid w:val="00931E4F"/>
    <w:rsid w:val="009320F3"/>
    <w:rsid w:val="0093223E"/>
    <w:rsid w:val="009324AF"/>
    <w:rsid w:val="00932A6A"/>
    <w:rsid w:val="00932B7D"/>
    <w:rsid w:val="00932C64"/>
    <w:rsid w:val="00932CCB"/>
    <w:rsid w:val="009332B2"/>
    <w:rsid w:val="0093377A"/>
    <w:rsid w:val="00933982"/>
    <w:rsid w:val="00933A35"/>
    <w:rsid w:val="00933C6C"/>
    <w:rsid w:val="00933C8F"/>
    <w:rsid w:val="00933FED"/>
    <w:rsid w:val="0093429C"/>
    <w:rsid w:val="00934AFE"/>
    <w:rsid w:val="00934B8F"/>
    <w:rsid w:val="00934CDF"/>
    <w:rsid w:val="00934D35"/>
    <w:rsid w:val="00935321"/>
    <w:rsid w:val="009355B0"/>
    <w:rsid w:val="009356A0"/>
    <w:rsid w:val="0093590F"/>
    <w:rsid w:val="00935B21"/>
    <w:rsid w:val="00935B99"/>
    <w:rsid w:val="00935BC8"/>
    <w:rsid w:val="00935C80"/>
    <w:rsid w:val="00936320"/>
    <w:rsid w:val="00936650"/>
    <w:rsid w:val="00936C38"/>
    <w:rsid w:val="00936CAB"/>
    <w:rsid w:val="00936F98"/>
    <w:rsid w:val="00937215"/>
    <w:rsid w:val="00937250"/>
    <w:rsid w:val="0093755C"/>
    <w:rsid w:val="00937E81"/>
    <w:rsid w:val="00937EBE"/>
    <w:rsid w:val="00937FBC"/>
    <w:rsid w:val="00937FF4"/>
    <w:rsid w:val="0094053A"/>
    <w:rsid w:val="00940F86"/>
    <w:rsid w:val="009410DA"/>
    <w:rsid w:val="009411F9"/>
    <w:rsid w:val="0094138C"/>
    <w:rsid w:val="009415B6"/>
    <w:rsid w:val="00941A59"/>
    <w:rsid w:val="00941AB5"/>
    <w:rsid w:val="00941F64"/>
    <w:rsid w:val="009420AB"/>
    <w:rsid w:val="009422E7"/>
    <w:rsid w:val="00942432"/>
    <w:rsid w:val="00942901"/>
    <w:rsid w:val="00942C70"/>
    <w:rsid w:val="009432ED"/>
    <w:rsid w:val="009435A0"/>
    <w:rsid w:val="00943676"/>
    <w:rsid w:val="009436DD"/>
    <w:rsid w:val="00944393"/>
    <w:rsid w:val="009445C4"/>
    <w:rsid w:val="00944613"/>
    <w:rsid w:val="00944839"/>
    <w:rsid w:val="00944877"/>
    <w:rsid w:val="00944D87"/>
    <w:rsid w:val="0094527C"/>
    <w:rsid w:val="00945365"/>
    <w:rsid w:val="00945549"/>
    <w:rsid w:val="00945A96"/>
    <w:rsid w:val="00945B09"/>
    <w:rsid w:val="00945BE7"/>
    <w:rsid w:val="00945E04"/>
    <w:rsid w:val="00945F28"/>
    <w:rsid w:val="00946408"/>
    <w:rsid w:val="0094655E"/>
    <w:rsid w:val="0094661B"/>
    <w:rsid w:val="009468AB"/>
    <w:rsid w:val="00946D36"/>
    <w:rsid w:val="00946EEB"/>
    <w:rsid w:val="00946F32"/>
    <w:rsid w:val="009470B3"/>
    <w:rsid w:val="009470D4"/>
    <w:rsid w:val="00947419"/>
    <w:rsid w:val="00947646"/>
    <w:rsid w:val="00947959"/>
    <w:rsid w:val="00947A9A"/>
    <w:rsid w:val="00947CB2"/>
    <w:rsid w:val="00947FAE"/>
    <w:rsid w:val="00947FE2"/>
    <w:rsid w:val="0095001B"/>
    <w:rsid w:val="009505A3"/>
    <w:rsid w:val="00950646"/>
    <w:rsid w:val="00950812"/>
    <w:rsid w:val="00950EAB"/>
    <w:rsid w:val="00951061"/>
    <w:rsid w:val="0095146B"/>
    <w:rsid w:val="009516EC"/>
    <w:rsid w:val="00951A1A"/>
    <w:rsid w:val="00951AF9"/>
    <w:rsid w:val="0095201E"/>
    <w:rsid w:val="00952188"/>
    <w:rsid w:val="009522BF"/>
    <w:rsid w:val="00952541"/>
    <w:rsid w:val="00952ABC"/>
    <w:rsid w:val="00952B59"/>
    <w:rsid w:val="00952E25"/>
    <w:rsid w:val="00953006"/>
    <w:rsid w:val="0095333D"/>
    <w:rsid w:val="0095371A"/>
    <w:rsid w:val="0095388A"/>
    <w:rsid w:val="00953C20"/>
    <w:rsid w:val="009540E6"/>
    <w:rsid w:val="0095454B"/>
    <w:rsid w:val="0095463C"/>
    <w:rsid w:val="009552A5"/>
    <w:rsid w:val="0095546A"/>
    <w:rsid w:val="00955757"/>
    <w:rsid w:val="00955789"/>
    <w:rsid w:val="00955A07"/>
    <w:rsid w:val="00955E60"/>
    <w:rsid w:val="0095632D"/>
    <w:rsid w:val="009568D0"/>
    <w:rsid w:val="0095696C"/>
    <w:rsid w:val="00956AFB"/>
    <w:rsid w:val="00956FB9"/>
    <w:rsid w:val="00957381"/>
    <w:rsid w:val="009574BB"/>
    <w:rsid w:val="009576AD"/>
    <w:rsid w:val="00957912"/>
    <w:rsid w:val="00957DDB"/>
    <w:rsid w:val="00960043"/>
    <w:rsid w:val="009602E6"/>
    <w:rsid w:val="00960343"/>
    <w:rsid w:val="00960786"/>
    <w:rsid w:val="0096089C"/>
    <w:rsid w:val="00960DA9"/>
    <w:rsid w:val="00960F48"/>
    <w:rsid w:val="0096146B"/>
    <w:rsid w:val="009614BB"/>
    <w:rsid w:val="00961734"/>
    <w:rsid w:val="00961B66"/>
    <w:rsid w:val="00961BBB"/>
    <w:rsid w:val="00961EEB"/>
    <w:rsid w:val="00962016"/>
    <w:rsid w:val="00962028"/>
    <w:rsid w:val="00962173"/>
    <w:rsid w:val="0096221D"/>
    <w:rsid w:val="00962443"/>
    <w:rsid w:val="00962716"/>
    <w:rsid w:val="0096391E"/>
    <w:rsid w:val="009640A4"/>
    <w:rsid w:val="00964187"/>
    <w:rsid w:val="0096436A"/>
    <w:rsid w:val="00964A2E"/>
    <w:rsid w:val="00964C64"/>
    <w:rsid w:val="00964DB6"/>
    <w:rsid w:val="00965481"/>
    <w:rsid w:val="009659D9"/>
    <w:rsid w:val="00965D19"/>
    <w:rsid w:val="00965DC1"/>
    <w:rsid w:val="009661D0"/>
    <w:rsid w:val="00966800"/>
    <w:rsid w:val="00966944"/>
    <w:rsid w:val="00966EFB"/>
    <w:rsid w:val="00967108"/>
    <w:rsid w:val="0096725F"/>
    <w:rsid w:val="0096743A"/>
    <w:rsid w:val="009674B3"/>
    <w:rsid w:val="00967514"/>
    <w:rsid w:val="0096797A"/>
    <w:rsid w:val="00967CCA"/>
    <w:rsid w:val="00967CF7"/>
    <w:rsid w:val="009702EE"/>
    <w:rsid w:val="009702F8"/>
    <w:rsid w:val="00970469"/>
    <w:rsid w:val="00970587"/>
    <w:rsid w:val="0097066C"/>
    <w:rsid w:val="009708D0"/>
    <w:rsid w:val="00970911"/>
    <w:rsid w:val="00970A67"/>
    <w:rsid w:val="00970C0A"/>
    <w:rsid w:val="00970DB2"/>
    <w:rsid w:val="00970E51"/>
    <w:rsid w:val="0097101D"/>
    <w:rsid w:val="0097119F"/>
    <w:rsid w:val="009719AF"/>
    <w:rsid w:val="00971CCF"/>
    <w:rsid w:val="00971E46"/>
    <w:rsid w:val="0097200D"/>
    <w:rsid w:val="009721EA"/>
    <w:rsid w:val="0097230C"/>
    <w:rsid w:val="009727E0"/>
    <w:rsid w:val="00972818"/>
    <w:rsid w:val="00972D20"/>
    <w:rsid w:val="00973368"/>
    <w:rsid w:val="00973540"/>
    <w:rsid w:val="009735BE"/>
    <w:rsid w:val="00973657"/>
    <w:rsid w:val="009739FF"/>
    <w:rsid w:val="00973B7D"/>
    <w:rsid w:val="00973C86"/>
    <w:rsid w:val="00973DF2"/>
    <w:rsid w:val="00973E2B"/>
    <w:rsid w:val="00973E38"/>
    <w:rsid w:val="00974225"/>
    <w:rsid w:val="009744D4"/>
    <w:rsid w:val="00974536"/>
    <w:rsid w:val="009745F2"/>
    <w:rsid w:val="009747E9"/>
    <w:rsid w:val="00974BD4"/>
    <w:rsid w:val="00974E39"/>
    <w:rsid w:val="00974EC4"/>
    <w:rsid w:val="00975463"/>
    <w:rsid w:val="009754A4"/>
    <w:rsid w:val="0097583E"/>
    <w:rsid w:val="00975BAB"/>
    <w:rsid w:val="00975F70"/>
    <w:rsid w:val="00975FD6"/>
    <w:rsid w:val="0097643B"/>
    <w:rsid w:val="00976C8B"/>
    <w:rsid w:val="00976D5A"/>
    <w:rsid w:val="009774B8"/>
    <w:rsid w:val="00977869"/>
    <w:rsid w:val="0097789C"/>
    <w:rsid w:val="00977A6B"/>
    <w:rsid w:val="00977F03"/>
    <w:rsid w:val="00980035"/>
    <w:rsid w:val="0098014B"/>
    <w:rsid w:val="009801E6"/>
    <w:rsid w:val="00981143"/>
    <w:rsid w:val="00981B27"/>
    <w:rsid w:val="00982119"/>
    <w:rsid w:val="0098222B"/>
    <w:rsid w:val="009824C6"/>
    <w:rsid w:val="00982706"/>
    <w:rsid w:val="00982A81"/>
    <w:rsid w:val="00982D4B"/>
    <w:rsid w:val="0098316D"/>
    <w:rsid w:val="00983355"/>
    <w:rsid w:val="00983549"/>
    <w:rsid w:val="00983595"/>
    <w:rsid w:val="00983A4E"/>
    <w:rsid w:val="009841FA"/>
    <w:rsid w:val="00984320"/>
    <w:rsid w:val="009848BC"/>
    <w:rsid w:val="00984C6F"/>
    <w:rsid w:val="00984C7A"/>
    <w:rsid w:val="0098517E"/>
    <w:rsid w:val="009852CB"/>
    <w:rsid w:val="00985A28"/>
    <w:rsid w:val="0098601C"/>
    <w:rsid w:val="009861D4"/>
    <w:rsid w:val="0098642E"/>
    <w:rsid w:val="009868D8"/>
    <w:rsid w:val="00986F15"/>
    <w:rsid w:val="00986F46"/>
    <w:rsid w:val="009873BF"/>
    <w:rsid w:val="009875BD"/>
    <w:rsid w:val="009875C6"/>
    <w:rsid w:val="00987851"/>
    <w:rsid w:val="00987892"/>
    <w:rsid w:val="009878AF"/>
    <w:rsid w:val="00987987"/>
    <w:rsid w:val="00987FCE"/>
    <w:rsid w:val="00987FDA"/>
    <w:rsid w:val="00990071"/>
    <w:rsid w:val="0099020F"/>
    <w:rsid w:val="00990A06"/>
    <w:rsid w:val="00990C9B"/>
    <w:rsid w:val="00990E72"/>
    <w:rsid w:val="009910EE"/>
    <w:rsid w:val="00991120"/>
    <w:rsid w:val="0099146C"/>
    <w:rsid w:val="00991705"/>
    <w:rsid w:val="00991B10"/>
    <w:rsid w:val="00991C4F"/>
    <w:rsid w:val="00991D35"/>
    <w:rsid w:val="00991F82"/>
    <w:rsid w:val="00992205"/>
    <w:rsid w:val="009922DE"/>
    <w:rsid w:val="0099242B"/>
    <w:rsid w:val="00992456"/>
    <w:rsid w:val="00992A6D"/>
    <w:rsid w:val="00992CA1"/>
    <w:rsid w:val="00993272"/>
    <w:rsid w:val="009934A1"/>
    <w:rsid w:val="009934D7"/>
    <w:rsid w:val="009936EF"/>
    <w:rsid w:val="0099381F"/>
    <w:rsid w:val="00993EF3"/>
    <w:rsid w:val="0099415E"/>
    <w:rsid w:val="009943D3"/>
    <w:rsid w:val="009946D2"/>
    <w:rsid w:val="00994F53"/>
    <w:rsid w:val="00994F6C"/>
    <w:rsid w:val="009957C2"/>
    <w:rsid w:val="00995890"/>
    <w:rsid w:val="00995F09"/>
    <w:rsid w:val="00996004"/>
    <w:rsid w:val="0099645D"/>
    <w:rsid w:val="0099696D"/>
    <w:rsid w:val="00996D8F"/>
    <w:rsid w:val="0099703A"/>
    <w:rsid w:val="00997703"/>
    <w:rsid w:val="00997862"/>
    <w:rsid w:val="0099790A"/>
    <w:rsid w:val="00997B18"/>
    <w:rsid w:val="009A0582"/>
    <w:rsid w:val="009A06F5"/>
    <w:rsid w:val="009A0898"/>
    <w:rsid w:val="009A0DDB"/>
    <w:rsid w:val="009A0E81"/>
    <w:rsid w:val="009A14A5"/>
    <w:rsid w:val="009A16B1"/>
    <w:rsid w:val="009A16FE"/>
    <w:rsid w:val="009A1CC1"/>
    <w:rsid w:val="009A204C"/>
    <w:rsid w:val="009A209F"/>
    <w:rsid w:val="009A2439"/>
    <w:rsid w:val="009A2C71"/>
    <w:rsid w:val="009A2F9F"/>
    <w:rsid w:val="009A304A"/>
    <w:rsid w:val="009A34E0"/>
    <w:rsid w:val="009A367E"/>
    <w:rsid w:val="009A368C"/>
    <w:rsid w:val="009A3787"/>
    <w:rsid w:val="009A3839"/>
    <w:rsid w:val="009A385B"/>
    <w:rsid w:val="009A524D"/>
    <w:rsid w:val="009A52E3"/>
    <w:rsid w:val="009A55F0"/>
    <w:rsid w:val="009A57A6"/>
    <w:rsid w:val="009A58A6"/>
    <w:rsid w:val="009A5C37"/>
    <w:rsid w:val="009A6072"/>
    <w:rsid w:val="009A6147"/>
    <w:rsid w:val="009A6271"/>
    <w:rsid w:val="009A6465"/>
    <w:rsid w:val="009A6526"/>
    <w:rsid w:val="009A6978"/>
    <w:rsid w:val="009A6CEC"/>
    <w:rsid w:val="009A6CFA"/>
    <w:rsid w:val="009A6DC3"/>
    <w:rsid w:val="009A6F9A"/>
    <w:rsid w:val="009A705B"/>
    <w:rsid w:val="009A7118"/>
    <w:rsid w:val="009A739E"/>
    <w:rsid w:val="009A7806"/>
    <w:rsid w:val="009A7B1A"/>
    <w:rsid w:val="009A7D75"/>
    <w:rsid w:val="009B01AD"/>
    <w:rsid w:val="009B01AE"/>
    <w:rsid w:val="009B01CC"/>
    <w:rsid w:val="009B02E0"/>
    <w:rsid w:val="009B03DF"/>
    <w:rsid w:val="009B053F"/>
    <w:rsid w:val="009B07DF"/>
    <w:rsid w:val="009B0819"/>
    <w:rsid w:val="009B0BDB"/>
    <w:rsid w:val="009B0D92"/>
    <w:rsid w:val="009B0F77"/>
    <w:rsid w:val="009B1417"/>
    <w:rsid w:val="009B177D"/>
    <w:rsid w:val="009B1818"/>
    <w:rsid w:val="009B1AF1"/>
    <w:rsid w:val="009B1BDC"/>
    <w:rsid w:val="009B1E05"/>
    <w:rsid w:val="009B2092"/>
    <w:rsid w:val="009B24A8"/>
    <w:rsid w:val="009B2559"/>
    <w:rsid w:val="009B26BC"/>
    <w:rsid w:val="009B2D32"/>
    <w:rsid w:val="009B31D8"/>
    <w:rsid w:val="009B364A"/>
    <w:rsid w:val="009B3AF4"/>
    <w:rsid w:val="009B4087"/>
    <w:rsid w:val="009B4246"/>
    <w:rsid w:val="009B4248"/>
    <w:rsid w:val="009B4743"/>
    <w:rsid w:val="009B4B81"/>
    <w:rsid w:val="009B4C05"/>
    <w:rsid w:val="009B4D2E"/>
    <w:rsid w:val="009B568A"/>
    <w:rsid w:val="009B5860"/>
    <w:rsid w:val="009B5909"/>
    <w:rsid w:val="009B5AE8"/>
    <w:rsid w:val="009B5B93"/>
    <w:rsid w:val="009B62D0"/>
    <w:rsid w:val="009B6526"/>
    <w:rsid w:val="009B6815"/>
    <w:rsid w:val="009B69E6"/>
    <w:rsid w:val="009B6A12"/>
    <w:rsid w:val="009B6B7A"/>
    <w:rsid w:val="009B6C9F"/>
    <w:rsid w:val="009B6CBB"/>
    <w:rsid w:val="009B733D"/>
    <w:rsid w:val="009B74D2"/>
    <w:rsid w:val="009B767B"/>
    <w:rsid w:val="009C0684"/>
    <w:rsid w:val="009C0CD4"/>
    <w:rsid w:val="009C0F54"/>
    <w:rsid w:val="009C13A8"/>
    <w:rsid w:val="009C1615"/>
    <w:rsid w:val="009C180A"/>
    <w:rsid w:val="009C1ABC"/>
    <w:rsid w:val="009C1BD4"/>
    <w:rsid w:val="009C2170"/>
    <w:rsid w:val="009C25DF"/>
    <w:rsid w:val="009C2726"/>
    <w:rsid w:val="009C296B"/>
    <w:rsid w:val="009C2A16"/>
    <w:rsid w:val="009C2BEC"/>
    <w:rsid w:val="009C3399"/>
    <w:rsid w:val="009C38AD"/>
    <w:rsid w:val="009C4308"/>
    <w:rsid w:val="009C487F"/>
    <w:rsid w:val="009C48BD"/>
    <w:rsid w:val="009C4911"/>
    <w:rsid w:val="009C4D9A"/>
    <w:rsid w:val="009C5007"/>
    <w:rsid w:val="009C511A"/>
    <w:rsid w:val="009C5698"/>
    <w:rsid w:val="009C59D8"/>
    <w:rsid w:val="009C59FF"/>
    <w:rsid w:val="009C5D03"/>
    <w:rsid w:val="009C5F0E"/>
    <w:rsid w:val="009C5F60"/>
    <w:rsid w:val="009C6142"/>
    <w:rsid w:val="009C61B4"/>
    <w:rsid w:val="009C6669"/>
    <w:rsid w:val="009C6A0E"/>
    <w:rsid w:val="009C7139"/>
    <w:rsid w:val="009C7613"/>
    <w:rsid w:val="009C761C"/>
    <w:rsid w:val="009C76F6"/>
    <w:rsid w:val="009C7935"/>
    <w:rsid w:val="009D013F"/>
    <w:rsid w:val="009D020B"/>
    <w:rsid w:val="009D05B0"/>
    <w:rsid w:val="009D0859"/>
    <w:rsid w:val="009D0C20"/>
    <w:rsid w:val="009D0E22"/>
    <w:rsid w:val="009D0E62"/>
    <w:rsid w:val="009D0E83"/>
    <w:rsid w:val="009D0F3C"/>
    <w:rsid w:val="009D1933"/>
    <w:rsid w:val="009D1964"/>
    <w:rsid w:val="009D1AEA"/>
    <w:rsid w:val="009D21BF"/>
    <w:rsid w:val="009D23C3"/>
    <w:rsid w:val="009D250B"/>
    <w:rsid w:val="009D2761"/>
    <w:rsid w:val="009D2891"/>
    <w:rsid w:val="009D2A90"/>
    <w:rsid w:val="009D2AAC"/>
    <w:rsid w:val="009D2AF0"/>
    <w:rsid w:val="009D30A1"/>
    <w:rsid w:val="009D3274"/>
    <w:rsid w:val="009D33A6"/>
    <w:rsid w:val="009D3962"/>
    <w:rsid w:val="009D3DDC"/>
    <w:rsid w:val="009D4384"/>
    <w:rsid w:val="009D4702"/>
    <w:rsid w:val="009D4CD6"/>
    <w:rsid w:val="009D4F2C"/>
    <w:rsid w:val="009D547F"/>
    <w:rsid w:val="009D5551"/>
    <w:rsid w:val="009D5787"/>
    <w:rsid w:val="009D5AD0"/>
    <w:rsid w:val="009D5CDB"/>
    <w:rsid w:val="009D5E41"/>
    <w:rsid w:val="009D60DB"/>
    <w:rsid w:val="009D613F"/>
    <w:rsid w:val="009D646A"/>
    <w:rsid w:val="009D670E"/>
    <w:rsid w:val="009D68F7"/>
    <w:rsid w:val="009D6AAD"/>
    <w:rsid w:val="009D70B4"/>
    <w:rsid w:val="009D727B"/>
    <w:rsid w:val="009D7F9A"/>
    <w:rsid w:val="009E0407"/>
    <w:rsid w:val="009E0DCF"/>
    <w:rsid w:val="009E10DF"/>
    <w:rsid w:val="009E1119"/>
    <w:rsid w:val="009E1316"/>
    <w:rsid w:val="009E13CA"/>
    <w:rsid w:val="009E1568"/>
    <w:rsid w:val="009E1A34"/>
    <w:rsid w:val="009E1C68"/>
    <w:rsid w:val="009E1CE0"/>
    <w:rsid w:val="009E1CFB"/>
    <w:rsid w:val="009E1D45"/>
    <w:rsid w:val="009E21BF"/>
    <w:rsid w:val="009E2618"/>
    <w:rsid w:val="009E26B0"/>
    <w:rsid w:val="009E2713"/>
    <w:rsid w:val="009E2A21"/>
    <w:rsid w:val="009E2B0A"/>
    <w:rsid w:val="009E2B1F"/>
    <w:rsid w:val="009E2B97"/>
    <w:rsid w:val="009E2C7E"/>
    <w:rsid w:val="009E2C84"/>
    <w:rsid w:val="009E2F5F"/>
    <w:rsid w:val="009E3476"/>
    <w:rsid w:val="009E35B7"/>
    <w:rsid w:val="009E42BF"/>
    <w:rsid w:val="009E4BA0"/>
    <w:rsid w:val="009E4BC8"/>
    <w:rsid w:val="009E4C6F"/>
    <w:rsid w:val="009E4E8B"/>
    <w:rsid w:val="009E4E8E"/>
    <w:rsid w:val="009E5109"/>
    <w:rsid w:val="009E552C"/>
    <w:rsid w:val="009E5563"/>
    <w:rsid w:val="009E56B0"/>
    <w:rsid w:val="009E60FF"/>
    <w:rsid w:val="009E6D0F"/>
    <w:rsid w:val="009E6E83"/>
    <w:rsid w:val="009E720A"/>
    <w:rsid w:val="009E737C"/>
    <w:rsid w:val="009E79A0"/>
    <w:rsid w:val="009F02DF"/>
    <w:rsid w:val="009F0A74"/>
    <w:rsid w:val="009F13F3"/>
    <w:rsid w:val="009F1983"/>
    <w:rsid w:val="009F1D42"/>
    <w:rsid w:val="009F23B7"/>
    <w:rsid w:val="009F27AF"/>
    <w:rsid w:val="009F27B2"/>
    <w:rsid w:val="009F2969"/>
    <w:rsid w:val="009F2E9E"/>
    <w:rsid w:val="009F2FBA"/>
    <w:rsid w:val="009F328A"/>
    <w:rsid w:val="009F38F0"/>
    <w:rsid w:val="009F3AF5"/>
    <w:rsid w:val="009F3C0F"/>
    <w:rsid w:val="009F3C2C"/>
    <w:rsid w:val="009F3D6B"/>
    <w:rsid w:val="009F3DC9"/>
    <w:rsid w:val="009F4349"/>
    <w:rsid w:val="009F45D0"/>
    <w:rsid w:val="009F4604"/>
    <w:rsid w:val="009F4841"/>
    <w:rsid w:val="009F492D"/>
    <w:rsid w:val="009F4E64"/>
    <w:rsid w:val="009F580C"/>
    <w:rsid w:val="009F5D8C"/>
    <w:rsid w:val="009F6577"/>
    <w:rsid w:val="009F66E9"/>
    <w:rsid w:val="009F710D"/>
    <w:rsid w:val="009F73B1"/>
    <w:rsid w:val="009F7553"/>
    <w:rsid w:val="009F7AA2"/>
    <w:rsid w:val="009F7D6B"/>
    <w:rsid w:val="00A00031"/>
    <w:rsid w:val="00A001FD"/>
    <w:rsid w:val="00A00529"/>
    <w:rsid w:val="00A006B6"/>
    <w:rsid w:val="00A0092C"/>
    <w:rsid w:val="00A00CD2"/>
    <w:rsid w:val="00A00EF2"/>
    <w:rsid w:val="00A01434"/>
    <w:rsid w:val="00A015F8"/>
    <w:rsid w:val="00A01AF6"/>
    <w:rsid w:val="00A01B03"/>
    <w:rsid w:val="00A01B8F"/>
    <w:rsid w:val="00A01E4D"/>
    <w:rsid w:val="00A01E73"/>
    <w:rsid w:val="00A02282"/>
    <w:rsid w:val="00A0264B"/>
    <w:rsid w:val="00A02B3A"/>
    <w:rsid w:val="00A02EE9"/>
    <w:rsid w:val="00A03818"/>
    <w:rsid w:val="00A03889"/>
    <w:rsid w:val="00A03B67"/>
    <w:rsid w:val="00A04498"/>
    <w:rsid w:val="00A044F3"/>
    <w:rsid w:val="00A044F7"/>
    <w:rsid w:val="00A04550"/>
    <w:rsid w:val="00A04C8A"/>
    <w:rsid w:val="00A04DEB"/>
    <w:rsid w:val="00A04F6C"/>
    <w:rsid w:val="00A05790"/>
    <w:rsid w:val="00A05DC7"/>
    <w:rsid w:val="00A05E00"/>
    <w:rsid w:val="00A06113"/>
    <w:rsid w:val="00A06175"/>
    <w:rsid w:val="00A0619F"/>
    <w:rsid w:val="00A066FD"/>
    <w:rsid w:val="00A068FA"/>
    <w:rsid w:val="00A06DE9"/>
    <w:rsid w:val="00A07327"/>
    <w:rsid w:val="00A075E9"/>
    <w:rsid w:val="00A077DD"/>
    <w:rsid w:val="00A07AA4"/>
    <w:rsid w:val="00A07E6B"/>
    <w:rsid w:val="00A10082"/>
    <w:rsid w:val="00A103D9"/>
    <w:rsid w:val="00A106E6"/>
    <w:rsid w:val="00A10A06"/>
    <w:rsid w:val="00A11326"/>
    <w:rsid w:val="00A113A0"/>
    <w:rsid w:val="00A1170D"/>
    <w:rsid w:val="00A118C3"/>
    <w:rsid w:val="00A11949"/>
    <w:rsid w:val="00A11AAF"/>
    <w:rsid w:val="00A127BC"/>
    <w:rsid w:val="00A1280C"/>
    <w:rsid w:val="00A12AB3"/>
    <w:rsid w:val="00A12F5F"/>
    <w:rsid w:val="00A13450"/>
    <w:rsid w:val="00A13D14"/>
    <w:rsid w:val="00A13FF8"/>
    <w:rsid w:val="00A148A6"/>
    <w:rsid w:val="00A14B24"/>
    <w:rsid w:val="00A14E44"/>
    <w:rsid w:val="00A155A1"/>
    <w:rsid w:val="00A1594D"/>
    <w:rsid w:val="00A15DC1"/>
    <w:rsid w:val="00A168B4"/>
    <w:rsid w:val="00A16C92"/>
    <w:rsid w:val="00A1754F"/>
    <w:rsid w:val="00A17B4C"/>
    <w:rsid w:val="00A17C79"/>
    <w:rsid w:val="00A20353"/>
    <w:rsid w:val="00A20631"/>
    <w:rsid w:val="00A207F0"/>
    <w:rsid w:val="00A20A7C"/>
    <w:rsid w:val="00A20AA4"/>
    <w:rsid w:val="00A20CE1"/>
    <w:rsid w:val="00A20E58"/>
    <w:rsid w:val="00A210AE"/>
    <w:rsid w:val="00A213CE"/>
    <w:rsid w:val="00A21E1D"/>
    <w:rsid w:val="00A220FE"/>
    <w:rsid w:val="00A22284"/>
    <w:rsid w:val="00A2249F"/>
    <w:rsid w:val="00A22861"/>
    <w:rsid w:val="00A22886"/>
    <w:rsid w:val="00A22936"/>
    <w:rsid w:val="00A22AEB"/>
    <w:rsid w:val="00A22FC0"/>
    <w:rsid w:val="00A22FFD"/>
    <w:rsid w:val="00A2302F"/>
    <w:rsid w:val="00A230F1"/>
    <w:rsid w:val="00A231A5"/>
    <w:rsid w:val="00A234FB"/>
    <w:rsid w:val="00A2369E"/>
    <w:rsid w:val="00A237C0"/>
    <w:rsid w:val="00A23918"/>
    <w:rsid w:val="00A23B21"/>
    <w:rsid w:val="00A23FFE"/>
    <w:rsid w:val="00A24357"/>
    <w:rsid w:val="00A24C66"/>
    <w:rsid w:val="00A24DD6"/>
    <w:rsid w:val="00A24FBA"/>
    <w:rsid w:val="00A25066"/>
    <w:rsid w:val="00A25229"/>
    <w:rsid w:val="00A25482"/>
    <w:rsid w:val="00A25D2A"/>
    <w:rsid w:val="00A2629C"/>
    <w:rsid w:val="00A264D4"/>
    <w:rsid w:val="00A26767"/>
    <w:rsid w:val="00A2685D"/>
    <w:rsid w:val="00A26908"/>
    <w:rsid w:val="00A26958"/>
    <w:rsid w:val="00A269CA"/>
    <w:rsid w:val="00A26B54"/>
    <w:rsid w:val="00A26B57"/>
    <w:rsid w:val="00A26CF3"/>
    <w:rsid w:val="00A26F7C"/>
    <w:rsid w:val="00A26F88"/>
    <w:rsid w:val="00A27247"/>
    <w:rsid w:val="00A27304"/>
    <w:rsid w:val="00A279A3"/>
    <w:rsid w:val="00A27ADB"/>
    <w:rsid w:val="00A27B96"/>
    <w:rsid w:val="00A27BFA"/>
    <w:rsid w:val="00A27CF8"/>
    <w:rsid w:val="00A307FA"/>
    <w:rsid w:val="00A30847"/>
    <w:rsid w:val="00A30C44"/>
    <w:rsid w:val="00A30CF5"/>
    <w:rsid w:val="00A30D29"/>
    <w:rsid w:val="00A30EBB"/>
    <w:rsid w:val="00A310ED"/>
    <w:rsid w:val="00A31160"/>
    <w:rsid w:val="00A314C4"/>
    <w:rsid w:val="00A31872"/>
    <w:rsid w:val="00A31C6B"/>
    <w:rsid w:val="00A31DC9"/>
    <w:rsid w:val="00A31FD5"/>
    <w:rsid w:val="00A328A3"/>
    <w:rsid w:val="00A328FA"/>
    <w:rsid w:val="00A32BC9"/>
    <w:rsid w:val="00A32E1D"/>
    <w:rsid w:val="00A3301B"/>
    <w:rsid w:val="00A3302D"/>
    <w:rsid w:val="00A337AA"/>
    <w:rsid w:val="00A33A45"/>
    <w:rsid w:val="00A33AD3"/>
    <w:rsid w:val="00A3407C"/>
    <w:rsid w:val="00A34266"/>
    <w:rsid w:val="00A3426A"/>
    <w:rsid w:val="00A3433A"/>
    <w:rsid w:val="00A346A8"/>
    <w:rsid w:val="00A346BD"/>
    <w:rsid w:val="00A34852"/>
    <w:rsid w:val="00A34A7B"/>
    <w:rsid w:val="00A35494"/>
    <w:rsid w:val="00A35571"/>
    <w:rsid w:val="00A35580"/>
    <w:rsid w:val="00A355B3"/>
    <w:rsid w:val="00A358CF"/>
    <w:rsid w:val="00A359E9"/>
    <w:rsid w:val="00A35C74"/>
    <w:rsid w:val="00A35CC6"/>
    <w:rsid w:val="00A3669B"/>
    <w:rsid w:val="00A36F38"/>
    <w:rsid w:val="00A373FB"/>
    <w:rsid w:val="00A375D4"/>
    <w:rsid w:val="00A375FD"/>
    <w:rsid w:val="00A37827"/>
    <w:rsid w:val="00A378DB"/>
    <w:rsid w:val="00A3792E"/>
    <w:rsid w:val="00A37BA2"/>
    <w:rsid w:val="00A37D8B"/>
    <w:rsid w:val="00A37E9C"/>
    <w:rsid w:val="00A37FA7"/>
    <w:rsid w:val="00A40742"/>
    <w:rsid w:val="00A4085F"/>
    <w:rsid w:val="00A4093B"/>
    <w:rsid w:val="00A40B11"/>
    <w:rsid w:val="00A40E79"/>
    <w:rsid w:val="00A40F6B"/>
    <w:rsid w:val="00A411ED"/>
    <w:rsid w:val="00A4121A"/>
    <w:rsid w:val="00A413F3"/>
    <w:rsid w:val="00A4164F"/>
    <w:rsid w:val="00A4190E"/>
    <w:rsid w:val="00A41BC3"/>
    <w:rsid w:val="00A41C9B"/>
    <w:rsid w:val="00A4251D"/>
    <w:rsid w:val="00A428BD"/>
    <w:rsid w:val="00A42926"/>
    <w:rsid w:val="00A4296C"/>
    <w:rsid w:val="00A4356D"/>
    <w:rsid w:val="00A435EE"/>
    <w:rsid w:val="00A4381C"/>
    <w:rsid w:val="00A43823"/>
    <w:rsid w:val="00A4387B"/>
    <w:rsid w:val="00A43A38"/>
    <w:rsid w:val="00A43FA0"/>
    <w:rsid w:val="00A4405B"/>
    <w:rsid w:val="00A44220"/>
    <w:rsid w:val="00A44306"/>
    <w:rsid w:val="00A4444C"/>
    <w:rsid w:val="00A444D3"/>
    <w:rsid w:val="00A447DA"/>
    <w:rsid w:val="00A448CB"/>
    <w:rsid w:val="00A44D54"/>
    <w:rsid w:val="00A44E71"/>
    <w:rsid w:val="00A451CC"/>
    <w:rsid w:val="00A45222"/>
    <w:rsid w:val="00A45273"/>
    <w:rsid w:val="00A45CBD"/>
    <w:rsid w:val="00A46073"/>
    <w:rsid w:val="00A460F5"/>
    <w:rsid w:val="00A46E05"/>
    <w:rsid w:val="00A47331"/>
    <w:rsid w:val="00A47496"/>
    <w:rsid w:val="00A47530"/>
    <w:rsid w:val="00A475EF"/>
    <w:rsid w:val="00A47705"/>
    <w:rsid w:val="00A50235"/>
    <w:rsid w:val="00A504F5"/>
    <w:rsid w:val="00A50688"/>
    <w:rsid w:val="00A50F71"/>
    <w:rsid w:val="00A51288"/>
    <w:rsid w:val="00A519D2"/>
    <w:rsid w:val="00A51B9D"/>
    <w:rsid w:val="00A51D31"/>
    <w:rsid w:val="00A51F58"/>
    <w:rsid w:val="00A52303"/>
    <w:rsid w:val="00A52E48"/>
    <w:rsid w:val="00A53035"/>
    <w:rsid w:val="00A5370B"/>
    <w:rsid w:val="00A53ADF"/>
    <w:rsid w:val="00A53EB1"/>
    <w:rsid w:val="00A53F0E"/>
    <w:rsid w:val="00A53F32"/>
    <w:rsid w:val="00A542FE"/>
    <w:rsid w:val="00A5467B"/>
    <w:rsid w:val="00A546AE"/>
    <w:rsid w:val="00A549A7"/>
    <w:rsid w:val="00A549BB"/>
    <w:rsid w:val="00A54AAC"/>
    <w:rsid w:val="00A54C6E"/>
    <w:rsid w:val="00A5518D"/>
    <w:rsid w:val="00A5543E"/>
    <w:rsid w:val="00A55526"/>
    <w:rsid w:val="00A555FB"/>
    <w:rsid w:val="00A5579D"/>
    <w:rsid w:val="00A55A04"/>
    <w:rsid w:val="00A55EB5"/>
    <w:rsid w:val="00A56220"/>
    <w:rsid w:val="00A5658E"/>
    <w:rsid w:val="00A568C3"/>
    <w:rsid w:val="00A56B97"/>
    <w:rsid w:val="00A56D97"/>
    <w:rsid w:val="00A56F26"/>
    <w:rsid w:val="00A56FA2"/>
    <w:rsid w:val="00A5714A"/>
    <w:rsid w:val="00A57282"/>
    <w:rsid w:val="00A5749B"/>
    <w:rsid w:val="00A57533"/>
    <w:rsid w:val="00A57ADB"/>
    <w:rsid w:val="00A57ADF"/>
    <w:rsid w:val="00A57CCB"/>
    <w:rsid w:val="00A6049E"/>
    <w:rsid w:val="00A6077C"/>
    <w:rsid w:val="00A60DE6"/>
    <w:rsid w:val="00A60FF8"/>
    <w:rsid w:val="00A61618"/>
    <w:rsid w:val="00A617B2"/>
    <w:rsid w:val="00A61901"/>
    <w:rsid w:val="00A6281B"/>
    <w:rsid w:val="00A62CFF"/>
    <w:rsid w:val="00A633D7"/>
    <w:rsid w:val="00A6376F"/>
    <w:rsid w:val="00A639DE"/>
    <w:rsid w:val="00A63F12"/>
    <w:rsid w:val="00A63FC6"/>
    <w:rsid w:val="00A642C0"/>
    <w:rsid w:val="00A648AD"/>
    <w:rsid w:val="00A6493F"/>
    <w:rsid w:val="00A64AE1"/>
    <w:rsid w:val="00A64DBF"/>
    <w:rsid w:val="00A64E97"/>
    <w:rsid w:val="00A64FD3"/>
    <w:rsid w:val="00A6543F"/>
    <w:rsid w:val="00A6563B"/>
    <w:rsid w:val="00A659D6"/>
    <w:rsid w:val="00A65C6E"/>
    <w:rsid w:val="00A65EEB"/>
    <w:rsid w:val="00A66041"/>
    <w:rsid w:val="00A66225"/>
    <w:rsid w:val="00A6634C"/>
    <w:rsid w:val="00A666BF"/>
    <w:rsid w:val="00A669DE"/>
    <w:rsid w:val="00A66E1E"/>
    <w:rsid w:val="00A66E40"/>
    <w:rsid w:val="00A670A6"/>
    <w:rsid w:val="00A678D2"/>
    <w:rsid w:val="00A67F9A"/>
    <w:rsid w:val="00A7021D"/>
    <w:rsid w:val="00A70665"/>
    <w:rsid w:val="00A706A0"/>
    <w:rsid w:val="00A70729"/>
    <w:rsid w:val="00A707FB"/>
    <w:rsid w:val="00A7085C"/>
    <w:rsid w:val="00A70A01"/>
    <w:rsid w:val="00A70D30"/>
    <w:rsid w:val="00A71251"/>
    <w:rsid w:val="00A713E2"/>
    <w:rsid w:val="00A7158C"/>
    <w:rsid w:val="00A715D4"/>
    <w:rsid w:val="00A71C84"/>
    <w:rsid w:val="00A71DCB"/>
    <w:rsid w:val="00A71DE9"/>
    <w:rsid w:val="00A71F3B"/>
    <w:rsid w:val="00A71F65"/>
    <w:rsid w:val="00A720C9"/>
    <w:rsid w:val="00A72381"/>
    <w:rsid w:val="00A723AB"/>
    <w:rsid w:val="00A724C7"/>
    <w:rsid w:val="00A72502"/>
    <w:rsid w:val="00A72578"/>
    <w:rsid w:val="00A72C15"/>
    <w:rsid w:val="00A72EFC"/>
    <w:rsid w:val="00A72F0C"/>
    <w:rsid w:val="00A72F99"/>
    <w:rsid w:val="00A72FBC"/>
    <w:rsid w:val="00A730A9"/>
    <w:rsid w:val="00A730C8"/>
    <w:rsid w:val="00A73181"/>
    <w:rsid w:val="00A73AEB"/>
    <w:rsid w:val="00A73CB2"/>
    <w:rsid w:val="00A73D37"/>
    <w:rsid w:val="00A73D5C"/>
    <w:rsid w:val="00A74985"/>
    <w:rsid w:val="00A74C80"/>
    <w:rsid w:val="00A74F21"/>
    <w:rsid w:val="00A75039"/>
    <w:rsid w:val="00A751A7"/>
    <w:rsid w:val="00A7524E"/>
    <w:rsid w:val="00A75388"/>
    <w:rsid w:val="00A755FC"/>
    <w:rsid w:val="00A75840"/>
    <w:rsid w:val="00A75960"/>
    <w:rsid w:val="00A75A27"/>
    <w:rsid w:val="00A761A0"/>
    <w:rsid w:val="00A763D1"/>
    <w:rsid w:val="00A7641E"/>
    <w:rsid w:val="00A76500"/>
    <w:rsid w:val="00A76779"/>
    <w:rsid w:val="00A76F6B"/>
    <w:rsid w:val="00A77A7C"/>
    <w:rsid w:val="00A77A9B"/>
    <w:rsid w:val="00A77AC9"/>
    <w:rsid w:val="00A77D45"/>
    <w:rsid w:val="00A77FD2"/>
    <w:rsid w:val="00A801E3"/>
    <w:rsid w:val="00A802BC"/>
    <w:rsid w:val="00A804B7"/>
    <w:rsid w:val="00A8050E"/>
    <w:rsid w:val="00A8073D"/>
    <w:rsid w:val="00A80AF1"/>
    <w:rsid w:val="00A810A6"/>
    <w:rsid w:val="00A81107"/>
    <w:rsid w:val="00A812F9"/>
    <w:rsid w:val="00A81465"/>
    <w:rsid w:val="00A81798"/>
    <w:rsid w:val="00A81883"/>
    <w:rsid w:val="00A8231C"/>
    <w:rsid w:val="00A824E1"/>
    <w:rsid w:val="00A827C5"/>
    <w:rsid w:val="00A8288F"/>
    <w:rsid w:val="00A82BD2"/>
    <w:rsid w:val="00A82C43"/>
    <w:rsid w:val="00A831FD"/>
    <w:rsid w:val="00A83B00"/>
    <w:rsid w:val="00A83CF9"/>
    <w:rsid w:val="00A83D27"/>
    <w:rsid w:val="00A83E47"/>
    <w:rsid w:val="00A83FDF"/>
    <w:rsid w:val="00A83FEA"/>
    <w:rsid w:val="00A84191"/>
    <w:rsid w:val="00A84854"/>
    <w:rsid w:val="00A85012"/>
    <w:rsid w:val="00A851DE"/>
    <w:rsid w:val="00A85228"/>
    <w:rsid w:val="00A852A9"/>
    <w:rsid w:val="00A856E6"/>
    <w:rsid w:val="00A85775"/>
    <w:rsid w:val="00A85F36"/>
    <w:rsid w:val="00A85F4A"/>
    <w:rsid w:val="00A86068"/>
    <w:rsid w:val="00A87120"/>
    <w:rsid w:val="00A879EB"/>
    <w:rsid w:val="00A87ED1"/>
    <w:rsid w:val="00A87F2C"/>
    <w:rsid w:val="00A90066"/>
    <w:rsid w:val="00A90743"/>
    <w:rsid w:val="00A90D70"/>
    <w:rsid w:val="00A91171"/>
    <w:rsid w:val="00A9163E"/>
    <w:rsid w:val="00A916C2"/>
    <w:rsid w:val="00A91CAB"/>
    <w:rsid w:val="00A92BD0"/>
    <w:rsid w:val="00A92BF0"/>
    <w:rsid w:val="00A92C62"/>
    <w:rsid w:val="00A9307C"/>
    <w:rsid w:val="00A93288"/>
    <w:rsid w:val="00A9347F"/>
    <w:rsid w:val="00A93B62"/>
    <w:rsid w:val="00A94A69"/>
    <w:rsid w:val="00A94B9E"/>
    <w:rsid w:val="00A950AB"/>
    <w:rsid w:val="00A954C1"/>
    <w:rsid w:val="00A95981"/>
    <w:rsid w:val="00A95CAB"/>
    <w:rsid w:val="00A95EC5"/>
    <w:rsid w:val="00A96033"/>
    <w:rsid w:val="00A96083"/>
    <w:rsid w:val="00A96630"/>
    <w:rsid w:val="00A9663E"/>
    <w:rsid w:val="00A966C0"/>
    <w:rsid w:val="00A96AEB"/>
    <w:rsid w:val="00A96CAB"/>
    <w:rsid w:val="00A96CE4"/>
    <w:rsid w:val="00A96E12"/>
    <w:rsid w:val="00A96F04"/>
    <w:rsid w:val="00A96F0E"/>
    <w:rsid w:val="00A971DC"/>
    <w:rsid w:val="00A97334"/>
    <w:rsid w:val="00A978AD"/>
    <w:rsid w:val="00A97D0A"/>
    <w:rsid w:val="00A97D32"/>
    <w:rsid w:val="00A97DF9"/>
    <w:rsid w:val="00A97E89"/>
    <w:rsid w:val="00AA0000"/>
    <w:rsid w:val="00AA0278"/>
    <w:rsid w:val="00AA0409"/>
    <w:rsid w:val="00AA05EF"/>
    <w:rsid w:val="00AA08E3"/>
    <w:rsid w:val="00AA0E60"/>
    <w:rsid w:val="00AA0F30"/>
    <w:rsid w:val="00AA1135"/>
    <w:rsid w:val="00AA1781"/>
    <w:rsid w:val="00AA2321"/>
    <w:rsid w:val="00AA26DF"/>
    <w:rsid w:val="00AA3078"/>
    <w:rsid w:val="00AA34CE"/>
    <w:rsid w:val="00AA3574"/>
    <w:rsid w:val="00AA38EF"/>
    <w:rsid w:val="00AA3F19"/>
    <w:rsid w:val="00AA437E"/>
    <w:rsid w:val="00AA4553"/>
    <w:rsid w:val="00AA48A1"/>
    <w:rsid w:val="00AA555D"/>
    <w:rsid w:val="00AA5632"/>
    <w:rsid w:val="00AA5647"/>
    <w:rsid w:val="00AA5A0F"/>
    <w:rsid w:val="00AA5BD3"/>
    <w:rsid w:val="00AA5C1F"/>
    <w:rsid w:val="00AA63AD"/>
    <w:rsid w:val="00AA64D4"/>
    <w:rsid w:val="00AA66CD"/>
    <w:rsid w:val="00AA674D"/>
    <w:rsid w:val="00AA67EE"/>
    <w:rsid w:val="00AA6DAD"/>
    <w:rsid w:val="00AA7533"/>
    <w:rsid w:val="00AA7740"/>
    <w:rsid w:val="00AA7A17"/>
    <w:rsid w:val="00AA7BDE"/>
    <w:rsid w:val="00AA7F69"/>
    <w:rsid w:val="00AB05F1"/>
    <w:rsid w:val="00AB08D0"/>
    <w:rsid w:val="00AB090C"/>
    <w:rsid w:val="00AB0C3A"/>
    <w:rsid w:val="00AB0CC7"/>
    <w:rsid w:val="00AB1232"/>
    <w:rsid w:val="00AB17F4"/>
    <w:rsid w:val="00AB18EB"/>
    <w:rsid w:val="00AB2865"/>
    <w:rsid w:val="00AB2964"/>
    <w:rsid w:val="00AB2E19"/>
    <w:rsid w:val="00AB3308"/>
    <w:rsid w:val="00AB34B1"/>
    <w:rsid w:val="00AB34FC"/>
    <w:rsid w:val="00AB361A"/>
    <w:rsid w:val="00AB3658"/>
    <w:rsid w:val="00AB3842"/>
    <w:rsid w:val="00AB39A4"/>
    <w:rsid w:val="00AB39FB"/>
    <w:rsid w:val="00AB3DDB"/>
    <w:rsid w:val="00AB3F81"/>
    <w:rsid w:val="00AB4221"/>
    <w:rsid w:val="00AB499E"/>
    <w:rsid w:val="00AB4B36"/>
    <w:rsid w:val="00AB5053"/>
    <w:rsid w:val="00AB52C2"/>
    <w:rsid w:val="00AB60CA"/>
    <w:rsid w:val="00AB6C0B"/>
    <w:rsid w:val="00AB6FDF"/>
    <w:rsid w:val="00AB70E5"/>
    <w:rsid w:val="00AB7283"/>
    <w:rsid w:val="00AB764C"/>
    <w:rsid w:val="00AB7C23"/>
    <w:rsid w:val="00AB7F8C"/>
    <w:rsid w:val="00AC02DF"/>
    <w:rsid w:val="00AC04BD"/>
    <w:rsid w:val="00AC04F3"/>
    <w:rsid w:val="00AC1279"/>
    <w:rsid w:val="00AC1353"/>
    <w:rsid w:val="00AC1CD1"/>
    <w:rsid w:val="00AC1D07"/>
    <w:rsid w:val="00AC1E39"/>
    <w:rsid w:val="00AC26D9"/>
    <w:rsid w:val="00AC2956"/>
    <w:rsid w:val="00AC2EC6"/>
    <w:rsid w:val="00AC2F5F"/>
    <w:rsid w:val="00AC2FB0"/>
    <w:rsid w:val="00AC3282"/>
    <w:rsid w:val="00AC3595"/>
    <w:rsid w:val="00AC3A56"/>
    <w:rsid w:val="00AC4067"/>
    <w:rsid w:val="00AC42BA"/>
    <w:rsid w:val="00AC459D"/>
    <w:rsid w:val="00AC4825"/>
    <w:rsid w:val="00AC4E8B"/>
    <w:rsid w:val="00AC504B"/>
    <w:rsid w:val="00AC5101"/>
    <w:rsid w:val="00AC612D"/>
    <w:rsid w:val="00AC6A6F"/>
    <w:rsid w:val="00AC6C58"/>
    <w:rsid w:val="00AC6C83"/>
    <w:rsid w:val="00AC7197"/>
    <w:rsid w:val="00AC7519"/>
    <w:rsid w:val="00AC75A0"/>
    <w:rsid w:val="00AC768B"/>
    <w:rsid w:val="00AC7D8D"/>
    <w:rsid w:val="00AC7F2C"/>
    <w:rsid w:val="00AC7F60"/>
    <w:rsid w:val="00AD006E"/>
    <w:rsid w:val="00AD00E1"/>
    <w:rsid w:val="00AD0CC4"/>
    <w:rsid w:val="00AD1044"/>
    <w:rsid w:val="00AD1300"/>
    <w:rsid w:val="00AD1759"/>
    <w:rsid w:val="00AD1C34"/>
    <w:rsid w:val="00AD2443"/>
    <w:rsid w:val="00AD2924"/>
    <w:rsid w:val="00AD2A07"/>
    <w:rsid w:val="00AD3176"/>
    <w:rsid w:val="00AD3325"/>
    <w:rsid w:val="00AD3637"/>
    <w:rsid w:val="00AD36C2"/>
    <w:rsid w:val="00AD38D3"/>
    <w:rsid w:val="00AD3DAA"/>
    <w:rsid w:val="00AD4234"/>
    <w:rsid w:val="00AD4321"/>
    <w:rsid w:val="00AD433B"/>
    <w:rsid w:val="00AD440A"/>
    <w:rsid w:val="00AD467E"/>
    <w:rsid w:val="00AD4833"/>
    <w:rsid w:val="00AD4967"/>
    <w:rsid w:val="00AD4B9A"/>
    <w:rsid w:val="00AD4CB6"/>
    <w:rsid w:val="00AD4DDD"/>
    <w:rsid w:val="00AD504C"/>
    <w:rsid w:val="00AD5065"/>
    <w:rsid w:val="00AD50F9"/>
    <w:rsid w:val="00AD543C"/>
    <w:rsid w:val="00AD560C"/>
    <w:rsid w:val="00AD5BBF"/>
    <w:rsid w:val="00AD67C8"/>
    <w:rsid w:val="00AD69E7"/>
    <w:rsid w:val="00AD6A8E"/>
    <w:rsid w:val="00AD6BB3"/>
    <w:rsid w:val="00AD6C08"/>
    <w:rsid w:val="00AD74BB"/>
    <w:rsid w:val="00AD7673"/>
    <w:rsid w:val="00AD7CFC"/>
    <w:rsid w:val="00AE02B2"/>
    <w:rsid w:val="00AE0B29"/>
    <w:rsid w:val="00AE10D7"/>
    <w:rsid w:val="00AE1423"/>
    <w:rsid w:val="00AE1644"/>
    <w:rsid w:val="00AE2029"/>
    <w:rsid w:val="00AE2437"/>
    <w:rsid w:val="00AE26ED"/>
    <w:rsid w:val="00AE2F26"/>
    <w:rsid w:val="00AE30DF"/>
    <w:rsid w:val="00AE3332"/>
    <w:rsid w:val="00AE394B"/>
    <w:rsid w:val="00AE3ECE"/>
    <w:rsid w:val="00AE4072"/>
    <w:rsid w:val="00AE42C7"/>
    <w:rsid w:val="00AE42CD"/>
    <w:rsid w:val="00AE4870"/>
    <w:rsid w:val="00AE48E0"/>
    <w:rsid w:val="00AE49B8"/>
    <w:rsid w:val="00AE50DD"/>
    <w:rsid w:val="00AE51B1"/>
    <w:rsid w:val="00AE53F4"/>
    <w:rsid w:val="00AE5631"/>
    <w:rsid w:val="00AE5AF7"/>
    <w:rsid w:val="00AE5E61"/>
    <w:rsid w:val="00AE6414"/>
    <w:rsid w:val="00AE6559"/>
    <w:rsid w:val="00AE6DD6"/>
    <w:rsid w:val="00AE708C"/>
    <w:rsid w:val="00AE726B"/>
    <w:rsid w:val="00AE72B3"/>
    <w:rsid w:val="00AE7322"/>
    <w:rsid w:val="00AE7372"/>
    <w:rsid w:val="00AE7411"/>
    <w:rsid w:val="00AE7B2A"/>
    <w:rsid w:val="00AE7E0C"/>
    <w:rsid w:val="00AF0222"/>
    <w:rsid w:val="00AF0335"/>
    <w:rsid w:val="00AF0383"/>
    <w:rsid w:val="00AF04D5"/>
    <w:rsid w:val="00AF0711"/>
    <w:rsid w:val="00AF092C"/>
    <w:rsid w:val="00AF09D5"/>
    <w:rsid w:val="00AF0EC1"/>
    <w:rsid w:val="00AF1505"/>
    <w:rsid w:val="00AF1A74"/>
    <w:rsid w:val="00AF1B70"/>
    <w:rsid w:val="00AF1C4D"/>
    <w:rsid w:val="00AF1EAD"/>
    <w:rsid w:val="00AF1F3E"/>
    <w:rsid w:val="00AF2341"/>
    <w:rsid w:val="00AF2577"/>
    <w:rsid w:val="00AF2888"/>
    <w:rsid w:val="00AF2C8F"/>
    <w:rsid w:val="00AF2CA7"/>
    <w:rsid w:val="00AF39C5"/>
    <w:rsid w:val="00AF3AFD"/>
    <w:rsid w:val="00AF3CF1"/>
    <w:rsid w:val="00AF3ED5"/>
    <w:rsid w:val="00AF45DE"/>
    <w:rsid w:val="00AF463F"/>
    <w:rsid w:val="00AF46DA"/>
    <w:rsid w:val="00AF47FD"/>
    <w:rsid w:val="00AF4B00"/>
    <w:rsid w:val="00AF4F02"/>
    <w:rsid w:val="00AF52B3"/>
    <w:rsid w:val="00AF5817"/>
    <w:rsid w:val="00AF58C1"/>
    <w:rsid w:val="00AF63CE"/>
    <w:rsid w:val="00AF6447"/>
    <w:rsid w:val="00AF65C7"/>
    <w:rsid w:val="00AF69EF"/>
    <w:rsid w:val="00AF6E06"/>
    <w:rsid w:val="00AF6EC5"/>
    <w:rsid w:val="00AF7077"/>
    <w:rsid w:val="00AF72C8"/>
    <w:rsid w:val="00AF74D6"/>
    <w:rsid w:val="00AF7506"/>
    <w:rsid w:val="00AF77F8"/>
    <w:rsid w:val="00AF7A3B"/>
    <w:rsid w:val="00AF7A82"/>
    <w:rsid w:val="00AF7D41"/>
    <w:rsid w:val="00B002CC"/>
    <w:rsid w:val="00B00832"/>
    <w:rsid w:val="00B009D6"/>
    <w:rsid w:val="00B01186"/>
    <w:rsid w:val="00B012B2"/>
    <w:rsid w:val="00B019D0"/>
    <w:rsid w:val="00B01B71"/>
    <w:rsid w:val="00B01B98"/>
    <w:rsid w:val="00B01BE1"/>
    <w:rsid w:val="00B01D6E"/>
    <w:rsid w:val="00B02496"/>
    <w:rsid w:val="00B026B1"/>
    <w:rsid w:val="00B02D2C"/>
    <w:rsid w:val="00B03471"/>
    <w:rsid w:val="00B0367B"/>
    <w:rsid w:val="00B036FB"/>
    <w:rsid w:val="00B037DF"/>
    <w:rsid w:val="00B038C8"/>
    <w:rsid w:val="00B03A73"/>
    <w:rsid w:val="00B03D47"/>
    <w:rsid w:val="00B0453F"/>
    <w:rsid w:val="00B0465D"/>
    <w:rsid w:val="00B04CE6"/>
    <w:rsid w:val="00B04DAE"/>
    <w:rsid w:val="00B051D3"/>
    <w:rsid w:val="00B0522F"/>
    <w:rsid w:val="00B052E8"/>
    <w:rsid w:val="00B052FE"/>
    <w:rsid w:val="00B05A68"/>
    <w:rsid w:val="00B05A9E"/>
    <w:rsid w:val="00B06106"/>
    <w:rsid w:val="00B06122"/>
    <w:rsid w:val="00B06373"/>
    <w:rsid w:val="00B0653A"/>
    <w:rsid w:val="00B0668E"/>
    <w:rsid w:val="00B0680A"/>
    <w:rsid w:val="00B06926"/>
    <w:rsid w:val="00B06953"/>
    <w:rsid w:val="00B06A18"/>
    <w:rsid w:val="00B06A5F"/>
    <w:rsid w:val="00B06C2D"/>
    <w:rsid w:val="00B06DA2"/>
    <w:rsid w:val="00B07346"/>
    <w:rsid w:val="00B07438"/>
    <w:rsid w:val="00B07480"/>
    <w:rsid w:val="00B0754D"/>
    <w:rsid w:val="00B0791F"/>
    <w:rsid w:val="00B07A2A"/>
    <w:rsid w:val="00B10441"/>
    <w:rsid w:val="00B107CF"/>
    <w:rsid w:val="00B10ACE"/>
    <w:rsid w:val="00B10C69"/>
    <w:rsid w:val="00B10D22"/>
    <w:rsid w:val="00B10D2A"/>
    <w:rsid w:val="00B10FAD"/>
    <w:rsid w:val="00B11F25"/>
    <w:rsid w:val="00B12082"/>
    <w:rsid w:val="00B123E9"/>
    <w:rsid w:val="00B125F5"/>
    <w:rsid w:val="00B12908"/>
    <w:rsid w:val="00B12FA7"/>
    <w:rsid w:val="00B1303B"/>
    <w:rsid w:val="00B13099"/>
    <w:rsid w:val="00B135E8"/>
    <w:rsid w:val="00B13C7E"/>
    <w:rsid w:val="00B13F77"/>
    <w:rsid w:val="00B14085"/>
    <w:rsid w:val="00B1493D"/>
    <w:rsid w:val="00B14980"/>
    <w:rsid w:val="00B14AF4"/>
    <w:rsid w:val="00B14D4C"/>
    <w:rsid w:val="00B1556F"/>
    <w:rsid w:val="00B15813"/>
    <w:rsid w:val="00B15930"/>
    <w:rsid w:val="00B15AAD"/>
    <w:rsid w:val="00B161C3"/>
    <w:rsid w:val="00B16246"/>
    <w:rsid w:val="00B1627A"/>
    <w:rsid w:val="00B163CB"/>
    <w:rsid w:val="00B16536"/>
    <w:rsid w:val="00B16958"/>
    <w:rsid w:val="00B16FB5"/>
    <w:rsid w:val="00B1741D"/>
    <w:rsid w:val="00B17474"/>
    <w:rsid w:val="00B17601"/>
    <w:rsid w:val="00B176A5"/>
    <w:rsid w:val="00B17988"/>
    <w:rsid w:val="00B17FD2"/>
    <w:rsid w:val="00B203D5"/>
    <w:rsid w:val="00B20785"/>
    <w:rsid w:val="00B209F7"/>
    <w:rsid w:val="00B2131D"/>
    <w:rsid w:val="00B2157D"/>
    <w:rsid w:val="00B216D1"/>
    <w:rsid w:val="00B21B85"/>
    <w:rsid w:val="00B21D30"/>
    <w:rsid w:val="00B21FF0"/>
    <w:rsid w:val="00B22125"/>
    <w:rsid w:val="00B222C9"/>
    <w:rsid w:val="00B22398"/>
    <w:rsid w:val="00B225E6"/>
    <w:rsid w:val="00B22AB9"/>
    <w:rsid w:val="00B232E1"/>
    <w:rsid w:val="00B23DDA"/>
    <w:rsid w:val="00B24313"/>
    <w:rsid w:val="00B2436E"/>
    <w:rsid w:val="00B24396"/>
    <w:rsid w:val="00B24AC1"/>
    <w:rsid w:val="00B24EA6"/>
    <w:rsid w:val="00B24F0C"/>
    <w:rsid w:val="00B25407"/>
    <w:rsid w:val="00B255DB"/>
    <w:rsid w:val="00B256F4"/>
    <w:rsid w:val="00B2592B"/>
    <w:rsid w:val="00B2595F"/>
    <w:rsid w:val="00B2638B"/>
    <w:rsid w:val="00B26A03"/>
    <w:rsid w:val="00B26C09"/>
    <w:rsid w:val="00B26E6A"/>
    <w:rsid w:val="00B27607"/>
    <w:rsid w:val="00B2790E"/>
    <w:rsid w:val="00B27CE1"/>
    <w:rsid w:val="00B30652"/>
    <w:rsid w:val="00B306BE"/>
    <w:rsid w:val="00B307E2"/>
    <w:rsid w:val="00B30B36"/>
    <w:rsid w:val="00B3178D"/>
    <w:rsid w:val="00B318F2"/>
    <w:rsid w:val="00B3190A"/>
    <w:rsid w:val="00B319CE"/>
    <w:rsid w:val="00B31B54"/>
    <w:rsid w:val="00B31BF5"/>
    <w:rsid w:val="00B31FFF"/>
    <w:rsid w:val="00B325C2"/>
    <w:rsid w:val="00B32631"/>
    <w:rsid w:val="00B32B5C"/>
    <w:rsid w:val="00B33081"/>
    <w:rsid w:val="00B335E6"/>
    <w:rsid w:val="00B33B68"/>
    <w:rsid w:val="00B3427D"/>
    <w:rsid w:val="00B3429D"/>
    <w:rsid w:val="00B343F5"/>
    <w:rsid w:val="00B34488"/>
    <w:rsid w:val="00B345C6"/>
    <w:rsid w:val="00B34749"/>
    <w:rsid w:val="00B34787"/>
    <w:rsid w:val="00B3489E"/>
    <w:rsid w:val="00B35267"/>
    <w:rsid w:val="00B35724"/>
    <w:rsid w:val="00B357AA"/>
    <w:rsid w:val="00B35D54"/>
    <w:rsid w:val="00B36127"/>
    <w:rsid w:val="00B36321"/>
    <w:rsid w:val="00B36422"/>
    <w:rsid w:val="00B36666"/>
    <w:rsid w:val="00B366EB"/>
    <w:rsid w:val="00B36980"/>
    <w:rsid w:val="00B3731C"/>
    <w:rsid w:val="00B373BE"/>
    <w:rsid w:val="00B37A95"/>
    <w:rsid w:val="00B37F57"/>
    <w:rsid w:val="00B37F68"/>
    <w:rsid w:val="00B40305"/>
    <w:rsid w:val="00B405E6"/>
    <w:rsid w:val="00B405FA"/>
    <w:rsid w:val="00B407EB"/>
    <w:rsid w:val="00B4086D"/>
    <w:rsid w:val="00B40908"/>
    <w:rsid w:val="00B40B90"/>
    <w:rsid w:val="00B40C60"/>
    <w:rsid w:val="00B411B3"/>
    <w:rsid w:val="00B41278"/>
    <w:rsid w:val="00B41539"/>
    <w:rsid w:val="00B416D5"/>
    <w:rsid w:val="00B4170C"/>
    <w:rsid w:val="00B418DE"/>
    <w:rsid w:val="00B41AB8"/>
    <w:rsid w:val="00B41F5E"/>
    <w:rsid w:val="00B422D6"/>
    <w:rsid w:val="00B42A12"/>
    <w:rsid w:val="00B42B8E"/>
    <w:rsid w:val="00B43079"/>
    <w:rsid w:val="00B43290"/>
    <w:rsid w:val="00B43637"/>
    <w:rsid w:val="00B4365F"/>
    <w:rsid w:val="00B43BD0"/>
    <w:rsid w:val="00B43DC3"/>
    <w:rsid w:val="00B44B2A"/>
    <w:rsid w:val="00B44DE8"/>
    <w:rsid w:val="00B4526C"/>
    <w:rsid w:val="00B45338"/>
    <w:rsid w:val="00B453B0"/>
    <w:rsid w:val="00B4554F"/>
    <w:rsid w:val="00B45558"/>
    <w:rsid w:val="00B45CE9"/>
    <w:rsid w:val="00B45D15"/>
    <w:rsid w:val="00B45F8F"/>
    <w:rsid w:val="00B461AA"/>
    <w:rsid w:val="00B463D1"/>
    <w:rsid w:val="00B463EF"/>
    <w:rsid w:val="00B46C46"/>
    <w:rsid w:val="00B46FDE"/>
    <w:rsid w:val="00B47051"/>
    <w:rsid w:val="00B47270"/>
    <w:rsid w:val="00B47368"/>
    <w:rsid w:val="00B47D24"/>
    <w:rsid w:val="00B47FC1"/>
    <w:rsid w:val="00B50BBF"/>
    <w:rsid w:val="00B50C61"/>
    <w:rsid w:val="00B50CA8"/>
    <w:rsid w:val="00B50D1C"/>
    <w:rsid w:val="00B50FD6"/>
    <w:rsid w:val="00B511C4"/>
    <w:rsid w:val="00B511DE"/>
    <w:rsid w:val="00B51283"/>
    <w:rsid w:val="00B51422"/>
    <w:rsid w:val="00B51455"/>
    <w:rsid w:val="00B51462"/>
    <w:rsid w:val="00B5176A"/>
    <w:rsid w:val="00B51A3F"/>
    <w:rsid w:val="00B51B07"/>
    <w:rsid w:val="00B51EE9"/>
    <w:rsid w:val="00B5215E"/>
    <w:rsid w:val="00B524AA"/>
    <w:rsid w:val="00B52571"/>
    <w:rsid w:val="00B5292E"/>
    <w:rsid w:val="00B52F42"/>
    <w:rsid w:val="00B52F74"/>
    <w:rsid w:val="00B5332D"/>
    <w:rsid w:val="00B53CC5"/>
    <w:rsid w:val="00B541A5"/>
    <w:rsid w:val="00B54389"/>
    <w:rsid w:val="00B55B6D"/>
    <w:rsid w:val="00B55CC6"/>
    <w:rsid w:val="00B55D66"/>
    <w:rsid w:val="00B560AE"/>
    <w:rsid w:val="00B56666"/>
    <w:rsid w:val="00B567A2"/>
    <w:rsid w:val="00B56ADF"/>
    <w:rsid w:val="00B56C32"/>
    <w:rsid w:val="00B56CBD"/>
    <w:rsid w:val="00B56FAB"/>
    <w:rsid w:val="00B571B1"/>
    <w:rsid w:val="00B57539"/>
    <w:rsid w:val="00B57779"/>
    <w:rsid w:val="00B57E14"/>
    <w:rsid w:val="00B57E70"/>
    <w:rsid w:val="00B57EF9"/>
    <w:rsid w:val="00B57FDE"/>
    <w:rsid w:val="00B600A6"/>
    <w:rsid w:val="00B602C5"/>
    <w:rsid w:val="00B60579"/>
    <w:rsid w:val="00B606AD"/>
    <w:rsid w:val="00B606C5"/>
    <w:rsid w:val="00B606F9"/>
    <w:rsid w:val="00B608DE"/>
    <w:rsid w:val="00B60DEC"/>
    <w:rsid w:val="00B61147"/>
    <w:rsid w:val="00B61162"/>
    <w:rsid w:val="00B61719"/>
    <w:rsid w:val="00B61A43"/>
    <w:rsid w:val="00B61E04"/>
    <w:rsid w:val="00B62078"/>
    <w:rsid w:val="00B62432"/>
    <w:rsid w:val="00B62799"/>
    <w:rsid w:val="00B6282A"/>
    <w:rsid w:val="00B62B9B"/>
    <w:rsid w:val="00B62BD2"/>
    <w:rsid w:val="00B62BD4"/>
    <w:rsid w:val="00B62CCD"/>
    <w:rsid w:val="00B62D93"/>
    <w:rsid w:val="00B62E6B"/>
    <w:rsid w:val="00B62E71"/>
    <w:rsid w:val="00B62F3B"/>
    <w:rsid w:val="00B635A5"/>
    <w:rsid w:val="00B635BE"/>
    <w:rsid w:val="00B63C93"/>
    <w:rsid w:val="00B63CA4"/>
    <w:rsid w:val="00B63E41"/>
    <w:rsid w:val="00B63F8E"/>
    <w:rsid w:val="00B63FBB"/>
    <w:rsid w:val="00B64300"/>
    <w:rsid w:val="00B644BD"/>
    <w:rsid w:val="00B64834"/>
    <w:rsid w:val="00B649A7"/>
    <w:rsid w:val="00B649FB"/>
    <w:rsid w:val="00B64C3D"/>
    <w:rsid w:val="00B64E4F"/>
    <w:rsid w:val="00B64F6B"/>
    <w:rsid w:val="00B64FA9"/>
    <w:rsid w:val="00B65140"/>
    <w:rsid w:val="00B656E2"/>
    <w:rsid w:val="00B659C8"/>
    <w:rsid w:val="00B65D6E"/>
    <w:rsid w:val="00B672F2"/>
    <w:rsid w:val="00B67816"/>
    <w:rsid w:val="00B67AC7"/>
    <w:rsid w:val="00B703AF"/>
    <w:rsid w:val="00B703D7"/>
    <w:rsid w:val="00B70572"/>
    <w:rsid w:val="00B70779"/>
    <w:rsid w:val="00B70811"/>
    <w:rsid w:val="00B708D1"/>
    <w:rsid w:val="00B709A9"/>
    <w:rsid w:val="00B70ACA"/>
    <w:rsid w:val="00B70E2E"/>
    <w:rsid w:val="00B71067"/>
    <w:rsid w:val="00B71283"/>
    <w:rsid w:val="00B7161E"/>
    <w:rsid w:val="00B71A9B"/>
    <w:rsid w:val="00B71C42"/>
    <w:rsid w:val="00B71FF1"/>
    <w:rsid w:val="00B72698"/>
    <w:rsid w:val="00B72DBF"/>
    <w:rsid w:val="00B735E4"/>
    <w:rsid w:val="00B7390F"/>
    <w:rsid w:val="00B74B71"/>
    <w:rsid w:val="00B74DDA"/>
    <w:rsid w:val="00B74E03"/>
    <w:rsid w:val="00B74EB5"/>
    <w:rsid w:val="00B74FC1"/>
    <w:rsid w:val="00B750AB"/>
    <w:rsid w:val="00B75280"/>
    <w:rsid w:val="00B75359"/>
    <w:rsid w:val="00B758E7"/>
    <w:rsid w:val="00B75CBA"/>
    <w:rsid w:val="00B75CE0"/>
    <w:rsid w:val="00B75E75"/>
    <w:rsid w:val="00B762A2"/>
    <w:rsid w:val="00B763FB"/>
    <w:rsid w:val="00B769B5"/>
    <w:rsid w:val="00B77333"/>
    <w:rsid w:val="00B7749F"/>
    <w:rsid w:val="00B77809"/>
    <w:rsid w:val="00B7783E"/>
    <w:rsid w:val="00B7788C"/>
    <w:rsid w:val="00B8024D"/>
    <w:rsid w:val="00B80627"/>
    <w:rsid w:val="00B807D5"/>
    <w:rsid w:val="00B80AC3"/>
    <w:rsid w:val="00B80DC9"/>
    <w:rsid w:val="00B80DDF"/>
    <w:rsid w:val="00B81011"/>
    <w:rsid w:val="00B8142D"/>
    <w:rsid w:val="00B815DA"/>
    <w:rsid w:val="00B817B3"/>
    <w:rsid w:val="00B81A20"/>
    <w:rsid w:val="00B81C7C"/>
    <w:rsid w:val="00B821D2"/>
    <w:rsid w:val="00B8227A"/>
    <w:rsid w:val="00B82A42"/>
    <w:rsid w:val="00B83290"/>
    <w:rsid w:val="00B834ED"/>
    <w:rsid w:val="00B8379E"/>
    <w:rsid w:val="00B837C2"/>
    <w:rsid w:val="00B84012"/>
    <w:rsid w:val="00B840F7"/>
    <w:rsid w:val="00B8410C"/>
    <w:rsid w:val="00B849D7"/>
    <w:rsid w:val="00B84E38"/>
    <w:rsid w:val="00B852CE"/>
    <w:rsid w:val="00B8563E"/>
    <w:rsid w:val="00B856A6"/>
    <w:rsid w:val="00B8597F"/>
    <w:rsid w:val="00B85E6A"/>
    <w:rsid w:val="00B85F0E"/>
    <w:rsid w:val="00B86621"/>
    <w:rsid w:val="00B869E4"/>
    <w:rsid w:val="00B86A02"/>
    <w:rsid w:val="00B86A2A"/>
    <w:rsid w:val="00B86CFB"/>
    <w:rsid w:val="00B86FFE"/>
    <w:rsid w:val="00B87022"/>
    <w:rsid w:val="00B87297"/>
    <w:rsid w:val="00B873AF"/>
    <w:rsid w:val="00B87A87"/>
    <w:rsid w:val="00B9009A"/>
    <w:rsid w:val="00B90173"/>
    <w:rsid w:val="00B90188"/>
    <w:rsid w:val="00B90729"/>
    <w:rsid w:val="00B908E7"/>
    <w:rsid w:val="00B90A91"/>
    <w:rsid w:val="00B90B3D"/>
    <w:rsid w:val="00B90B8B"/>
    <w:rsid w:val="00B90DCD"/>
    <w:rsid w:val="00B90DDD"/>
    <w:rsid w:val="00B91459"/>
    <w:rsid w:val="00B915B4"/>
    <w:rsid w:val="00B9205E"/>
    <w:rsid w:val="00B920A5"/>
    <w:rsid w:val="00B92529"/>
    <w:rsid w:val="00B927D1"/>
    <w:rsid w:val="00B92D23"/>
    <w:rsid w:val="00B92E6A"/>
    <w:rsid w:val="00B93208"/>
    <w:rsid w:val="00B9324C"/>
    <w:rsid w:val="00B934BE"/>
    <w:rsid w:val="00B93774"/>
    <w:rsid w:val="00B939AE"/>
    <w:rsid w:val="00B939F0"/>
    <w:rsid w:val="00B93B00"/>
    <w:rsid w:val="00B93EC6"/>
    <w:rsid w:val="00B93EDB"/>
    <w:rsid w:val="00B94DAF"/>
    <w:rsid w:val="00B94F08"/>
    <w:rsid w:val="00B950A0"/>
    <w:rsid w:val="00B955F8"/>
    <w:rsid w:val="00B95683"/>
    <w:rsid w:val="00B95C85"/>
    <w:rsid w:val="00B95D8A"/>
    <w:rsid w:val="00B95DC3"/>
    <w:rsid w:val="00B95FC6"/>
    <w:rsid w:val="00B960DF"/>
    <w:rsid w:val="00B96315"/>
    <w:rsid w:val="00B96752"/>
    <w:rsid w:val="00B968A0"/>
    <w:rsid w:val="00B96B49"/>
    <w:rsid w:val="00B96BE1"/>
    <w:rsid w:val="00B96EA6"/>
    <w:rsid w:val="00B97A29"/>
    <w:rsid w:val="00B97B5B"/>
    <w:rsid w:val="00B97D2A"/>
    <w:rsid w:val="00BA03EA"/>
    <w:rsid w:val="00BA0E4B"/>
    <w:rsid w:val="00BA0F08"/>
    <w:rsid w:val="00BA11AE"/>
    <w:rsid w:val="00BA1464"/>
    <w:rsid w:val="00BA14BA"/>
    <w:rsid w:val="00BA1646"/>
    <w:rsid w:val="00BA1CEE"/>
    <w:rsid w:val="00BA1D11"/>
    <w:rsid w:val="00BA1D65"/>
    <w:rsid w:val="00BA230E"/>
    <w:rsid w:val="00BA231C"/>
    <w:rsid w:val="00BA2393"/>
    <w:rsid w:val="00BA2A45"/>
    <w:rsid w:val="00BA2B69"/>
    <w:rsid w:val="00BA2E37"/>
    <w:rsid w:val="00BA2F15"/>
    <w:rsid w:val="00BA308A"/>
    <w:rsid w:val="00BA324E"/>
    <w:rsid w:val="00BA3334"/>
    <w:rsid w:val="00BA335D"/>
    <w:rsid w:val="00BA3602"/>
    <w:rsid w:val="00BA370F"/>
    <w:rsid w:val="00BA40D6"/>
    <w:rsid w:val="00BA47A1"/>
    <w:rsid w:val="00BA4993"/>
    <w:rsid w:val="00BA4E5C"/>
    <w:rsid w:val="00BA4E61"/>
    <w:rsid w:val="00BA5228"/>
    <w:rsid w:val="00BA5273"/>
    <w:rsid w:val="00BA54AA"/>
    <w:rsid w:val="00BA5B61"/>
    <w:rsid w:val="00BA5F11"/>
    <w:rsid w:val="00BA652E"/>
    <w:rsid w:val="00BA6876"/>
    <w:rsid w:val="00BA6A97"/>
    <w:rsid w:val="00BA6B3E"/>
    <w:rsid w:val="00BA70E7"/>
    <w:rsid w:val="00BA71E6"/>
    <w:rsid w:val="00BA750A"/>
    <w:rsid w:val="00BA752F"/>
    <w:rsid w:val="00BA7B70"/>
    <w:rsid w:val="00BA7E37"/>
    <w:rsid w:val="00BB013C"/>
    <w:rsid w:val="00BB0249"/>
    <w:rsid w:val="00BB0376"/>
    <w:rsid w:val="00BB03D3"/>
    <w:rsid w:val="00BB0AB0"/>
    <w:rsid w:val="00BB1871"/>
    <w:rsid w:val="00BB1CFA"/>
    <w:rsid w:val="00BB219F"/>
    <w:rsid w:val="00BB2374"/>
    <w:rsid w:val="00BB2499"/>
    <w:rsid w:val="00BB285E"/>
    <w:rsid w:val="00BB2972"/>
    <w:rsid w:val="00BB2BBC"/>
    <w:rsid w:val="00BB2F7F"/>
    <w:rsid w:val="00BB3215"/>
    <w:rsid w:val="00BB3301"/>
    <w:rsid w:val="00BB37D1"/>
    <w:rsid w:val="00BB3885"/>
    <w:rsid w:val="00BB467D"/>
    <w:rsid w:val="00BB468C"/>
    <w:rsid w:val="00BB4BE9"/>
    <w:rsid w:val="00BB4E7B"/>
    <w:rsid w:val="00BB5469"/>
    <w:rsid w:val="00BB5B40"/>
    <w:rsid w:val="00BB5B60"/>
    <w:rsid w:val="00BB5BDF"/>
    <w:rsid w:val="00BB5D87"/>
    <w:rsid w:val="00BB6285"/>
    <w:rsid w:val="00BB651D"/>
    <w:rsid w:val="00BB6A43"/>
    <w:rsid w:val="00BB6B74"/>
    <w:rsid w:val="00BB6F9E"/>
    <w:rsid w:val="00BB7032"/>
    <w:rsid w:val="00BB70A4"/>
    <w:rsid w:val="00BB7717"/>
    <w:rsid w:val="00BB7951"/>
    <w:rsid w:val="00BB7AC5"/>
    <w:rsid w:val="00BC000F"/>
    <w:rsid w:val="00BC001C"/>
    <w:rsid w:val="00BC0184"/>
    <w:rsid w:val="00BC0335"/>
    <w:rsid w:val="00BC040F"/>
    <w:rsid w:val="00BC08FF"/>
    <w:rsid w:val="00BC09AE"/>
    <w:rsid w:val="00BC0B73"/>
    <w:rsid w:val="00BC0BF6"/>
    <w:rsid w:val="00BC107F"/>
    <w:rsid w:val="00BC12D9"/>
    <w:rsid w:val="00BC154D"/>
    <w:rsid w:val="00BC16C5"/>
    <w:rsid w:val="00BC178C"/>
    <w:rsid w:val="00BC1B18"/>
    <w:rsid w:val="00BC2032"/>
    <w:rsid w:val="00BC2081"/>
    <w:rsid w:val="00BC2153"/>
    <w:rsid w:val="00BC260A"/>
    <w:rsid w:val="00BC28AD"/>
    <w:rsid w:val="00BC2ACD"/>
    <w:rsid w:val="00BC2AD4"/>
    <w:rsid w:val="00BC2F47"/>
    <w:rsid w:val="00BC3173"/>
    <w:rsid w:val="00BC36D3"/>
    <w:rsid w:val="00BC3825"/>
    <w:rsid w:val="00BC4255"/>
    <w:rsid w:val="00BC4405"/>
    <w:rsid w:val="00BC4408"/>
    <w:rsid w:val="00BC447A"/>
    <w:rsid w:val="00BC4503"/>
    <w:rsid w:val="00BC495F"/>
    <w:rsid w:val="00BC4C31"/>
    <w:rsid w:val="00BC4C47"/>
    <w:rsid w:val="00BC4F88"/>
    <w:rsid w:val="00BC5239"/>
    <w:rsid w:val="00BC5282"/>
    <w:rsid w:val="00BC57A0"/>
    <w:rsid w:val="00BC58DF"/>
    <w:rsid w:val="00BC5E29"/>
    <w:rsid w:val="00BC602D"/>
    <w:rsid w:val="00BC62AD"/>
    <w:rsid w:val="00BC6856"/>
    <w:rsid w:val="00BC6C95"/>
    <w:rsid w:val="00BC6ED0"/>
    <w:rsid w:val="00BC754A"/>
    <w:rsid w:val="00BC7933"/>
    <w:rsid w:val="00BC7E5C"/>
    <w:rsid w:val="00BC7EB8"/>
    <w:rsid w:val="00BC7F39"/>
    <w:rsid w:val="00BD0825"/>
    <w:rsid w:val="00BD0BD6"/>
    <w:rsid w:val="00BD0C31"/>
    <w:rsid w:val="00BD0D8D"/>
    <w:rsid w:val="00BD0F12"/>
    <w:rsid w:val="00BD16BA"/>
    <w:rsid w:val="00BD1788"/>
    <w:rsid w:val="00BD1DCC"/>
    <w:rsid w:val="00BD1E10"/>
    <w:rsid w:val="00BD1F6D"/>
    <w:rsid w:val="00BD23AF"/>
    <w:rsid w:val="00BD2758"/>
    <w:rsid w:val="00BD285F"/>
    <w:rsid w:val="00BD2931"/>
    <w:rsid w:val="00BD29B1"/>
    <w:rsid w:val="00BD2EF2"/>
    <w:rsid w:val="00BD3032"/>
    <w:rsid w:val="00BD30D4"/>
    <w:rsid w:val="00BD31BE"/>
    <w:rsid w:val="00BD331B"/>
    <w:rsid w:val="00BD3344"/>
    <w:rsid w:val="00BD378B"/>
    <w:rsid w:val="00BD3A63"/>
    <w:rsid w:val="00BD3A79"/>
    <w:rsid w:val="00BD3BEC"/>
    <w:rsid w:val="00BD411B"/>
    <w:rsid w:val="00BD4303"/>
    <w:rsid w:val="00BD4711"/>
    <w:rsid w:val="00BD4811"/>
    <w:rsid w:val="00BD4CD1"/>
    <w:rsid w:val="00BD4ED3"/>
    <w:rsid w:val="00BD5205"/>
    <w:rsid w:val="00BD5343"/>
    <w:rsid w:val="00BD543A"/>
    <w:rsid w:val="00BD5644"/>
    <w:rsid w:val="00BD5907"/>
    <w:rsid w:val="00BD5AF1"/>
    <w:rsid w:val="00BD5E84"/>
    <w:rsid w:val="00BD60E0"/>
    <w:rsid w:val="00BD67FF"/>
    <w:rsid w:val="00BD6857"/>
    <w:rsid w:val="00BD6936"/>
    <w:rsid w:val="00BD6A1F"/>
    <w:rsid w:val="00BD6AB0"/>
    <w:rsid w:val="00BD6CEF"/>
    <w:rsid w:val="00BD7030"/>
    <w:rsid w:val="00BD75FB"/>
    <w:rsid w:val="00BD767A"/>
    <w:rsid w:val="00BD76A0"/>
    <w:rsid w:val="00BD7B01"/>
    <w:rsid w:val="00BE002E"/>
    <w:rsid w:val="00BE01ED"/>
    <w:rsid w:val="00BE02FA"/>
    <w:rsid w:val="00BE0649"/>
    <w:rsid w:val="00BE0888"/>
    <w:rsid w:val="00BE0A08"/>
    <w:rsid w:val="00BE0E0F"/>
    <w:rsid w:val="00BE1192"/>
    <w:rsid w:val="00BE1464"/>
    <w:rsid w:val="00BE18F4"/>
    <w:rsid w:val="00BE1A58"/>
    <w:rsid w:val="00BE1A74"/>
    <w:rsid w:val="00BE1D17"/>
    <w:rsid w:val="00BE1E6F"/>
    <w:rsid w:val="00BE20AE"/>
    <w:rsid w:val="00BE246D"/>
    <w:rsid w:val="00BE254D"/>
    <w:rsid w:val="00BE254E"/>
    <w:rsid w:val="00BE2677"/>
    <w:rsid w:val="00BE27E9"/>
    <w:rsid w:val="00BE290C"/>
    <w:rsid w:val="00BE2DCB"/>
    <w:rsid w:val="00BE30D4"/>
    <w:rsid w:val="00BE321C"/>
    <w:rsid w:val="00BE3C84"/>
    <w:rsid w:val="00BE3CDE"/>
    <w:rsid w:val="00BE3D1A"/>
    <w:rsid w:val="00BE4072"/>
    <w:rsid w:val="00BE4197"/>
    <w:rsid w:val="00BE419F"/>
    <w:rsid w:val="00BE4425"/>
    <w:rsid w:val="00BE4ACD"/>
    <w:rsid w:val="00BE4D6E"/>
    <w:rsid w:val="00BE4EC3"/>
    <w:rsid w:val="00BE5424"/>
    <w:rsid w:val="00BE5605"/>
    <w:rsid w:val="00BE5A35"/>
    <w:rsid w:val="00BE5B74"/>
    <w:rsid w:val="00BE5C5C"/>
    <w:rsid w:val="00BE636D"/>
    <w:rsid w:val="00BE72E0"/>
    <w:rsid w:val="00BE739F"/>
    <w:rsid w:val="00BE740E"/>
    <w:rsid w:val="00BE751E"/>
    <w:rsid w:val="00BE7662"/>
    <w:rsid w:val="00BE79FF"/>
    <w:rsid w:val="00BE7A39"/>
    <w:rsid w:val="00BE7B9D"/>
    <w:rsid w:val="00BE7CDB"/>
    <w:rsid w:val="00BF0363"/>
    <w:rsid w:val="00BF056E"/>
    <w:rsid w:val="00BF0845"/>
    <w:rsid w:val="00BF0973"/>
    <w:rsid w:val="00BF0BCE"/>
    <w:rsid w:val="00BF0D23"/>
    <w:rsid w:val="00BF0EC1"/>
    <w:rsid w:val="00BF12DF"/>
    <w:rsid w:val="00BF1D4A"/>
    <w:rsid w:val="00BF1E0B"/>
    <w:rsid w:val="00BF236B"/>
    <w:rsid w:val="00BF2A26"/>
    <w:rsid w:val="00BF2B5E"/>
    <w:rsid w:val="00BF2BDF"/>
    <w:rsid w:val="00BF2E88"/>
    <w:rsid w:val="00BF3008"/>
    <w:rsid w:val="00BF3021"/>
    <w:rsid w:val="00BF3143"/>
    <w:rsid w:val="00BF32B6"/>
    <w:rsid w:val="00BF3465"/>
    <w:rsid w:val="00BF359D"/>
    <w:rsid w:val="00BF38E1"/>
    <w:rsid w:val="00BF3B71"/>
    <w:rsid w:val="00BF3C10"/>
    <w:rsid w:val="00BF3FE1"/>
    <w:rsid w:val="00BF43F1"/>
    <w:rsid w:val="00BF44EE"/>
    <w:rsid w:val="00BF4ACC"/>
    <w:rsid w:val="00BF4B61"/>
    <w:rsid w:val="00BF5215"/>
    <w:rsid w:val="00BF5427"/>
    <w:rsid w:val="00BF5466"/>
    <w:rsid w:val="00BF54C6"/>
    <w:rsid w:val="00BF59F5"/>
    <w:rsid w:val="00BF5ACF"/>
    <w:rsid w:val="00BF5DFF"/>
    <w:rsid w:val="00BF628D"/>
    <w:rsid w:val="00BF65CE"/>
    <w:rsid w:val="00BF6A0D"/>
    <w:rsid w:val="00BF6A65"/>
    <w:rsid w:val="00BF7248"/>
    <w:rsid w:val="00BF72C2"/>
    <w:rsid w:val="00BF741C"/>
    <w:rsid w:val="00BF7651"/>
    <w:rsid w:val="00BF7759"/>
    <w:rsid w:val="00BF7C93"/>
    <w:rsid w:val="00BF7CED"/>
    <w:rsid w:val="00C003C7"/>
    <w:rsid w:val="00C00430"/>
    <w:rsid w:val="00C00556"/>
    <w:rsid w:val="00C0073E"/>
    <w:rsid w:val="00C0095E"/>
    <w:rsid w:val="00C00C66"/>
    <w:rsid w:val="00C00D3D"/>
    <w:rsid w:val="00C013D7"/>
    <w:rsid w:val="00C016DC"/>
    <w:rsid w:val="00C01748"/>
    <w:rsid w:val="00C01845"/>
    <w:rsid w:val="00C01B20"/>
    <w:rsid w:val="00C022E5"/>
    <w:rsid w:val="00C025FC"/>
    <w:rsid w:val="00C02EEF"/>
    <w:rsid w:val="00C03407"/>
    <w:rsid w:val="00C03B6F"/>
    <w:rsid w:val="00C03E37"/>
    <w:rsid w:val="00C03EC0"/>
    <w:rsid w:val="00C044F3"/>
    <w:rsid w:val="00C04654"/>
    <w:rsid w:val="00C04964"/>
    <w:rsid w:val="00C04CA4"/>
    <w:rsid w:val="00C04CA8"/>
    <w:rsid w:val="00C04E20"/>
    <w:rsid w:val="00C04F4D"/>
    <w:rsid w:val="00C05B43"/>
    <w:rsid w:val="00C060E7"/>
    <w:rsid w:val="00C06CFD"/>
    <w:rsid w:val="00C07013"/>
    <w:rsid w:val="00C0747D"/>
    <w:rsid w:val="00C07A0E"/>
    <w:rsid w:val="00C07D2E"/>
    <w:rsid w:val="00C07D69"/>
    <w:rsid w:val="00C10000"/>
    <w:rsid w:val="00C103F7"/>
    <w:rsid w:val="00C1058C"/>
    <w:rsid w:val="00C107B8"/>
    <w:rsid w:val="00C10B28"/>
    <w:rsid w:val="00C10D64"/>
    <w:rsid w:val="00C10E07"/>
    <w:rsid w:val="00C1100D"/>
    <w:rsid w:val="00C11145"/>
    <w:rsid w:val="00C11243"/>
    <w:rsid w:val="00C113C9"/>
    <w:rsid w:val="00C113F4"/>
    <w:rsid w:val="00C11910"/>
    <w:rsid w:val="00C11950"/>
    <w:rsid w:val="00C11AFB"/>
    <w:rsid w:val="00C11B43"/>
    <w:rsid w:val="00C11E69"/>
    <w:rsid w:val="00C1226F"/>
    <w:rsid w:val="00C12957"/>
    <w:rsid w:val="00C13225"/>
    <w:rsid w:val="00C13379"/>
    <w:rsid w:val="00C133C9"/>
    <w:rsid w:val="00C134A6"/>
    <w:rsid w:val="00C134CC"/>
    <w:rsid w:val="00C1362A"/>
    <w:rsid w:val="00C13B20"/>
    <w:rsid w:val="00C13C2A"/>
    <w:rsid w:val="00C145D1"/>
    <w:rsid w:val="00C1481B"/>
    <w:rsid w:val="00C14881"/>
    <w:rsid w:val="00C14895"/>
    <w:rsid w:val="00C14E1B"/>
    <w:rsid w:val="00C14EDF"/>
    <w:rsid w:val="00C14F34"/>
    <w:rsid w:val="00C156D1"/>
    <w:rsid w:val="00C15BA6"/>
    <w:rsid w:val="00C15FE6"/>
    <w:rsid w:val="00C16094"/>
    <w:rsid w:val="00C160D2"/>
    <w:rsid w:val="00C162F6"/>
    <w:rsid w:val="00C16435"/>
    <w:rsid w:val="00C16471"/>
    <w:rsid w:val="00C16622"/>
    <w:rsid w:val="00C16920"/>
    <w:rsid w:val="00C16CDF"/>
    <w:rsid w:val="00C16DEF"/>
    <w:rsid w:val="00C17052"/>
    <w:rsid w:val="00C17288"/>
    <w:rsid w:val="00C172BA"/>
    <w:rsid w:val="00C1731C"/>
    <w:rsid w:val="00C1747E"/>
    <w:rsid w:val="00C17541"/>
    <w:rsid w:val="00C17774"/>
    <w:rsid w:val="00C17855"/>
    <w:rsid w:val="00C179B7"/>
    <w:rsid w:val="00C17ABC"/>
    <w:rsid w:val="00C17C25"/>
    <w:rsid w:val="00C200CF"/>
    <w:rsid w:val="00C2034C"/>
    <w:rsid w:val="00C20386"/>
    <w:rsid w:val="00C2090B"/>
    <w:rsid w:val="00C20C7A"/>
    <w:rsid w:val="00C2105C"/>
    <w:rsid w:val="00C21145"/>
    <w:rsid w:val="00C21657"/>
    <w:rsid w:val="00C216E4"/>
    <w:rsid w:val="00C21D52"/>
    <w:rsid w:val="00C221A0"/>
    <w:rsid w:val="00C2220E"/>
    <w:rsid w:val="00C2265D"/>
    <w:rsid w:val="00C226B4"/>
    <w:rsid w:val="00C22A9B"/>
    <w:rsid w:val="00C22C54"/>
    <w:rsid w:val="00C22DAE"/>
    <w:rsid w:val="00C22DD9"/>
    <w:rsid w:val="00C23450"/>
    <w:rsid w:val="00C23519"/>
    <w:rsid w:val="00C235DC"/>
    <w:rsid w:val="00C23633"/>
    <w:rsid w:val="00C2366D"/>
    <w:rsid w:val="00C23963"/>
    <w:rsid w:val="00C23B69"/>
    <w:rsid w:val="00C24128"/>
    <w:rsid w:val="00C2468F"/>
    <w:rsid w:val="00C246EA"/>
    <w:rsid w:val="00C248BD"/>
    <w:rsid w:val="00C24B72"/>
    <w:rsid w:val="00C24E74"/>
    <w:rsid w:val="00C24EA5"/>
    <w:rsid w:val="00C24FEE"/>
    <w:rsid w:val="00C25448"/>
    <w:rsid w:val="00C25657"/>
    <w:rsid w:val="00C25667"/>
    <w:rsid w:val="00C25B9D"/>
    <w:rsid w:val="00C25C92"/>
    <w:rsid w:val="00C2624A"/>
    <w:rsid w:val="00C266A6"/>
    <w:rsid w:val="00C26F3F"/>
    <w:rsid w:val="00C26FC1"/>
    <w:rsid w:val="00C272A0"/>
    <w:rsid w:val="00C27AEB"/>
    <w:rsid w:val="00C27C00"/>
    <w:rsid w:val="00C27FBD"/>
    <w:rsid w:val="00C30502"/>
    <w:rsid w:val="00C30707"/>
    <w:rsid w:val="00C309B2"/>
    <w:rsid w:val="00C31076"/>
    <w:rsid w:val="00C31308"/>
    <w:rsid w:val="00C314B8"/>
    <w:rsid w:val="00C31840"/>
    <w:rsid w:val="00C31953"/>
    <w:rsid w:val="00C31B14"/>
    <w:rsid w:val="00C31D16"/>
    <w:rsid w:val="00C31D18"/>
    <w:rsid w:val="00C31F3F"/>
    <w:rsid w:val="00C32096"/>
    <w:rsid w:val="00C322E9"/>
    <w:rsid w:val="00C32554"/>
    <w:rsid w:val="00C32873"/>
    <w:rsid w:val="00C32B9D"/>
    <w:rsid w:val="00C32D98"/>
    <w:rsid w:val="00C32E97"/>
    <w:rsid w:val="00C32ED2"/>
    <w:rsid w:val="00C33079"/>
    <w:rsid w:val="00C33113"/>
    <w:rsid w:val="00C3335A"/>
    <w:rsid w:val="00C33404"/>
    <w:rsid w:val="00C334BF"/>
    <w:rsid w:val="00C34079"/>
    <w:rsid w:val="00C3427A"/>
    <w:rsid w:val="00C342BD"/>
    <w:rsid w:val="00C3458A"/>
    <w:rsid w:val="00C35134"/>
    <w:rsid w:val="00C352EC"/>
    <w:rsid w:val="00C35301"/>
    <w:rsid w:val="00C356A6"/>
    <w:rsid w:val="00C356C8"/>
    <w:rsid w:val="00C357CF"/>
    <w:rsid w:val="00C35A42"/>
    <w:rsid w:val="00C36010"/>
    <w:rsid w:val="00C360CC"/>
    <w:rsid w:val="00C36335"/>
    <w:rsid w:val="00C3634F"/>
    <w:rsid w:val="00C368C9"/>
    <w:rsid w:val="00C3755A"/>
    <w:rsid w:val="00C3776D"/>
    <w:rsid w:val="00C378B5"/>
    <w:rsid w:val="00C37AD6"/>
    <w:rsid w:val="00C37BAB"/>
    <w:rsid w:val="00C37F23"/>
    <w:rsid w:val="00C40568"/>
    <w:rsid w:val="00C405D4"/>
    <w:rsid w:val="00C40A3C"/>
    <w:rsid w:val="00C40C6B"/>
    <w:rsid w:val="00C41736"/>
    <w:rsid w:val="00C41754"/>
    <w:rsid w:val="00C41A8F"/>
    <w:rsid w:val="00C41CA8"/>
    <w:rsid w:val="00C4206F"/>
    <w:rsid w:val="00C423DA"/>
    <w:rsid w:val="00C425A7"/>
    <w:rsid w:val="00C42A57"/>
    <w:rsid w:val="00C42B8A"/>
    <w:rsid w:val="00C42BEC"/>
    <w:rsid w:val="00C4393D"/>
    <w:rsid w:val="00C43CC2"/>
    <w:rsid w:val="00C43DE3"/>
    <w:rsid w:val="00C43E70"/>
    <w:rsid w:val="00C4478C"/>
    <w:rsid w:val="00C447CE"/>
    <w:rsid w:val="00C44EC5"/>
    <w:rsid w:val="00C450DF"/>
    <w:rsid w:val="00C451B4"/>
    <w:rsid w:val="00C45291"/>
    <w:rsid w:val="00C452F4"/>
    <w:rsid w:val="00C45B6E"/>
    <w:rsid w:val="00C460A0"/>
    <w:rsid w:val="00C46491"/>
    <w:rsid w:val="00C464CB"/>
    <w:rsid w:val="00C46E71"/>
    <w:rsid w:val="00C46EC7"/>
    <w:rsid w:val="00C4720D"/>
    <w:rsid w:val="00C47393"/>
    <w:rsid w:val="00C47EAA"/>
    <w:rsid w:val="00C500F3"/>
    <w:rsid w:val="00C508C4"/>
    <w:rsid w:val="00C50CD8"/>
    <w:rsid w:val="00C50D9B"/>
    <w:rsid w:val="00C51582"/>
    <w:rsid w:val="00C51594"/>
    <w:rsid w:val="00C51B33"/>
    <w:rsid w:val="00C521B1"/>
    <w:rsid w:val="00C522B1"/>
    <w:rsid w:val="00C5283F"/>
    <w:rsid w:val="00C52BC7"/>
    <w:rsid w:val="00C52DE0"/>
    <w:rsid w:val="00C5317A"/>
    <w:rsid w:val="00C533FC"/>
    <w:rsid w:val="00C5376D"/>
    <w:rsid w:val="00C537A5"/>
    <w:rsid w:val="00C5391F"/>
    <w:rsid w:val="00C53B10"/>
    <w:rsid w:val="00C53B7E"/>
    <w:rsid w:val="00C53C91"/>
    <w:rsid w:val="00C53CCD"/>
    <w:rsid w:val="00C54098"/>
    <w:rsid w:val="00C543A6"/>
    <w:rsid w:val="00C544A8"/>
    <w:rsid w:val="00C54515"/>
    <w:rsid w:val="00C54527"/>
    <w:rsid w:val="00C546CB"/>
    <w:rsid w:val="00C54765"/>
    <w:rsid w:val="00C54814"/>
    <w:rsid w:val="00C54DAB"/>
    <w:rsid w:val="00C55588"/>
    <w:rsid w:val="00C555D1"/>
    <w:rsid w:val="00C55AF8"/>
    <w:rsid w:val="00C55B2A"/>
    <w:rsid w:val="00C56061"/>
    <w:rsid w:val="00C569F0"/>
    <w:rsid w:val="00C56F6E"/>
    <w:rsid w:val="00C56FDB"/>
    <w:rsid w:val="00C5702D"/>
    <w:rsid w:val="00C57A14"/>
    <w:rsid w:val="00C57E74"/>
    <w:rsid w:val="00C57F13"/>
    <w:rsid w:val="00C60468"/>
    <w:rsid w:val="00C60525"/>
    <w:rsid w:val="00C6092C"/>
    <w:rsid w:val="00C609B3"/>
    <w:rsid w:val="00C60C80"/>
    <w:rsid w:val="00C619E9"/>
    <w:rsid w:val="00C62B29"/>
    <w:rsid w:val="00C62C65"/>
    <w:rsid w:val="00C62D01"/>
    <w:rsid w:val="00C62D74"/>
    <w:rsid w:val="00C62EA6"/>
    <w:rsid w:val="00C62FEC"/>
    <w:rsid w:val="00C6317B"/>
    <w:rsid w:val="00C63707"/>
    <w:rsid w:val="00C63784"/>
    <w:rsid w:val="00C6494E"/>
    <w:rsid w:val="00C649E4"/>
    <w:rsid w:val="00C64A5A"/>
    <w:rsid w:val="00C64C20"/>
    <w:rsid w:val="00C64D5A"/>
    <w:rsid w:val="00C650B1"/>
    <w:rsid w:val="00C65A36"/>
    <w:rsid w:val="00C65C38"/>
    <w:rsid w:val="00C662A1"/>
    <w:rsid w:val="00C6643D"/>
    <w:rsid w:val="00C66A9C"/>
    <w:rsid w:val="00C66C67"/>
    <w:rsid w:val="00C670B7"/>
    <w:rsid w:val="00C675F5"/>
    <w:rsid w:val="00C6774D"/>
    <w:rsid w:val="00C678FA"/>
    <w:rsid w:val="00C706C4"/>
    <w:rsid w:val="00C70836"/>
    <w:rsid w:val="00C70874"/>
    <w:rsid w:val="00C70E03"/>
    <w:rsid w:val="00C7118E"/>
    <w:rsid w:val="00C7163C"/>
    <w:rsid w:val="00C71BE4"/>
    <w:rsid w:val="00C71C9F"/>
    <w:rsid w:val="00C7248E"/>
    <w:rsid w:val="00C724E3"/>
    <w:rsid w:val="00C72550"/>
    <w:rsid w:val="00C72838"/>
    <w:rsid w:val="00C729AC"/>
    <w:rsid w:val="00C72ADA"/>
    <w:rsid w:val="00C7347D"/>
    <w:rsid w:val="00C738E1"/>
    <w:rsid w:val="00C73B49"/>
    <w:rsid w:val="00C73CA9"/>
    <w:rsid w:val="00C73D2A"/>
    <w:rsid w:val="00C7415B"/>
    <w:rsid w:val="00C74452"/>
    <w:rsid w:val="00C744B3"/>
    <w:rsid w:val="00C745FB"/>
    <w:rsid w:val="00C7496E"/>
    <w:rsid w:val="00C74C85"/>
    <w:rsid w:val="00C74D90"/>
    <w:rsid w:val="00C751A7"/>
    <w:rsid w:val="00C7536F"/>
    <w:rsid w:val="00C75377"/>
    <w:rsid w:val="00C75524"/>
    <w:rsid w:val="00C75764"/>
    <w:rsid w:val="00C75A0E"/>
    <w:rsid w:val="00C75C7C"/>
    <w:rsid w:val="00C7631B"/>
    <w:rsid w:val="00C766CD"/>
    <w:rsid w:val="00C76958"/>
    <w:rsid w:val="00C769DD"/>
    <w:rsid w:val="00C76E6B"/>
    <w:rsid w:val="00C771F1"/>
    <w:rsid w:val="00C77280"/>
    <w:rsid w:val="00C774A1"/>
    <w:rsid w:val="00C7758C"/>
    <w:rsid w:val="00C77662"/>
    <w:rsid w:val="00C80123"/>
    <w:rsid w:val="00C804DF"/>
    <w:rsid w:val="00C80597"/>
    <w:rsid w:val="00C805D4"/>
    <w:rsid w:val="00C8064D"/>
    <w:rsid w:val="00C80662"/>
    <w:rsid w:val="00C8092D"/>
    <w:rsid w:val="00C80B22"/>
    <w:rsid w:val="00C80C24"/>
    <w:rsid w:val="00C80E20"/>
    <w:rsid w:val="00C80EB6"/>
    <w:rsid w:val="00C814E7"/>
    <w:rsid w:val="00C8151D"/>
    <w:rsid w:val="00C816F0"/>
    <w:rsid w:val="00C81924"/>
    <w:rsid w:val="00C81A69"/>
    <w:rsid w:val="00C81CAE"/>
    <w:rsid w:val="00C82159"/>
    <w:rsid w:val="00C822FF"/>
    <w:rsid w:val="00C8237D"/>
    <w:rsid w:val="00C823ED"/>
    <w:rsid w:val="00C8244D"/>
    <w:rsid w:val="00C82702"/>
    <w:rsid w:val="00C82BB0"/>
    <w:rsid w:val="00C82C4A"/>
    <w:rsid w:val="00C82FF1"/>
    <w:rsid w:val="00C8319B"/>
    <w:rsid w:val="00C831AA"/>
    <w:rsid w:val="00C83223"/>
    <w:rsid w:val="00C837AC"/>
    <w:rsid w:val="00C8395D"/>
    <w:rsid w:val="00C83A3A"/>
    <w:rsid w:val="00C840DE"/>
    <w:rsid w:val="00C84B9C"/>
    <w:rsid w:val="00C84C01"/>
    <w:rsid w:val="00C84E5F"/>
    <w:rsid w:val="00C8528B"/>
    <w:rsid w:val="00C8538D"/>
    <w:rsid w:val="00C8574D"/>
    <w:rsid w:val="00C85A47"/>
    <w:rsid w:val="00C8626E"/>
    <w:rsid w:val="00C865C3"/>
    <w:rsid w:val="00C867D8"/>
    <w:rsid w:val="00C86B10"/>
    <w:rsid w:val="00C86B33"/>
    <w:rsid w:val="00C86EDD"/>
    <w:rsid w:val="00C87660"/>
    <w:rsid w:val="00C878A8"/>
    <w:rsid w:val="00C87C2D"/>
    <w:rsid w:val="00C905CE"/>
    <w:rsid w:val="00C908E8"/>
    <w:rsid w:val="00C90E19"/>
    <w:rsid w:val="00C910DD"/>
    <w:rsid w:val="00C9117A"/>
    <w:rsid w:val="00C916DF"/>
    <w:rsid w:val="00C92267"/>
    <w:rsid w:val="00C9237E"/>
    <w:rsid w:val="00C9258A"/>
    <w:rsid w:val="00C925D4"/>
    <w:rsid w:val="00C928AF"/>
    <w:rsid w:val="00C92D0B"/>
    <w:rsid w:val="00C92E33"/>
    <w:rsid w:val="00C93365"/>
    <w:rsid w:val="00C9339D"/>
    <w:rsid w:val="00C93DFE"/>
    <w:rsid w:val="00C93EC8"/>
    <w:rsid w:val="00C93FE6"/>
    <w:rsid w:val="00C94692"/>
    <w:rsid w:val="00C9494B"/>
    <w:rsid w:val="00C949DD"/>
    <w:rsid w:val="00C94B32"/>
    <w:rsid w:val="00C94DA6"/>
    <w:rsid w:val="00C94E10"/>
    <w:rsid w:val="00C94EA2"/>
    <w:rsid w:val="00C950A2"/>
    <w:rsid w:val="00C9530E"/>
    <w:rsid w:val="00C95413"/>
    <w:rsid w:val="00C95EC0"/>
    <w:rsid w:val="00C96261"/>
    <w:rsid w:val="00C9632D"/>
    <w:rsid w:val="00C968F0"/>
    <w:rsid w:val="00C9690B"/>
    <w:rsid w:val="00C96A63"/>
    <w:rsid w:val="00C96AE6"/>
    <w:rsid w:val="00C96C87"/>
    <w:rsid w:val="00C96FAE"/>
    <w:rsid w:val="00C975B0"/>
    <w:rsid w:val="00C97AE5"/>
    <w:rsid w:val="00C97EDF"/>
    <w:rsid w:val="00CA0B00"/>
    <w:rsid w:val="00CA0BAA"/>
    <w:rsid w:val="00CA0D79"/>
    <w:rsid w:val="00CA102C"/>
    <w:rsid w:val="00CA123E"/>
    <w:rsid w:val="00CA1340"/>
    <w:rsid w:val="00CA137A"/>
    <w:rsid w:val="00CA14E2"/>
    <w:rsid w:val="00CA193E"/>
    <w:rsid w:val="00CA20A6"/>
    <w:rsid w:val="00CA299D"/>
    <w:rsid w:val="00CA2C52"/>
    <w:rsid w:val="00CA34CE"/>
    <w:rsid w:val="00CA3607"/>
    <w:rsid w:val="00CA399E"/>
    <w:rsid w:val="00CA3B70"/>
    <w:rsid w:val="00CA3E3F"/>
    <w:rsid w:val="00CA4214"/>
    <w:rsid w:val="00CA47B6"/>
    <w:rsid w:val="00CA48AE"/>
    <w:rsid w:val="00CA48B5"/>
    <w:rsid w:val="00CA49D6"/>
    <w:rsid w:val="00CA49E0"/>
    <w:rsid w:val="00CA52CC"/>
    <w:rsid w:val="00CA5B52"/>
    <w:rsid w:val="00CA5CE9"/>
    <w:rsid w:val="00CA5F05"/>
    <w:rsid w:val="00CA6633"/>
    <w:rsid w:val="00CA6A1D"/>
    <w:rsid w:val="00CA6B99"/>
    <w:rsid w:val="00CA6C86"/>
    <w:rsid w:val="00CA6E9E"/>
    <w:rsid w:val="00CA741D"/>
    <w:rsid w:val="00CA76F4"/>
    <w:rsid w:val="00CA778B"/>
    <w:rsid w:val="00CA79D9"/>
    <w:rsid w:val="00CA79F1"/>
    <w:rsid w:val="00CA7CDE"/>
    <w:rsid w:val="00CA7E96"/>
    <w:rsid w:val="00CB0176"/>
    <w:rsid w:val="00CB0459"/>
    <w:rsid w:val="00CB0AEA"/>
    <w:rsid w:val="00CB0C00"/>
    <w:rsid w:val="00CB10E2"/>
    <w:rsid w:val="00CB118C"/>
    <w:rsid w:val="00CB13E0"/>
    <w:rsid w:val="00CB1680"/>
    <w:rsid w:val="00CB179A"/>
    <w:rsid w:val="00CB17E8"/>
    <w:rsid w:val="00CB189B"/>
    <w:rsid w:val="00CB18F9"/>
    <w:rsid w:val="00CB1994"/>
    <w:rsid w:val="00CB19CC"/>
    <w:rsid w:val="00CB1A03"/>
    <w:rsid w:val="00CB1A28"/>
    <w:rsid w:val="00CB1B9D"/>
    <w:rsid w:val="00CB1BB7"/>
    <w:rsid w:val="00CB1FAB"/>
    <w:rsid w:val="00CB2027"/>
    <w:rsid w:val="00CB257E"/>
    <w:rsid w:val="00CB290D"/>
    <w:rsid w:val="00CB298E"/>
    <w:rsid w:val="00CB3207"/>
    <w:rsid w:val="00CB33F2"/>
    <w:rsid w:val="00CB379C"/>
    <w:rsid w:val="00CB3B1C"/>
    <w:rsid w:val="00CB3B2F"/>
    <w:rsid w:val="00CB3B4E"/>
    <w:rsid w:val="00CB3BFA"/>
    <w:rsid w:val="00CB3CB9"/>
    <w:rsid w:val="00CB45E5"/>
    <w:rsid w:val="00CB4BB5"/>
    <w:rsid w:val="00CB4CBB"/>
    <w:rsid w:val="00CB507A"/>
    <w:rsid w:val="00CB58AE"/>
    <w:rsid w:val="00CB59A6"/>
    <w:rsid w:val="00CB5AFD"/>
    <w:rsid w:val="00CB5FAD"/>
    <w:rsid w:val="00CB65BF"/>
    <w:rsid w:val="00CB752B"/>
    <w:rsid w:val="00CB77C0"/>
    <w:rsid w:val="00CB7BA7"/>
    <w:rsid w:val="00CC01F8"/>
    <w:rsid w:val="00CC0297"/>
    <w:rsid w:val="00CC0634"/>
    <w:rsid w:val="00CC076E"/>
    <w:rsid w:val="00CC1744"/>
    <w:rsid w:val="00CC1F98"/>
    <w:rsid w:val="00CC2315"/>
    <w:rsid w:val="00CC242B"/>
    <w:rsid w:val="00CC27DB"/>
    <w:rsid w:val="00CC293E"/>
    <w:rsid w:val="00CC2DDD"/>
    <w:rsid w:val="00CC3494"/>
    <w:rsid w:val="00CC38C0"/>
    <w:rsid w:val="00CC398C"/>
    <w:rsid w:val="00CC3B33"/>
    <w:rsid w:val="00CC3DE0"/>
    <w:rsid w:val="00CC3DF3"/>
    <w:rsid w:val="00CC3E13"/>
    <w:rsid w:val="00CC3F49"/>
    <w:rsid w:val="00CC43E5"/>
    <w:rsid w:val="00CC43E9"/>
    <w:rsid w:val="00CC46D3"/>
    <w:rsid w:val="00CC46EE"/>
    <w:rsid w:val="00CC4ACC"/>
    <w:rsid w:val="00CC4B28"/>
    <w:rsid w:val="00CC546A"/>
    <w:rsid w:val="00CC5EB3"/>
    <w:rsid w:val="00CC6780"/>
    <w:rsid w:val="00CC6EF8"/>
    <w:rsid w:val="00CC6FD4"/>
    <w:rsid w:val="00CC70C2"/>
    <w:rsid w:val="00CC74B6"/>
    <w:rsid w:val="00CC7679"/>
    <w:rsid w:val="00CC796F"/>
    <w:rsid w:val="00CC7B0F"/>
    <w:rsid w:val="00CD068B"/>
    <w:rsid w:val="00CD079F"/>
    <w:rsid w:val="00CD0F05"/>
    <w:rsid w:val="00CD0FA3"/>
    <w:rsid w:val="00CD158A"/>
    <w:rsid w:val="00CD1DBA"/>
    <w:rsid w:val="00CD1E8C"/>
    <w:rsid w:val="00CD2177"/>
    <w:rsid w:val="00CD27AB"/>
    <w:rsid w:val="00CD3043"/>
    <w:rsid w:val="00CD3D27"/>
    <w:rsid w:val="00CD3D86"/>
    <w:rsid w:val="00CD3DD7"/>
    <w:rsid w:val="00CD4246"/>
    <w:rsid w:val="00CD4745"/>
    <w:rsid w:val="00CD47C4"/>
    <w:rsid w:val="00CD4C3B"/>
    <w:rsid w:val="00CD4CF1"/>
    <w:rsid w:val="00CD4D49"/>
    <w:rsid w:val="00CD52AD"/>
    <w:rsid w:val="00CD5424"/>
    <w:rsid w:val="00CD5947"/>
    <w:rsid w:val="00CD6088"/>
    <w:rsid w:val="00CD6176"/>
    <w:rsid w:val="00CD6596"/>
    <w:rsid w:val="00CD6B8B"/>
    <w:rsid w:val="00CD6F13"/>
    <w:rsid w:val="00CD723C"/>
    <w:rsid w:val="00CD75C4"/>
    <w:rsid w:val="00CD7B08"/>
    <w:rsid w:val="00CD7C3E"/>
    <w:rsid w:val="00CE0725"/>
    <w:rsid w:val="00CE0A0F"/>
    <w:rsid w:val="00CE0C8F"/>
    <w:rsid w:val="00CE1038"/>
    <w:rsid w:val="00CE1223"/>
    <w:rsid w:val="00CE19EB"/>
    <w:rsid w:val="00CE2102"/>
    <w:rsid w:val="00CE2145"/>
    <w:rsid w:val="00CE2580"/>
    <w:rsid w:val="00CE2A21"/>
    <w:rsid w:val="00CE2CD5"/>
    <w:rsid w:val="00CE2D9D"/>
    <w:rsid w:val="00CE32DA"/>
    <w:rsid w:val="00CE35F7"/>
    <w:rsid w:val="00CE3922"/>
    <w:rsid w:val="00CE3981"/>
    <w:rsid w:val="00CE3A2D"/>
    <w:rsid w:val="00CE41FF"/>
    <w:rsid w:val="00CE43EA"/>
    <w:rsid w:val="00CE4CC6"/>
    <w:rsid w:val="00CE4F69"/>
    <w:rsid w:val="00CE5060"/>
    <w:rsid w:val="00CE55F6"/>
    <w:rsid w:val="00CE574B"/>
    <w:rsid w:val="00CE579B"/>
    <w:rsid w:val="00CE60B3"/>
    <w:rsid w:val="00CE6771"/>
    <w:rsid w:val="00CE6F49"/>
    <w:rsid w:val="00CE6FF2"/>
    <w:rsid w:val="00CE7718"/>
    <w:rsid w:val="00CE7A17"/>
    <w:rsid w:val="00CE7AD0"/>
    <w:rsid w:val="00CE7D35"/>
    <w:rsid w:val="00CF0010"/>
    <w:rsid w:val="00CF0034"/>
    <w:rsid w:val="00CF0244"/>
    <w:rsid w:val="00CF0322"/>
    <w:rsid w:val="00CF0377"/>
    <w:rsid w:val="00CF0519"/>
    <w:rsid w:val="00CF06B2"/>
    <w:rsid w:val="00CF09A4"/>
    <w:rsid w:val="00CF0C35"/>
    <w:rsid w:val="00CF0D6E"/>
    <w:rsid w:val="00CF0F5C"/>
    <w:rsid w:val="00CF10A6"/>
    <w:rsid w:val="00CF10DF"/>
    <w:rsid w:val="00CF16F4"/>
    <w:rsid w:val="00CF1913"/>
    <w:rsid w:val="00CF1F7E"/>
    <w:rsid w:val="00CF2098"/>
    <w:rsid w:val="00CF29D9"/>
    <w:rsid w:val="00CF2F09"/>
    <w:rsid w:val="00CF3035"/>
    <w:rsid w:val="00CF31A0"/>
    <w:rsid w:val="00CF3381"/>
    <w:rsid w:val="00CF35CB"/>
    <w:rsid w:val="00CF36AE"/>
    <w:rsid w:val="00CF3D1C"/>
    <w:rsid w:val="00CF4208"/>
    <w:rsid w:val="00CF431E"/>
    <w:rsid w:val="00CF45A2"/>
    <w:rsid w:val="00CF465C"/>
    <w:rsid w:val="00CF47B1"/>
    <w:rsid w:val="00CF4A19"/>
    <w:rsid w:val="00CF5279"/>
    <w:rsid w:val="00CF564B"/>
    <w:rsid w:val="00CF5715"/>
    <w:rsid w:val="00CF5D22"/>
    <w:rsid w:val="00CF5D2A"/>
    <w:rsid w:val="00CF61D5"/>
    <w:rsid w:val="00CF6471"/>
    <w:rsid w:val="00CF67BF"/>
    <w:rsid w:val="00CF68CF"/>
    <w:rsid w:val="00CF6952"/>
    <w:rsid w:val="00CF69D0"/>
    <w:rsid w:val="00CF69D3"/>
    <w:rsid w:val="00CF6A6B"/>
    <w:rsid w:val="00CF6B5C"/>
    <w:rsid w:val="00CF7224"/>
    <w:rsid w:val="00CF744C"/>
    <w:rsid w:val="00CF768F"/>
    <w:rsid w:val="00CF7864"/>
    <w:rsid w:val="00CF7948"/>
    <w:rsid w:val="00CF7A73"/>
    <w:rsid w:val="00D0020D"/>
    <w:rsid w:val="00D00514"/>
    <w:rsid w:val="00D00847"/>
    <w:rsid w:val="00D00A1C"/>
    <w:rsid w:val="00D00E0F"/>
    <w:rsid w:val="00D00E13"/>
    <w:rsid w:val="00D00EEF"/>
    <w:rsid w:val="00D010B6"/>
    <w:rsid w:val="00D01687"/>
    <w:rsid w:val="00D016B6"/>
    <w:rsid w:val="00D017AD"/>
    <w:rsid w:val="00D018B7"/>
    <w:rsid w:val="00D02125"/>
    <w:rsid w:val="00D022BF"/>
    <w:rsid w:val="00D02452"/>
    <w:rsid w:val="00D02A4B"/>
    <w:rsid w:val="00D02A9C"/>
    <w:rsid w:val="00D02AF9"/>
    <w:rsid w:val="00D02C52"/>
    <w:rsid w:val="00D02D67"/>
    <w:rsid w:val="00D02DBE"/>
    <w:rsid w:val="00D02EC7"/>
    <w:rsid w:val="00D02F35"/>
    <w:rsid w:val="00D03413"/>
    <w:rsid w:val="00D03843"/>
    <w:rsid w:val="00D040CE"/>
    <w:rsid w:val="00D041BC"/>
    <w:rsid w:val="00D04729"/>
    <w:rsid w:val="00D04730"/>
    <w:rsid w:val="00D04E47"/>
    <w:rsid w:val="00D050CB"/>
    <w:rsid w:val="00D05778"/>
    <w:rsid w:val="00D05870"/>
    <w:rsid w:val="00D05FDA"/>
    <w:rsid w:val="00D064D1"/>
    <w:rsid w:val="00D06689"/>
    <w:rsid w:val="00D068CC"/>
    <w:rsid w:val="00D069FD"/>
    <w:rsid w:val="00D06C44"/>
    <w:rsid w:val="00D06C83"/>
    <w:rsid w:val="00D06D6D"/>
    <w:rsid w:val="00D07571"/>
    <w:rsid w:val="00D079B9"/>
    <w:rsid w:val="00D07E1F"/>
    <w:rsid w:val="00D10BAE"/>
    <w:rsid w:val="00D10F20"/>
    <w:rsid w:val="00D11050"/>
    <w:rsid w:val="00D117E1"/>
    <w:rsid w:val="00D11AC9"/>
    <w:rsid w:val="00D11B6B"/>
    <w:rsid w:val="00D11B95"/>
    <w:rsid w:val="00D11E03"/>
    <w:rsid w:val="00D12180"/>
    <w:rsid w:val="00D1219B"/>
    <w:rsid w:val="00D12337"/>
    <w:rsid w:val="00D12444"/>
    <w:rsid w:val="00D1244E"/>
    <w:rsid w:val="00D125CB"/>
    <w:rsid w:val="00D129D0"/>
    <w:rsid w:val="00D12BDA"/>
    <w:rsid w:val="00D131E6"/>
    <w:rsid w:val="00D1379E"/>
    <w:rsid w:val="00D13F99"/>
    <w:rsid w:val="00D141DF"/>
    <w:rsid w:val="00D14A96"/>
    <w:rsid w:val="00D14C8A"/>
    <w:rsid w:val="00D14DF4"/>
    <w:rsid w:val="00D15690"/>
    <w:rsid w:val="00D15718"/>
    <w:rsid w:val="00D15817"/>
    <w:rsid w:val="00D16091"/>
    <w:rsid w:val="00D1611C"/>
    <w:rsid w:val="00D16BB0"/>
    <w:rsid w:val="00D16BFB"/>
    <w:rsid w:val="00D1727C"/>
    <w:rsid w:val="00D17BA4"/>
    <w:rsid w:val="00D17E15"/>
    <w:rsid w:val="00D206D1"/>
    <w:rsid w:val="00D208E4"/>
    <w:rsid w:val="00D209A7"/>
    <w:rsid w:val="00D20BEA"/>
    <w:rsid w:val="00D20C22"/>
    <w:rsid w:val="00D21398"/>
    <w:rsid w:val="00D2146E"/>
    <w:rsid w:val="00D21568"/>
    <w:rsid w:val="00D21DD0"/>
    <w:rsid w:val="00D22187"/>
    <w:rsid w:val="00D2226B"/>
    <w:rsid w:val="00D222B7"/>
    <w:rsid w:val="00D22D52"/>
    <w:rsid w:val="00D22F80"/>
    <w:rsid w:val="00D2350D"/>
    <w:rsid w:val="00D237B4"/>
    <w:rsid w:val="00D242A7"/>
    <w:rsid w:val="00D24443"/>
    <w:rsid w:val="00D247F2"/>
    <w:rsid w:val="00D24AD4"/>
    <w:rsid w:val="00D24AE3"/>
    <w:rsid w:val="00D24DE5"/>
    <w:rsid w:val="00D2587A"/>
    <w:rsid w:val="00D25899"/>
    <w:rsid w:val="00D25B19"/>
    <w:rsid w:val="00D25B2A"/>
    <w:rsid w:val="00D2653B"/>
    <w:rsid w:val="00D26921"/>
    <w:rsid w:val="00D26AED"/>
    <w:rsid w:val="00D26CE1"/>
    <w:rsid w:val="00D26E55"/>
    <w:rsid w:val="00D26E65"/>
    <w:rsid w:val="00D26E95"/>
    <w:rsid w:val="00D26F66"/>
    <w:rsid w:val="00D27259"/>
    <w:rsid w:val="00D272BE"/>
    <w:rsid w:val="00D27563"/>
    <w:rsid w:val="00D27567"/>
    <w:rsid w:val="00D2794D"/>
    <w:rsid w:val="00D27FA2"/>
    <w:rsid w:val="00D30208"/>
    <w:rsid w:val="00D305ED"/>
    <w:rsid w:val="00D306D9"/>
    <w:rsid w:val="00D307B8"/>
    <w:rsid w:val="00D3111F"/>
    <w:rsid w:val="00D314CD"/>
    <w:rsid w:val="00D31794"/>
    <w:rsid w:val="00D31D24"/>
    <w:rsid w:val="00D31E8F"/>
    <w:rsid w:val="00D324B5"/>
    <w:rsid w:val="00D325F0"/>
    <w:rsid w:val="00D3267B"/>
    <w:rsid w:val="00D3318B"/>
    <w:rsid w:val="00D33AF0"/>
    <w:rsid w:val="00D341D5"/>
    <w:rsid w:val="00D3479C"/>
    <w:rsid w:val="00D34BF8"/>
    <w:rsid w:val="00D34C53"/>
    <w:rsid w:val="00D34CD5"/>
    <w:rsid w:val="00D34D15"/>
    <w:rsid w:val="00D34D96"/>
    <w:rsid w:val="00D34F18"/>
    <w:rsid w:val="00D34F33"/>
    <w:rsid w:val="00D3508F"/>
    <w:rsid w:val="00D35752"/>
    <w:rsid w:val="00D357C8"/>
    <w:rsid w:val="00D35EFA"/>
    <w:rsid w:val="00D36432"/>
    <w:rsid w:val="00D364EC"/>
    <w:rsid w:val="00D36529"/>
    <w:rsid w:val="00D36596"/>
    <w:rsid w:val="00D36656"/>
    <w:rsid w:val="00D366B3"/>
    <w:rsid w:val="00D36DE2"/>
    <w:rsid w:val="00D374AA"/>
    <w:rsid w:val="00D37B60"/>
    <w:rsid w:val="00D37F7E"/>
    <w:rsid w:val="00D4006B"/>
    <w:rsid w:val="00D40244"/>
    <w:rsid w:val="00D4069D"/>
    <w:rsid w:val="00D40CF1"/>
    <w:rsid w:val="00D40D8F"/>
    <w:rsid w:val="00D40DA0"/>
    <w:rsid w:val="00D410EB"/>
    <w:rsid w:val="00D415BA"/>
    <w:rsid w:val="00D4181A"/>
    <w:rsid w:val="00D41862"/>
    <w:rsid w:val="00D41BF5"/>
    <w:rsid w:val="00D424AF"/>
    <w:rsid w:val="00D425AC"/>
    <w:rsid w:val="00D427D8"/>
    <w:rsid w:val="00D4284B"/>
    <w:rsid w:val="00D42AF8"/>
    <w:rsid w:val="00D42B68"/>
    <w:rsid w:val="00D42E04"/>
    <w:rsid w:val="00D4302A"/>
    <w:rsid w:val="00D4360D"/>
    <w:rsid w:val="00D43936"/>
    <w:rsid w:val="00D43DEE"/>
    <w:rsid w:val="00D4424F"/>
    <w:rsid w:val="00D44529"/>
    <w:rsid w:val="00D44561"/>
    <w:rsid w:val="00D446E1"/>
    <w:rsid w:val="00D456D7"/>
    <w:rsid w:val="00D457EE"/>
    <w:rsid w:val="00D458AF"/>
    <w:rsid w:val="00D45B25"/>
    <w:rsid w:val="00D45F8D"/>
    <w:rsid w:val="00D45FB6"/>
    <w:rsid w:val="00D46020"/>
    <w:rsid w:val="00D461E5"/>
    <w:rsid w:val="00D46496"/>
    <w:rsid w:val="00D467F6"/>
    <w:rsid w:val="00D46987"/>
    <w:rsid w:val="00D46A36"/>
    <w:rsid w:val="00D46F56"/>
    <w:rsid w:val="00D4764C"/>
    <w:rsid w:val="00D47754"/>
    <w:rsid w:val="00D47C94"/>
    <w:rsid w:val="00D47D2D"/>
    <w:rsid w:val="00D47FD1"/>
    <w:rsid w:val="00D501F4"/>
    <w:rsid w:val="00D5026F"/>
    <w:rsid w:val="00D507CA"/>
    <w:rsid w:val="00D50C20"/>
    <w:rsid w:val="00D50FEC"/>
    <w:rsid w:val="00D51066"/>
    <w:rsid w:val="00D51321"/>
    <w:rsid w:val="00D514B0"/>
    <w:rsid w:val="00D514EA"/>
    <w:rsid w:val="00D518FF"/>
    <w:rsid w:val="00D51DAA"/>
    <w:rsid w:val="00D5207E"/>
    <w:rsid w:val="00D52288"/>
    <w:rsid w:val="00D524BD"/>
    <w:rsid w:val="00D5256B"/>
    <w:rsid w:val="00D52A54"/>
    <w:rsid w:val="00D52ABF"/>
    <w:rsid w:val="00D53144"/>
    <w:rsid w:val="00D53A28"/>
    <w:rsid w:val="00D53B75"/>
    <w:rsid w:val="00D53FD3"/>
    <w:rsid w:val="00D54047"/>
    <w:rsid w:val="00D5404C"/>
    <w:rsid w:val="00D541D0"/>
    <w:rsid w:val="00D542A9"/>
    <w:rsid w:val="00D54912"/>
    <w:rsid w:val="00D54D7E"/>
    <w:rsid w:val="00D5586A"/>
    <w:rsid w:val="00D55917"/>
    <w:rsid w:val="00D55C5C"/>
    <w:rsid w:val="00D55F0D"/>
    <w:rsid w:val="00D565E4"/>
    <w:rsid w:val="00D56697"/>
    <w:rsid w:val="00D566AF"/>
    <w:rsid w:val="00D566B7"/>
    <w:rsid w:val="00D56729"/>
    <w:rsid w:val="00D56D46"/>
    <w:rsid w:val="00D5733B"/>
    <w:rsid w:val="00D57390"/>
    <w:rsid w:val="00D5748A"/>
    <w:rsid w:val="00D574E4"/>
    <w:rsid w:val="00D574F2"/>
    <w:rsid w:val="00D57782"/>
    <w:rsid w:val="00D57A74"/>
    <w:rsid w:val="00D57FC4"/>
    <w:rsid w:val="00D604A0"/>
    <w:rsid w:val="00D60733"/>
    <w:rsid w:val="00D60A7F"/>
    <w:rsid w:val="00D60F17"/>
    <w:rsid w:val="00D61156"/>
    <w:rsid w:val="00D6162A"/>
    <w:rsid w:val="00D617CE"/>
    <w:rsid w:val="00D618E2"/>
    <w:rsid w:val="00D61AE2"/>
    <w:rsid w:val="00D61E18"/>
    <w:rsid w:val="00D62415"/>
    <w:rsid w:val="00D624F8"/>
    <w:rsid w:val="00D6265A"/>
    <w:rsid w:val="00D628E5"/>
    <w:rsid w:val="00D628F4"/>
    <w:rsid w:val="00D62A24"/>
    <w:rsid w:val="00D62DFF"/>
    <w:rsid w:val="00D63077"/>
    <w:rsid w:val="00D631D4"/>
    <w:rsid w:val="00D634AA"/>
    <w:rsid w:val="00D6386C"/>
    <w:rsid w:val="00D63B04"/>
    <w:rsid w:val="00D63DB7"/>
    <w:rsid w:val="00D64037"/>
    <w:rsid w:val="00D6441B"/>
    <w:rsid w:val="00D6462B"/>
    <w:rsid w:val="00D647E6"/>
    <w:rsid w:val="00D64801"/>
    <w:rsid w:val="00D649A7"/>
    <w:rsid w:val="00D64C7F"/>
    <w:rsid w:val="00D64E7A"/>
    <w:rsid w:val="00D651CF"/>
    <w:rsid w:val="00D65735"/>
    <w:rsid w:val="00D65841"/>
    <w:rsid w:val="00D659B1"/>
    <w:rsid w:val="00D65F0E"/>
    <w:rsid w:val="00D65F73"/>
    <w:rsid w:val="00D6600F"/>
    <w:rsid w:val="00D66053"/>
    <w:rsid w:val="00D66068"/>
    <w:rsid w:val="00D66136"/>
    <w:rsid w:val="00D6621D"/>
    <w:rsid w:val="00D66455"/>
    <w:rsid w:val="00D66641"/>
    <w:rsid w:val="00D66C76"/>
    <w:rsid w:val="00D67109"/>
    <w:rsid w:val="00D672FC"/>
    <w:rsid w:val="00D67331"/>
    <w:rsid w:val="00D67414"/>
    <w:rsid w:val="00D6790D"/>
    <w:rsid w:val="00D67B16"/>
    <w:rsid w:val="00D67D56"/>
    <w:rsid w:val="00D67F5E"/>
    <w:rsid w:val="00D70024"/>
    <w:rsid w:val="00D703D5"/>
    <w:rsid w:val="00D7087E"/>
    <w:rsid w:val="00D70F3E"/>
    <w:rsid w:val="00D711AD"/>
    <w:rsid w:val="00D7155A"/>
    <w:rsid w:val="00D716F4"/>
    <w:rsid w:val="00D717AF"/>
    <w:rsid w:val="00D71A60"/>
    <w:rsid w:val="00D71C4C"/>
    <w:rsid w:val="00D71F9B"/>
    <w:rsid w:val="00D721EF"/>
    <w:rsid w:val="00D7242A"/>
    <w:rsid w:val="00D724E7"/>
    <w:rsid w:val="00D72584"/>
    <w:rsid w:val="00D725D9"/>
    <w:rsid w:val="00D726D2"/>
    <w:rsid w:val="00D730CF"/>
    <w:rsid w:val="00D730F3"/>
    <w:rsid w:val="00D7318D"/>
    <w:rsid w:val="00D737F5"/>
    <w:rsid w:val="00D73837"/>
    <w:rsid w:val="00D739E9"/>
    <w:rsid w:val="00D73C51"/>
    <w:rsid w:val="00D73F6D"/>
    <w:rsid w:val="00D73F8C"/>
    <w:rsid w:val="00D73FF1"/>
    <w:rsid w:val="00D74362"/>
    <w:rsid w:val="00D74580"/>
    <w:rsid w:val="00D74A27"/>
    <w:rsid w:val="00D74F18"/>
    <w:rsid w:val="00D7593A"/>
    <w:rsid w:val="00D75987"/>
    <w:rsid w:val="00D75D4D"/>
    <w:rsid w:val="00D75F72"/>
    <w:rsid w:val="00D764D4"/>
    <w:rsid w:val="00D7653F"/>
    <w:rsid w:val="00D76877"/>
    <w:rsid w:val="00D76DAA"/>
    <w:rsid w:val="00D77079"/>
    <w:rsid w:val="00D7718F"/>
    <w:rsid w:val="00D7727A"/>
    <w:rsid w:val="00D775D3"/>
    <w:rsid w:val="00D77771"/>
    <w:rsid w:val="00D800B7"/>
    <w:rsid w:val="00D8084E"/>
    <w:rsid w:val="00D80B53"/>
    <w:rsid w:val="00D80C6B"/>
    <w:rsid w:val="00D80D91"/>
    <w:rsid w:val="00D80F96"/>
    <w:rsid w:val="00D811C0"/>
    <w:rsid w:val="00D81511"/>
    <w:rsid w:val="00D819CD"/>
    <w:rsid w:val="00D81A1C"/>
    <w:rsid w:val="00D81BD5"/>
    <w:rsid w:val="00D81D85"/>
    <w:rsid w:val="00D81F59"/>
    <w:rsid w:val="00D82027"/>
    <w:rsid w:val="00D82253"/>
    <w:rsid w:val="00D822A0"/>
    <w:rsid w:val="00D825E1"/>
    <w:rsid w:val="00D82A1B"/>
    <w:rsid w:val="00D83235"/>
    <w:rsid w:val="00D8360A"/>
    <w:rsid w:val="00D83A81"/>
    <w:rsid w:val="00D83D90"/>
    <w:rsid w:val="00D840D3"/>
    <w:rsid w:val="00D84672"/>
    <w:rsid w:val="00D84987"/>
    <w:rsid w:val="00D84F59"/>
    <w:rsid w:val="00D85058"/>
    <w:rsid w:val="00D857A5"/>
    <w:rsid w:val="00D85B0F"/>
    <w:rsid w:val="00D85D3E"/>
    <w:rsid w:val="00D85D7F"/>
    <w:rsid w:val="00D86267"/>
    <w:rsid w:val="00D8642C"/>
    <w:rsid w:val="00D86599"/>
    <w:rsid w:val="00D8665F"/>
    <w:rsid w:val="00D86B83"/>
    <w:rsid w:val="00D86CF1"/>
    <w:rsid w:val="00D86D47"/>
    <w:rsid w:val="00D86FC3"/>
    <w:rsid w:val="00D8722F"/>
    <w:rsid w:val="00D873FB"/>
    <w:rsid w:val="00D87521"/>
    <w:rsid w:val="00D87AD7"/>
    <w:rsid w:val="00D87BDA"/>
    <w:rsid w:val="00D87CA7"/>
    <w:rsid w:val="00D90104"/>
    <w:rsid w:val="00D90652"/>
    <w:rsid w:val="00D90835"/>
    <w:rsid w:val="00D90976"/>
    <w:rsid w:val="00D90DE2"/>
    <w:rsid w:val="00D90FFC"/>
    <w:rsid w:val="00D91203"/>
    <w:rsid w:val="00D91A6D"/>
    <w:rsid w:val="00D91B51"/>
    <w:rsid w:val="00D922DE"/>
    <w:rsid w:val="00D92365"/>
    <w:rsid w:val="00D923B7"/>
    <w:rsid w:val="00D923F9"/>
    <w:rsid w:val="00D9277F"/>
    <w:rsid w:val="00D927DD"/>
    <w:rsid w:val="00D92BC6"/>
    <w:rsid w:val="00D92CC2"/>
    <w:rsid w:val="00D93446"/>
    <w:rsid w:val="00D93807"/>
    <w:rsid w:val="00D93B2C"/>
    <w:rsid w:val="00D94283"/>
    <w:rsid w:val="00D94386"/>
    <w:rsid w:val="00D94662"/>
    <w:rsid w:val="00D946B4"/>
    <w:rsid w:val="00D9473B"/>
    <w:rsid w:val="00D94F60"/>
    <w:rsid w:val="00D95536"/>
    <w:rsid w:val="00D95702"/>
    <w:rsid w:val="00D95D41"/>
    <w:rsid w:val="00D96129"/>
    <w:rsid w:val="00D96277"/>
    <w:rsid w:val="00D962EE"/>
    <w:rsid w:val="00D970FC"/>
    <w:rsid w:val="00D971DA"/>
    <w:rsid w:val="00D973A1"/>
    <w:rsid w:val="00D976A6"/>
    <w:rsid w:val="00D97B68"/>
    <w:rsid w:val="00D97CBD"/>
    <w:rsid w:val="00DA0297"/>
    <w:rsid w:val="00DA0798"/>
    <w:rsid w:val="00DA0823"/>
    <w:rsid w:val="00DA0887"/>
    <w:rsid w:val="00DA08D6"/>
    <w:rsid w:val="00DA0E0E"/>
    <w:rsid w:val="00DA16B0"/>
    <w:rsid w:val="00DA18E9"/>
    <w:rsid w:val="00DA1BB1"/>
    <w:rsid w:val="00DA1F00"/>
    <w:rsid w:val="00DA2128"/>
    <w:rsid w:val="00DA2306"/>
    <w:rsid w:val="00DA271D"/>
    <w:rsid w:val="00DA2BD9"/>
    <w:rsid w:val="00DA2F3D"/>
    <w:rsid w:val="00DA2FD5"/>
    <w:rsid w:val="00DA3144"/>
    <w:rsid w:val="00DA3187"/>
    <w:rsid w:val="00DA345B"/>
    <w:rsid w:val="00DA348B"/>
    <w:rsid w:val="00DA3991"/>
    <w:rsid w:val="00DA3C32"/>
    <w:rsid w:val="00DA3D73"/>
    <w:rsid w:val="00DA3DE7"/>
    <w:rsid w:val="00DA3F49"/>
    <w:rsid w:val="00DA3F95"/>
    <w:rsid w:val="00DA4755"/>
    <w:rsid w:val="00DA4A44"/>
    <w:rsid w:val="00DA4CE2"/>
    <w:rsid w:val="00DA4D4E"/>
    <w:rsid w:val="00DA4D7D"/>
    <w:rsid w:val="00DA5344"/>
    <w:rsid w:val="00DA5A11"/>
    <w:rsid w:val="00DA5A5C"/>
    <w:rsid w:val="00DA636B"/>
    <w:rsid w:val="00DA65D2"/>
    <w:rsid w:val="00DA6825"/>
    <w:rsid w:val="00DA6934"/>
    <w:rsid w:val="00DA6A15"/>
    <w:rsid w:val="00DA6C24"/>
    <w:rsid w:val="00DA6E7D"/>
    <w:rsid w:val="00DA712C"/>
    <w:rsid w:val="00DA714D"/>
    <w:rsid w:val="00DA733C"/>
    <w:rsid w:val="00DA7373"/>
    <w:rsid w:val="00DA747D"/>
    <w:rsid w:val="00DA799F"/>
    <w:rsid w:val="00DA79FC"/>
    <w:rsid w:val="00DA7A48"/>
    <w:rsid w:val="00DA7BA4"/>
    <w:rsid w:val="00DB026E"/>
    <w:rsid w:val="00DB0409"/>
    <w:rsid w:val="00DB08B2"/>
    <w:rsid w:val="00DB09E5"/>
    <w:rsid w:val="00DB0F7F"/>
    <w:rsid w:val="00DB11D8"/>
    <w:rsid w:val="00DB1238"/>
    <w:rsid w:val="00DB1938"/>
    <w:rsid w:val="00DB1EC4"/>
    <w:rsid w:val="00DB1FEC"/>
    <w:rsid w:val="00DB22BF"/>
    <w:rsid w:val="00DB22C7"/>
    <w:rsid w:val="00DB2673"/>
    <w:rsid w:val="00DB2A9B"/>
    <w:rsid w:val="00DB32CC"/>
    <w:rsid w:val="00DB334D"/>
    <w:rsid w:val="00DB352C"/>
    <w:rsid w:val="00DB3D23"/>
    <w:rsid w:val="00DB3D90"/>
    <w:rsid w:val="00DB3F89"/>
    <w:rsid w:val="00DB426A"/>
    <w:rsid w:val="00DB46B1"/>
    <w:rsid w:val="00DB46CB"/>
    <w:rsid w:val="00DB4C88"/>
    <w:rsid w:val="00DB554B"/>
    <w:rsid w:val="00DB5619"/>
    <w:rsid w:val="00DB5AD9"/>
    <w:rsid w:val="00DB5E75"/>
    <w:rsid w:val="00DB62E8"/>
    <w:rsid w:val="00DB6C5D"/>
    <w:rsid w:val="00DB71E3"/>
    <w:rsid w:val="00DB7521"/>
    <w:rsid w:val="00DB78C6"/>
    <w:rsid w:val="00DB7E35"/>
    <w:rsid w:val="00DB7EE7"/>
    <w:rsid w:val="00DC073E"/>
    <w:rsid w:val="00DC085B"/>
    <w:rsid w:val="00DC0E0D"/>
    <w:rsid w:val="00DC0E81"/>
    <w:rsid w:val="00DC107A"/>
    <w:rsid w:val="00DC10D4"/>
    <w:rsid w:val="00DC10F5"/>
    <w:rsid w:val="00DC11D9"/>
    <w:rsid w:val="00DC14A7"/>
    <w:rsid w:val="00DC1C38"/>
    <w:rsid w:val="00DC22B2"/>
    <w:rsid w:val="00DC26D2"/>
    <w:rsid w:val="00DC2C95"/>
    <w:rsid w:val="00DC2D75"/>
    <w:rsid w:val="00DC32FF"/>
    <w:rsid w:val="00DC34D0"/>
    <w:rsid w:val="00DC3548"/>
    <w:rsid w:val="00DC3777"/>
    <w:rsid w:val="00DC3993"/>
    <w:rsid w:val="00DC3A39"/>
    <w:rsid w:val="00DC3D53"/>
    <w:rsid w:val="00DC41F3"/>
    <w:rsid w:val="00DC4346"/>
    <w:rsid w:val="00DC44C9"/>
    <w:rsid w:val="00DC4635"/>
    <w:rsid w:val="00DC4C90"/>
    <w:rsid w:val="00DC4E43"/>
    <w:rsid w:val="00DC5328"/>
    <w:rsid w:val="00DC5355"/>
    <w:rsid w:val="00DC578B"/>
    <w:rsid w:val="00DC592F"/>
    <w:rsid w:val="00DC6008"/>
    <w:rsid w:val="00DC60AC"/>
    <w:rsid w:val="00DC62E1"/>
    <w:rsid w:val="00DC6782"/>
    <w:rsid w:val="00DC6AD5"/>
    <w:rsid w:val="00DC6D7F"/>
    <w:rsid w:val="00DC6D84"/>
    <w:rsid w:val="00DC72D9"/>
    <w:rsid w:val="00DC77B8"/>
    <w:rsid w:val="00DC7A77"/>
    <w:rsid w:val="00DC7AD7"/>
    <w:rsid w:val="00DD021B"/>
    <w:rsid w:val="00DD05E8"/>
    <w:rsid w:val="00DD0872"/>
    <w:rsid w:val="00DD0C50"/>
    <w:rsid w:val="00DD0CC0"/>
    <w:rsid w:val="00DD0D05"/>
    <w:rsid w:val="00DD1215"/>
    <w:rsid w:val="00DD1517"/>
    <w:rsid w:val="00DD17D4"/>
    <w:rsid w:val="00DD1934"/>
    <w:rsid w:val="00DD1A57"/>
    <w:rsid w:val="00DD1E1E"/>
    <w:rsid w:val="00DD1ECF"/>
    <w:rsid w:val="00DD2409"/>
    <w:rsid w:val="00DD2785"/>
    <w:rsid w:val="00DD2825"/>
    <w:rsid w:val="00DD2951"/>
    <w:rsid w:val="00DD2A95"/>
    <w:rsid w:val="00DD2F1B"/>
    <w:rsid w:val="00DD3046"/>
    <w:rsid w:val="00DD3876"/>
    <w:rsid w:val="00DD39A4"/>
    <w:rsid w:val="00DD39F2"/>
    <w:rsid w:val="00DD3AE6"/>
    <w:rsid w:val="00DD3AED"/>
    <w:rsid w:val="00DD3C92"/>
    <w:rsid w:val="00DD3E39"/>
    <w:rsid w:val="00DD40D9"/>
    <w:rsid w:val="00DD4B19"/>
    <w:rsid w:val="00DD4BCF"/>
    <w:rsid w:val="00DD4C7F"/>
    <w:rsid w:val="00DD4D43"/>
    <w:rsid w:val="00DD4E14"/>
    <w:rsid w:val="00DD515A"/>
    <w:rsid w:val="00DD5201"/>
    <w:rsid w:val="00DD56A2"/>
    <w:rsid w:val="00DD5951"/>
    <w:rsid w:val="00DD5EAB"/>
    <w:rsid w:val="00DD62FB"/>
    <w:rsid w:val="00DD67A4"/>
    <w:rsid w:val="00DD6955"/>
    <w:rsid w:val="00DD695F"/>
    <w:rsid w:val="00DD6A02"/>
    <w:rsid w:val="00DD6A92"/>
    <w:rsid w:val="00DD7279"/>
    <w:rsid w:val="00DD775F"/>
    <w:rsid w:val="00DD7A39"/>
    <w:rsid w:val="00DD7B1F"/>
    <w:rsid w:val="00DD7DF2"/>
    <w:rsid w:val="00DD7F8F"/>
    <w:rsid w:val="00DE022F"/>
    <w:rsid w:val="00DE038F"/>
    <w:rsid w:val="00DE03EF"/>
    <w:rsid w:val="00DE0660"/>
    <w:rsid w:val="00DE0849"/>
    <w:rsid w:val="00DE09B2"/>
    <w:rsid w:val="00DE0DA9"/>
    <w:rsid w:val="00DE1074"/>
    <w:rsid w:val="00DE10B4"/>
    <w:rsid w:val="00DE11D5"/>
    <w:rsid w:val="00DE129B"/>
    <w:rsid w:val="00DE1606"/>
    <w:rsid w:val="00DE1CAC"/>
    <w:rsid w:val="00DE1DEB"/>
    <w:rsid w:val="00DE20A7"/>
    <w:rsid w:val="00DE21AC"/>
    <w:rsid w:val="00DE21BB"/>
    <w:rsid w:val="00DE2257"/>
    <w:rsid w:val="00DE244F"/>
    <w:rsid w:val="00DE28A2"/>
    <w:rsid w:val="00DE3CA2"/>
    <w:rsid w:val="00DE3CAC"/>
    <w:rsid w:val="00DE3CB7"/>
    <w:rsid w:val="00DE474F"/>
    <w:rsid w:val="00DE4C69"/>
    <w:rsid w:val="00DE4CE0"/>
    <w:rsid w:val="00DE5454"/>
    <w:rsid w:val="00DE55B8"/>
    <w:rsid w:val="00DE55C7"/>
    <w:rsid w:val="00DE5603"/>
    <w:rsid w:val="00DE5871"/>
    <w:rsid w:val="00DE5C5A"/>
    <w:rsid w:val="00DE5CE7"/>
    <w:rsid w:val="00DE6064"/>
    <w:rsid w:val="00DE6472"/>
    <w:rsid w:val="00DE6B53"/>
    <w:rsid w:val="00DE6B9B"/>
    <w:rsid w:val="00DE6C57"/>
    <w:rsid w:val="00DE762F"/>
    <w:rsid w:val="00DE775E"/>
    <w:rsid w:val="00DE7D9B"/>
    <w:rsid w:val="00DF035D"/>
    <w:rsid w:val="00DF0D09"/>
    <w:rsid w:val="00DF0FFD"/>
    <w:rsid w:val="00DF1185"/>
    <w:rsid w:val="00DF11E0"/>
    <w:rsid w:val="00DF1236"/>
    <w:rsid w:val="00DF1332"/>
    <w:rsid w:val="00DF13B9"/>
    <w:rsid w:val="00DF14C4"/>
    <w:rsid w:val="00DF18EC"/>
    <w:rsid w:val="00DF21EB"/>
    <w:rsid w:val="00DF2322"/>
    <w:rsid w:val="00DF2479"/>
    <w:rsid w:val="00DF2545"/>
    <w:rsid w:val="00DF25F5"/>
    <w:rsid w:val="00DF264E"/>
    <w:rsid w:val="00DF265A"/>
    <w:rsid w:val="00DF36A8"/>
    <w:rsid w:val="00DF38C0"/>
    <w:rsid w:val="00DF3C58"/>
    <w:rsid w:val="00DF3E2B"/>
    <w:rsid w:val="00DF4900"/>
    <w:rsid w:val="00DF4B75"/>
    <w:rsid w:val="00DF4C99"/>
    <w:rsid w:val="00DF4FB3"/>
    <w:rsid w:val="00DF5481"/>
    <w:rsid w:val="00DF54F3"/>
    <w:rsid w:val="00DF551D"/>
    <w:rsid w:val="00DF5929"/>
    <w:rsid w:val="00DF667A"/>
    <w:rsid w:val="00DF6696"/>
    <w:rsid w:val="00DF69AE"/>
    <w:rsid w:val="00DF6A49"/>
    <w:rsid w:val="00DF6D9F"/>
    <w:rsid w:val="00DF6E5E"/>
    <w:rsid w:val="00DF6FF0"/>
    <w:rsid w:val="00DF70BB"/>
    <w:rsid w:val="00DF72D1"/>
    <w:rsid w:val="00DF7795"/>
    <w:rsid w:val="00DF7A0E"/>
    <w:rsid w:val="00DF7EE1"/>
    <w:rsid w:val="00E00448"/>
    <w:rsid w:val="00E00699"/>
    <w:rsid w:val="00E00BFD"/>
    <w:rsid w:val="00E01380"/>
    <w:rsid w:val="00E013AB"/>
    <w:rsid w:val="00E01535"/>
    <w:rsid w:val="00E01BBC"/>
    <w:rsid w:val="00E01DA0"/>
    <w:rsid w:val="00E02E84"/>
    <w:rsid w:val="00E03310"/>
    <w:rsid w:val="00E03494"/>
    <w:rsid w:val="00E03507"/>
    <w:rsid w:val="00E03570"/>
    <w:rsid w:val="00E0369C"/>
    <w:rsid w:val="00E036EC"/>
    <w:rsid w:val="00E03943"/>
    <w:rsid w:val="00E03B44"/>
    <w:rsid w:val="00E03B68"/>
    <w:rsid w:val="00E03CBF"/>
    <w:rsid w:val="00E04131"/>
    <w:rsid w:val="00E04622"/>
    <w:rsid w:val="00E04931"/>
    <w:rsid w:val="00E04C3C"/>
    <w:rsid w:val="00E04D21"/>
    <w:rsid w:val="00E04E49"/>
    <w:rsid w:val="00E0527B"/>
    <w:rsid w:val="00E05F79"/>
    <w:rsid w:val="00E0601D"/>
    <w:rsid w:val="00E0616D"/>
    <w:rsid w:val="00E06260"/>
    <w:rsid w:val="00E06333"/>
    <w:rsid w:val="00E0664B"/>
    <w:rsid w:val="00E068B7"/>
    <w:rsid w:val="00E069B1"/>
    <w:rsid w:val="00E06F8D"/>
    <w:rsid w:val="00E070A4"/>
    <w:rsid w:val="00E076B3"/>
    <w:rsid w:val="00E102BD"/>
    <w:rsid w:val="00E104B4"/>
    <w:rsid w:val="00E108E5"/>
    <w:rsid w:val="00E10B19"/>
    <w:rsid w:val="00E11075"/>
    <w:rsid w:val="00E116B5"/>
    <w:rsid w:val="00E11AA7"/>
    <w:rsid w:val="00E11FF8"/>
    <w:rsid w:val="00E1209C"/>
    <w:rsid w:val="00E1229C"/>
    <w:rsid w:val="00E122CF"/>
    <w:rsid w:val="00E12300"/>
    <w:rsid w:val="00E126AA"/>
    <w:rsid w:val="00E1291A"/>
    <w:rsid w:val="00E12F25"/>
    <w:rsid w:val="00E12F65"/>
    <w:rsid w:val="00E131B4"/>
    <w:rsid w:val="00E131C9"/>
    <w:rsid w:val="00E1356C"/>
    <w:rsid w:val="00E135A1"/>
    <w:rsid w:val="00E13981"/>
    <w:rsid w:val="00E13B77"/>
    <w:rsid w:val="00E13BA2"/>
    <w:rsid w:val="00E13C07"/>
    <w:rsid w:val="00E13E1B"/>
    <w:rsid w:val="00E141D5"/>
    <w:rsid w:val="00E143F1"/>
    <w:rsid w:val="00E14407"/>
    <w:rsid w:val="00E144CF"/>
    <w:rsid w:val="00E145E3"/>
    <w:rsid w:val="00E148A8"/>
    <w:rsid w:val="00E148B0"/>
    <w:rsid w:val="00E14B61"/>
    <w:rsid w:val="00E14E4B"/>
    <w:rsid w:val="00E150F8"/>
    <w:rsid w:val="00E156E7"/>
    <w:rsid w:val="00E15A17"/>
    <w:rsid w:val="00E15A92"/>
    <w:rsid w:val="00E15D3E"/>
    <w:rsid w:val="00E160B1"/>
    <w:rsid w:val="00E162B5"/>
    <w:rsid w:val="00E1656C"/>
    <w:rsid w:val="00E16AAD"/>
    <w:rsid w:val="00E16B91"/>
    <w:rsid w:val="00E16E06"/>
    <w:rsid w:val="00E17229"/>
    <w:rsid w:val="00E17323"/>
    <w:rsid w:val="00E1732B"/>
    <w:rsid w:val="00E175FE"/>
    <w:rsid w:val="00E17F31"/>
    <w:rsid w:val="00E17FA4"/>
    <w:rsid w:val="00E2038C"/>
    <w:rsid w:val="00E20692"/>
    <w:rsid w:val="00E210AD"/>
    <w:rsid w:val="00E213DD"/>
    <w:rsid w:val="00E2160E"/>
    <w:rsid w:val="00E21A0B"/>
    <w:rsid w:val="00E21C2C"/>
    <w:rsid w:val="00E21E3A"/>
    <w:rsid w:val="00E21F54"/>
    <w:rsid w:val="00E22759"/>
    <w:rsid w:val="00E22FC5"/>
    <w:rsid w:val="00E230D1"/>
    <w:rsid w:val="00E2390C"/>
    <w:rsid w:val="00E23A61"/>
    <w:rsid w:val="00E23C6C"/>
    <w:rsid w:val="00E23DA5"/>
    <w:rsid w:val="00E23E5D"/>
    <w:rsid w:val="00E241F3"/>
    <w:rsid w:val="00E24364"/>
    <w:rsid w:val="00E24492"/>
    <w:rsid w:val="00E244DD"/>
    <w:rsid w:val="00E24655"/>
    <w:rsid w:val="00E24A8B"/>
    <w:rsid w:val="00E24CA2"/>
    <w:rsid w:val="00E25338"/>
    <w:rsid w:val="00E2574C"/>
    <w:rsid w:val="00E2576C"/>
    <w:rsid w:val="00E257C4"/>
    <w:rsid w:val="00E25B28"/>
    <w:rsid w:val="00E25BAF"/>
    <w:rsid w:val="00E25BD0"/>
    <w:rsid w:val="00E2622A"/>
    <w:rsid w:val="00E265E4"/>
    <w:rsid w:val="00E2694B"/>
    <w:rsid w:val="00E26953"/>
    <w:rsid w:val="00E269B9"/>
    <w:rsid w:val="00E26A77"/>
    <w:rsid w:val="00E26CF0"/>
    <w:rsid w:val="00E26D54"/>
    <w:rsid w:val="00E26DB0"/>
    <w:rsid w:val="00E273A9"/>
    <w:rsid w:val="00E27635"/>
    <w:rsid w:val="00E30538"/>
    <w:rsid w:val="00E306F2"/>
    <w:rsid w:val="00E30915"/>
    <w:rsid w:val="00E30980"/>
    <w:rsid w:val="00E30CAF"/>
    <w:rsid w:val="00E30D42"/>
    <w:rsid w:val="00E30ED5"/>
    <w:rsid w:val="00E313C0"/>
    <w:rsid w:val="00E31573"/>
    <w:rsid w:val="00E315D2"/>
    <w:rsid w:val="00E31878"/>
    <w:rsid w:val="00E3191B"/>
    <w:rsid w:val="00E31B48"/>
    <w:rsid w:val="00E321EA"/>
    <w:rsid w:val="00E3226F"/>
    <w:rsid w:val="00E32276"/>
    <w:rsid w:val="00E32364"/>
    <w:rsid w:val="00E32483"/>
    <w:rsid w:val="00E32589"/>
    <w:rsid w:val="00E32626"/>
    <w:rsid w:val="00E32F1A"/>
    <w:rsid w:val="00E331EB"/>
    <w:rsid w:val="00E33683"/>
    <w:rsid w:val="00E337E7"/>
    <w:rsid w:val="00E33E01"/>
    <w:rsid w:val="00E34250"/>
    <w:rsid w:val="00E346C6"/>
    <w:rsid w:val="00E34A47"/>
    <w:rsid w:val="00E34C4E"/>
    <w:rsid w:val="00E3546B"/>
    <w:rsid w:val="00E3549D"/>
    <w:rsid w:val="00E355BA"/>
    <w:rsid w:val="00E356B9"/>
    <w:rsid w:val="00E35864"/>
    <w:rsid w:val="00E35A65"/>
    <w:rsid w:val="00E35B04"/>
    <w:rsid w:val="00E35D4A"/>
    <w:rsid w:val="00E35EE0"/>
    <w:rsid w:val="00E36534"/>
    <w:rsid w:val="00E367EC"/>
    <w:rsid w:val="00E36805"/>
    <w:rsid w:val="00E3698C"/>
    <w:rsid w:val="00E36A8A"/>
    <w:rsid w:val="00E36A90"/>
    <w:rsid w:val="00E36AD8"/>
    <w:rsid w:val="00E36ADD"/>
    <w:rsid w:val="00E36D2C"/>
    <w:rsid w:val="00E36DCB"/>
    <w:rsid w:val="00E371B3"/>
    <w:rsid w:val="00E3740D"/>
    <w:rsid w:val="00E37608"/>
    <w:rsid w:val="00E37D21"/>
    <w:rsid w:val="00E37F80"/>
    <w:rsid w:val="00E40086"/>
    <w:rsid w:val="00E401A4"/>
    <w:rsid w:val="00E40532"/>
    <w:rsid w:val="00E40967"/>
    <w:rsid w:val="00E40DB2"/>
    <w:rsid w:val="00E40FC2"/>
    <w:rsid w:val="00E4141A"/>
    <w:rsid w:val="00E4163E"/>
    <w:rsid w:val="00E4202C"/>
    <w:rsid w:val="00E423F3"/>
    <w:rsid w:val="00E42AE2"/>
    <w:rsid w:val="00E42F89"/>
    <w:rsid w:val="00E43D2C"/>
    <w:rsid w:val="00E43FB1"/>
    <w:rsid w:val="00E44520"/>
    <w:rsid w:val="00E44558"/>
    <w:rsid w:val="00E445B5"/>
    <w:rsid w:val="00E445D4"/>
    <w:rsid w:val="00E446B8"/>
    <w:rsid w:val="00E447BF"/>
    <w:rsid w:val="00E44C73"/>
    <w:rsid w:val="00E44CDD"/>
    <w:rsid w:val="00E44D04"/>
    <w:rsid w:val="00E44E5E"/>
    <w:rsid w:val="00E4528E"/>
    <w:rsid w:val="00E45781"/>
    <w:rsid w:val="00E45877"/>
    <w:rsid w:val="00E45944"/>
    <w:rsid w:val="00E4597D"/>
    <w:rsid w:val="00E45F7B"/>
    <w:rsid w:val="00E464CD"/>
    <w:rsid w:val="00E464F1"/>
    <w:rsid w:val="00E467BF"/>
    <w:rsid w:val="00E46EEC"/>
    <w:rsid w:val="00E47024"/>
    <w:rsid w:val="00E4719F"/>
    <w:rsid w:val="00E472FA"/>
    <w:rsid w:val="00E47376"/>
    <w:rsid w:val="00E477BE"/>
    <w:rsid w:val="00E5005E"/>
    <w:rsid w:val="00E50692"/>
    <w:rsid w:val="00E51236"/>
    <w:rsid w:val="00E5131F"/>
    <w:rsid w:val="00E513FF"/>
    <w:rsid w:val="00E51743"/>
    <w:rsid w:val="00E51C74"/>
    <w:rsid w:val="00E51D4D"/>
    <w:rsid w:val="00E52009"/>
    <w:rsid w:val="00E5232E"/>
    <w:rsid w:val="00E5256E"/>
    <w:rsid w:val="00E527A2"/>
    <w:rsid w:val="00E52B27"/>
    <w:rsid w:val="00E52BA3"/>
    <w:rsid w:val="00E52C6C"/>
    <w:rsid w:val="00E5312E"/>
    <w:rsid w:val="00E536C9"/>
    <w:rsid w:val="00E53A01"/>
    <w:rsid w:val="00E53B3E"/>
    <w:rsid w:val="00E53C0E"/>
    <w:rsid w:val="00E53EE0"/>
    <w:rsid w:val="00E53F5A"/>
    <w:rsid w:val="00E5447B"/>
    <w:rsid w:val="00E545B1"/>
    <w:rsid w:val="00E5474D"/>
    <w:rsid w:val="00E54842"/>
    <w:rsid w:val="00E54B5A"/>
    <w:rsid w:val="00E5512B"/>
    <w:rsid w:val="00E554E6"/>
    <w:rsid w:val="00E555FC"/>
    <w:rsid w:val="00E56E23"/>
    <w:rsid w:val="00E57302"/>
    <w:rsid w:val="00E57658"/>
    <w:rsid w:val="00E5765A"/>
    <w:rsid w:val="00E57678"/>
    <w:rsid w:val="00E579DC"/>
    <w:rsid w:val="00E57A4A"/>
    <w:rsid w:val="00E600DA"/>
    <w:rsid w:val="00E6040D"/>
    <w:rsid w:val="00E60464"/>
    <w:rsid w:val="00E60485"/>
    <w:rsid w:val="00E604A7"/>
    <w:rsid w:val="00E604F9"/>
    <w:rsid w:val="00E60FD3"/>
    <w:rsid w:val="00E61144"/>
    <w:rsid w:val="00E6122D"/>
    <w:rsid w:val="00E61523"/>
    <w:rsid w:val="00E6179B"/>
    <w:rsid w:val="00E61AE4"/>
    <w:rsid w:val="00E61C38"/>
    <w:rsid w:val="00E61D81"/>
    <w:rsid w:val="00E621AB"/>
    <w:rsid w:val="00E622B8"/>
    <w:rsid w:val="00E623E7"/>
    <w:rsid w:val="00E624DB"/>
    <w:rsid w:val="00E624F1"/>
    <w:rsid w:val="00E625A5"/>
    <w:rsid w:val="00E6272E"/>
    <w:rsid w:val="00E62E0E"/>
    <w:rsid w:val="00E62F64"/>
    <w:rsid w:val="00E63497"/>
    <w:rsid w:val="00E63595"/>
    <w:rsid w:val="00E637DE"/>
    <w:rsid w:val="00E63AFA"/>
    <w:rsid w:val="00E63AFB"/>
    <w:rsid w:val="00E646E1"/>
    <w:rsid w:val="00E64BBF"/>
    <w:rsid w:val="00E6525A"/>
    <w:rsid w:val="00E652B9"/>
    <w:rsid w:val="00E65390"/>
    <w:rsid w:val="00E658D1"/>
    <w:rsid w:val="00E65AD7"/>
    <w:rsid w:val="00E65BF6"/>
    <w:rsid w:val="00E65FDA"/>
    <w:rsid w:val="00E6603B"/>
    <w:rsid w:val="00E6641F"/>
    <w:rsid w:val="00E66484"/>
    <w:rsid w:val="00E66633"/>
    <w:rsid w:val="00E66640"/>
    <w:rsid w:val="00E66AC1"/>
    <w:rsid w:val="00E66F76"/>
    <w:rsid w:val="00E675A8"/>
    <w:rsid w:val="00E67766"/>
    <w:rsid w:val="00E679AD"/>
    <w:rsid w:val="00E67BE4"/>
    <w:rsid w:val="00E67CA3"/>
    <w:rsid w:val="00E67F28"/>
    <w:rsid w:val="00E71719"/>
    <w:rsid w:val="00E71BE3"/>
    <w:rsid w:val="00E722FE"/>
    <w:rsid w:val="00E7237F"/>
    <w:rsid w:val="00E7238B"/>
    <w:rsid w:val="00E72460"/>
    <w:rsid w:val="00E7285C"/>
    <w:rsid w:val="00E728F1"/>
    <w:rsid w:val="00E72979"/>
    <w:rsid w:val="00E72B8C"/>
    <w:rsid w:val="00E72C1A"/>
    <w:rsid w:val="00E72DB5"/>
    <w:rsid w:val="00E72F5D"/>
    <w:rsid w:val="00E72FD5"/>
    <w:rsid w:val="00E731C9"/>
    <w:rsid w:val="00E73482"/>
    <w:rsid w:val="00E73EF9"/>
    <w:rsid w:val="00E7413F"/>
    <w:rsid w:val="00E74472"/>
    <w:rsid w:val="00E74678"/>
    <w:rsid w:val="00E74936"/>
    <w:rsid w:val="00E749FE"/>
    <w:rsid w:val="00E74A83"/>
    <w:rsid w:val="00E74C6D"/>
    <w:rsid w:val="00E74CB9"/>
    <w:rsid w:val="00E74EB4"/>
    <w:rsid w:val="00E75175"/>
    <w:rsid w:val="00E758A6"/>
    <w:rsid w:val="00E759E4"/>
    <w:rsid w:val="00E75A8F"/>
    <w:rsid w:val="00E75F5B"/>
    <w:rsid w:val="00E76582"/>
    <w:rsid w:val="00E76BC4"/>
    <w:rsid w:val="00E76DD9"/>
    <w:rsid w:val="00E772D1"/>
    <w:rsid w:val="00E775F2"/>
    <w:rsid w:val="00E7792D"/>
    <w:rsid w:val="00E7794E"/>
    <w:rsid w:val="00E77A83"/>
    <w:rsid w:val="00E77BD6"/>
    <w:rsid w:val="00E77D3F"/>
    <w:rsid w:val="00E8002A"/>
    <w:rsid w:val="00E80274"/>
    <w:rsid w:val="00E80927"/>
    <w:rsid w:val="00E80977"/>
    <w:rsid w:val="00E80A64"/>
    <w:rsid w:val="00E80F85"/>
    <w:rsid w:val="00E80FAE"/>
    <w:rsid w:val="00E81072"/>
    <w:rsid w:val="00E812C7"/>
    <w:rsid w:val="00E8139F"/>
    <w:rsid w:val="00E81AAB"/>
    <w:rsid w:val="00E82149"/>
    <w:rsid w:val="00E82224"/>
    <w:rsid w:val="00E82288"/>
    <w:rsid w:val="00E82584"/>
    <w:rsid w:val="00E826A7"/>
    <w:rsid w:val="00E829B6"/>
    <w:rsid w:val="00E830BA"/>
    <w:rsid w:val="00E835DB"/>
    <w:rsid w:val="00E8363F"/>
    <w:rsid w:val="00E8380C"/>
    <w:rsid w:val="00E841B0"/>
    <w:rsid w:val="00E847C6"/>
    <w:rsid w:val="00E8486A"/>
    <w:rsid w:val="00E849DF"/>
    <w:rsid w:val="00E84FB0"/>
    <w:rsid w:val="00E860B8"/>
    <w:rsid w:val="00E862D0"/>
    <w:rsid w:val="00E8638F"/>
    <w:rsid w:val="00E8665C"/>
    <w:rsid w:val="00E86BDC"/>
    <w:rsid w:val="00E86EF8"/>
    <w:rsid w:val="00E870EF"/>
    <w:rsid w:val="00E8775A"/>
    <w:rsid w:val="00E877C7"/>
    <w:rsid w:val="00E87B17"/>
    <w:rsid w:val="00E87B5A"/>
    <w:rsid w:val="00E904AE"/>
    <w:rsid w:val="00E904EE"/>
    <w:rsid w:val="00E905DF"/>
    <w:rsid w:val="00E9064D"/>
    <w:rsid w:val="00E909F2"/>
    <w:rsid w:val="00E90A45"/>
    <w:rsid w:val="00E910EE"/>
    <w:rsid w:val="00E91160"/>
    <w:rsid w:val="00E911DB"/>
    <w:rsid w:val="00E913C5"/>
    <w:rsid w:val="00E91CC2"/>
    <w:rsid w:val="00E91D70"/>
    <w:rsid w:val="00E92103"/>
    <w:rsid w:val="00E92109"/>
    <w:rsid w:val="00E926F6"/>
    <w:rsid w:val="00E92E0A"/>
    <w:rsid w:val="00E9338E"/>
    <w:rsid w:val="00E933D7"/>
    <w:rsid w:val="00E9343E"/>
    <w:rsid w:val="00E937F8"/>
    <w:rsid w:val="00E93923"/>
    <w:rsid w:val="00E93F03"/>
    <w:rsid w:val="00E941DD"/>
    <w:rsid w:val="00E9480C"/>
    <w:rsid w:val="00E94CD7"/>
    <w:rsid w:val="00E94E73"/>
    <w:rsid w:val="00E94F5D"/>
    <w:rsid w:val="00E9522F"/>
    <w:rsid w:val="00E9538F"/>
    <w:rsid w:val="00E95444"/>
    <w:rsid w:val="00E9549D"/>
    <w:rsid w:val="00E95822"/>
    <w:rsid w:val="00E95945"/>
    <w:rsid w:val="00E95B44"/>
    <w:rsid w:val="00E95C4F"/>
    <w:rsid w:val="00E962F1"/>
    <w:rsid w:val="00E96B4D"/>
    <w:rsid w:val="00E96E7E"/>
    <w:rsid w:val="00E96FBA"/>
    <w:rsid w:val="00E96FBE"/>
    <w:rsid w:val="00E9741F"/>
    <w:rsid w:val="00E97630"/>
    <w:rsid w:val="00E97836"/>
    <w:rsid w:val="00EA0018"/>
    <w:rsid w:val="00EA016F"/>
    <w:rsid w:val="00EA017B"/>
    <w:rsid w:val="00EA05AA"/>
    <w:rsid w:val="00EA0720"/>
    <w:rsid w:val="00EA0A7E"/>
    <w:rsid w:val="00EA0BFB"/>
    <w:rsid w:val="00EA0EBB"/>
    <w:rsid w:val="00EA1034"/>
    <w:rsid w:val="00EA12BD"/>
    <w:rsid w:val="00EA159A"/>
    <w:rsid w:val="00EA15D8"/>
    <w:rsid w:val="00EA1CFD"/>
    <w:rsid w:val="00EA226E"/>
    <w:rsid w:val="00EA27D9"/>
    <w:rsid w:val="00EA282A"/>
    <w:rsid w:val="00EA2971"/>
    <w:rsid w:val="00EA2975"/>
    <w:rsid w:val="00EA29AF"/>
    <w:rsid w:val="00EA2B61"/>
    <w:rsid w:val="00EA2B66"/>
    <w:rsid w:val="00EA2C47"/>
    <w:rsid w:val="00EA2F22"/>
    <w:rsid w:val="00EA31D2"/>
    <w:rsid w:val="00EA3D95"/>
    <w:rsid w:val="00EA41E5"/>
    <w:rsid w:val="00EA4950"/>
    <w:rsid w:val="00EA4B52"/>
    <w:rsid w:val="00EA4F5D"/>
    <w:rsid w:val="00EA53B1"/>
    <w:rsid w:val="00EA544B"/>
    <w:rsid w:val="00EA5E07"/>
    <w:rsid w:val="00EA615D"/>
    <w:rsid w:val="00EA624A"/>
    <w:rsid w:val="00EA6251"/>
    <w:rsid w:val="00EA68E9"/>
    <w:rsid w:val="00EA6A42"/>
    <w:rsid w:val="00EA6DC9"/>
    <w:rsid w:val="00EA6F57"/>
    <w:rsid w:val="00EA731A"/>
    <w:rsid w:val="00EA7500"/>
    <w:rsid w:val="00EA7A6B"/>
    <w:rsid w:val="00EA7C5B"/>
    <w:rsid w:val="00EA7F55"/>
    <w:rsid w:val="00EB0035"/>
    <w:rsid w:val="00EB0066"/>
    <w:rsid w:val="00EB04B9"/>
    <w:rsid w:val="00EB099D"/>
    <w:rsid w:val="00EB0C27"/>
    <w:rsid w:val="00EB0FE9"/>
    <w:rsid w:val="00EB14B8"/>
    <w:rsid w:val="00EB14F5"/>
    <w:rsid w:val="00EB162F"/>
    <w:rsid w:val="00EB1721"/>
    <w:rsid w:val="00EB1820"/>
    <w:rsid w:val="00EB1821"/>
    <w:rsid w:val="00EB1AFD"/>
    <w:rsid w:val="00EB1DA8"/>
    <w:rsid w:val="00EB1FAD"/>
    <w:rsid w:val="00EB2461"/>
    <w:rsid w:val="00EB2700"/>
    <w:rsid w:val="00EB293B"/>
    <w:rsid w:val="00EB297A"/>
    <w:rsid w:val="00EB2CF6"/>
    <w:rsid w:val="00EB3110"/>
    <w:rsid w:val="00EB3718"/>
    <w:rsid w:val="00EB39C3"/>
    <w:rsid w:val="00EB3C5A"/>
    <w:rsid w:val="00EB3C7C"/>
    <w:rsid w:val="00EB3DFC"/>
    <w:rsid w:val="00EB424A"/>
    <w:rsid w:val="00EB4B15"/>
    <w:rsid w:val="00EB4E4B"/>
    <w:rsid w:val="00EB5499"/>
    <w:rsid w:val="00EB5562"/>
    <w:rsid w:val="00EB5934"/>
    <w:rsid w:val="00EB5AB1"/>
    <w:rsid w:val="00EB5BDA"/>
    <w:rsid w:val="00EB5EFC"/>
    <w:rsid w:val="00EB6069"/>
    <w:rsid w:val="00EB6443"/>
    <w:rsid w:val="00EB6693"/>
    <w:rsid w:val="00EB75FE"/>
    <w:rsid w:val="00EB7911"/>
    <w:rsid w:val="00EB7E77"/>
    <w:rsid w:val="00EC1968"/>
    <w:rsid w:val="00EC1EEE"/>
    <w:rsid w:val="00EC2E8E"/>
    <w:rsid w:val="00EC3277"/>
    <w:rsid w:val="00EC33C2"/>
    <w:rsid w:val="00EC362B"/>
    <w:rsid w:val="00EC41C5"/>
    <w:rsid w:val="00EC4E27"/>
    <w:rsid w:val="00EC534E"/>
    <w:rsid w:val="00EC5E81"/>
    <w:rsid w:val="00EC64F8"/>
    <w:rsid w:val="00EC6779"/>
    <w:rsid w:val="00EC6803"/>
    <w:rsid w:val="00EC6E79"/>
    <w:rsid w:val="00EC6FC5"/>
    <w:rsid w:val="00EC7064"/>
    <w:rsid w:val="00EC70AD"/>
    <w:rsid w:val="00EC7235"/>
    <w:rsid w:val="00EC7895"/>
    <w:rsid w:val="00EC7AC9"/>
    <w:rsid w:val="00EC7C35"/>
    <w:rsid w:val="00EC7D47"/>
    <w:rsid w:val="00EC7E14"/>
    <w:rsid w:val="00EC7E50"/>
    <w:rsid w:val="00ED0601"/>
    <w:rsid w:val="00ED084F"/>
    <w:rsid w:val="00ED09E3"/>
    <w:rsid w:val="00ED0A46"/>
    <w:rsid w:val="00ED10D5"/>
    <w:rsid w:val="00ED1424"/>
    <w:rsid w:val="00ED1822"/>
    <w:rsid w:val="00ED2032"/>
    <w:rsid w:val="00ED208B"/>
    <w:rsid w:val="00ED20FD"/>
    <w:rsid w:val="00ED2445"/>
    <w:rsid w:val="00ED2577"/>
    <w:rsid w:val="00ED26F7"/>
    <w:rsid w:val="00ED2796"/>
    <w:rsid w:val="00ED2ABF"/>
    <w:rsid w:val="00ED2AC5"/>
    <w:rsid w:val="00ED2E31"/>
    <w:rsid w:val="00ED2EFC"/>
    <w:rsid w:val="00ED307C"/>
    <w:rsid w:val="00ED324A"/>
    <w:rsid w:val="00ED3438"/>
    <w:rsid w:val="00ED3963"/>
    <w:rsid w:val="00ED39A9"/>
    <w:rsid w:val="00ED3C8C"/>
    <w:rsid w:val="00ED3F89"/>
    <w:rsid w:val="00ED3FC1"/>
    <w:rsid w:val="00ED4251"/>
    <w:rsid w:val="00ED4708"/>
    <w:rsid w:val="00ED4810"/>
    <w:rsid w:val="00ED4B08"/>
    <w:rsid w:val="00ED51BC"/>
    <w:rsid w:val="00ED5E04"/>
    <w:rsid w:val="00ED5E33"/>
    <w:rsid w:val="00ED5FF5"/>
    <w:rsid w:val="00ED6298"/>
    <w:rsid w:val="00ED6455"/>
    <w:rsid w:val="00ED69DB"/>
    <w:rsid w:val="00ED6A16"/>
    <w:rsid w:val="00ED6BD8"/>
    <w:rsid w:val="00ED6D1A"/>
    <w:rsid w:val="00ED6DC0"/>
    <w:rsid w:val="00ED7033"/>
    <w:rsid w:val="00ED7421"/>
    <w:rsid w:val="00ED7811"/>
    <w:rsid w:val="00ED781A"/>
    <w:rsid w:val="00ED7B11"/>
    <w:rsid w:val="00ED7C4C"/>
    <w:rsid w:val="00EE00E1"/>
    <w:rsid w:val="00EE05A6"/>
    <w:rsid w:val="00EE0893"/>
    <w:rsid w:val="00EE0B2B"/>
    <w:rsid w:val="00EE0CEC"/>
    <w:rsid w:val="00EE0F31"/>
    <w:rsid w:val="00EE147B"/>
    <w:rsid w:val="00EE2959"/>
    <w:rsid w:val="00EE2A29"/>
    <w:rsid w:val="00EE2C7E"/>
    <w:rsid w:val="00EE2E30"/>
    <w:rsid w:val="00EE2E9E"/>
    <w:rsid w:val="00EE2EE4"/>
    <w:rsid w:val="00EE30BD"/>
    <w:rsid w:val="00EE349C"/>
    <w:rsid w:val="00EE34DC"/>
    <w:rsid w:val="00EE3824"/>
    <w:rsid w:val="00EE3979"/>
    <w:rsid w:val="00EE3C8E"/>
    <w:rsid w:val="00EE3E56"/>
    <w:rsid w:val="00EE4212"/>
    <w:rsid w:val="00EE4508"/>
    <w:rsid w:val="00EE457F"/>
    <w:rsid w:val="00EE45F8"/>
    <w:rsid w:val="00EE4CEF"/>
    <w:rsid w:val="00EE4E71"/>
    <w:rsid w:val="00EE512B"/>
    <w:rsid w:val="00EE553F"/>
    <w:rsid w:val="00EE55E7"/>
    <w:rsid w:val="00EE5DF6"/>
    <w:rsid w:val="00EE6364"/>
    <w:rsid w:val="00EE6555"/>
    <w:rsid w:val="00EE661F"/>
    <w:rsid w:val="00EE692F"/>
    <w:rsid w:val="00EE6B92"/>
    <w:rsid w:val="00EE6EC9"/>
    <w:rsid w:val="00EE7285"/>
    <w:rsid w:val="00EE7291"/>
    <w:rsid w:val="00EE72B3"/>
    <w:rsid w:val="00EE72E4"/>
    <w:rsid w:val="00EE7665"/>
    <w:rsid w:val="00EE7C02"/>
    <w:rsid w:val="00EE7E0E"/>
    <w:rsid w:val="00EF00CB"/>
    <w:rsid w:val="00EF0343"/>
    <w:rsid w:val="00EF085B"/>
    <w:rsid w:val="00EF0DE0"/>
    <w:rsid w:val="00EF0E16"/>
    <w:rsid w:val="00EF1057"/>
    <w:rsid w:val="00EF1062"/>
    <w:rsid w:val="00EF15EB"/>
    <w:rsid w:val="00EF1981"/>
    <w:rsid w:val="00EF1B1D"/>
    <w:rsid w:val="00EF1FDE"/>
    <w:rsid w:val="00EF275F"/>
    <w:rsid w:val="00EF2E64"/>
    <w:rsid w:val="00EF3185"/>
    <w:rsid w:val="00EF353A"/>
    <w:rsid w:val="00EF357F"/>
    <w:rsid w:val="00EF36C9"/>
    <w:rsid w:val="00EF3B1A"/>
    <w:rsid w:val="00EF3B8F"/>
    <w:rsid w:val="00EF3CD3"/>
    <w:rsid w:val="00EF40A0"/>
    <w:rsid w:val="00EF4443"/>
    <w:rsid w:val="00EF4B70"/>
    <w:rsid w:val="00EF5709"/>
    <w:rsid w:val="00EF5C55"/>
    <w:rsid w:val="00EF6446"/>
    <w:rsid w:val="00EF65D7"/>
    <w:rsid w:val="00EF6702"/>
    <w:rsid w:val="00EF72AB"/>
    <w:rsid w:val="00EF7441"/>
    <w:rsid w:val="00EF76FE"/>
    <w:rsid w:val="00EF7A78"/>
    <w:rsid w:val="00EF7CA7"/>
    <w:rsid w:val="00F000B9"/>
    <w:rsid w:val="00F00238"/>
    <w:rsid w:val="00F00A0B"/>
    <w:rsid w:val="00F00B2A"/>
    <w:rsid w:val="00F01228"/>
    <w:rsid w:val="00F01723"/>
    <w:rsid w:val="00F01816"/>
    <w:rsid w:val="00F01C60"/>
    <w:rsid w:val="00F02084"/>
    <w:rsid w:val="00F02319"/>
    <w:rsid w:val="00F02778"/>
    <w:rsid w:val="00F02AEF"/>
    <w:rsid w:val="00F02B1C"/>
    <w:rsid w:val="00F02BF5"/>
    <w:rsid w:val="00F02DDA"/>
    <w:rsid w:val="00F02E98"/>
    <w:rsid w:val="00F03202"/>
    <w:rsid w:val="00F03340"/>
    <w:rsid w:val="00F03702"/>
    <w:rsid w:val="00F03C8E"/>
    <w:rsid w:val="00F03F75"/>
    <w:rsid w:val="00F03FD8"/>
    <w:rsid w:val="00F047FB"/>
    <w:rsid w:val="00F04A1B"/>
    <w:rsid w:val="00F04A5A"/>
    <w:rsid w:val="00F04C07"/>
    <w:rsid w:val="00F0510F"/>
    <w:rsid w:val="00F0538C"/>
    <w:rsid w:val="00F058FD"/>
    <w:rsid w:val="00F05ADD"/>
    <w:rsid w:val="00F05AF6"/>
    <w:rsid w:val="00F05E7E"/>
    <w:rsid w:val="00F0617A"/>
    <w:rsid w:val="00F06385"/>
    <w:rsid w:val="00F06474"/>
    <w:rsid w:val="00F068DF"/>
    <w:rsid w:val="00F0706E"/>
    <w:rsid w:val="00F07787"/>
    <w:rsid w:val="00F07BA5"/>
    <w:rsid w:val="00F07F7C"/>
    <w:rsid w:val="00F10002"/>
    <w:rsid w:val="00F1058E"/>
    <w:rsid w:val="00F105EC"/>
    <w:rsid w:val="00F112C8"/>
    <w:rsid w:val="00F11307"/>
    <w:rsid w:val="00F114CA"/>
    <w:rsid w:val="00F11860"/>
    <w:rsid w:val="00F11B2B"/>
    <w:rsid w:val="00F11E65"/>
    <w:rsid w:val="00F12222"/>
    <w:rsid w:val="00F12721"/>
    <w:rsid w:val="00F12995"/>
    <w:rsid w:val="00F12BD8"/>
    <w:rsid w:val="00F12FFE"/>
    <w:rsid w:val="00F13308"/>
    <w:rsid w:val="00F13506"/>
    <w:rsid w:val="00F13946"/>
    <w:rsid w:val="00F13E82"/>
    <w:rsid w:val="00F14011"/>
    <w:rsid w:val="00F14517"/>
    <w:rsid w:val="00F147E3"/>
    <w:rsid w:val="00F149C5"/>
    <w:rsid w:val="00F14D3D"/>
    <w:rsid w:val="00F14DEA"/>
    <w:rsid w:val="00F14E27"/>
    <w:rsid w:val="00F150FA"/>
    <w:rsid w:val="00F15926"/>
    <w:rsid w:val="00F159EC"/>
    <w:rsid w:val="00F15F5B"/>
    <w:rsid w:val="00F15FFB"/>
    <w:rsid w:val="00F16017"/>
    <w:rsid w:val="00F163C9"/>
    <w:rsid w:val="00F16CB2"/>
    <w:rsid w:val="00F16E5A"/>
    <w:rsid w:val="00F1747F"/>
    <w:rsid w:val="00F176E8"/>
    <w:rsid w:val="00F177DD"/>
    <w:rsid w:val="00F17BAB"/>
    <w:rsid w:val="00F17C66"/>
    <w:rsid w:val="00F17E4B"/>
    <w:rsid w:val="00F203DC"/>
    <w:rsid w:val="00F206D5"/>
    <w:rsid w:val="00F20C20"/>
    <w:rsid w:val="00F20C31"/>
    <w:rsid w:val="00F20CF8"/>
    <w:rsid w:val="00F211FE"/>
    <w:rsid w:val="00F212FF"/>
    <w:rsid w:val="00F21427"/>
    <w:rsid w:val="00F21D2D"/>
    <w:rsid w:val="00F21D93"/>
    <w:rsid w:val="00F221ED"/>
    <w:rsid w:val="00F2223F"/>
    <w:rsid w:val="00F22888"/>
    <w:rsid w:val="00F22C28"/>
    <w:rsid w:val="00F22C3B"/>
    <w:rsid w:val="00F22C3E"/>
    <w:rsid w:val="00F22FD8"/>
    <w:rsid w:val="00F234E7"/>
    <w:rsid w:val="00F235EF"/>
    <w:rsid w:val="00F23688"/>
    <w:rsid w:val="00F23872"/>
    <w:rsid w:val="00F23B9C"/>
    <w:rsid w:val="00F23C65"/>
    <w:rsid w:val="00F242C6"/>
    <w:rsid w:val="00F2485D"/>
    <w:rsid w:val="00F24A19"/>
    <w:rsid w:val="00F24A3E"/>
    <w:rsid w:val="00F2513C"/>
    <w:rsid w:val="00F25683"/>
    <w:rsid w:val="00F25757"/>
    <w:rsid w:val="00F25A5B"/>
    <w:rsid w:val="00F25C1C"/>
    <w:rsid w:val="00F25D65"/>
    <w:rsid w:val="00F25EDD"/>
    <w:rsid w:val="00F26363"/>
    <w:rsid w:val="00F271DF"/>
    <w:rsid w:val="00F2720C"/>
    <w:rsid w:val="00F272A0"/>
    <w:rsid w:val="00F2762B"/>
    <w:rsid w:val="00F27AA0"/>
    <w:rsid w:val="00F27D68"/>
    <w:rsid w:val="00F3006F"/>
    <w:rsid w:val="00F3014F"/>
    <w:rsid w:val="00F30474"/>
    <w:rsid w:val="00F30AE7"/>
    <w:rsid w:val="00F30B98"/>
    <w:rsid w:val="00F30CDA"/>
    <w:rsid w:val="00F30F53"/>
    <w:rsid w:val="00F315AE"/>
    <w:rsid w:val="00F315B3"/>
    <w:rsid w:val="00F3172A"/>
    <w:rsid w:val="00F31839"/>
    <w:rsid w:val="00F31A49"/>
    <w:rsid w:val="00F31D41"/>
    <w:rsid w:val="00F324BC"/>
    <w:rsid w:val="00F3260B"/>
    <w:rsid w:val="00F32A7E"/>
    <w:rsid w:val="00F32C54"/>
    <w:rsid w:val="00F32CF0"/>
    <w:rsid w:val="00F32CFC"/>
    <w:rsid w:val="00F32FD4"/>
    <w:rsid w:val="00F33386"/>
    <w:rsid w:val="00F33612"/>
    <w:rsid w:val="00F33EB1"/>
    <w:rsid w:val="00F34329"/>
    <w:rsid w:val="00F346FC"/>
    <w:rsid w:val="00F3490C"/>
    <w:rsid w:val="00F34A14"/>
    <w:rsid w:val="00F34A5B"/>
    <w:rsid w:val="00F34B2F"/>
    <w:rsid w:val="00F352ED"/>
    <w:rsid w:val="00F35385"/>
    <w:rsid w:val="00F35434"/>
    <w:rsid w:val="00F35468"/>
    <w:rsid w:val="00F35973"/>
    <w:rsid w:val="00F35A66"/>
    <w:rsid w:val="00F35B3D"/>
    <w:rsid w:val="00F35E18"/>
    <w:rsid w:val="00F35FF1"/>
    <w:rsid w:val="00F36146"/>
    <w:rsid w:val="00F3655F"/>
    <w:rsid w:val="00F365D6"/>
    <w:rsid w:val="00F367EC"/>
    <w:rsid w:val="00F36921"/>
    <w:rsid w:val="00F36A0A"/>
    <w:rsid w:val="00F377E4"/>
    <w:rsid w:val="00F379FF"/>
    <w:rsid w:val="00F400B9"/>
    <w:rsid w:val="00F40B2D"/>
    <w:rsid w:val="00F410EA"/>
    <w:rsid w:val="00F411DD"/>
    <w:rsid w:val="00F41554"/>
    <w:rsid w:val="00F41611"/>
    <w:rsid w:val="00F41968"/>
    <w:rsid w:val="00F41D23"/>
    <w:rsid w:val="00F41D96"/>
    <w:rsid w:val="00F41E4A"/>
    <w:rsid w:val="00F421EE"/>
    <w:rsid w:val="00F42247"/>
    <w:rsid w:val="00F425A9"/>
    <w:rsid w:val="00F427FD"/>
    <w:rsid w:val="00F4300C"/>
    <w:rsid w:val="00F43145"/>
    <w:rsid w:val="00F4344A"/>
    <w:rsid w:val="00F43D31"/>
    <w:rsid w:val="00F44024"/>
    <w:rsid w:val="00F449C4"/>
    <w:rsid w:val="00F458C2"/>
    <w:rsid w:val="00F45D1A"/>
    <w:rsid w:val="00F45F05"/>
    <w:rsid w:val="00F45F6A"/>
    <w:rsid w:val="00F46294"/>
    <w:rsid w:val="00F464D6"/>
    <w:rsid w:val="00F46609"/>
    <w:rsid w:val="00F466A0"/>
    <w:rsid w:val="00F4703C"/>
    <w:rsid w:val="00F473CB"/>
    <w:rsid w:val="00F474D3"/>
    <w:rsid w:val="00F4786F"/>
    <w:rsid w:val="00F47F67"/>
    <w:rsid w:val="00F47FC9"/>
    <w:rsid w:val="00F5010A"/>
    <w:rsid w:val="00F502C8"/>
    <w:rsid w:val="00F505B8"/>
    <w:rsid w:val="00F50B09"/>
    <w:rsid w:val="00F50CDF"/>
    <w:rsid w:val="00F50EE1"/>
    <w:rsid w:val="00F510EE"/>
    <w:rsid w:val="00F51223"/>
    <w:rsid w:val="00F517C8"/>
    <w:rsid w:val="00F51AA9"/>
    <w:rsid w:val="00F52302"/>
    <w:rsid w:val="00F5246E"/>
    <w:rsid w:val="00F526BA"/>
    <w:rsid w:val="00F5289F"/>
    <w:rsid w:val="00F52E55"/>
    <w:rsid w:val="00F532D5"/>
    <w:rsid w:val="00F535C0"/>
    <w:rsid w:val="00F535C2"/>
    <w:rsid w:val="00F53621"/>
    <w:rsid w:val="00F538D3"/>
    <w:rsid w:val="00F54096"/>
    <w:rsid w:val="00F5460B"/>
    <w:rsid w:val="00F546D9"/>
    <w:rsid w:val="00F548F7"/>
    <w:rsid w:val="00F54BF1"/>
    <w:rsid w:val="00F54D27"/>
    <w:rsid w:val="00F54FA1"/>
    <w:rsid w:val="00F55163"/>
    <w:rsid w:val="00F55242"/>
    <w:rsid w:val="00F55B27"/>
    <w:rsid w:val="00F56437"/>
    <w:rsid w:val="00F5657A"/>
    <w:rsid w:val="00F5744A"/>
    <w:rsid w:val="00F57585"/>
    <w:rsid w:val="00F57DA8"/>
    <w:rsid w:val="00F57DA9"/>
    <w:rsid w:val="00F57F32"/>
    <w:rsid w:val="00F600F8"/>
    <w:rsid w:val="00F604D5"/>
    <w:rsid w:val="00F605E8"/>
    <w:rsid w:val="00F60769"/>
    <w:rsid w:val="00F608EB"/>
    <w:rsid w:val="00F60A32"/>
    <w:rsid w:val="00F60D64"/>
    <w:rsid w:val="00F612D5"/>
    <w:rsid w:val="00F615EC"/>
    <w:rsid w:val="00F61885"/>
    <w:rsid w:val="00F6203F"/>
    <w:rsid w:val="00F62042"/>
    <w:rsid w:val="00F6230E"/>
    <w:rsid w:val="00F62A20"/>
    <w:rsid w:val="00F63320"/>
    <w:rsid w:val="00F637C6"/>
    <w:rsid w:val="00F63B03"/>
    <w:rsid w:val="00F63E66"/>
    <w:rsid w:val="00F641FC"/>
    <w:rsid w:val="00F64252"/>
    <w:rsid w:val="00F64320"/>
    <w:rsid w:val="00F64453"/>
    <w:rsid w:val="00F64EAA"/>
    <w:rsid w:val="00F65757"/>
    <w:rsid w:val="00F65DE0"/>
    <w:rsid w:val="00F65E75"/>
    <w:rsid w:val="00F66633"/>
    <w:rsid w:val="00F66762"/>
    <w:rsid w:val="00F670AD"/>
    <w:rsid w:val="00F670AF"/>
    <w:rsid w:val="00F670DE"/>
    <w:rsid w:val="00F67A7E"/>
    <w:rsid w:val="00F69C3D"/>
    <w:rsid w:val="00F70354"/>
    <w:rsid w:val="00F70B57"/>
    <w:rsid w:val="00F70CBD"/>
    <w:rsid w:val="00F71423"/>
    <w:rsid w:val="00F71742"/>
    <w:rsid w:val="00F719DC"/>
    <w:rsid w:val="00F71AB9"/>
    <w:rsid w:val="00F71DFB"/>
    <w:rsid w:val="00F720DE"/>
    <w:rsid w:val="00F7242D"/>
    <w:rsid w:val="00F72AFC"/>
    <w:rsid w:val="00F72D27"/>
    <w:rsid w:val="00F7308C"/>
    <w:rsid w:val="00F7346F"/>
    <w:rsid w:val="00F73CC8"/>
    <w:rsid w:val="00F7425E"/>
    <w:rsid w:val="00F745E1"/>
    <w:rsid w:val="00F745E4"/>
    <w:rsid w:val="00F7460A"/>
    <w:rsid w:val="00F74905"/>
    <w:rsid w:val="00F74CA6"/>
    <w:rsid w:val="00F74EEA"/>
    <w:rsid w:val="00F75089"/>
    <w:rsid w:val="00F7524F"/>
    <w:rsid w:val="00F75416"/>
    <w:rsid w:val="00F754D2"/>
    <w:rsid w:val="00F7581B"/>
    <w:rsid w:val="00F75B86"/>
    <w:rsid w:val="00F75CFC"/>
    <w:rsid w:val="00F75EB4"/>
    <w:rsid w:val="00F76B3F"/>
    <w:rsid w:val="00F76F40"/>
    <w:rsid w:val="00F76F71"/>
    <w:rsid w:val="00F76FC3"/>
    <w:rsid w:val="00F77080"/>
    <w:rsid w:val="00F7716A"/>
    <w:rsid w:val="00F7724D"/>
    <w:rsid w:val="00F7755C"/>
    <w:rsid w:val="00F7786C"/>
    <w:rsid w:val="00F8044D"/>
    <w:rsid w:val="00F80477"/>
    <w:rsid w:val="00F809C3"/>
    <w:rsid w:val="00F81027"/>
    <w:rsid w:val="00F81576"/>
    <w:rsid w:val="00F8157F"/>
    <w:rsid w:val="00F81C9C"/>
    <w:rsid w:val="00F81E36"/>
    <w:rsid w:val="00F81F50"/>
    <w:rsid w:val="00F82148"/>
    <w:rsid w:val="00F824CB"/>
    <w:rsid w:val="00F828C1"/>
    <w:rsid w:val="00F82B4D"/>
    <w:rsid w:val="00F8307C"/>
    <w:rsid w:val="00F8330C"/>
    <w:rsid w:val="00F83600"/>
    <w:rsid w:val="00F83714"/>
    <w:rsid w:val="00F83994"/>
    <w:rsid w:val="00F839DB"/>
    <w:rsid w:val="00F83CBA"/>
    <w:rsid w:val="00F83D26"/>
    <w:rsid w:val="00F83E99"/>
    <w:rsid w:val="00F83F8B"/>
    <w:rsid w:val="00F846CE"/>
    <w:rsid w:val="00F84BE3"/>
    <w:rsid w:val="00F84D98"/>
    <w:rsid w:val="00F84DCE"/>
    <w:rsid w:val="00F84F31"/>
    <w:rsid w:val="00F85094"/>
    <w:rsid w:val="00F8524C"/>
    <w:rsid w:val="00F856B6"/>
    <w:rsid w:val="00F85908"/>
    <w:rsid w:val="00F85D3D"/>
    <w:rsid w:val="00F86356"/>
    <w:rsid w:val="00F865B6"/>
    <w:rsid w:val="00F86733"/>
    <w:rsid w:val="00F86D98"/>
    <w:rsid w:val="00F86EA9"/>
    <w:rsid w:val="00F86F41"/>
    <w:rsid w:val="00F86F8A"/>
    <w:rsid w:val="00F87507"/>
    <w:rsid w:val="00F876CE"/>
    <w:rsid w:val="00F87A66"/>
    <w:rsid w:val="00F87CDF"/>
    <w:rsid w:val="00F87F25"/>
    <w:rsid w:val="00F87FD5"/>
    <w:rsid w:val="00F905D4"/>
    <w:rsid w:val="00F9086E"/>
    <w:rsid w:val="00F90D95"/>
    <w:rsid w:val="00F90EAB"/>
    <w:rsid w:val="00F91294"/>
    <w:rsid w:val="00F91352"/>
    <w:rsid w:val="00F91FE9"/>
    <w:rsid w:val="00F920AC"/>
    <w:rsid w:val="00F92110"/>
    <w:rsid w:val="00F926A6"/>
    <w:rsid w:val="00F92B2D"/>
    <w:rsid w:val="00F92C1E"/>
    <w:rsid w:val="00F93067"/>
    <w:rsid w:val="00F9339A"/>
    <w:rsid w:val="00F9377D"/>
    <w:rsid w:val="00F93D70"/>
    <w:rsid w:val="00F93F7A"/>
    <w:rsid w:val="00F9427F"/>
    <w:rsid w:val="00F942C0"/>
    <w:rsid w:val="00F94489"/>
    <w:rsid w:val="00F946C1"/>
    <w:rsid w:val="00F94719"/>
    <w:rsid w:val="00F94755"/>
    <w:rsid w:val="00F949A6"/>
    <w:rsid w:val="00F94AE5"/>
    <w:rsid w:val="00F94B0F"/>
    <w:rsid w:val="00F94B3A"/>
    <w:rsid w:val="00F94CFC"/>
    <w:rsid w:val="00F94E65"/>
    <w:rsid w:val="00F95346"/>
    <w:rsid w:val="00F95886"/>
    <w:rsid w:val="00F959F2"/>
    <w:rsid w:val="00F95B17"/>
    <w:rsid w:val="00F95BA9"/>
    <w:rsid w:val="00F95D91"/>
    <w:rsid w:val="00F9610E"/>
    <w:rsid w:val="00F96183"/>
    <w:rsid w:val="00F9618E"/>
    <w:rsid w:val="00F9631E"/>
    <w:rsid w:val="00F9638F"/>
    <w:rsid w:val="00F96764"/>
    <w:rsid w:val="00F9724C"/>
    <w:rsid w:val="00F97832"/>
    <w:rsid w:val="00FA0147"/>
    <w:rsid w:val="00FA0202"/>
    <w:rsid w:val="00FA041F"/>
    <w:rsid w:val="00FA0454"/>
    <w:rsid w:val="00FA0587"/>
    <w:rsid w:val="00FA0B0E"/>
    <w:rsid w:val="00FA0DFB"/>
    <w:rsid w:val="00FA11D0"/>
    <w:rsid w:val="00FA155C"/>
    <w:rsid w:val="00FA1807"/>
    <w:rsid w:val="00FA1914"/>
    <w:rsid w:val="00FA191E"/>
    <w:rsid w:val="00FA1931"/>
    <w:rsid w:val="00FA1AAA"/>
    <w:rsid w:val="00FA1BF9"/>
    <w:rsid w:val="00FA1DC5"/>
    <w:rsid w:val="00FA1E73"/>
    <w:rsid w:val="00FA1EDB"/>
    <w:rsid w:val="00FA1FE3"/>
    <w:rsid w:val="00FA2078"/>
    <w:rsid w:val="00FA277F"/>
    <w:rsid w:val="00FA2962"/>
    <w:rsid w:val="00FA2BED"/>
    <w:rsid w:val="00FA307F"/>
    <w:rsid w:val="00FA30EC"/>
    <w:rsid w:val="00FA325D"/>
    <w:rsid w:val="00FA3325"/>
    <w:rsid w:val="00FA375A"/>
    <w:rsid w:val="00FA3D4E"/>
    <w:rsid w:val="00FA42AC"/>
    <w:rsid w:val="00FA43DE"/>
    <w:rsid w:val="00FA453E"/>
    <w:rsid w:val="00FA4634"/>
    <w:rsid w:val="00FA50DE"/>
    <w:rsid w:val="00FA51BD"/>
    <w:rsid w:val="00FA5410"/>
    <w:rsid w:val="00FA57C6"/>
    <w:rsid w:val="00FA58AB"/>
    <w:rsid w:val="00FA5D40"/>
    <w:rsid w:val="00FA6263"/>
    <w:rsid w:val="00FA7496"/>
    <w:rsid w:val="00FA7519"/>
    <w:rsid w:val="00FA7540"/>
    <w:rsid w:val="00FA75F2"/>
    <w:rsid w:val="00FA77A4"/>
    <w:rsid w:val="00FA7A8E"/>
    <w:rsid w:val="00FA7AA1"/>
    <w:rsid w:val="00FA7B8D"/>
    <w:rsid w:val="00FB004F"/>
    <w:rsid w:val="00FB0440"/>
    <w:rsid w:val="00FB05C4"/>
    <w:rsid w:val="00FB05DA"/>
    <w:rsid w:val="00FB086F"/>
    <w:rsid w:val="00FB0C7D"/>
    <w:rsid w:val="00FB0F09"/>
    <w:rsid w:val="00FB0FB9"/>
    <w:rsid w:val="00FB102D"/>
    <w:rsid w:val="00FB1539"/>
    <w:rsid w:val="00FB166B"/>
    <w:rsid w:val="00FB1EFB"/>
    <w:rsid w:val="00FB2044"/>
    <w:rsid w:val="00FB2047"/>
    <w:rsid w:val="00FB20E8"/>
    <w:rsid w:val="00FB21EF"/>
    <w:rsid w:val="00FB23CE"/>
    <w:rsid w:val="00FB2762"/>
    <w:rsid w:val="00FB27F7"/>
    <w:rsid w:val="00FB29BE"/>
    <w:rsid w:val="00FB2E0E"/>
    <w:rsid w:val="00FB3022"/>
    <w:rsid w:val="00FB302C"/>
    <w:rsid w:val="00FB352F"/>
    <w:rsid w:val="00FB37F1"/>
    <w:rsid w:val="00FB3BA2"/>
    <w:rsid w:val="00FB3F03"/>
    <w:rsid w:val="00FB48AD"/>
    <w:rsid w:val="00FB4A26"/>
    <w:rsid w:val="00FB4DDD"/>
    <w:rsid w:val="00FB5851"/>
    <w:rsid w:val="00FB5B16"/>
    <w:rsid w:val="00FB61BC"/>
    <w:rsid w:val="00FB63F1"/>
    <w:rsid w:val="00FB6AD1"/>
    <w:rsid w:val="00FB6D31"/>
    <w:rsid w:val="00FB74DE"/>
    <w:rsid w:val="00FB758C"/>
    <w:rsid w:val="00FB75C7"/>
    <w:rsid w:val="00FB7B96"/>
    <w:rsid w:val="00FB7BB9"/>
    <w:rsid w:val="00FB7EF9"/>
    <w:rsid w:val="00FC0264"/>
    <w:rsid w:val="00FC02CB"/>
    <w:rsid w:val="00FC0433"/>
    <w:rsid w:val="00FC0697"/>
    <w:rsid w:val="00FC0791"/>
    <w:rsid w:val="00FC09E3"/>
    <w:rsid w:val="00FC0A80"/>
    <w:rsid w:val="00FC0D4B"/>
    <w:rsid w:val="00FC1102"/>
    <w:rsid w:val="00FC11C4"/>
    <w:rsid w:val="00FC1D8C"/>
    <w:rsid w:val="00FC1EEB"/>
    <w:rsid w:val="00FC210B"/>
    <w:rsid w:val="00FC24E8"/>
    <w:rsid w:val="00FC2879"/>
    <w:rsid w:val="00FC2ECA"/>
    <w:rsid w:val="00FC35BA"/>
    <w:rsid w:val="00FC38DD"/>
    <w:rsid w:val="00FC3A54"/>
    <w:rsid w:val="00FC3D28"/>
    <w:rsid w:val="00FC3D8A"/>
    <w:rsid w:val="00FC4170"/>
    <w:rsid w:val="00FC42E5"/>
    <w:rsid w:val="00FC4385"/>
    <w:rsid w:val="00FC4603"/>
    <w:rsid w:val="00FC4832"/>
    <w:rsid w:val="00FC4937"/>
    <w:rsid w:val="00FC4A55"/>
    <w:rsid w:val="00FC5E93"/>
    <w:rsid w:val="00FC5FE8"/>
    <w:rsid w:val="00FC5FF2"/>
    <w:rsid w:val="00FC6183"/>
    <w:rsid w:val="00FC681A"/>
    <w:rsid w:val="00FC68A2"/>
    <w:rsid w:val="00FC6EED"/>
    <w:rsid w:val="00FC6F0E"/>
    <w:rsid w:val="00FC6F2C"/>
    <w:rsid w:val="00FC72E6"/>
    <w:rsid w:val="00FC7614"/>
    <w:rsid w:val="00FC76BD"/>
    <w:rsid w:val="00FC78F5"/>
    <w:rsid w:val="00FC795C"/>
    <w:rsid w:val="00FC7F68"/>
    <w:rsid w:val="00FD0011"/>
    <w:rsid w:val="00FD0353"/>
    <w:rsid w:val="00FD063E"/>
    <w:rsid w:val="00FD0857"/>
    <w:rsid w:val="00FD0E38"/>
    <w:rsid w:val="00FD100F"/>
    <w:rsid w:val="00FD15A3"/>
    <w:rsid w:val="00FD1900"/>
    <w:rsid w:val="00FD1975"/>
    <w:rsid w:val="00FD1C4B"/>
    <w:rsid w:val="00FD1F52"/>
    <w:rsid w:val="00FD21A2"/>
    <w:rsid w:val="00FD22A2"/>
    <w:rsid w:val="00FD2323"/>
    <w:rsid w:val="00FD28AB"/>
    <w:rsid w:val="00FD3340"/>
    <w:rsid w:val="00FD33E3"/>
    <w:rsid w:val="00FD3545"/>
    <w:rsid w:val="00FD3570"/>
    <w:rsid w:val="00FD36D6"/>
    <w:rsid w:val="00FD3761"/>
    <w:rsid w:val="00FD3883"/>
    <w:rsid w:val="00FD3953"/>
    <w:rsid w:val="00FD3DCC"/>
    <w:rsid w:val="00FD3EA1"/>
    <w:rsid w:val="00FD401A"/>
    <w:rsid w:val="00FD4151"/>
    <w:rsid w:val="00FD45E8"/>
    <w:rsid w:val="00FD5105"/>
    <w:rsid w:val="00FD5549"/>
    <w:rsid w:val="00FD5D25"/>
    <w:rsid w:val="00FD639F"/>
    <w:rsid w:val="00FD654D"/>
    <w:rsid w:val="00FD6C05"/>
    <w:rsid w:val="00FD71F7"/>
    <w:rsid w:val="00FD7D62"/>
    <w:rsid w:val="00FE00D5"/>
    <w:rsid w:val="00FE0607"/>
    <w:rsid w:val="00FE0665"/>
    <w:rsid w:val="00FE0A6F"/>
    <w:rsid w:val="00FE154B"/>
    <w:rsid w:val="00FE1914"/>
    <w:rsid w:val="00FE1D6E"/>
    <w:rsid w:val="00FE1DCE"/>
    <w:rsid w:val="00FE2455"/>
    <w:rsid w:val="00FE2717"/>
    <w:rsid w:val="00FE28C4"/>
    <w:rsid w:val="00FE2967"/>
    <w:rsid w:val="00FE2E3D"/>
    <w:rsid w:val="00FE4190"/>
    <w:rsid w:val="00FE4A4D"/>
    <w:rsid w:val="00FE4B8C"/>
    <w:rsid w:val="00FE4EC6"/>
    <w:rsid w:val="00FE4FAF"/>
    <w:rsid w:val="00FE5087"/>
    <w:rsid w:val="00FE509B"/>
    <w:rsid w:val="00FE594A"/>
    <w:rsid w:val="00FE5BBC"/>
    <w:rsid w:val="00FE602A"/>
    <w:rsid w:val="00FE60E0"/>
    <w:rsid w:val="00FE616F"/>
    <w:rsid w:val="00FE6281"/>
    <w:rsid w:val="00FE66EE"/>
    <w:rsid w:val="00FE69D6"/>
    <w:rsid w:val="00FE6D7B"/>
    <w:rsid w:val="00FE7048"/>
    <w:rsid w:val="00FE71E2"/>
    <w:rsid w:val="00FE7522"/>
    <w:rsid w:val="00FE79F8"/>
    <w:rsid w:val="00FF0228"/>
    <w:rsid w:val="00FF0900"/>
    <w:rsid w:val="00FF09D5"/>
    <w:rsid w:val="00FF0BD7"/>
    <w:rsid w:val="00FF0C31"/>
    <w:rsid w:val="00FF11B4"/>
    <w:rsid w:val="00FF13A4"/>
    <w:rsid w:val="00FF1819"/>
    <w:rsid w:val="00FF1D5F"/>
    <w:rsid w:val="00FF1DBA"/>
    <w:rsid w:val="00FF2023"/>
    <w:rsid w:val="00FF217A"/>
    <w:rsid w:val="00FF22B7"/>
    <w:rsid w:val="00FF22DD"/>
    <w:rsid w:val="00FF288D"/>
    <w:rsid w:val="00FF29B5"/>
    <w:rsid w:val="00FF29D1"/>
    <w:rsid w:val="00FF2E37"/>
    <w:rsid w:val="00FF3208"/>
    <w:rsid w:val="00FF39CD"/>
    <w:rsid w:val="00FF3A20"/>
    <w:rsid w:val="00FF3FA8"/>
    <w:rsid w:val="00FF42A7"/>
    <w:rsid w:val="00FF4591"/>
    <w:rsid w:val="00FF490C"/>
    <w:rsid w:val="00FF4A08"/>
    <w:rsid w:val="00FF4BD0"/>
    <w:rsid w:val="00FF50F9"/>
    <w:rsid w:val="00FF5137"/>
    <w:rsid w:val="00FF5198"/>
    <w:rsid w:val="00FF56A9"/>
    <w:rsid w:val="00FF6126"/>
    <w:rsid w:val="00FF65BE"/>
    <w:rsid w:val="00FF67AD"/>
    <w:rsid w:val="00FF68EA"/>
    <w:rsid w:val="00FF759D"/>
    <w:rsid w:val="00FF7D1B"/>
    <w:rsid w:val="00FF7D3A"/>
    <w:rsid w:val="00FF7DF1"/>
    <w:rsid w:val="0D812326"/>
    <w:rsid w:val="1244A8A9"/>
    <w:rsid w:val="12CBDAF7"/>
    <w:rsid w:val="178F33FE"/>
    <w:rsid w:val="262803C0"/>
    <w:rsid w:val="3350E8EA"/>
    <w:rsid w:val="33F47419"/>
    <w:rsid w:val="39E1E71B"/>
    <w:rsid w:val="3AE4D933"/>
    <w:rsid w:val="3F4BBDE5"/>
    <w:rsid w:val="416CF0E6"/>
    <w:rsid w:val="4967923D"/>
    <w:rsid w:val="498A9FA3"/>
    <w:rsid w:val="4DB82D2C"/>
    <w:rsid w:val="5265F6DB"/>
    <w:rsid w:val="55A642DE"/>
    <w:rsid w:val="56BCC7F1"/>
    <w:rsid w:val="6AC59E99"/>
    <w:rsid w:val="6B6D0312"/>
    <w:rsid w:val="6BC27AAC"/>
    <w:rsid w:val="70014A55"/>
    <w:rsid w:val="707EB726"/>
    <w:rsid w:val="7089E10A"/>
    <w:rsid w:val="757CD37E"/>
    <w:rsid w:val="7B420F56"/>
    <w:rsid w:val="7DB3821F"/>
    <w:rsid w:val="7DBEFB7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8C4AE4"/>
  <w15:docId w15:val="{EB8722BD-7C2F-42A3-B95A-05BC5831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2" w:uiPriority="42"/>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FFA"/>
    <w:pPr>
      <w:spacing w:after="240"/>
      <w:ind w:left="993"/>
    </w:pPr>
    <w:rPr>
      <w:rFonts w:ascii="Arial" w:hAnsi="Arial"/>
      <w:sz w:val="24"/>
      <w:szCs w:val="24"/>
    </w:rPr>
  </w:style>
  <w:style w:type="paragraph" w:styleId="Heading1">
    <w:name w:val="heading 1"/>
    <w:aliases w:val="Grant Guidelines Initial Heading"/>
    <w:basedOn w:val="Normal"/>
    <w:next w:val="Normal"/>
    <w:link w:val="Heading1Char"/>
    <w:uiPriority w:val="9"/>
    <w:rsid w:val="00B86CFB"/>
    <w:pPr>
      <w:keepNext/>
      <w:spacing w:before="240" w:after="60"/>
      <w:ind w:left="0"/>
      <w:outlineLvl w:val="0"/>
    </w:pPr>
    <w:rPr>
      <w:rFonts w:cs="Arial"/>
      <w:b/>
      <w:bCs/>
      <w:kern w:val="32"/>
      <w:sz w:val="32"/>
      <w:szCs w:val="32"/>
    </w:rPr>
  </w:style>
  <w:style w:type="paragraph" w:styleId="Heading2">
    <w:name w:val="heading 2"/>
    <w:basedOn w:val="Normal"/>
    <w:next w:val="Normal"/>
    <w:link w:val="Heading2Char"/>
    <w:uiPriority w:val="9"/>
    <w:rsid w:val="00B86CFB"/>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rsid w:val="00B86CFB"/>
    <w:pPr>
      <w:keepNext/>
      <w:spacing w:before="240" w:after="60"/>
      <w:ind w:left="0"/>
      <w:outlineLvl w:val="2"/>
    </w:pPr>
    <w:rPr>
      <w:rFonts w:cs="Arial"/>
      <w:b/>
      <w:bCs/>
      <w:szCs w:val="26"/>
    </w:rPr>
  </w:style>
  <w:style w:type="paragraph" w:styleId="Heading4">
    <w:name w:val="heading 4"/>
    <w:basedOn w:val="Normal"/>
    <w:next w:val="Normal"/>
    <w:link w:val="Heading4Char"/>
    <w:uiPriority w:val="9"/>
    <w:unhideWhenUsed/>
    <w:rsid w:val="00B9145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semiHidden/>
    <w:unhideWhenUsed/>
    <w:rsid w:val="001C5D17"/>
    <w:pPr>
      <w:suppressAutoHyphens/>
      <w:spacing w:before="240" w:after="120" w:line="300" w:lineRule="atLeast"/>
      <w:ind w:left="0"/>
      <w:contextualSpacing/>
      <w:outlineLvl w:val="4"/>
    </w:pPr>
    <w:rPr>
      <w:bCs/>
      <w:sz w:val="22"/>
      <w:szCs w:val="26"/>
      <w:lang w:eastAsia="en-US"/>
    </w:rPr>
  </w:style>
  <w:style w:type="paragraph" w:styleId="Heading6">
    <w:name w:val="heading 6"/>
    <w:basedOn w:val="Heading5"/>
    <w:next w:val="Normal"/>
    <w:link w:val="Heading6Char"/>
    <w:uiPriority w:val="9"/>
    <w:semiHidden/>
    <w:unhideWhenUsed/>
    <w:qFormat/>
    <w:rsid w:val="001C5D17"/>
    <w:pPr>
      <w:spacing w:before="40"/>
      <w:outlineLvl w:val="5"/>
    </w:pPr>
    <w:rPr>
      <w:color w:val="243F60" w:themeColor="accent1" w:themeShade="7F"/>
    </w:rPr>
  </w:style>
  <w:style w:type="paragraph" w:styleId="Heading7">
    <w:name w:val="heading 7"/>
    <w:basedOn w:val="Heading6"/>
    <w:next w:val="Normal"/>
    <w:link w:val="Heading7Char"/>
    <w:uiPriority w:val="9"/>
    <w:semiHidden/>
    <w:unhideWhenUsed/>
    <w:qFormat/>
    <w:rsid w:val="001C5D17"/>
    <w:pPr>
      <w:outlineLvl w:val="6"/>
    </w:pPr>
    <w:rPr>
      <w:i w:val="0"/>
      <w:iCs w:val="0"/>
    </w:rPr>
  </w:style>
  <w:style w:type="paragraph" w:styleId="Heading8">
    <w:name w:val="heading 8"/>
    <w:basedOn w:val="Heading7"/>
    <w:next w:val="Normal"/>
    <w:link w:val="Heading8Char"/>
    <w:uiPriority w:val="9"/>
    <w:semiHidden/>
    <w:unhideWhenUsed/>
    <w:qFormat/>
    <w:rsid w:val="001C5D17"/>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1C5D17"/>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rant Guidelines Initial Heading Char"/>
    <w:link w:val="Heading1"/>
    <w:uiPriority w:val="9"/>
    <w:locked/>
    <w:rsid w:val="00B86CFB"/>
    <w:rPr>
      <w:rFonts w:ascii="Arial" w:hAnsi="Arial" w:cs="Arial"/>
      <w:b/>
      <w:bCs/>
      <w:kern w:val="32"/>
      <w:sz w:val="32"/>
      <w:szCs w:val="32"/>
    </w:rPr>
  </w:style>
  <w:style w:type="character" w:customStyle="1" w:styleId="Heading2Char">
    <w:name w:val="Heading 2 Char"/>
    <w:link w:val="Heading2"/>
    <w:uiPriority w:val="99"/>
    <w:locked/>
    <w:rsid w:val="00B86CFB"/>
    <w:rPr>
      <w:rFonts w:ascii="Arial" w:hAnsi="Arial" w:cs="Arial"/>
      <w:b/>
      <w:bCs/>
      <w:i/>
      <w:iCs/>
      <w:sz w:val="28"/>
      <w:szCs w:val="28"/>
    </w:rPr>
  </w:style>
  <w:style w:type="character" w:customStyle="1" w:styleId="Heading3Char">
    <w:name w:val="Heading 3 Char"/>
    <w:link w:val="Heading3"/>
    <w:uiPriority w:val="9"/>
    <w:locked/>
    <w:rsid w:val="00B86CFB"/>
    <w:rPr>
      <w:rFonts w:ascii="Arial" w:hAnsi="Arial" w:cs="Arial"/>
      <w:b/>
      <w:bCs/>
      <w:sz w:val="24"/>
      <w:szCs w:val="26"/>
    </w:rPr>
  </w:style>
  <w:style w:type="paragraph" w:styleId="TOC1">
    <w:name w:val="toc 1"/>
    <w:aliases w:val="fund rules"/>
    <w:basedOn w:val="Normal"/>
    <w:next w:val="Normal"/>
    <w:autoRedefine/>
    <w:uiPriority w:val="39"/>
    <w:qFormat/>
    <w:rsid w:val="009D5AD0"/>
    <w:pPr>
      <w:tabs>
        <w:tab w:val="left" w:pos="960"/>
        <w:tab w:val="right" w:leader="dot" w:pos="9232"/>
      </w:tabs>
      <w:spacing w:before="40" w:after="100" w:line="285" w:lineRule="atLeast"/>
      <w:ind w:left="958" w:hanging="958"/>
    </w:pPr>
    <w:rPr>
      <w:rFonts w:asciiTheme="majorHAnsi" w:hAnsiTheme="majorHAnsi" w:cstheme="majorHAnsi"/>
      <w:b/>
      <w:bCs/>
      <w:noProof/>
      <w:szCs w:val="20"/>
    </w:rPr>
  </w:style>
  <w:style w:type="paragraph" w:customStyle="1" w:styleId="Heading2IRD">
    <w:name w:val="Heading2 IRD"/>
    <w:next w:val="NormalIRD"/>
    <w:link w:val="Heading2IRDChar1"/>
    <w:rsid w:val="007E777D"/>
    <w:pPr>
      <w:numPr>
        <w:numId w:val="6"/>
      </w:numPr>
      <w:tabs>
        <w:tab w:val="num" w:pos="1080"/>
      </w:tabs>
      <w:spacing w:before="300" w:after="120"/>
      <w:ind w:left="1077" w:hanging="1077"/>
    </w:pPr>
    <w:rPr>
      <w:rFonts w:ascii="Arial" w:hAnsi="Arial" w:cs="Arial"/>
      <w:b/>
      <w:sz w:val="28"/>
      <w:szCs w:val="28"/>
      <w:lang w:eastAsia="en-US"/>
    </w:rPr>
  </w:style>
  <w:style w:type="paragraph" w:customStyle="1" w:styleId="Heading1IRD">
    <w:name w:val="Heading 1IRD"/>
    <w:next w:val="Normal"/>
    <w:rsid w:val="007E777D"/>
    <w:pPr>
      <w:spacing w:before="120" w:after="120"/>
    </w:pPr>
    <w:rPr>
      <w:rFonts w:ascii="Arial" w:hAnsi="Arial" w:cs="Arial"/>
      <w:b/>
      <w:sz w:val="36"/>
      <w:szCs w:val="36"/>
      <w:lang w:eastAsia="en-US"/>
    </w:rPr>
  </w:style>
  <w:style w:type="paragraph" w:customStyle="1" w:styleId="NormalIRD">
    <w:name w:val="NormalIRD"/>
    <w:basedOn w:val="Normal"/>
    <w:autoRedefine/>
    <w:rsid w:val="007E777D"/>
    <w:pPr>
      <w:spacing w:before="60" w:after="120"/>
    </w:pPr>
    <w:rPr>
      <w:bCs/>
      <w:sz w:val="28"/>
      <w:szCs w:val="28"/>
      <w:lang w:eastAsia="en-US"/>
    </w:rPr>
  </w:style>
  <w:style w:type="paragraph" w:customStyle="1" w:styleId="Heading3IRD">
    <w:name w:val="Heading3 IRD"/>
    <w:next w:val="NormalIRD"/>
    <w:rsid w:val="007E777D"/>
    <w:pPr>
      <w:spacing w:before="120" w:after="120"/>
    </w:pPr>
    <w:rPr>
      <w:rFonts w:ascii="Arial" w:hAnsi="Arial" w:cs="Arial"/>
      <w:b/>
      <w:sz w:val="28"/>
      <w:szCs w:val="28"/>
      <w:lang w:eastAsia="en-US"/>
    </w:rPr>
  </w:style>
  <w:style w:type="paragraph" w:customStyle="1" w:styleId="Bullet2IRD">
    <w:name w:val="Bullet2 IRD"/>
    <w:next w:val="NormalIRD"/>
    <w:rsid w:val="007E777D"/>
    <w:pPr>
      <w:numPr>
        <w:numId w:val="1"/>
      </w:numPr>
      <w:spacing w:before="60"/>
    </w:pPr>
    <w:rPr>
      <w:rFonts w:ascii="Times New Roman" w:hAnsi="Times New Roman"/>
      <w:bCs/>
      <w:sz w:val="24"/>
      <w:szCs w:val="24"/>
      <w:lang w:eastAsia="en-US"/>
    </w:rPr>
  </w:style>
  <w:style w:type="paragraph" w:customStyle="1" w:styleId="StyleHeading2IRDNotBold">
    <w:name w:val="Style Heading2 IRD + Not Bold"/>
    <w:basedOn w:val="Heading2IRD"/>
    <w:autoRedefine/>
    <w:rsid w:val="007E777D"/>
    <w:rPr>
      <w:b w:val="0"/>
    </w:rPr>
  </w:style>
  <w:style w:type="paragraph" w:customStyle="1" w:styleId="Heading4IRD">
    <w:name w:val="Heading4 IRD"/>
    <w:basedOn w:val="Heading3IRD"/>
    <w:next w:val="NormalIRD"/>
    <w:rsid w:val="007E777D"/>
    <w:pPr>
      <w:ind w:left="697" w:hanging="697"/>
    </w:pPr>
    <w:rPr>
      <w:bCs/>
      <w:i/>
    </w:rPr>
  </w:style>
  <w:style w:type="paragraph" w:customStyle="1" w:styleId="Bullet4IRD">
    <w:name w:val="Bullet 4 IRD"/>
    <w:basedOn w:val="Bullet2IRD"/>
    <w:next w:val="NormalIRD"/>
    <w:rsid w:val="007E777D"/>
    <w:pPr>
      <w:numPr>
        <w:numId w:val="0"/>
      </w:numPr>
      <w:tabs>
        <w:tab w:val="left" w:pos="292"/>
        <w:tab w:val="left" w:pos="692"/>
        <w:tab w:val="left" w:pos="1700"/>
        <w:tab w:val="left" w:pos="2300"/>
        <w:tab w:val="left" w:pos="2800"/>
      </w:tabs>
      <w:spacing w:before="40" w:after="40"/>
    </w:pPr>
    <w:rPr>
      <w:rFonts w:ascii="Arial" w:hAnsi="Arial" w:cs="Arial"/>
      <w:sz w:val="20"/>
      <w:szCs w:val="20"/>
    </w:rPr>
  </w:style>
  <w:style w:type="paragraph" w:styleId="List2">
    <w:name w:val="List 2"/>
    <w:basedOn w:val="Normal"/>
    <w:uiPriority w:val="99"/>
    <w:semiHidden/>
    <w:rsid w:val="007E777D"/>
    <w:pPr>
      <w:ind w:left="566" w:hanging="283"/>
    </w:pPr>
  </w:style>
  <w:style w:type="character" w:styleId="Hyperlink">
    <w:name w:val="Hyperlink"/>
    <w:uiPriority w:val="99"/>
    <w:rsid w:val="0007237E"/>
    <w:rPr>
      <w:rFonts w:ascii="Arial" w:hAnsi="Arial" w:cs="Times New Roman"/>
      <w:color w:val="0000FF"/>
      <w:sz w:val="22"/>
      <w:u w:val="single"/>
    </w:rPr>
  </w:style>
  <w:style w:type="paragraph" w:customStyle="1" w:styleId="GrantGuidelinesDotPoints">
    <w:name w:val="Grant Guidelines Dot Points"/>
    <w:basedOn w:val="Normal"/>
    <w:link w:val="GrantGuidelinesDotPointsChar"/>
    <w:qFormat/>
    <w:rsid w:val="00656F83"/>
    <w:pPr>
      <w:numPr>
        <w:ilvl w:val="1"/>
        <w:numId w:val="30"/>
      </w:numPr>
      <w:spacing w:before="120" w:after="120" w:line="285" w:lineRule="atLeast"/>
    </w:pPr>
    <w:rPr>
      <w:rFonts w:cs="Arial"/>
      <w:bCs/>
      <w:sz w:val="22"/>
      <w:szCs w:val="22"/>
      <w:lang w:eastAsia="en-US"/>
    </w:rPr>
  </w:style>
  <w:style w:type="paragraph" w:customStyle="1" w:styleId="SideHeaderBold">
    <w:name w:val="Side Header Bold"/>
    <w:basedOn w:val="Normal"/>
    <w:autoRedefine/>
    <w:rsid w:val="007E777D"/>
    <w:pPr>
      <w:spacing w:before="120"/>
    </w:pPr>
    <w:rPr>
      <w:b/>
      <w:bCs/>
      <w:lang w:eastAsia="en-US"/>
    </w:rPr>
  </w:style>
  <w:style w:type="paragraph" w:customStyle="1" w:styleId="Indent">
    <w:name w:val="Indent"/>
    <w:basedOn w:val="Normal"/>
    <w:autoRedefine/>
    <w:rsid w:val="00A92BD0"/>
    <w:pPr>
      <w:tabs>
        <w:tab w:val="left" w:pos="3945"/>
      </w:tabs>
      <w:autoSpaceDE w:val="0"/>
      <w:autoSpaceDN w:val="0"/>
      <w:spacing w:after="0"/>
      <w:ind w:left="0" w:right="-301"/>
    </w:pPr>
    <w:rPr>
      <w:rFonts w:asciiTheme="majorHAnsi" w:hAnsiTheme="majorHAnsi" w:cstheme="majorHAnsi"/>
    </w:rPr>
  </w:style>
  <w:style w:type="paragraph" w:styleId="Footer">
    <w:name w:val="footer"/>
    <w:basedOn w:val="Normal"/>
    <w:link w:val="FooterChar"/>
    <w:uiPriority w:val="99"/>
    <w:rsid w:val="007E777D"/>
    <w:pPr>
      <w:tabs>
        <w:tab w:val="center" w:pos="4153"/>
        <w:tab w:val="right" w:pos="8306"/>
      </w:tabs>
    </w:pPr>
    <w:rPr>
      <w:lang w:eastAsia="en-US"/>
    </w:rPr>
  </w:style>
  <w:style w:type="character" w:customStyle="1" w:styleId="FooterChar">
    <w:name w:val="Footer Char"/>
    <w:link w:val="Footer"/>
    <w:uiPriority w:val="99"/>
    <w:locked/>
    <w:rsid w:val="007E777D"/>
    <w:rPr>
      <w:rFonts w:ascii="Times New Roman" w:hAnsi="Times New Roman" w:cs="Times New Roman"/>
      <w:sz w:val="24"/>
      <w:szCs w:val="24"/>
      <w:lang w:val="en-AU"/>
    </w:rPr>
  </w:style>
  <w:style w:type="paragraph" w:customStyle="1" w:styleId="Cover3">
    <w:name w:val="Cover 3"/>
    <w:basedOn w:val="Normal"/>
    <w:next w:val="Normal"/>
    <w:autoRedefine/>
    <w:rsid w:val="00825BE6"/>
    <w:pPr>
      <w:numPr>
        <w:numId w:val="13"/>
      </w:numPr>
      <w:autoSpaceDE w:val="0"/>
      <w:autoSpaceDN w:val="0"/>
      <w:ind w:left="1843" w:right="71" w:hanging="567"/>
    </w:pPr>
    <w:rPr>
      <w:rFonts w:asciiTheme="majorHAnsi" w:hAnsiTheme="majorHAnsi" w:cstheme="majorHAnsi"/>
      <w:b/>
      <w:bCs/>
      <w:i/>
      <w:sz w:val="32"/>
      <w:szCs w:val="32"/>
    </w:rPr>
  </w:style>
  <w:style w:type="character" w:styleId="PageNumber">
    <w:name w:val="page number"/>
    <w:uiPriority w:val="99"/>
    <w:rsid w:val="007E777D"/>
    <w:rPr>
      <w:rFonts w:ascii="Times New Roman" w:hAnsi="Times New Roman" w:cs="Times New Roman"/>
    </w:rPr>
  </w:style>
  <w:style w:type="character" w:styleId="Strong">
    <w:name w:val="Strong"/>
    <w:aliases w:val="Style - Part Heading"/>
    <w:uiPriority w:val="22"/>
    <w:qFormat/>
    <w:rsid w:val="00B86CFB"/>
    <w:rPr>
      <w:rFonts w:ascii="Times New Roman" w:hAnsi="Times New Roman" w:cs="Times New Roman"/>
    </w:rPr>
  </w:style>
  <w:style w:type="paragraph" w:styleId="CommentText">
    <w:name w:val="annotation text"/>
    <w:basedOn w:val="Normal"/>
    <w:link w:val="CommentTextChar"/>
    <w:uiPriority w:val="99"/>
    <w:rsid w:val="007E777D"/>
    <w:rPr>
      <w:lang w:eastAsia="en-US"/>
    </w:rPr>
  </w:style>
  <w:style w:type="character" w:customStyle="1" w:styleId="CommentTextChar">
    <w:name w:val="Comment Text Char"/>
    <w:link w:val="CommentText"/>
    <w:uiPriority w:val="99"/>
    <w:locked/>
    <w:rsid w:val="007E777D"/>
    <w:rPr>
      <w:rFonts w:ascii="Times New Roman" w:hAnsi="Times New Roman" w:cs="Times New Roman"/>
      <w:sz w:val="24"/>
      <w:szCs w:val="24"/>
      <w:lang w:val="en-AU"/>
    </w:rPr>
  </w:style>
  <w:style w:type="paragraph" w:customStyle="1" w:styleId="ParaLevel4">
    <w:name w:val="Para Level 4"/>
    <w:basedOn w:val="ParaLevel3"/>
    <w:rsid w:val="007E777D"/>
    <w:pPr>
      <w:tabs>
        <w:tab w:val="clear" w:pos="2520"/>
        <w:tab w:val="left" w:pos="3060"/>
      </w:tabs>
      <w:ind w:left="3060" w:hanging="540"/>
    </w:pPr>
  </w:style>
  <w:style w:type="character" w:customStyle="1" w:styleId="AcronymsChar">
    <w:name w:val="Acronyms Char"/>
    <w:rsid w:val="007E777D"/>
    <w:rPr>
      <w:rFonts w:ascii="Times New Roman" w:hAnsi="Times New Roman" w:cs="Times New Roman"/>
      <w:b/>
      <w:bCs/>
      <w:sz w:val="28"/>
      <w:szCs w:val="28"/>
      <w:lang w:val="en-AU" w:eastAsia="en-US" w:bidi="ar-SA"/>
    </w:rPr>
  </w:style>
  <w:style w:type="paragraph" w:customStyle="1" w:styleId="Acronyms">
    <w:name w:val="Acronyms"/>
    <w:basedOn w:val="Normal"/>
    <w:autoRedefine/>
    <w:rsid w:val="007E777D"/>
    <w:pPr>
      <w:ind w:left="1792" w:hanging="1792"/>
    </w:pPr>
    <w:rPr>
      <w:b/>
      <w:bCs/>
      <w:sz w:val="28"/>
      <w:szCs w:val="28"/>
      <w:lang w:eastAsia="en-US"/>
    </w:rPr>
  </w:style>
  <w:style w:type="character" w:customStyle="1" w:styleId="IndentCharChar">
    <w:name w:val="Indent Char Char"/>
    <w:rsid w:val="007E777D"/>
    <w:rPr>
      <w:rFonts w:ascii="Times New Roman" w:hAnsi="Times New Roman" w:cs="Times New Roman"/>
      <w:sz w:val="24"/>
      <w:szCs w:val="24"/>
      <w:lang w:val="en-AU" w:eastAsia="en-AU" w:bidi="ar-SA"/>
    </w:rPr>
  </w:style>
  <w:style w:type="paragraph" w:customStyle="1" w:styleId="IndentChar">
    <w:name w:val="Indent Char"/>
    <w:basedOn w:val="Normal"/>
    <w:autoRedefine/>
    <w:rsid w:val="007E777D"/>
    <w:pPr>
      <w:ind w:left="737"/>
    </w:pPr>
  </w:style>
  <w:style w:type="paragraph" w:customStyle="1" w:styleId="small">
    <w:name w:val="small"/>
    <w:basedOn w:val="Normal"/>
    <w:rsid w:val="007E777D"/>
    <w:pPr>
      <w:autoSpaceDE w:val="0"/>
      <w:autoSpaceDN w:val="0"/>
      <w:ind w:left="720" w:right="-301"/>
    </w:pPr>
  </w:style>
  <w:style w:type="character" w:styleId="CommentReference">
    <w:name w:val="annotation reference"/>
    <w:uiPriority w:val="99"/>
    <w:semiHidden/>
    <w:rsid w:val="007E777D"/>
    <w:rPr>
      <w:rFonts w:ascii="Times New Roman" w:hAnsi="Times New Roman" w:cs="Times New Roman"/>
      <w:sz w:val="16"/>
      <w:szCs w:val="16"/>
    </w:rPr>
  </w:style>
  <w:style w:type="paragraph" w:customStyle="1" w:styleId="aparastyle">
    <w:name w:val="a.para style"/>
    <w:basedOn w:val="Normal"/>
    <w:autoRedefine/>
    <w:rsid w:val="003E0B95"/>
    <w:pPr>
      <w:spacing w:before="120" w:after="120"/>
      <w:ind w:left="1440" w:hanging="1440"/>
    </w:pPr>
    <w:rPr>
      <w:lang w:eastAsia="en-US"/>
    </w:rPr>
  </w:style>
  <w:style w:type="paragraph" w:customStyle="1" w:styleId="1111paragraphstyle">
    <w:name w:val="1.1.1.1 paragraph style"/>
    <w:basedOn w:val="Normal"/>
    <w:autoRedefine/>
    <w:rsid w:val="005E22FB"/>
    <w:pPr>
      <w:spacing w:before="240" w:after="120"/>
      <w:ind w:left="1080" w:hanging="1080"/>
    </w:pPr>
    <w:rPr>
      <w:lang w:eastAsia="en-US"/>
    </w:rPr>
  </w:style>
  <w:style w:type="character" w:customStyle="1" w:styleId="1111paragraphstyleChar">
    <w:name w:val="1.1.1.1 paragraph style Char"/>
    <w:rsid w:val="007E777D"/>
    <w:rPr>
      <w:rFonts w:ascii="Times New Roman" w:hAnsi="Times New Roman" w:cs="Times New Roman"/>
      <w:sz w:val="24"/>
      <w:szCs w:val="24"/>
      <w:lang w:val="en-AU" w:eastAsia="en-US" w:bidi="ar-SA"/>
    </w:rPr>
  </w:style>
  <w:style w:type="paragraph" w:customStyle="1" w:styleId="Attachments">
    <w:name w:val="Attachments"/>
    <w:basedOn w:val="Normal"/>
    <w:rsid w:val="007E777D"/>
    <w:rPr>
      <w:rFonts w:eastAsia="SimSun"/>
      <w:b/>
      <w:bCs/>
      <w:sz w:val="32"/>
      <w:szCs w:val="32"/>
    </w:rPr>
  </w:style>
  <w:style w:type="paragraph" w:customStyle="1" w:styleId="Appendix2list">
    <w:name w:val="Appendix 2 list"/>
    <w:basedOn w:val="Normal"/>
    <w:autoRedefine/>
    <w:rsid w:val="007E777D"/>
    <w:pPr>
      <w:numPr>
        <w:numId w:val="4"/>
      </w:numPr>
    </w:pPr>
    <w:rPr>
      <w:rFonts w:eastAsia="SimSun"/>
      <w:b/>
      <w:sz w:val="28"/>
      <w:szCs w:val="28"/>
      <w:lang w:eastAsia="en-US"/>
    </w:rPr>
  </w:style>
  <w:style w:type="paragraph" w:customStyle="1" w:styleId="FRA1">
    <w:name w:val="FR A1"/>
    <w:basedOn w:val="Normal"/>
    <w:rsid w:val="007E777D"/>
    <w:pPr>
      <w:tabs>
        <w:tab w:val="num" w:pos="425"/>
        <w:tab w:val="num" w:pos="900"/>
      </w:tabs>
      <w:ind w:left="902" w:hanging="902"/>
    </w:pPr>
    <w:rPr>
      <w:rFonts w:eastAsia="SimSun"/>
      <w:b/>
      <w:sz w:val="28"/>
      <w:szCs w:val="28"/>
      <w:lang w:eastAsia="en-US"/>
    </w:rPr>
  </w:style>
  <w:style w:type="paragraph" w:customStyle="1" w:styleId="FRrAcronyms">
    <w:name w:val="FRr Acronyms"/>
    <w:basedOn w:val="Normal"/>
    <w:rsid w:val="007E777D"/>
    <w:pPr>
      <w:widowControl w:val="0"/>
      <w:spacing w:before="240" w:after="120"/>
    </w:pPr>
    <w:rPr>
      <w:rFonts w:eastAsia="SimSun"/>
      <w:b/>
      <w:bCs/>
      <w:sz w:val="32"/>
      <w:szCs w:val="32"/>
      <w:lang w:eastAsia="en-US"/>
    </w:rPr>
  </w:style>
  <w:style w:type="paragraph" w:customStyle="1" w:styleId="FRappA11">
    <w:name w:val="FR app A1.1"/>
    <w:basedOn w:val="Normal"/>
    <w:rsid w:val="007E777D"/>
    <w:pPr>
      <w:numPr>
        <w:ilvl w:val="1"/>
        <w:numId w:val="3"/>
      </w:numPr>
      <w:tabs>
        <w:tab w:val="num" w:pos="900"/>
      </w:tabs>
    </w:pPr>
    <w:rPr>
      <w:rFonts w:eastAsia="SimSun"/>
      <w:b/>
      <w:lang w:eastAsia="en-US"/>
    </w:rPr>
  </w:style>
  <w:style w:type="paragraph" w:customStyle="1" w:styleId="FRappA21">
    <w:name w:val="FR app A2.1"/>
    <w:basedOn w:val="Normal"/>
    <w:rsid w:val="007E777D"/>
    <w:pPr>
      <w:numPr>
        <w:ilvl w:val="1"/>
        <w:numId w:val="4"/>
      </w:numPr>
    </w:pPr>
    <w:rPr>
      <w:rFonts w:eastAsia="SimSun"/>
      <w:b/>
      <w:lang w:eastAsia="en-US"/>
    </w:rPr>
  </w:style>
  <w:style w:type="paragraph" w:customStyle="1" w:styleId="FLAppB1">
    <w:name w:val="FL AppB.1"/>
    <w:basedOn w:val="Normal"/>
    <w:autoRedefine/>
    <w:rsid w:val="007E777D"/>
    <w:pPr>
      <w:numPr>
        <w:numId w:val="5"/>
      </w:numPr>
      <w:spacing w:before="240"/>
    </w:pPr>
    <w:rPr>
      <w:b/>
      <w:sz w:val="28"/>
      <w:szCs w:val="28"/>
      <w:lang w:eastAsia="en-US"/>
    </w:rPr>
  </w:style>
  <w:style w:type="paragraph" w:customStyle="1" w:styleId="AppFRB">
    <w:name w:val="AppFRB"/>
    <w:basedOn w:val="FLAppB1"/>
    <w:rsid w:val="007E777D"/>
    <w:pPr>
      <w:numPr>
        <w:ilvl w:val="2"/>
      </w:numPr>
    </w:pPr>
    <w:rPr>
      <w:b w:val="0"/>
      <w:sz w:val="24"/>
      <w:szCs w:val="24"/>
    </w:rPr>
  </w:style>
  <w:style w:type="paragraph" w:styleId="TOC2">
    <w:name w:val="toc 2"/>
    <w:basedOn w:val="Normal"/>
    <w:next w:val="Normal"/>
    <w:autoRedefine/>
    <w:uiPriority w:val="39"/>
    <w:qFormat/>
    <w:rsid w:val="00A77FD2"/>
    <w:pPr>
      <w:tabs>
        <w:tab w:val="left" w:pos="960"/>
        <w:tab w:val="left" w:pos="1440"/>
        <w:tab w:val="right" w:leader="dot" w:pos="9232"/>
      </w:tabs>
      <w:spacing w:before="40" w:after="100" w:line="285" w:lineRule="exact"/>
      <w:ind w:left="958"/>
    </w:pPr>
    <w:rPr>
      <w:noProof/>
      <w:sz w:val="22"/>
      <w:szCs w:val="20"/>
    </w:rPr>
  </w:style>
  <w:style w:type="paragraph" w:styleId="TOC3">
    <w:name w:val="toc 3"/>
    <w:basedOn w:val="Normal"/>
    <w:next w:val="Normal"/>
    <w:autoRedefine/>
    <w:uiPriority w:val="39"/>
    <w:qFormat/>
    <w:rsid w:val="00EE3C8E"/>
    <w:pPr>
      <w:tabs>
        <w:tab w:val="right" w:leader="dot" w:pos="9060"/>
      </w:tabs>
      <w:spacing w:before="120" w:after="120" w:line="280" w:lineRule="atLeast"/>
    </w:pPr>
    <w:rPr>
      <w:iCs/>
      <w:sz w:val="20"/>
      <w:szCs w:val="20"/>
    </w:rPr>
  </w:style>
  <w:style w:type="paragraph" w:styleId="TOC4">
    <w:name w:val="toc 4"/>
    <w:basedOn w:val="Normal"/>
    <w:next w:val="Normal"/>
    <w:autoRedefine/>
    <w:uiPriority w:val="39"/>
    <w:rsid w:val="00257D91"/>
    <w:pPr>
      <w:spacing w:after="0"/>
      <w:ind w:left="720"/>
    </w:pPr>
    <w:rPr>
      <w:sz w:val="18"/>
      <w:szCs w:val="18"/>
    </w:rPr>
  </w:style>
  <w:style w:type="paragraph" w:styleId="BalloonText">
    <w:name w:val="Balloon Text"/>
    <w:basedOn w:val="Normal"/>
    <w:link w:val="BalloonTextChar"/>
    <w:uiPriority w:val="99"/>
    <w:rsid w:val="007E777D"/>
    <w:rPr>
      <w:rFonts w:ascii="Tahoma" w:hAnsi="Tahoma" w:cs="Tahoma"/>
      <w:sz w:val="16"/>
      <w:szCs w:val="16"/>
    </w:rPr>
  </w:style>
  <w:style w:type="character" w:customStyle="1" w:styleId="BalloonTextChar">
    <w:name w:val="Balloon Text Char"/>
    <w:link w:val="BalloonText"/>
    <w:uiPriority w:val="99"/>
    <w:locked/>
    <w:rsid w:val="007E777D"/>
    <w:rPr>
      <w:rFonts w:ascii="Tahoma" w:hAnsi="Tahoma" w:cs="Tahoma"/>
      <w:sz w:val="16"/>
      <w:szCs w:val="16"/>
      <w:lang w:val="en-AU" w:eastAsia="en-AU"/>
    </w:rPr>
  </w:style>
  <w:style w:type="paragraph" w:customStyle="1" w:styleId="CommentSubject1">
    <w:name w:val="Comment Subject1"/>
    <w:basedOn w:val="CommentText"/>
    <w:next w:val="CommentText"/>
    <w:rsid w:val="007E777D"/>
    <w:rPr>
      <w:b/>
      <w:bCs/>
      <w:lang w:eastAsia="en-AU"/>
    </w:rPr>
  </w:style>
  <w:style w:type="paragraph" w:styleId="Header">
    <w:name w:val="header"/>
    <w:basedOn w:val="Normal"/>
    <w:link w:val="HeaderChar"/>
    <w:uiPriority w:val="99"/>
    <w:rsid w:val="007E777D"/>
    <w:pPr>
      <w:tabs>
        <w:tab w:val="center" w:pos="4153"/>
        <w:tab w:val="right" w:pos="8306"/>
      </w:tabs>
    </w:pPr>
  </w:style>
  <w:style w:type="character" w:customStyle="1" w:styleId="HeaderChar">
    <w:name w:val="Header Char"/>
    <w:link w:val="Header"/>
    <w:uiPriority w:val="99"/>
    <w:locked/>
    <w:rsid w:val="007E777D"/>
    <w:rPr>
      <w:rFonts w:ascii="Times New Roman" w:hAnsi="Times New Roman" w:cs="Times New Roman"/>
      <w:sz w:val="24"/>
      <w:szCs w:val="24"/>
      <w:lang w:val="en-AU" w:eastAsia="en-AU"/>
    </w:rPr>
  </w:style>
  <w:style w:type="character" w:customStyle="1" w:styleId="Heading3IRDChar">
    <w:name w:val="Heading3 IRD Char"/>
    <w:rsid w:val="007E777D"/>
    <w:rPr>
      <w:rFonts w:ascii="Arial" w:hAnsi="Arial" w:cs="Arial"/>
      <w:b/>
      <w:sz w:val="28"/>
      <w:szCs w:val="28"/>
      <w:lang w:val="en-AU" w:eastAsia="en-US" w:bidi="ar-SA"/>
    </w:rPr>
  </w:style>
  <w:style w:type="paragraph" w:customStyle="1" w:styleId="StyleHeading2IRD">
    <w:name w:val="Style Heading2 IRD"/>
    <w:basedOn w:val="Heading2IRD"/>
    <w:link w:val="StyleHeading2IRDChar"/>
    <w:rsid w:val="003E3917"/>
    <w:pPr>
      <w:numPr>
        <w:ilvl w:val="1"/>
        <w:numId w:val="16"/>
      </w:numPr>
      <w:tabs>
        <w:tab w:val="left" w:pos="993"/>
      </w:tabs>
      <w:outlineLvl w:val="0"/>
    </w:pPr>
    <w:rPr>
      <w:rFonts w:ascii="Times New Roman" w:hAnsi="Times New Roman" w:cs="Times New Roman"/>
      <w:szCs w:val="20"/>
    </w:rPr>
  </w:style>
  <w:style w:type="paragraph" w:customStyle="1" w:styleId="Headingpoint1">
    <w:name w:val="Heading point 1"/>
    <w:basedOn w:val="Normal"/>
    <w:rsid w:val="007E777D"/>
    <w:pPr>
      <w:tabs>
        <w:tab w:val="num" w:pos="1080"/>
      </w:tabs>
      <w:ind w:left="1134" w:hanging="1134"/>
    </w:pPr>
    <w:rPr>
      <w:b/>
    </w:rPr>
  </w:style>
  <w:style w:type="paragraph" w:customStyle="1" w:styleId="Heading4-1Level">
    <w:name w:val="Heading 4 - 1 Level"/>
    <w:basedOn w:val="Normal"/>
    <w:rsid w:val="007E777D"/>
    <w:pPr>
      <w:numPr>
        <w:ilvl w:val="1"/>
        <w:numId w:val="2"/>
      </w:numPr>
      <w:spacing w:before="200" w:after="120"/>
    </w:pPr>
    <w:rPr>
      <w:b/>
    </w:rPr>
  </w:style>
  <w:style w:type="paragraph" w:customStyle="1" w:styleId="Style3IRD">
    <w:name w:val="Style 3 IRD"/>
    <w:basedOn w:val="Heading2IRD"/>
    <w:rsid w:val="007E777D"/>
    <w:pPr>
      <w:numPr>
        <w:numId w:val="0"/>
      </w:numPr>
      <w:tabs>
        <w:tab w:val="left" w:pos="1134"/>
      </w:tabs>
      <w:spacing w:before="200"/>
      <w:ind w:left="1134" w:hanging="1134"/>
    </w:pPr>
    <w:rPr>
      <w:rFonts w:ascii="Times New Roman" w:hAnsi="Times New Roman" w:cs="Times New Roman"/>
      <w:bCs/>
      <w:sz w:val="24"/>
      <w:szCs w:val="20"/>
    </w:rPr>
  </w:style>
  <w:style w:type="paragraph" w:customStyle="1" w:styleId="StyleHeading2IRDLeft0cmFirstline0cm1">
    <w:name w:val="Style Heading2 IRD + Left:  0 cm First line:  0 cm1"/>
    <w:basedOn w:val="Heading2IRD"/>
    <w:rsid w:val="007E777D"/>
    <w:pPr>
      <w:numPr>
        <w:numId w:val="0"/>
      </w:numPr>
      <w:tabs>
        <w:tab w:val="left" w:pos="1134"/>
      </w:tabs>
    </w:pPr>
    <w:rPr>
      <w:rFonts w:ascii="Times New Roman" w:hAnsi="Times New Roman" w:cs="Times New Roman"/>
      <w:bCs/>
      <w:szCs w:val="20"/>
    </w:rPr>
  </w:style>
  <w:style w:type="paragraph" w:customStyle="1" w:styleId="Paralevel1">
    <w:name w:val="Para level 1"/>
    <w:basedOn w:val="Normal"/>
    <w:link w:val="Paralevel1Char"/>
    <w:rsid w:val="003E3917"/>
    <w:pPr>
      <w:numPr>
        <w:ilvl w:val="3"/>
        <w:numId w:val="16"/>
      </w:numPr>
      <w:tabs>
        <w:tab w:val="left" w:pos="0"/>
        <w:tab w:val="left" w:pos="993"/>
      </w:tabs>
      <w:spacing w:after="120"/>
    </w:pPr>
  </w:style>
  <w:style w:type="paragraph" w:styleId="CommentSubject">
    <w:name w:val="annotation subject"/>
    <w:basedOn w:val="CommentText"/>
    <w:next w:val="CommentText"/>
    <w:link w:val="CommentSubjectChar"/>
    <w:uiPriority w:val="99"/>
    <w:semiHidden/>
    <w:unhideWhenUsed/>
    <w:rsid w:val="007E777D"/>
    <w:rPr>
      <w:b/>
      <w:bCs/>
      <w:sz w:val="20"/>
      <w:szCs w:val="20"/>
      <w:lang w:eastAsia="en-AU"/>
    </w:rPr>
  </w:style>
  <w:style w:type="character" w:customStyle="1" w:styleId="CommentSubjectChar">
    <w:name w:val="Comment Subject Char"/>
    <w:link w:val="CommentSubject"/>
    <w:uiPriority w:val="99"/>
    <w:semiHidden/>
    <w:locked/>
    <w:rsid w:val="007E777D"/>
    <w:rPr>
      <w:rFonts w:ascii="Times New Roman" w:hAnsi="Times New Roman" w:cs="Times New Roman"/>
      <w:b/>
      <w:bCs/>
      <w:sz w:val="20"/>
      <w:szCs w:val="20"/>
      <w:lang w:val="en-AU" w:eastAsia="en-AU"/>
    </w:rPr>
  </w:style>
  <w:style w:type="paragraph" w:customStyle="1" w:styleId="ParaLevel3">
    <w:name w:val="Para Level 3"/>
    <w:basedOn w:val="Normal"/>
    <w:uiPriority w:val="99"/>
    <w:rsid w:val="007E777D"/>
    <w:pPr>
      <w:tabs>
        <w:tab w:val="left" w:pos="2520"/>
      </w:tabs>
      <w:spacing w:after="120"/>
      <w:ind w:left="2520" w:hanging="720"/>
    </w:pPr>
  </w:style>
  <w:style w:type="character" w:customStyle="1" w:styleId="Heading2IRDChar">
    <w:name w:val="Heading2 IRD Char"/>
    <w:rsid w:val="007E777D"/>
    <w:rPr>
      <w:rFonts w:ascii="Arial" w:hAnsi="Arial" w:cs="Arial"/>
      <w:b/>
      <w:sz w:val="28"/>
      <w:szCs w:val="28"/>
      <w:lang w:val="en-AU" w:eastAsia="en-US" w:bidi="ar-SA"/>
    </w:rPr>
  </w:style>
  <w:style w:type="character" w:customStyle="1" w:styleId="Style3IRDChar">
    <w:name w:val="Style 3 IRD Char"/>
    <w:rsid w:val="007E777D"/>
    <w:rPr>
      <w:rFonts w:ascii="Arial" w:hAnsi="Arial" w:cs="Arial"/>
      <w:b/>
      <w:bCs/>
      <w:sz w:val="28"/>
      <w:szCs w:val="28"/>
      <w:lang w:val="en-AU" w:eastAsia="en-US" w:bidi="ar-SA"/>
    </w:rPr>
  </w:style>
  <w:style w:type="paragraph" w:styleId="TOC5">
    <w:name w:val="toc 5"/>
    <w:basedOn w:val="Normal"/>
    <w:next w:val="Normal"/>
    <w:autoRedefine/>
    <w:uiPriority w:val="39"/>
    <w:rsid w:val="00257D91"/>
    <w:pPr>
      <w:spacing w:after="0"/>
      <w:ind w:left="960"/>
    </w:pPr>
    <w:rPr>
      <w:sz w:val="18"/>
      <w:szCs w:val="18"/>
    </w:rPr>
  </w:style>
  <w:style w:type="paragraph" w:styleId="TOC6">
    <w:name w:val="toc 6"/>
    <w:basedOn w:val="Normal"/>
    <w:next w:val="Normal"/>
    <w:autoRedefine/>
    <w:uiPriority w:val="39"/>
    <w:rsid w:val="00257D91"/>
    <w:pPr>
      <w:spacing w:after="0"/>
      <w:ind w:left="1200"/>
    </w:pPr>
    <w:rPr>
      <w:sz w:val="18"/>
      <w:szCs w:val="18"/>
    </w:rPr>
  </w:style>
  <w:style w:type="paragraph" w:styleId="TOC7">
    <w:name w:val="toc 7"/>
    <w:basedOn w:val="Normal"/>
    <w:next w:val="Normal"/>
    <w:autoRedefine/>
    <w:uiPriority w:val="39"/>
    <w:rsid w:val="00257D91"/>
    <w:pPr>
      <w:spacing w:after="0"/>
      <w:ind w:left="1440"/>
    </w:pPr>
    <w:rPr>
      <w:sz w:val="18"/>
      <w:szCs w:val="18"/>
    </w:rPr>
  </w:style>
  <w:style w:type="paragraph" w:styleId="TOC8">
    <w:name w:val="toc 8"/>
    <w:basedOn w:val="Normal"/>
    <w:next w:val="Normal"/>
    <w:autoRedefine/>
    <w:uiPriority w:val="39"/>
    <w:rsid w:val="00257D91"/>
    <w:pPr>
      <w:spacing w:after="0"/>
      <w:ind w:left="1680"/>
    </w:pPr>
    <w:rPr>
      <w:sz w:val="18"/>
      <w:szCs w:val="18"/>
    </w:rPr>
  </w:style>
  <w:style w:type="paragraph" w:styleId="TOC9">
    <w:name w:val="toc 9"/>
    <w:basedOn w:val="Normal"/>
    <w:next w:val="Normal"/>
    <w:autoRedefine/>
    <w:uiPriority w:val="39"/>
    <w:rsid w:val="00257D91"/>
    <w:pPr>
      <w:spacing w:after="0"/>
      <w:ind w:left="1920"/>
    </w:pPr>
    <w:rPr>
      <w:sz w:val="18"/>
      <w:szCs w:val="18"/>
    </w:rPr>
  </w:style>
  <w:style w:type="character" w:styleId="FollowedHyperlink">
    <w:name w:val="FollowedHyperlink"/>
    <w:uiPriority w:val="99"/>
    <w:semiHidden/>
    <w:rsid w:val="007E777D"/>
    <w:rPr>
      <w:rFonts w:ascii="Times New Roman" w:hAnsi="Times New Roman" w:cs="Times New Roman"/>
      <w:color w:val="800080"/>
      <w:u w:val="single"/>
    </w:rPr>
  </w:style>
  <w:style w:type="paragraph" w:customStyle="1" w:styleId="Level2FundingRules">
    <w:name w:val="Level 2 Funding Rules"/>
    <w:basedOn w:val="Normal"/>
    <w:autoRedefine/>
    <w:rsid w:val="007E777D"/>
    <w:pPr>
      <w:tabs>
        <w:tab w:val="left" w:pos="1843"/>
      </w:tabs>
      <w:ind w:left="1843" w:hanging="709"/>
    </w:pPr>
    <w:rPr>
      <w:lang w:eastAsia="en-US"/>
    </w:rPr>
  </w:style>
  <w:style w:type="paragraph" w:styleId="ListParagraph">
    <w:name w:val="List Paragraph"/>
    <w:basedOn w:val="Normal"/>
    <w:link w:val="ListParagraphChar"/>
    <w:uiPriority w:val="34"/>
    <w:qFormat/>
    <w:rsid w:val="00D34C53"/>
    <w:pPr>
      <w:numPr>
        <w:numId w:val="17"/>
      </w:numPr>
      <w:shd w:val="clear" w:color="auto" w:fill="FFFFFF"/>
      <w:spacing w:after="120" w:line="285" w:lineRule="atLeast"/>
    </w:pPr>
    <w:rPr>
      <w:color w:val="000000"/>
      <w:sz w:val="22"/>
    </w:rPr>
  </w:style>
  <w:style w:type="paragraph" w:styleId="Revision">
    <w:name w:val="Revision"/>
    <w:hidden/>
    <w:uiPriority w:val="99"/>
    <w:rsid w:val="007E777D"/>
    <w:rPr>
      <w:rFonts w:ascii="Times New Roman" w:hAnsi="Times New Roman"/>
      <w:sz w:val="24"/>
      <w:szCs w:val="24"/>
    </w:rPr>
  </w:style>
  <w:style w:type="paragraph" w:styleId="TOCHeading">
    <w:name w:val="TOC Heading"/>
    <w:basedOn w:val="Heading1"/>
    <w:next w:val="Normal"/>
    <w:uiPriority w:val="39"/>
    <w:qFormat/>
    <w:rsid w:val="00555820"/>
    <w:pPr>
      <w:keepLines/>
      <w:spacing w:before="480" w:after="0" w:line="276" w:lineRule="auto"/>
      <w:outlineLvl w:val="9"/>
    </w:pPr>
    <w:rPr>
      <w:rFonts w:eastAsia="SimSun" w:cs="Times New Roman"/>
      <w:color w:val="365F91"/>
      <w:kern w:val="0"/>
      <w:sz w:val="28"/>
      <w:szCs w:val="28"/>
      <w:lang w:val="en-US" w:eastAsia="en-US"/>
    </w:rPr>
  </w:style>
  <w:style w:type="paragraph" w:styleId="PlainText">
    <w:name w:val="Plain Text"/>
    <w:basedOn w:val="Normal"/>
    <w:link w:val="PlainTextChar"/>
    <w:uiPriority w:val="99"/>
    <w:semiHidden/>
    <w:unhideWhenUsed/>
    <w:rsid w:val="006436D5"/>
    <w:rPr>
      <w:rFonts w:ascii="Consolas" w:hAnsi="Consolas"/>
      <w:sz w:val="21"/>
      <w:szCs w:val="21"/>
      <w:lang w:val="en-US" w:eastAsia="en-US"/>
    </w:rPr>
  </w:style>
  <w:style w:type="character" w:customStyle="1" w:styleId="PlainTextChar">
    <w:name w:val="Plain Text Char"/>
    <w:link w:val="PlainText"/>
    <w:uiPriority w:val="99"/>
    <w:semiHidden/>
    <w:locked/>
    <w:rsid w:val="006436D5"/>
    <w:rPr>
      <w:rFonts w:ascii="Consolas" w:hAnsi="Consolas" w:cs="Times New Roman"/>
      <w:sz w:val="21"/>
      <w:szCs w:val="21"/>
    </w:rPr>
  </w:style>
  <w:style w:type="paragraph" w:styleId="NormalWeb">
    <w:name w:val="Normal (Web)"/>
    <w:basedOn w:val="Normal"/>
    <w:uiPriority w:val="99"/>
    <w:unhideWhenUsed/>
    <w:rsid w:val="002514F4"/>
    <w:pPr>
      <w:spacing w:before="100" w:beforeAutospacing="1"/>
    </w:pPr>
    <w:rPr>
      <w:lang w:val="en-US" w:eastAsia="en-US"/>
    </w:rPr>
  </w:style>
  <w:style w:type="paragraph" w:customStyle="1" w:styleId="Style1">
    <w:name w:val="Style1"/>
    <w:basedOn w:val="Normal"/>
    <w:link w:val="Style1Char"/>
    <w:rsid w:val="00816532"/>
    <w:pPr>
      <w:spacing w:before="120"/>
      <w:ind w:left="720" w:hanging="720"/>
    </w:pPr>
  </w:style>
  <w:style w:type="paragraph" w:customStyle="1" w:styleId="Style2">
    <w:name w:val="Style2"/>
    <w:basedOn w:val="Style1"/>
    <w:link w:val="Style2Char"/>
    <w:rsid w:val="00816532"/>
    <w:pPr>
      <w:ind w:left="1349" w:hanging="629"/>
    </w:pPr>
  </w:style>
  <w:style w:type="paragraph" w:customStyle="1" w:styleId="Style3">
    <w:name w:val="Style3"/>
    <w:basedOn w:val="Style2"/>
    <w:link w:val="Style3Char"/>
    <w:rsid w:val="00816532"/>
    <w:pPr>
      <w:ind w:left="1905" w:hanging="567"/>
    </w:pPr>
  </w:style>
  <w:style w:type="paragraph" w:customStyle="1" w:styleId="StyleHeading1Left0cmHanging127cm">
    <w:name w:val="Style Heading 1 + Left:  0 cm Hanging:  1.27 cm"/>
    <w:basedOn w:val="Heading1"/>
    <w:rsid w:val="00816532"/>
    <w:pPr>
      <w:ind w:left="720" w:hanging="720"/>
    </w:pPr>
    <w:rPr>
      <w:sz w:val="24"/>
      <w:szCs w:val="24"/>
    </w:rPr>
  </w:style>
  <w:style w:type="character" w:customStyle="1" w:styleId="Style1Char">
    <w:name w:val="Style1 Char"/>
    <w:link w:val="Style1"/>
    <w:locked/>
    <w:rsid w:val="00816532"/>
    <w:rPr>
      <w:rFonts w:ascii="Times New Roman" w:hAnsi="Times New Roman" w:cs="Times New Roman"/>
      <w:sz w:val="24"/>
      <w:szCs w:val="24"/>
      <w:lang w:val="en-AU" w:eastAsia="en-AU"/>
    </w:rPr>
  </w:style>
  <w:style w:type="character" w:customStyle="1" w:styleId="Style2Char">
    <w:name w:val="Style2 Char"/>
    <w:basedOn w:val="Style1Char"/>
    <w:link w:val="Style2"/>
    <w:locked/>
    <w:rsid w:val="00816532"/>
    <w:rPr>
      <w:rFonts w:ascii="Times New Roman" w:hAnsi="Times New Roman" w:cs="Times New Roman"/>
      <w:sz w:val="24"/>
      <w:szCs w:val="24"/>
      <w:lang w:val="en-AU" w:eastAsia="en-AU"/>
    </w:rPr>
  </w:style>
  <w:style w:type="character" w:customStyle="1" w:styleId="Style3Char">
    <w:name w:val="Style3 Char"/>
    <w:basedOn w:val="Style2Char"/>
    <w:link w:val="Style3"/>
    <w:locked/>
    <w:rsid w:val="00816532"/>
    <w:rPr>
      <w:rFonts w:ascii="Times New Roman" w:hAnsi="Times New Roman" w:cs="Times New Roman"/>
      <w:sz w:val="24"/>
      <w:szCs w:val="24"/>
      <w:lang w:val="en-AU" w:eastAsia="en-AU"/>
    </w:rPr>
  </w:style>
  <w:style w:type="paragraph" w:customStyle="1" w:styleId="Default">
    <w:name w:val="Default"/>
    <w:rsid w:val="00FA7519"/>
    <w:pPr>
      <w:autoSpaceDE w:val="0"/>
      <w:autoSpaceDN w:val="0"/>
      <w:adjustRightInd w:val="0"/>
    </w:pPr>
    <w:rPr>
      <w:rFonts w:ascii="Times New Roman" w:hAnsi="Times New Roman"/>
      <w:color w:val="000000"/>
      <w:sz w:val="24"/>
      <w:szCs w:val="24"/>
      <w:lang w:eastAsia="en-US"/>
    </w:rPr>
  </w:style>
  <w:style w:type="paragraph" w:styleId="FootnoteText">
    <w:name w:val="footnote text"/>
    <w:basedOn w:val="Normal"/>
    <w:link w:val="FootnoteTextChar"/>
    <w:uiPriority w:val="99"/>
    <w:unhideWhenUsed/>
    <w:rsid w:val="00C17052"/>
    <w:rPr>
      <w:sz w:val="20"/>
      <w:szCs w:val="20"/>
    </w:rPr>
  </w:style>
  <w:style w:type="character" w:customStyle="1" w:styleId="FootnoteTextChar">
    <w:name w:val="Footnote Text Char"/>
    <w:link w:val="FootnoteText"/>
    <w:uiPriority w:val="99"/>
    <w:locked/>
    <w:rsid w:val="00C17052"/>
    <w:rPr>
      <w:rFonts w:ascii="Times New Roman" w:hAnsi="Times New Roman" w:cs="Times New Roman"/>
    </w:rPr>
  </w:style>
  <w:style w:type="character" w:styleId="FootnoteReference">
    <w:name w:val="footnote reference"/>
    <w:uiPriority w:val="99"/>
    <w:semiHidden/>
    <w:unhideWhenUsed/>
    <w:rsid w:val="00C17052"/>
    <w:rPr>
      <w:rFonts w:cs="Times New Roman"/>
      <w:vertAlign w:val="superscript"/>
    </w:rPr>
  </w:style>
  <w:style w:type="numbering" w:customStyle="1" w:styleId="Bullet1IRD">
    <w:name w:val="Bullet 1 IRD"/>
    <w:rsid w:val="00E95C4F"/>
    <w:pPr>
      <w:numPr>
        <w:numId w:val="7"/>
      </w:numPr>
    </w:pPr>
  </w:style>
  <w:style w:type="character" w:customStyle="1" w:styleId="apple-style-span">
    <w:name w:val="apple-style-span"/>
    <w:basedOn w:val="DefaultParagraphFont"/>
    <w:rsid w:val="00E423F3"/>
  </w:style>
  <w:style w:type="character" w:styleId="Emphasis">
    <w:name w:val="Emphasis"/>
    <w:uiPriority w:val="20"/>
    <w:rsid w:val="00B86CFB"/>
    <w:rPr>
      <w:i/>
      <w:iCs/>
    </w:rPr>
  </w:style>
  <w:style w:type="paragraph" w:customStyle="1" w:styleId="FR2Heading2">
    <w:name w:val="FR2 Heading 2"/>
    <w:basedOn w:val="StyleHeading2IRD"/>
    <w:link w:val="FRHeading2Char"/>
    <w:rsid w:val="00950EAB"/>
    <w:pPr>
      <w:ind w:left="1440" w:hanging="1080"/>
    </w:pPr>
    <w:rPr>
      <w:szCs w:val="28"/>
    </w:rPr>
  </w:style>
  <w:style w:type="paragraph" w:customStyle="1" w:styleId="FR311">
    <w:name w:val="FR3 1.1"/>
    <w:basedOn w:val="Style3IRD"/>
    <w:link w:val="FR311Char"/>
    <w:rsid w:val="00950EAB"/>
    <w:pPr>
      <w:tabs>
        <w:tab w:val="clear" w:pos="1080"/>
        <w:tab w:val="clear" w:pos="1134"/>
        <w:tab w:val="left" w:pos="851"/>
      </w:tabs>
      <w:ind w:left="1500" w:hanging="1140"/>
      <w:outlineLvl w:val="1"/>
    </w:pPr>
    <w:rPr>
      <w:szCs w:val="24"/>
    </w:rPr>
  </w:style>
  <w:style w:type="character" w:customStyle="1" w:styleId="FR311Char">
    <w:name w:val="FR3 1.1 Char"/>
    <w:basedOn w:val="DefaultParagraphFont"/>
    <w:link w:val="FR311"/>
    <w:locked/>
    <w:rsid w:val="00950EAB"/>
    <w:rPr>
      <w:rFonts w:ascii="Times New Roman" w:hAnsi="Times New Roman"/>
      <w:b/>
      <w:bCs/>
      <w:sz w:val="24"/>
      <w:szCs w:val="24"/>
      <w:lang w:eastAsia="en-US"/>
    </w:rPr>
  </w:style>
  <w:style w:type="character" w:customStyle="1" w:styleId="FRHeading2Char">
    <w:name w:val="FR Heading 2 Char"/>
    <w:basedOn w:val="DefaultParagraphFont"/>
    <w:link w:val="FR2Heading2"/>
    <w:locked/>
    <w:rsid w:val="00950EAB"/>
    <w:rPr>
      <w:rFonts w:ascii="Times New Roman" w:hAnsi="Times New Roman"/>
      <w:b/>
      <w:sz w:val="28"/>
      <w:szCs w:val="28"/>
      <w:lang w:eastAsia="en-US"/>
    </w:rPr>
  </w:style>
  <w:style w:type="character" w:customStyle="1" w:styleId="Paralevel1Char">
    <w:name w:val="Para level 1 Char"/>
    <w:basedOn w:val="DefaultParagraphFont"/>
    <w:link w:val="Paralevel1"/>
    <w:locked/>
    <w:rsid w:val="003E3917"/>
    <w:rPr>
      <w:rFonts w:ascii="Arial" w:hAnsi="Arial"/>
      <w:sz w:val="24"/>
      <w:szCs w:val="24"/>
    </w:rPr>
  </w:style>
  <w:style w:type="paragraph" w:customStyle="1" w:styleId="FR4111">
    <w:name w:val="FR4 1.1.1"/>
    <w:basedOn w:val="Paralevel1"/>
    <w:link w:val="FR4111Char"/>
    <w:rsid w:val="00A633D7"/>
    <w:pPr>
      <w:ind w:left="1500" w:hanging="1140"/>
    </w:pPr>
  </w:style>
  <w:style w:type="character" w:customStyle="1" w:styleId="FR4111Char">
    <w:name w:val="FR4 1.1.1 Char"/>
    <w:basedOn w:val="Paralevel1Char"/>
    <w:link w:val="FR4111"/>
    <w:locked/>
    <w:rsid w:val="00A633D7"/>
    <w:rPr>
      <w:rFonts w:ascii="Arial" w:hAnsi="Arial"/>
      <w:sz w:val="24"/>
      <w:szCs w:val="24"/>
    </w:rPr>
  </w:style>
  <w:style w:type="character" w:customStyle="1" w:styleId="ParaLevel2Char">
    <w:name w:val="Para Level 2 Char"/>
    <w:basedOn w:val="DefaultParagraphFont"/>
    <w:locked/>
    <w:rsid w:val="00F27D68"/>
    <w:rPr>
      <w:rFonts w:ascii="Times New Roman" w:hAnsi="Times New Roman"/>
      <w:sz w:val="24"/>
      <w:szCs w:val="24"/>
    </w:rPr>
  </w:style>
  <w:style w:type="paragraph" w:customStyle="1" w:styleId="FR5a">
    <w:name w:val="FR5 a"/>
    <w:basedOn w:val="Normal"/>
    <w:link w:val="FR5aChar"/>
    <w:rsid w:val="00FB4A26"/>
    <w:pPr>
      <w:numPr>
        <w:numId w:val="8"/>
      </w:numPr>
      <w:tabs>
        <w:tab w:val="left" w:pos="851"/>
      </w:tabs>
      <w:spacing w:after="120"/>
      <w:ind w:left="1276" w:hanging="425"/>
    </w:pPr>
    <w:rPr>
      <w:lang w:eastAsia="en-US"/>
    </w:rPr>
  </w:style>
  <w:style w:type="character" w:customStyle="1" w:styleId="FR5aChar">
    <w:name w:val="FR5 a Char"/>
    <w:basedOn w:val="DefaultParagraphFont"/>
    <w:link w:val="FR5a"/>
    <w:locked/>
    <w:rsid w:val="00FB4A26"/>
    <w:rPr>
      <w:rFonts w:ascii="Arial" w:hAnsi="Arial"/>
      <w:sz w:val="24"/>
      <w:szCs w:val="24"/>
      <w:lang w:eastAsia="en-US"/>
    </w:rPr>
  </w:style>
  <w:style w:type="character" w:customStyle="1" w:styleId="st">
    <w:name w:val="st"/>
    <w:basedOn w:val="DefaultParagraphFont"/>
    <w:rsid w:val="002B7525"/>
  </w:style>
  <w:style w:type="paragraph" w:customStyle="1" w:styleId="FLLevel1Heading">
    <w:name w:val="FL Level 1 Heading"/>
    <w:basedOn w:val="Normal"/>
    <w:link w:val="FLLevel1HeadingChar"/>
    <w:rsid w:val="00114228"/>
    <w:pPr>
      <w:tabs>
        <w:tab w:val="left" w:pos="709"/>
      </w:tabs>
      <w:spacing w:before="300" w:after="120"/>
      <w:ind w:left="720" w:hanging="720"/>
      <w:outlineLvl w:val="0"/>
    </w:pPr>
    <w:rPr>
      <w:b/>
      <w:bCs/>
      <w:sz w:val="28"/>
      <w:szCs w:val="20"/>
      <w:lang w:eastAsia="en-US"/>
    </w:rPr>
  </w:style>
  <w:style w:type="paragraph" w:customStyle="1" w:styleId="FLBodyText">
    <w:name w:val="FL Body Text"/>
    <w:basedOn w:val="Normal"/>
    <w:link w:val="FLBodyTextChar"/>
    <w:rsid w:val="00114228"/>
    <w:pPr>
      <w:tabs>
        <w:tab w:val="num" w:pos="357"/>
        <w:tab w:val="left" w:pos="709"/>
      </w:tabs>
      <w:spacing w:before="300" w:after="120"/>
      <w:ind w:left="360" w:hanging="360"/>
      <w:outlineLvl w:val="0"/>
    </w:pPr>
  </w:style>
  <w:style w:type="character" w:customStyle="1" w:styleId="FLLevel1HeadingChar">
    <w:name w:val="FL Level 1 Heading Char"/>
    <w:basedOn w:val="DefaultParagraphFont"/>
    <w:link w:val="FLLevel1Heading"/>
    <w:rsid w:val="00114228"/>
    <w:rPr>
      <w:rFonts w:ascii="Times New Roman" w:hAnsi="Times New Roman"/>
      <w:b/>
      <w:bCs/>
      <w:sz w:val="28"/>
      <w:lang w:eastAsia="en-US"/>
    </w:rPr>
  </w:style>
  <w:style w:type="paragraph" w:customStyle="1" w:styleId="FLLevel2Heading">
    <w:name w:val="FL Level 2 Heading"/>
    <w:basedOn w:val="Normal"/>
    <w:link w:val="FLLevel2HeadingChar"/>
    <w:rsid w:val="00114228"/>
    <w:pPr>
      <w:tabs>
        <w:tab w:val="left" w:pos="0"/>
      </w:tabs>
      <w:spacing w:before="200" w:after="120"/>
      <w:outlineLvl w:val="1"/>
    </w:pPr>
    <w:rPr>
      <w:b/>
      <w:bCs/>
      <w:lang w:eastAsia="en-US"/>
    </w:rPr>
  </w:style>
  <w:style w:type="character" w:customStyle="1" w:styleId="FLBodyTextChar">
    <w:name w:val="FL Body Text Char"/>
    <w:basedOn w:val="DefaultParagraphFont"/>
    <w:link w:val="FLBodyText"/>
    <w:rsid w:val="00114228"/>
    <w:rPr>
      <w:rFonts w:ascii="Times New Roman" w:hAnsi="Times New Roman"/>
      <w:sz w:val="24"/>
      <w:szCs w:val="24"/>
    </w:rPr>
  </w:style>
  <w:style w:type="paragraph" w:customStyle="1" w:styleId="FLBodyText2">
    <w:name w:val="FL Body Text 2"/>
    <w:basedOn w:val="Normal"/>
    <w:link w:val="FLBodyText2Char"/>
    <w:rsid w:val="00114228"/>
    <w:pPr>
      <w:tabs>
        <w:tab w:val="left" w:pos="709"/>
      </w:tabs>
      <w:ind w:left="709" w:hanging="709"/>
    </w:pPr>
  </w:style>
  <w:style w:type="character" w:customStyle="1" w:styleId="FLLevel2HeadingChar">
    <w:name w:val="FL Level 2 Heading Char"/>
    <w:basedOn w:val="DefaultParagraphFont"/>
    <w:link w:val="FLLevel2Heading"/>
    <w:rsid w:val="00114228"/>
    <w:rPr>
      <w:rFonts w:ascii="Times New Roman" w:hAnsi="Times New Roman"/>
      <w:b/>
      <w:bCs/>
      <w:sz w:val="24"/>
      <w:szCs w:val="24"/>
      <w:lang w:eastAsia="en-US"/>
    </w:rPr>
  </w:style>
  <w:style w:type="character" w:customStyle="1" w:styleId="FLBodyText2Char">
    <w:name w:val="FL Body Text 2 Char"/>
    <w:basedOn w:val="DefaultParagraphFont"/>
    <w:link w:val="FLBodyText2"/>
    <w:rsid w:val="00114228"/>
    <w:rPr>
      <w:rFonts w:ascii="Times New Roman" w:hAnsi="Times New Roman"/>
      <w:sz w:val="24"/>
      <w:szCs w:val="24"/>
    </w:rPr>
  </w:style>
  <w:style w:type="numbering" w:customStyle="1" w:styleId="Style4">
    <w:name w:val="Style4"/>
    <w:uiPriority w:val="99"/>
    <w:rsid w:val="00061D94"/>
    <w:pPr>
      <w:numPr>
        <w:numId w:val="9"/>
      </w:numPr>
    </w:pPr>
  </w:style>
  <w:style w:type="paragraph" w:customStyle="1" w:styleId="Style2IRD">
    <w:name w:val="Style 2 IRD"/>
    <w:basedOn w:val="Style3IRD"/>
    <w:rsid w:val="00B86CFB"/>
    <w:pPr>
      <w:tabs>
        <w:tab w:val="clear" w:pos="1080"/>
        <w:tab w:val="clear" w:pos="1134"/>
        <w:tab w:val="left" w:pos="851"/>
      </w:tabs>
      <w:outlineLvl w:val="1"/>
    </w:pPr>
  </w:style>
  <w:style w:type="paragraph" w:customStyle="1" w:styleId="GrantGuidelinesSchemeSectionClauseA11">
    <w:name w:val="Grant Guidelines Scheme Section Clause (A1.1)"/>
    <w:basedOn w:val="Paralevel1"/>
    <w:link w:val="GrantGuidelinesSchemeSectionClauseA11Char"/>
    <w:qFormat/>
    <w:rsid w:val="004C5858"/>
    <w:pPr>
      <w:numPr>
        <w:ilvl w:val="2"/>
      </w:numPr>
      <w:spacing w:before="240" w:line="285" w:lineRule="atLeast"/>
    </w:pPr>
    <w:rPr>
      <w:rFonts w:asciiTheme="majorHAnsi" w:hAnsiTheme="majorHAnsi"/>
      <w:sz w:val="22"/>
    </w:rPr>
  </w:style>
  <w:style w:type="paragraph" w:customStyle="1" w:styleId="ParaLevel2">
    <w:name w:val="Para Level 2"/>
    <w:basedOn w:val="Normal"/>
    <w:autoRedefine/>
    <w:uiPriority w:val="99"/>
    <w:rsid w:val="001427C5"/>
    <w:pPr>
      <w:numPr>
        <w:numId w:val="10"/>
      </w:numPr>
      <w:spacing w:after="120"/>
    </w:pPr>
  </w:style>
  <w:style w:type="paragraph" w:customStyle="1" w:styleId="Para2">
    <w:name w:val="Para 2"/>
    <w:basedOn w:val="Paralevel1"/>
    <w:rsid w:val="00B86CFB"/>
    <w:pPr>
      <w:numPr>
        <w:ilvl w:val="4"/>
        <w:numId w:val="14"/>
      </w:numPr>
    </w:pPr>
  </w:style>
  <w:style w:type="paragraph" w:customStyle="1" w:styleId="Partheadingsublevel">
    <w:name w:val="Part heading sublevel"/>
    <w:basedOn w:val="Normal"/>
    <w:link w:val="PartheadingsublevelChar"/>
    <w:rsid w:val="00211A50"/>
    <w:pPr>
      <w:numPr>
        <w:numId w:val="11"/>
      </w:numPr>
      <w:tabs>
        <w:tab w:val="left" w:pos="851"/>
      </w:tabs>
      <w:spacing w:before="300" w:after="120"/>
      <w:outlineLvl w:val="0"/>
    </w:pPr>
    <w:rPr>
      <w:b/>
      <w:sz w:val="28"/>
      <w:szCs w:val="20"/>
      <w:lang w:eastAsia="en-US"/>
    </w:rPr>
  </w:style>
  <w:style w:type="paragraph" w:customStyle="1" w:styleId="DE15Heading3">
    <w:name w:val="DE15 Heading 3"/>
    <w:basedOn w:val="Style3IRD"/>
    <w:link w:val="DE15Heading3Char"/>
    <w:qFormat/>
    <w:rsid w:val="00B86CFB"/>
    <w:pPr>
      <w:numPr>
        <w:ilvl w:val="1"/>
        <w:numId w:val="11"/>
      </w:numPr>
      <w:tabs>
        <w:tab w:val="clear" w:pos="1134"/>
        <w:tab w:val="left" w:pos="851"/>
      </w:tabs>
      <w:outlineLvl w:val="1"/>
    </w:pPr>
    <w:rPr>
      <w:rFonts w:cs="Arial"/>
      <w:szCs w:val="28"/>
    </w:rPr>
  </w:style>
  <w:style w:type="character" w:customStyle="1" w:styleId="PartheadingsublevelChar">
    <w:name w:val="Part heading sublevel Char"/>
    <w:basedOn w:val="DefaultParagraphFont"/>
    <w:link w:val="Partheadingsublevel"/>
    <w:rsid w:val="00211A50"/>
    <w:rPr>
      <w:rFonts w:ascii="Arial" w:hAnsi="Arial"/>
      <w:b/>
      <w:sz w:val="28"/>
      <w:lang w:eastAsia="en-US"/>
    </w:rPr>
  </w:style>
  <w:style w:type="paragraph" w:customStyle="1" w:styleId="DE15Para2">
    <w:name w:val="DE15 Para 2"/>
    <w:basedOn w:val="Paralevel1"/>
    <w:link w:val="DE15Para2Char"/>
    <w:qFormat/>
    <w:rsid w:val="00B86CFB"/>
    <w:pPr>
      <w:numPr>
        <w:numId w:val="11"/>
      </w:numPr>
    </w:pPr>
  </w:style>
  <w:style w:type="character" w:customStyle="1" w:styleId="DE15Heading3Char">
    <w:name w:val="DE15 Heading 3 Char"/>
    <w:basedOn w:val="Style3IRDChar"/>
    <w:link w:val="DE15Heading3"/>
    <w:rsid w:val="00B86CFB"/>
    <w:rPr>
      <w:rFonts w:ascii="Times New Roman" w:hAnsi="Times New Roman" w:cs="Arial"/>
      <w:b/>
      <w:bCs/>
      <w:sz w:val="24"/>
      <w:szCs w:val="28"/>
      <w:lang w:val="en-AU" w:eastAsia="en-US" w:bidi="ar-SA"/>
    </w:rPr>
  </w:style>
  <w:style w:type="paragraph" w:customStyle="1" w:styleId="DE15Para1">
    <w:name w:val="DE15 Para 1"/>
    <w:basedOn w:val="Para2"/>
    <w:link w:val="DE15Para1Char"/>
    <w:qFormat/>
    <w:rsid w:val="00B86CFB"/>
    <w:pPr>
      <w:numPr>
        <w:ilvl w:val="2"/>
        <w:numId w:val="11"/>
      </w:numPr>
      <w:tabs>
        <w:tab w:val="left" w:pos="284"/>
      </w:tabs>
    </w:pPr>
  </w:style>
  <w:style w:type="character" w:customStyle="1" w:styleId="DE15Para2Char">
    <w:name w:val="DE15 Para 2 Char"/>
    <w:basedOn w:val="Paralevel1Char"/>
    <w:link w:val="DE15Para2"/>
    <w:rsid w:val="00B86CFB"/>
    <w:rPr>
      <w:rFonts w:ascii="Arial" w:hAnsi="Arial"/>
      <w:sz w:val="24"/>
      <w:szCs w:val="24"/>
    </w:rPr>
  </w:style>
  <w:style w:type="paragraph" w:customStyle="1" w:styleId="DE15bullets">
    <w:name w:val="DE15 bullets"/>
    <w:basedOn w:val="Paralevel1"/>
    <w:link w:val="DE15bulletsChar"/>
    <w:qFormat/>
    <w:rsid w:val="001410AF"/>
    <w:pPr>
      <w:numPr>
        <w:ilvl w:val="4"/>
        <w:numId w:val="11"/>
      </w:numPr>
      <w:tabs>
        <w:tab w:val="clear" w:pos="0"/>
        <w:tab w:val="clear" w:pos="993"/>
      </w:tabs>
    </w:pPr>
    <w:rPr>
      <w:sz w:val="22"/>
    </w:rPr>
  </w:style>
  <w:style w:type="character" w:customStyle="1" w:styleId="DE15Para1Char">
    <w:name w:val="DE15 Para 1 Char"/>
    <w:basedOn w:val="DefaultParagraphFont"/>
    <w:link w:val="DE15Para1"/>
    <w:rsid w:val="00B86CFB"/>
    <w:rPr>
      <w:rFonts w:ascii="Arial" w:hAnsi="Arial"/>
      <w:sz w:val="24"/>
      <w:szCs w:val="24"/>
    </w:rPr>
  </w:style>
  <w:style w:type="character" w:customStyle="1" w:styleId="DE15bulletsChar">
    <w:name w:val="DE15 bullets Char"/>
    <w:basedOn w:val="Paralevel1Char"/>
    <w:link w:val="DE15bullets"/>
    <w:rsid w:val="001410AF"/>
    <w:rPr>
      <w:rFonts w:ascii="Arial" w:hAnsi="Arial"/>
      <w:sz w:val="22"/>
      <w:szCs w:val="24"/>
    </w:rPr>
  </w:style>
  <w:style w:type="paragraph" w:customStyle="1" w:styleId="DE15SC2">
    <w:name w:val="DE15 SC2"/>
    <w:basedOn w:val="DE15bullets"/>
    <w:link w:val="DE15SC2Char"/>
    <w:qFormat/>
    <w:rsid w:val="00B86CFB"/>
    <w:pPr>
      <w:numPr>
        <w:ilvl w:val="0"/>
        <w:numId w:val="0"/>
      </w:numPr>
      <w:tabs>
        <w:tab w:val="num" w:pos="1418"/>
      </w:tabs>
      <w:ind w:left="1418" w:hanging="284"/>
    </w:pPr>
    <w:rPr>
      <w:u w:val="single"/>
    </w:rPr>
  </w:style>
  <w:style w:type="paragraph" w:customStyle="1" w:styleId="DE15bullets2">
    <w:name w:val="DE15 bullets 2"/>
    <w:basedOn w:val="DE15bullets"/>
    <w:link w:val="DE15bullets2Char"/>
    <w:autoRedefine/>
    <w:qFormat/>
    <w:rsid w:val="000230B5"/>
    <w:pPr>
      <w:numPr>
        <w:ilvl w:val="0"/>
        <w:numId w:val="18"/>
      </w:numPr>
    </w:pPr>
  </w:style>
  <w:style w:type="character" w:customStyle="1" w:styleId="DE15SC2Char">
    <w:name w:val="DE15 SC2 Char"/>
    <w:basedOn w:val="DE15bulletsChar"/>
    <w:link w:val="DE15SC2"/>
    <w:rsid w:val="00B86CFB"/>
    <w:rPr>
      <w:rFonts w:ascii="Arial" w:hAnsi="Arial"/>
      <w:sz w:val="24"/>
      <w:szCs w:val="24"/>
      <w:u w:val="single"/>
    </w:rPr>
  </w:style>
  <w:style w:type="character" w:customStyle="1" w:styleId="DE15bullets2Char">
    <w:name w:val="DE15 bullets 2 Char"/>
    <w:basedOn w:val="DE15bulletsChar"/>
    <w:link w:val="DE15bullets2"/>
    <w:rsid w:val="000230B5"/>
    <w:rPr>
      <w:rFonts w:ascii="Arial" w:hAnsi="Arial"/>
      <w:sz w:val="22"/>
      <w:szCs w:val="24"/>
    </w:rPr>
  </w:style>
  <w:style w:type="paragraph" w:customStyle="1" w:styleId="DE15SC3">
    <w:name w:val="DE15 SC3"/>
    <w:basedOn w:val="DE15bullets"/>
    <w:link w:val="DE15SC3Char"/>
    <w:qFormat/>
    <w:rsid w:val="00B86CFB"/>
    <w:pPr>
      <w:numPr>
        <w:ilvl w:val="0"/>
        <w:numId w:val="15"/>
      </w:numPr>
    </w:pPr>
  </w:style>
  <w:style w:type="character" w:customStyle="1" w:styleId="DE15SC3Char">
    <w:name w:val="DE15 SC3 Char"/>
    <w:basedOn w:val="DE15bulletsChar"/>
    <w:link w:val="DE15SC3"/>
    <w:rsid w:val="00B86CFB"/>
    <w:rPr>
      <w:rFonts w:ascii="Arial" w:hAnsi="Arial"/>
      <w:sz w:val="22"/>
      <w:szCs w:val="24"/>
    </w:rPr>
  </w:style>
  <w:style w:type="paragraph" w:customStyle="1" w:styleId="DE15definitions">
    <w:name w:val="DE15 definitions"/>
    <w:basedOn w:val="DE15Para1"/>
    <w:link w:val="DE15definitionsChar"/>
    <w:qFormat/>
    <w:rsid w:val="00B86CFB"/>
    <w:pPr>
      <w:numPr>
        <w:ilvl w:val="0"/>
        <w:numId w:val="0"/>
      </w:numPr>
      <w:spacing w:after="240"/>
      <w:ind w:left="851"/>
    </w:pPr>
  </w:style>
  <w:style w:type="character" w:customStyle="1" w:styleId="DE15definitionsChar">
    <w:name w:val="DE15 definitions Char"/>
    <w:basedOn w:val="DE15Para1Char"/>
    <w:link w:val="DE15definitions"/>
    <w:rsid w:val="00B86CFB"/>
    <w:rPr>
      <w:rFonts w:ascii="Arial" w:hAnsi="Arial"/>
      <w:sz w:val="24"/>
      <w:szCs w:val="24"/>
    </w:rPr>
  </w:style>
  <w:style w:type="paragraph" w:customStyle="1" w:styleId="FR-PartHeading">
    <w:name w:val="FR - Part Heading"/>
    <w:basedOn w:val="Heading1"/>
    <w:link w:val="FR-PartHeadingChar"/>
    <w:rsid w:val="00800299"/>
    <w:rPr>
      <w:szCs w:val="40"/>
    </w:rPr>
  </w:style>
  <w:style w:type="paragraph" w:customStyle="1" w:styleId="Style-Partheading">
    <w:name w:val="Style - Part heading"/>
    <w:basedOn w:val="FR-PartHeading"/>
    <w:link w:val="Style-PartheadingChar"/>
    <w:rsid w:val="00B86CFB"/>
  </w:style>
  <w:style w:type="character" w:customStyle="1" w:styleId="FR-PartHeadingChar">
    <w:name w:val="FR - Part Heading Char"/>
    <w:basedOn w:val="Heading1Char"/>
    <w:link w:val="FR-PartHeading"/>
    <w:rsid w:val="00800299"/>
    <w:rPr>
      <w:rFonts w:ascii="Arial" w:hAnsi="Arial" w:cs="Arial"/>
      <w:b/>
      <w:bCs/>
      <w:kern w:val="32"/>
      <w:sz w:val="32"/>
      <w:szCs w:val="40"/>
    </w:rPr>
  </w:style>
  <w:style w:type="character" w:customStyle="1" w:styleId="Style-PartheadingChar">
    <w:name w:val="Style - Part heading Char"/>
    <w:basedOn w:val="FR-PartHeadingChar"/>
    <w:link w:val="Style-Partheading"/>
    <w:rsid w:val="00B86CFB"/>
    <w:rPr>
      <w:rFonts w:ascii="Arial" w:hAnsi="Arial" w:cs="Arial"/>
      <w:b/>
      <w:bCs/>
      <w:kern w:val="32"/>
      <w:sz w:val="32"/>
      <w:szCs w:val="40"/>
    </w:rPr>
  </w:style>
  <w:style w:type="paragraph" w:customStyle="1" w:styleId="listpara">
    <w:name w:val="list para"/>
    <w:basedOn w:val="DE15bullets"/>
    <w:rsid w:val="00B86CFB"/>
    <w:pPr>
      <w:numPr>
        <w:ilvl w:val="0"/>
        <w:numId w:val="0"/>
      </w:numPr>
    </w:pPr>
  </w:style>
  <w:style w:type="paragraph" w:customStyle="1" w:styleId="paralevel10">
    <w:name w:val="para level1"/>
    <w:basedOn w:val="DE15Para2"/>
    <w:rsid w:val="00B86CFB"/>
    <w:pPr>
      <w:numPr>
        <w:ilvl w:val="0"/>
        <w:numId w:val="0"/>
      </w:numPr>
    </w:pPr>
  </w:style>
  <w:style w:type="paragraph" w:customStyle="1" w:styleId="GrantGuidelinesSchemeSectionHeadingPartA">
    <w:name w:val="Grant Guidelines Scheme Section Heading (Part A)"/>
    <w:basedOn w:val="Style-Partheading"/>
    <w:link w:val="GrantGuidelinesSchemeSectionHeadingPartAChar"/>
    <w:qFormat/>
    <w:rsid w:val="00D24DE5"/>
    <w:pPr>
      <w:numPr>
        <w:numId w:val="16"/>
      </w:numPr>
    </w:pPr>
    <w:rPr>
      <w:color w:val="1F497D" w:themeColor="text2"/>
    </w:rPr>
  </w:style>
  <w:style w:type="paragraph" w:customStyle="1" w:styleId="ParalevelA">
    <w:name w:val="Para level A"/>
    <w:basedOn w:val="Paralevel1"/>
    <w:link w:val="ParalevelAChar"/>
    <w:rsid w:val="00B86CFB"/>
    <w:pPr>
      <w:numPr>
        <w:ilvl w:val="4"/>
        <w:numId w:val="0"/>
      </w:numPr>
    </w:pPr>
  </w:style>
  <w:style w:type="character" w:customStyle="1" w:styleId="GrantGuidelinesSchemeSectionHeadingPartAChar">
    <w:name w:val="Grant Guidelines Scheme Section Heading (Part A) Char"/>
    <w:basedOn w:val="Style-PartheadingChar"/>
    <w:link w:val="GrantGuidelinesSchemeSectionHeadingPartA"/>
    <w:rsid w:val="00D24DE5"/>
    <w:rPr>
      <w:rFonts w:ascii="Arial" w:hAnsi="Arial" w:cs="Arial"/>
      <w:b/>
      <w:bCs/>
      <w:color w:val="1F497D" w:themeColor="text2"/>
      <w:kern w:val="32"/>
      <w:sz w:val="32"/>
      <w:szCs w:val="40"/>
    </w:rPr>
  </w:style>
  <w:style w:type="character" w:customStyle="1" w:styleId="ParalevelAChar">
    <w:name w:val="Para level A Char"/>
    <w:basedOn w:val="Paralevel1Char"/>
    <w:link w:val="ParalevelA"/>
    <w:rsid w:val="00B86CFB"/>
    <w:rPr>
      <w:rFonts w:ascii="Arial" w:hAnsi="Arial"/>
      <w:sz w:val="24"/>
      <w:szCs w:val="24"/>
    </w:rPr>
  </w:style>
  <w:style w:type="paragraph" w:customStyle="1" w:styleId="1FR">
    <w:name w:val="1 FR"/>
    <w:basedOn w:val="Normal"/>
    <w:rsid w:val="00871989"/>
    <w:pPr>
      <w:numPr>
        <w:numId w:val="12"/>
      </w:numPr>
      <w:spacing w:after="0"/>
    </w:pPr>
    <w:rPr>
      <w:rFonts w:eastAsia="SimSun"/>
      <w:lang w:eastAsia="en-US"/>
    </w:rPr>
  </w:style>
  <w:style w:type="table" w:styleId="TableGrid">
    <w:name w:val="Table Grid"/>
    <w:basedOn w:val="TableNormal"/>
    <w:uiPriority w:val="99"/>
    <w:rsid w:val="00631125"/>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evel11">
    <w:name w:val="paralevel1"/>
    <w:basedOn w:val="Normal"/>
    <w:uiPriority w:val="99"/>
    <w:rsid w:val="00612607"/>
    <w:pPr>
      <w:spacing w:after="120"/>
      <w:ind w:left="1440" w:hanging="1440"/>
    </w:pPr>
    <w:rPr>
      <w:rFonts w:eastAsiaTheme="minorHAnsi"/>
    </w:rPr>
  </w:style>
  <w:style w:type="character" w:customStyle="1" w:styleId="apple-converted-space">
    <w:name w:val="apple-converted-space"/>
    <w:basedOn w:val="DefaultParagraphFont"/>
    <w:rsid w:val="00B16246"/>
  </w:style>
  <w:style w:type="paragraph" w:customStyle="1" w:styleId="Answer">
    <w:name w:val="Answer"/>
    <w:basedOn w:val="Normal"/>
    <w:link w:val="AnswerChar"/>
    <w:qFormat/>
    <w:rsid w:val="00B86CFB"/>
    <w:pPr>
      <w:spacing w:before="120" w:after="0"/>
      <w:ind w:left="567"/>
      <w:jc w:val="both"/>
    </w:pPr>
    <w:rPr>
      <w:rFonts w:eastAsiaTheme="minorHAnsi" w:cs="Arial"/>
      <w:sz w:val="22"/>
      <w:szCs w:val="22"/>
      <w:lang w:eastAsia="en-US"/>
    </w:rPr>
  </w:style>
  <w:style w:type="character" w:customStyle="1" w:styleId="AnswerChar">
    <w:name w:val="Answer Char"/>
    <w:basedOn w:val="DefaultParagraphFont"/>
    <w:link w:val="Answer"/>
    <w:rsid w:val="00B86CFB"/>
    <w:rPr>
      <w:rFonts w:ascii="Arial" w:eastAsiaTheme="minorHAnsi" w:hAnsi="Arial" w:cs="Arial"/>
      <w:sz w:val="22"/>
      <w:szCs w:val="22"/>
      <w:lang w:eastAsia="en-US"/>
    </w:rPr>
  </w:style>
  <w:style w:type="paragraph" w:styleId="Title">
    <w:name w:val="Title"/>
    <w:basedOn w:val="Normal"/>
    <w:next w:val="Normal"/>
    <w:link w:val="TitleChar"/>
    <w:uiPriority w:val="10"/>
    <w:rsid w:val="00B86C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6CFB"/>
    <w:rPr>
      <w:rFonts w:asciiTheme="majorHAnsi" w:eastAsiaTheme="majorEastAsia" w:hAnsiTheme="majorHAnsi" w:cstheme="majorBidi"/>
      <w:color w:val="17365D" w:themeColor="text2" w:themeShade="BF"/>
      <w:spacing w:val="5"/>
      <w:kern w:val="28"/>
      <w:sz w:val="52"/>
      <w:szCs w:val="52"/>
    </w:rPr>
  </w:style>
  <w:style w:type="paragraph" w:customStyle="1" w:styleId="GrantGuidelinesSchemeSectionSubHeadingA1">
    <w:name w:val="Grant Guidelines Scheme Section Sub Heading (A1)"/>
    <w:basedOn w:val="StyleHeading2IRD"/>
    <w:link w:val="GrantGuidelinesSchemeSectionSubHeadingA1Char"/>
    <w:qFormat/>
    <w:rsid w:val="00260719"/>
    <w:pPr>
      <w:keepNext/>
      <w:tabs>
        <w:tab w:val="clear" w:pos="1440"/>
      </w:tabs>
      <w:spacing w:before="240" w:after="60" w:line="285" w:lineRule="atLeast"/>
      <w:ind w:left="992" w:hanging="992"/>
    </w:pPr>
    <w:rPr>
      <w:rFonts w:asciiTheme="majorHAnsi" w:hAnsiTheme="majorHAnsi" w:cstheme="majorHAnsi"/>
      <w:color w:val="1F497D" w:themeColor="text2"/>
      <w:szCs w:val="28"/>
    </w:rPr>
  </w:style>
  <w:style w:type="paragraph" w:customStyle="1" w:styleId="ARCHeading3">
    <w:name w:val="ARC Heading 3"/>
    <w:basedOn w:val="GrantGuidelinesSchemeSectionClauseA11"/>
    <w:link w:val="ARCHeading3Char"/>
    <w:qFormat/>
    <w:rsid w:val="002D6A53"/>
    <w:pPr>
      <w:keepNext/>
      <w:spacing w:after="60"/>
      <w:ind w:hanging="1222"/>
    </w:pPr>
    <w:rPr>
      <w:rFonts w:cstheme="majorHAnsi"/>
      <w:sz w:val="26"/>
      <w:szCs w:val="26"/>
    </w:rPr>
  </w:style>
  <w:style w:type="character" w:customStyle="1" w:styleId="Heading2IRDChar1">
    <w:name w:val="Heading2 IRD Char1"/>
    <w:basedOn w:val="DefaultParagraphFont"/>
    <w:link w:val="Heading2IRD"/>
    <w:rsid w:val="00AF47FD"/>
    <w:rPr>
      <w:rFonts w:ascii="Arial" w:hAnsi="Arial" w:cs="Arial"/>
      <w:b/>
      <w:sz w:val="28"/>
      <w:szCs w:val="28"/>
      <w:lang w:eastAsia="en-US"/>
    </w:rPr>
  </w:style>
  <w:style w:type="character" w:customStyle="1" w:styleId="StyleHeading2IRDChar">
    <w:name w:val="Style Heading2 IRD Char"/>
    <w:basedOn w:val="Heading2IRDChar1"/>
    <w:link w:val="StyleHeading2IRD"/>
    <w:rsid w:val="00AF47FD"/>
    <w:rPr>
      <w:rFonts w:ascii="Times New Roman" w:hAnsi="Times New Roman" w:cs="Arial"/>
      <w:b/>
      <w:sz w:val="28"/>
      <w:szCs w:val="28"/>
      <w:lang w:eastAsia="en-US"/>
    </w:rPr>
  </w:style>
  <w:style w:type="character" w:customStyle="1" w:styleId="GrantGuidelinesSchemeSectionSubHeadingA1Char">
    <w:name w:val="Grant Guidelines Scheme Section Sub Heading (A1) Char"/>
    <w:basedOn w:val="StyleHeading2IRDChar"/>
    <w:link w:val="GrantGuidelinesSchemeSectionSubHeadingA1"/>
    <w:rsid w:val="00260719"/>
    <w:rPr>
      <w:rFonts w:asciiTheme="majorHAnsi" w:hAnsiTheme="majorHAnsi" w:cstheme="majorHAnsi"/>
      <w:b/>
      <w:color w:val="1F497D" w:themeColor="text2"/>
      <w:sz w:val="28"/>
      <w:szCs w:val="28"/>
      <w:lang w:eastAsia="en-US"/>
    </w:rPr>
  </w:style>
  <w:style w:type="character" w:customStyle="1" w:styleId="GrantGuidelinesSchemeSectionClauseA11Char">
    <w:name w:val="Grant Guidelines Scheme Section Clause (A1.1) Char"/>
    <w:basedOn w:val="StyleHeading2IRDChar"/>
    <w:link w:val="GrantGuidelinesSchemeSectionClauseA11"/>
    <w:rsid w:val="004C5858"/>
    <w:rPr>
      <w:rFonts w:asciiTheme="majorHAnsi" w:hAnsiTheme="majorHAnsi" w:cs="Arial"/>
      <w:b w:val="0"/>
      <w:sz w:val="22"/>
      <w:szCs w:val="24"/>
      <w:lang w:eastAsia="en-US"/>
    </w:rPr>
  </w:style>
  <w:style w:type="character" w:customStyle="1" w:styleId="ARCHeading3Char">
    <w:name w:val="ARC Heading 3 Char"/>
    <w:basedOn w:val="GrantGuidelinesSchemeSectionClauseA11Char"/>
    <w:link w:val="ARCHeading3"/>
    <w:rsid w:val="002D6A53"/>
    <w:rPr>
      <w:rFonts w:asciiTheme="majorHAnsi" w:hAnsiTheme="majorHAnsi" w:cstheme="majorHAnsi"/>
      <w:b w:val="0"/>
      <w:sz w:val="26"/>
      <w:szCs w:val="26"/>
      <w:lang w:eastAsia="en-US"/>
    </w:rPr>
  </w:style>
  <w:style w:type="character" w:customStyle="1" w:styleId="Heading4Char">
    <w:name w:val="Heading 4 Char"/>
    <w:basedOn w:val="DefaultParagraphFont"/>
    <w:link w:val="Heading4"/>
    <w:uiPriority w:val="9"/>
    <w:rsid w:val="00B91459"/>
    <w:rPr>
      <w:rFonts w:asciiTheme="majorHAnsi" w:eastAsiaTheme="majorEastAsia" w:hAnsiTheme="majorHAnsi" w:cstheme="majorBidi"/>
      <w:i/>
      <w:iCs/>
      <w:color w:val="365F91" w:themeColor="accent1" w:themeShade="BF"/>
      <w:sz w:val="24"/>
      <w:szCs w:val="24"/>
    </w:rPr>
  </w:style>
  <w:style w:type="paragraph" w:customStyle="1" w:styleId="Bullet1">
    <w:name w:val="Bullet 1"/>
    <w:basedOn w:val="Normal"/>
    <w:link w:val="Bullet1Char"/>
    <w:qFormat/>
    <w:rsid w:val="00B91459"/>
    <w:pPr>
      <w:numPr>
        <w:numId w:val="19"/>
      </w:numPr>
      <w:suppressAutoHyphens/>
      <w:spacing w:before="120" w:after="60" w:line="280" w:lineRule="atLeast"/>
    </w:pPr>
    <w:rPr>
      <w:rFonts w:asciiTheme="minorHAnsi" w:eastAsiaTheme="minorHAnsi" w:hAnsiTheme="minorHAnsi" w:cstheme="minorBidi"/>
      <w:sz w:val="22"/>
      <w:szCs w:val="22"/>
      <w:lang w:eastAsia="en-US"/>
    </w:rPr>
  </w:style>
  <w:style w:type="paragraph" w:customStyle="1" w:styleId="Bullet2">
    <w:name w:val="Bullet 2"/>
    <w:basedOn w:val="Bullet1"/>
    <w:link w:val="Bullet2Char"/>
    <w:qFormat/>
    <w:rsid w:val="00B91459"/>
    <w:pPr>
      <w:numPr>
        <w:ilvl w:val="1"/>
      </w:numPr>
    </w:pPr>
  </w:style>
  <w:style w:type="paragraph" w:customStyle="1" w:styleId="Bullet3">
    <w:name w:val="Bullet 3"/>
    <w:basedOn w:val="Bullet2"/>
    <w:qFormat/>
    <w:rsid w:val="00B91459"/>
    <w:pPr>
      <w:numPr>
        <w:ilvl w:val="2"/>
      </w:numPr>
    </w:pPr>
  </w:style>
  <w:style w:type="paragraph" w:customStyle="1" w:styleId="NumberedList1">
    <w:name w:val="Numbered List 1"/>
    <w:basedOn w:val="Normal"/>
    <w:link w:val="NumberedList1Char"/>
    <w:rsid w:val="00B91459"/>
    <w:pPr>
      <w:suppressAutoHyphens/>
      <w:spacing w:before="180" w:after="60" w:line="280" w:lineRule="atLeast"/>
      <w:ind w:left="284" w:hanging="284"/>
    </w:pPr>
    <w:rPr>
      <w:rFonts w:asciiTheme="minorHAnsi" w:eastAsiaTheme="minorHAnsi" w:hAnsiTheme="minorHAnsi" w:cstheme="minorBidi"/>
      <w:sz w:val="22"/>
      <w:szCs w:val="22"/>
      <w:lang w:eastAsia="en-US"/>
    </w:rPr>
  </w:style>
  <w:style w:type="paragraph" w:customStyle="1" w:styleId="NumberedList2">
    <w:name w:val="Numbered List 2"/>
    <w:basedOn w:val="NumberedList1"/>
    <w:link w:val="NumberedList2Char"/>
    <w:rsid w:val="00B91459"/>
    <w:pPr>
      <w:spacing w:before="60"/>
      <w:ind w:left="568"/>
    </w:pPr>
  </w:style>
  <w:style w:type="paragraph" w:customStyle="1" w:styleId="NumberedList3">
    <w:name w:val="Numbered List 3"/>
    <w:basedOn w:val="NumberedList2"/>
    <w:rsid w:val="00B91459"/>
    <w:pPr>
      <w:ind w:left="852"/>
    </w:pPr>
  </w:style>
  <w:style w:type="paragraph" w:customStyle="1" w:styleId="Heading2Numbered">
    <w:name w:val="Heading 2 Numbered"/>
    <w:basedOn w:val="Heading2"/>
    <w:next w:val="Normal"/>
    <w:link w:val="Heading2NumberedChar"/>
    <w:rsid w:val="009D1964"/>
    <w:pPr>
      <w:keepLines/>
      <w:suppressAutoHyphens/>
      <w:spacing w:before="360" w:after="120" w:line="400" w:lineRule="atLeast"/>
      <w:ind w:left="0"/>
      <w:contextualSpacing/>
    </w:pPr>
    <w:rPr>
      <w:rFonts w:asciiTheme="majorHAnsi" w:eastAsiaTheme="majorEastAsia" w:hAnsiTheme="majorHAnsi" w:cstheme="majorBidi"/>
      <w:i w:val="0"/>
      <w:iCs w:val="0"/>
      <w:color w:val="1F497D" w:themeColor="text2"/>
      <w:sz w:val="34"/>
      <w:szCs w:val="26"/>
      <w:lang w:eastAsia="en-US"/>
    </w:rPr>
  </w:style>
  <w:style w:type="numbering" w:customStyle="1" w:styleId="BulletsList">
    <w:name w:val="Bullets List"/>
    <w:uiPriority w:val="99"/>
    <w:rsid w:val="00B91459"/>
    <w:pPr>
      <w:numPr>
        <w:numId w:val="19"/>
      </w:numPr>
    </w:pPr>
  </w:style>
  <w:style w:type="numbering" w:customStyle="1" w:styleId="Numberedlist">
    <w:name w:val="Numbered list"/>
    <w:uiPriority w:val="99"/>
    <w:rsid w:val="00B91459"/>
    <w:pPr>
      <w:numPr>
        <w:numId w:val="20"/>
      </w:numPr>
    </w:pPr>
  </w:style>
  <w:style w:type="paragraph" w:customStyle="1" w:styleId="GrantGuidelinesClauseGeneralSection">
    <w:name w:val="Grant Guidelines Clause General Section"/>
    <w:basedOn w:val="ListParagraph"/>
    <w:link w:val="GrantGuidelinesClauseGeneralSectionChar"/>
    <w:autoRedefine/>
    <w:qFormat/>
    <w:rsid w:val="0076572F"/>
    <w:pPr>
      <w:numPr>
        <w:ilvl w:val="2"/>
        <w:numId w:val="22"/>
      </w:numPr>
      <w:shd w:val="clear" w:color="auto" w:fill="auto"/>
      <w:suppressAutoHyphens/>
      <w:spacing w:before="120" w:after="0"/>
      <w:ind w:left="851" w:hanging="851"/>
    </w:pPr>
    <w:rPr>
      <w:rFonts w:ascii="Calibri" w:eastAsiaTheme="minorHAnsi" w:hAnsi="Calibri" w:cs="Calibri"/>
      <w:color w:val="auto"/>
      <w:szCs w:val="20"/>
      <w:lang w:eastAsia="en-US"/>
    </w:rPr>
  </w:style>
  <w:style w:type="paragraph" w:customStyle="1" w:styleId="Dotpoints">
    <w:name w:val="Dotpoints"/>
    <w:basedOn w:val="NumberedList2"/>
    <w:link w:val="DotpointsChar"/>
    <w:qFormat/>
    <w:rsid w:val="005A1114"/>
    <w:pPr>
      <w:spacing w:before="120" w:after="120"/>
      <w:ind w:left="1417" w:hanging="425"/>
    </w:pPr>
    <w:rPr>
      <w:rFonts w:ascii="Arial" w:hAnsi="Arial"/>
    </w:rPr>
  </w:style>
  <w:style w:type="character" w:customStyle="1" w:styleId="GrantGuidelinesClauseGeneralSectionChar">
    <w:name w:val="Grant Guidelines Clause General Section Char"/>
    <w:basedOn w:val="DefaultParagraphFont"/>
    <w:link w:val="GrantGuidelinesClauseGeneralSection"/>
    <w:rsid w:val="0076572F"/>
    <w:rPr>
      <w:rFonts w:eastAsiaTheme="minorHAnsi" w:cs="Calibri"/>
      <w:sz w:val="22"/>
      <w:lang w:eastAsia="en-US"/>
    </w:rPr>
  </w:style>
  <w:style w:type="paragraph" w:customStyle="1" w:styleId="GrantGuidelinesHeadingGeneralSection">
    <w:name w:val="Grant Guidelines Heading General Section"/>
    <w:basedOn w:val="Heading2Numbered"/>
    <w:link w:val="GrantGuidelinesHeadingGeneralSectionChar"/>
    <w:autoRedefine/>
    <w:qFormat/>
    <w:rsid w:val="00821433"/>
    <w:pPr>
      <w:numPr>
        <w:numId w:val="22"/>
      </w:numPr>
      <w:spacing w:before="240" w:line="285" w:lineRule="atLeast"/>
      <w:ind w:hanging="644"/>
      <w:outlineLvl w:val="0"/>
    </w:pPr>
    <w:rPr>
      <w:sz w:val="30"/>
      <w:szCs w:val="30"/>
    </w:rPr>
  </w:style>
  <w:style w:type="character" w:customStyle="1" w:styleId="DotpointsChar">
    <w:name w:val="Dotpoints Char"/>
    <w:basedOn w:val="DefaultParagraphFont"/>
    <w:link w:val="Dotpoints"/>
    <w:rsid w:val="005A1114"/>
    <w:rPr>
      <w:rFonts w:ascii="Arial" w:eastAsiaTheme="minorHAnsi" w:hAnsi="Arial" w:cstheme="minorBidi"/>
      <w:sz w:val="22"/>
      <w:szCs w:val="22"/>
      <w:lang w:eastAsia="en-US"/>
    </w:rPr>
  </w:style>
  <w:style w:type="character" w:customStyle="1" w:styleId="Heading2NumberedChar">
    <w:name w:val="Heading 2 Numbered Char"/>
    <w:basedOn w:val="Heading2Char"/>
    <w:link w:val="Heading2Numbered"/>
    <w:rsid w:val="009D1964"/>
    <w:rPr>
      <w:rFonts w:asciiTheme="majorHAnsi" w:eastAsiaTheme="majorEastAsia" w:hAnsiTheme="majorHAnsi" w:cstheme="majorBidi"/>
      <w:b/>
      <w:bCs/>
      <w:i w:val="0"/>
      <w:iCs w:val="0"/>
      <w:color w:val="1F497D" w:themeColor="text2"/>
      <w:sz w:val="34"/>
      <w:szCs w:val="26"/>
      <w:lang w:eastAsia="en-US"/>
    </w:rPr>
  </w:style>
  <w:style w:type="character" w:customStyle="1" w:styleId="GrantGuidelinesHeadingGeneralSectionChar">
    <w:name w:val="Grant Guidelines Heading General Section Char"/>
    <w:basedOn w:val="Heading2NumberedChar"/>
    <w:link w:val="GrantGuidelinesHeadingGeneralSection"/>
    <w:rsid w:val="00821433"/>
    <w:rPr>
      <w:rFonts w:asciiTheme="majorHAnsi" w:eastAsiaTheme="majorEastAsia" w:hAnsiTheme="majorHAnsi" w:cstheme="majorBidi"/>
      <w:b/>
      <w:bCs/>
      <w:i w:val="0"/>
      <w:iCs w:val="0"/>
      <w:color w:val="1F497D" w:themeColor="text2"/>
      <w:sz w:val="30"/>
      <w:szCs w:val="30"/>
      <w:lang w:eastAsia="en-US"/>
    </w:rPr>
  </w:style>
  <w:style w:type="paragraph" w:customStyle="1" w:styleId="GrantGuidelinesSubHeading">
    <w:name w:val="Grant Guidelines Sub Heading"/>
    <w:basedOn w:val="Heading3"/>
    <w:link w:val="GrantGuidelinesSubHeadingChar"/>
    <w:autoRedefine/>
    <w:rsid w:val="00762222"/>
    <w:pPr>
      <w:keepLines/>
      <w:suppressAutoHyphens/>
      <w:spacing w:after="120" w:line="280" w:lineRule="atLeast"/>
      <w:contextualSpacing/>
    </w:pPr>
    <w:rPr>
      <w:rFonts w:asciiTheme="majorHAnsi" w:eastAsiaTheme="majorEastAsia" w:hAnsiTheme="majorHAnsi" w:cstheme="majorBidi"/>
      <w:b w:val="0"/>
      <w:color w:val="1F497D" w:themeColor="text2"/>
      <w:sz w:val="28"/>
      <w:lang w:eastAsia="en-US"/>
    </w:rPr>
  </w:style>
  <w:style w:type="character" w:customStyle="1" w:styleId="GrantGuidelinesSubHeadingChar">
    <w:name w:val="Grant Guidelines Sub Heading Char"/>
    <w:basedOn w:val="Heading3Char"/>
    <w:link w:val="GrantGuidelinesSubHeading"/>
    <w:rsid w:val="00762222"/>
    <w:rPr>
      <w:rFonts w:asciiTheme="majorHAnsi" w:eastAsiaTheme="majorEastAsia" w:hAnsiTheme="majorHAnsi" w:cstheme="majorBidi"/>
      <w:b w:val="0"/>
      <w:bCs/>
      <w:color w:val="1F497D" w:themeColor="text2"/>
      <w:sz w:val="28"/>
      <w:szCs w:val="26"/>
      <w:lang w:eastAsia="en-US"/>
    </w:rPr>
  </w:style>
  <w:style w:type="paragraph" w:customStyle="1" w:styleId="currentdotpoint">
    <w:name w:val="current dot point"/>
    <w:basedOn w:val="GrantGuidelinesDotPoints"/>
    <w:link w:val="currentdotpointChar"/>
    <w:qFormat/>
    <w:rsid w:val="005E20A5"/>
    <w:pPr>
      <w:ind w:left="1418" w:hanging="567"/>
    </w:pPr>
  </w:style>
  <w:style w:type="character" w:customStyle="1" w:styleId="currentdotpointChar">
    <w:name w:val="current dot point Char"/>
    <w:basedOn w:val="DefaultParagraphFont"/>
    <w:link w:val="currentdotpoint"/>
    <w:rsid w:val="005E20A5"/>
    <w:rPr>
      <w:rFonts w:ascii="Arial" w:hAnsi="Arial" w:cs="Arial"/>
      <w:bCs/>
      <w:sz w:val="22"/>
      <w:szCs w:val="22"/>
      <w:lang w:eastAsia="en-US"/>
    </w:rPr>
  </w:style>
  <w:style w:type="character" w:customStyle="1" w:styleId="Heading5Char">
    <w:name w:val="Heading 5 Char"/>
    <w:basedOn w:val="DefaultParagraphFont"/>
    <w:link w:val="Heading5"/>
    <w:uiPriority w:val="9"/>
    <w:semiHidden/>
    <w:rsid w:val="001C5D17"/>
    <w:rPr>
      <w:rFonts w:asciiTheme="majorHAnsi" w:eastAsiaTheme="majorEastAsia" w:hAnsiTheme="majorHAnsi" w:cstheme="majorBidi"/>
      <w:bCs/>
      <w:i/>
      <w:iCs/>
      <w:color w:val="365F91" w:themeColor="accent1" w:themeShade="BF"/>
      <w:sz w:val="22"/>
      <w:szCs w:val="26"/>
      <w:lang w:eastAsia="en-US"/>
    </w:rPr>
  </w:style>
  <w:style w:type="character" w:customStyle="1" w:styleId="Heading6Char">
    <w:name w:val="Heading 6 Char"/>
    <w:basedOn w:val="DefaultParagraphFont"/>
    <w:link w:val="Heading6"/>
    <w:uiPriority w:val="9"/>
    <w:semiHidden/>
    <w:rsid w:val="001C5D17"/>
    <w:rPr>
      <w:rFonts w:asciiTheme="majorHAnsi" w:eastAsiaTheme="majorEastAsia" w:hAnsiTheme="majorHAnsi" w:cstheme="majorBidi"/>
      <w:bCs/>
      <w:i/>
      <w:iCs/>
      <w:color w:val="243F60" w:themeColor="accent1" w:themeShade="7F"/>
      <w:sz w:val="22"/>
      <w:szCs w:val="26"/>
      <w:lang w:eastAsia="en-US"/>
    </w:rPr>
  </w:style>
  <w:style w:type="character" w:customStyle="1" w:styleId="Heading7Char">
    <w:name w:val="Heading 7 Char"/>
    <w:basedOn w:val="DefaultParagraphFont"/>
    <w:link w:val="Heading7"/>
    <w:uiPriority w:val="9"/>
    <w:semiHidden/>
    <w:rsid w:val="001C5D17"/>
    <w:rPr>
      <w:rFonts w:asciiTheme="majorHAnsi" w:eastAsiaTheme="majorEastAsia" w:hAnsiTheme="majorHAnsi" w:cstheme="majorBidi"/>
      <w:bCs/>
      <w:color w:val="243F60" w:themeColor="accent1" w:themeShade="7F"/>
      <w:sz w:val="22"/>
      <w:szCs w:val="26"/>
      <w:lang w:eastAsia="en-US"/>
    </w:rPr>
  </w:style>
  <w:style w:type="character" w:customStyle="1" w:styleId="Heading8Char">
    <w:name w:val="Heading 8 Char"/>
    <w:basedOn w:val="DefaultParagraphFont"/>
    <w:link w:val="Heading8"/>
    <w:uiPriority w:val="9"/>
    <w:semiHidden/>
    <w:rsid w:val="001C5D17"/>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1C5D17"/>
    <w:rPr>
      <w:rFonts w:asciiTheme="majorHAnsi" w:eastAsiaTheme="majorEastAsia" w:hAnsiTheme="majorHAnsi" w:cstheme="majorBidi"/>
      <w:bCs/>
      <w:i/>
      <w:iCs/>
      <w:color w:val="272727" w:themeColor="text1" w:themeTint="D8"/>
      <w:sz w:val="21"/>
      <w:szCs w:val="21"/>
      <w:lang w:eastAsia="en-US"/>
    </w:rPr>
  </w:style>
  <w:style w:type="paragraph" w:customStyle="1" w:styleId="NormalIndented">
    <w:name w:val="Normal Indented"/>
    <w:basedOn w:val="Normal"/>
    <w:rsid w:val="001C5D17"/>
    <w:pPr>
      <w:suppressAutoHyphens/>
      <w:spacing w:before="180" w:after="60" w:line="280" w:lineRule="atLeast"/>
      <w:ind w:left="284"/>
    </w:pPr>
    <w:rPr>
      <w:rFonts w:asciiTheme="minorHAnsi" w:eastAsiaTheme="minorHAnsi" w:hAnsiTheme="minorHAnsi" w:cstheme="minorBidi"/>
      <w:sz w:val="22"/>
      <w:szCs w:val="22"/>
      <w:lang w:eastAsia="en-US"/>
    </w:rPr>
  </w:style>
  <w:style w:type="paragraph" w:styleId="Subtitle">
    <w:name w:val="Subtitle"/>
    <w:basedOn w:val="Title"/>
    <w:next w:val="Normal"/>
    <w:link w:val="SubtitleChar"/>
    <w:uiPriority w:val="11"/>
    <w:rsid w:val="001C5D17"/>
    <w:pPr>
      <w:keepLines/>
      <w:numPr>
        <w:ilvl w:val="1"/>
      </w:numPr>
      <w:pBdr>
        <w:bottom w:val="none" w:sz="0" w:space="0" w:color="auto"/>
      </w:pBdr>
      <w:suppressAutoHyphens/>
      <w:spacing w:before="360" w:after="120" w:line="260" w:lineRule="atLeast"/>
      <w:ind w:left="993"/>
      <w:jc w:val="right"/>
      <w:outlineLvl w:val="0"/>
    </w:pPr>
    <w:rPr>
      <w:b/>
      <w:bCs/>
      <w:iCs/>
      <w:color w:val="1F497D" w:themeColor="text2"/>
      <w:spacing w:val="0"/>
      <w:sz w:val="20"/>
      <w:szCs w:val="24"/>
      <w:lang w:eastAsia="en-US"/>
    </w:rPr>
  </w:style>
  <w:style w:type="character" w:customStyle="1" w:styleId="SubtitleChar">
    <w:name w:val="Subtitle Char"/>
    <w:basedOn w:val="DefaultParagraphFont"/>
    <w:link w:val="Subtitle"/>
    <w:uiPriority w:val="11"/>
    <w:rsid w:val="001C5D17"/>
    <w:rPr>
      <w:rFonts w:asciiTheme="majorHAnsi" w:eastAsiaTheme="majorEastAsia" w:hAnsiTheme="majorHAnsi" w:cstheme="majorBidi"/>
      <w:b/>
      <w:bCs/>
      <w:iCs/>
      <w:color w:val="1F497D" w:themeColor="text2"/>
      <w:kern w:val="28"/>
      <w:szCs w:val="24"/>
      <w:lang w:eastAsia="en-US"/>
    </w:rPr>
  </w:style>
  <w:style w:type="paragraph" w:customStyle="1" w:styleId="Heading1Numbered">
    <w:name w:val="Heading 1 Numbered"/>
    <w:basedOn w:val="Heading1"/>
    <w:next w:val="Normal"/>
    <w:rsid w:val="001C5D17"/>
    <w:pPr>
      <w:keepLines/>
      <w:numPr>
        <w:numId w:val="23"/>
      </w:numPr>
      <w:suppressAutoHyphens/>
      <w:spacing w:before="360" w:after="120" w:line="460" w:lineRule="atLeast"/>
      <w:contextualSpacing/>
    </w:pPr>
    <w:rPr>
      <w:rFonts w:asciiTheme="majorHAnsi" w:eastAsiaTheme="majorEastAsia" w:hAnsiTheme="majorHAnsi" w:cstheme="majorBidi"/>
      <w:b w:val="0"/>
      <w:color w:val="1F497D" w:themeColor="text2"/>
      <w:kern w:val="0"/>
      <w:sz w:val="40"/>
      <w:szCs w:val="28"/>
      <w:lang w:eastAsia="en-US"/>
    </w:rPr>
  </w:style>
  <w:style w:type="paragraph" w:customStyle="1" w:styleId="Heading3Numbered">
    <w:name w:val="Heading 3 Numbered"/>
    <w:basedOn w:val="Heading3"/>
    <w:next w:val="Normal"/>
    <w:rsid w:val="001C5D17"/>
    <w:pPr>
      <w:keepLines/>
      <w:numPr>
        <w:ilvl w:val="2"/>
        <w:numId w:val="23"/>
      </w:numPr>
      <w:suppressAutoHyphens/>
      <w:spacing w:after="120" w:line="340" w:lineRule="atLeast"/>
      <w:contextualSpacing/>
    </w:pPr>
    <w:rPr>
      <w:rFonts w:asciiTheme="majorHAnsi" w:eastAsiaTheme="majorEastAsia" w:hAnsiTheme="majorHAnsi" w:cstheme="majorBidi"/>
      <w:b w:val="0"/>
      <w:color w:val="1F497D" w:themeColor="text2"/>
      <w:sz w:val="28"/>
      <w:szCs w:val="22"/>
      <w:lang w:eastAsia="en-US"/>
    </w:rPr>
  </w:style>
  <w:style w:type="numbering" w:customStyle="1" w:styleId="HeadingsList">
    <w:name w:val="Headings List"/>
    <w:uiPriority w:val="99"/>
    <w:rsid w:val="001C5D17"/>
    <w:pPr>
      <w:numPr>
        <w:numId w:val="23"/>
      </w:numPr>
    </w:pPr>
  </w:style>
  <w:style w:type="table" w:styleId="PlainTable2">
    <w:name w:val="Plain Table 2"/>
    <w:basedOn w:val="TableNormal"/>
    <w:uiPriority w:val="42"/>
    <w:rsid w:val="001C5D1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TableHeadingNumbers">
    <w:name w:val="Table Heading Numbers"/>
    <w:uiPriority w:val="99"/>
    <w:rsid w:val="001C5D17"/>
    <w:pPr>
      <w:numPr>
        <w:numId w:val="24"/>
      </w:numPr>
    </w:pPr>
  </w:style>
  <w:style w:type="paragraph" w:styleId="TableofFigures">
    <w:name w:val="table of figures"/>
    <w:basedOn w:val="Normal"/>
    <w:next w:val="Normal"/>
    <w:uiPriority w:val="99"/>
    <w:unhideWhenUsed/>
    <w:rsid w:val="001C5D17"/>
    <w:pPr>
      <w:suppressAutoHyphens/>
      <w:spacing w:before="180" w:after="0" w:line="280" w:lineRule="atLeast"/>
      <w:ind w:left="907" w:hanging="907"/>
    </w:pPr>
    <w:rPr>
      <w:rFonts w:asciiTheme="minorHAnsi" w:eastAsiaTheme="minorHAnsi" w:hAnsiTheme="minorHAnsi" w:cstheme="minorBidi"/>
      <w:sz w:val="22"/>
      <w:szCs w:val="22"/>
      <w:lang w:eastAsia="en-US"/>
    </w:rPr>
  </w:style>
  <w:style w:type="paragraph" w:customStyle="1" w:styleId="IntroPara">
    <w:name w:val="Intro Para"/>
    <w:basedOn w:val="Normal"/>
    <w:rsid w:val="001C5D17"/>
    <w:pPr>
      <w:pBdr>
        <w:bottom w:val="single" w:sz="4" w:space="6" w:color="4F81BD" w:themeColor="accent1"/>
      </w:pBdr>
      <w:suppressAutoHyphens/>
      <w:spacing w:before="180" w:after="60" w:line="280" w:lineRule="atLeast"/>
      <w:ind w:left="0"/>
    </w:pPr>
    <w:rPr>
      <w:rFonts w:asciiTheme="minorHAnsi" w:eastAsiaTheme="minorHAnsi" w:hAnsiTheme="minorHAnsi" w:cstheme="minorBidi"/>
      <w:szCs w:val="22"/>
      <w:lang w:eastAsia="en-US"/>
    </w:rPr>
  </w:style>
  <w:style w:type="numbering" w:customStyle="1" w:styleId="FigureTitles">
    <w:name w:val="Figure Titles"/>
    <w:uiPriority w:val="99"/>
    <w:rsid w:val="001C5D17"/>
    <w:pPr>
      <w:numPr>
        <w:numId w:val="25"/>
      </w:numPr>
    </w:pPr>
  </w:style>
  <w:style w:type="character" w:styleId="IntenseEmphasis">
    <w:name w:val="Intense Emphasis"/>
    <w:basedOn w:val="DefaultParagraphFont"/>
    <w:uiPriority w:val="21"/>
    <w:rsid w:val="001C5D17"/>
    <w:rPr>
      <w:b/>
      <w:i/>
      <w:iCs/>
      <w:color w:val="auto"/>
    </w:rPr>
  </w:style>
  <w:style w:type="paragraph" w:styleId="Caption">
    <w:name w:val="caption"/>
    <w:aliases w:val="table heading"/>
    <w:basedOn w:val="Normal"/>
    <w:next w:val="Normal"/>
    <w:uiPriority w:val="35"/>
    <w:unhideWhenUsed/>
    <w:rsid w:val="001C5D17"/>
    <w:pPr>
      <w:suppressAutoHyphens/>
      <w:spacing w:before="200" w:after="120" w:line="280" w:lineRule="atLeast"/>
      <w:ind w:left="0"/>
    </w:pPr>
    <w:rPr>
      <w:rFonts w:asciiTheme="minorHAnsi" w:eastAsiaTheme="minorHAnsi" w:hAnsiTheme="minorHAnsi" w:cstheme="minorBidi"/>
      <w:b/>
      <w:iCs/>
      <w:color w:val="000000" w:themeColor="text1"/>
      <w:sz w:val="22"/>
      <w:szCs w:val="18"/>
      <w:lang w:eastAsia="en-US"/>
    </w:rPr>
  </w:style>
  <w:style w:type="paragraph" w:customStyle="1" w:styleId="Boxed1Text">
    <w:name w:val="Boxed 1 Text"/>
    <w:basedOn w:val="Normal"/>
    <w:qFormat/>
    <w:rsid w:val="001C5D17"/>
    <w:pPr>
      <w:pBdr>
        <w:top w:val="single" w:sz="4" w:space="14" w:color="DBE5F1" w:themeColor="accent1" w:themeTint="33"/>
        <w:left w:val="single" w:sz="4" w:space="14" w:color="DBE5F1" w:themeColor="accent1" w:themeTint="33"/>
        <w:bottom w:val="single" w:sz="4" w:space="14" w:color="DBE5F1" w:themeColor="accent1" w:themeTint="33"/>
        <w:right w:val="single" w:sz="4" w:space="14" w:color="DBE5F1" w:themeColor="accent1" w:themeTint="33"/>
      </w:pBdr>
      <w:shd w:val="clear" w:color="auto" w:fill="DBE5F1" w:themeFill="accent1" w:themeFillTint="33"/>
      <w:suppressAutoHyphens/>
      <w:spacing w:before="180" w:after="60" w:line="280" w:lineRule="atLeast"/>
      <w:ind w:left="284" w:right="284"/>
    </w:pPr>
    <w:rPr>
      <w:rFonts w:asciiTheme="minorHAnsi" w:eastAsiaTheme="minorHAnsi" w:hAnsiTheme="minorHAnsi" w:cstheme="minorBidi"/>
      <w:sz w:val="22"/>
      <w:szCs w:val="22"/>
      <w:lang w:eastAsia="en-US"/>
    </w:rPr>
  </w:style>
  <w:style w:type="paragraph" w:customStyle="1" w:styleId="Boxed1Heading">
    <w:name w:val="Boxed 1 Heading"/>
    <w:basedOn w:val="Boxed1Text"/>
    <w:qFormat/>
    <w:rsid w:val="001C5D17"/>
    <w:rPr>
      <w:b/>
      <w:sz w:val="24"/>
    </w:rPr>
  </w:style>
  <w:style w:type="paragraph" w:customStyle="1" w:styleId="Boxed2Text">
    <w:name w:val="Boxed 2 Text"/>
    <w:basedOn w:val="Boxed1Text"/>
    <w:qFormat/>
    <w:rsid w:val="001C5D17"/>
    <w:pPr>
      <w:pBdr>
        <w:top w:val="single" w:sz="4" w:space="14" w:color="4F81BD" w:themeColor="accent1"/>
        <w:left w:val="single" w:sz="4" w:space="14" w:color="4F81BD" w:themeColor="accent1"/>
        <w:bottom w:val="single" w:sz="4" w:space="14" w:color="4F81BD" w:themeColor="accent1"/>
        <w:right w:val="single" w:sz="4" w:space="14" w:color="4F81BD" w:themeColor="accent1"/>
      </w:pBdr>
      <w:shd w:val="clear" w:color="auto" w:fill="4F81BD" w:themeFill="accent1"/>
    </w:pPr>
  </w:style>
  <w:style w:type="paragraph" w:customStyle="1" w:styleId="Boxed2Heading">
    <w:name w:val="Boxed 2 Heading"/>
    <w:basedOn w:val="Boxed2Text"/>
    <w:qFormat/>
    <w:rsid w:val="001C5D17"/>
    <w:rPr>
      <w:b/>
      <w:sz w:val="24"/>
    </w:rPr>
  </w:style>
  <w:style w:type="table" w:styleId="TableGridLight">
    <w:name w:val="Grid Table Light"/>
    <w:basedOn w:val="TableNormal"/>
    <w:uiPriority w:val="40"/>
    <w:rsid w:val="001C5D1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1C5D17"/>
    <w:pPr>
      <w:spacing w:before="60" w:after="60" w:line="200" w:lineRule="atLeast"/>
    </w:pPr>
    <w:rPr>
      <w:rFonts w:asciiTheme="minorHAnsi" w:eastAsiaTheme="minorHAnsi" w:hAnsiTheme="minorHAnsi" w:cstheme="minorBidi"/>
      <w:sz w:val="16"/>
      <w:szCs w:val="22"/>
      <w:lang w:eastAsia="en-US"/>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rsid w:val="001C5D17"/>
    <w:pPr>
      <w:suppressAutoHyphens/>
      <w:spacing w:before="60" w:after="60" w:line="280" w:lineRule="atLeast"/>
      <w:ind w:left="0"/>
    </w:pPr>
    <w:rPr>
      <w:rFonts w:asciiTheme="minorHAnsi" w:eastAsiaTheme="minorHAnsi" w:hAnsiTheme="minorHAnsi" w:cstheme="minorBidi"/>
      <w:sz w:val="18"/>
      <w:szCs w:val="22"/>
      <w:lang w:eastAsia="en-US"/>
    </w:rPr>
  </w:style>
  <w:style w:type="paragraph" w:customStyle="1" w:styleId="TableSourceNotes">
    <w:name w:val="Table Source Notes"/>
    <w:basedOn w:val="TableText"/>
    <w:rsid w:val="001C5D17"/>
    <w:pPr>
      <w:spacing w:before="120" w:line="240" w:lineRule="atLeast"/>
      <w:ind w:left="284" w:hanging="284"/>
      <w:contextualSpacing/>
    </w:pPr>
  </w:style>
  <w:style w:type="paragraph" w:customStyle="1" w:styleId="FootnoteSeparator">
    <w:name w:val="Footnote Separator"/>
    <w:basedOn w:val="Normal"/>
    <w:qFormat/>
    <w:rsid w:val="001C5D17"/>
    <w:pPr>
      <w:pBdr>
        <w:top w:val="single" w:sz="2" w:space="1" w:color="auto"/>
      </w:pBdr>
      <w:suppressAutoHyphens/>
      <w:spacing w:after="0"/>
      <w:ind w:left="0"/>
    </w:pPr>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1C5D17"/>
    <w:rPr>
      <w:color w:val="808080"/>
    </w:rPr>
  </w:style>
  <w:style w:type="character" w:customStyle="1" w:styleId="Classification">
    <w:name w:val="Classification"/>
    <w:basedOn w:val="DefaultParagraphFont"/>
    <w:uiPriority w:val="1"/>
    <w:rsid w:val="001C5D17"/>
    <w:rPr>
      <w:b/>
      <w:caps/>
      <w:smallCaps w:val="0"/>
      <w:sz w:val="24"/>
    </w:rPr>
  </w:style>
  <w:style w:type="paragraph" w:customStyle="1" w:styleId="footnote">
    <w:name w:val="footnote"/>
    <w:basedOn w:val="Normal"/>
    <w:uiPriority w:val="99"/>
    <w:rsid w:val="001C5D17"/>
    <w:pPr>
      <w:widowControl w:val="0"/>
      <w:tabs>
        <w:tab w:val="left" w:pos="283"/>
      </w:tabs>
      <w:suppressAutoHyphens/>
      <w:autoSpaceDE w:val="0"/>
      <w:autoSpaceDN w:val="0"/>
      <w:adjustRightInd w:val="0"/>
      <w:spacing w:before="170" w:after="0" w:line="160" w:lineRule="atLeast"/>
      <w:ind w:left="0"/>
      <w:textAlignment w:val="center"/>
    </w:pPr>
    <w:rPr>
      <w:rFonts w:ascii="TheSansLight-Plain" w:hAnsi="TheSansLight-Plain" w:cs="TheSansLight-Plain"/>
      <w:color w:val="000000"/>
      <w:spacing w:val="-1"/>
      <w:sz w:val="14"/>
      <w:szCs w:val="14"/>
      <w:lang w:val="en-US" w:eastAsia="en-US"/>
    </w:rPr>
  </w:style>
  <w:style w:type="paragraph" w:customStyle="1" w:styleId="DPletterbullet">
    <w:name w:val="DP letter bullet"/>
    <w:basedOn w:val="NumberedList2"/>
    <w:link w:val="DPletterbulletChar"/>
    <w:qFormat/>
    <w:rsid w:val="001C5D17"/>
    <w:pPr>
      <w:ind w:left="0" w:firstLine="0"/>
    </w:pPr>
  </w:style>
  <w:style w:type="character" w:customStyle="1" w:styleId="ListParagraphChar">
    <w:name w:val="List Paragraph Char"/>
    <w:basedOn w:val="DefaultParagraphFont"/>
    <w:link w:val="ListParagraph"/>
    <w:uiPriority w:val="34"/>
    <w:rsid w:val="001C5D17"/>
    <w:rPr>
      <w:rFonts w:ascii="Arial" w:hAnsi="Arial"/>
      <w:color w:val="000000"/>
      <w:sz w:val="22"/>
      <w:szCs w:val="24"/>
      <w:shd w:val="clear" w:color="auto" w:fill="FFFFFF"/>
    </w:rPr>
  </w:style>
  <w:style w:type="paragraph" w:customStyle="1" w:styleId="DPHeading2">
    <w:name w:val="DP Heading 2"/>
    <w:basedOn w:val="Heading2Numbered"/>
    <w:link w:val="DPHeading2Char"/>
    <w:qFormat/>
    <w:rsid w:val="001C5D17"/>
    <w:pPr>
      <w:ind w:left="364" w:hanging="360"/>
    </w:pPr>
  </w:style>
  <w:style w:type="character" w:customStyle="1" w:styleId="NumberedList1Char">
    <w:name w:val="Numbered List 1 Char"/>
    <w:basedOn w:val="DefaultParagraphFont"/>
    <w:link w:val="NumberedList1"/>
    <w:rsid w:val="001C5D17"/>
    <w:rPr>
      <w:rFonts w:asciiTheme="minorHAnsi" w:eastAsiaTheme="minorHAnsi" w:hAnsiTheme="minorHAnsi" w:cstheme="minorBidi"/>
      <w:sz w:val="22"/>
      <w:szCs w:val="22"/>
      <w:lang w:eastAsia="en-US"/>
    </w:rPr>
  </w:style>
  <w:style w:type="character" w:customStyle="1" w:styleId="NumberedList2Char">
    <w:name w:val="Numbered List 2 Char"/>
    <w:basedOn w:val="NumberedList1Char"/>
    <w:link w:val="NumberedList2"/>
    <w:rsid w:val="001C5D17"/>
    <w:rPr>
      <w:rFonts w:asciiTheme="minorHAnsi" w:eastAsiaTheme="minorHAnsi" w:hAnsiTheme="minorHAnsi" w:cstheme="minorBidi"/>
      <w:sz w:val="22"/>
      <w:szCs w:val="22"/>
      <w:lang w:eastAsia="en-US"/>
    </w:rPr>
  </w:style>
  <w:style w:type="character" w:customStyle="1" w:styleId="DPletterbulletChar">
    <w:name w:val="DP letter bullet Char"/>
    <w:basedOn w:val="NumberedList2Char"/>
    <w:link w:val="DPletterbullet"/>
    <w:rsid w:val="001C5D17"/>
    <w:rPr>
      <w:rFonts w:asciiTheme="minorHAnsi" w:eastAsiaTheme="minorHAnsi" w:hAnsiTheme="minorHAnsi" w:cstheme="minorBidi"/>
      <w:sz w:val="22"/>
      <w:szCs w:val="22"/>
      <w:lang w:eastAsia="en-US"/>
    </w:rPr>
  </w:style>
  <w:style w:type="character" w:customStyle="1" w:styleId="DPHeading2Char">
    <w:name w:val="DP Heading 2 Char"/>
    <w:basedOn w:val="Heading2NumberedChar"/>
    <w:link w:val="DPHeading2"/>
    <w:rsid w:val="001C5D17"/>
    <w:rPr>
      <w:rFonts w:asciiTheme="majorHAnsi" w:eastAsiaTheme="majorEastAsia" w:hAnsiTheme="majorHAnsi" w:cstheme="majorBidi"/>
      <w:b/>
      <w:bCs/>
      <w:i w:val="0"/>
      <w:iCs w:val="0"/>
      <w:color w:val="1F497D" w:themeColor="text2"/>
      <w:sz w:val="34"/>
      <w:szCs w:val="26"/>
      <w:lang w:eastAsia="en-US"/>
    </w:rPr>
  </w:style>
  <w:style w:type="paragraph" w:customStyle="1" w:styleId="DPdotpointfinalline">
    <w:name w:val="DP dot point final line"/>
    <w:basedOn w:val="NumberedList2"/>
    <w:link w:val="DPdotpointfinallineChar"/>
    <w:qFormat/>
    <w:rsid w:val="001C5D17"/>
    <w:pPr>
      <w:spacing w:after="120"/>
    </w:pPr>
  </w:style>
  <w:style w:type="paragraph" w:customStyle="1" w:styleId="Tablelabel">
    <w:name w:val="Table label"/>
    <w:basedOn w:val="Normal"/>
    <w:rsid w:val="001C5D17"/>
    <w:pPr>
      <w:tabs>
        <w:tab w:val="left" w:pos="851"/>
      </w:tabs>
      <w:spacing w:before="300" w:after="120" w:line="276" w:lineRule="auto"/>
      <w:ind w:left="1222" w:hanging="1080"/>
      <w:outlineLvl w:val="0"/>
    </w:pPr>
    <w:rPr>
      <w:rFonts w:eastAsiaTheme="minorHAnsi"/>
      <w:b/>
      <w:sz w:val="20"/>
      <w:lang w:val="en" w:eastAsia="en-US"/>
    </w:rPr>
  </w:style>
  <w:style w:type="character" w:customStyle="1" w:styleId="DPdotpointfinallineChar">
    <w:name w:val="DP dot point final line Char"/>
    <w:basedOn w:val="NumberedList2Char"/>
    <w:link w:val="DPdotpointfinalline"/>
    <w:rsid w:val="001C5D17"/>
    <w:rPr>
      <w:rFonts w:asciiTheme="minorHAnsi" w:eastAsiaTheme="minorHAnsi" w:hAnsiTheme="minorHAnsi" w:cstheme="minorBidi"/>
      <w:sz w:val="22"/>
      <w:szCs w:val="22"/>
      <w:lang w:eastAsia="en-US"/>
    </w:rPr>
  </w:style>
  <w:style w:type="paragraph" w:customStyle="1" w:styleId="Tablebodytext">
    <w:name w:val="Table body text"/>
    <w:qFormat/>
    <w:rsid w:val="001C5D17"/>
    <w:pPr>
      <w:spacing w:before="57" w:after="57" w:line="220" w:lineRule="atLeast"/>
      <w:ind w:left="96" w:right="96"/>
    </w:pPr>
    <w:rPr>
      <w:rFonts w:ascii="Arial" w:hAnsi="Arial"/>
      <w:sz w:val="17"/>
      <w:szCs w:val="24"/>
      <w:lang w:eastAsia="en-US"/>
    </w:rPr>
  </w:style>
  <w:style w:type="paragraph" w:customStyle="1" w:styleId="SC3">
    <w:name w:val="SC 3"/>
    <w:basedOn w:val="ListParagraph"/>
    <w:rsid w:val="001C5D17"/>
    <w:pPr>
      <w:numPr>
        <w:numId w:val="0"/>
      </w:numPr>
      <w:spacing w:before="120"/>
      <w:ind w:left="1701" w:hanging="425"/>
    </w:pPr>
    <w:rPr>
      <w:rFonts w:asciiTheme="majorHAnsi" w:hAnsiTheme="majorHAnsi" w:cstheme="majorHAnsi"/>
      <w:szCs w:val="22"/>
      <w:lang w:val="en"/>
    </w:rPr>
  </w:style>
  <w:style w:type="paragraph" w:customStyle="1" w:styleId="TableHeadingNumbered">
    <w:name w:val="Table Heading (Numbered)"/>
    <w:basedOn w:val="TableText"/>
    <w:next w:val="Normal"/>
    <w:rsid w:val="001C5D17"/>
    <w:rPr>
      <w:rFonts w:ascii="Arial" w:hAnsi="Arial"/>
      <w:iCs/>
      <w:color w:val="FFFFFF" w:themeColor="background1"/>
      <w:sz w:val="20"/>
      <w:lang w:val="en"/>
    </w:rPr>
  </w:style>
  <w:style w:type="paragraph" w:customStyle="1" w:styleId="bullettabletext">
    <w:name w:val="bullet table text"/>
    <w:basedOn w:val="SC3"/>
    <w:link w:val="bullettabletextChar"/>
    <w:qFormat/>
    <w:rsid w:val="001C5D17"/>
    <w:pPr>
      <w:ind w:left="317" w:hanging="284"/>
    </w:pPr>
    <w:rPr>
      <w:rFonts w:asciiTheme="minorHAnsi" w:hAnsiTheme="minorHAnsi" w:cstheme="minorHAnsi"/>
      <w:sz w:val="20"/>
    </w:rPr>
  </w:style>
  <w:style w:type="character" w:customStyle="1" w:styleId="bullettabletextChar">
    <w:name w:val="bullet table text Char"/>
    <w:basedOn w:val="DefaultParagraphFont"/>
    <w:link w:val="bullettabletext"/>
    <w:rsid w:val="001C5D17"/>
    <w:rPr>
      <w:rFonts w:asciiTheme="minorHAnsi" w:hAnsiTheme="minorHAnsi" w:cstheme="minorHAnsi"/>
      <w:color w:val="000000"/>
      <w:szCs w:val="22"/>
      <w:shd w:val="clear" w:color="auto" w:fill="FFFFFF"/>
      <w:lang w:val="en"/>
    </w:rPr>
  </w:style>
  <w:style w:type="paragraph" w:customStyle="1" w:styleId="inputcomment">
    <w:name w:val="input comment"/>
    <w:basedOn w:val="Normal"/>
    <w:rsid w:val="001C5D17"/>
    <w:pPr>
      <w:suppressAutoHyphens/>
      <w:spacing w:after="120"/>
      <w:ind w:left="0"/>
    </w:pPr>
    <w:rPr>
      <w:rFonts w:asciiTheme="minorHAnsi" w:eastAsiaTheme="minorHAnsi" w:hAnsiTheme="minorHAnsi" w:cstheme="minorBidi"/>
      <w:b/>
      <w:color w:val="76923C" w:themeColor="accent3" w:themeShade="BF"/>
      <w:sz w:val="22"/>
      <w:szCs w:val="22"/>
      <w:lang w:val="en" w:eastAsia="en-US"/>
    </w:rPr>
  </w:style>
  <w:style w:type="numbering" w:customStyle="1" w:styleId="Headings">
    <w:name w:val="Headings"/>
    <w:uiPriority w:val="99"/>
    <w:rsid w:val="001C5D17"/>
    <w:pPr>
      <w:numPr>
        <w:numId w:val="26"/>
      </w:numPr>
    </w:pPr>
  </w:style>
  <w:style w:type="paragraph" w:customStyle="1" w:styleId="highlightedtext">
    <w:name w:val="highlighted text"/>
    <w:basedOn w:val="Normal"/>
    <w:link w:val="highlightedtextChar"/>
    <w:qFormat/>
    <w:rsid w:val="001C5D17"/>
    <w:pPr>
      <w:pBdr>
        <w:top w:val="single" w:sz="4" w:space="1" w:color="auto"/>
        <w:left w:val="single" w:sz="4" w:space="4" w:color="auto"/>
        <w:bottom w:val="single" w:sz="4" w:space="1" w:color="auto"/>
        <w:right w:val="single" w:sz="4" w:space="4" w:color="auto"/>
      </w:pBdr>
      <w:suppressAutoHyphens/>
      <w:spacing w:after="120"/>
      <w:ind w:left="0"/>
      <w:jc w:val="center"/>
    </w:pPr>
    <w:rPr>
      <w:rFonts w:asciiTheme="minorHAnsi" w:eastAsiaTheme="minorHAnsi" w:hAnsiTheme="minorHAnsi" w:cstheme="minorBidi"/>
      <w:b/>
      <w:color w:val="4F6228" w:themeColor="accent3" w:themeShade="80"/>
      <w:sz w:val="22"/>
      <w:szCs w:val="22"/>
      <w:lang w:val="en" w:eastAsia="en-US"/>
    </w:rPr>
  </w:style>
  <w:style w:type="character" w:customStyle="1" w:styleId="highlightedtextChar">
    <w:name w:val="highlighted text Char"/>
    <w:basedOn w:val="DefaultParagraphFont"/>
    <w:link w:val="highlightedtext"/>
    <w:rsid w:val="001C5D17"/>
    <w:rPr>
      <w:rFonts w:asciiTheme="minorHAnsi" w:eastAsiaTheme="minorHAnsi" w:hAnsiTheme="minorHAnsi" w:cstheme="minorBidi"/>
      <w:b/>
      <w:color w:val="4F6228" w:themeColor="accent3" w:themeShade="80"/>
      <w:sz w:val="22"/>
      <w:szCs w:val="22"/>
      <w:lang w:val="en" w:eastAsia="en-US"/>
    </w:rPr>
  </w:style>
  <w:style w:type="paragraph" w:customStyle="1" w:styleId="box1">
    <w:name w:val="box 1"/>
    <w:basedOn w:val="Normal"/>
    <w:link w:val="box1Char"/>
    <w:qFormat/>
    <w:rsid w:val="001C5D17"/>
    <w:pPr>
      <w:pBdr>
        <w:top w:val="single" w:sz="4" w:space="1" w:color="auto"/>
        <w:left w:val="single" w:sz="4" w:space="4" w:color="auto"/>
        <w:bottom w:val="single" w:sz="4" w:space="1" w:color="auto"/>
        <w:right w:val="single" w:sz="4" w:space="4" w:color="auto"/>
      </w:pBdr>
      <w:suppressAutoHyphens/>
      <w:spacing w:before="20" w:after="20"/>
      <w:ind w:left="0"/>
      <w:jc w:val="center"/>
    </w:pPr>
    <w:rPr>
      <w:rFonts w:asciiTheme="minorHAnsi" w:eastAsiaTheme="minorHAnsi" w:hAnsiTheme="minorHAnsi" w:cstheme="minorBidi"/>
      <w:sz w:val="22"/>
      <w:szCs w:val="22"/>
      <w:lang w:val="en" w:eastAsia="en-US"/>
    </w:rPr>
  </w:style>
  <w:style w:type="character" w:customStyle="1" w:styleId="box1Char">
    <w:name w:val="box 1 Char"/>
    <w:basedOn w:val="DefaultParagraphFont"/>
    <w:link w:val="box1"/>
    <w:rsid w:val="001C5D17"/>
    <w:rPr>
      <w:rFonts w:asciiTheme="minorHAnsi" w:eastAsiaTheme="minorHAnsi" w:hAnsiTheme="minorHAnsi" w:cstheme="minorBidi"/>
      <w:sz w:val="22"/>
      <w:szCs w:val="22"/>
      <w:lang w:val="en" w:eastAsia="en-US"/>
    </w:rPr>
  </w:style>
  <w:style w:type="paragraph" w:customStyle="1" w:styleId="Boxbold">
    <w:name w:val="Box bold"/>
    <w:basedOn w:val="box1"/>
    <w:link w:val="BoxboldChar"/>
    <w:qFormat/>
    <w:rsid w:val="001C5D17"/>
    <w:rPr>
      <w:b/>
    </w:rPr>
  </w:style>
  <w:style w:type="character" w:customStyle="1" w:styleId="BoxboldChar">
    <w:name w:val="Box bold Char"/>
    <w:basedOn w:val="box1Char"/>
    <w:link w:val="Boxbold"/>
    <w:rsid w:val="001C5D17"/>
    <w:rPr>
      <w:rFonts w:asciiTheme="minorHAnsi" w:eastAsiaTheme="minorHAnsi" w:hAnsiTheme="minorHAnsi" w:cstheme="minorBidi"/>
      <w:b/>
      <w:sz w:val="22"/>
      <w:szCs w:val="22"/>
      <w:lang w:val="en" w:eastAsia="en-US"/>
    </w:rPr>
  </w:style>
  <w:style w:type="numbering" w:customStyle="1" w:styleId="zzzz">
    <w:name w:val="zzzz"/>
    <w:basedOn w:val="NoList"/>
    <w:uiPriority w:val="99"/>
    <w:rsid w:val="001C5D17"/>
    <w:pPr>
      <w:numPr>
        <w:numId w:val="27"/>
      </w:numPr>
    </w:pPr>
  </w:style>
  <w:style w:type="paragraph" w:customStyle="1" w:styleId="PBS16TableNormal">
    <w:name w:val="PBS16 Table Normal"/>
    <w:basedOn w:val="Normal"/>
    <w:link w:val="PBS16TableNormalChar"/>
    <w:rsid w:val="002F6575"/>
    <w:pPr>
      <w:spacing w:before="60" w:after="60"/>
      <w:ind w:left="0"/>
    </w:pPr>
    <w:rPr>
      <w:rFonts w:cs="Arial"/>
      <w:sz w:val="16"/>
      <w:szCs w:val="16"/>
    </w:rPr>
  </w:style>
  <w:style w:type="character" w:customStyle="1" w:styleId="PBS16TableNormalChar">
    <w:name w:val="PBS16 Table Normal Char"/>
    <w:basedOn w:val="DefaultParagraphFont"/>
    <w:link w:val="PBS16TableNormal"/>
    <w:rsid w:val="002F6575"/>
    <w:rPr>
      <w:rFonts w:ascii="Arial" w:hAnsi="Arial" w:cs="Arial"/>
      <w:sz w:val="16"/>
      <w:szCs w:val="16"/>
    </w:rPr>
  </w:style>
  <w:style w:type="paragraph" w:customStyle="1" w:styleId="PBS16TableListBullet">
    <w:name w:val="PBS16 Table List Bullet"/>
    <w:basedOn w:val="PBS16TableNormal"/>
    <w:rsid w:val="002F6575"/>
    <w:pPr>
      <w:numPr>
        <w:numId w:val="29"/>
      </w:numPr>
      <w:tabs>
        <w:tab w:val="num" w:pos="360"/>
      </w:tabs>
      <w:spacing w:after="120"/>
      <w:ind w:left="314" w:hanging="284"/>
      <w:contextualSpacing/>
    </w:pPr>
    <w:rPr>
      <w:rFonts w:eastAsia="Cambria"/>
    </w:rPr>
  </w:style>
  <w:style w:type="paragraph" w:customStyle="1" w:styleId="Area">
    <w:name w:val="Area"/>
    <w:basedOn w:val="Normal"/>
    <w:rsid w:val="002F6575"/>
    <w:pPr>
      <w:tabs>
        <w:tab w:val="right" w:pos="9639"/>
      </w:tabs>
      <w:spacing w:after="0"/>
      <w:ind w:left="0"/>
      <w:jc w:val="right"/>
    </w:pPr>
    <w:rPr>
      <w:rFonts w:ascii="Times New Roman" w:hAnsi="Times New Roman"/>
      <w:b/>
      <w:smallCaps/>
      <w:color w:val="000000"/>
      <w:sz w:val="28"/>
      <w:szCs w:val="28"/>
    </w:rPr>
  </w:style>
  <w:style w:type="paragraph" w:customStyle="1" w:styleId="Tabletextnormal9pt">
    <w:name w:val="Table text (normal) 9pt"/>
    <w:locked/>
    <w:rsid w:val="002F6575"/>
    <w:pPr>
      <w:spacing w:before="40" w:after="40"/>
    </w:pPr>
    <w:rPr>
      <w:rFonts w:ascii="Arial" w:hAnsi="Arial" w:cs="Arial"/>
      <w:color w:val="000000"/>
      <w:sz w:val="18"/>
      <w:szCs w:val="18"/>
    </w:rPr>
  </w:style>
  <w:style w:type="paragraph" w:customStyle="1" w:styleId="StyleHeading3IRD">
    <w:name w:val="Style Heading 3 IRD"/>
    <w:basedOn w:val="StyleHeading2IRD"/>
    <w:link w:val="StyleHeading3IRDChar"/>
    <w:rsid w:val="00AA6DAD"/>
    <w:pPr>
      <w:numPr>
        <w:ilvl w:val="0"/>
        <w:numId w:val="0"/>
      </w:numPr>
      <w:tabs>
        <w:tab w:val="clear" w:pos="993"/>
        <w:tab w:val="left" w:pos="851"/>
      </w:tabs>
      <w:spacing w:line="276" w:lineRule="auto"/>
      <w:ind w:left="1222" w:hanging="1080"/>
    </w:pPr>
    <w:rPr>
      <w:rFonts w:ascii="Arial" w:eastAsiaTheme="minorHAnsi" w:hAnsi="Arial"/>
      <w:sz w:val="24"/>
      <w:szCs w:val="24"/>
    </w:rPr>
  </w:style>
  <w:style w:type="paragraph" w:customStyle="1" w:styleId="DE15Heading2">
    <w:name w:val="DE15 Heading 2"/>
    <w:basedOn w:val="Normal"/>
    <w:rsid w:val="008964A2"/>
    <w:pPr>
      <w:tabs>
        <w:tab w:val="left" w:pos="851"/>
        <w:tab w:val="num" w:pos="2188"/>
      </w:tabs>
      <w:spacing w:before="300" w:after="120" w:line="276" w:lineRule="auto"/>
      <w:ind w:left="2188" w:hanging="2188"/>
      <w:outlineLvl w:val="0"/>
    </w:pPr>
    <w:rPr>
      <w:rFonts w:eastAsiaTheme="minorHAnsi" w:cstheme="minorBidi"/>
      <w:b/>
      <w:sz w:val="28"/>
      <w:szCs w:val="20"/>
      <w:lang w:eastAsia="en-US"/>
    </w:rPr>
  </w:style>
  <w:style w:type="paragraph" w:customStyle="1" w:styleId="LPSubsection">
    <w:name w:val="LP Subsection"/>
    <w:basedOn w:val="Paralevel1"/>
    <w:link w:val="LPSubsectionChar"/>
    <w:rsid w:val="004C5858"/>
    <w:pPr>
      <w:numPr>
        <w:ilvl w:val="0"/>
        <w:numId w:val="0"/>
      </w:numPr>
      <w:spacing w:before="120" w:line="285" w:lineRule="atLeast"/>
    </w:pPr>
    <w:rPr>
      <w:rFonts w:eastAsiaTheme="minorHAnsi" w:cs="Arial"/>
      <w:sz w:val="22"/>
      <w:szCs w:val="22"/>
      <w:lang w:eastAsia="en-US"/>
    </w:rPr>
  </w:style>
  <w:style w:type="character" w:customStyle="1" w:styleId="LPSubsectionChar">
    <w:name w:val="LP Subsection Char"/>
    <w:basedOn w:val="Paralevel1Char"/>
    <w:link w:val="LPSubsection"/>
    <w:rsid w:val="004C5858"/>
    <w:rPr>
      <w:rFonts w:ascii="Arial" w:eastAsiaTheme="minorHAnsi" w:hAnsi="Arial" w:cs="Arial"/>
      <w:sz w:val="22"/>
      <w:szCs w:val="22"/>
      <w:lang w:eastAsia="en-US"/>
    </w:rPr>
  </w:style>
  <w:style w:type="paragraph" w:customStyle="1" w:styleId="GrantGuidelineclausenumbered">
    <w:name w:val="Grant Guideline clause numbered"/>
    <w:basedOn w:val="NumberedList1"/>
    <w:link w:val="GrantGuidelineclausenumberedChar"/>
    <w:rsid w:val="00447E61"/>
    <w:pPr>
      <w:ind w:left="993" w:hanging="993"/>
    </w:pPr>
    <w:rPr>
      <w:rFonts w:asciiTheme="majorHAnsi" w:hAnsiTheme="majorHAnsi" w:cstheme="majorHAnsi"/>
    </w:rPr>
  </w:style>
  <w:style w:type="paragraph" w:customStyle="1" w:styleId="PartHeading">
    <w:name w:val="Part Heading"/>
    <w:basedOn w:val="Normal"/>
    <w:rsid w:val="00C546CB"/>
    <w:pPr>
      <w:keepNext/>
      <w:spacing w:before="240" w:after="60" w:line="276" w:lineRule="auto"/>
      <w:ind w:left="360" w:hanging="360"/>
      <w:outlineLvl w:val="0"/>
    </w:pPr>
    <w:rPr>
      <w:rFonts w:eastAsiaTheme="minorHAnsi" w:cs="Arial"/>
      <w:b/>
      <w:bCs/>
      <w:kern w:val="32"/>
      <w:sz w:val="32"/>
      <w:szCs w:val="40"/>
      <w:lang w:eastAsia="en-US"/>
    </w:rPr>
  </w:style>
  <w:style w:type="character" w:customStyle="1" w:styleId="GrantGuidelineclausenumberedChar">
    <w:name w:val="Grant Guideline clause numbered Char"/>
    <w:basedOn w:val="NumberedList1Char"/>
    <w:link w:val="GrantGuidelineclausenumbered"/>
    <w:rsid w:val="00447E61"/>
    <w:rPr>
      <w:rFonts w:asciiTheme="majorHAnsi" w:eastAsiaTheme="minorHAnsi" w:hAnsiTheme="majorHAnsi" w:cstheme="majorHAnsi"/>
      <w:sz w:val="22"/>
      <w:szCs w:val="22"/>
      <w:lang w:eastAsia="en-US"/>
    </w:rPr>
  </w:style>
  <w:style w:type="table" w:customStyle="1" w:styleId="TableGrid1">
    <w:name w:val="Table Grid1"/>
    <w:basedOn w:val="TableNormal"/>
    <w:next w:val="TableGrid"/>
    <w:rsid w:val="00B92529"/>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Heading3IRDChar">
    <w:name w:val="Style Heading 3 IRD Char"/>
    <w:basedOn w:val="StyleHeading2IRDChar"/>
    <w:link w:val="StyleHeading3IRD"/>
    <w:rsid w:val="00A35494"/>
    <w:rPr>
      <w:rFonts w:ascii="Arial" w:eastAsiaTheme="minorHAnsi" w:hAnsi="Arial" w:cs="Arial"/>
      <w:b/>
      <w:sz w:val="24"/>
      <w:szCs w:val="24"/>
      <w:lang w:eastAsia="en-US"/>
    </w:rPr>
  </w:style>
  <w:style w:type="paragraph" w:customStyle="1" w:styleId="grantguidelinesminorheading">
    <w:name w:val="grant guidelines minor heading"/>
    <w:basedOn w:val="GrantGuidelinesSchemeSectionClauseA11"/>
    <w:link w:val="grantguidelinesminorheadingChar"/>
    <w:qFormat/>
    <w:rsid w:val="005B2336"/>
    <w:pPr>
      <w:numPr>
        <w:ilvl w:val="0"/>
        <w:numId w:val="0"/>
      </w:numPr>
    </w:pPr>
    <w:rPr>
      <w:rFonts w:ascii="Calibri" w:eastAsiaTheme="majorEastAsia" w:hAnsi="Calibri"/>
      <w:b/>
      <w:lang w:eastAsia="en-US"/>
    </w:rPr>
  </w:style>
  <w:style w:type="paragraph" w:customStyle="1" w:styleId="GrantGuidelineaddresstext">
    <w:name w:val="Grant Guideline address text"/>
    <w:basedOn w:val="Normal"/>
    <w:rsid w:val="00B57779"/>
    <w:pPr>
      <w:spacing w:after="0"/>
      <w:ind w:left="2410"/>
    </w:pPr>
    <w:rPr>
      <w:sz w:val="22"/>
    </w:rPr>
  </w:style>
  <w:style w:type="character" w:customStyle="1" w:styleId="grantguidelinesminorheadingChar">
    <w:name w:val="grant guidelines minor heading Char"/>
    <w:basedOn w:val="GrantGuidelinesSchemeSectionClauseA11Char"/>
    <w:link w:val="grantguidelinesminorheading"/>
    <w:rsid w:val="005B2336"/>
    <w:rPr>
      <w:rFonts w:asciiTheme="majorHAnsi" w:eastAsiaTheme="majorEastAsia" w:hAnsiTheme="majorHAnsi" w:cs="Arial"/>
      <w:b/>
      <w:sz w:val="22"/>
      <w:szCs w:val="24"/>
      <w:lang w:eastAsia="en-US"/>
    </w:rPr>
  </w:style>
  <w:style w:type="paragraph" w:customStyle="1" w:styleId="GrantGuidelinesNumberPoints">
    <w:name w:val="Grant Guidelines Number Points"/>
    <w:basedOn w:val="NumberedList2"/>
    <w:rsid w:val="006A5388"/>
    <w:pPr>
      <w:ind w:left="852"/>
    </w:pPr>
  </w:style>
  <w:style w:type="paragraph" w:customStyle="1" w:styleId="Heading2Appendix">
    <w:name w:val="Heading 2 Appendix"/>
    <w:basedOn w:val="Heading2"/>
    <w:next w:val="Normal"/>
    <w:rsid w:val="00BF7759"/>
    <w:pPr>
      <w:spacing w:after="120" w:line="280" w:lineRule="atLeast"/>
      <w:ind w:left="0"/>
    </w:pPr>
    <w:rPr>
      <w:rFonts w:cstheme="minorHAnsi"/>
      <w:i w:val="0"/>
      <w:sz w:val="24"/>
      <w:szCs w:val="32"/>
      <w:lang w:eastAsia="en-US"/>
    </w:rPr>
  </w:style>
  <w:style w:type="table" w:customStyle="1" w:styleId="TableGrid2">
    <w:name w:val="Table Grid2"/>
    <w:basedOn w:val="TableNormal"/>
    <w:next w:val="TableGrid"/>
    <w:uiPriority w:val="99"/>
    <w:rsid w:val="0056663B"/>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listpara"/>
    <w:next w:val="GrantGuidelineclausenumbered"/>
    <w:link w:val="GrantGuidelinesaPointsChar"/>
    <w:qFormat/>
    <w:rsid w:val="00CB7BA7"/>
    <w:pPr>
      <w:numPr>
        <w:numId w:val="31"/>
      </w:numPr>
      <w:spacing w:before="120" w:line="285" w:lineRule="atLeast"/>
    </w:pPr>
    <w:rPr>
      <w:rFonts w:ascii="Calibri" w:hAnsi="Calibri" w:cs="Arial"/>
      <w:bCs/>
      <w:szCs w:val="22"/>
      <w:lang w:eastAsia="en-US"/>
    </w:rPr>
  </w:style>
  <w:style w:type="character" w:customStyle="1" w:styleId="GrantGuidelinesaPointsChar">
    <w:name w:val="Grant Guidelines a. Points Char"/>
    <w:basedOn w:val="DefaultParagraphFont"/>
    <w:link w:val="GrantGuidelinesaPoints"/>
    <w:rsid w:val="00CB7BA7"/>
    <w:rPr>
      <w:rFonts w:cs="Arial"/>
      <w:bCs/>
      <w:sz w:val="22"/>
      <w:szCs w:val="22"/>
      <w:lang w:eastAsia="en-US"/>
    </w:rPr>
  </w:style>
  <w:style w:type="paragraph" w:customStyle="1" w:styleId="GrantGuidelinesHeading3black">
    <w:name w:val="Grant Guidelines Heading 3 black"/>
    <w:basedOn w:val="Normal"/>
    <w:link w:val="GrantGuidelinesHeading3blackChar"/>
    <w:autoRedefine/>
    <w:rsid w:val="00322869"/>
    <w:pPr>
      <w:keepNext/>
      <w:keepLines/>
      <w:suppressAutoHyphens/>
      <w:spacing w:before="240" w:after="120" w:line="280" w:lineRule="atLeast"/>
      <w:ind w:left="561" w:hanging="561"/>
      <w:contextualSpacing/>
      <w:outlineLvl w:val="2"/>
    </w:pPr>
    <w:rPr>
      <w:rFonts w:ascii="Calibri" w:eastAsiaTheme="majorEastAsia" w:hAnsi="Calibri" w:cstheme="majorBidi"/>
      <w:b/>
      <w:bCs/>
      <w:iCs/>
      <w:sz w:val="22"/>
      <w:szCs w:val="22"/>
      <w:lang w:eastAsia="en-US"/>
    </w:rPr>
  </w:style>
  <w:style w:type="character" w:customStyle="1" w:styleId="GrantGuidelinesHeading3blackChar">
    <w:name w:val="Grant Guidelines Heading 3 black Char"/>
    <w:basedOn w:val="DefaultParagraphFont"/>
    <w:link w:val="GrantGuidelinesHeading3black"/>
    <w:rsid w:val="00322869"/>
    <w:rPr>
      <w:rFonts w:eastAsiaTheme="majorEastAsia" w:cstheme="majorBidi"/>
      <w:b/>
      <w:bCs/>
      <w:iCs/>
      <w:sz w:val="22"/>
      <w:szCs w:val="22"/>
      <w:lang w:eastAsia="en-US"/>
    </w:rPr>
  </w:style>
  <w:style w:type="paragraph" w:customStyle="1" w:styleId="GrantGuidelinesHeading3">
    <w:name w:val="Grant Guidelines Heading 3"/>
    <w:basedOn w:val="Normal"/>
    <w:link w:val="GrantGuidelinesHeading3Char"/>
    <w:autoRedefine/>
    <w:qFormat/>
    <w:rsid w:val="000271BD"/>
    <w:pPr>
      <w:keepNext/>
      <w:keepLines/>
      <w:suppressAutoHyphens/>
      <w:spacing w:before="240" w:after="120" w:line="300" w:lineRule="atLeast"/>
      <w:ind w:left="567" w:hanging="567"/>
      <w:outlineLvl w:val="2"/>
    </w:pPr>
    <w:rPr>
      <w:rFonts w:asciiTheme="majorHAnsi" w:eastAsiaTheme="majorEastAsia" w:hAnsiTheme="majorHAnsi" w:cstheme="majorBidi"/>
      <w:color w:val="1F497D" w:themeColor="text2"/>
      <w:szCs w:val="22"/>
      <w:lang w:eastAsia="en-US"/>
      <w14:scene3d>
        <w14:camera w14:prst="orthographicFront"/>
        <w14:lightRig w14:rig="threePt" w14:dir="t">
          <w14:rot w14:lat="0" w14:lon="0" w14:rev="0"/>
        </w14:lightRig>
      </w14:scene3d>
    </w:rPr>
  </w:style>
  <w:style w:type="character" w:customStyle="1" w:styleId="GrantGuidelinesHeading3Char">
    <w:name w:val="Grant Guidelines Heading 3 Char"/>
    <w:basedOn w:val="DefaultParagraphFont"/>
    <w:link w:val="GrantGuidelinesHeading3"/>
    <w:rsid w:val="000271BD"/>
    <w:rPr>
      <w:rFonts w:asciiTheme="majorHAnsi" w:eastAsiaTheme="majorEastAsia" w:hAnsiTheme="majorHAnsi" w:cstheme="majorBidi"/>
      <w:color w:val="1F497D" w:themeColor="text2"/>
      <w:sz w:val="24"/>
      <w:szCs w:val="22"/>
      <w:lang w:eastAsia="en-US"/>
      <w14:scene3d>
        <w14:camera w14:prst="orthographicFront"/>
        <w14:lightRig w14:rig="threePt" w14:dir="t">
          <w14:rot w14:lat="0" w14:lon="0" w14:rev="0"/>
        </w14:lightRig>
      </w14:scene3d>
    </w:rPr>
  </w:style>
  <w:style w:type="paragraph" w:customStyle="1" w:styleId="GrantGuidelinesHeading2">
    <w:name w:val="Grant Guidelines Heading 2"/>
    <w:basedOn w:val="Heading2"/>
    <w:link w:val="GrantGuidelinesHeading2Char"/>
    <w:autoRedefine/>
    <w:qFormat/>
    <w:rsid w:val="00D15817"/>
    <w:pPr>
      <w:keepLines/>
      <w:suppressAutoHyphens/>
      <w:spacing w:after="120" w:line="280" w:lineRule="atLeast"/>
      <w:ind w:left="0"/>
    </w:pPr>
    <w:rPr>
      <w:rFonts w:asciiTheme="majorHAnsi" w:eastAsiaTheme="majorEastAsia" w:hAnsiTheme="majorHAnsi" w:cstheme="majorBidi"/>
      <w:i w:val="0"/>
      <w:color w:val="1F497D" w:themeColor="text2"/>
      <w:sz w:val="24"/>
      <w:lang w:eastAsia="en-US"/>
    </w:rPr>
  </w:style>
  <w:style w:type="character" w:customStyle="1" w:styleId="GrantGuidelinesHeading2Char">
    <w:name w:val="Grant Guidelines Heading 2 Char"/>
    <w:basedOn w:val="Heading3Char"/>
    <w:link w:val="GrantGuidelinesHeading2"/>
    <w:rsid w:val="00D15817"/>
    <w:rPr>
      <w:rFonts w:asciiTheme="majorHAnsi" w:eastAsiaTheme="majorEastAsia" w:hAnsiTheme="majorHAnsi" w:cstheme="majorBidi"/>
      <w:b/>
      <w:bCs/>
      <w:iCs/>
      <w:color w:val="1F497D" w:themeColor="text2"/>
      <w:sz w:val="24"/>
      <w:szCs w:val="28"/>
      <w:lang w:eastAsia="en-US"/>
    </w:rPr>
  </w:style>
  <w:style w:type="paragraph" w:customStyle="1" w:styleId="GrantGuidelinesHeading1">
    <w:name w:val="Grant Guidelines Heading 1"/>
    <w:basedOn w:val="Heading1Numbered"/>
    <w:link w:val="GrantGuidelinesHeading1Char"/>
    <w:qFormat/>
    <w:rsid w:val="00CB3207"/>
    <w:pPr>
      <w:numPr>
        <w:numId w:val="0"/>
      </w:numPr>
      <w:spacing w:before="240" w:line="285" w:lineRule="atLeast"/>
      <w:ind w:left="567" w:hanging="567"/>
    </w:pPr>
    <w:rPr>
      <w:b/>
      <w:sz w:val="32"/>
      <w:szCs w:val="30"/>
    </w:rPr>
  </w:style>
  <w:style w:type="character" w:customStyle="1" w:styleId="GrantGuidelinesHeading1Char">
    <w:name w:val="Grant Guidelines Heading 1 Char"/>
    <w:basedOn w:val="Heading2NumberedChar"/>
    <w:link w:val="GrantGuidelinesHeading1"/>
    <w:rsid w:val="00CB3207"/>
    <w:rPr>
      <w:rFonts w:asciiTheme="majorHAnsi" w:eastAsiaTheme="majorEastAsia" w:hAnsiTheme="majorHAnsi" w:cstheme="majorBidi"/>
      <w:b/>
      <w:bCs/>
      <w:i w:val="0"/>
      <w:iCs w:val="0"/>
      <w:color w:val="1F497D" w:themeColor="text2"/>
      <w:sz w:val="32"/>
      <w:szCs w:val="30"/>
      <w:lang w:eastAsia="en-US"/>
    </w:rPr>
  </w:style>
  <w:style w:type="paragraph" w:customStyle="1" w:styleId="GGBulletpoint-">
    <w:name w:val="GG Bullet point -"/>
    <w:basedOn w:val="Bullet2"/>
    <w:link w:val="GGBulletpoint-Char"/>
    <w:rsid w:val="009A739E"/>
    <w:pPr>
      <w:numPr>
        <w:numId w:val="39"/>
      </w:numPr>
    </w:pPr>
    <w:rPr>
      <w:rFonts w:ascii="Calibri" w:hAnsi="Calibri" w:cs="Calibri"/>
    </w:rPr>
  </w:style>
  <w:style w:type="character" w:customStyle="1" w:styleId="GGBulletpoint-Char">
    <w:name w:val="GG Bullet point - Char"/>
    <w:basedOn w:val="DefaultParagraphFont"/>
    <w:link w:val="GGBulletpoint-"/>
    <w:rsid w:val="009A739E"/>
    <w:rPr>
      <w:rFonts w:eastAsiaTheme="minorHAnsi" w:cs="Calibri"/>
      <w:sz w:val="22"/>
      <w:szCs w:val="22"/>
      <w:lang w:eastAsia="en-US"/>
    </w:rPr>
  </w:style>
  <w:style w:type="character" w:customStyle="1" w:styleId="Bullet2Char">
    <w:name w:val="Bullet 2 Char"/>
    <w:basedOn w:val="DefaultParagraphFont"/>
    <w:link w:val="Bullet2"/>
    <w:rsid w:val="003D68C4"/>
    <w:rPr>
      <w:rFonts w:asciiTheme="minorHAnsi" w:eastAsiaTheme="minorHAnsi" w:hAnsiTheme="minorHAnsi" w:cstheme="minorBidi"/>
      <w:sz w:val="22"/>
      <w:szCs w:val="22"/>
      <w:lang w:eastAsia="en-US"/>
    </w:rPr>
  </w:style>
  <w:style w:type="paragraph" w:customStyle="1" w:styleId="GrantGuidelinesSchemeHeading1PartA">
    <w:name w:val="Grant Guidelines Scheme Heading 1 (Part A)"/>
    <w:basedOn w:val="Heading1Numbered"/>
    <w:qFormat/>
    <w:rsid w:val="003D68C4"/>
    <w:pPr>
      <w:numPr>
        <w:numId w:val="0"/>
      </w:numPr>
      <w:ind w:left="357" w:hanging="357"/>
    </w:pPr>
    <w:rPr>
      <w:b/>
      <w:sz w:val="36"/>
    </w:rPr>
  </w:style>
  <w:style w:type="paragraph" w:customStyle="1" w:styleId="GGSchemeHeading2A1">
    <w:name w:val="GG Scheme Heading 2 (A1)"/>
    <w:basedOn w:val="StyleHeading2IRD"/>
    <w:link w:val="GGSchemeHeading2A1Char"/>
    <w:rsid w:val="003D68C4"/>
    <w:pPr>
      <w:keepNext/>
      <w:numPr>
        <w:numId w:val="14"/>
      </w:numPr>
      <w:tabs>
        <w:tab w:val="clear" w:pos="993"/>
        <w:tab w:val="left" w:pos="709"/>
      </w:tabs>
      <w:spacing w:before="360" w:after="240" w:line="285" w:lineRule="atLeast"/>
    </w:pPr>
    <w:rPr>
      <w:rFonts w:asciiTheme="majorHAnsi" w:hAnsiTheme="majorHAnsi" w:cstheme="majorHAnsi"/>
      <w:color w:val="1F497D" w:themeColor="text2"/>
      <w:szCs w:val="28"/>
    </w:rPr>
  </w:style>
  <w:style w:type="character" w:customStyle="1" w:styleId="GGSchemeHeading2A1Char">
    <w:name w:val="GG Scheme Heading 2 (A1) Char"/>
    <w:basedOn w:val="StyleHeading2IRDChar"/>
    <w:link w:val="GGSchemeHeading2A1"/>
    <w:rsid w:val="003D68C4"/>
    <w:rPr>
      <w:rFonts w:asciiTheme="majorHAnsi" w:hAnsiTheme="majorHAnsi" w:cstheme="majorHAnsi"/>
      <w:b/>
      <w:color w:val="1F497D" w:themeColor="text2"/>
      <w:sz w:val="28"/>
      <w:szCs w:val="28"/>
      <w:lang w:eastAsia="en-US"/>
    </w:rPr>
  </w:style>
  <w:style w:type="paragraph" w:customStyle="1" w:styleId="GGAssessmentCritieratextplain">
    <w:name w:val="GG Assessment Critiera text plain"/>
    <w:basedOn w:val="GrantGuidelinesDotPoints"/>
    <w:link w:val="GGAssessmentCritieratextplainChar"/>
    <w:qFormat/>
    <w:rsid w:val="003D68C4"/>
    <w:pPr>
      <w:numPr>
        <w:ilvl w:val="0"/>
        <w:numId w:val="0"/>
      </w:numPr>
      <w:ind w:left="1418"/>
    </w:pPr>
    <w:rPr>
      <w:rFonts w:ascii="Calibri" w:hAnsi="Calibri"/>
    </w:rPr>
  </w:style>
  <w:style w:type="paragraph" w:customStyle="1" w:styleId="GGAssessmentCriteriaa">
    <w:name w:val="GG Assessment Criteria a."/>
    <w:basedOn w:val="Bullet2"/>
    <w:link w:val="GGAssessmentCriteriaaChar"/>
    <w:qFormat/>
    <w:rsid w:val="003D68C4"/>
    <w:pPr>
      <w:numPr>
        <w:ilvl w:val="0"/>
        <w:numId w:val="40"/>
      </w:numPr>
      <w:tabs>
        <w:tab w:val="right" w:pos="8789"/>
      </w:tabs>
    </w:pPr>
    <w:rPr>
      <w:rFonts w:asciiTheme="majorHAnsi" w:hAnsiTheme="majorHAnsi" w:cstheme="majorHAnsi"/>
      <w:b/>
    </w:rPr>
  </w:style>
  <w:style w:type="character" w:customStyle="1" w:styleId="GGAssessmentCritieratextplainChar">
    <w:name w:val="GG Assessment Critiera text plain Char"/>
    <w:basedOn w:val="DefaultParagraphFont"/>
    <w:link w:val="GGAssessmentCritieratextplain"/>
    <w:rsid w:val="003D68C4"/>
    <w:rPr>
      <w:rFonts w:cs="Arial"/>
      <w:bCs/>
      <w:sz w:val="22"/>
      <w:szCs w:val="22"/>
      <w:lang w:eastAsia="en-US"/>
    </w:rPr>
  </w:style>
  <w:style w:type="paragraph" w:customStyle="1" w:styleId="GGAssessmentCriteria-">
    <w:name w:val="GG Assessment Criteria -"/>
    <w:basedOn w:val="Bullet2"/>
    <w:link w:val="GGAssessmentCriteria-Char"/>
    <w:qFormat/>
    <w:rsid w:val="003D68C4"/>
    <w:pPr>
      <w:numPr>
        <w:ilvl w:val="0"/>
        <w:numId w:val="41"/>
      </w:numPr>
      <w:ind w:left="1843" w:hanging="425"/>
    </w:pPr>
    <w:rPr>
      <w:rFonts w:cstheme="majorHAnsi"/>
    </w:rPr>
  </w:style>
  <w:style w:type="character" w:customStyle="1" w:styleId="Bullet1Char">
    <w:name w:val="Bullet 1 Char"/>
    <w:basedOn w:val="DefaultParagraphFont"/>
    <w:link w:val="Bullet1"/>
    <w:rsid w:val="003D68C4"/>
    <w:rPr>
      <w:rFonts w:asciiTheme="minorHAnsi" w:eastAsiaTheme="minorHAnsi" w:hAnsiTheme="minorHAnsi" w:cstheme="minorBidi"/>
      <w:sz w:val="22"/>
      <w:szCs w:val="22"/>
      <w:lang w:eastAsia="en-US"/>
    </w:rPr>
  </w:style>
  <w:style w:type="character" w:customStyle="1" w:styleId="GGAssessmentCriteriaaChar">
    <w:name w:val="GG Assessment Criteria a. Char"/>
    <w:basedOn w:val="Bullet2Char"/>
    <w:link w:val="GGAssessmentCriteriaa"/>
    <w:rsid w:val="003D68C4"/>
    <w:rPr>
      <w:rFonts w:asciiTheme="majorHAnsi" w:eastAsiaTheme="minorHAnsi" w:hAnsiTheme="majorHAnsi" w:cstheme="majorHAnsi"/>
      <w:b/>
      <w:sz w:val="22"/>
      <w:szCs w:val="22"/>
      <w:lang w:eastAsia="en-US"/>
    </w:rPr>
  </w:style>
  <w:style w:type="paragraph" w:customStyle="1" w:styleId="GGassessmentcriteriaindent-">
    <w:name w:val="GG assessment criteria indent -"/>
    <w:basedOn w:val="Bullet2"/>
    <w:link w:val="GGassessmentcriteriaindent-Char"/>
    <w:qFormat/>
    <w:rsid w:val="003D68C4"/>
    <w:pPr>
      <w:numPr>
        <w:ilvl w:val="0"/>
        <w:numId w:val="0"/>
      </w:numPr>
      <w:ind w:left="2410" w:hanging="567"/>
    </w:pPr>
    <w:rPr>
      <w:rFonts w:cstheme="majorHAnsi"/>
    </w:rPr>
  </w:style>
  <w:style w:type="character" w:customStyle="1" w:styleId="GGAssessmentCriteria-Char">
    <w:name w:val="GG Assessment Criteria - Char"/>
    <w:basedOn w:val="Bullet2Char"/>
    <w:link w:val="GGAssessmentCriteria-"/>
    <w:rsid w:val="003D68C4"/>
    <w:rPr>
      <w:rFonts w:asciiTheme="minorHAnsi" w:eastAsiaTheme="minorHAnsi" w:hAnsiTheme="minorHAnsi" w:cstheme="majorHAnsi"/>
      <w:sz w:val="22"/>
      <w:szCs w:val="22"/>
      <w:lang w:eastAsia="en-US"/>
    </w:rPr>
  </w:style>
  <w:style w:type="character" w:customStyle="1" w:styleId="GGassessmentcriteriaindent-Char">
    <w:name w:val="GG assessment criteria indent - Char"/>
    <w:basedOn w:val="Bullet2Char"/>
    <w:link w:val="GGassessmentcriteriaindent-"/>
    <w:rsid w:val="003D68C4"/>
    <w:rPr>
      <w:rFonts w:asciiTheme="minorHAnsi" w:eastAsiaTheme="minorHAnsi" w:hAnsiTheme="minorHAnsi" w:cstheme="majorHAnsi"/>
      <w:sz w:val="22"/>
      <w:szCs w:val="22"/>
      <w:lang w:eastAsia="en-US"/>
    </w:rPr>
  </w:style>
  <w:style w:type="character" w:customStyle="1" w:styleId="GrantGuidelinesDotPointsChar">
    <w:name w:val="Grant Guidelines Dot Points Char"/>
    <w:basedOn w:val="DefaultParagraphFont"/>
    <w:link w:val="GrantGuidelinesDotPoints"/>
    <w:rsid w:val="009A739E"/>
    <w:rPr>
      <w:rFonts w:ascii="Arial" w:hAnsi="Arial" w:cs="Arial"/>
      <w:bCs/>
      <w:sz w:val="22"/>
      <w:szCs w:val="22"/>
      <w:lang w:eastAsia="en-US"/>
    </w:rPr>
  </w:style>
  <w:style w:type="paragraph" w:customStyle="1" w:styleId="Parag">
    <w:name w:val="Parag"/>
    <w:rsid w:val="00220220"/>
    <w:pPr>
      <w:spacing w:before="240" w:after="60" w:line="285" w:lineRule="atLeast"/>
      <w:ind w:left="992"/>
    </w:pPr>
    <w:rPr>
      <w:rFonts w:ascii="Arial" w:eastAsiaTheme="minorHAnsi" w:hAnsi="Arial" w:cs="Arial"/>
      <w:sz w:val="22"/>
      <w:szCs w:val="22"/>
      <w:lang w:eastAsia="en-US"/>
    </w:rPr>
  </w:style>
  <w:style w:type="paragraph" w:customStyle="1" w:styleId="GGprocessheader">
    <w:name w:val="GG process header"/>
    <w:basedOn w:val="Boxbold"/>
    <w:link w:val="GGprocessheaderChar"/>
    <w:rsid w:val="00347669"/>
    <w:pPr>
      <w:pBdr>
        <w:top w:val="single" w:sz="4" w:space="0" w:color="auto"/>
      </w:pBdr>
    </w:pPr>
    <w:rPr>
      <w:rFonts w:ascii="Calibri" w:hAnsi="Calibri" w:cs="Calibri"/>
      <w:color w:val="1F497D" w:themeColor="text2"/>
      <w:sz w:val="24"/>
      <w:szCs w:val="24"/>
    </w:rPr>
  </w:style>
  <w:style w:type="character" w:customStyle="1" w:styleId="GGprocessheaderChar">
    <w:name w:val="GG process header Char"/>
    <w:basedOn w:val="BoxboldChar"/>
    <w:link w:val="GGprocessheader"/>
    <w:rsid w:val="00347669"/>
    <w:rPr>
      <w:rFonts w:asciiTheme="minorHAnsi" w:eastAsiaTheme="minorHAnsi" w:hAnsiTheme="minorHAnsi" w:cs="Calibri"/>
      <w:b/>
      <w:color w:val="1F497D" w:themeColor="text2"/>
      <w:sz w:val="24"/>
      <w:szCs w:val="24"/>
      <w:lang w:val="en" w:eastAsia="en-US"/>
    </w:rPr>
  </w:style>
  <w:style w:type="paragraph" w:customStyle="1" w:styleId="GGGeneralSectionClause11">
    <w:name w:val="GG General Section Clause 1.1"/>
    <w:basedOn w:val="ListParagraph"/>
    <w:link w:val="GGGeneralSectionClause11Char"/>
    <w:qFormat/>
    <w:rsid w:val="00124106"/>
    <w:pPr>
      <w:numPr>
        <w:numId w:val="0"/>
      </w:numPr>
      <w:shd w:val="clear" w:color="auto" w:fill="auto"/>
      <w:tabs>
        <w:tab w:val="left" w:pos="851"/>
      </w:tabs>
      <w:suppressAutoHyphens/>
      <w:spacing w:before="120"/>
      <w:ind w:left="851" w:hanging="709"/>
    </w:pPr>
    <w:rPr>
      <w:rFonts w:ascii="Calibri" w:eastAsiaTheme="minorHAnsi" w:hAnsi="Calibri" w:cstheme="minorBidi"/>
      <w:color w:val="auto"/>
      <w:szCs w:val="22"/>
      <w:lang w:eastAsia="en-US"/>
    </w:rPr>
  </w:style>
  <w:style w:type="character" w:customStyle="1" w:styleId="GGGeneralSectionClause11Char">
    <w:name w:val="GG General Section Clause 1.1 Char"/>
    <w:basedOn w:val="DefaultParagraphFont"/>
    <w:link w:val="GGGeneralSectionClause11"/>
    <w:rsid w:val="00124106"/>
    <w:rPr>
      <w:rFonts w:eastAsiaTheme="minorHAnsi" w:cstheme="minorBidi"/>
      <w:sz w:val="22"/>
      <w:szCs w:val="22"/>
      <w:lang w:eastAsia="en-US"/>
    </w:rPr>
  </w:style>
  <w:style w:type="table" w:customStyle="1" w:styleId="PlainTable11">
    <w:name w:val="Plain Table 11"/>
    <w:basedOn w:val="TableNormal"/>
    <w:next w:val="PlainTable1"/>
    <w:uiPriority w:val="41"/>
    <w:rsid w:val="00AD3DAA"/>
    <w:rPr>
      <w:rFonts w:ascii="Arial" w:hAnsi="Arial"/>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99"/>
    <w:rsid w:val="00AD3DA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A02B3A"/>
  </w:style>
  <w:style w:type="character" w:styleId="UnresolvedMention">
    <w:name w:val="Unresolved Mention"/>
    <w:basedOn w:val="DefaultParagraphFont"/>
    <w:uiPriority w:val="99"/>
    <w:unhideWhenUsed/>
    <w:rsid w:val="00F36921"/>
    <w:rPr>
      <w:color w:val="605E5C"/>
      <w:shd w:val="clear" w:color="auto" w:fill="E1DFDD"/>
    </w:rPr>
  </w:style>
  <w:style w:type="character" w:styleId="Mention">
    <w:name w:val="Mention"/>
    <w:basedOn w:val="DefaultParagraphFont"/>
    <w:uiPriority w:val="99"/>
    <w:unhideWhenUsed/>
    <w:rsid w:val="00F36921"/>
    <w:rPr>
      <w:color w:val="2B579A"/>
      <w:shd w:val="clear" w:color="auto" w:fill="E1DFDD"/>
    </w:rPr>
  </w:style>
  <w:style w:type="paragraph" w:customStyle="1" w:styleId="GrantGuidelinesList">
    <w:name w:val="Grant Guidelines List"/>
    <w:basedOn w:val="Normal"/>
    <w:qFormat/>
    <w:rsid w:val="00B968A0"/>
    <w:pPr>
      <w:numPr>
        <w:numId w:val="84"/>
      </w:numPr>
      <w:spacing w:before="120" w:after="120" w:line="285" w:lineRule="atLeast"/>
    </w:pPr>
    <w:rPr>
      <w:rFonts w:ascii="Calibri" w:hAnsi="Calibri" w:cs="Arial"/>
      <w:bCs/>
      <w:sz w:val="22"/>
      <w:szCs w:val="22"/>
      <w:lang w:eastAsia="en-US"/>
    </w:rPr>
  </w:style>
  <w:style w:type="paragraph" w:customStyle="1" w:styleId="Appendix">
    <w:name w:val="Appendix"/>
    <w:basedOn w:val="GrantGuidelinesSchemeHeading1PartA"/>
    <w:link w:val="AppendixChar"/>
    <w:qFormat/>
    <w:rsid w:val="00B968A0"/>
    <w:pPr>
      <w:ind w:left="360" w:hanging="360"/>
    </w:pPr>
    <w:rPr>
      <w:kern w:val="32"/>
    </w:rPr>
  </w:style>
  <w:style w:type="character" w:customStyle="1" w:styleId="AppendixChar">
    <w:name w:val="Appendix Char"/>
    <w:basedOn w:val="DefaultParagraphFont"/>
    <w:link w:val="Appendix"/>
    <w:rsid w:val="00B968A0"/>
    <w:rPr>
      <w:rFonts w:asciiTheme="majorHAnsi" w:eastAsiaTheme="majorEastAsia" w:hAnsiTheme="majorHAnsi" w:cstheme="majorBidi"/>
      <w:b/>
      <w:bCs/>
      <w:color w:val="1F497D" w:themeColor="text2"/>
      <w:kern w:val="32"/>
      <w:sz w:val="36"/>
      <w:szCs w:val="28"/>
      <w:lang w:eastAsia="en-US"/>
    </w:rPr>
  </w:style>
  <w:style w:type="character" w:customStyle="1" w:styleId="eop">
    <w:name w:val="eop"/>
    <w:basedOn w:val="DefaultParagraphFont"/>
    <w:rsid w:val="00035E38"/>
  </w:style>
  <w:style w:type="paragraph" w:customStyle="1" w:styleId="a">
    <w:name w:val="a"/>
    <w:aliases w:val="b,c"/>
    <w:basedOn w:val="ListParagraph"/>
    <w:link w:val="aChar"/>
    <w:qFormat/>
    <w:rsid w:val="00010745"/>
    <w:pPr>
      <w:numPr>
        <w:numId w:val="94"/>
      </w:numPr>
      <w:spacing w:before="120"/>
    </w:pPr>
    <w:rPr>
      <w:rFonts w:asciiTheme="majorHAnsi" w:hAnsiTheme="majorHAnsi" w:cs="Calibri"/>
      <w:szCs w:val="22"/>
    </w:rPr>
  </w:style>
  <w:style w:type="character" w:customStyle="1" w:styleId="aChar">
    <w:name w:val="a Char"/>
    <w:aliases w:val="b Char,c Char"/>
    <w:basedOn w:val="DefaultParagraphFont"/>
    <w:link w:val="a"/>
    <w:rsid w:val="00010745"/>
    <w:rPr>
      <w:rFonts w:asciiTheme="majorHAnsi" w:hAnsiTheme="majorHAnsi" w:cs="Calibri"/>
      <w:color w:val="000000"/>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867">
      <w:bodyDiv w:val="1"/>
      <w:marLeft w:val="0"/>
      <w:marRight w:val="0"/>
      <w:marTop w:val="0"/>
      <w:marBottom w:val="0"/>
      <w:divBdr>
        <w:top w:val="none" w:sz="0" w:space="0" w:color="auto"/>
        <w:left w:val="none" w:sz="0" w:space="0" w:color="auto"/>
        <w:bottom w:val="none" w:sz="0" w:space="0" w:color="auto"/>
        <w:right w:val="none" w:sz="0" w:space="0" w:color="auto"/>
      </w:divBdr>
    </w:div>
    <w:div w:id="35325098">
      <w:bodyDiv w:val="1"/>
      <w:marLeft w:val="0"/>
      <w:marRight w:val="0"/>
      <w:marTop w:val="0"/>
      <w:marBottom w:val="0"/>
      <w:divBdr>
        <w:top w:val="none" w:sz="0" w:space="0" w:color="auto"/>
        <w:left w:val="none" w:sz="0" w:space="0" w:color="auto"/>
        <w:bottom w:val="none" w:sz="0" w:space="0" w:color="auto"/>
        <w:right w:val="none" w:sz="0" w:space="0" w:color="auto"/>
      </w:divBdr>
    </w:div>
    <w:div w:id="82730304">
      <w:bodyDiv w:val="1"/>
      <w:marLeft w:val="0"/>
      <w:marRight w:val="0"/>
      <w:marTop w:val="0"/>
      <w:marBottom w:val="0"/>
      <w:divBdr>
        <w:top w:val="none" w:sz="0" w:space="0" w:color="auto"/>
        <w:left w:val="none" w:sz="0" w:space="0" w:color="auto"/>
        <w:bottom w:val="none" w:sz="0" w:space="0" w:color="auto"/>
        <w:right w:val="none" w:sz="0" w:space="0" w:color="auto"/>
      </w:divBdr>
    </w:div>
    <w:div w:id="106386667">
      <w:bodyDiv w:val="1"/>
      <w:marLeft w:val="0"/>
      <w:marRight w:val="0"/>
      <w:marTop w:val="0"/>
      <w:marBottom w:val="0"/>
      <w:divBdr>
        <w:top w:val="none" w:sz="0" w:space="0" w:color="auto"/>
        <w:left w:val="none" w:sz="0" w:space="0" w:color="auto"/>
        <w:bottom w:val="none" w:sz="0" w:space="0" w:color="auto"/>
        <w:right w:val="none" w:sz="0" w:space="0" w:color="auto"/>
      </w:divBdr>
    </w:div>
    <w:div w:id="110828340">
      <w:bodyDiv w:val="1"/>
      <w:marLeft w:val="0"/>
      <w:marRight w:val="0"/>
      <w:marTop w:val="0"/>
      <w:marBottom w:val="0"/>
      <w:divBdr>
        <w:top w:val="none" w:sz="0" w:space="0" w:color="auto"/>
        <w:left w:val="none" w:sz="0" w:space="0" w:color="auto"/>
        <w:bottom w:val="none" w:sz="0" w:space="0" w:color="auto"/>
        <w:right w:val="none" w:sz="0" w:space="0" w:color="auto"/>
      </w:divBdr>
    </w:div>
    <w:div w:id="171604920">
      <w:bodyDiv w:val="1"/>
      <w:marLeft w:val="0"/>
      <w:marRight w:val="0"/>
      <w:marTop w:val="0"/>
      <w:marBottom w:val="0"/>
      <w:divBdr>
        <w:top w:val="none" w:sz="0" w:space="0" w:color="auto"/>
        <w:left w:val="none" w:sz="0" w:space="0" w:color="auto"/>
        <w:bottom w:val="none" w:sz="0" w:space="0" w:color="auto"/>
        <w:right w:val="none" w:sz="0" w:space="0" w:color="auto"/>
      </w:divBdr>
    </w:div>
    <w:div w:id="183061603">
      <w:bodyDiv w:val="1"/>
      <w:marLeft w:val="0"/>
      <w:marRight w:val="0"/>
      <w:marTop w:val="0"/>
      <w:marBottom w:val="0"/>
      <w:divBdr>
        <w:top w:val="none" w:sz="0" w:space="0" w:color="auto"/>
        <w:left w:val="none" w:sz="0" w:space="0" w:color="auto"/>
        <w:bottom w:val="none" w:sz="0" w:space="0" w:color="auto"/>
        <w:right w:val="none" w:sz="0" w:space="0" w:color="auto"/>
      </w:divBdr>
    </w:div>
    <w:div w:id="200363143">
      <w:bodyDiv w:val="1"/>
      <w:marLeft w:val="0"/>
      <w:marRight w:val="0"/>
      <w:marTop w:val="0"/>
      <w:marBottom w:val="0"/>
      <w:divBdr>
        <w:top w:val="none" w:sz="0" w:space="0" w:color="auto"/>
        <w:left w:val="none" w:sz="0" w:space="0" w:color="auto"/>
        <w:bottom w:val="none" w:sz="0" w:space="0" w:color="auto"/>
        <w:right w:val="none" w:sz="0" w:space="0" w:color="auto"/>
      </w:divBdr>
    </w:div>
    <w:div w:id="207225511">
      <w:bodyDiv w:val="1"/>
      <w:marLeft w:val="0"/>
      <w:marRight w:val="0"/>
      <w:marTop w:val="0"/>
      <w:marBottom w:val="0"/>
      <w:divBdr>
        <w:top w:val="none" w:sz="0" w:space="0" w:color="auto"/>
        <w:left w:val="none" w:sz="0" w:space="0" w:color="auto"/>
        <w:bottom w:val="none" w:sz="0" w:space="0" w:color="auto"/>
        <w:right w:val="none" w:sz="0" w:space="0" w:color="auto"/>
      </w:divBdr>
    </w:div>
    <w:div w:id="228003649">
      <w:bodyDiv w:val="1"/>
      <w:marLeft w:val="0"/>
      <w:marRight w:val="0"/>
      <w:marTop w:val="0"/>
      <w:marBottom w:val="0"/>
      <w:divBdr>
        <w:top w:val="none" w:sz="0" w:space="0" w:color="auto"/>
        <w:left w:val="none" w:sz="0" w:space="0" w:color="auto"/>
        <w:bottom w:val="none" w:sz="0" w:space="0" w:color="auto"/>
        <w:right w:val="none" w:sz="0" w:space="0" w:color="auto"/>
      </w:divBdr>
    </w:div>
    <w:div w:id="258296711">
      <w:bodyDiv w:val="1"/>
      <w:marLeft w:val="0"/>
      <w:marRight w:val="0"/>
      <w:marTop w:val="0"/>
      <w:marBottom w:val="0"/>
      <w:divBdr>
        <w:top w:val="none" w:sz="0" w:space="0" w:color="auto"/>
        <w:left w:val="none" w:sz="0" w:space="0" w:color="auto"/>
        <w:bottom w:val="none" w:sz="0" w:space="0" w:color="auto"/>
        <w:right w:val="none" w:sz="0" w:space="0" w:color="auto"/>
      </w:divBdr>
    </w:div>
    <w:div w:id="271128250">
      <w:bodyDiv w:val="1"/>
      <w:marLeft w:val="0"/>
      <w:marRight w:val="0"/>
      <w:marTop w:val="0"/>
      <w:marBottom w:val="0"/>
      <w:divBdr>
        <w:top w:val="none" w:sz="0" w:space="0" w:color="auto"/>
        <w:left w:val="none" w:sz="0" w:space="0" w:color="auto"/>
        <w:bottom w:val="none" w:sz="0" w:space="0" w:color="auto"/>
        <w:right w:val="none" w:sz="0" w:space="0" w:color="auto"/>
      </w:divBdr>
    </w:div>
    <w:div w:id="273945404">
      <w:bodyDiv w:val="1"/>
      <w:marLeft w:val="0"/>
      <w:marRight w:val="0"/>
      <w:marTop w:val="0"/>
      <w:marBottom w:val="0"/>
      <w:divBdr>
        <w:top w:val="none" w:sz="0" w:space="0" w:color="auto"/>
        <w:left w:val="none" w:sz="0" w:space="0" w:color="auto"/>
        <w:bottom w:val="none" w:sz="0" w:space="0" w:color="auto"/>
        <w:right w:val="none" w:sz="0" w:space="0" w:color="auto"/>
      </w:divBdr>
    </w:div>
    <w:div w:id="276253112">
      <w:bodyDiv w:val="1"/>
      <w:marLeft w:val="0"/>
      <w:marRight w:val="0"/>
      <w:marTop w:val="0"/>
      <w:marBottom w:val="0"/>
      <w:divBdr>
        <w:top w:val="none" w:sz="0" w:space="0" w:color="auto"/>
        <w:left w:val="none" w:sz="0" w:space="0" w:color="auto"/>
        <w:bottom w:val="none" w:sz="0" w:space="0" w:color="auto"/>
        <w:right w:val="none" w:sz="0" w:space="0" w:color="auto"/>
      </w:divBdr>
    </w:div>
    <w:div w:id="281696783">
      <w:bodyDiv w:val="1"/>
      <w:marLeft w:val="0"/>
      <w:marRight w:val="0"/>
      <w:marTop w:val="0"/>
      <w:marBottom w:val="0"/>
      <w:divBdr>
        <w:top w:val="none" w:sz="0" w:space="0" w:color="auto"/>
        <w:left w:val="none" w:sz="0" w:space="0" w:color="auto"/>
        <w:bottom w:val="none" w:sz="0" w:space="0" w:color="auto"/>
        <w:right w:val="none" w:sz="0" w:space="0" w:color="auto"/>
      </w:divBdr>
    </w:div>
    <w:div w:id="325935074">
      <w:bodyDiv w:val="1"/>
      <w:marLeft w:val="0"/>
      <w:marRight w:val="0"/>
      <w:marTop w:val="0"/>
      <w:marBottom w:val="0"/>
      <w:divBdr>
        <w:top w:val="none" w:sz="0" w:space="0" w:color="auto"/>
        <w:left w:val="none" w:sz="0" w:space="0" w:color="auto"/>
        <w:bottom w:val="none" w:sz="0" w:space="0" w:color="auto"/>
        <w:right w:val="none" w:sz="0" w:space="0" w:color="auto"/>
      </w:divBdr>
    </w:div>
    <w:div w:id="422652740">
      <w:bodyDiv w:val="1"/>
      <w:marLeft w:val="0"/>
      <w:marRight w:val="0"/>
      <w:marTop w:val="0"/>
      <w:marBottom w:val="0"/>
      <w:divBdr>
        <w:top w:val="none" w:sz="0" w:space="0" w:color="auto"/>
        <w:left w:val="none" w:sz="0" w:space="0" w:color="auto"/>
        <w:bottom w:val="none" w:sz="0" w:space="0" w:color="auto"/>
        <w:right w:val="none" w:sz="0" w:space="0" w:color="auto"/>
      </w:divBdr>
    </w:div>
    <w:div w:id="438065959">
      <w:bodyDiv w:val="1"/>
      <w:marLeft w:val="0"/>
      <w:marRight w:val="0"/>
      <w:marTop w:val="0"/>
      <w:marBottom w:val="0"/>
      <w:divBdr>
        <w:top w:val="none" w:sz="0" w:space="0" w:color="auto"/>
        <w:left w:val="none" w:sz="0" w:space="0" w:color="auto"/>
        <w:bottom w:val="none" w:sz="0" w:space="0" w:color="auto"/>
        <w:right w:val="none" w:sz="0" w:space="0" w:color="auto"/>
      </w:divBdr>
    </w:div>
    <w:div w:id="451632988">
      <w:bodyDiv w:val="1"/>
      <w:marLeft w:val="0"/>
      <w:marRight w:val="0"/>
      <w:marTop w:val="0"/>
      <w:marBottom w:val="0"/>
      <w:divBdr>
        <w:top w:val="none" w:sz="0" w:space="0" w:color="auto"/>
        <w:left w:val="none" w:sz="0" w:space="0" w:color="auto"/>
        <w:bottom w:val="none" w:sz="0" w:space="0" w:color="auto"/>
        <w:right w:val="none" w:sz="0" w:space="0" w:color="auto"/>
      </w:divBdr>
    </w:div>
    <w:div w:id="456796683">
      <w:bodyDiv w:val="1"/>
      <w:marLeft w:val="0"/>
      <w:marRight w:val="0"/>
      <w:marTop w:val="0"/>
      <w:marBottom w:val="0"/>
      <w:divBdr>
        <w:top w:val="none" w:sz="0" w:space="0" w:color="auto"/>
        <w:left w:val="none" w:sz="0" w:space="0" w:color="auto"/>
        <w:bottom w:val="none" w:sz="0" w:space="0" w:color="auto"/>
        <w:right w:val="none" w:sz="0" w:space="0" w:color="auto"/>
      </w:divBdr>
    </w:div>
    <w:div w:id="460880700">
      <w:bodyDiv w:val="1"/>
      <w:marLeft w:val="0"/>
      <w:marRight w:val="0"/>
      <w:marTop w:val="0"/>
      <w:marBottom w:val="0"/>
      <w:divBdr>
        <w:top w:val="none" w:sz="0" w:space="0" w:color="auto"/>
        <w:left w:val="none" w:sz="0" w:space="0" w:color="auto"/>
        <w:bottom w:val="none" w:sz="0" w:space="0" w:color="auto"/>
        <w:right w:val="none" w:sz="0" w:space="0" w:color="auto"/>
      </w:divBdr>
    </w:div>
    <w:div w:id="488912723">
      <w:bodyDiv w:val="1"/>
      <w:marLeft w:val="0"/>
      <w:marRight w:val="0"/>
      <w:marTop w:val="0"/>
      <w:marBottom w:val="0"/>
      <w:divBdr>
        <w:top w:val="none" w:sz="0" w:space="0" w:color="auto"/>
        <w:left w:val="none" w:sz="0" w:space="0" w:color="auto"/>
        <w:bottom w:val="none" w:sz="0" w:space="0" w:color="auto"/>
        <w:right w:val="none" w:sz="0" w:space="0" w:color="auto"/>
      </w:divBdr>
    </w:div>
    <w:div w:id="492569338">
      <w:bodyDiv w:val="1"/>
      <w:marLeft w:val="0"/>
      <w:marRight w:val="0"/>
      <w:marTop w:val="0"/>
      <w:marBottom w:val="0"/>
      <w:divBdr>
        <w:top w:val="none" w:sz="0" w:space="0" w:color="auto"/>
        <w:left w:val="none" w:sz="0" w:space="0" w:color="auto"/>
        <w:bottom w:val="none" w:sz="0" w:space="0" w:color="auto"/>
        <w:right w:val="none" w:sz="0" w:space="0" w:color="auto"/>
      </w:divBdr>
    </w:div>
    <w:div w:id="545676319">
      <w:bodyDiv w:val="1"/>
      <w:marLeft w:val="0"/>
      <w:marRight w:val="0"/>
      <w:marTop w:val="0"/>
      <w:marBottom w:val="0"/>
      <w:divBdr>
        <w:top w:val="none" w:sz="0" w:space="0" w:color="auto"/>
        <w:left w:val="none" w:sz="0" w:space="0" w:color="auto"/>
        <w:bottom w:val="none" w:sz="0" w:space="0" w:color="auto"/>
        <w:right w:val="none" w:sz="0" w:space="0" w:color="auto"/>
      </w:divBdr>
    </w:div>
    <w:div w:id="548609626">
      <w:bodyDiv w:val="1"/>
      <w:marLeft w:val="0"/>
      <w:marRight w:val="0"/>
      <w:marTop w:val="0"/>
      <w:marBottom w:val="0"/>
      <w:divBdr>
        <w:top w:val="none" w:sz="0" w:space="0" w:color="auto"/>
        <w:left w:val="none" w:sz="0" w:space="0" w:color="auto"/>
        <w:bottom w:val="none" w:sz="0" w:space="0" w:color="auto"/>
        <w:right w:val="none" w:sz="0" w:space="0" w:color="auto"/>
      </w:divBdr>
    </w:div>
    <w:div w:id="549730946">
      <w:bodyDiv w:val="1"/>
      <w:marLeft w:val="0"/>
      <w:marRight w:val="0"/>
      <w:marTop w:val="0"/>
      <w:marBottom w:val="0"/>
      <w:divBdr>
        <w:top w:val="none" w:sz="0" w:space="0" w:color="auto"/>
        <w:left w:val="none" w:sz="0" w:space="0" w:color="auto"/>
        <w:bottom w:val="none" w:sz="0" w:space="0" w:color="auto"/>
        <w:right w:val="none" w:sz="0" w:space="0" w:color="auto"/>
      </w:divBdr>
    </w:div>
    <w:div w:id="554315802">
      <w:bodyDiv w:val="1"/>
      <w:marLeft w:val="0"/>
      <w:marRight w:val="0"/>
      <w:marTop w:val="0"/>
      <w:marBottom w:val="0"/>
      <w:divBdr>
        <w:top w:val="none" w:sz="0" w:space="0" w:color="auto"/>
        <w:left w:val="none" w:sz="0" w:space="0" w:color="auto"/>
        <w:bottom w:val="none" w:sz="0" w:space="0" w:color="auto"/>
        <w:right w:val="none" w:sz="0" w:space="0" w:color="auto"/>
      </w:divBdr>
    </w:div>
    <w:div w:id="561062097">
      <w:bodyDiv w:val="1"/>
      <w:marLeft w:val="0"/>
      <w:marRight w:val="0"/>
      <w:marTop w:val="0"/>
      <w:marBottom w:val="0"/>
      <w:divBdr>
        <w:top w:val="none" w:sz="0" w:space="0" w:color="auto"/>
        <w:left w:val="none" w:sz="0" w:space="0" w:color="auto"/>
        <w:bottom w:val="none" w:sz="0" w:space="0" w:color="auto"/>
        <w:right w:val="none" w:sz="0" w:space="0" w:color="auto"/>
      </w:divBdr>
    </w:div>
    <w:div w:id="567037184">
      <w:bodyDiv w:val="1"/>
      <w:marLeft w:val="0"/>
      <w:marRight w:val="0"/>
      <w:marTop w:val="0"/>
      <w:marBottom w:val="0"/>
      <w:divBdr>
        <w:top w:val="none" w:sz="0" w:space="0" w:color="auto"/>
        <w:left w:val="none" w:sz="0" w:space="0" w:color="auto"/>
        <w:bottom w:val="none" w:sz="0" w:space="0" w:color="auto"/>
        <w:right w:val="none" w:sz="0" w:space="0" w:color="auto"/>
      </w:divBdr>
    </w:div>
    <w:div w:id="569774220">
      <w:bodyDiv w:val="1"/>
      <w:marLeft w:val="0"/>
      <w:marRight w:val="0"/>
      <w:marTop w:val="0"/>
      <w:marBottom w:val="0"/>
      <w:divBdr>
        <w:top w:val="none" w:sz="0" w:space="0" w:color="auto"/>
        <w:left w:val="none" w:sz="0" w:space="0" w:color="auto"/>
        <w:bottom w:val="none" w:sz="0" w:space="0" w:color="auto"/>
        <w:right w:val="none" w:sz="0" w:space="0" w:color="auto"/>
      </w:divBdr>
    </w:div>
    <w:div w:id="578977191">
      <w:bodyDiv w:val="1"/>
      <w:marLeft w:val="0"/>
      <w:marRight w:val="0"/>
      <w:marTop w:val="0"/>
      <w:marBottom w:val="0"/>
      <w:divBdr>
        <w:top w:val="none" w:sz="0" w:space="0" w:color="auto"/>
        <w:left w:val="none" w:sz="0" w:space="0" w:color="auto"/>
        <w:bottom w:val="none" w:sz="0" w:space="0" w:color="auto"/>
        <w:right w:val="none" w:sz="0" w:space="0" w:color="auto"/>
      </w:divBdr>
    </w:div>
    <w:div w:id="615481105">
      <w:bodyDiv w:val="1"/>
      <w:marLeft w:val="0"/>
      <w:marRight w:val="0"/>
      <w:marTop w:val="0"/>
      <w:marBottom w:val="0"/>
      <w:divBdr>
        <w:top w:val="none" w:sz="0" w:space="0" w:color="auto"/>
        <w:left w:val="none" w:sz="0" w:space="0" w:color="auto"/>
        <w:bottom w:val="none" w:sz="0" w:space="0" w:color="auto"/>
        <w:right w:val="none" w:sz="0" w:space="0" w:color="auto"/>
      </w:divBdr>
    </w:div>
    <w:div w:id="639504598">
      <w:bodyDiv w:val="1"/>
      <w:marLeft w:val="0"/>
      <w:marRight w:val="0"/>
      <w:marTop w:val="0"/>
      <w:marBottom w:val="0"/>
      <w:divBdr>
        <w:top w:val="none" w:sz="0" w:space="0" w:color="auto"/>
        <w:left w:val="none" w:sz="0" w:space="0" w:color="auto"/>
        <w:bottom w:val="none" w:sz="0" w:space="0" w:color="auto"/>
        <w:right w:val="none" w:sz="0" w:space="0" w:color="auto"/>
      </w:divBdr>
    </w:div>
    <w:div w:id="667370648">
      <w:bodyDiv w:val="1"/>
      <w:marLeft w:val="0"/>
      <w:marRight w:val="0"/>
      <w:marTop w:val="0"/>
      <w:marBottom w:val="0"/>
      <w:divBdr>
        <w:top w:val="none" w:sz="0" w:space="0" w:color="auto"/>
        <w:left w:val="none" w:sz="0" w:space="0" w:color="auto"/>
        <w:bottom w:val="none" w:sz="0" w:space="0" w:color="auto"/>
        <w:right w:val="none" w:sz="0" w:space="0" w:color="auto"/>
      </w:divBdr>
    </w:div>
    <w:div w:id="682560931">
      <w:bodyDiv w:val="1"/>
      <w:marLeft w:val="0"/>
      <w:marRight w:val="0"/>
      <w:marTop w:val="0"/>
      <w:marBottom w:val="0"/>
      <w:divBdr>
        <w:top w:val="none" w:sz="0" w:space="0" w:color="auto"/>
        <w:left w:val="none" w:sz="0" w:space="0" w:color="auto"/>
        <w:bottom w:val="none" w:sz="0" w:space="0" w:color="auto"/>
        <w:right w:val="none" w:sz="0" w:space="0" w:color="auto"/>
      </w:divBdr>
    </w:div>
    <w:div w:id="690684075">
      <w:bodyDiv w:val="1"/>
      <w:marLeft w:val="0"/>
      <w:marRight w:val="0"/>
      <w:marTop w:val="0"/>
      <w:marBottom w:val="0"/>
      <w:divBdr>
        <w:top w:val="none" w:sz="0" w:space="0" w:color="auto"/>
        <w:left w:val="none" w:sz="0" w:space="0" w:color="auto"/>
        <w:bottom w:val="none" w:sz="0" w:space="0" w:color="auto"/>
        <w:right w:val="none" w:sz="0" w:space="0" w:color="auto"/>
      </w:divBdr>
    </w:div>
    <w:div w:id="699084219">
      <w:bodyDiv w:val="1"/>
      <w:marLeft w:val="0"/>
      <w:marRight w:val="0"/>
      <w:marTop w:val="0"/>
      <w:marBottom w:val="0"/>
      <w:divBdr>
        <w:top w:val="none" w:sz="0" w:space="0" w:color="auto"/>
        <w:left w:val="none" w:sz="0" w:space="0" w:color="auto"/>
        <w:bottom w:val="none" w:sz="0" w:space="0" w:color="auto"/>
        <w:right w:val="none" w:sz="0" w:space="0" w:color="auto"/>
      </w:divBdr>
    </w:div>
    <w:div w:id="709837866">
      <w:bodyDiv w:val="1"/>
      <w:marLeft w:val="0"/>
      <w:marRight w:val="0"/>
      <w:marTop w:val="0"/>
      <w:marBottom w:val="0"/>
      <w:divBdr>
        <w:top w:val="none" w:sz="0" w:space="0" w:color="auto"/>
        <w:left w:val="none" w:sz="0" w:space="0" w:color="auto"/>
        <w:bottom w:val="none" w:sz="0" w:space="0" w:color="auto"/>
        <w:right w:val="none" w:sz="0" w:space="0" w:color="auto"/>
      </w:divBdr>
    </w:div>
    <w:div w:id="736704492">
      <w:bodyDiv w:val="1"/>
      <w:marLeft w:val="0"/>
      <w:marRight w:val="0"/>
      <w:marTop w:val="0"/>
      <w:marBottom w:val="0"/>
      <w:divBdr>
        <w:top w:val="none" w:sz="0" w:space="0" w:color="auto"/>
        <w:left w:val="none" w:sz="0" w:space="0" w:color="auto"/>
        <w:bottom w:val="none" w:sz="0" w:space="0" w:color="auto"/>
        <w:right w:val="none" w:sz="0" w:space="0" w:color="auto"/>
      </w:divBdr>
    </w:div>
    <w:div w:id="741753202">
      <w:bodyDiv w:val="1"/>
      <w:marLeft w:val="0"/>
      <w:marRight w:val="0"/>
      <w:marTop w:val="0"/>
      <w:marBottom w:val="0"/>
      <w:divBdr>
        <w:top w:val="none" w:sz="0" w:space="0" w:color="auto"/>
        <w:left w:val="none" w:sz="0" w:space="0" w:color="auto"/>
        <w:bottom w:val="none" w:sz="0" w:space="0" w:color="auto"/>
        <w:right w:val="none" w:sz="0" w:space="0" w:color="auto"/>
      </w:divBdr>
    </w:div>
    <w:div w:id="769202846">
      <w:bodyDiv w:val="1"/>
      <w:marLeft w:val="0"/>
      <w:marRight w:val="0"/>
      <w:marTop w:val="0"/>
      <w:marBottom w:val="0"/>
      <w:divBdr>
        <w:top w:val="none" w:sz="0" w:space="0" w:color="auto"/>
        <w:left w:val="none" w:sz="0" w:space="0" w:color="auto"/>
        <w:bottom w:val="none" w:sz="0" w:space="0" w:color="auto"/>
        <w:right w:val="none" w:sz="0" w:space="0" w:color="auto"/>
      </w:divBdr>
    </w:div>
    <w:div w:id="918054520">
      <w:bodyDiv w:val="1"/>
      <w:marLeft w:val="0"/>
      <w:marRight w:val="0"/>
      <w:marTop w:val="0"/>
      <w:marBottom w:val="0"/>
      <w:divBdr>
        <w:top w:val="none" w:sz="0" w:space="0" w:color="auto"/>
        <w:left w:val="none" w:sz="0" w:space="0" w:color="auto"/>
        <w:bottom w:val="none" w:sz="0" w:space="0" w:color="auto"/>
        <w:right w:val="none" w:sz="0" w:space="0" w:color="auto"/>
      </w:divBdr>
    </w:div>
    <w:div w:id="927077467">
      <w:bodyDiv w:val="1"/>
      <w:marLeft w:val="0"/>
      <w:marRight w:val="0"/>
      <w:marTop w:val="0"/>
      <w:marBottom w:val="0"/>
      <w:divBdr>
        <w:top w:val="none" w:sz="0" w:space="0" w:color="auto"/>
        <w:left w:val="none" w:sz="0" w:space="0" w:color="auto"/>
        <w:bottom w:val="none" w:sz="0" w:space="0" w:color="auto"/>
        <w:right w:val="none" w:sz="0" w:space="0" w:color="auto"/>
      </w:divBdr>
    </w:div>
    <w:div w:id="957226404">
      <w:bodyDiv w:val="1"/>
      <w:marLeft w:val="0"/>
      <w:marRight w:val="0"/>
      <w:marTop w:val="0"/>
      <w:marBottom w:val="0"/>
      <w:divBdr>
        <w:top w:val="none" w:sz="0" w:space="0" w:color="auto"/>
        <w:left w:val="none" w:sz="0" w:space="0" w:color="auto"/>
        <w:bottom w:val="none" w:sz="0" w:space="0" w:color="auto"/>
        <w:right w:val="none" w:sz="0" w:space="0" w:color="auto"/>
      </w:divBdr>
    </w:div>
    <w:div w:id="968123244">
      <w:bodyDiv w:val="1"/>
      <w:marLeft w:val="0"/>
      <w:marRight w:val="0"/>
      <w:marTop w:val="0"/>
      <w:marBottom w:val="0"/>
      <w:divBdr>
        <w:top w:val="none" w:sz="0" w:space="0" w:color="auto"/>
        <w:left w:val="none" w:sz="0" w:space="0" w:color="auto"/>
        <w:bottom w:val="none" w:sz="0" w:space="0" w:color="auto"/>
        <w:right w:val="none" w:sz="0" w:space="0" w:color="auto"/>
      </w:divBdr>
    </w:div>
    <w:div w:id="1020811685">
      <w:bodyDiv w:val="1"/>
      <w:marLeft w:val="0"/>
      <w:marRight w:val="0"/>
      <w:marTop w:val="0"/>
      <w:marBottom w:val="0"/>
      <w:divBdr>
        <w:top w:val="none" w:sz="0" w:space="0" w:color="auto"/>
        <w:left w:val="none" w:sz="0" w:space="0" w:color="auto"/>
        <w:bottom w:val="none" w:sz="0" w:space="0" w:color="auto"/>
        <w:right w:val="none" w:sz="0" w:space="0" w:color="auto"/>
      </w:divBdr>
    </w:div>
    <w:div w:id="1081101899">
      <w:bodyDiv w:val="1"/>
      <w:marLeft w:val="0"/>
      <w:marRight w:val="0"/>
      <w:marTop w:val="0"/>
      <w:marBottom w:val="0"/>
      <w:divBdr>
        <w:top w:val="none" w:sz="0" w:space="0" w:color="auto"/>
        <w:left w:val="none" w:sz="0" w:space="0" w:color="auto"/>
        <w:bottom w:val="none" w:sz="0" w:space="0" w:color="auto"/>
        <w:right w:val="none" w:sz="0" w:space="0" w:color="auto"/>
      </w:divBdr>
    </w:div>
    <w:div w:id="1128822407">
      <w:bodyDiv w:val="1"/>
      <w:marLeft w:val="0"/>
      <w:marRight w:val="0"/>
      <w:marTop w:val="0"/>
      <w:marBottom w:val="0"/>
      <w:divBdr>
        <w:top w:val="none" w:sz="0" w:space="0" w:color="auto"/>
        <w:left w:val="none" w:sz="0" w:space="0" w:color="auto"/>
        <w:bottom w:val="none" w:sz="0" w:space="0" w:color="auto"/>
        <w:right w:val="none" w:sz="0" w:space="0" w:color="auto"/>
      </w:divBdr>
    </w:div>
    <w:div w:id="1140537453">
      <w:bodyDiv w:val="1"/>
      <w:marLeft w:val="0"/>
      <w:marRight w:val="0"/>
      <w:marTop w:val="0"/>
      <w:marBottom w:val="0"/>
      <w:divBdr>
        <w:top w:val="none" w:sz="0" w:space="0" w:color="auto"/>
        <w:left w:val="none" w:sz="0" w:space="0" w:color="auto"/>
        <w:bottom w:val="none" w:sz="0" w:space="0" w:color="auto"/>
        <w:right w:val="none" w:sz="0" w:space="0" w:color="auto"/>
      </w:divBdr>
    </w:div>
    <w:div w:id="1142118381">
      <w:bodyDiv w:val="1"/>
      <w:marLeft w:val="0"/>
      <w:marRight w:val="0"/>
      <w:marTop w:val="0"/>
      <w:marBottom w:val="0"/>
      <w:divBdr>
        <w:top w:val="none" w:sz="0" w:space="0" w:color="auto"/>
        <w:left w:val="none" w:sz="0" w:space="0" w:color="auto"/>
        <w:bottom w:val="none" w:sz="0" w:space="0" w:color="auto"/>
        <w:right w:val="none" w:sz="0" w:space="0" w:color="auto"/>
      </w:divBdr>
    </w:div>
    <w:div w:id="1149442083">
      <w:bodyDiv w:val="1"/>
      <w:marLeft w:val="0"/>
      <w:marRight w:val="0"/>
      <w:marTop w:val="0"/>
      <w:marBottom w:val="0"/>
      <w:divBdr>
        <w:top w:val="none" w:sz="0" w:space="0" w:color="auto"/>
        <w:left w:val="none" w:sz="0" w:space="0" w:color="auto"/>
        <w:bottom w:val="none" w:sz="0" w:space="0" w:color="auto"/>
        <w:right w:val="none" w:sz="0" w:space="0" w:color="auto"/>
      </w:divBdr>
    </w:div>
    <w:div w:id="1166286475">
      <w:bodyDiv w:val="1"/>
      <w:marLeft w:val="0"/>
      <w:marRight w:val="0"/>
      <w:marTop w:val="0"/>
      <w:marBottom w:val="0"/>
      <w:divBdr>
        <w:top w:val="none" w:sz="0" w:space="0" w:color="auto"/>
        <w:left w:val="none" w:sz="0" w:space="0" w:color="auto"/>
        <w:bottom w:val="none" w:sz="0" w:space="0" w:color="auto"/>
        <w:right w:val="none" w:sz="0" w:space="0" w:color="auto"/>
      </w:divBdr>
    </w:div>
    <w:div w:id="1218279295">
      <w:bodyDiv w:val="1"/>
      <w:marLeft w:val="0"/>
      <w:marRight w:val="0"/>
      <w:marTop w:val="0"/>
      <w:marBottom w:val="0"/>
      <w:divBdr>
        <w:top w:val="none" w:sz="0" w:space="0" w:color="auto"/>
        <w:left w:val="none" w:sz="0" w:space="0" w:color="auto"/>
        <w:bottom w:val="none" w:sz="0" w:space="0" w:color="auto"/>
        <w:right w:val="none" w:sz="0" w:space="0" w:color="auto"/>
      </w:divBdr>
    </w:div>
    <w:div w:id="1348747357">
      <w:bodyDiv w:val="1"/>
      <w:marLeft w:val="0"/>
      <w:marRight w:val="0"/>
      <w:marTop w:val="0"/>
      <w:marBottom w:val="0"/>
      <w:divBdr>
        <w:top w:val="none" w:sz="0" w:space="0" w:color="auto"/>
        <w:left w:val="none" w:sz="0" w:space="0" w:color="auto"/>
        <w:bottom w:val="none" w:sz="0" w:space="0" w:color="auto"/>
        <w:right w:val="none" w:sz="0" w:space="0" w:color="auto"/>
      </w:divBdr>
    </w:div>
    <w:div w:id="1464543730">
      <w:bodyDiv w:val="1"/>
      <w:marLeft w:val="0"/>
      <w:marRight w:val="0"/>
      <w:marTop w:val="0"/>
      <w:marBottom w:val="0"/>
      <w:divBdr>
        <w:top w:val="none" w:sz="0" w:space="0" w:color="auto"/>
        <w:left w:val="none" w:sz="0" w:space="0" w:color="auto"/>
        <w:bottom w:val="none" w:sz="0" w:space="0" w:color="auto"/>
        <w:right w:val="none" w:sz="0" w:space="0" w:color="auto"/>
      </w:divBdr>
    </w:div>
    <w:div w:id="1496146367">
      <w:bodyDiv w:val="1"/>
      <w:marLeft w:val="0"/>
      <w:marRight w:val="0"/>
      <w:marTop w:val="0"/>
      <w:marBottom w:val="0"/>
      <w:divBdr>
        <w:top w:val="none" w:sz="0" w:space="0" w:color="auto"/>
        <w:left w:val="none" w:sz="0" w:space="0" w:color="auto"/>
        <w:bottom w:val="none" w:sz="0" w:space="0" w:color="auto"/>
        <w:right w:val="none" w:sz="0" w:space="0" w:color="auto"/>
      </w:divBdr>
    </w:div>
    <w:div w:id="1526215427">
      <w:bodyDiv w:val="1"/>
      <w:marLeft w:val="0"/>
      <w:marRight w:val="0"/>
      <w:marTop w:val="0"/>
      <w:marBottom w:val="0"/>
      <w:divBdr>
        <w:top w:val="none" w:sz="0" w:space="0" w:color="auto"/>
        <w:left w:val="none" w:sz="0" w:space="0" w:color="auto"/>
        <w:bottom w:val="none" w:sz="0" w:space="0" w:color="auto"/>
        <w:right w:val="none" w:sz="0" w:space="0" w:color="auto"/>
      </w:divBdr>
    </w:div>
    <w:div w:id="1530752262">
      <w:bodyDiv w:val="1"/>
      <w:marLeft w:val="0"/>
      <w:marRight w:val="0"/>
      <w:marTop w:val="0"/>
      <w:marBottom w:val="0"/>
      <w:divBdr>
        <w:top w:val="none" w:sz="0" w:space="0" w:color="auto"/>
        <w:left w:val="none" w:sz="0" w:space="0" w:color="auto"/>
        <w:bottom w:val="none" w:sz="0" w:space="0" w:color="auto"/>
        <w:right w:val="none" w:sz="0" w:space="0" w:color="auto"/>
      </w:divBdr>
    </w:div>
    <w:div w:id="1546746660">
      <w:bodyDiv w:val="1"/>
      <w:marLeft w:val="0"/>
      <w:marRight w:val="0"/>
      <w:marTop w:val="0"/>
      <w:marBottom w:val="0"/>
      <w:divBdr>
        <w:top w:val="none" w:sz="0" w:space="0" w:color="auto"/>
        <w:left w:val="none" w:sz="0" w:space="0" w:color="auto"/>
        <w:bottom w:val="none" w:sz="0" w:space="0" w:color="auto"/>
        <w:right w:val="none" w:sz="0" w:space="0" w:color="auto"/>
      </w:divBdr>
      <w:divsChild>
        <w:div w:id="2062096528">
          <w:marLeft w:val="0"/>
          <w:marRight w:val="0"/>
          <w:marTop w:val="0"/>
          <w:marBottom w:val="0"/>
          <w:divBdr>
            <w:top w:val="none" w:sz="0" w:space="0" w:color="auto"/>
            <w:left w:val="none" w:sz="0" w:space="0" w:color="auto"/>
            <w:bottom w:val="none" w:sz="0" w:space="0" w:color="auto"/>
            <w:right w:val="none" w:sz="0" w:space="0" w:color="auto"/>
          </w:divBdr>
          <w:divsChild>
            <w:div w:id="549146192">
              <w:marLeft w:val="0"/>
              <w:marRight w:val="0"/>
              <w:marTop w:val="0"/>
              <w:marBottom w:val="0"/>
              <w:divBdr>
                <w:top w:val="none" w:sz="0" w:space="0" w:color="auto"/>
                <w:left w:val="none" w:sz="0" w:space="0" w:color="auto"/>
                <w:bottom w:val="none" w:sz="0" w:space="0" w:color="auto"/>
                <w:right w:val="none" w:sz="0" w:space="0" w:color="auto"/>
              </w:divBdr>
              <w:divsChild>
                <w:div w:id="568149394">
                  <w:marLeft w:val="0"/>
                  <w:marRight w:val="0"/>
                  <w:marTop w:val="0"/>
                  <w:marBottom w:val="0"/>
                  <w:divBdr>
                    <w:top w:val="none" w:sz="0" w:space="0" w:color="auto"/>
                    <w:left w:val="none" w:sz="0" w:space="0" w:color="auto"/>
                    <w:bottom w:val="none" w:sz="0" w:space="0" w:color="auto"/>
                    <w:right w:val="none" w:sz="0" w:space="0" w:color="auto"/>
                  </w:divBdr>
                  <w:divsChild>
                    <w:div w:id="926888230">
                      <w:marLeft w:val="0"/>
                      <w:marRight w:val="0"/>
                      <w:marTop w:val="0"/>
                      <w:marBottom w:val="0"/>
                      <w:divBdr>
                        <w:top w:val="none" w:sz="0" w:space="0" w:color="auto"/>
                        <w:left w:val="none" w:sz="0" w:space="0" w:color="auto"/>
                        <w:bottom w:val="none" w:sz="0" w:space="0" w:color="auto"/>
                        <w:right w:val="none" w:sz="0" w:space="0" w:color="auto"/>
                      </w:divBdr>
                      <w:divsChild>
                        <w:div w:id="1067073375">
                          <w:marLeft w:val="-150"/>
                          <w:marRight w:val="-150"/>
                          <w:marTop w:val="0"/>
                          <w:marBottom w:val="0"/>
                          <w:divBdr>
                            <w:top w:val="none" w:sz="0" w:space="0" w:color="auto"/>
                            <w:left w:val="none" w:sz="0" w:space="0" w:color="auto"/>
                            <w:bottom w:val="none" w:sz="0" w:space="0" w:color="auto"/>
                            <w:right w:val="none" w:sz="0" w:space="0" w:color="auto"/>
                          </w:divBdr>
                          <w:divsChild>
                            <w:div w:id="59060276">
                              <w:marLeft w:val="0"/>
                              <w:marRight w:val="0"/>
                              <w:marTop w:val="0"/>
                              <w:marBottom w:val="0"/>
                              <w:divBdr>
                                <w:top w:val="none" w:sz="0" w:space="0" w:color="auto"/>
                                <w:left w:val="none" w:sz="0" w:space="0" w:color="auto"/>
                                <w:bottom w:val="none" w:sz="0" w:space="0" w:color="auto"/>
                                <w:right w:val="none" w:sz="0" w:space="0" w:color="auto"/>
                              </w:divBdr>
                              <w:divsChild>
                                <w:div w:id="69622280">
                                  <w:marLeft w:val="0"/>
                                  <w:marRight w:val="0"/>
                                  <w:marTop w:val="0"/>
                                  <w:marBottom w:val="0"/>
                                  <w:divBdr>
                                    <w:top w:val="none" w:sz="0" w:space="0" w:color="auto"/>
                                    <w:left w:val="none" w:sz="0" w:space="0" w:color="auto"/>
                                    <w:bottom w:val="none" w:sz="0" w:space="0" w:color="auto"/>
                                    <w:right w:val="none" w:sz="0" w:space="0" w:color="auto"/>
                                  </w:divBdr>
                                  <w:divsChild>
                                    <w:div w:id="697587005">
                                      <w:marLeft w:val="0"/>
                                      <w:marRight w:val="0"/>
                                      <w:marTop w:val="0"/>
                                      <w:marBottom w:val="0"/>
                                      <w:divBdr>
                                        <w:top w:val="none" w:sz="0" w:space="0" w:color="auto"/>
                                        <w:left w:val="none" w:sz="0" w:space="0" w:color="auto"/>
                                        <w:bottom w:val="none" w:sz="0" w:space="0" w:color="auto"/>
                                        <w:right w:val="none" w:sz="0" w:space="0" w:color="auto"/>
                                      </w:divBdr>
                                      <w:divsChild>
                                        <w:div w:id="675112785">
                                          <w:marLeft w:val="0"/>
                                          <w:marRight w:val="0"/>
                                          <w:marTop w:val="0"/>
                                          <w:marBottom w:val="0"/>
                                          <w:divBdr>
                                            <w:top w:val="none" w:sz="0" w:space="0" w:color="auto"/>
                                            <w:left w:val="none" w:sz="0" w:space="0" w:color="auto"/>
                                            <w:bottom w:val="none" w:sz="0" w:space="0" w:color="auto"/>
                                            <w:right w:val="none" w:sz="0" w:space="0" w:color="auto"/>
                                          </w:divBdr>
                                        </w:div>
                                      </w:divsChild>
                                    </w:div>
                                    <w:div w:id="786849476">
                                      <w:marLeft w:val="0"/>
                                      <w:marRight w:val="0"/>
                                      <w:marTop w:val="0"/>
                                      <w:marBottom w:val="0"/>
                                      <w:divBdr>
                                        <w:top w:val="none" w:sz="0" w:space="0" w:color="auto"/>
                                        <w:left w:val="none" w:sz="0" w:space="0" w:color="auto"/>
                                        <w:bottom w:val="none" w:sz="0" w:space="0" w:color="auto"/>
                                        <w:right w:val="none" w:sz="0" w:space="0" w:color="auto"/>
                                      </w:divBdr>
                                      <w:divsChild>
                                        <w:div w:id="1453793130">
                                          <w:marLeft w:val="0"/>
                                          <w:marRight w:val="0"/>
                                          <w:marTop w:val="0"/>
                                          <w:marBottom w:val="0"/>
                                          <w:divBdr>
                                            <w:top w:val="none" w:sz="0" w:space="0" w:color="auto"/>
                                            <w:left w:val="none" w:sz="0" w:space="0" w:color="auto"/>
                                            <w:bottom w:val="none" w:sz="0" w:space="0" w:color="auto"/>
                                            <w:right w:val="none" w:sz="0" w:space="0" w:color="auto"/>
                                          </w:divBdr>
                                        </w:div>
                                      </w:divsChild>
                                    </w:div>
                                    <w:div w:id="894585680">
                                      <w:marLeft w:val="0"/>
                                      <w:marRight w:val="0"/>
                                      <w:marTop w:val="0"/>
                                      <w:marBottom w:val="0"/>
                                      <w:divBdr>
                                        <w:top w:val="none" w:sz="0" w:space="0" w:color="auto"/>
                                        <w:left w:val="none" w:sz="0" w:space="0" w:color="auto"/>
                                        <w:bottom w:val="none" w:sz="0" w:space="0" w:color="auto"/>
                                        <w:right w:val="none" w:sz="0" w:space="0" w:color="auto"/>
                                      </w:divBdr>
                                      <w:divsChild>
                                        <w:div w:id="255527851">
                                          <w:marLeft w:val="0"/>
                                          <w:marRight w:val="0"/>
                                          <w:marTop w:val="0"/>
                                          <w:marBottom w:val="0"/>
                                          <w:divBdr>
                                            <w:top w:val="none" w:sz="0" w:space="0" w:color="auto"/>
                                            <w:left w:val="none" w:sz="0" w:space="0" w:color="auto"/>
                                            <w:bottom w:val="none" w:sz="0" w:space="0" w:color="auto"/>
                                            <w:right w:val="none" w:sz="0" w:space="0" w:color="auto"/>
                                          </w:divBdr>
                                        </w:div>
                                      </w:divsChild>
                                    </w:div>
                                    <w:div w:id="1308323324">
                                      <w:marLeft w:val="0"/>
                                      <w:marRight w:val="0"/>
                                      <w:marTop w:val="0"/>
                                      <w:marBottom w:val="0"/>
                                      <w:divBdr>
                                        <w:top w:val="none" w:sz="0" w:space="0" w:color="auto"/>
                                        <w:left w:val="none" w:sz="0" w:space="0" w:color="auto"/>
                                        <w:bottom w:val="none" w:sz="0" w:space="0" w:color="auto"/>
                                        <w:right w:val="none" w:sz="0" w:space="0" w:color="auto"/>
                                      </w:divBdr>
                                      <w:divsChild>
                                        <w:div w:id="955061331">
                                          <w:marLeft w:val="0"/>
                                          <w:marRight w:val="0"/>
                                          <w:marTop w:val="0"/>
                                          <w:marBottom w:val="0"/>
                                          <w:divBdr>
                                            <w:top w:val="none" w:sz="0" w:space="0" w:color="auto"/>
                                            <w:left w:val="none" w:sz="0" w:space="0" w:color="auto"/>
                                            <w:bottom w:val="none" w:sz="0" w:space="0" w:color="auto"/>
                                            <w:right w:val="none" w:sz="0" w:space="0" w:color="auto"/>
                                          </w:divBdr>
                                        </w:div>
                                      </w:divsChild>
                                    </w:div>
                                    <w:div w:id="1653371442">
                                      <w:marLeft w:val="0"/>
                                      <w:marRight w:val="0"/>
                                      <w:marTop w:val="0"/>
                                      <w:marBottom w:val="0"/>
                                      <w:divBdr>
                                        <w:top w:val="none" w:sz="0" w:space="0" w:color="auto"/>
                                        <w:left w:val="none" w:sz="0" w:space="0" w:color="auto"/>
                                        <w:bottom w:val="none" w:sz="0" w:space="0" w:color="auto"/>
                                        <w:right w:val="none" w:sz="0" w:space="0" w:color="auto"/>
                                      </w:divBdr>
                                      <w:divsChild>
                                        <w:div w:id="1001661025">
                                          <w:marLeft w:val="0"/>
                                          <w:marRight w:val="0"/>
                                          <w:marTop w:val="0"/>
                                          <w:marBottom w:val="0"/>
                                          <w:divBdr>
                                            <w:top w:val="none" w:sz="0" w:space="0" w:color="auto"/>
                                            <w:left w:val="none" w:sz="0" w:space="0" w:color="auto"/>
                                            <w:bottom w:val="none" w:sz="0" w:space="0" w:color="auto"/>
                                            <w:right w:val="none" w:sz="0" w:space="0" w:color="auto"/>
                                          </w:divBdr>
                                        </w:div>
                                      </w:divsChild>
                                    </w:div>
                                    <w:div w:id="1656176515">
                                      <w:marLeft w:val="0"/>
                                      <w:marRight w:val="0"/>
                                      <w:marTop w:val="0"/>
                                      <w:marBottom w:val="0"/>
                                      <w:divBdr>
                                        <w:top w:val="none" w:sz="0" w:space="0" w:color="auto"/>
                                        <w:left w:val="none" w:sz="0" w:space="0" w:color="auto"/>
                                        <w:bottom w:val="none" w:sz="0" w:space="0" w:color="auto"/>
                                        <w:right w:val="none" w:sz="0" w:space="0" w:color="auto"/>
                                      </w:divBdr>
                                      <w:divsChild>
                                        <w:div w:id="1983272431">
                                          <w:marLeft w:val="0"/>
                                          <w:marRight w:val="0"/>
                                          <w:marTop w:val="0"/>
                                          <w:marBottom w:val="0"/>
                                          <w:divBdr>
                                            <w:top w:val="none" w:sz="0" w:space="0" w:color="auto"/>
                                            <w:left w:val="none" w:sz="0" w:space="0" w:color="auto"/>
                                            <w:bottom w:val="none" w:sz="0" w:space="0" w:color="auto"/>
                                            <w:right w:val="none" w:sz="0" w:space="0" w:color="auto"/>
                                          </w:divBdr>
                                        </w:div>
                                      </w:divsChild>
                                    </w:div>
                                    <w:div w:id="1802922185">
                                      <w:marLeft w:val="0"/>
                                      <w:marRight w:val="0"/>
                                      <w:marTop w:val="0"/>
                                      <w:marBottom w:val="0"/>
                                      <w:divBdr>
                                        <w:top w:val="none" w:sz="0" w:space="0" w:color="auto"/>
                                        <w:left w:val="none" w:sz="0" w:space="0" w:color="auto"/>
                                        <w:bottom w:val="none" w:sz="0" w:space="0" w:color="auto"/>
                                        <w:right w:val="none" w:sz="0" w:space="0" w:color="auto"/>
                                      </w:divBdr>
                                      <w:divsChild>
                                        <w:div w:id="838546181">
                                          <w:marLeft w:val="0"/>
                                          <w:marRight w:val="0"/>
                                          <w:marTop w:val="0"/>
                                          <w:marBottom w:val="0"/>
                                          <w:divBdr>
                                            <w:top w:val="none" w:sz="0" w:space="0" w:color="auto"/>
                                            <w:left w:val="none" w:sz="0" w:space="0" w:color="auto"/>
                                            <w:bottom w:val="none" w:sz="0" w:space="0" w:color="auto"/>
                                            <w:right w:val="none" w:sz="0" w:space="0" w:color="auto"/>
                                          </w:divBdr>
                                        </w:div>
                                      </w:divsChild>
                                    </w:div>
                                    <w:div w:id="1929998522">
                                      <w:marLeft w:val="0"/>
                                      <w:marRight w:val="0"/>
                                      <w:marTop w:val="0"/>
                                      <w:marBottom w:val="0"/>
                                      <w:divBdr>
                                        <w:top w:val="none" w:sz="0" w:space="0" w:color="auto"/>
                                        <w:left w:val="none" w:sz="0" w:space="0" w:color="auto"/>
                                        <w:bottom w:val="none" w:sz="0" w:space="0" w:color="auto"/>
                                        <w:right w:val="none" w:sz="0" w:space="0" w:color="auto"/>
                                      </w:divBdr>
                                      <w:divsChild>
                                        <w:div w:id="481896250">
                                          <w:marLeft w:val="0"/>
                                          <w:marRight w:val="0"/>
                                          <w:marTop w:val="0"/>
                                          <w:marBottom w:val="0"/>
                                          <w:divBdr>
                                            <w:top w:val="none" w:sz="0" w:space="0" w:color="auto"/>
                                            <w:left w:val="none" w:sz="0" w:space="0" w:color="auto"/>
                                            <w:bottom w:val="none" w:sz="0" w:space="0" w:color="auto"/>
                                            <w:right w:val="none" w:sz="0" w:space="0" w:color="auto"/>
                                          </w:divBdr>
                                        </w:div>
                                      </w:divsChild>
                                    </w:div>
                                    <w:div w:id="1983846340">
                                      <w:marLeft w:val="0"/>
                                      <w:marRight w:val="0"/>
                                      <w:marTop w:val="0"/>
                                      <w:marBottom w:val="0"/>
                                      <w:divBdr>
                                        <w:top w:val="none" w:sz="0" w:space="0" w:color="auto"/>
                                        <w:left w:val="none" w:sz="0" w:space="0" w:color="auto"/>
                                        <w:bottom w:val="none" w:sz="0" w:space="0" w:color="auto"/>
                                        <w:right w:val="none" w:sz="0" w:space="0" w:color="auto"/>
                                      </w:divBdr>
                                      <w:divsChild>
                                        <w:div w:id="12627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067130">
      <w:bodyDiv w:val="1"/>
      <w:marLeft w:val="0"/>
      <w:marRight w:val="0"/>
      <w:marTop w:val="0"/>
      <w:marBottom w:val="0"/>
      <w:divBdr>
        <w:top w:val="none" w:sz="0" w:space="0" w:color="auto"/>
        <w:left w:val="none" w:sz="0" w:space="0" w:color="auto"/>
        <w:bottom w:val="none" w:sz="0" w:space="0" w:color="auto"/>
        <w:right w:val="none" w:sz="0" w:space="0" w:color="auto"/>
      </w:divBdr>
    </w:div>
    <w:div w:id="1675306864">
      <w:bodyDiv w:val="1"/>
      <w:marLeft w:val="0"/>
      <w:marRight w:val="0"/>
      <w:marTop w:val="0"/>
      <w:marBottom w:val="0"/>
      <w:divBdr>
        <w:top w:val="none" w:sz="0" w:space="0" w:color="auto"/>
        <w:left w:val="none" w:sz="0" w:space="0" w:color="auto"/>
        <w:bottom w:val="none" w:sz="0" w:space="0" w:color="auto"/>
        <w:right w:val="none" w:sz="0" w:space="0" w:color="auto"/>
      </w:divBdr>
    </w:div>
    <w:div w:id="1696006815">
      <w:bodyDiv w:val="1"/>
      <w:marLeft w:val="0"/>
      <w:marRight w:val="0"/>
      <w:marTop w:val="0"/>
      <w:marBottom w:val="0"/>
      <w:divBdr>
        <w:top w:val="none" w:sz="0" w:space="0" w:color="auto"/>
        <w:left w:val="none" w:sz="0" w:space="0" w:color="auto"/>
        <w:bottom w:val="none" w:sz="0" w:space="0" w:color="auto"/>
        <w:right w:val="none" w:sz="0" w:space="0" w:color="auto"/>
      </w:divBdr>
    </w:div>
    <w:div w:id="1739010864">
      <w:bodyDiv w:val="1"/>
      <w:marLeft w:val="0"/>
      <w:marRight w:val="0"/>
      <w:marTop w:val="0"/>
      <w:marBottom w:val="0"/>
      <w:divBdr>
        <w:top w:val="none" w:sz="0" w:space="0" w:color="auto"/>
        <w:left w:val="none" w:sz="0" w:space="0" w:color="auto"/>
        <w:bottom w:val="none" w:sz="0" w:space="0" w:color="auto"/>
        <w:right w:val="none" w:sz="0" w:space="0" w:color="auto"/>
      </w:divBdr>
    </w:div>
    <w:div w:id="1745104240">
      <w:bodyDiv w:val="1"/>
      <w:marLeft w:val="0"/>
      <w:marRight w:val="0"/>
      <w:marTop w:val="0"/>
      <w:marBottom w:val="0"/>
      <w:divBdr>
        <w:top w:val="none" w:sz="0" w:space="0" w:color="auto"/>
        <w:left w:val="none" w:sz="0" w:space="0" w:color="auto"/>
        <w:bottom w:val="none" w:sz="0" w:space="0" w:color="auto"/>
        <w:right w:val="none" w:sz="0" w:space="0" w:color="auto"/>
      </w:divBdr>
    </w:div>
    <w:div w:id="1776555362">
      <w:bodyDiv w:val="1"/>
      <w:marLeft w:val="0"/>
      <w:marRight w:val="0"/>
      <w:marTop w:val="0"/>
      <w:marBottom w:val="0"/>
      <w:divBdr>
        <w:top w:val="none" w:sz="0" w:space="0" w:color="auto"/>
        <w:left w:val="none" w:sz="0" w:space="0" w:color="auto"/>
        <w:bottom w:val="none" w:sz="0" w:space="0" w:color="auto"/>
        <w:right w:val="none" w:sz="0" w:space="0" w:color="auto"/>
      </w:divBdr>
    </w:div>
    <w:div w:id="1803377572">
      <w:bodyDiv w:val="1"/>
      <w:marLeft w:val="0"/>
      <w:marRight w:val="0"/>
      <w:marTop w:val="0"/>
      <w:marBottom w:val="0"/>
      <w:divBdr>
        <w:top w:val="none" w:sz="0" w:space="0" w:color="auto"/>
        <w:left w:val="none" w:sz="0" w:space="0" w:color="auto"/>
        <w:bottom w:val="none" w:sz="0" w:space="0" w:color="auto"/>
        <w:right w:val="none" w:sz="0" w:space="0" w:color="auto"/>
      </w:divBdr>
    </w:div>
    <w:div w:id="1829906996">
      <w:bodyDiv w:val="1"/>
      <w:marLeft w:val="0"/>
      <w:marRight w:val="0"/>
      <w:marTop w:val="0"/>
      <w:marBottom w:val="0"/>
      <w:divBdr>
        <w:top w:val="none" w:sz="0" w:space="0" w:color="auto"/>
        <w:left w:val="none" w:sz="0" w:space="0" w:color="auto"/>
        <w:bottom w:val="none" w:sz="0" w:space="0" w:color="auto"/>
        <w:right w:val="none" w:sz="0" w:space="0" w:color="auto"/>
      </w:divBdr>
    </w:div>
    <w:div w:id="1831477616">
      <w:bodyDiv w:val="1"/>
      <w:marLeft w:val="0"/>
      <w:marRight w:val="0"/>
      <w:marTop w:val="0"/>
      <w:marBottom w:val="0"/>
      <w:divBdr>
        <w:top w:val="none" w:sz="0" w:space="0" w:color="auto"/>
        <w:left w:val="none" w:sz="0" w:space="0" w:color="auto"/>
        <w:bottom w:val="none" w:sz="0" w:space="0" w:color="auto"/>
        <w:right w:val="none" w:sz="0" w:space="0" w:color="auto"/>
      </w:divBdr>
    </w:div>
    <w:div w:id="1868592804">
      <w:bodyDiv w:val="1"/>
      <w:marLeft w:val="0"/>
      <w:marRight w:val="0"/>
      <w:marTop w:val="0"/>
      <w:marBottom w:val="0"/>
      <w:divBdr>
        <w:top w:val="none" w:sz="0" w:space="0" w:color="auto"/>
        <w:left w:val="none" w:sz="0" w:space="0" w:color="auto"/>
        <w:bottom w:val="none" w:sz="0" w:space="0" w:color="auto"/>
        <w:right w:val="none" w:sz="0" w:space="0" w:color="auto"/>
      </w:divBdr>
    </w:div>
    <w:div w:id="1898054343">
      <w:bodyDiv w:val="1"/>
      <w:marLeft w:val="0"/>
      <w:marRight w:val="0"/>
      <w:marTop w:val="0"/>
      <w:marBottom w:val="0"/>
      <w:divBdr>
        <w:top w:val="none" w:sz="0" w:space="0" w:color="auto"/>
        <w:left w:val="none" w:sz="0" w:space="0" w:color="auto"/>
        <w:bottom w:val="none" w:sz="0" w:space="0" w:color="auto"/>
        <w:right w:val="none" w:sz="0" w:space="0" w:color="auto"/>
      </w:divBdr>
    </w:div>
    <w:div w:id="1935744533">
      <w:bodyDiv w:val="1"/>
      <w:marLeft w:val="0"/>
      <w:marRight w:val="0"/>
      <w:marTop w:val="0"/>
      <w:marBottom w:val="0"/>
      <w:divBdr>
        <w:top w:val="none" w:sz="0" w:space="0" w:color="auto"/>
        <w:left w:val="none" w:sz="0" w:space="0" w:color="auto"/>
        <w:bottom w:val="none" w:sz="0" w:space="0" w:color="auto"/>
        <w:right w:val="none" w:sz="0" w:space="0" w:color="auto"/>
      </w:divBdr>
    </w:div>
    <w:div w:id="1970626954">
      <w:bodyDiv w:val="1"/>
      <w:marLeft w:val="0"/>
      <w:marRight w:val="0"/>
      <w:marTop w:val="0"/>
      <w:marBottom w:val="0"/>
      <w:divBdr>
        <w:top w:val="none" w:sz="0" w:space="0" w:color="auto"/>
        <w:left w:val="none" w:sz="0" w:space="0" w:color="auto"/>
        <w:bottom w:val="none" w:sz="0" w:space="0" w:color="auto"/>
        <w:right w:val="none" w:sz="0" w:space="0" w:color="auto"/>
      </w:divBdr>
    </w:div>
    <w:div w:id="1990788715">
      <w:bodyDiv w:val="1"/>
      <w:marLeft w:val="0"/>
      <w:marRight w:val="0"/>
      <w:marTop w:val="0"/>
      <w:marBottom w:val="0"/>
      <w:divBdr>
        <w:top w:val="none" w:sz="0" w:space="0" w:color="auto"/>
        <w:left w:val="none" w:sz="0" w:space="0" w:color="auto"/>
        <w:bottom w:val="none" w:sz="0" w:space="0" w:color="auto"/>
        <w:right w:val="none" w:sz="0" w:space="0" w:color="auto"/>
      </w:divBdr>
    </w:div>
    <w:div w:id="2008898520">
      <w:bodyDiv w:val="1"/>
      <w:marLeft w:val="0"/>
      <w:marRight w:val="0"/>
      <w:marTop w:val="0"/>
      <w:marBottom w:val="0"/>
      <w:divBdr>
        <w:top w:val="none" w:sz="0" w:space="0" w:color="auto"/>
        <w:left w:val="none" w:sz="0" w:space="0" w:color="auto"/>
        <w:bottom w:val="none" w:sz="0" w:space="0" w:color="auto"/>
        <w:right w:val="none" w:sz="0" w:space="0" w:color="auto"/>
      </w:divBdr>
    </w:div>
    <w:div w:id="2017686935">
      <w:bodyDiv w:val="1"/>
      <w:marLeft w:val="0"/>
      <w:marRight w:val="0"/>
      <w:marTop w:val="0"/>
      <w:marBottom w:val="0"/>
      <w:divBdr>
        <w:top w:val="none" w:sz="0" w:space="0" w:color="auto"/>
        <w:left w:val="none" w:sz="0" w:space="0" w:color="auto"/>
        <w:bottom w:val="none" w:sz="0" w:space="0" w:color="auto"/>
        <w:right w:val="none" w:sz="0" w:space="0" w:color="auto"/>
      </w:divBdr>
    </w:div>
    <w:div w:id="2034379410">
      <w:bodyDiv w:val="1"/>
      <w:marLeft w:val="0"/>
      <w:marRight w:val="0"/>
      <w:marTop w:val="0"/>
      <w:marBottom w:val="0"/>
      <w:divBdr>
        <w:top w:val="none" w:sz="0" w:space="0" w:color="auto"/>
        <w:left w:val="none" w:sz="0" w:space="0" w:color="auto"/>
        <w:bottom w:val="none" w:sz="0" w:space="0" w:color="auto"/>
        <w:right w:val="none" w:sz="0" w:space="0" w:color="auto"/>
      </w:divBdr>
    </w:div>
    <w:div w:id="2061515659">
      <w:marLeft w:val="0"/>
      <w:marRight w:val="0"/>
      <w:marTop w:val="0"/>
      <w:marBottom w:val="0"/>
      <w:divBdr>
        <w:top w:val="none" w:sz="0" w:space="0" w:color="auto"/>
        <w:left w:val="none" w:sz="0" w:space="0" w:color="auto"/>
        <w:bottom w:val="none" w:sz="0" w:space="0" w:color="auto"/>
        <w:right w:val="none" w:sz="0" w:space="0" w:color="auto"/>
      </w:divBdr>
    </w:div>
    <w:div w:id="2061515668">
      <w:marLeft w:val="0"/>
      <w:marRight w:val="0"/>
      <w:marTop w:val="0"/>
      <w:marBottom w:val="0"/>
      <w:divBdr>
        <w:top w:val="none" w:sz="0" w:space="0" w:color="auto"/>
        <w:left w:val="none" w:sz="0" w:space="0" w:color="auto"/>
        <w:bottom w:val="none" w:sz="0" w:space="0" w:color="auto"/>
        <w:right w:val="none" w:sz="0" w:space="0" w:color="auto"/>
      </w:divBdr>
    </w:div>
    <w:div w:id="2061515670">
      <w:marLeft w:val="0"/>
      <w:marRight w:val="0"/>
      <w:marTop w:val="0"/>
      <w:marBottom w:val="0"/>
      <w:divBdr>
        <w:top w:val="none" w:sz="0" w:space="0" w:color="auto"/>
        <w:left w:val="none" w:sz="0" w:space="0" w:color="auto"/>
        <w:bottom w:val="none" w:sz="0" w:space="0" w:color="auto"/>
        <w:right w:val="none" w:sz="0" w:space="0" w:color="auto"/>
      </w:divBdr>
      <w:divsChild>
        <w:div w:id="2061515667">
          <w:marLeft w:val="7"/>
          <w:marRight w:val="0"/>
          <w:marTop w:val="0"/>
          <w:marBottom w:val="0"/>
          <w:divBdr>
            <w:top w:val="none" w:sz="0" w:space="0" w:color="auto"/>
            <w:left w:val="none" w:sz="0" w:space="0" w:color="auto"/>
            <w:bottom w:val="none" w:sz="0" w:space="0" w:color="auto"/>
            <w:right w:val="none" w:sz="0" w:space="0" w:color="auto"/>
          </w:divBdr>
          <w:divsChild>
            <w:div w:id="2061515664">
              <w:marLeft w:val="0"/>
              <w:marRight w:val="0"/>
              <w:marTop w:val="0"/>
              <w:marBottom w:val="0"/>
              <w:divBdr>
                <w:top w:val="none" w:sz="0" w:space="0" w:color="auto"/>
                <w:left w:val="none" w:sz="0" w:space="0" w:color="auto"/>
                <w:bottom w:val="none" w:sz="0" w:space="0" w:color="auto"/>
                <w:right w:val="none" w:sz="0" w:space="0" w:color="auto"/>
              </w:divBdr>
              <w:divsChild>
                <w:div w:id="2061515672">
                  <w:marLeft w:val="15"/>
                  <w:marRight w:val="-100"/>
                  <w:marTop w:val="0"/>
                  <w:marBottom w:val="0"/>
                  <w:divBdr>
                    <w:top w:val="none" w:sz="0" w:space="0" w:color="auto"/>
                    <w:left w:val="none" w:sz="0" w:space="0" w:color="auto"/>
                    <w:bottom w:val="none" w:sz="0" w:space="0" w:color="auto"/>
                    <w:right w:val="none" w:sz="0" w:space="0" w:color="auto"/>
                  </w:divBdr>
                  <w:divsChild>
                    <w:div w:id="2061515669">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1">
      <w:marLeft w:val="0"/>
      <w:marRight w:val="0"/>
      <w:marTop w:val="0"/>
      <w:marBottom w:val="0"/>
      <w:divBdr>
        <w:top w:val="none" w:sz="0" w:space="0" w:color="auto"/>
        <w:left w:val="none" w:sz="0" w:space="0" w:color="auto"/>
        <w:bottom w:val="none" w:sz="0" w:space="0" w:color="auto"/>
        <w:right w:val="none" w:sz="0" w:space="0" w:color="auto"/>
      </w:divBdr>
    </w:div>
    <w:div w:id="2061515674">
      <w:marLeft w:val="0"/>
      <w:marRight w:val="0"/>
      <w:marTop w:val="0"/>
      <w:marBottom w:val="0"/>
      <w:divBdr>
        <w:top w:val="none" w:sz="0" w:space="0" w:color="auto"/>
        <w:left w:val="none" w:sz="0" w:space="0" w:color="auto"/>
        <w:bottom w:val="none" w:sz="0" w:space="0" w:color="auto"/>
        <w:right w:val="none" w:sz="0" w:space="0" w:color="auto"/>
      </w:divBdr>
      <w:divsChild>
        <w:div w:id="2061515673">
          <w:marLeft w:val="7"/>
          <w:marRight w:val="0"/>
          <w:marTop w:val="0"/>
          <w:marBottom w:val="0"/>
          <w:divBdr>
            <w:top w:val="none" w:sz="0" w:space="0" w:color="auto"/>
            <w:left w:val="none" w:sz="0" w:space="0" w:color="auto"/>
            <w:bottom w:val="none" w:sz="0" w:space="0" w:color="auto"/>
            <w:right w:val="none" w:sz="0" w:space="0" w:color="auto"/>
          </w:divBdr>
          <w:divsChild>
            <w:div w:id="2061515663">
              <w:marLeft w:val="0"/>
              <w:marRight w:val="0"/>
              <w:marTop w:val="0"/>
              <w:marBottom w:val="0"/>
              <w:divBdr>
                <w:top w:val="none" w:sz="0" w:space="0" w:color="auto"/>
                <w:left w:val="none" w:sz="0" w:space="0" w:color="auto"/>
                <w:bottom w:val="none" w:sz="0" w:space="0" w:color="auto"/>
                <w:right w:val="none" w:sz="0" w:space="0" w:color="auto"/>
              </w:divBdr>
              <w:divsChild>
                <w:div w:id="2061515660">
                  <w:marLeft w:val="15"/>
                  <w:marRight w:val="-100"/>
                  <w:marTop w:val="0"/>
                  <w:marBottom w:val="0"/>
                  <w:divBdr>
                    <w:top w:val="none" w:sz="0" w:space="0" w:color="auto"/>
                    <w:left w:val="none" w:sz="0" w:space="0" w:color="auto"/>
                    <w:bottom w:val="none" w:sz="0" w:space="0" w:color="auto"/>
                    <w:right w:val="none" w:sz="0" w:space="0" w:color="auto"/>
                  </w:divBdr>
                  <w:divsChild>
                    <w:div w:id="2061515666">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5">
      <w:marLeft w:val="0"/>
      <w:marRight w:val="0"/>
      <w:marTop w:val="0"/>
      <w:marBottom w:val="0"/>
      <w:divBdr>
        <w:top w:val="none" w:sz="0" w:space="0" w:color="auto"/>
        <w:left w:val="none" w:sz="0" w:space="0" w:color="auto"/>
        <w:bottom w:val="none" w:sz="0" w:space="0" w:color="auto"/>
        <w:right w:val="none" w:sz="0" w:space="0" w:color="auto"/>
      </w:divBdr>
      <w:divsChild>
        <w:div w:id="2061515662">
          <w:marLeft w:val="7"/>
          <w:marRight w:val="0"/>
          <w:marTop w:val="0"/>
          <w:marBottom w:val="0"/>
          <w:divBdr>
            <w:top w:val="none" w:sz="0" w:space="0" w:color="auto"/>
            <w:left w:val="none" w:sz="0" w:space="0" w:color="auto"/>
            <w:bottom w:val="none" w:sz="0" w:space="0" w:color="auto"/>
            <w:right w:val="none" w:sz="0" w:space="0" w:color="auto"/>
          </w:divBdr>
          <w:divsChild>
            <w:div w:id="2061515665">
              <w:marLeft w:val="0"/>
              <w:marRight w:val="0"/>
              <w:marTop w:val="0"/>
              <w:marBottom w:val="0"/>
              <w:divBdr>
                <w:top w:val="none" w:sz="0" w:space="0" w:color="auto"/>
                <w:left w:val="none" w:sz="0" w:space="0" w:color="auto"/>
                <w:bottom w:val="none" w:sz="0" w:space="0" w:color="auto"/>
                <w:right w:val="none" w:sz="0" w:space="0" w:color="auto"/>
              </w:divBdr>
              <w:divsChild>
                <w:div w:id="2061515661">
                  <w:marLeft w:val="15"/>
                  <w:marRight w:val="-100"/>
                  <w:marTop w:val="0"/>
                  <w:marBottom w:val="0"/>
                  <w:divBdr>
                    <w:top w:val="none" w:sz="0" w:space="0" w:color="auto"/>
                    <w:left w:val="none" w:sz="0" w:space="0" w:color="auto"/>
                    <w:bottom w:val="none" w:sz="0" w:space="0" w:color="auto"/>
                    <w:right w:val="none" w:sz="0" w:space="0" w:color="auto"/>
                  </w:divBdr>
                  <w:divsChild>
                    <w:div w:id="2061515658">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980359">
      <w:bodyDiv w:val="1"/>
      <w:marLeft w:val="0"/>
      <w:marRight w:val="0"/>
      <w:marTop w:val="0"/>
      <w:marBottom w:val="0"/>
      <w:divBdr>
        <w:top w:val="none" w:sz="0" w:space="0" w:color="auto"/>
        <w:left w:val="none" w:sz="0" w:space="0" w:color="auto"/>
        <w:bottom w:val="none" w:sz="0" w:space="0" w:color="auto"/>
        <w:right w:val="none" w:sz="0" w:space="0" w:color="auto"/>
      </w:divBdr>
    </w:div>
    <w:div w:id="2094160996">
      <w:bodyDiv w:val="1"/>
      <w:marLeft w:val="0"/>
      <w:marRight w:val="0"/>
      <w:marTop w:val="0"/>
      <w:marBottom w:val="0"/>
      <w:divBdr>
        <w:top w:val="none" w:sz="0" w:space="0" w:color="auto"/>
        <w:left w:val="none" w:sz="0" w:space="0" w:color="auto"/>
        <w:bottom w:val="none" w:sz="0" w:space="0" w:color="auto"/>
        <w:right w:val="none" w:sz="0" w:space="0" w:color="auto"/>
      </w:divBdr>
    </w:div>
    <w:div w:id="2101750922">
      <w:bodyDiv w:val="1"/>
      <w:marLeft w:val="0"/>
      <w:marRight w:val="0"/>
      <w:marTop w:val="0"/>
      <w:marBottom w:val="0"/>
      <w:divBdr>
        <w:top w:val="none" w:sz="0" w:space="0" w:color="auto"/>
        <w:left w:val="none" w:sz="0" w:space="0" w:color="auto"/>
        <w:bottom w:val="none" w:sz="0" w:space="0" w:color="auto"/>
        <w:right w:val="none" w:sz="0" w:space="0" w:color="auto"/>
      </w:divBdr>
    </w:div>
    <w:div w:id="210587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0CD2814E6F942B19032357E36500E" ma:contentTypeVersion="18" ma:contentTypeDescription="Create a new document." ma:contentTypeScope="" ma:versionID="aa58c0072a696bdd05c7598b392b04c1">
  <xsd:schema xmlns:xsd="http://www.w3.org/2001/XMLSchema" xmlns:xs="http://www.w3.org/2001/XMLSchema" xmlns:p="http://schemas.microsoft.com/office/2006/metadata/properties" xmlns:ns2="ac629fec-ea09-4bca-bebd-f20efd299490" xmlns:ns3="021a3ab4-5a43-4b3c-86fa-67ae6d49a788" targetNamespace="http://schemas.microsoft.com/office/2006/metadata/properties" ma:root="true" ma:fieldsID="cf8fec0c01e9263049bb0adca882298d" ns2:_="" ns3:_="">
    <xsd:import namespace="ac629fec-ea09-4bca-bebd-f20efd299490"/>
    <xsd:import namespace="021a3ab4-5a43-4b3c-86fa-67ae6d49a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29fec-ea09-4bca-bebd-f20efd299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1a3ab4-5a43-4b3c-86fa-67ae6d49a7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9895f8-4d19-444e-87d4-d92e9bd2ca47}" ma:internalName="TaxCatchAll" ma:showField="CatchAllData" ma:web="021a3ab4-5a43-4b3c-86fa-67ae6d49a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21a3ab4-5a43-4b3c-86fa-67ae6d49a788">
      <UserInfo>
        <DisplayName>Lynda Mason</DisplayName>
        <AccountId>14</AccountId>
        <AccountType/>
      </UserInfo>
      <UserInfo>
        <DisplayName>Alastair McEwan</DisplayName>
        <AccountId>95</AccountId>
        <AccountType/>
      </UserInfo>
      <UserInfo>
        <DisplayName>Emily Clark</DisplayName>
        <AccountId>96</AccountId>
        <AccountType/>
      </UserInfo>
      <UserInfo>
        <DisplayName>Louisa Kirk</DisplayName>
        <AccountId>34</AccountId>
        <AccountType/>
      </UserInfo>
      <UserInfo>
        <DisplayName>Geoff Budd</DisplayName>
        <AccountId>29</AccountId>
        <AccountType/>
      </UserInfo>
      <UserInfo>
        <DisplayName>ARC - Guidelines</DisplayName>
        <AccountId>65</AccountId>
        <AccountType/>
      </UserInfo>
      <UserInfo>
        <DisplayName>ARC - Legal Services</DisplayName>
        <AccountId>69</AccountId>
        <AccountType/>
      </UserInfo>
      <UserInfo>
        <DisplayName>ARC - Programs Branch Executive</DisplayName>
        <AccountId>68</AccountId>
        <AccountType/>
      </UserInfo>
      <UserInfo>
        <DisplayName>Christina Twomey</DisplayName>
        <AccountId>32</AccountId>
        <AccountType/>
      </UserInfo>
      <UserInfo>
        <DisplayName>Alison Beasley</DisplayName>
        <AccountId>13</AccountId>
        <AccountType/>
      </UserInfo>
      <UserInfo>
        <DisplayName>Joyce Das</DisplayName>
        <AccountId>97</AccountId>
        <AccountType/>
      </UserInfo>
      <UserInfo>
        <DisplayName>Nigel Keough</DisplayName>
        <AccountId>31</AccountId>
        <AccountType/>
      </UserInfo>
      <UserInfo>
        <DisplayName>Alison Daun</DisplayName>
        <AccountId>64</AccountId>
        <AccountType/>
      </UserInfo>
      <UserInfo>
        <DisplayName>Grace Congress</DisplayName>
        <AccountId>16</AccountId>
        <AccountType/>
      </UserInfo>
      <UserInfo>
        <DisplayName>Rohan Yargop</DisplayName>
        <AccountId>12</AccountId>
        <AccountType/>
      </UserInfo>
      <UserInfo>
        <DisplayName>Judy Satrapa</DisplayName>
        <AccountId>6</AccountId>
        <AccountType/>
      </UserInfo>
      <UserInfo>
        <DisplayName>Sean Gobbie</DisplayName>
        <AccountId>17</AccountId>
        <AccountType/>
      </UserInfo>
      <UserInfo>
        <DisplayName>Karen Elliott</DisplayName>
        <AccountId>15</AccountId>
        <AccountType/>
      </UserInfo>
      <UserInfo>
        <DisplayName>Sally Connell</DisplayName>
        <AccountId>63</AccountId>
        <AccountType/>
      </UserInfo>
      <UserInfo>
        <DisplayName>Sandra Sergi</DisplayName>
        <AccountId>67</AccountId>
        <AccountType/>
      </UserInfo>
      <UserInfo>
        <DisplayName>Daniela Aceska</DisplayName>
        <AccountId>51</AccountId>
        <AccountType/>
      </UserInfo>
      <UserInfo>
        <DisplayName>ARC - Parliamentary</DisplayName>
        <AccountId>50</AccountId>
        <AccountType/>
      </UserInfo>
      <UserInfo>
        <DisplayName>Renee Moss</DisplayName>
        <AccountId>66</AccountId>
        <AccountType/>
      </UserInfo>
      <UserInfo>
        <DisplayName>ARC - BoardSecretariat</DisplayName>
        <AccountId>62</AccountId>
        <AccountType/>
      </UserInfo>
      <UserInfo>
        <DisplayName>Justin Withers</DisplayName>
        <AccountId>57</AccountId>
        <AccountType/>
      </UserInfo>
      <UserInfo>
        <DisplayName>Geraldine Dennis</DisplayName>
        <AccountId>33</AccountId>
        <AccountType/>
      </UserInfo>
      <UserInfo>
        <DisplayName>Connie Smith</DisplayName>
        <AccountId>43</AccountId>
        <AccountType/>
      </UserInfo>
      <UserInfo>
        <DisplayName>Nalini Sequeira</DisplayName>
        <AccountId>56</AccountId>
        <AccountType/>
      </UserInfo>
    </SharedWithUsers>
    <lcf76f155ced4ddcb4097134ff3c332f xmlns="ac629fec-ea09-4bca-bebd-f20efd299490">
      <Terms xmlns="http://schemas.microsoft.com/office/infopath/2007/PartnerControls"/>
    </lcf76f155ced4ddcb4097134ff3c332f>
    <TaxCatchAll xmlns="021a3ab4-5a43-4b3c-86fa-67ae6d49a78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2E1E82-130B-44FA-8AAC-24FD98562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29fec-ea09-4bca-bebd-f20efd299490"/>
    <ds:schemaRef ds:uri="021a3ab4-5a43-4b3c-86fa-67ae6d49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3217BA-9AC1-4EF7-8E13-555F2F10DCDD}">
  <ds:schemaRefs>
    <ds:schemaRef ds:uri="http://schemas.microsoft.com/office/2006/metadata/properties"/>
    <ds:schemaRef ds:uri="http://schemas.microsoft.com/office/infopath/2007/PartnerControls"/>
    <ds:schemaRef ds:uri="021a3ab4-5a43-4b3c-86fa-67ae6d49a788"/>
    <ds:schemaRef ds:uri="ac629fec-ea09-4bca-bebd-f20efd299490"/>
  </ds:schemaRefs>
</ds:datastoreItem>
</file>

<file path=customXml/itemProps3.xml><?xml version="1.0" encoding="utf-8"?>
<ds:datastoreItem xmlns:ds="http://schemas.openxmlformats.org/officeDocument/2006/customXml" ds:itemID="{A41F45F6-580F-484B-AA20-BB38CA10B66F}">
  <ds:schemaRefs>
    <ds:schemaRef ds:uri="http://schemas.openxmlformats.org/officeDocument/2006/bibliography"/>
  </ds:schemaRefs>
</ds:datastoreItem>
</file>

<file path=customXml/itemProps4.xml><?xml version="1.0" encoding="utf-8"?>
<ds:datastoreItem xmlns:ds="http://schemas.openxmlformats.org/officeDocument/2006/customXml" ds:itemID="{B4EDD0FE-7245-4FF1-B84D-13129BEC7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10000</Words>
  <Characters>57000</Characters>
  <Application>Microsoft Office Word</Application>
  <DocSecurity>4</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Kirk</dc:creator>
  <cp:keywords/>
  <dc:description/>
  <cp:lastModifiedBy>Daniela Aceska</cp:lastModifiedBy>
  <cp:revision>102</cp:revision>
  <dcterms:created xsi:type="dcterms:W3CDTF">2024-04-02T22:38:00Z</dcterms:created>
  <dcterms:modified xsi:type="dcterms:W3CDTF">2024-08-07T23:18:00Z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0x01010009F082D7C77F5B49B6791324887D3158</vt:lpwstr>
  </property>
  <property fmtid="{D5CDD505-2E9C-101B-9397-08002B2CF9AE}" pid="3" name="Order">
    <vt:r8>15576000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