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8EBD" w14:textId="77777777" w:rsidR="005E317F" w:rsidRPr="00F01C0A" w:rsidRDefault="005E317F" w:rsidP="005D540A">
      <w:pPr>
        <w:spacing w:line="240" w:lineRule="auto"/>
        <w:rPr>
          <w:sz w:val="28"/>
        </w:rPr>
      </w:pPr>
      <w:r w:rsidRPr="00F01C0A">
        <w:rPr>
          <w:noProof/>
          <w:lang w:eastAsia="en-AU"/>
        </w:rPr>
        <w:drawing>
          <wp:inline distT="0" distB="0" distL="0" distR="0" wp14:anchorId="5BF2B55C" wp14:editId="51F3C77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F01C0A" w:rsidRDefault="005E317F" w:rsidP="005D540A">
      <w:pPr>
        <w:spacing w:line="240" w:lineRule="auto"/>
        <w:rPr>
          <w:sz w:val="19"/>
        </w:rPr>
      </w:pPr>
    </w:p>
    <w:p w14:paraId="6EEA8391" w14:textId="1439EB52" w:rsidR="00A60204" w:rsidRPr="00F01C0A" w:rsidRDefault="00D37E44" w:rsidP="005D540A">
      <w:pPr>
        <w:spacing w:before="240" w:line="240" w:lineRule="auto"/>
        <w:rPr>
          <w:rFonts w:ascii="Arial" w:hAnsi="Arial" w:cs="Arial"/>
          <w:b/>
          <w:sz w:val="28"/>
          <w:szCs w:val="28"/>
        </w:rPr>
      </w:pPr>
      <w:r w:rsidRPr="00F01C0A">
        <w:rPr>
          <w:rFonts w:ascii="Arial" w:hAnsi="Arial" w:cs="Arial"/>
          <w:b/>
          <w:sz w:val="28"/>
          <w:szCs w:val="28"/>
        </w:rPr>
        <w:t xml:space="preserve">PB </w:t>
      </w:r>
      <w:r w:rsidR="00BB02F3" w:rsidRPr="00F01C0A">
        <w:rPr>
          <w:rFonts w:ascii="Arial" w:hAnsi="Arial" w:cs="Arial"/>
          <w:b/>
          <w:sz w:val="28"/>
          <w:szCs w:val="28"/>
        </w:rPr>
        <w:t>79</w:t>
      </w:r>
      <w:r w:rsidR="00A60204" w:rsidRPr="00F01C0A">
        <w:rPr>
          <w:rFonts w:ascii="Arial" w:hAnsi="Arial" w:cs="Arial"/>
          <w:b/>
          <w:sz w:val="28"/>
          <w:szCs w:val="28"/>
        </w:rPr>
        <w:t xml:space="preserve"> of 202</w:t>
      </w:r>
      <w:r w:rsidR="00F052E7" w:rsidRPr="00F01C0A">
        <w:rPr>
          <w:rFonts w:ascii="Arial" w:hAnsi="Arial" w:cs="Arial"/>
          <w:b/>
          <w:sz w:val="28"/>
          <w:szCs w:val="28"/>
        </w:rPr>
        <w:t>4</w:t>
      </w:r>
    </w:p>
    <w:p w14:paraId="1EFD2C67" w14:textId="4EEFDDCA" w:rsidR="001A286A" w:rsidRPr="00F01C0A" w:rsidRDefault="001A286A" w:rsidP="005D540A">
      <w:pPr>
        <w:pStyle w:val="ShortT"/>
        <w:rPr>
          <w:b w:val="0"/>
          <w:bCs/>
        </w:rPr>
      </w:pPr>
    </w:p>
    <w:p w14:paraId="77C43999" w14:textId="66F7F1E3" w:rsidR="00A60204" w:rsidRPr="00F01C0A" w:rsidRDefault="00A60204" w:rsidP="005D540A">
      <w:pPr>
        <w:spacing w:line="240" w:lineRule="auto"/>
        <w:rPr>
          <w:rFonts w:ascii="Arial" w:hAnsi="Arial" w:cs="Arial"/>
          <w:b/>
          <w:sz w:val="39"/>
          <w:szCs w:val="39"/>
        </w:rPr>
      </w:pPr>
      <w:r w:rsidRPr="00F01C0A">
        <w:rPr>
          <w:rFonts w:ascii="Arial" w:hAnsi="Arial" w:cs="Arial"/>
          <w:b/>
          <w:sz w:val="39"/>
          <w:szCs w:val="39"/>
        </w:rPr>
        <w:t>National Health (Highly Specialised Drugs Program) Special Arrangement Amendment (</w:t>
      </w:r>
      <w:r w:rsidR="000A7B9B" w:rsidRPr="00F01C0A">
        <w:rPr>
          <w:rFonts w:ascii="Arial" w:hAnsi="Arial" w:cs="Arial"/>
          <w:b/>
          <w:sz w:val="39"/>
          <w:szCs w:val="39"/>
        </w:rPr>
        <w:t>August</w:t>
      </w:r>
      <w:r w:rsidR="00317D4B" w:rsidRPr="00F01C0A">
        <w:rPr>
          <w:rFonts w:ascii="Arial" w:hAnsi="Arial" w:cs="Arial"/>
          <w:b/>
          <w:sz w:val="39"/>
          <w:szCs w:val="39"/>
        </w:rPr>
        <w:t xml:space="preserve"> Update</w:t>
      </w:r>
      <w:r w:rsidRPr="00F01C0A">
        <w:rPr>
          <w:rFonts w:ascii="Arial" w:hAnsi="Arial" w:cs="Arial"/>
          <w:b/>
          <w:sz w:val="39"/>
          <w:szCs w:val="39"/>
        </w:rPr>
        <w:t>) Instrument 202</w:t>
      </w:r>
      <w:r w:rsidR="00F052E7" w:rsidRPr="00F01C0A">
        <w:rPr>
          <w:rFonts w:ascii="Arial" w:hAnsi="Arial" w:cs="Arial"/>
          <w:b/>
          <w:sz w:val="39"/>
          <w:szCs w:val="39"/>
        </w:rPr>
        <w:t>4</w:t>
      </w:r>
    </w:p>
    <w:p w14:paraId="238D8D2E" w14:textId="77777777" w:rsidR="001A286A" w:rsidRPr="00F01C0A" w:rsidRDefault="001A286A" w:rsidP="005D540A">
      <w:pPr>
        <w:spacing w:line="240" w:lineRule="auto"/>
      </w:pPr>
    </w:p>
    <w:p w14:paraId="086DD131" w14:textId="77777777" w:rsidR="001A286A" w:rsidRPr="00F01C0A" w:rsidRDefault="001A286A" w:rsidP="005D540A">
      <w:pPr>
        <w:spacing w:line="240" w:lineRule="auto"/>
        <w:rPr>
          <w:rFonts w:ascii="Arial" w:hAnsi="Arial" w:cs="Arial"/>
          <w:i/>
          <w:sz w:val="28"/>
          <w:szCs w:val="28"/>
        </w:rPr>
      </w:pPr>
      <w:r w:rsidRPr="00F01C0A">
        <w:rPr>
          <w:rFonts w:ascii="Arial" w:hAnsi="Arial" w:cs="Arial"/>
          <w:i/>
          <w:sz w:val="28"/>
          <w:szCs w:val="28"/>
        </w:rPr>
        <w:t>National Health Act 1953</w:t>
      </w:r>
    </w:p>
    <w:p w14:paraId="30980CC1" w14:textId="78C3DBC7" w:rsidR="005E317F" w:rsidRPr="00F01C0A" w:rsidRDefault="005E317F" w:rsidP="005D540A">
      <w:pPr>
        <w:pStyle w:val="SignCoverPageStart"/>
        <w:spacing w:before="240" w:line="240" w:lineRule="auto"/>
        <w:ind w:right="91"/>
        <w:rPr>
          <w:szCs w:val="22"/>
        </w:rPr>
      </w:pPr>
    </w:p>
    <w:p w14:paraId="70D5E97C" w14:textId="2276DEA3" w:rsidR="001A286A" w:rsidRPr="00F01C0A" w:rsidRDefault="001A286A" w:rsidP="00CD42CA">
      <w:pPr>
        <w:rPr>
          <w:b/>
          <w:bCs/>
        </w:rPr>
      </w:pPr>
      <w:r w:rsidRPr="00F01C0A">
        <w:t xml:space="preserve">I, </w:t>
      </w:r>
      <w:r w:rsidR="00C1098A" w:rsidRPr="00F01C0A">
        <w:rPr>
          <w:szCs w:val="22"/>
        </w:rPr>
        <w:t>NIKOLAI TSYGANOV, Assistant Secretary</w:t>
      </w:r>
      <w:r w:rsidR="00C1098A" w:rsidRPr="00F01C0A">
        <w:t xml:space="preserve">, </w:t>
      </w:r>
      <w:r w:rsidR="00530E2E" w:rsidRPr="00F01C0A">
        <w:t>Pricing and PBS Policy Branch</w:t>
      </w:r>
      <w:r w:rsidRPr="00F01C0A">
        <w:t>, Technology Assessment and Access Division, Department of Health</w:t>
      </w:r>
      <w:r w:rsidR="001D01DA" w:rsidRPr="00F01C0A">
        <w:t xml:space="preserve"> and Aged Care</w:t>
      </w:r>
      <w:r w:rsidRPr="00F01C0A">
        <w:t xml:space="preserve">, delegate of the </w:t>
      </w:r>
      <w:r w:rsidRPr="00F01C0A">
        <w:rPr>
          <w:szCs w:val="22"/>
        </w:rPr>
        <w:t xml:space="preserve">Minister for Health </w:t>
      </w:r>
      <w:r w:rsidRPr="00F01C0A">
        <w:t xml:space="preserve">and Aged Care, make this Instrument under subsection 100(2) of the </w:t>
      </w:r>
      <w:r w:rsidRPr="00F01C0A">
        <w:rPr>
          <w:i/>
        </w:rPr>
        <w:t>National Health Act 1953</w:t>
      </w:r>
      <w:r w:rsidRPr="00F01C0A">
        <w:t>.</w:t>
      </w:r>
    </w:p>
    <w:p w14:paraId="37B85D1C" w14:textId="6F8E42AA" w:rsidR="001A286A" w:rsidRPr="00F01C0A" w:rsidRDefault="001A286A" w:rsidP="00DA621E">
      <w:pPr>
        <w:spacing w:before="300" w:line="240" w:lineRule="auto"/>
        <w:ind w:right="397"/>
        <w:jc w:val="both"/>
        <w:rPr>
          <w:b/>
        </w:rPr>
      </w:pPr>
      <w:r w:rsidRPr="00F01C0A">
        <w:rPr>
          <w:szCs w:val="22"/>
        </w:rPr>
        <w:t>Date</w:t>
      </w:r>
      <w:r w:rsidR="007225BB" w:rsidRPr="00F01C0A">
        <w:rPr>
          <w:szCs w:val="22"/>
        </w:rPr>
        <w:t>d</w:t>
      </w:r>
      <w:r w:rsidR="008325A1" w:rsidRPr="00F01C0A">
        <w:rPr>
          <w:szCs w:val="22"/>
        </w:rPr>
        <w:tab/>
      </w:r>
      <w:r w:rsidR="00487454" w:rsidRPr="00F01C0A">
        <w:rPr>
          <w:szCs w:val="22"/>
        </w:rPr>
        <w:t xml:space="preserve">30 July </w:t>
      </w:r>
      <w:r w:rsidR="00E62AAD" w:rsidRPr="00F01C0A">
        <w:rPr>
          <w:szCs w:val="22"/>
        </w:rPr>
        <w:t>2024</w:t>
      </w:r>
    </w:p>
    <w:p w14:paraId="4333D40B" w14:textId="77777777" w:rsidR="00C1098A" w:rsidRPr="00F01C0A" w:rsidRDefault="00C1098A" w:rsidP="00873D9D">
      <w:pPr>
        <w:spacing w:before="3000" w:line="240" w:lineRule="auto"/>
        <w:rPr>
          <w:b/>
          <w:bCs/>
        </w:rPr>
      </w:pPr>
      <w:r w:rsidRPr="00F01C0A">
        <w:rPr>
          <w:b/>
          <w:bCs/>
        </w:rPr>
        <w:t>NIKOLAI TSYGANOV</w:t>
      </w:r>
    </w:p>
    <w:p w14:paraId="365A875C" w14:textId="11CE4D21" w:rsidR="00C1098A" w:rsidRPr="00F01C0A" w:rsidRDefault="00C1098A" w:rsidP="00C1098A">
      <w:pPr>
        <w:spacing w:line="240" w:lineRule="auto"/>
      </w:pPr>
      <w:r w:rsidRPr="00F01C0A">
        <w:t>Assistant Secretary</w:t>
      </w:r>
    </w:p>
    <w:p w14:paraId="71C1E8EB" w14:textId="77777777" w:rsidR="00530E2E" w:rsidRPr="00F01C0A" w:rsidRDefault="00530E2E" w:rsidP="00530E2E">
      <w:pPr>
        <w:spacing w:line="240" w:lineRule="auto"/>
      </w:pPr>
      <w:r w:rsidRPr="00F01C0A">
        <w:t>Pricing and PBS Policy Branch</w:t>
      </w:r>
    </w:p>
    <w:p w14:paraId="3981EBD6" w14:textId="77777777" w:rsidR="001A286A" w:rsidRPr="00F01C0A" w:rsidRDefault="001A286A" w:rsidP="005D540A">
      <w:pPr>
        <w:spacing w:line="240" w:lineRule="auto"/>
      </w:pPr>
      <w:r w:rsidRPr="00F01C0A">
        <w:t>Technology Assessment and Access Division</w:t>
      </w:r>
    </w:p>
    <w:p w14:paraId="2FDCD724" w14:textId="54232FE7" w:rsidR="005E317F" w:rsidRPr="00F01C0A" w:rsidRDefault="005E317F" w:rsidP="005D540A">
      <w:pPr>
        <w:pStyle w:val="SignCoverPageEnd"/>
        <w:keepNext w:val="0"/>
        <w:spacing w:line="240" w:lineRule="auto"/>
        <w:ind w:right="91"/>
        <w:rPr>
          <w:sz w:val="22"/>
        </w:rPr>
      </w:pPr>
    </w:p>
    <w:p w14:paraId="55F2CD66" w14:textId="77777777" w:rsidR="000B75B5" w:rsidRPr="00F01C0A" w:rsidRDefault="000B75B5" w:rsidP="005D540A">
      <w:pPr>
        <w:spacing w:line="240" w:lineRule="auto"/>
      </w:pPr>
    </w:p>
    <w:p w14:paraId="297B73B7" w14:textId="5E49F2C1" w:rsidR="000B75B5" w:rsidRPr="00F01C0A" w:rsidRDefault="000B75B5" w:rsidP="005D540A">
      <w:pPr>
        <w:spacing w:line="240" w:lineRule="auto"/>
        <w:sectPr w:rsidR="000B75B5" w:rsidRPr="00F01C0A" w:rsidSect="00B323CC">
          <w:headerReference w:type="even"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docGrid w:linePitch="360"/>
        </w:sectPr>
      </w:pPr>
    </w:p>
    <w:p w14:paraId="0012FCC4" w14:textId="77777777" w:rsidR="00B20990" w:rsidRPr="00F01C0A" w:rsidRDefault="00B20990" w:rsidP="005D540A">
      <w:pPr>
        <w:spacing w:line="240" w:lineRule="auto"/>
        <w:outlineLvl w:val="0"/>
        <w:rPr>
          <w:sz w:val="36"/>
        </w:rPr>
      </w:pPr>
      <w:r w:rsidRPr="00F01C0A">
        <w:rPr>
          <w:sz w:val="36"/>
        </w:rPr>
        <w:lastRenderedPageBreak/>
        <w:t>Contents</w:t>
      </w:r>
    </w:p>
    <w:bookmarkStart w:id="0" w:name="BKCheck15B_2"/>
    <w:bookmarkEnd w:id="0"/>
    <w:p w14:paraId="7377910A" w14:textId="77EC21E2" w:rsidR="005E317F" w:rsidRPr="00F01C0A" w:rsidRDefault="00B20990" w:rsidP="005D540A">
      <w:pPr>
        <w:pStyle w:val="TOC5"/>
        <w:keepLines w:val="0"/>
        <w:rPr>
          <w:rFonts w:asciiTheme="minorHAnsi" w:eastAsiaTheme="minorEastAsia" w:hAnsiTheme="minorHAnsi" w:cstheme="minorBidi"/>
          <w:noProof/>
          <w:kern w:val="0"/>
          <w:sz w:val="22"/>
          <w:szCs w:val="22"/>
        </w:rPr>
      </w:pPr>
      <w:r w:rsidRPr="00F01C0A">
        <w:fldChar w:fldCharType="begin"/>
      </w:r>
      <w:r w:rsidRPr="00F01C0A">
        <w:instrText xml:space="preserve"> TOC \o "1-9" </w:instrText>
      </w:r>
      <w:r w:rsidRPr="00F01C0A">
        <w:fldChar w:fldCharType="separate"/>
      </w:r>
      <w:r w:rsidR="005E317F" w:rsidRPr="00F01C0A">
        <w:rPr>
          <w:noProof/>
        </w:rPr>
        <w:t>1</w:t>
      </w:r>
      <w:r w:rsidR="005E317F" w:rsidRPr="00F01C0A">
        <w:rPr>
          <w:noProof/>
        </w:rPr>
        <w:tab/>
        <w:t>Name</w:t>
      </w:r>
      <w:r w:rsidR="005E317F" w:rsidRPr="00F01C0A">
        <w:rPr>
          <w:noProof/>
          <w:sz w:val="20"/>
        </w:rPr>
        <w:tab/>
      </w:r>
      <w:r w:rsidR="005E317F" w:rsidRPr="00F01C0A">
        <w:rPr>
          <w:noProof/>
          <w:sz w:val="20"/>
        </w:rPr>
        <w:fldChar w:fldCharType="begin"/>
      </w:r>
      <w:r w:rsidR="005E317F" w:rsidRPr="00F01C0A">
        <w:rPr>
          <w:noProof/>
          <w:sz w:val="20"/>
        </w:rPr>
        <w:instrText xml:space="preserve"> PAGEREF _Toc478567687 \h </w:instrText>
      </w:r>
      <w:r w:rsidR="005E317F" w:rsidRPr="00F01C0A">
        <w:rPr>
          <w:noProof/>
          <w:sz w:val="20"/>
        </w:rPr>
      </w:r>
      <w:r w:rsidR="005E317F" w:rsidRPr="00F01C0A">
        <w:rPr>
          <w:noProof/>
          <w:sz w:val="20"/>
        </w:rPr>
        <w:fldChar w:fldCharType="separate"/>
      </w:r>
      <w:r w:rsidR="00B92886" w:rsidRPr="00F01C0A">
        <w:rPr>
          <w:noProof/>
          <w:sz w:val="20"/>
        </w:rPr>
        <w:t>1</w:t>
      </w:r>
      <w:r w:rsidR="005E317F" w:rsidRPr="00F01C0A">
        <w:rPr>
          <w:noProof/>
          <w:sz w:val="20"/>
        </w:rPr>
        <w:fldChar w:fldCharType="end"/>
      </w:r>
    </w:p>
    <w:p w14:paraId="4D04226C" w14:textId="0AE49BF3" w:rsidR="005E317F" w:rsidRPr="00F01C0A" w:rsidRDefault="005E317F" w:rsidP="005D540A">
      <w:pPr>
        <w:pStyle w:val="TOC5"/>
        <w:keepLines w:val="0"/>
        <w:rPr>
          <w:rFonts w:asciiTheme="minorHAnsi" w:eastAsiaTheme="minorEastAsia" w:hAnsiTheme="minorHAnsi" w:cstheme="minorBidi"/>
          <w:noProof/>
          <w:kern w:val="0"/>
          <w:sz w:val="22"/>
          <w:szCs w:val="22"/>
        </w:rPr>
      </w:pPr>
      <w:r w:rsidRPr="00F01C0A">
        <w:rPr>
          <w:noProof/>
        </w:rPr>
        <w:t>2</w:t>
      </w:r>
      <w:r w:rsidRPr="00F01C0A">
        <w:rPr>
          <w:noProof/>
        </w:rPr>
        <w:tab/>
        <w:t>Commencement</w:t>
      </w:r>
      <w:r w:rsidRPr="00F01C0A">
        <w:rPr>
          <w:noProof/>
          <w:sz w:val="20"/>
        </w:rPr>
        <w:tab/>
      </w:r>
      <w:r w:rsidRPr="00F01C0A">
        <w:rPr>
          <w:noProof/>
          <w:sz w:val="20"/>
        </w:rPr>
        <w:fldChar w:fldCharType="begin"/>
      </w:r>
      <w:r w:rsidRPr="00F01C0A">
        <w:rPr>
          <w:noProof/>
          <w:sz w:val="20"/>
        </w:rPr>
        <w:instrText xml:space="preserve"> PAGEREF _Toc478567688 \h </w:instrText>
      </w:r>
      <w:r w:rsidRPr="00F01C0A">
        <w:rPr>
          <w:noProof/>
          <w:sz w:val="20"/>
        </w:rPr>
      </w:r>
      <w:r w:rsidRPr="00F01C0A">
        <w:rPr>
          <w:noProof/>
          <w:sz w:val="20"/>
        </w:rPr>
        <w:fldChar w:fldCharType="separate"/>
      </w:r>
      <w:r w:rsidR="00B92886" w:rsidRPr="00F01C0A">
        <w:rPr>
          <w:noProof/>
          <w:sz w:val="20"/>
        </w:rPr>
        <w:t>1</w:t>
      </w:r>
      <w:r w:rsidRPr="00F01C0A">
        <w:rPr>
          <w:noProof/>
          <w:sz w:val="20"/>
        </w:rPr>
        <w:fldChar w:fldCharType="end"/>
      </w:r>
    </w:p>
    <w:p w14:paraId="32A95F2E" w14:textId="40588CFB" w:rsidR="005E317F" w:rsidRPr="00F01C0A" w:rsidRDefault="005E317F" w:rsidP="005D540A">
      <w:pPr>
        <w:pStyle w:val="TOC5"/>
        <w:keepLines w:val="0"/>
        <w:rPr>
          <w:rFonts w:asciiTheme="minorHAnsi" w:eastAsiaTheme="minorEastAsia" w:hAnsiTheme="minorHAnsi" w:cstheme="minorBidi"/>
          <w:noProof/>
          <w:kern w:val="0"/>
          <w:sz w:val="22"/>
          <w:szCs w:val="22"/>
        </w:rPr>
      </w:pPr>
      <w:r w:rsidRPr="00F01C0A">
        <w:rPr>
          <w:noProof/>
        </w:rPr>
        <w:t>3</w:t>
      </w:r>
      <w:r w:rsidRPr="00F01C0A">
        <w:rPr>
          <w:noProof/>
        </w:rPr>
        <w:tab/>
        <w:t>Authority</w:t>
      </w:r>
      <w:r w:rsidRPr="00F01C0A">
        <w:rPr>
          <w:noProof/>
          <w:sz w:val="20"/>
        </w:rPr>
        <w:tab/>
      </w:r>
      <w:r w:rsidRPr="00F01C0A">
        <w:rPr>
          <w:noProof/>
          <w:sz w:val="20"/>
        </w:rPr>
        <w:fldChar w:fldCharType="begin"/>
      </w:r>
      <w:r w:rsidRPr="00F01C0A">
        <w:rPr>
          <w:noProof/>
          <w:sz w:val="20"/>
        </w:rPr>
        <w:instrText xml:space="preserve"> PAGEREF _Toc478567689 \h </w:instrText>
      </w:r>
      <w:r w:rsidRPr="00F01C0A">
        <w:rPr>
          <w:noProof/>
          <w:sz w:val="20"/>
        </w:rPr>
      </w:r>
      <w:r w:rsidRPr="00F01C0A">
        <w:rPr>
          <w:noProof/>
          <w:sz w:val="20"/>
        </w:rPr>
        <w:fldChar w:fldCharType="separate"/>
      </w:r>
      <w:r w:rsidR="00B92886" w:rsidRPr="00F01C0A">
        <w:rPr>
          <w:noProof/>
          <w:sz w:val="20"/>
        </w:rPr>
        <w:t>1</w:t>
      </w:r>
      <w:r w:rsidRPr="00F01C0A">
        <w:rPr>
          <w:noProof/>
          <w:sz w:val="20"/>
        </w:rPr>
        <w:fldChar w:fldCharType="end"/>
      </w:r>
    </w:p>
    <w:p w14:paraId="26B5284D" w14:textId="54FA0750" w:rsidR="005E317F" w:rsidRPr="00F01C0A" w:rsidRDefault="005E317F" w:rsidP="005D540A">
      <w:pPr>
        <w:pStyle w:val="TOC5"/>
        <w:keepLines w:val="0"/>
        <w:rPr>
          <w:rFonts w:asciiTheme="minorHAnsi" w:eastAsiaTheme="minorEastAsia" w:hAnsiTheme="minorHAnsi" w:cstheme="minorBidi"/>
          <w:noProof/>
          <w:kern w:val="0"/>
          <w:sz w:val="22"/>
          <w:szCs w:val="22"/>
        </w:rPr>
      </w:pPr>
      <w:r w:rsidRPr="00F01C0A">
        <w:rPr>
          <w:noProof/>
        </w:rPr>
        <w:t>4</w:t>
      </w:r>
      <w:r w:rsidRPr="00F01C0A">
        <w:rPr>
          <w:noProof/>
        </w:rPr>
        <w:tab/>
        <w:t>Schedules</w:t>
      </w:r>
      <w:r w:rsidRPr="00F01C0A">
        <w:rPr>
          <w:noProof/>
          <w:sz w:val="20"/>
        </w:rPr>
        <w:tab/>
      </w:r>
      <w:r w:rsidRPr="00F01C0A">
        <w:rPr>
          <w:noProof/>
          <w:sz w:val="20"/>
        </w:rPr>
        <w:fldChar w:fldCharType="begin"/>
      </w:r>
      <w:r w:rsidRPr="00F01C0A">
        <w:rPr>
          <w:noProof/>
          <w:sz w:val="20"/>
        </w:rPr>
        <w:instrText xml:space="preserve"> PAGEREF _Toc478567690 \h </w:instrText>
      </w:r>
      <w:r w:rsidRPr="00F01C0A">
        <w:rPr>
          <w:noProof/>
          <w:sz w:val="20"/>
        </w:rPr>
      </w:r>
      <w:r w:rsidRPr="00F01C0A">
        <w:rPr>
          <w:noProof/>
          <w:sz w:val="20"/>
        </w:rPr>
        <w:fldChar w:fldCharType="separate"/>
      </w:r>
      <w:r w:rsidR="00B92886" w:rsidRPr="00F01C0A">
        <w:rPr>
          <w:noProof/>
          <w:sz w:val="20"/>
        </w:rPr>
        <w:t>1</w:t>
      </w:r>
      <w:r w:rsidRPr="00F01C0A">
        <w:rPr>
          <w:noProof/>
          <w:sz w:val="20"/>
        </w:rPr>
        <w:fldChar w:fldCharType="end"/>
      </w:r>
    </w:p>
    <w:p w14:paraId="0ED7DB7B" w14:textId="2DF78F9F" w:rsidR="005E317F" w:rsidRPr="00F01C0A" w:rsidRDefault="005E317F" w:rsidP="005D540A">
      <w:pPr>
        <w:pStyle w:val="TOC6"/>
        <w:keepLines w:val="0"/>
        <w:rPr>
          <w:rFonts w:asciiTheme="minorHAnsi" w:eastAsiaTheme="minorEastAsia" w:hAnsiTheme="minorHAnsi" w:cstheme="minorBidi"/>
          <w:b w:val="0"/>
          <w:noProof/>
          <w:kern w:val="0"/>
          <w:sz w:val="22"/>
          <w:szCs w:val="22"/>
        </w:rPr>
      </w:pPr>
      <w:r w:rsidRPr="00F01C0A">
        <w:rPr>
          <w:noProof/>
        </w:rPr>
        <w:t>Schedule</w:t>
      </w:r>
      <w:r w:rsidR="000B75B5" w:rsidRPr="00F01C0A">
        <w:rPr>
          <w:noProof/>
        </w:rPr>
        <w:t xml:space="preserve"> </w:t>
      </w:r>
      <w:r w:rsidRPr="00F01C0A">
        <w:rPr>
          <w:noProof/>
        </w:rPr>
        <w:t>1—Amendments</w:t>
      </w:r>
      <w:r w:rsidRPr="00F01C0A">
        <w:rPr>
          <w:b w:val="0"/>
          <w:noProof/>
          <w:sz w:val="20"/>
        </w:rPr>
        <w:tab/>
      </w:r>
      <w:r w:rsidRPr="00F01C0A">
        <w:rPr>
          <w:b w:val="0"/>
          <w:noProof/>
          <w:sz w:val="20"/>
        </w:rPr>
        <w:fldChar w:fldCharType="begin"/>
      </w:r>
      <w:r w:rsidRPr="00F01C0A">
        <w:rPr>
          <w:b w:val="0"/>
          <w:noProof/>
          <w:sz w:val="20"/>
        </w:rPr>
        <w:instrText xml:space="preserve"> PAGEREF _Toc478567691 \h </w:instrText>
      </w:r>
      <w:r w:rsidRPr="00F01C0A">
        <w:rPr>
          <w:b w:val="0"/>
          <w:noProof/>
          <w:sz w:val="20"/>
        </w:rPr>
      </w:r>
      <w:r w:rsidRPr="00F01C0A">
        <w:rPr>
          <w:b w:val="0"/>
          <w:noProof/>
          <w:sz w:val="20"/>
        </w:rPr>
        <w:fldChar w:fldCharType="separate"/>
      </w:r>
      <w:r w:rsidR="00B92886" w:rsidRPr="00F01C0A">
        <w:rPr>
          <w:b w:val="0"/>
          <w:noProof/>
          <w:sz w:val="20"/>
        </w:rPr>
        <w:t>2</w:t>
      </w:r>
      <w:r w:rsidRPr="00F01C0A">
        <w:rPr>
          <w:b w:val="0"/>
          <w:noProof/>
          <w:sz w:val="20"/>
        </w:rPr>
        <w:fldChar w:fldCharType="end"/>
      </w:r>
    </w:p>
    <w:p w14:paraId="0A0BB86E" w14:textId="62386C59" w:rsidR="005E317F" w:rsidRPr="00F01C0A" w:rsidRDefault="00A60204" w:rsidP="005D540A">
      <w:pPr>
        <w:pStyle w:val="TOC9"/>
        <w:keepLines w:val="0"/>
        <w:rPr>
          <w:rFonts w:asciiTheme="minorHAnsi" w:eastAsiaTheme="minorEastAsia" w:hAnsiTheme="minorHAnsi" w:cstheme="minorBidi"/>
          <w:i w:val="0"/>
          <w:noProof/>
          <w:kern w:val="0"/>
          <w:sz w:val="22"/>
          <w:szCs w:val="22"/>
        </w:rPr>
      </w:pPr>
      <w:r w:rsidRPr="00F01C0A">
        <w:t>National Health (Highly Specialised Drugs Program) Special Arrangement 2021</w:t>
      </w:r>
      <w:r w:rsidRPr="00F01C0A">
        <w:br/>
        <w:t>(</w:t>
      </w:r>
      <w:r w:rsidR="00674F36" w:rsidRPr="00F01C0A">
        <w:t>PB 27</w:t>
      </w:r>
      <w:r w:rsidRPr="00F01C0A">
        <w:t xml:space="preserve"> of 2021)</w:t>
      </w:r>
      <w:r w:rsidR="005E317F" w:rsidRPr="00F01C0A">
        <w:rPr>
          <w:i w:val="0"/>
          <w:noProof/>
        </w:rPr>
        <w:tab/>
      </w:r>
      <w:r w:rsidR="006331CB" w:rsidRPr="00F01C0A">
        <w:rPr>
          <w:i w:val="0"/>
          <w:noProof/>
        </w:rPr>
        <w:t>2</w:t>
      </w:r>
    </w:p>
    <w:p w14:paraId="5B851D38" w14:textId="6FD219C0" w:rsidR="005E317F" w:rsidRPr="00F01C0A" w:rsidRDefault="005E317F" w:rsidP="005D540A">
      <w:pPr>
        <w:pStyle w:val="TOC9"/>
        <w:keepLines w:val="0"/>
        <w:ind w:left="0"/>
        <w:rPr>
          <w:rFonts w:asciiTheme="minorHAnsi" w:eastAsiaTheme="minorEastAsia" w:hAnsiTheme="minorHAnsi" w:cstheme="minorBidi"/>
          <w:i w:val="0"/>
          <w:noProof/>
          <w:kern w:val="0"/>
          <w:sz w:val="22"/>
          <w:szCs w:val="22"/>
        </w:rPr>
      </w:pPr>
    </w:p>
    <w:p w14:paraId="1CBECAB5" w14:textId="77777777" w:rsidR="00B20990" w:rsidRPr="00F01C0A" w:rsidRDefault="00B20990" w:rsidP="005D540A">
      <w:pPr>
        <w:spacing w:line="240" w:lineRule="auto"/>
      </w:pPr>
      <w:r w:rsidRPr="00F01C0A">
        <w:rPr>
          <w:rFonts w:cs="Times New Roman"/>
          <w:sz w:val="20"/>
        </w:rPr>
        <w:fldChar w:fldCharType="end"/>
      </w:r>
    </w:p>
    <w:p w14:paraId="5E7341AB" w14:textId="77777777" w:rsidR="00B20990" w:rsidRPr="00F01C0A" w:rsidRDefault="00B20990" w:rsidP="005D540A">
      <w:pPr>
        <w:spacing w:line="240" w:lineRule="auto"/>
      </w:pPr>
    </w:p>
    <w:p w14:paraId="2C1CCB12" w14:textId="77777777" w:rsidR="00E32692" w:rsidRPr="00F01C0A" w:rsidRDefault="00E32692" w:rsidP="005D540A">
      <w:pPr>
        <w:spacing w:line="240" w:lineRule="auto"/>
        <w:sectPr w:rsidR="00E32692" w:rsidRPr="00F01C0A" w:rsidSect="00630F1C">
          <w:headerReference w:type="even" r:id="rId14"/>
          <w:headerReference w:type="default" r:id="rId15"/>
          <w:footerReference w:type="default" r:id="rId16"/>
          <w:headerReference w:type="first" r:id="rId17"/>
          <w:footerReference w:type="first" r:id="rId18"/>
          <w:pgSz w:w="11907" w:h="16839"/>
          <w:pgMar w:top="1673" w:right="1797" w:bottom="1440" w:left="1797" w:header="720" w:footer="709" w:gutter="0"/>
          <w:pgNumType w:start="1"/>
          <w:cols w:space="708"/>
          <w:docGrid w:linePitch="360"/>
        </w:sectPr>
      </w:pPr>
    </w:p>
    <w:p w14:paraId="6C43910C" w14:textId="13BA39C0" w:rsidR="005E317F" w:rsidRPr="00F01C0A" w:rsidRDefault="005E317F" w:rsidP="005D540A">
      <w:pPr>
        <w:pStyle w:val="ActHead5"/>
        <w:keepNext w:val="0"/>
        <w:keepLines w:val="0"/>
        <w:numPr>
          <w:ilvl w:val="0"/>
          <w:numId w:val="4"/>
        </w:numPr>
        <w:ind w:left="284" w:hanging="284"/>
      </w:pPr>
      <w:bookmarkStart w:id="1" w:name="_Toc478567687"/>
      <w:r w:rsidRPr="00F01C0A">
        <w:lastRenderedPageBreak/>
        <w:t>Name</w:t>
      </w:r>
      <w:bookmarkEnd w:id="1"/>
    </w:p>
    <w:p w14:paraId="77205F69" w14:textId="3B39E4AD" w:rsidR="005E317F" w:rsidRPr="00F01C0A" w:rsidRDefault="005E317F" w:rsidP="005D540A">
      <w:pPr>
        <w:pStyle w:val="subsection"/>
        <w:numPr>
          <w:ilvl w:val="0"/>
          <w:numId w:val="3"/>
        </w:numPr>
        <w:tabs>
          <w:tab w:val="clear" w:pos="1021"/>
        </w:tabs>
        <w:ind w:left="1134" w:hanging="567"/>
        <w:rPr>
          <w:szCs w:val="22"/>
        </w:rPr>
      </w:pPr>
      <w:r w:rsidRPr="00F01C0A">
        <w:rPr>
          <w:szCs w:val="22"/>
        </w:rPr>
        <w:t xml:space="preserve">This instrument is the </w:t>
      </w:r>
      <w:bookmarkStart w:id="2" w:name="BKCheck15B_3"/>
      <w:bookmarkEnd w:id="2"/>
      <w:r w:rsidR="00A60204" w:rsidRPr="00F01C0A">
        <w:rPr>
          <w:i/>
          <w:szCs w:val="22"/>
        </w:rPr>
        <w:t>National Health (Highly Specialised Drugs Program) Special Arrangement Amendment (</w:t>
      </w:r>
      <w:r w:rsidR="000A7B9B" w:rsidRPr="00F01C0A">
        <w:rPr>
          <w:i/>
          <w:szCs w:val="22"/>
        </w:rPr>
        <w:t>August</w:t>
      </w:r>
      <w:r w:rsidR="003B7DE8" w:rsidRPr="00F01C0A">
        <w:rPr>
          <w:i/>
          <w:szCs w:val="22"/>
        </w:rPr>
        <w:t xml:space="preserve"> </w:t>
      </w:r>
      <w:r w:rsidR="00317D4B" w:rsidRPr="00F01C0A">
        <w:rPr>
          <w:i/>
          <w:szCs w:val="22"/>
        </w:rPr>
        <w:t>Update</w:t>
      </w:r>
      <w:r w:rsidR="00A60204" w:rsidRPr="00F01C0A">
        <w:rPr>
          <w:i/>
          <w:szCs w:val="22"/>
        </w:rPr>
        <w:t>) Instrument 202</w:t>
      </w:r>
      <w:r w:rsidR="008D76A3" w:rsidRPr="00F01C0A">
        <w:rPr>
          <w:i/>
          <w:szCs w:val="22"/>
        </w:rPr>
        <w:t>4</w:t>
      </w:r>
      <w:r w:rsidR="00A60204" w:rsidRPr="00F01C0A">
        <w:rPr>
          <w:i/>
          <w:szCs w:val="22"/>
        </w:rPr>
        <w:t>.</w:t>
      </w:r>
    </w:p>
    <w:p w14:paraId="0FF7C4A3" w14:textId="50324034" w:rsidR="001A286A" w:rsidRPr="00F01C0A" w:rsidRDefault="001A286A" w:rsidP="005D540A">
      <w:pPr>
        <w:pStyle w:val="subsection"/>
        <w:numPr>
          <w:ilvl w:val="0"/>
          <w:numId w:val="3"/>
        </w:numPr>
        <w:tabs>
          <w:tab w:val="clear" w:pos="1021"/>
        </w:tabs>
        <w:ind w:left="1134" w:hanging="567"/>
      </w:pPr>
      <w:r w:rsidRPr="00F01C0A">
        <w:t xml:space="preserve">This instrument may also be cited as </w:t>
      </w:r>
      <w:r w:rsidR="00D37E44" w:rsidRPr="00F01C0A">
        <w:t xml:space="preserve">PB </w:t>
      </w:r>
      <w:r w:rsidR="00BB02F3" w:rsidRPr="00F01C0A">
        <w:t>79</w:t>
      </w:r>
      <w:r w:rsidRPr="00F01C0A">
        <w:t xml:space="preserve"> of 202</w:t>
      </w:r>
      <w:r w:rsidR="008D76A3" w:rsidRPr="00F01C0A">
        <w:t>4</w:t>
      </w:r>
      <w:r w:rsidR="004E1E67" w:rsidRPr="00F01C0A">
        <w:t>.</w:t>
      </w:r>
    </w:p>
    <w:p w14:paraId="2FF92845" w14:textId="0941A0DC" w:rsidR="005E317F" w:rsidRPr="00F01C0A" w:rsidRDefault="005E317F" w:rsidP="005D540A">
      <w:pPr>
        <w:pStyle w:val="ActHead5"/>
        <w:keepNext w:val="0"/>
        <w:keepLines w:val="0"/>
        <w:numPr>
          <w:ilvl w:val="0"/>
          <w:numId w:val="4"/>
        </w:numPr>
        <w:ind w:left="284" w:hanging="284"/>
      </w:pPr>
      <w:bookmarkStart w:id="3" w:name="_Toc478567688"/>
      <w:r w:rsidRPr="00F01C0A">
        <w:t>Commencement</w:t>
      </w:r>
      <w:bookmarkEnd w:id="3"/>
    </w:p>
    <w:p w14:paraId="048AB2EA" w14:textId="5BA21B02" w:rsidR="00002BCC" w:rsidRPr="00F01C0A" w:rsidRDefault="00002BCC" w:rsidP="005D540A">
      <w:pPr>
        <w:pStyle w:val="subsection"/>
        <w:numPr>
          <w:ilvl w:val="0"/>
          <w:numId w:val="6"/>
        </w:numPr>
        <w:tabs>
          <w:tab w:val="clear" w:pos="1021"/>
          <w:tab w:val="right" w:pos="1134"/>
        </w:tabs>
        <w:ind w:left="1134" w:hanging="567"/>
      </w:pPr>
      <w:bookmarkStart w:id="4" w:name="_Toc478567689"/>
      <w:r w:rsidRPr="00F01C0A">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F01C0A" w:rsidRDefault="00002BCC" w:rsidP="005D540A">
      <w:pPr>
        <w:pStyle w:val="Tabletext"/>
        <w:spacing w:line="240" w:lineRule="auto"/>
      </w:pPr>
    </w:p>
    <w:tbl>
      <w:tblPr>
        <w:tblW w:w="910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544"/>
        <w:gridCol w:w="2268"/>
      </w:tblGrid>
      <w:tr w:rsidR="00002BCC" w:rsidRPr="00F01C0A" w14:paraId="0CB707EA" w14:textId="77777777" w:rsidTr="00BF648E">
        <w:trPr>
          <w:tblHeader/>
        </w:trPr>
        <w:tc>
          <w:tcPr>
            <w:tcW w:w="9107" w:type="dxa"/>
            <w:gridSpan w:val="3"/>
            <w:tcBorders>
              <w:top w:val="single" w:sz="12" w:space="0" w:color="auto"/>
              <w:bottom w:val="single" w:sz="6" w:space="0" w:color="auto"/>
            </w:tcBorders>
            <w:shd w:val="clear" w:color="auto" w:fill="auto"/>
            <w:hideMark/>
          </w:tcPr>
          <w:p w14:paraId="5859EBC7" w14:textId="77777777" w:rsidR="00002BCC" w:rsidRPr="00F01C0A" w:rsidRDefault="00002BCC" w:rsidP="005D540A">
            <w:pPr>
              <w:pStyle w:val="TableHeading"/>
              <w:keepNext w:val="0"/>
              <w:spacing w:line="240" w:lineRule="auto"/>
            </w:pPr>
            <w:r w:rsidRPr="00F01C0A">
              <w:t>Commencement information</w:t>
            </w:r>
          </w:p>
        </w:tc>
      </w:tr>
      <w:tr w:rsidR="00002BCC" w:rsidRPr="00F01C0A" w14:paraId="2F7AE697" w14:textId="77777777" w:rsidTr="00BF648E">
        <w:trPr>
          <w:tblHeader/>
        </w:trPr>
        <w:tc>
          <w:tcPr>
            <w:tcW w:w="3295" w:type="dxa"/>
            <w:tcBorders>
              <w:top w:val="single" w:sz="6" w:space="0" w:color="auto"/>
              <w:bottom w:val="single" w:sz="6" w:space="0" w:color="auto"/>
            </w:tcBorders>
            <w:shd w:val="clear" w:color="auto" w:fill="auto"/>
            <w:hideMark/>
          </w:tcPr>
          <w:p w14:paraId="64B74E95" w14:textId="77777777" w:rsidR="00002BCC" w:rsidRPr="00F01C0A" w:rsidRDefault="00002BCC" w:rsidP="005D540A">
            <w:pPr>
              <w:pStyle w:val="TableHeading"/>
              <w:keepNext w:val="0"/>
              <w:spacing w:line="240" w:lineRule="auto"/>
            </w:pPr>
            <w:r w:rsidRPr="00F01C0A">
              <w:t>Column 1</w:t>
            </w:r>
          </w:p>
        </w:tc>
        <w:tc>
          <w:tcPr>
            <w:tcW w:w="3544" w:type="dxa"/>
            <w:tcBorders>
              <w:top w:val="single" w:sz="6" w:space="0" w:color="auto"/>
              <w:bottom w:val="single" w:sz="6" w:space="0" w:color="auto"/>
            </w:tcBorders>
            <w:shd w:val="clear" w:color="auto" w:fill="auto"/>
            <w:hideMark/>
          </w:tcPr>
          <w:p w14:paraId="674E9B45" w14:textId="77777777" w:rsidR="00002BCC" w:rsidRPr="00F01C0A" w:rsidRDefault="00002BCC" w:rsidP="005D540A">
            <w:pPr>
              <w:pStyle w:val="TableHeading"/>
              <w:keepNext w:val="0"/>
              <w:spacing w:line="240" w:lineRule="auto"/>
            </w:pPr>
            <w:r w:rsidRPr="00F01C0A">
              <w:t>Column 2</w:t>
            </w:r>
          </w:p>
        </w:tc>
        <w:tc>
          <w:tcPr>
            <w:tcW w:w="2268" w:type="dxa"/>
            <w:tcBorders>
              <w:top w:val="single" w:sz="6" w:space="0" w:color="auto"/>
              <w:bottom w:val="single" w:sz="6" w:space="0" w:color="auto"/>
            </w:tcBorders>
            <w:shd w:val="clear" w:color="auto" w:fill="auto"/>
            <w:hideMark/>
          </w:tcPr>
          <w:p w14:paraId="4DA78A8B" w14:textId="77777777" w:rsidR="00002BCC" w:rsidRPr="00F01C0A" w:rsidRDefault="00002BCC" w:rsidP="005D540A">
            <w:pPr>
              <w:pStyle w:val="TableHeading"/>
              <w:keepNext w:val="0"/>
              <w:spacing w:line="240" w:lineRule="auto"/>
            </w:pPr>
            <w:r w:rsidRPr="00F01C0A">
              <w:t>Column 3</w:t>
            </w:r>
          </w:p>
        </w:tc>
      </w:tr>
      <w:tr w:rsidR="00002BCC" w:rsidRPr="00F01C0A" w14:paraId="43C4DB80" w14:textId="77777777" w:rsidTr="00BF648E">
        <w:trPr>
          <w:tblHeader/>
        </w:trPr>
        <w:tc>
          <w:tcPr>
            <w:tcW w:w="3295" w:type="dxa"/>
            <w:tcBorders>
              <w:top w:val="single" w:sz="6" w:space="0" w:color="auto"/>
              <w:bottom w:val="single" w:sz="12" w:space="0" w:color="auto"/>
            </w:tcBorders>
            <w:shd w:val="clear" w:color="auto" w:fill="auto"/>
            <w:hideMark/>
          </w:tcPr>
          <w:p w14:paraId="18ECFE82" w14:textId="77777777" w:rsidR="00002BCC" w:rsidRPr="00F01C0A" w:rsidRDefault="00002BCC" w:rsidP="005D540A">
            <w:pPr>
              <w:pStyle w:val="TableHeading"/>
              <w:keepNext w:val="0"/>
              <w:spacing w:line="240" w:lineRule="auto"/>
            </w:pPr>
            <w:r w:rsidRPr="00F01C0A">
              <w:t>Provisions</w:t>
            </w:r>
          </w:p>
        </w:tc>
        <w:tc>
          <w:tcPr>
            <w:tcW w:w="3544" w:type="dxa"/>
            <w:tcBorders>
              <w:top w:val="single" w:sz="6" w:space="0" w:color="auto"/>
              <w:bottom w:val="single" w:sz="12" w:space="0" w:color="auto"/>
            </w:tcBorders>
            <w:shd w:val="clear" w:color="auto" w:fill="auto"/>
            <w:hideMark/>
          </w:tcPr>
          <w:p w14:paraId="56EC77EC" w14:textId="77777777" w:rsidR="00002BCC" w:rsidRPr="00F01C0A" w:rsidRDefault="00002BCC" w:rsidP="005D540A">
            <w:pPr>
              <w:pStyle w:val="TableHeading"/>
              <w:keepNext w:val="0"/>
              <w:spacing w:line="240" w:lineRule="auto"/>
            </w:pPr>
            <w:r w:rsidRPr="00F01C0A">
              <w:t>Commencement</w:t>
            </w:r>
          </w:p>
        </w:tc>
        <w:tc>
          <w:tcPr>
            <w:tcW w:w="2268" w:type="dxa"/>
            <w:tcBorders>
              <w:top w:val="single" w:sz="6" w:space="0" w:color="auto"/>
              <w:bottom w:val="single" w:sz="12" w:space="0" w:color="auto"/>
            </w:tcBorders>
            <w:shd w:val="clear" w:color="auto" w:fill="auto"/>
            <w:hideMark/>
          </w:tcPr>
          <w:p w14:paraId="48C18980" w14:textId="77777777" w:rsidR="00002BCC" w:rsidRPr="00F01C0A" w:rsidRDefault="00002BCC" w:rsidP="005D540A">
            <w:pPr>
              <w:pStyle w:val="TableHeading"/>
              <w:keepNext w:val="0"/>
              <w:spacing w:line="240" w:lineRule="auto"/>
            </w:pPr>
            <w:r w:rsidRPr="00F01C0A">
              <w:t>Date/Details</w:t>
            </w:r>
          </w:p>
        </w:tc>
      </w:tr>
      <w:tr w:rsidR="00002BCC" w:rsidRPr="00F01C0A" w14:paraId="05C2B436" w14:textId="77777777" w:rsidTr="00BF648E">
        <w:tc>
          <w:tcPr>
            <w:tcW w:w="3295" w:type="dxa"/>
            <w:tcBorders>
              <w:top w:val="single" w:sz="12" w:space="0" w:color="auto"/>
              <w:bottom w:val="single" w:sz="12" w:space="0" w:color="auto"/>
            </w:tcBorders>
            <w:shd w:val="clear" w:color="auto" w:fill="auto"/>
            <w:hideMark/>
          </w:tcPr>
          <w:p w14:paraId="72259BD5" w14:textId="1F156F94" w:rsidR="00002BCC" w:rsidRPr="00F01C0A" w:rsidRDefault="00002BCC" w:rsidP="005D540A">
            <w:pPr>
              <w:pStyle w:val="Tabletext"/>
              <w:spacing w:line="240" w:lineRule="auto"/>
              <w:rPr>
                <w:i/>
              </w:rPr>
            </w:pPr>
            <w:r w:rsidRPr="00F01C0A">
              <w:t xml:space="preserve">1.  </w:t>
            </w:r>
            <w:r w:rsidR="001A286A" w:rsidRPr="00F01C0A">
              <w:rPr>
                <w:i/>
              </w:rPr>
              <w:t>The whole of this instrument</w:t>
            </w:r>
          </w:p>
        </w:tc>
        <w:tc>
          <w:tcPr>
            <w:tcW w:w="3544" w:type="dxa"/>
            <w:tcBorders>
              <w:top w:val="single" w:sz="12" w:space="0" w:color="auto"/>
              <w:bottom w:val="single" w:sz="12" w:space="0" w:color="auto"/>
            </w:tcBorders>
            <w:shd w:val="clear" w:color="auto" w:fill="auto"/>
            <w:hideMark/>
          </w:tcPr>
          <w:p w14:paraId="27D82E85" w14:textId="093F239F" w:rsidR="00002BCC" w:rsidRPr="00F01C0A" w:rsidRDefault="00F35DF9" w:rsidP="005D540A">
            <w:pPr>
              <w:pStyle w:val="Tabletext"/>
              <w:spacing w:line="240" w:lineRule="auto"/>
              <w:rPr>
                <w:i/>
              </w:rPr>
            </w:pPr>
            <w:r w:rsidRPr="00F01C0A">
              <w:rPr>
                <w:i/>
              </w:rPr>
              <w:t>1</w:t>
            </w:r>
            <w:r w:rsidR="000A7B9B" w:rsidRPr="00F01C0A">
              <w:rPr>
                <w:i/>
              </w:rPr>
              <w:t xml:space="preserve"> August</w:t>
            </w:r>
            <w:r w:rsidR="001942CD" w:rsidRPr="00F01C0A">
              <w:rPr>
                <w:i/>
                <w:szCs w:val="22"/>
              </w:rPr>
              <w:t xml:space="preserve"> </w:t>
            </w:r>
            <w:r w:rsidRPr="00F01C0A">
              <w:rPr>
                <w:i/>
              </w:rPr>
              <w:t>202</w:t>
            </w:r>
            <w:r w:rsidR="006B1C9D" w:rsidRPr="00F01C0A">
              <w:rPr>
                <w:i/>
              </w:rPr>
              <w:t>4</w:t>
            </w:r>
          </w:p>
        </w:tc>
        <w:tc>
          <w:tcPr>
            <w:tcW w:w="2268" w:type="dxa"/>
            <w:tcBorders>
              <w:top w:val="single" w:sz="12" w:space="0" w:color="auto"/>
              <w:bottom w:val="single" w:sz="12" w:space="0" w:color="auto"/>
            </w:tcBorders>
            <w:shd w:val="clear" w:color="auto" w:fill="auto"/>
          </w:tcPr>
          <w:p w14:paraId="2B7D6CC6" w14:textId="6B37B0AB" w:rsidR="00002BCC" w:rsidRPr="00F01C0A" w:rsidRDefault="006B1C9D" w:rsidP="005D540A">
            <w:pPr>
              <w:pStyle w:val="Tabletext"/>
              <w:spacing w:line="240" w:lineRule="auto"/>
              <w:rPr>
                <w:i/>
              </w:rPr>
            </w:pPr>
            <w:r w:rsidRPr="00F01C0A">
              <w:rPr>
                <w:i/>
              </w:rPr>
              <w:t xml:space="preserve">1 </w:t>
            </w:r>
            <w:r w:rsidR="000A7B9B" w:rsidRPr="00F01C0A">
              <w:rPr>
                <w:i/>
                <w:szCs w:val="22"/>
              </w:rPr>
              <w:t>August</w:t>
            </w:r>
            <w:r w:rsidR="00E467E2" w:rsidRPr="00F01C0A">
              <w:rPr>
                <w:i/>
                <w:szCs w:val="22"/>
              </w:rPr>
              <w:t xml:space="preserve"> </w:t>
            </w:r>
            <w:r w:rsidRPr="00F01C0A">
              <w:rPr>
                <w:i/>
              </w:rPr>
              <w:t>2024</w:t>
            </w:r>
          </w:p>
        </w:tc>
      </w:tr>
    </w:tbl>
    <w:p w14:paraId="19882BA6" w14:textId="77777777" w:rsidR="00002BCC" w:rsidRPr="00F01C0A" w:rsidRDefault="00002BCC" w:rsidP="005D540A">
      <w:pPr>
        <w:pStyle w:val="notetext"/>
        <w:spacing w:line="240" w:lineRule="auto"/>
      </w:pPr>
      <w:r w:rsidRPr="00F01C0A">
        <w:rPr>
          <w:snapToGrid w:val="0"/>
          <w:lang w:eastAsia="en-US"/>
        </w:rPr>
        <w:t>Note:</w:t>
      </w:r>
      <w:r w:rsidRPr="00F01C0A">
        <w:rPr>
          <w:snapToGrid w:val="0"/>
          <w:lang w:eastAsia="en-US"/>
        </w:rPr>
        <w:tab/>
        <w:t>This table relates only to the provisions of this instrument</w:t>
      </w:r>
      <w:r w:rsidRPr="00F01C0A">
        <w:t xml:space="preserve"> </w:t>
      </w:r>
      <w:r w:rsidRPr="00F01C0A">
        <w:rPr>
          <w:snapToGrid w:val="0"/>
          <w:lang w:eastAsia="en-US"/>
        </w:rPr>
        <w:t>as originally made. It will not be amended to deal with any later amendments of this instrument.</w:t>
      </w:r>
    </w:p>
    <w:p w14:paraId="17FF4358" w14:textId="4F0396D3" w:rsidR="00002BCC" w:rsidRPr="00F01C0A" w:rsidRDefault="00002BCC" w:rsidP="005D540A">
      <w:pPr>
        <w:pStyle w:val="subsection"/>
        <w:numPr>
          <w:ilvl w:val="0"/>
          <w:numId w:val="6"/>
        </w:numPr>
        <w:tabs>
          <w:tab w:val="clear" w:pos="1021"/>
          <w:tab w:val="right" w:pos="1134"/>
        </w:tabs>
        <w:ind w:left="1134" w:hanging="567"/>
      </w:pPr>
      <w:r w:rsidRPr="00F01C0A">
        <w:t>Any information in column 3 of the table is not part of this instrument. Information may be inserted in this column, or information in it may be edited, in any published version of this instrument.</w:t>
      </w:r>
    </w:p>
    <w:p w14:paraId="36C737BF" w14:textId="6236C44F" w:rsidR="005E317F" w:rsidRPr="00F01C0A" w:rsidRDefault="005E317F" w:rsidP="005D540A">
      <w:pPr>
        <w:pStyle w:val="ActHead5"/>
        <w:keepNext w:val="0"/>
        <w:keepLines w:val="0"/>
        <w:numPr>
          <w:ilvl w:val="0"/>
          <w:numId w:val="4"/>
        </w:numPr>
        <w:ind w:left="284" w:hanging="284"/>
      </w:pPr>
      <w:r w:rsidRPr="00F01C0A">
        <w:t>Authority</w:t>
      </w:r>
      <w:bookmarkEnd w:id="4"/>
    </w:p>
    <w:p w14:paraId="255D8561" w14:textId="3D160E1B" w:rsidR="001A286A" w:rsidRPr="00F01C0A" w:rsidRDefault="005E317F" w:rsidP="005D540A">
      <w:pPr>
        <w:pStyle w:val="subsection"/>
        <w:widowControl w:val="0"/>
        <w:ind w:left="1701"/>
      </w:pPr>
      <w:r w:rsidRPr="00F01C0A">
        <w:tab/>
        <w:t>This instrument is made</w:t>
      </w:r>
      <w:r w:rsidR="001A286A" w:rsidRPr="00F01C0A">
        <w:t xml:space="preserve"> </w:t>
      </w:r>
      <w:r w:rsidRPr="00F01C0A">
        <w:t>under</w:t>
      </w:r>
      <w:r w:rsidR="001A286A" w:rsidRPr="00F01C0A">
        <w:t xml:space="preserve"> subsection</w:t>
      </w:r>
      <w:r w:rsidR="00A60204" w:rsidRPr="00F01C0A">
        <w:t xml:space="preserve"> </w:t>
      </w:r>
      <w:r w:rsidR="001A286A" w:rsidRPr="00F01C0A">
        <w:t>100(2)</w:t>
      </w:r>
      <w:r w:rsidR="005E7450" w:rsidRPr="00F01C0A">
        <w:t xml:space="preserve"> of the</w:t>
      </w:r>
      <w:r w:rsidR="001A286A" w:rsidRPr="00F01C0A">
        <w:t xml:space="preserve"> </w:t>
      </w:r>
      <w:r w:rsidR="001A286A" w:rsidRPr="00F01C0A">
        <w:rPr>
          <w:i/>
        </w:rPr>
        <w:t>National Health Act 1953</w:t>
      </w:r>
      <w:r w:rsidR="001A286A" w:rsidRPr="00F01C0A">
        <w:t>.</w:t>
      </w:r>
    </w:p>
    <w:p w14:paraId="418EB651" w14:textId="77942D26" w:rsidR="005E317F" w:rsidRPr="00F01C0A" w:rsidRDefault="005E317F" w:rsidP="005D540A">
      <w:pPr>
        <w:pStyle w:val="ActHead5"/>
        <w:keepNext w:val="0"/>
        <w:keepLines w:val="0"/>
        <w:numPr>
          <w:ilvl w:val="0"/>
          <w:numId w:val="4"/>
        </w:numPr>
        <w:ind w:left="284" w:hanging="284"/>
      </w:pPr>
      <w:bookmarkStart w:id="5" w:name="_Toc478567690"/>
      <w:r w:rsidRPr="00F01C0A">
        <w:t>Schedules</w:t>
      </w:r>
      <w:bookmarkEnd w:id="5"/>
    </w:p>
    <w:p w14:paraId="60AC440F" w14:textId="0A950ADC" w:rsidR="000A4401" w:rsidRPr="00F01C0A" w:rsidRDefault="005E317F" w:rsidP="005D540A">
      <w:pPr>
        <w:pStyle w:val="subsection"/>
        <w:ind w:left="567" w:firstLine="0"/>
      </w:pPr>
      <w:r w:rsidRPr="00F01C0A">
        <w:tab/>
        <w:t>Each instrument that is specified in a Schedule to this instrument is amended or repealed as set out in the applicable items in the Schedule concerned, and any other item in a Schedule to this instrument has effect according to its terms.</w:t>
      </w:r>
      <w:bookmarkStart w:id="6" w:name="_Toc478567691"/>
    </w:p>
    <w:p w14:paraId="00621A0C" w14:textId="1FFBD500" w:rsidR="00E32692" w:rsidRPr="00F01C0A" w:rsidRDefault="00E32692" w:rsidP="005D540A">
      <w:pPr>
        <w:spacing w:line="240" w:lineRule="auto"/>
        <w:rPr>
          <w:lang w:eastAsia="en-AU"/>
        </w:rPr>
      </w:pPr>
    </w:p>
    <w:p w14:paraId="1B271BE5" w14:textId="4665F130" w:rsidR="00E32692" w:rsidRPr="00F01C0A" w:rsidRDefault="00E32692" w:rsidP="005D540A">
      <w:pPr>
        <w:spacing w:line="240" w:lineRule="auto"/>
        <w:rPr>
          <w:lang w:eastAsia="en-AU"/>
        </w:rPr>
      </w:pPr>
    </w:p>
    <w:p w14:paraId="4FE2A5D7" w14:textId="4500F60F" w:rsidR="00E32692" w:rsidRPr="00F01C0A" w:rsidRDefault="00E32692" w:rsidP="005D540A">
      <w:pPr>
        <w:spacing w:line="240" w:lineRule="auto"/>
        <w:rPr>
          <w:lang w:eastAsia="en-AU"/>
        </w:rPr>
      </w:pPr>
    </w:p>
    <w:p w14:paraId="54BC1D3C" w14:textId="4ED88AAD" w:rsidR="00E32692" w:rsidRPr="00F01C0A" w:rsidRDefault="00E32692" w:rsidP="005D540A">
      <w:pPr>
        <w:spacing w:line="240" w:lineRule="auto"/>
        <w:rPr>
          <w:lang w:eastAsia="en-AU"/>
        </w:rPr>
        <w:sectPr w:rsidR="00E32692" w:rsidRPr="00F01C0A" w:rsidSect="00630F1C">
          <w:footerReference w:type="default" r:id="rId19"/>
          <w:pgSz w:w="11907" w:h="16839"/>
          <w:pgMar w:top="1673" w:right="1797" w:bottom="1440" w:left="1797" w:header="720" w:footer="709" w:gutter="0"/>
          <w:pgNumType w:start="1"/>
          <w:cols w:space="708"/>
          <w:docGrid w:linePitch="360"/>
        </w:sectPr>
      </w:pPr>
    </w:p>
    <w:p w14:paraId="4A209A7C" w14:textId="1447E7B8" w:rsidR="005E317F" w:rsidRPr="00F01C0A" w:rsidRDefault="005E317F" w:rsidP="00D21074">
      <w:pPr>
        <w:pStyle w:val="ActHead6"/>
        <w:keepNext w:val="0"/>
        <w:keepLines w:val="0"/>
        <w:widowControl w:val="0"/>
        <w:spacing w:before="120" w:after="120" w:line="260" w:lineRule="exact"/>
        <w:rPr>
          <w:rStyle w:val="CharAmSchText"/>
        </w:rPr>
      </w:pPr>
      <w:r w:rsidRPr="00F01C0A">
        <w:rPr>
          <w:rStyle w:val="CharAmSchNo"/>
        </w:rPr>
        <w:lastRenderedPageBreak/>
        <w:t>Schedule</w:t>
      </w:r>
      <w:r w:rsidR="001A286A" w:rsidRPr="00F01C0A">
        <w:rPr>
          <w:rStyle w:val="CharAmSchNo"/>
        </w:rPr>
        <w:t xml:space="preserve"> </w:t>
      </w:r>
      <w:r w:rsidRPr="00F01C0A">
        <w:rPr>
          <w:rStyle w:val="CharAmSchNo"/>
        </w:rPr>
        <w:t>1</w:t>
      </w:r>
      <w:r w:rsidRPr="00F01C0A">
        <w:t>—</w:t>
      </w:r>
      <w:r w:rsidRPr="00F01C0A">
        <w:rPr>
          <w:rStyle w:val="CharAmSchText"/>
        </w:rPr>
        <w:t>Amendments</w:t>
      </w:r>
      <w:bookmarkEnd w:id="6"/>
    </w:p>
    <w:p w14:paraId="7E6B26B4" w14:textId="29CDF359" w:rsidR="003313CB" w:rsidRPr="00F01C0A" w:rsidRDefault="00956076" w:rsidP="00287BD5">
      <w:pPr>
        <w:pStyle w:val="ActHead9"/>
        <w:keepNext w:val="0"/>
        <w:keepLines w:val="0"/>
        <w:widowControl w:val="0"/>
        <w:spacing w:before="240" w:line="260" w:lineRule="exact"/>
        <w:ind w:left="0" w:firstLine="0"/>
      </w:pPr>
      <w:r w:rsidRPr="00F01C0A">
        <w:t>National Health (Highly Specialised Drugs Program) Special Arrangement 2021</w:t>
      </w:r>
      <w:r w:rsidR="008F19D9" w:rsidRPr="00F01C0A">
        <w:t xml:space="preserve"> (</w:t>
      </w:r>
      <w:r w:rsidR="00674F36" w:rsidRPr="00F01C0A">
        <w:t>PB 27</w:t>
      </w:r>
      <w:r w:rsidR="008F19D9" w:rsidRPr="00F01C0A">
        <w:t xml:space="preserve"> of 2021)</w:t>
      </w:r>
    </w:p>
    <w:p w14:paraId="626BC474" w14:textId="77777777" w:rsidR="009D26A8" w:rsidRPr="00F01C0A" w:rsidRDefault="009D26A8" w:rsidP="00D21074">
      <w:pPr>
        <w:pStyle w:val="Amendment1"/>
        <w:numPr>
          <w:ilvl w:val="0"/>
          <w:numId w:val="7"/>
        </w:numPr>
        <w:spacing w:before="240" w:line="260" w:lineRule="exact"/>
      </w:pPr>
      <w:r w:rsidRPr="00F01C0A">
        <w:t>Part 1, Division 1, Section 6, definition for “CAR drug”</w:t>
      </w:r>
    </w:p>
    <w:p w14:paraId="7EB1F33D" w14:textId="207D13B1" w:rsidR="009D26A8" w:rsidRPr="00F01C0A" w:rsidRDefault="009D26A8" w:rsidP="00D21074">
      <w:pPr>
        <w:widowControl w:val="0"/>
        <w:spacing w:before="60" w:after="60" w:line="260" w:lineRule="exact"/>
        <w:ind w:left="794"/>
        <w:rPr>
          <w:i/>
          <w:sz w:val="20"/>
        </w:rPr>
      </w:pPr>
      <w:r w:rsidRPr="00F01C0A">
        <w:rPr>
          <w:i/>
          <w:sz w:val="20"/>
        </w:rPr>
        <w:t>substitute</w:t>
      </w:r>
      <w:r w:rsidR="006C170D" w:rsidRPr="00F01C0A">
        <w:rPr>
          <w:i/>
          <w:sz w:val="20"/>
        </w:rPr>
        <w:t>:</w:t>
      </w:r>
    </w:p>
    <w:p w14:paraId="60D0C2E7" w14:textId="77777777" w:rsidR="009D26A8" w:rsidRPr="00F01C0A" w:rsidRDefault="009D26A8" w:rsidP="00D21074">
      <w:pPr>
        <w:pStyle w:val="Definition"/>
        <w:widowControl w:val="0"/>
        <w:rPr>
          <w:szCs w:val="22"/>
        </w:rPr>
      </w:pPr>
      <w:r w:rsidRPr="00F01C0A">
        <w:rPr>
          <w:b/>
          <w:i/>
          <w:szCs w:val="22"/>
        </w:rPr>
        <w:t>CAR drug</w:t>
      </w:r>
      <w:r w:rsidRPr="00F01C0A">
        <w:rPr>
          <w:i/>
          <w:szCs w:val="22"/>
        </w:rPr>
        <w:t xml:space="preserve"> </w:t>
      </w:r>
      <w:r w:rsidRPr="00F01C0A">
        <w:rPr>
          <w:szCs w:val="22"/>
        </w:rPr>
        <w:t>(short for Complex Authority Required drug) means any of the following highly specialised drugs:</w:t>
      </w:r>
    </w:p>
    <w:p w14:paraId="43D1F9E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bookmarkStart w:id="7" w:name="_Hlk164334694"/>
      <w:proofErr w:type="gramStart"/>
      <w:r w:rsidRPr="00F01C0A">
        <w:rPr>
          <w:szCs w:val="22"/>
        </w:rPr>
        <w:t>abatacept;</w:t>
      </w:r>
      <w:proofErr w:type="gramEnd"/>
    </w:p>
    <w:p w14:paraId="696DC30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adalimumab;</w:t>
      </w:r>
      <w:proofErr w:type="gramEnd"/>
    </w:p>
    <w:p w14:paraId="32E0AE4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ambrisentan</w:t>
      </w:r>
      <w:proofErr w:type="spellEnd"/>
      <w:r w:rsidRPr="00F01C0A">
        <w:rPr>
          <w:szCs w:val="22"/>
        </w:rPr>
        <w:t>;</w:t>
      </w:r>
      <w:proofErr w:type="gramEnd"/>
    </w:p>
    <w:p w14:paraId="69B09278" w14:textId="77777777" w:rsidR="00DC77A7" w:rsidRPr="00F01C0A" w:rsidRDefault="00DC77A7"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anifrolumab</w:t>
      </w:r>
      <w:proofErr w:type="spellEnd"/>
      <w:r w:rsidRPr="00F01C0A">
        <w:rPr>
          <w:szCs w:val="22"/>
        </w:rPr>
        <w:t>;</w:t>
      </w:r>
      <w:proofErr w:type="gramEnd"/>
    </w:p>
    <w:p w14:paraId="708AAA7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avatrombopag</w:t>
      </w:r>
      <w:proofErr w:type="spellEnd"/>
      <w:r w:rsidRPr="00F01C0A">
        <w:rPr>
          <w:szCs w:val="22"/>
        </w:rPr>
        <w:t>;</w:t>
      </w:r>
      <w:proofErr w:type="gramEnd"/>
    </w:p>
    <w:p w14:paraId="12BB6F4E"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azacitidine;</w:t>
      </w:r>
      <w:proofErr w:type="gramEnd"/>
    </w:p>
    <w:p w14:paraId="3BA9BA69"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benralizumab</w:t>
      </w:r>
      <w:proofErr w:type="spellEnd"/>
      <w:r w:rsidRPr="00F01C0A">
        <w:rPr>
          <w:szCs w:val="22"/>
        </w:rPr>
        <w:t>;</w:t>
      </w:r>
      <w:proofErr w:type="gramEnd"/>
    </w:p>
    <w:p w14:paraId="79611506"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bosentan</w:t>
      </w:r>
      <w:proofErr w:type="spellEnd"/>
      <w:r w:rsidRPr="00F01C0A">
        <w:rPr>
          <w:szCs w:val="22"/>
        </w:rPr>
        <w:t>;</w:t>
      </w:r>
      <w:proofErr w:type="gramEnd"/>
    </w:p>
    <w:p w14:paraId="1C7080F1"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burosumab</w:t>
      </w:r>
      <w:proofErr w:type="spellEnd"/>
      <w:r w:rsidRPr="00F01C0A">
        <w:rPr>
          <w:szCs w:val="22"/>
        </w:rPr>
        <w:t>;</w:t>
      </w:r>
      <w:proofErr w:type="gramEnd"/>
    </w:p>
    <w:p w14:paraId="0201CCFE" w14:textId="6F57AF86" w:rsidR="00753BCF" w:rsidRPr="00F01C0A" w:rsidRDefault="00753BCF" w:rsidP="00D21074">
      <w:pPr>
        <w:pStyle w:val="paragraph"/>
        <w:widowControl w:val="0"/>
        <w:numPr>
          <w:ilvl w:val="1"/>
          <w:numId w:val="9"/>
        </w:numPr>
        <w:tabs>
          <w:tab w:val="clear" w:pos="1531"/>
        </w:tabs>
        <w:spacing w:line="260" w:lineRule="exact"/>
        <w:ind w:left="2069" w:hanging="737"/>
        <w:rPr>
          <w:szCs w:val="22"/>
        </w:rPr>
      </w:pPr>
      <w:r w:rsidRPr="00F01C0A">
        <w:rPr>
          <w:szCs w:val="22"/>
        </w:rPr>
        <w:t xml:space="preserve">daunorubicin with </w:t>
      </w:r>
      <w:proofErr w:type="gramStart"/>
      <w:r w:rsidRPr="00F01C0A">
        <w:rPr>
          <w:szCs w:val="22"/>
        </w:rPr>
        <w:t>cytarabine;</w:t>
      </w:r>
      <w:proofErr w:type="gramEnd"/>
    </w:p>
    <w:p w14:paraId="230F5779"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difelikefalin</w:t>
      </w:r>
      <w:proofErr w:type="spellEnd"/>
      <w:r w:rsidRPr="00F01C0A">
        <w:rPr>
          <w:szCs w:val="22"/>
        </w:rPr>
        <w:t>;</w:t>
      </w:r>
      <w:proofErr w:type="gramEnd"/>
      <w:r w:rsidRPr="00F01C0A">
        <w:rPr>
          <w:szCs w:val="22"/>
        </w:rPr>
        <w:t xml:space="preserve"> </w:t>
      </w:r>
    </w:p>
    <w:p w14:paraId="1E9B8018"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dupilumab;</w:t>
      </w:r>
      <w:proofErr w:type="gramEnd"/>
    </w:p>
    <w:p w14:paraId="4E8DE8F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eculizumab;</w:t>
      </w:r>
      <w:proofErr w:type="gramEnd"/>
    </w:p>
    <w:p w14:paraId="352F3A2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r w:rsidRPr="00F01C0A">
        <w:rPr>
          <w:szCs w:val="22"/>
        </w:rPr>
        <w:t>elexacaftor</w:t>
      </w:r>
      <w:proofErr w:type="spellEnd"/>
      <w:r w:rsidRPr="00F01C0A">
        <w:rPr>
          <w:szCs w:val="22"/>
        </w:rPr>
        <w:t xml:space="preserve"> with </w:t>
      </w:r>
      <w:proofErr w:type="spellStart"/>
      <w:r w:rsidRPr="00F01C0A">
        <w:rPr>
          <w:szCs w:val="22"/>
        </w:rPr>
        <w:t>tezacaftor</w:t>
      </w:r>
      <w:proofErr w:type="spellEnd"/>
      <w:r w:rsidRPr="00F01C0A">
        <w:rPr>
          <w:szCs w:val="22"/>
        </w:rPr>
        <w:t xml:space="preserve"> and with ivacaftor, and </w:t>
      </w:r>
      <w:proofErr w:type="gramStart"/>
      <w:r w:rsidRPr="00F01C0A">
        <w:rPr>
          <w:szCs w:val="22"/>
        </w:rPr>
        <w:t>ivacaftor;</w:t>
      </w:r>
      <w:proofErr w:type="gramEnd"/>
    </w:p>
    <w:p w14:paraId="6FD7A025"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eltrombopag</w:t>
      </w:r>
      <w:proofErr w:type="spellEnd"/>
      <w:r w:rsidRPr="00F01C0A">
        <w:rPr>
          <w:szCs w:val="22"/>
        </w:rPr>
        <w:t>;</w:t>
      </w:r>
      <w:proofErr w:type="gramEnd"/>
    </w:p>
    <w:p w14:paraId="3E279670"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epoprostenol</w:t>
      </w:r>
      <w:proofErr w:type="spellEnd"/>
      <w:r w:rsidRPr="00F01C0A">
        <w:rPr>
          <w:szCs w:val="22"/>
        </w:rPr>
        <w:t>;</w:t>
      </w:r>
      <w:proofErr w:type="gramEnd"/>
    </w:p>
    <w:p w14:paraId="0FC32F3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etanercept;</w:t>
      </w:r>
      <w:proofErr w:type="gramEnd"/>
    </w:p>
    <w:p w14:paraId="4DF7135E"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iloprost</w:t>
      </w:r>
      <w:proofErr w:type="spellEnd"/>
      <w:r w:rsidRPr="00F01C0A">
        <w:rPr>
          <w:szCs w:val="22"/>
        </w:rPr>
        <w:t>;</w:t>
      </w:r>
      <w:proofErr w:type="gramEnd"/>
    </w:p>
    <w:p w14:paraId="1AAED471"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infliximab;</w:t>
      </w:r>
      <w:proofErr w:type="gramEnd"/>
    </w:p>
    <w:p w14:paraId="4018BDFB"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ivacaftor;</w:t>
      </w:r>
      <w:proofErr w:type="gramEnd"/>
    </w:p>
    <w:p w14:paraId="103D123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lastRenderedPageBreak/>
        <w:t>lenalidomide;</w:t>
      </w:r>
      <w:proofErr w:type="gramEnd"/>
    </w:p>
    <w:p w14:paraId="11F16FA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r w:rsidRPr="00F01C0A">
        <w:rPr>
          <w:szCs w:val="22"/>
        </w:rPr>
        <w:t xml:space="preserve">lumacaftor with </w:t>
      </w:r>
      <w:proofErr w:type="gramStart"/>
      <w:r w:rsidRPr="00F01C0A">
        <w:rPr>
          <w:szCs w:val="22"/>
        </w:rPr>
        <w:t>ivacaftor;</w:t>
      </w:r>
      <w:proofErr w:type="gramEnd"/>
    </w:p>
    <w:p w14:paraId="765503B3"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macitentan</w:t>
      </w:r>
      <w:proofErr w:type="spellEnd"/>
      <w:r w:rsidRPr="00F01C0A">
        <w:rPr>
          <w:szCs w:val="22"/>
        </w:rPr>
        <w:t>;</w:t>
      </w:r>
      <w:proofErr w:type="gramEnd"/>
    </w:p>
    <w:p w14:paraId="367BE669"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mepolizumab;</w:t>
      </w:r>
      <w:proofErr w:type="gramEnd"/>
    </w:p>
    <w:p w14:paraId="4A4311B3"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midostaurin</w:t>
      </w:r>
      <w:proofErr w:type="spellEnd"/>
      <w:r w:rsidRPr="00F01C0A">
        <w:rPr>
          <w:szCs w:val="22"/>
        </w:rPr>
        <w:t>;</w:t>
      </w:r>
      <w:proofErr w:type="gramEnd"/>
    </w:p>
    <w:p w14:paraId="0A0AEBC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nusinersen</w:t>
      </w:r>
      <w:proofErr w:type="spellEnd"/>
      <w:r w:rsidRPr="00F01C0A">
        <w:rPr>
          <w:szCs w:val="22"/>
        </w:rPr>
        <w:t>;</w:t>
      </w:r>
      <w:proofErr w:type="gramEnd"/>
    </w:p>
    <w:p w14:paraId="6003EC69"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omalizumab;</w:t>
      </w:r>
      <w:proofErr w:type="gramEnd"/>
    </w:p>
    <w:p w14:paraId="11915E0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r w:rsidRPr="00F01C0A">
        <w:rPr>
          <w:szCs w:val="22"/>
        </w:rPr>
        <w:t>onasemnogene</w:t>
      </w:r>
      <w:proofErr w:type="spellEnd"/>
      <w:r w:rsidRPr="00F01C0A">
        <w:rPr>
          <w:szCs w:val="22"/>
        </w:rPr>
        <w:t xml:space="preserve"> </w:t>
      </w:r>
      <w:proofErr w:type="spellStart"/>
      <w:proofErr w:type="gramStart"/>
      <w:r w:rsidRPr="00F01C0A">
        <w:rPr>
          <w:szCs w:val="22"/>
        </w:rPr>
        <w:t>abeparvovec</w:t>
      </w:r>
      <w:proofErr w:type="spellEnd"/>
      <w:r w:rsidRPr="00F01C0A">
        <w:rPr>
          <w:szCs w:val="22"/>
        </w:rPr>
        <w:t>;</w:t>
      </w:r>
      <w:proofErr w:type="gramEnd"/>
    </w:p>
    <w:p w14:paraId="10D1CD6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pasireotide</w:t>
      </w:r>
      <w:proofErr w:type="spellEnd"/>
      <w:r w:rsidRPr="00F01C0A">
        <w:rPr>
          <w:szCs w:val="22"/>
        </w:rPr>
        <w:t>;</w:t>
      </w:r>
      <w:proofErr w:type="gramEnd"/>
    </w:p>
    <w:p w14:paraId="48DB210D" w14:textId="612315EE" w:rsidR="00BB02F3" w:rsidRPr="00F01C0A" w:rsidRDefault="00BB02F3"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patisiran</w:t>
      </w:r>
      <w:proofErr w:type="spellEnd"/>
      <w:r w:rsidRPr="00F01C0A">
        <w:rPr>
          <w:szCs w:val="22"/>
        </w:rPr>
        <w:t>;</w:t>
      </w:r>
      <w:proofErr w:type="gramEnd"/>
    </w:p>
    <w:p w14:paraId="5BC19021" w14:textId="594F0E0E"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pegcetacoplan</w:t>
      </w:r>
      <w:proofErr w:type="spellEnd"/>
      <w:r w:rsidRPr="00F01C0A">
        <w:rPr>
          <w:szCs w:val="22"/>
        </w:rPr>
        <w:t>;</w:t>
      </w:r>
      <w:proofErr w:type="gramEnd"/>
    </w:p>
    <w:p w14:paraId="2BC3262B"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pegvisomant</w:t>
      </w:r>
      <w:proofErr w:type="spellEnd"/>
      <w:r w:rsidRPr="00F01C0A">
        <w:rPr>
          <w:szCs w:val="22"/>
        </w:rPr>
        <w:t>;</w:t>
      </w:r>
      <w:proofErr w:type="gramEnd"/>
    </w:p>
    <w:p w14:paraId="789C13D6"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pomalidomide;</w:t>
      </w:r>
      <w:proofErr w:type="gramEnd"/>
    </w:p>
    <w:p w14:paraId="16B1FF3E"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ravulizumab</w:t>
      </w:r>
      <w:proofErr w:type="spellEnd"/>
      <w:r w:rsidRPr="00F01C0A">
        <w:rPr>
          <w:szCs w:val="22"/>
        </w:rPr>
        <w:t>;</w:t>
      </w:r>
      <w:proofErr w:type="gramEnd"/>
    </w:p>
    <w:p w14:paraId="4599A2CC"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riociguat</w:t>
      </w:r>
      <w:proofErr w:type="spellEnd"/>
      <w:r w:rsidRPr="00F01C0A">
        <w:rPr>
          <w:szCs w:val="22"/>
        </w:rPr>
        <w:t>;</w:t>
      </w:r>
      <w:proofErr w:type="gramEnd"/>
    </w:p>
    <w:p w14:paraId="32074B92"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risdiplam</w:t>
      </w:r>
      <w:proofErr w:type="spellEnd"/>
      <w:r w:rsidRPr="00F01C0A">
        <w:rPr>
          <w:szCs w:val="22"/>
        </w:rPr>
        <w:t>;</w:t>
      </w:r>
      <w:proofErr w:type="gramEnd"/>
    </w:p>
    <w:p w14:paraId="5CEAE340"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romiplostim;</w:t>
      </w:r>
      <w:proofErr w:type="gramEnd"/>
    </w:p>
    <w:p w14:paraId="3A1CE578"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selexipag</w:t>
      </w:r>
      <w:proofErr w:type="spellEnd"/>
      <w:r w:rsidRPr="00F01C0A">
        <w:rPr>
          <w:szCs w:val="22"/>
        </w:rPr>
        <w:t>;</w:t>
      </w:r>
      <w:proofErr w:type="gramEnd"/>
    </w:p>
    <w:p w14:paraId="019BF08F"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sildenafil;</w:t>
      </w:r>
      <w:proofErr w:type="gramEnd"/>
    </w:p>
    <w:p w14:paraId="566847C2"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tadalafil;</w:t>
      </w:r>
      <w:proofErr w:type="gramEnd"/>
    </w:p>
    <w:p w14:paraId="7995C4F3"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teduglutide;</w:t>
      </w:r>
      <w:proofErr w:type="gramEnd"/>
    </w:p>
    <w:p w14:paraId="01B1A407"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r w:rsidRPr="00F01C0A">
        <w:rPr>
          <w:szCs w:val="22"/>
        </w:rPr>
        <w:t>tezacaftor</w:t>
      </w:r>
      <w:proofErr w:type="spellEnd"/>
      <w:r w:rsidRPr="00F01C0A">
        <w:rPr>
          <w:szCs w:val="22"/>
        </w:rPr>
        <w:t xml:space="preserve"> with ivacaftor and </w:t>
      </w:r>
      <w:proofErr w:type="gramStart"/>
      <w:r w:rsidRPr="00F01C0A">
        <w:rPr>
          <w:szCs w:val="22"/>
        </w:rPr>
        <w:t>ivacaftor;</w:t>
      </w:r>
      <w:proofErr w:type="gramEnd"/>
    </w:p>
    <w:p w14:paraId="16EE5CDD"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gramStart"/>
      <w:r w:rsidRPr="00F01C0A">
        <w:rPr>
          <w:szCs w:val="22"/>
        </w:rPr>
        <w:t>tocilizumab;</w:t>
      </w:r>
      <w:proofErr w:type="gramEnd"/>
    </w:p>
    <w:p w14:paraId="516D463B" w14:textId="77777777"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proofErr w:type="spellStart"/>
      <w:proofErr w:type="gramStart"/>
      <w:r w:rsidRPr="00F01C0A">
        <w:rPr>
          <w:szCs w:val="22"/>
        </w:rPr>
        <w:t>ustekinumab</w:t>
      </w:r>
      <w:proofErr w:type="spellEnd"/>
      <w:r w:rsidRPr="00F01C0A">
        <w:rPr>
          <w:szCs w:val="22"/>
        </w:rPr>
        <w:t>;</w:t>
      </w:r>
      <w:proofErr w:type="gramEnd"/>
    </w:p>
    <w:p w14:paraId="19E26E35" w14:textId="00FABC14" w:rsidR="009D26A8" w:rsidRPr="00F01C0A" w:rsidRDefault="009D26A8" w:rsidP="00D21074">
      <w:pPr>
        <w:pStyle w:val="paragraph"/>
        <w:widowControl w:val="0"/>
        <w:numPr>
          <w:ilvl w:val="1"/>
          <w:numId w:val="9"/>
        </w:numPr>
        <w:tabs>
          <w:tab w:val="clear" w:pos="1531"/>
        </w:tabs>
        <w:spacing w:line="260" w:lineRule="exact"/>
        <w:ind w:left="2069" w:hanging="737"/>
        <w:rPr>
          <w:szCs w:val="22"/>
        </w:rPr>
      </w:pPr>
      <w:r w:rsidRPr="00F01C0A">
        <w:rPr>
          <w:szCs w:val="22"/>
        </w:rPr>
        <w:t>vedolizumab</w:t>
      </w:r>
      <w:r w:rsidR="00B43C9C" w:rsidRPr="00F01C0A">
        <w:rPr>
          <w:szCs w:val="22"/>
        </w:rPr>
        <w:t>.</w:t>
      </w:r>
    </w:p>
    <w:bookmarkEnd w:id="7"/>
    <w:p w14:paraId="655A8D5D" w14:textId="6FF5E336" w:rsidR="009735CE" w:rsidRPr="00F01C0A" w:rsidRDefault="009735CE" w:rsidP="00D21074">
      <w:pPr>
        <w:pStyle w:val="Amendment1"/>
        <w:keepNext/>
        <w:numPr>
          <w:ilvl w:val="0"/>
          <w:numId w:val="7"/>
        </w:numPr>
        <w:spacing w:line="260" w:lineRule="exact"/>
      </w:pPr>
      <w:r w:rsidRPr="00F01C0A">
        <w:lastRenderedPageBreak/>
        <w:t>Schedule</w:t>
      </w:r>
      <w:r w:rsidRPr="00F01C0A">
        <w:rPr>
          <w:bCs w:val="0"/>
          <w:iCs/>
        </w:rPr>
        <w:t xml:space="preserve"> 1, entry for </w:t>
      </w:r>
      <w:r w:rsidR="00DD2C62" w:rsidRPr="00F01C0A">
        <w:rPr>
          <w:bCs w:val="0"/>
          <w:iCs/>
        </w:rPr>
        <w:t>Adalimumab in the form Injection 20 mg in 0.4 mL pre-filled syringe</w:t>
      </w:r>
    </w:p>
    <w:p w14:paraId="5DEE0A6A" w14:textId="25649291" w:rsidR="009735CE" w:rsidRPr="00F01C0A" w:rsidRDefault="00DD2C62" w:rsidP="00D21074">
      <w:pPr>
        <w:keepNext/>
        <w:widowControl w:val="0"/>
        <w:spacing w:before="60" w:after="60" w:line="260" w:lineRule="exact"/>
        <w:ind w:left="794"/>
        <w:rPr>
          <w:rFonts w:cs="Times New Roman"/>
          <w:i/>
          <w:sz w:val="20"/>
        </w:rPr>
      </w:pPr>
      <w:r w:rsidRPr="00F01C0A">
        <w:rPr>
          <w:i/>
          <w:sz w:val="20"/>
        </w:rPr>
        <w:t xml:space="preserve">insert </w:t>
      </w:r>
      <w:r w:rsidR="00554E3E" w:rsidRPr="00F01C0A">
        <w:rPr>
          <w:i/>
          <w:sz w:val="20"/>
        </w:rPr>
        <w:t>as first entry</w:t>
      </w:r>
      <w:r w:rsidRPr="00F01C0A">
        <w:rPr>
          <w:i/>
          <w:sz w:val="20"/>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DD2C62" w:rsidRPr="00F01C0A" w14:paraId="11561823" w14:textId="77777777" w:rsidTr="00C2498C">
        <w:tc>
          <w:tcPr>
            <w:tcW w:w="1702" w:type="dxa"/>
          </w:tcPr>
          <w:p w14:paraId="1012785A" w14:textId="00F8EA88" w:rsidR="00DD2C62" w:rsidRPr="00F01C0A" w:rsidRDefault="00DD2C62" w:rsidP="00D21074">
            <w:pPr>
              <w:widowControl w:val="0"/>
              <w:spacing w:before="60" w:after="60" w:line="240" w:lineRule="auto"/>
              <w:rPr>
                <w:rFonts w:ascii="Arial" w:hAnsi="Arial" w:cs="Arial"/>
                <w:sz w:val="16"/>
                <w:szCs w:val="16"/>
              </w:rPr>
            </w:pPr>
          </w:p>
        </w:tc>
        <w:tc>
          <w:tcPr>
            <w:tcW w:w="3402" w:type="dxa"/>
          </w:tcPr>
          <w:p w14:paraId="2F9FC121" w14:textId="722E9AE3" w:rsidR="00DD2C62" w:rsidRPr="00F01C0A" w:rsidRDefault="00DD2C62" w:rsidP="00D21074">
            <w:pPr>
              <w:widowControl w:val="0"/>
              <w:spacing w:before="60" w:after="60" w:line="240" w:lineRule="auto"/>
              <w:rPr>
                <w:rFonts w:ascii="Arial" w:hAnsi="Arial" w:cs="Arial"/>
                <w:sz w:val="16"/>
                <w:szCs w:val="16"/>
              </w:rPr>
            </w:pPr>
          </w:p>
        </w:tc>
        <w:tc>
          <w:tcPr>
            <w:tcW w:w="1417" w:type="dxa"/>
          </w:tcPr>
          <w:p w14:paraId="1EC0DDD1" w14:textId="22B418F8" w:rsidR="00DD2C62" w:rsidRPr="00F01C0A" w:rsidRDefault="00DD2C62" w:rsidP="00D21074">
            <w:pPr>
              <w:widowControl w:val="0"/>
              <w:spacing w:before="60" w:after="60" w:line="240" w:lineRule="auto"/>
              <w:rPr>
                <w:rFonts w:ascii="Arial" w:hAnsi="Arial" w:cs="Arial"/>
                <w:sz w:val="16"/>
                <w:szCs w:val="16"/>
              </w:rPr>
            </w:pPr>
          </w:p>
        </w:tc>
        <w:tc>
          <w:tcPr>
            <w:tcW w:w="1701" w:type="dxa"/>
          </w:tcPr>
          <w:p w14:paraId="680A51B2" w14:textId="569405C9" w:rsidR="00DD2C62" w:rsidRPr="00F01C0A" w:rsidRDefault="00DD2C62"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Abrilada</w:t>
            </w:r>
            <w:proofErr w:type="spellEnd"/>
          </w:p>
        </w:tc>
        <w:tc>
          <w:tcPr>
            <w:tcW w:w="1417" w:type="dxa"/>
          </w:tcPr>
          <w:p w14:paraId="6EED1166" w14:textId="07AEC4EB"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C12120 C14061 C14063 C14064 C14107 C14136</w:t>
            </w:r>
          </w:p>
        </w:tc>
        <w:tc>
          <w:tcPr>
            <w:tcW w:w="1417" w:type="dxa"/>
          </w:tcPr>
          <w:p w14:paraId="17C159F0" w14:textId="77777777" w:rsidR="00DD2C62" w:rsidRPr="00F01C0A" w:rsidRDefault="00DD2C62" w:rsidP="00D21074">
            <w:pPr>
              <w:widowControl w:val="0"/>
              <w:spacing w:before="60" w:after="60" w:line="240" w:lineRule="auto"/>
              <w:rPr>
                <w:rFonts w:ascii="Arial" w:hAnsi="Arial" w:cs="Arial"/>
                <w:sz w:val="16"/>
                <w:szCs w:val="16"/>
              </w:rPr>
            </w:pPr>
          </w:p>
        </w:tc>
        <w:tc>
          <w:tcPr>
            <w:tcW w:w="1417" w:type="dxa"/>
          </w:tcPr>
          <w:p w14:paraId="6FA4049B" w14:textId="0746364C"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w:t>
            </w:r>
            <w:r w:rsidR="00EF4728" w:rsidRPr="00F01C0A">
              <w:rPr>
                <w:rFonts w:ascii="Arial" w:hAnsi="Arial" w:cs="Arial"/>
                <w:sz w:val="16"/>
                <w:szCs w:val="16"/>
              </w:rPr>
              <w:t xml:space="preserve"> </w:t>
            </w:r>
            <w:r w:rsidRPr="00F01C0A">
              <w:rPr>
                <w:rFonts w:ascii="Arial" w:hAnsi="Arial" w:cs="Arial"/>
                <w:sz w:val="16"/>
                <w:szCs w:val="16"/>
              </w:rPr>
              <w:t>2</w:t>
            </w:r>
          </w:p>
        </w:tc>
        <w:tc>
          <w:tcPr>
            <w:tcW w:w="1417" w:type="dxa"/>
          </w:tcPr>
          <w:p w14:paraId="0251A5E6" w14:textId="5C83A6CD"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w:t>
            </w:r>
            <w:r w:rsidR="00EF4728" w:rsidRPr="00F01C0A">
              <w:rPr>
                <w:rFonts w:ascii="Arial" w:hAnsi="Arial" w:cs="Arial"/>
                <w:sz w:val="16"/>
                <w:szCs w:val="16"/>
              </w:rPr>
              <w:t xml:space="preserve"> </w:t>
            </w:r>
            <w:r w:rsidRPr="00F01C0A">
              <w:rPr>
                <w:rFonts w:ascii="Arial" w:hAnsi="Arial" w:cs="Arial"/>
                <w:sz w:val="16"/>
                <w:szCs w:val="16"/>
              </w:rPr>
              <w:t>2</w:t>
            </w:r>
          </w:p>
        </w:tc>
      </w:tr>
    </w:tbl>
    <w:p w14:paraId="7CE1F64B" w14:textId="7BF69C89" w:rsidR="00DD2C62" w:rsidRPr="00F01C0A" w:rsidRDefault="00DD2C62" w:rsidP="00D21074">
      <w:pPr>
        <w:pStyle w:val="Amendment1"/>
        <w:numPr>
          <w:ilvl w:val="0"/>
          <w:numId w:val="7"/>
        </w:numPr>
        <w:spacing w:line="260" w:lineRule="exact"/>
      </w:pPr>
      <w:r w:rsidRPr="00F01C0A">
        <w:t>Schedule</w:t>
      </w:r>
      <w:r w:rsidRPr="00F01C0A">
        <w:rPr>
          <w:bCs w:val="0"/>
          <w:iCs/>
        </w:rPr>
        <w:t xml:space="preserve"> 1, entry for Adalimumab in each of the forms: Injection 40 mg in 0.8 mL pre-filled pen; and Injection 40 mg in 0.8 mL pre-filled syringe</w:t>
      </w:r>
    </w:p>
    <w:p w14:paraId="03B29E4D" w14:textId="4A77316E" w:rsidR="00DD2C62" w:rsidRPr="00F01C0A" w:rsidRDefault="00DD2C62" w:rsidP="00D21074">
      <w:pPr>
        <w:widowControl w:val="0"/>
        <w:spacing w:before="60" w:after="60" w:line="260" w:lineRule="exact"/>
        <w:ind w:left="794"/>
        <w:rPr>
          <w:rFonts w:cs="Times New Roman"/>
          <w:i/>
          <w:sz w:val="20"/>
        </w:rPr>
      </w:pPr>
      <w:r w:rsidRPr="00F01C0A">
        <w:rPr>
          <w:i/>
          <w:sz w:val="20"/>
        </w:rPr>
        <w:t xml:space="preserve">insert </w:t>
      </w:r>
      <w:r w:rsidR="00554E3E" w:rsidRPr="00F01C0A">
        <w:rPr>
          <w:i/>
          <w:sz w:val="20"/>
        </w:rPr>
        <w:t>as first entry</w:t>
      </w:r>
      <w:r w:rsidRPr="00F01C0A">
        <w:rPr>
          <w:i/>
          <w:sz w:val="20"/>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DD2C62" w:rsidRPr="00F01C0A" w14:paraId="561B13E5" w14:textId="77777777" w:rsidTr="007F7370">
        <w:tc>
          <w:tcPr>
            <w:tcW w:w="1702" w:type="dxa"/>
          </w:tcPr>
          <w:p w14:paraId="766F979B" w14:textId="77777777" w:rsidR="00DD2C62" w:rsidRPr="00F01C0A" w:rsidRDefault="00DD2C62" w:rsidP="00D21074">
            <w:pPr>
              <w:widowControl w:val="0"/>
              <w:spacing w:before="60" w:after="60" w:line="240" w:lineRule="auto"/>
              <w:rPr>
                <w:rFonts w:ascii="Arial" w:hAnsi="Arial" w:cs="Arial"/>
                <w:sz w:val="16"/>
                <w:szCs w:val="16"/>
              </w:rPr>
            </w:pPr>
          </w:p>
        </w:tc>
        <w:tc>
          <w:tcPr>
            <w:tcW w:w="3402" w:type="dxa"/>
          </w:tcPr>
          <w:p w14:paraId="321818E2" w14:textId="77777777" w:rsidR="00DD2C62" w:rsidRPr="00F01C0A" w:rsidRDefault="00DD2C62" w:rsidP="00D21074">
            <w:pPr>
              <w:widowControl w:val="0"/>
              <w:spacing w:before="60" w:after="60" w:line="240" w:lineRule="auto"/>
              <w:rPr>
                <w:rFonts w:ascii="Arial" w:hAnsi="Arial" w:cs="Arial"/>
                <w:sz w:val="16"/>
                <w:szCs w:val="16"/>
              </w:rPr>
            </w:pPr>
          </w:p>
        </w:tc>
        <w:tc>
          <w:tcPr>
            <w:tcW w:w="1417" w:type="dxa"/>
          </w:tcPr>
          <w:p w14:paraId="617F6E71" w14:textId="77777777" w:rsidR="00DD2C62" w:rsidRPr="00F01C0A" w:rsidRDefault="00DD2C62" w:rsidP="00D21074">
            <w:pPr>
              <w:widowControl w:val="0"/>
              <w:spacing w:before="60" w:after="60" w:line="240" w:lineRule="auto"/>
              <w:rPr>
                <w:rFonts w:ascii="Arial" w:hAnsi="Arial" w:cs="Arial"/>
                <w:sz w:val="16"/>
                <w:szCs w:val="16"/>
              </w:rPr>
            </w:pPr>
          </w:p>
        </w:tc>
        <w:tc>
          <w:tcPr>
            <w:tcW w:w="1701" w:type="dxa"/>
          </w:tcPr>
          <w:p w14:paraId="70BCC4CE" w14:textId="77777777" w:rsidR="00DD2C62" w:rsidRPr="00F01C0A" w:rsidRDefault="00DD2C62"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Abrilada</w:t>
            </w:r>
            <w:proofErr w:type="spellEnd"/>
          </w:p>
        </w:tc>
        <w:tc>
          <w:tcPr>
            <w:tcW w:w="1417" w:type="dxa"/>
          </w:tcPr>
          <w:p w14:paraId="14D71849" w14:textId="77777777"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C12120 C14061 C14063 C14064 C14107 C14136</w:t>
            </w:r>
          </w:p>
        </w:tc>
        <w:tc>
          <w:tcPr>
            <w:tcW w:w="1417" w:type="dxa"/>
          </w:tcPr>
          <w:p w14:paraId="1ACB6F54" w14:textId="77777777" w:rsidR="00DD2C62" w:rsidRPr="00F01C0A" w:rsidRDefault="00DD2C62" w:rsidP="00D21074">
            <w:pPr>
              <w:widowControl w:val="0"/>
              <w:spacing w:before="60" w:after="60" w:line="240" w:lineRule="auto"/>
              <w:rPr>
                <w:rFonts w:ascii="Arial" w:hAnsi="Arial" w:cs="Arial"/>
                <w:sz w:val="16"/>
                <w:szCs w:val="16"/>
              </w:rPr>
            </w:pPr>
          </w:p>
        </w:tc>
        <w:tc>
          <w:tcPr>
            <w:tcW w:w="1417" w:type="dxa"/>
          </w:tcPr>
          <w:p w14:paraId="097AB5F2" w14:textId="23D5988F"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w:t>
            </w:r>
            <w:r w:rsidR="00EF4728" w:rsidRPr="00F01C0A">
              <w:rPr>
                <w:rFonts w:ascii="Arial" w:hAnsi="Arial" w:cs="Arial"/>
                <w:sz w:val="16"/>
                <w:szCs w:val="16"/>
              </w:rPr>
              <w:t xml:space="preserve"> </w:t>
            </w:r>
            <w:r w:rsidRPr="00F01C0A">
              <w:rPr>
                <w:rFonts w:ascii="Arial" w:hAnsi="Arial" w:cs="Arial"/>
                <w:sz w:val="16"/>
                <w:szCs w:val="16"/>
              </w:rPr>
              <w:t>2</w:t>
            </w:r>
          </w:p>
        </w:tc>
        <w:tc>
          <w:tcPr>
            <w:tcW w:w="1417" w:type="dxa"/>
          </w:tcPr>
          <w:p w14:paraId="43A2C2E1" w14:textId="4543E607"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w:t>
            </w:r>
            <w:r w:rsidR="00EF4728" w:rsidRPr="00F01C0A">
              <w:rPr>
                <w:rFonts w:ascii="Arial" w:hAnsi="Arial" w:cs="Arial"/>
                <w:sz w:val="16"/>
                <w:szCs w:val="16"/>
              </w:rPr>
              <w:t xml:space="preserve"> </w:t>
            </w:r>
            <w:r w:rsidRPr="00F01C0A">
              <w:rPr>
                <w:rFonts w:ascii="Arial" w:hAnsi="Arial" w:cs="Arial"/>
                <w:sz w:val="16"/>
                <w:szCs w:val="16"/>
              </w:rPr>
              <w:t>2</w:t>
            </w:r>
          </w:p>
        </w:tc>
      </w:tr>
    </w:tbl>
    <w:p w14:paraId="7A3E01A0" w14:textId="7FD65333" w:rsidR="00DD2C62" w:rsidRPr="00F01C0A" w:rsidRDefault="00DD2C62" w:rsidP="00D21074">
      <w:pPr>
        <w:pStyle w:val="Amendment1"/>
        <w:numPr>
          <w:ilvl w:val="0"/>
          <w:numId w:val="7"/>
        </w:numPr>
        <w:spacing w:line="260" w:lineRule="exact"/>
      </w:pPr>
      <w:r w:rsidRPr="00F01C0A">
        <w:t>Schedule</w:t>
      </w:r>
      <w:r w:rsidRPr="00F01C0A">
        <w:rPr>
          <w:bCs w:val="0"/>
          <w:iCs/>
        </w:rPr>
        <w:t xml:space="preserve"> 1, entry for </w:t>
      </w:r>
      <w:proofErr w:type="spellStart"/>
      <w:r w:rsidRPr="00F01C0A">
        <w:rPr>
          <w:bCs w:val="0"/>
          <w:iCs/>
        </w:rPr>
        <w:t>Bosentan</w:t>
      </w:r>
      <w:proofErr w:type="spellEnd"/>
      <w:r w:rsidRPr="00F01C0A">
        <w:rPr>
          <w:bCs w:val="0"/>
          <w:iCs/>
        </w:rPr>
        <w:t xml:space="preserve"> in the form Tablet 125 mg (as monohydrate)</w:t>
      </w:r>
    </w:p>
    <w:p w14:paraId="37D158C0" w14:textId="278A7B38" w:rsidR="00DD2C62" w:rsidRPr="00F01C0A" w:rsidRDefault="00DD2C62" w:rsidP="00D21074">
      <w:pPr>
        <w:widowControl w:val="0"/>
        <w:spacing w:before="60" w:after="60" w:line="260" w:lineRule="exact"/>
        <w:ind w:left="794"/>
        <w:rPr>
          <w:rFonts w:cs="Times New Roman"/>
          <w:i/>
          <w:sz w:val="20"/>
        </w:rPr>
      </w:pPr>
      <w:r w:rsidRPr="00F01C0A">
        <w:rPr>
          <w:i/>
          <w:sz w:val="20"/>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DD2C62" w:rsidRPr="00F01C0A" w14:paraId="0C41005F" w14:textId="77777777" w:rsidTr="007F7370">
        <w:tc>
          <w:tcPr>
            <w:tcW w:w="1702" w:type="dxa"/>
          </w:tcPr>
          <w:p w14:paraId="7546A0E1" w14:textId="77777777" w:rsidR="00DD2C62" w:rsidRPr="00F01C0A" w:rsidRDefault="00DD2C62" w:rsidP="00D21074">
            <w:pPr>
              <w:widowControl w:val="0"/>
              <w:spacing w:before="60" w:after="60" w:line="240" w:lineRule="auto"/>
              <w:rPr>
                <w:rFonts w:ascii="Arial" w:hAnsi="Arial" w:cs="Arial"/>
                <w:sz w:val="16"/>
                <w:szCs w:val="16"/>
              </w:rPr>
            </w:pPr>
          </w:p>
        </w:tc>
        <w:tc>
          <w:tcPr>
            <w:tcW w:w="3402" w:type="dxa"/>
          </w:tcPr>
          <w:p w14:paraId="3196BD7E" w14:textId="77777777" w:rsidR="00DD2C62" w:rsidRPr="00F01C0A" w:rsidRDefault="00DD2C62" w:rsidP="00D21074">
            <w:pPr>
              <w:widowControl w:val="0"/>
              <w:spacing w:before="60" w:after="60" w:line="240" w:lineRule="auto"/>
              <w:rPr>
                <w:rFonts w:ascii="Arial" w:hAnsi="Arial" w:cs="Arial"/>
                <w:sz w:val="16"/>
                <w:szCs w:val="16"/>
              </w:rPr>
            </w:pPr>
          </w:p>
        </w:tc>
        <w:tc>
          <w:tcPr>
            <w:tcW w:w="1417" w:type="dxa"/>
          </w:tcPr>
          <w:p w14:paraId="7EF05805" w14:textId="77777777" w:rsidR="00DD2C62" w:rsidRPr="00F01C0A" w:rsidRDefault="00DD2C62" w:rsidP="00D21074">
            <w:pPr>
              <w:widowControl w:val="0"/>
              <w:spacing w:before="60" w:after="60" w:line="240" w:lineRule="auto"/>
              <w:rPr>
                <w:rFonts w:ascii="Arial" w:hAnsi="Arial" w:cs="Arial"/>
                <w:sz w:val="16"/>
                <w:szCs w:val="16"/>
              </w:rPr>
            </w:pPr>
          </w:p>
        </w:tc>
        <w:tc>
          <w:tcPr>
            <w:tcW w:w="1701" w:type="dxa"/>
          </w:tcPr>
          <w:p w14:paraId="656DC26F" w14:textId="3D6A752D" w:rsidR="00DD2C62" w:rsidRPr="00F01C0A" w:rsidRDefault="00DD2C62" w:rsidP="00D21074">
            <w:pPr>
              <w:widowControl w:val="0"/>
              <w:spacing w:before="60" w:after="60" w:line="240" w:lineRule="auto"/>
              <w:rPr>
                <w:rFonts w:ascii="Arial" w:hAnsi="Arial" w:cs="Arial"/>
                <w:sz w:val="16"/>
                <w:szCs w:val="16"/>
              </w:rPr>
            </w:pPr>
            <w:proofErr w:type="spellStart"/>
            <w:r w:rsidRPr="00F01C0A">
              <w:rPr>
                <w:rFonts w:ascii="Arial" w:hAnsi="Arial" w:cs="Arial"/>
                <w:color w:val="000000"/>
                <w:sz w:val="16"/>
                <w:szCs w:val="16"/>
              </w:rPr>
              <w:t>Bosentan</w:t>
            </w:r>
            <w:proofErr w:type="spellEnd"/>
            <w:r w:rsidRPr="00F01C0A">
              <w:rPr>
                <w:rFonts w:ascii="Arial" w:hAnsi="Arial" w:cs="Arial"/>
                <w:color w:val="000000"/>
                <w:sz w:val="16"/>
                <w:szCs w:val="16"/>
              </w:rPr>
              <w:t xml:space="preserve"> Cipla</w:t>
            </w:r>
          </w:p>
        </w:tc>
        <w:tc>
          <w:tcPr>
            <w:tcW w:w="1417" w:type="dxa"/>
          </w:tcPr>
          <w:p w14:paraId="3EC8F7AA" w14:textId="381E0136"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C11229 C13495 C13496 C13497 C13499 C13571 C13582 C13632</w:t>
            </w:r>
          </w:p>
        </w:tc>
        <w:tc>
          <w:tcPr>
            <w:tcW w:w="1417" w:type="dxa"/>
          </w:tcPr>
          <w:p w14:paraId="3ED1F858" w14:textId="77777777" w:rsidR="00DD2C62" w:rsidRPr="00F01C0A" w:rsidRDefault="00DD2C62" w:rsidP="00D21074">
            <w:pPr>
              <w:widowControl w:val="0"/>
              <w:spacing w:before="60" w:after="60" w:line="240" w:lineRule="auto"/>
              <w:rPr>
                <w:rFonts w:ascii="Arial" w:hAnsi="Arial" w:cs="Arial"/>
                <w:sz w:val="16"/>
                <w:szCs w:val="16"/>
              </w:rPr>
            </w:pPr>
          </w:p>
        </w:tc>
        <w:tc>
          <w:tcPr>
            <w:tcW w:w="1417" w:type="dxa"/>
          </w:tcPr>
          <w:p w14:paraId="18311BAB" w14:textId="199B059C"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w:t>
            </w:r>
            <w:r w:rsidR="00EF4728" w:rsidRPr="00F01C0A">
              <w:rPr>
                <w:rFonts w:ascii="Arial" w:hAnsi="Arial" w:cs="Arial"/>
                <w:sz w:val="16"/>
                <w:szCs w:val="16"/>
              </w:rPr>
              <w:t xml:space="preserve"> </w:t>
            </w:r>
            <w:r w:rsidRPr="00F01C0A">
              <w:rPr>
                <w:rFonts w:ascii="Arial" w:hAnsi="Arial" w:cs="Arial"/>
                <w:sz w:val="16"/>
                <w:szCs w:val="16"/>
              </w:rPr>
              <w:t>2</w:t>
            </w:r>
          </w:p>
        </w:tc>
        <w:tc>
          <w:tcPr>
            <w:tcW w:w="1417" w:type="dxa"/>
          </w:tcPr>
          <w:p w14:paraId="2EFF1E7A" w14:textId="19A7BED3" w:rsidR="00DD2C62" w:rsidRPr="00F01C0A" w:rsidRDefault="00DD2C62" w:rsidP="00D21074">
            <w:pPr>
              <w:widowControl w:val="0"/>
              <w:spacing w:before="60" w:after="60" w:line="240" w:lineRule="auto"/>
              <w:rPr>
                <w:rFonts w:ascii="Arial" w:hAnsi="Arial" w:cs="Arial"/>
                <w:sz w:val="16"/>
                <w:szCs w:val="16"/>
              </w:rPr>
            </w:pPr>
            <w:r w:rsidRPr="00F01C0A">
              <w:rPr>
                <w:rFonts w:ascii="Arial" w:hAnsi="Arial" w:cs="Arial"/>
                <w:color w:val="000000"/>
                <w:sz w:val="16"/>
                <w:szCs w:val="16"/>
              </w:rPr>
              <w:t>See Schedule</w:t>
            </w:r>
            <w:r w:rsidR="00EF4728" w:rsidRPr="00F01C0A">
              <w:rPr>
                <w:rFonts w:ascii="Arial" w:hAnsi="Arial" w:cs="Arial"/>
                <w:color w:val="000000"/>
                <w:sz w:val="16"/>
                <w:szCs w:val="16"/>
              </w:rPr>
              <w:t xml:space="preserve"> </w:t>
            </w:r>
            <w:r w:rsidRPr="00F01C0A">
              <w:rPr>
                <w:rFonts w:ascii="Arial" w:hAnsi="Arial" w:cs="Arial"/>
                <w:color w:val="000000"/>
                <w:sz w:val="16"/>
                <w:szCs w:val="16"/>
              </w:rPr>
              <w:t>2</w:t>
            </w:r>
          </w:p>
        </w:tc>
      </w:tr>
    </w:tbl>
    <w:p w14:paraId="493FD86B" w14:textId="4F3FC465" w:rsidR="00561FF7" w:rsidRPr="00F01C0A" w:rsidRDefault="00561FF7" w:rsidP="00D21074">
      <w:pPr>
        <w:pStyle w:val="Amendment1"/>
        <w:numPr>
          <w:ilvl w:val="0"/>
          <w:numId w:val="7"/>
        </w:numPr>
        <w:spacing w:line="260" w:lineRule="exact"/>
      </w:pPr>
      <w:r w:rsidRPr="00F01C0A">
        <w:t>Schedule</w:t>
      </w:r>
      <w:r w:rsidRPr="00F01C0A">
        <w:rPr>
          <w:bCs w:val="0"/>
          <w:iCs/>
        </w:rPr>
        <w:t xml:space="preserve"> 1, entry for Cinacalcet in the form Tablet 90 mg (as hydrochloride)</w:t>
      </w:r>
    </w:p>
    <w:p w14:paraId="315E6607" w14:textId="77777777" w:rsidR="00561FF7" w:rsidRPr="00F01C0A" w:rsidRDefault="00561FF7" w:rsidP="00D21074">
      <w:pPr>
        <w:widowControl w:val="0"/>
        <w:spacing w:before="60" w:after="60" w:line="260" w:lineRule="exact"/>
        <w:ind w:left="794"/>
        <w:rPr>
          <w:rFonts w:cs="Times New Roman"/>
          <w:i/>
          <w:sz w:val="20"/>
        </w:rPr>
      </w:pPr>
      <w:r w:rsidRPr="00F01C0A">
        <w:rPr>
          <w:i/>
          <w:sz w:val="20"/>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561FF7" w:rsidRPr="00F01C0A" w14:paraId="6A044B54" w14:textId="77777777" w:rsidTr="007F7370">
        <w:tc>
          <w:tcPr>
            <w:tcW w:w="1702" w:type="dxa"/>
          </w:tcPr>
          <w:p w14:paraId="0D7CD644" w14:textId="77777777" w:rsidR="00561FF7" w:rsidRPr="00F01C0A" w:rsidRDefault="00561FF7" w:rsidP="00D21074">
            <w:pPr>
              <w:widowControl w:val="0"/>
              <w:spacing w:before="60" w:after="60" w:line="240" w:lineRule="auto"/>
              <w:rPr>
                <w:rFonts w:ascii="Arial" w:hAnsi="Arial" w:cs="Arial"/>
                <w:sz w:val="16"/>
                <w:szCs w:val="16"/>
              </w:rPr>
            </w:pPr>
          </w:p>
        </w:tc>
        <w:tc>
          <w:tcPr>
            <w:tcW w:w="3402" w:type="dxa"/>
          </w:tcPr>
          <w:p w14:paraId="09349944" w14:textId="77777777" w:rsidR="00561FF7" w:rsidRPr="00F01C0A" w:rsidRDefault="00561FF7" w:rsidP="00D21074">
            <w:pPr>
              <w:widowControl w:val="0"/>
              <w:spacing w:before="60" w:after="60" w:line="240" w:lineRule="auto"/>
              <w:rPr>
                <w:rFonts w:ascii="Arial" w:hAnsi="Arial" w:cs="Arial"/>
                <w:sz w:val="16"/>
                <w:szCs w:val="16"/>
              </w:rPr>
            </w:pPr>
          </w:p>
        </w:tc>
        <w:tc>
          <w:tcPr>
            <w:tcW w:w="1417" w:type="dxa"/>
          </w:tcPr>
          <w:p w14:paraId="41E87FC6" w14:textId="77777777" w:rsidR="00561FF7" w:rsidRPr="00F01C0A" w:rsidRDefault="00561FF7" w:rsidP="00D21074">
            <w:pPr>
              <w:widowControl w:val="0"/>
              <w:spacing w:before="60" w:after="60" w:line="240" w:lineRule="auto"/>
              <w:rPr>
                <w:rFonts w:ascii="Arial" w:hAnsi="Arial" w:cs="Arial"/>
                <w:sz w:val="16"/>
                <w:szCs w:val="16"/>
              </w:rPr>
            </w:pPr>
          </w:p>
        </w:tc>
        <w:tc>
          <w:tcPr>
            <w:tcW w:w="1701" w:type="dxa"/>
          </w:tcPr>
          <w:p w14:paraId="0F7AA001" w14:textId="3282A53A"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Cinacalcet Mylan</w:t>
            </w:r>
          </w:p>
        </w:tc>
        <w:tc>
          <w:tcPr>
            <w:tcW w:w="1417" w:type="dxa"/>
          </w:tcPr>
          <w:p w14:paraId="6E590E5E" w14:textId="59097610"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C10063 C10067 C10073</w:t>
            </w:r>
          </w:p>
        </w:tc>
        <w:tc>
          <w:tcPr>
            <w:tcW w:w="1417" w:type="dxa"/>
          </w:tcPr>
          <w:p w14:paraId="69891B57" w14:textId="77777777" w:rsidR="00561FF7" w:rsidRPr="00F01C0A" w:rsidRDefault="00561FF7" w:rsidP="00D21074">
            <w:pPr>
              <w:widowControl w:val="0"/>
              <w:spacing w:before="60" w:after="60" w:line="240" w:lineRule="auto"/>
              <w:rPr>
                <w:rFonts w:ascii="Arial" w:hAnsi="Arial" w:cs="Arial"/>
                <w:sz w:val="16"/>
                <w:szCs w:val="16"/>
              </w:rPr>
            </w:pPr>
          </w:p>
        </w:tc>
        <w:tc>
          <w:tcPr>
            <w:tcW w:w="1417" w:type="dxa"/>
          </w:tcPr>
          <w:p w14:paraId="4BEAC7B9" w14:textId="5B033567"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56</w:t>
            </w:r>
          </w:p>
        </w:tc>
        <w:tc>
          <w:tcPr>
            <w:tcW w:w="1417" w:type="dxa"/>
          </w:tcPr>
          <w:p w14:paraId="08FCEC5C" w14:textId="25249858"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5</w:t>
            </w:r>
          </w:p>
        </w:tc>
      </w:tr>
    </w:tbl>
    <w:p w14:paraId="200C2038" w14:textId="16140888" w:rsidR="00561FF7" w:rsidRPr="00F01C0A" w:rsidRDefault="00561FF7" w:rsidP="00D21074">
      <w:pPr>
        <w:pStyle w:val="Amendment1"/>
        <w:numPr>
          <w:ilvl w:val="0"/>
          <w:numId w:val="7"/>
        </w:numPr>
        <w:spacing w:line="260" w:lineRule="exact"/>
      </w:pPr>
      <w:r w:rsidRPr="00F01C0A">
        <w:t>Schedule</w:t>
      </w:r>
      <w:r w:rsidRPr="00F01C0A">
        <w:rPr>
          <w:bCs w:val="0"/>
          <w:iCs/>
        </w:rPr>
        <w:t xml:space="preserve"> 1, entry for </w:t>
      </w:r>
      <w:proofErr w:type="spellStart"/>
      <w:r w:rsidRPr="00F01C0A">
        <w:rPr>
          <w:bCs w:val="0"/>
          <w:iCs/>
        </w:rPr>
        <w:t>Elexacaftor</w:t>
      </w:r>
      <w:proofErr w:type="spellEnd"/>
      <w:r w:rsidRPr="00F01C0A">
        <w:rPr>
          <w:bCs w:val="0"/>
          <w:iCs/>
        </w:rPr>
        <w:t xml:space="preserve"> with </w:t>
      </w:r>
      <w:proofErr w:type="spellStart"/>
      <w:r w:rsidRPr="00F01C0A">
        <w:rPr>
          <w:bCs w:val="0"/>
          <w:iCs/>
        </w:rPr>
        <w:t>tezacaftor</w:t>
      </w:r>
      <w:proofErr w:type="spellEnd"/>
      <w:r w:rsidRPr="00F01C0A">
        <w:rPr>
          <w:bCs w:val="0"/>
          <w:iCs/>
        </w:rPr>
        <w:t xml:space="preserve"> and with ivacaftor, and ivacaftor</w:t>
      </w:r>
    </w:p>
    <w:p w14:paraId="0C3CCA68" w14:textId="51994431" w:rsidR="00561FF7" w:rsidRPr="00F01C0A" w:rsidRDefault="00561FF7" w:rsidP="00D21074">
      <w:pPr>
        <w:widowControl w:val="0"/>
        <w:spacing w:before="60" w:after="60" w:line="260" w:lineRule="exact"/>
        <w:ind w:left="794"/>
        <w:rPr>
          <w:rFonts w:cs="Times New Roman"/>
          <w:i/>
          <w:sz w:val="20"/>
        </w:rPr>
      </w:pPr>
      <w:r w:rsidRPr="00F01C0A">
        <w:rPr>
          <w:i/>
          <w:sz w:val="20"/>
        </w:rPr>
        <w:t>substitute:</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561FF7" w:rsidRPr="00F01C0A" w14:paraId="775CDC1D" w14:textId="77777777" w:rsidTr="007F7370">
        <w:tc>
          <w:tcPr>
            <w:tcW w:w="1702" w:type="dxa"/>
          </w:tcPr>
          <w:p w14:paraId="132DA4E4" w14:textId="2DAD8F72" w:rsidR="00561FF7" w:rsidRPr="00F01C0A" w:rsidRDefault="00561FF7"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Elexacaftor</w:t>
            </w:r>
            <w:proofErr w:type="spellEnd"/>
            <w:r w:rsidRPr="00F01C0A">
              <w:rPr>
                <w:rFonts w:ascii="Arial" w:hAnsi="Arial" w:cs="Arial"/>
                <w:sz w:val="16"/>
                <w:szCs w:val="16"/>
              </w:rPr>
              <w:t xml:space="preserve"> with </w:t>
            </w:r>
            <w:proofErr w:type="spellStart"/>
            <w:r w:rsidRPr="00F01C0A">
              <w:rPr>
                <w:rFonts w:ascii="Arial" w:hAnsi="Arial" w:cs="Arial"/>
                <w:sz w:val="16"/>
                <w:szCs w:val="16"/>
              </w:rPr>
              <w:t>tezacaftor</w:t>
            </w:r>
            <w:proofErr w:type="spellEnd"/>
            <w:r w:rsidRPr="00F01C0A">
              <w:rPr>
                <w:rFonts w:ascii="Arial" w:hAnsi="Arial" w:cs="Arial"/>
                <w:sz w:val="16"/>
                <w:szCs w:val="16"/>
              </w:rPr>
              <w:t xml:space="preserve"> and with ivacaftor, and ivacaftor</w:t>
            </w:r>
          </w:p>
        </w:tc>
        <w:tc>
          <w:tcPr>
            <w:tcW w:w="3402" w:type="dxa"/>
          </w:tcPr>
          <w:p w14:paraId="591B7FA4" w14:textId="3AA1046E"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Pack containing 28 sachets containing granules </w:t>
            </w:r>
            <w:proofErr w:type="spellStart"/>
            <w:r w:rsidRPr="00F01C0A">
              <w:rPr>
                <w:rFonts w:ascii="Arial" w:hAnsi="Arial" w:cs="Arial"/>
                <w:sz w:val="16"/>
                <w:szCs w:val="16"/>
              </w:rPr>
              <w:t>elexacaftor</w:t>
            </w:r>
            <w:proofErr w:type="spellEnd"/>
            <w:r w:rsidRPr="00F01C0A">
              <w:rPr>
                <w:rFonts w:ascii="Arial" w:hAnsi="Arial" w:cs="Arial"/>
                <w:sz w:val="16"/>
                <w:szCs w:val="16"/>
              </w:rPr>
              <w:t xml:space="preserve"> 80 mg with </w:t>
            </w:r>
            <w:proofErr w:type="spellStart"/>
            <w:r w:rsidRPr="00F01C0A">
              <w:rPr>
                <w:rFonts w:ascii="Arial" w:hAnsi="Arial" w:cs="Arial"/>
                <w:sz w:val="16"/>
                <w:szCs w:val="16"/>
              </w:rPr>
              <w:t>tezacaftor</w:t>
            </w:r>
            <w:proofErr w:type="spellEnd"/>
            <w:r w:rsidRPr="00F01C0A">
              <w:rPr>
                <w:rFonts w:ascii="Arial" w:hAnsi="Arial" w:cs="Arial"/>
                <w:sz w:val="16"/>
                <w:szCs w:val="16"/>
              </w:rPr>
              <w:t xml:space="preserve"> 40 mg and with ivacaftor 60 mg and 28 sachets containing granules ivacaftor 59.5 mg</w:t>
            </w:r>
          </w:p>
        </w:tc>
        <w:tc>
          <w:tcPr>
            <w:tcW w:w="1417" w:type="dxa"/>
          </w:tcPr>
          <w:p w14:paraId="0EFC94FE" w14:textId="174E6907"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Oral</w:t>
            </w:r>
          </w:p>
        </w:tc>
        <w:tc>
          <w:tcPr>
            <w:tcW w:w="1701" w:type="dxa"/>
          </w:tcPr>
          <w:p w14:paraId="0AEC82A8" w14:textId="362002B1" w:rsidR="00561FF7" w:rsidRPr="00F01C0A" w:rsidRDefault="00561FF7"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Trikafta</w:t>
            </w:r>
            <w:proofErr w:type="spellEnd"/>
          </w:p>
        </w:tc>
        <w:tc>
          <w:tcPr>
            <w:tcW w:w="1417" w:type="dxa"/>
          </w:tcPr>
          <w:p w14:paraId="2E5D2B38" w14:textId="05140F47"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C15482 C15511</w:t>
            </w:r>
          </w:p>
        </w:tc>
        <w:tc>
          <w:tcPr>
            <w:tcW w:w="1417" w:type="dxa"/>
          </w:tcPr>
          <w:p w14:paraId="474FC20F" w14:textId="77777777" w:rsidR="00561FF7" w:rsidRPr="00F01C0A" w:rsidRDefault="00561FF7" w:rsidP="00D21074">
            <w:pPr>
              <w:widowControl w:val="0"/>
              <w:spacing w:before="60" w:after="60" w:line="240" w:lineRule="auto"/>
              <w:rPr>
                <w:rFonts w:ascii="Arial" w:hAnsi="Arial" w:cs="Arial"/>
                <w:sz w:val="16"/>
                <w:szCs w:val="16"/>
              </w:rPr>
            </w:pPr>
          </w:p>
        </w:tc>
        <w:tc>
          <w:tcPr>
            <w:tcW w:w="1417" w:type="dxa"/>
          </w:tcPr>
          <w:p w14:paraId="59D49490" w14:textId="6D9ADB80"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4B542D5B" w14:textId="68E3ACFE"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561FF7" w:rsidRPr="00F01C0A" w14:paraId="14EE77C6" w14:textId="77777777" w:rsidTr="007F7370">
        <w:tc>
          <w:tcPr>
            <w:tcW w:w="1702" w:type="dxa"/>
          </w:tcPr>
          <w:p w14:paraId="6BB20890" w14:textId="77777777" w:rsidR="00561FF7" w:rsidRPr="00F01C0A" w:rsidRDefault="00561FF7" w:rsidP="00D21074">
            <w:pPr>
              <w:widowControl w:val="0"/>
              <w:spacing w:before="60" w:after="60" w:line="240" w:lineRule="auto"/>
              <w:rPr>
                <w:rFonts w:ascii="Arial" w:hAnsi="Arial" w:cs="Arial"/>
                <w:sz w:val="16"/>
                <w:szCs w:val="16"/>
              </w:rPr>
            </w:pPr>
          </w:p>
        </w:tc>
        <w:tc>
          <w:tcPr>
            <w:tcW w:w="3402" w:type="dxa"/>
          </w:tcPr>
          <w:p w14:paraId="27FF7360" w14:textId="739EAB3A"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Pack containing 28 sachets containing granules </w:t>
            </w:r>
            <w:proofErr w:type="spellStart"/>
            <w:r w:rsidRPr="00F01C0A">
              <w:rPr>
                <w:rFonts w:ascii="Arial" w:hAnsi="Arial" w:cs="Arial"/>
                <w:sz w:val="16"/>
                <w:szCs w:val="16"/>
              </w:rPr>
              <w:t>elexacaftor</w:t>
            </w:r>
            <w:proofErr w:type="spellEnd"/>
            <w:r w:rsidRPr="00F01C0A">
              <w:rPr>
                <w:rFonts w:ascii="Arial" w:hAnsi="Arial" w:cs="Arial"/>
                <w:sz w:val="16"/>
                <w:szCs w:val="16"/>
              </w:rPr>
              <w:t xml:space="preserve"> 100 mg with </w:t>
            </w:r>
            <w:proofErr w:type="spellStart"/>
            <w:r w:rsidRPr="00F01C0A">
              <w:rPr>
                <w:rFonts w:ascii="Arial" w:hAnsi="Arial" w:cs="Arial"/>
                <w:sz w:val="16"/>
                <w:szCs w:val="16"/>
              </w:rPr>
              <w:t>tezacaftor</w:t>
            </w:r>
            <w:proofErr w:type="spellEnd"/>
            <w:r w:rsidRPr="00F01C0A">
              <w:rPr>
                <w:rFonts w:ascii="Arial" w:hAnsi="Arial" w:cs="Arial"/>
                <w:sz w:val="16"/>
                <w:szCs w:val="16"/>
              </w:rPr>
              <w:t xml:space="preserve"> 50 mg and with ivacaftor 75 mg and 28 sachets containing granules ivacaftor 75 mg</w:t>
            </w:r>
          </w:p>
        </w:tc>
        <w:tc>
          <w:tcPr>
            <w:tcW w:w="1417" w:type="dxa"/>
          </w:tcPr>
          <w:p w14:paraId="0DF9F57B" w14:textId="51A82595"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Oral</w:t>
            </w:r>
          </w:p>
        </w:tc>
        <w:tc>
          <w:tcPr>
            <w:tcW w:w="1701" w:type="dxa"/>
          </w:tcPr>
          <w:p w14:paraId="494B2DB9" w14:textId="3AB6B2E7" w:rsidR="00561FF7" w:rsidRPr="00F01C0A" w:rsidRDefault="00561FF7"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Trikafta</w:t>
            </w:r>
            <w:proofErr w:type="spellEnd"/>
          </w:p>
        </w:tc>
        <w:tc>
          <w:tcPr>
            <w:tcW w:w="1417" w:type="dxa"/>
          </w:tcPr>
          <w:p w14:paraId="6425FB54" w14:textId="0DFA0AD5"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C15482 C15511</w:t>
            </w:r>
          </w:p>
        </w:tc>
        <w:tc>
          <w:tcPr>
            <w:tcW w:w="1417" w:type="dxa"/>
          </w:tcPr>
          <w:p w14:paraId="2027BFA7" w14:textId="77777777" w:rsidR="00561FF7" w:rsidRPr="00F01C0A" w:rsidRDefault="00561FF7" w:rsidP="00D21074">
            <w:pPr>
              <w:widowControl w:val="0"/>
              <w:spacing w:before="60" w:after="60" w:line="240" w:lineRule="auto"/>
              <w:rPr>
                <w:rFonts w:ascii="Arial" w:hAnsi="Arial" w:cs="Arial"/>
                <w:sz w:val="16"/>
                <w:szCs w:val="16"/>
              </w:rPr>
            </w:pPr>
          </w:p>
        </w:tc>
        <w:tc>
          <w:tcPr>
            <w:tcW w:w="1417" w:type="dxa"/>
          </w:tcPr>
          <w:p w14:paraId="2FF01FFE" w14:textId="4C7E48B9"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2A082133" w14:textId="23B8B5A7"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561FF7" w:rsidRPr="00F01C0A" w14:paraId="1293641E" w14:textId="77777777" w:rsidTr="007F7370">
        <w:tc>
          <w:tcPr>
            <w:tcW w:w="1702" w:type="dxa"/>
          </w:tcPr>
          <w:p w14:paraId="08240AC2" w14:textId="77777777" w:rsidR="00561FF7" w:rsidRPr="00F01C0A" w:rsidRDefault="00561FF7" w:rsidP="00D21074">
            <w:pPr>
              <w:widowControl w:val="0"/>
              <w:spacing w:before="60" w:after="60" w:line="240" w:lineRule="auto"/>
              <w:rPr>
                <w:rFonts w:ascii="Arial" w:hAnsi="Arial" w:cs="Arial"/>
                <w:sz w:val="16"/>
                <w:szCs w:val="16"/>
              </w:rPr>
            </w:pPr>
          </w:p>
        </w:tc>
        <w:tc>
          <w:tcPr>
            <w:tcW w:w="3402" w:type="dxa"/>
          </w:tcPr>
          <w:p w14:paraId="69BD6E18" w14:textId="001D9659"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Pack containing 56 tablets </w:t>
            </w:r>
            <w:proofErr w:type="spellStart"/>
            <w:r w:rsidRPr="00F01C0A">
              <w:rPr>
                <w:rFonts w:ascii="Arial" w:hAnsi="Arial" w:cs="Arial"/>
                <w:sz w:val="16"/>
                <w:szCs w:val="16"/>
              </w:rPr>
              <w:t>elexacaftor</w:t>
            </w:r>
            <w:proofErr w:type="spellEnd"/>
            <w:r w:rsidRPr="00F01C0A">
              <w:rPr>
                <w:rFonts w:ascii="Arial" w:hAnsi="Arial" w:cs="Arial"/>
                <w:sz w:val="16"/>
                <w:szCs w:val="16"/>
              </w:rPr>
              <w:t xml:space="preserve"> 50 mg with </w:t>
            </w:r>
            <w:proofErr w:type="spellStart"/>
            <w:r w:rsidRPr="00F01C0A">
              <w:rPr>
                <w:rFonts w:ascii="Arial" w:hAnsi="Arial" w:cs="Arial"/>
                <w:sz w:val="16"/>
                <w:szCs w:val="16"/>
              </w:rPr>
              <w:t>tezacaftor</w:t>
            </w:r>
            <w:proofErr w:type="spellEnd"/>
            <w:r w:rsidRPr="00F01C0A">
              <w:rPr>
                <w:rFonts w:ascii="Arial" w:hAnsi="Arial" w:cs="Arial"/>
                <w:sz w:val="16"/>
                <w:szCs w:val="16"/>
              </w:rPr>
              <w:t xml:space="preserve"> 25 mg and with ivacaftor 37.5 mg and 28 tablets ivacaftor 75 mg</w:t>
            </w:r>
          </w:p>
        </w:tc>
        <w:tc>
          <w:tcPr>
            <w:tcW w:w="1417" w:type="dxa"/>
          </w:tcPr>
          <w:p w14:paraId="233582B6" w14:textId="0A1D7D2C"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Oral</w:t>
            </w:r>
          </w:p>
        </w:tc>
        <w:tc>
          <w:tcPr>
            <w:tcW w:w="1701" w:type="dxa"/>
          </w:tcPr>
          <w:p w14:paraId="56E43A7C" w14:textId="2857B43D" w:rsidR="00561FF7" w:rsidRPr="00F01C0A" w:rsidRDefault="00561FF7"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Trikafta</w:t>
            </w:r>
            <w:proofErr w:type="spellEnd"/>
          </w:p>
        </w:tc>
        <w:tc>
          <w:tcPr>
            <w:tcW w:w="1417" w:type="dxa"/>
          </w:tcPr>
          <w:p w14:paraId="0CA493FF" w14:textId="47AA534E"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C13932 C13991</w:t>
            </w:r>
          </w:p>
        </w:tc>
        <w:tc>
          <w:tcPr>
            <w:tcW w:w="1417" w:type="dxa"/>
          </w:tcPr>
          <w:p w14:paraId="20CE5529" w14:textId="77777777" w:rsidR="00561FF7" w:rsidRPr="00F01C0A" w:rsidRDefault="00561FF7" w:rsidP="00D21074">
            <w:pPr>
              <w:widowControl w:val="0"/>
              <w:spacing w:before="60" w:after="60" w:line="240" w:lineRule="auto"/>
              <w:rPr>
                <w:rFonts w:ascii="Arial" w:hAnsi="Arial" w:cs="Arial"/>
                <w:sz w:val="16"/>
                <w:szCs w:val="16"/>
              </w:rPr>
            </w:pPr>
          </w:p>
        </w:tc>
        <w:tc>
          <w:tcPr>
            <w:tcW w:w="1417" w:type="dxa"/>
          </w:tcPr>
          <w:p w14:paraId="26A5D03A" w14:textId="6C4AA90B"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4231FBBD" w14:textId="0743FB18"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561FF7" w:rsidRPr="00F01C0A" w14:paraId="5CADC734" w14:textId="77777777" w:rsidTr="007F7370">
        <w:tc>
          <w:tcPr>
            <w:tcW w:w="1702" w:type="dxa"/>
          </w:tcPr>
          <w:p w14:paraId="68A2DCD9" w14:textId="77777777" w:rsidR="00561FF7" w:rsidRPr="00F01C0A" w:rsidRDefault="00561FF7" w:rsidP="00D21074">
            <w:pPr>
              <w:widowControl w:val="0"/>
              <w:spacing w:before="60" w:after="60" w:line="240" w:lineRule="auto"/>
              <w:rPr>
                <w:rFonts w:ascii="Arial" w:hAnsi="Arial" w:cs="Arial"/>
                <w:sz w:val="16"/>
                <w:szCs w:val="16"/>
              </w:rPr>
            </w:pPr>
          </w:p>
        </w:tc>
        <w:tc>
          <w:tcPr>
            <w:tcW w:w="3402" w:type="dxa"/>
          </w:tcPr>
          <w:p w14:paraId="4AFF4E0B" w14:textId="56047101"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Pack containing 56 tablets </w:t>
            </w:r>
            <w:proofErr w:type="spellStart"/>
            <w:r w:rsidRPr="00F01C0A">
              <w:rPr>
                <w:rFonts w:ascii="Arial" w:hAnsi="Arial" w:cs="Arial"/>
                <w:sz w:val="16"/>
                <w:szCs w:val="16"/>
              </w:rPr>
              <w:t>elexacaftor</w:t>
            </w:r>
            <w:proofErr w:type="spellEnd"/>
            <w:r w:rsidRPr="00F01C0A">
              <w:rPr>
                <w:rFonts w:ascii="Arial" w:hAnsi="Arial" w:cs="Arial"/>
                <w:sz w:val="16"/>
                <w:szCs w:val="16"/>
              </w:rPr>
              <w:t xml:space="preserve"> 100 mg with </w:t>
            </w:r>
            <w:proofErr w:type="spellStart"/>
            <w:r w:rsidRPr="00F01C0A">
              <w:rPr>
                <w:rFonts w:ascii="Arial" w:hAnsi="Arial" w:cs="Arial"/>
                <w:sz w:val="16"/>
                <w:szCs w:val="16"/>
              </w:rPr>
              <w:t>tezacaftor</w:t>
            </w:r>
            <w:proofErr w:type="spellEnd"/>
            <w:r w:rsidRPr="00F01C0A">
              <w:rPr>
                <w:rFonts w:ascii="Arial" w:hAnsi="Arial" w:cs="Arial"/>
                <w:sz w:val="16"/>
                <w:szCs w:val="16"/>
              </w:rPr>
              <w:t xml:space="preserve"> 50 mg and with ivacaftor 75 mg and 28 tablets ivacaftor 150 mg</w:t>
            </w:r>
          </w:p>
        </w:tc>
        <w:tc>
          <w:tcPr>
            <w:tcW w:w="1417" w:type="dxa"/>
          </w:tcPr>
          <w:p w14:paraId="3F61D456" w14:textId="0370106E"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Oral</w:t>
            </w:r>
          </w:p>
        </w:tc>
        <w:tc>
          <w:tcPr>
            <w:tcW w:w="1701" w:type="dxa"/>
          </w:tcPr>
          <w:p w14:paraId="271BC701" w14:textId="7D32EFFF" w:rsidR="00561FF7" w:rsidRPr="00F01C0A" w:rsidRDefault="00561FF7"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Trikafta</w:t>
            </w:r>
            <w:proofErr w:type="spellEnd"/>
          </w:p>
        </w:tc>
        <w:tc>
          <w:tcPr>
            <w:tcW w:w="1417" w:type="dxa"/>
          </w:tcPr>
          <w:p w14:paraId="6FAE2A15" w14:textId="262E1801"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C13962 C13980</w:t>
            </w:r>
          </w:p>
        </w:tc>
        <w:tc>
          <w:tcPr>
            <w:tcW w:w="1417" w:type="dxa"/>
          </w:tcPr>
          <w:p w14:paraId="079154BA" w14:textId="77777777" w:rsidR="00561FF7" w:rsidRPr="00F01C0A" w:rsidRDefault="00561FF7" w:rsidP="00D21074">
            <w:pPr>
              <w:widowControl w:val="0"/>
              <w:spacing w:before="60" w:after="60" w:line="240" w:lineRule="auto"/>
              <w:rPr>
                <w:rFonts w:ascii="Arial" w:hAnsi="Arial" w:cs="Arial"/>
                <w:sz w:val="16"/>
                <w:szCs w:val="16"/>
              </w:rPr>
            </w:pPr>
          </w:p>
        </w:tc>
        <w:tc>
          <w:tcPr>
            <w:tcW w:w="1417" w:type="dxa"/>
          </w:tcPr>
          <w:p w14:paraId="6D6C2907" w14:textId="515B9656"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696ED9FE" w14:textId="41A32F05" w:rsidR="00561FF7" w:rsidRPr="00F01C0A" w:rsidRDefault="00561FF7"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bl>
    <w:p w14:paraId="4E801B96" w14:textId="27BF7962" w:rsidR="00C374C8" w:rsidRPr="00F01C0A" w:rsidRDefault="00C374C8" w:rsidP="00D21074">
      <w:pPr>
        <w:pStyle w:val="Amendment1"/>
        <w:numPr>
          <w:ilvl w:val="0"/>
          <w:numId w:val="7"/>
        </w:numPr>
        <w:spacing w:line="260" w:lineRule="exact"/>
      </w:pPr>
      <w:r w:rsidRPr="00F01C0A">
        <w:t>Schedule</w:t>
      </w:r>
      <w:r w:rsidRPr="00F01C0A">
        <w:rPr>
          <w:bCs w:val="0"/>
          <w:iCs/>
        </w:rPr>
        <w:t xml:space="preserve"> 1, entry for Mycophenolic acid in the form Capsule containing mycophenolate mofetil 250 </w:t>
      </w:r>
      <w:proofErr w:type="gramStart"/>
      <w:r w:rsidRPr="00F01C0A">
        <w:rPr>
          <w:bCs w:val="0"/>
          <w:iCs/>
        </w:rPr>
        <w:t>mg</w:t>
      </w:r>
      <w:proofErr w:type="gramEnd"/>
    </w:p>
    <w:p w14:paraId="23AF3158" w14:textId="77777777" w:rsidR="00C374C8" w:rsidRPr="00F01C0A" w:rsidRDefault="00C374C8" w:rsidP="00D21074">
      <w:pPr>
        <w:widowControl w:val="0"/>
        <w:spacing w:before="60" w:after="60" w:line="260" w:lineRule="exact"/>
        <w:ind w:left="794"/>
        <w:rPr>
          <w:rFonts w:cs="Times New Roman"/>
          <w:i/>
          <w:sz w:val="20"/>
        </w:rPr>
      </w:pPr>
      <w:r w:rsidRPr="00F01C0A">
        <w:rPr>
          <w:i/>
          <w:sz w:val="20"/>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C374C8" w:rsidRPr="00F01C0A" w14:paraId="3A954A07" w14:textId="77777777" w:rsidTr="007F7370">
        <w:tc>
          <w:tcPr>
            <w:tcW w:w="1702" w:type="dxa"/>
          </w:tcPr>
          <w:p w14:paraId="1304CD5F"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3A47652B"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000EA2D" w14:textId="77777777" w:rsidR="00C374C8" w:rsidRPr="00F01C0A" w:rsidRDefault="00C374C8" w:rsidP="00D21074">
            <w:pPr>
              <w:widowControl w:val="0"/>
              <w:spacing w:before="60" w:after="60" w:line="240" w:lineRule="auto"/>
              <w:rPr>
                <w:rFonts w:ascii="Arial" w:hAnsi="Arial" w:cs="Arial"/>
                <w:sz w:val="16"/>
                <w:szCs w:val="16"/>
              </w:rPr>
            </w:pPr>
          </w:p>
        </w:tc>
        <w:tc>
          <w:tcPr>
            <w:tcW w:w="1701" w:type="dxa"/>
          </w:tcPr>
          <w:p w14:paraId="1E24AC19" w14:textId="1B49A979"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CellCept</w:t>
            </w:r>
            <w:proofErr w:type="spellEnd"/>
          </w:p>
        </w:tc>
        <w:tc>
          <w:tcPr>
            <w:tcW w:w="1417" w:type="dxa"/>
          </w:tcPr>
          <w:p w14:paraId="7FEAF632" w14:textId="73F739C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C5600 C5653 C9689 C9690</w:t>
            </w:r>
          </w:p>
        </w:tc>
        <w:tc>
          <w:tcPr>
            <w:tcW w:w="1417" w:type="dxa"/>
          </w:tcPr>
          <w:p w14:paraId="73F3E86D"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F289EFF" w14:textId="6E6FA72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600</w:t>
            </w:r>
          </w:p>
        </w:tc>
        <w:tc>
          <w:tcPr>
            <w:tcW w:w="1417" w:type="dxa"/>
          </w:tcPr>
          <w:p w14:paraId="04689127" w14:textId="4C6CA81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5</w:t>
            </w:r>
          </w:p>
        </w:tc>
      </w:tr>
    </w:tbl>
    <w:p w14:paraId="098DC330" w14:textId="6A1D043F" w:rsidR="00C374C8" w:rsidRPr="00F01C0A" w:rsidRDefault="00C374C8" w:rsidP="00D21074">
      <w:pPr>
        <w:pStyle w:val="Amendment1"/>
        <w:numPr>
          <w:ilvl w:val="0"/>
          <w:numId w:val="7"/>
        </w:numPr>
        <w:spacing w:line="260" w:lineRule="exact"/>
      </w:pPr>
      <w:r w:rsidRPr="00F01C0A">
        <w:t>Schedule</w:t>
      </w:r>
      <w:r w:rsidRPr="00F01C0A">
        <w:rPr>
          <w:bCs w:val="0"/>
          <w:iCs/>
        </w:rPr>
        <w:t xml:space="preserve"> 1, entry for Mycophenolic acid in the form Tablet containing mycophenolate mofetil 500 </w:t>
      </w:r>
      <w:proofErr w:type="gramStart"/>
      <w:r w:rsidRPr="00F01C0A">
        <w:rPr>
          <w:bCs w:val="0"/>
          <w:iCs/>
        </w:rPr>
        <w:t>mg</w:t>
      </w:r>
      <w:proofErr w:type="gramEnd"/>
    </w:p>
    <w:p w14:paraId="1E85B985" w14:textId="77777777" w:rsidR="00C374C8" w:rsidRPr="00F01C0A" w:rsidRDefault="00C374C8" w:rsidP="00D21074">
      <w:pPr>
        <w:widowControl w:val="0"/>
        <w:spacing w:before="60" w:after="60" w:line="260" w:lineRule="exact"/>
        <w:ind w:left="794"/>
        <w:rPr>
          <w:rFonts w:cs="Times New Roman"/>
          <w:i/>
          <w:sz w:val="20"/>
        </w:rPr>
      </w:pPr>
      <w:r w:rsidRPr="00F01C0A">
        <w:rPr>
          <w:i/>
          <w:sz w:val="20"/>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C374C8" w:rsidRPr="00F01C0A" w14:paraId="0C58E09D" w14:textId="77777777" w:rsidTr="007F7370">
        <w:tc>
          <w:tcPr>
            <w:tcW w:w="1702" w:type="dxa"/>
          </w:tcPr>
          <w:p w14:paraId="0B2AD5D2"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05599D1A"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59ECB0AE" w14:textId="77777777" w:rsidR="00C374C8" w:rsidRPr="00F01C0A" w:rsidRDefault="00C374C8" w:rsidP="00D21074">
            <w:pPr>
              <w:widowControl w:val="0"/>
              <w:spacing w:before="60" w:after="60" w:line="240" w:lineRule="auto"/>
              <w:rPr>
                <w:rFonts w:ascii="Arial" w:hAnsi="Arial" w:cs="Arial"/>
                <w:sz w:val="16"/>
                <w:szCs w:val="16"/>
              </w:rPr>
            </w:pPr>
          </w:p>
        </w:tc>
        <w:tc>
          <w:tcPr>
            <w:tcW w:w="1701" w:type="dxa"/>
          </w:tcPr>
          <w:p w14:paraId="6842F2ED" w14:textId="7448C6BB"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CellCept</w:t>
            </w:r>
            <w:proofErr w:type="spellEnd"/>
          </w:p>
        </w:tc>
        <w:tc>
          <w:tcPr>
            <w:tcW w:w="1417" w:type="dxa"/>
          </w:tcPr>
          <w:p w14:paraId="6B6E67A1" w14:textId="26FCF03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C5554 C5795 C9691 C9693</w:t>
            </w:r>
          </w:p>
        </w:tc>
        <w:tc>
          <w:tcPr>
            <w:tcW w:w="1417" w:type="dxa"/>
          </w:tcPr>
          <w:p w14:paraId="058A7D29"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2CF03023" w14:textId="50993B3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300</w:t>
            </w:r>
          </w:p>
        </w:tc>
        <w:tc>
          <w:tcPr>
            <w:tcW w:w="1417" w:type="dxa"/>
          </w:tcPr>
          <w:p w14:paraId="157388EE" w14:textId="218070EA"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5</w:t>
            </w:r>
          </w:p>
        </w:tc>
      </w:tr>
    </w:tbl>
    <w:p w14:paraId="25E02A06" w14:textId="6F4682ED" w:rsidR="00C374C8" w:rsidRPr="00F01C0A" w:rsidRDefault="00C374C8" w:rsidP="00D21074">
      <w:pPr>
        <w:pStyle w:val="Amendment1"/>
        <w:numPr>
          <w:ilvl w:val="0"/>
          <w:numId w:val="7"/>
        </w:numPr>
        <w:spacing w:line="260" w:lineRule="exact"/>
      </w:pPr>
      <w:r w:rsidRPr="00F01C0A">
        <w:t>Schedule</w:t>
      </w:r>
      <w:r w:rsidRPr="00F01C0A">
        <w:rPr>
          <w:bCs w:val="0"/>
          <w:iCs/>
        </w:rPr>
        <w:t xml:space="preserve"> 1, entry for </w:t>
      </w:r>
      <w:proofErr w:type="spellStart"/>
      <w:r w:rsidRPr="00F01C0A">
        <w:rPr>
          <w:bCs w:val="0"/>
          <w:iCs/>
        </w:rPr>
        <w:t>Onasemnogene</w:t>
      </w:r>
      <w:proofErr w:type="spellEnd"/>
      <w:r w:rsidRPr="00F01C0A">
        <w:rPr>
          <w:bCs w:val="0"/>
          <w:iCs/>
        </w:rPr>
        <w:t xml:space="preserve"> </w:t>
      </w:r>
      <w:proofErr w:type="spellStart"/>
      <w:r w:rsidRPr="00F01C0A">
        <w:rPr>
          <w:bCs w:val="0"/>
          <w:iCs/>
        </w:rPr>
        <w:t>abeparvovec</w:t>
      </w:r>
      <w:proofErr w:type="spellEnd"/>
    </w:p>
    <w:p w14:paraId="23B8F848" w14:textId="77777777" w:rsidR="00C374C8" w:rsidRPr="00F01C0A" w:rsidRDefault="00C374C8" w:rsidP="00D21074">
      <w:pPr>
        <w:widowControl w:val="0"/>
        <w:spacing w:before="60" w:after="60" w:line="260" w:lineRule="exact"/>
        <w:ind w:left="794"/>
        <w:rPr>
          <w:rFonts w:cs="Times New Roman"/>
          <w:i/>
          <w:sz w:val="20"/>
        </w:rPr>
      </w:pPr>
      <w:r w:rsidRPr="00F01C0A">
        <w:rPr>
          <w:i/>
          <w:sz w:val="20"/>
        </w:rPr>
        <w:t>substitute:</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C374C8" w:rsidRPr="00F01C0A" w14:paraId="7A008A50" w14:textId="77777777" w:rsidTr="007F7370">
        <w:tc>
          <w:tcPr>
            <w:tcW w:w="1702" w:type="dxa"/>
          </w:tcPr>
          <w:p w14:paraId="0A199C4E" w14:textId="358DD699"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Onasemnogene</w:t>
            </w:r>
            <w:proofErr w:type="spellEnd"/>
            <w:r w:rsidRPr="00F01C0A">
              <w:rPr>
                <w:rFonts w:ascii="Arial" w:hAnsi="Arial" w:cs="Arial"/>
                <w:sz w:val="16"/>
                <w:szCs w:val="16"/>
              </w:rPr>
              <w:t xml:space="preserve"> </w:t>
            </w:r>
            <w:proofErr w:type="spellStart"/>
            <w:r w:rsidRPr="00F01C0A">
              <w:rPr>
                <w:rFonts w:ascii="Arial" w:hAnsi="Arial" w:cs="Arial"/>
                <w:sz w:val="16"/>
                <w:szCs w:val="16"/>
              </w:rPr>
              <w:t>abeparvovec</w:t>
            </w:r>
            <w:proofErr w:type="spellEnd"/>
          </w:p>
        </w:tc>
        <w:tc>
          <w:tcPr>
            <w:tcW w:w="3402" w:type="dxa"/>
          </w:tcPr>
          <w:p w14:paraId="138E0E04" w14:textId="1D6E7DEF"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1 vial solution for I.V. infusion 20 trillion vector genomes per mL, 5.5 mL and 2 vials solution for I.V. infusion 20 trillion vector genomes per mL, 8.3 mL</w:t>
            </w:r>
          </w:p>
        </w:tc>
        <w:tc>
          <w:tcPr>
            <w:tcW w:w="1417" w:type="dxa"/>
          </w:tcPr>
          <w:p w14:paraId="4BBC7356" w14:textId="32E1EA4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17A199D0" w14:textId="1FE679D2"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2D9685CC" w14:textId="360D2CC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0297B6A9"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114712D1" w14:textId="438EB58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6EA98FDA" w14:textId="1ED1376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1B4EFC12" w14:textId="77777777" w:rsidTr="00B700A0">
        <w:tc>
          <w:tcPr>
            <w:tcW w:w="1702" w:type="dxa"/>
            <w:vAlign w:val="center"/>
          </w:tcPr>
          <w:p w14:paraId="01C72377"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4FA83E35" w14:textId="6A24BD0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1 vial solution for I.V. infusion 20 trillion vector genomes per mL, 5.5 mL and 3 vials solution for I.V. infusion 20 trillion vector genomes per mL, 8.3 mL</w:t>
            </w:r>
          </w:p>
        </w:tc>
        <w:tc>
          <w:tcPr>
            <w:tcW w:w="1417" w:type="dxa"/>
          </w:tcPr>
          <w:p w14:paraId="04675705" w14:textId="1E74BE9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0B82042E" w14:textId="7FC062CB"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15E71661" w14:textId="327B101B"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5D524D85"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3974CFB1" w14:textId="6C85B1F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5150941D" w14:textId="70BDAD8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683117CE" w14:textId="77777777" w:rsidTr="00B700A0">
        <w:tc>
          <w:tcPr>
            <w:tcW w:w="1702" w:type="dxa"/>
            <w:vAlign w:val="center"/>
          </w:tcPr>
          <w:p w14:paraId="402908B8"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01404DF2" w14:textId="191BBBAF"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Pack containing 1 vial solution for I.V. infusion 20 trillion vector genomes per mL, 5.5 mL and </w:t>
            </w:r>
            <w:r w:rsidRPr="00F01C0A">
              <w:rPr>
                <w:rFonts w:ascii="Arial" w:hAnsi="Arial" w:cs="Arial"/>
                <w:sz w:val="16"/>
                <w:szCs w:val="16"/>
              </w:rPr>
              <w:lastRenderedPageBreak/>
              <w:t>4 vials solution for I.V. infusion 20 trillion vector genomes per mL, 8.3 mL</w:t>
            </w:r>
          </w:p>
        </w:tc>
        <w:tc>
          <w:tcPr>
            <w:tcW w:w="1417" w:type="dxa"/>
          </w:tcPr>
          <w:p w14:paraId="1AFADAE3" w14:textId="57FBDA5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lastRenderedPageBreak/>
              <w:t>Injection</w:t>
            </w:r>
          </w:p>
        </w:tc>
        <w:tc>
          <w:tcPr>
            <w:tcW w:w="1701" w:type="dxa"/>
          </w:tcPr>
          <w:p w14:paraId="24AC031F" w14:textId="73F3A1BC"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76007445" w14:textId="3625986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0A795F83"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D51D7C3" w14:textId="788E3CFB"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77CF565D" w14:textId="74376E8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30477A4A" w14:textId="77777777" w:rsidTr="00B700A0">
        <w:tc>
          <w:tcPr>
            <w:tcW w:w="1702" w:type="dxa"/>
            <w:vAlign w:val="center"/>
          </w:tcPr>
          <w:p w14:paraId="3E6B3AF0"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32C0E1C1" w14:textId="69D9052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1 vial solution for I.V. infusion 20 trillion vector genomes per mL, 5.5 mL and 5 vials solution for I.V. infusion 20 trillion vector genomes per mL, 8.3 mL</w:t>
            </w:r>
          </w:p>
        </w:tc>
        <w:tc>
          <w:tcPr>
            <w:tcW w:w="1417" w:type="dxa"/>
          </w:tcPr>
          <w:p w14:paraId="2CA1776A" w14:textId="45A6F55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496EF03A" w14:textId="311E09F4"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4002CF4A" w14:textId="5B55656A"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46D72B24"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479ED513" w14:textId="6C24FF8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3361214E" w14:textId="0D7BA37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7F8C6AA6" w14:textId="77777777" w:rsidTr="00B700A0">
        <w:tc>
          <w:tcPr>
            <w:tcW w:w="1702" w:type="dxa"/>
            <w:vAlign w:val="center"/>
          </w:tcPr>
          <w:p w14:paraId="1FA50640"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18ED87B7" w14:textId="1FA17DC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1 vial solution for I.V. infusion 20 trillion vector genomes per mL, 5.5 mL and 6 vials solution for I.V. infusion 20 trillion vector genomes per mL, 8.3 mL</w:t>
            </w:r>
          </w:p>
        </w:tc>
        <w:tc>
          <w:tcPr>
            <w:tcW w:w="1417" w:type="dxa"/>
          </w:tcPr>
          <w:p w14:paraId="6B7C2F60" w14:textId="11630F7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1632630C" w14:textId="205414DB"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260E8FDD" w14:textId="762068D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17B1D639"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1C740062" w14:textId="6A4F091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293F6181" w14:textId="1F2EAF6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49FDC878" w14:textId="77777777" w:rsidTr="00B700A0">
        <w:tc>
          <w:tcPr>
            <w:tcW w:w="1702" w:type="dxa"/>
            <w:vAlign w:val="center"/>
          </w:tcPr>
          <w:p w14:paraId="6C2522B9"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67B1F5E3" w14:textId="3A5BA09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1 vial solution for I.V. infusion 20 trillion vector genomes per mL, 5.5 mL and 7 vials solution for I.V. infusion 20 trillion vector genomes per mL, 8.3 mL</w:t>
            </w:r>
          </w:p>
        </w:tc>
        <w:tc>
          <w:tcPr>
            <w:tcW w:w="1417" w:type="dxa"/>
          </w:tcPr>
          <w:p w14:paraId="3132E7D9" w14:textId="682CACD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08F53645" w14:textId="14EF110B"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422F9EA7" w14:textId="546348C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37E63F3D"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1714E772" w14:textId="6FC97C9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17FFC38D" w14:textId="2384D86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3DB0A0A6" w14:textId="77777777" w:rsidTr="00B700A0">
        <w:tc>
          <w:tcPr>
            <w:tcW w:w="1702" w:type="dxa"/>
            <w:vAlign w:val="center"/>
          </w:tcPr>
          <w:p w14:paraId="389129A3"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33F7229D" w14:textId="57E9232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1 vial solution for I.V. infusion 20 trillion vector genomes per mL, 5.5 mL and 8 vials solution for I.V. infusion 20 trillion vector genomes per mL, 8.3 mL</w:t>
            </w:r>
          </w:p>
        </w:tc>
        <w:tc>
          <w:tcPr>
            <w:tcW w:w="1417" w:type="dxa"/>
          </w:tcPr>
          <w:p w14:paraId="2AF7B70E" w14:textId="25F66902"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7C365BA4" w14:textId="79274365"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4C668E53" w14:textId="7FEB4B7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156EE7C9"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5ABED77E" w14:textId="4BC45D4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665DF5EE" w14:textId="68DBE0D5"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7A7A5DE7" w14:textId="77777777" w:rsidTr="00B700A0">
        <w:tc>
          <w:tcPr>
            <w:tcW w:w="1702" w:type="dxa"/>
            <w:vAlign w:val="center"/>
          </w:tcPr>
          <w:p w14:paraId="077966E5"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576D1D3B" w14:textId="473DED9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5.5 mL and 1 vial solution for I.V. infusion 20 trillion vector genomes per mL, 8.3 mL</w:t>
            </w:r>
          </w:p>
        </w:tc>
        <w:tc>
          <w:tcPr>
            <w:tcW w:w="1417" w:type="dxa"/>
          </w:tcPr>
          <w:p w14:paraId="10075738" w14:textId="2DD1A38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04A9A722" w14:textId="5E7B9024"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7B7D8822" w14:textId="00BAD9EB"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19DC76D1"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39C6EA25" w14:textId="3388131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1F116C74" w14:textId="69E9F7E2"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19E2AAE2" w14:textId="77777777" w:rsidTr="00B700A0">
        <w:tc>
          <w:tcPr>
            <w:tcW w:w="1702" w:type="dxa"/>
            <w:vAlign w:val="center"/>
          </w:tcPr>
          <w:p w14:paraId="2252DC87"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5FE2EF6C" w14:textId="1223997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5.5 mL and 2 vials solution for I.V. infusion 20 trillion vector genomes per mL, 8.3 mL</w:t>
            </w:r>
          </w:p>
        </w:tc>
        <w:tc>
          <w:tcPr>
            <w:tcW w:w="1417" w:type="dxa"/>
          </w:tcPr>
          <w:p w14:paraId="2007EDE9" w14:textId="7AC224D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6B3EB7CB" w14:textId="050D47EC"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601DD0C5" w14:textId="1B46BD2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72DEF04D"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DB5B8E6" w14:textId="48D129E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6F83445E" w14:textId="19CB5D6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0CABB5FD" w14:textId="77777777" w:rsidTr="00B700A0">
        <w:tc>
          <w:tcPr>
            <w:tcW w:w="1702" w:type="dxa"/>
            <w:vAlign w:val="center"/>
          </w:tcPr>
          <w:p w14:paraId="4092790B"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4E3A7A14" w14:textId="4087BD7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5.5 mL and 3 vials solution for I.V. infusion 20 trillion vector genomes per mL, 8.3 mL</w:t>
            </w:r>
          </w:p>
        </w:tc>
        <w:tc>
          <w:tcPr>
            <w:tcW w:w="1417" w:type="dxa"/>
          </w:tcPr>
          <w:p w14:paraId="346A3E5D" w14:textId="327D155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6AE73B3E" w14:textId="03A8758A"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43D8A1F9" w14:textId="03D33E2A"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68CAAF63"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42B75250" w14:textId="389B4D1A"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0DDDAFBE" w14:textId="04E91DE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1BE03198" w14:textId="77777777" w:rsidTr="00B700A0">
        <w:tc>
          <w:tcPr>
            <w:tcW w:w="1702" w:type="dxa"/>
            <w:vAlign w:val="center"/>
          </w:tcPr>
          <w:p w14:paraId="59B71FE4"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614F5620" w14:textId="3A70A32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5.5 mL and 4 vials solution for I.V. infusion 20 trillion vector genomes per mL, 8.3 mL</w:t>
            </w:r>
          </w:p>
        </w:tc>
        <w:tc>
          <w:tcPr>
            <w:tcW w:w="1417" w:type="dxa"/>
          </w:tcPr>
          <w:p w14:paraId="3BA803D5" w14:textId="0E2FFBD2"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37A7E609" w14:textId="61DC4E66"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3F30B113" w14:textId="5A048AB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4A05FC85"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2B55341" w14:textId="789A825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6147D5C1" w14:textId="1EEA8B0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2E01CB61" w14:textId="77777777" w:rsidTr="00B700A0">
        <w:tc>
          <w:tcPr>
            <w:tcW w:w="1702" w:type="dxa"/>
            <w:vAlign w:val="center"/>
          </w:tcPr>
          <w:p w14:paraId="530831E1"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7C6E6671" w14:textId="029474D5"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Pack containing 2 vials solution for I.V. infusion </w:t>
            </w:r>
            <w:r w:rsidRPr="00F01C0A">
              <w:rPr>
                <w:rFonts w:ascii="Arial" w:hAnsi="Arial" w:cs="Arial"/>
                <w:sz w:val="16"/>
                <w:szCs w:val="16"/>
              </w:rPr>
              <w:lastRenderedPageBreak/>
              <w:t>20 trillion vector genomes per mL, 5.5 mL and 5 vials solution for I.V. infusion 20 trillion vector genomes per mL, 8.3 mL</w:t>
            </w:r>
          </w:p>
        </w:tc>
        <w:tc>
          <w:tcPr>
            <w:tcW w:w="1417" w:type="dxa"/>
          </w:tcPr>
          <w:p w14:paraId="325CF7DC" w14:textId="1452CCE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lastRenderedPageBreak/>
              <w:t>Injection</w:t>
            </w:r>
          </w:p>
        </w:tc>
        <w:tc>
          <w:tcPr>
            <w:tcW w:w="1701" w:type="dxa"/>
          </w:tcPr>
          <w:p w14:paraId="339D81AC" w14:textId="478B4BE7"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3C8479A7" w14:textId="7B4977AF"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C12639 C14468 </w:t>
            </w:r>
            <w:r w:rsidRPr="00F01C0A">
              <w:rPr>
                <w:rFonts w:ascii="Arial" w:hAnsi="Arial" w:cs="Arial"/>
                <w:sz w:val="16"/>
                <w:szCs w:val="16"/>
              </w:rPr>
              <w:lastRenderedPageBreak/>
              <w:t>C15458 C15460</w:t>
            </w:r>
          </w:p>
        </w:tc>
        <w:tc>
          <w:tcPr>
            <w:tcW w:w="1417" w:type="dxa"/>
          </w:tcPr>
          <w:p w14:paraId="413BD129"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2ED3F567" w14:textId="0B1A206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147A2C4A" w14:textId="7EC21482"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3B480EBD" w14:textId="77777777" w:rsidTr="00B700A0">
        <w:tc>
          <w:tcPr>
            <w:tcW w:w="1702" w:type="dxa"/>
            <w:vAlign w:val="center"/>
          </w:tcPr>
          <w:p w14:paraId="24A3965C"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32CC0623" w14:textId="5AF8617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5.5 mL and 6 vials solution for I.V. infusion 20 trillion vector genomes per mL, 8.3 mL</w:t>
            </w:r>
          </w:p>
        </w:tc>
        <w:tc>
          <w:tcPr>
            <w:tcW w:w="1417" w:type="dxa"/>
          </w:tcPr>
          <w:p w14:paraId="581447D4" w14:textId="05BFDA9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1D146510" w14:textId="2C327E58"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3275D082" w14:textId="4C8172C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6CCCDFD1"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0AB357E7" w14:textId="0711894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1D3FFFE1" w14:textId="059096D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5CF16E61" w14:textId="77777777" w:rsidTr="00B700A0">
        <w:tc>
          <w:tcPr>
            <w:tcW w:w="1702" w:type="dxa"/>
            <w:vAlign w:val="center"/>
          </w:tcPr>
          <w:p w14:paraId="685D8502"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66C4832D" w14:textId="428FD47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5.5 mL and 7 vials solution for I.V. infusion 20 trillion vector genomes per mL, 8.3 mL</w:t>
            </w:r>
          </w:p>
        </w:tc>
        <w:tc>
          <w:tcPr>
            <w:tcW w:w="1417" w:type="dxa"/>
          </w:tcPr>
          <w:p w14:paraId="1BE9534E" w14:textId="22D6D20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612D97C6" w14:textId="2643B5CD"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2D2468DD" w14:textId="1D1C2B7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68D7A945"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3485A4BE" w14:textId="0EE0F2FB"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060DDD5A" w14:textId="364DDB1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74AD1640" w14:textId="77777777" w:rsidTr="00B700A0">
        <w:tc>
          <w:tcPr>
            <w:tcW w:w="1702" w:type="dxa"/>
            <w:vAlign w:val="center"/>
          </w:tcPr>
          <w:p w14:paraId="26399AB4"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0AF0B101" w14:textId="5ED6E50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2 vials solution for I.V. infusion 20 trillion vector genomes per mL, 8.3 mL</w:t>
            </w:r>
          </w:p>
        </w:tc>
        <w:tc>
          <w:tcPr>
            <w:tcW w:w="1417" w:type="dxa"/>
          </w:tcPr>
          <w:p w14:paraId="4EC31D06" w14:textId="751D3BCB"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2E3D48B8" w14:textId="7D8BDD6B"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001B9703" w14:textId="5CBBFD12"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3D7CEB3D"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7C594FE3" w14:textId="439DD6A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095A9FB2" w14:textId="36DC62B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164B11BB" w14:textId="77777777" w:rsidTr="00B700A0">
        <w:tc>
          <w:tcPr>
            <w:tcW w:w="1702" w:type="dxa"/>
            <w:vAlign w:val="center"/>
          </w:tcPr>
          <w:p w14:paraId="41CA3F38"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06E82F59" w14:textId="4D7EE11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3 vials solution for I.V. infusion 20 trillion vector genomes per mL, 8.3 mL</w:t>
            </w:r>
          </w:p>
        </w:tc>
        <w:tc>
          <w:tcPr>
            <w:tcW w:w="1417" w:type="dxa"/>
          </w:tcPr>
          <w:p w14:paraId="146D214E" w14:textId="178E55D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39A37B1D" w14:textId="4A803089"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4FB6CFD7" w14:textId="32E8860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33504FCF"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2B1296D6" w14:textId="0560598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03315308" w14:textId="4359EF1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5AFB1826" w14:textId="77777777" w:rsidTr="00B700A0">
        <w:tc>
          <w:tcPr>
            <w:tcW w:w="1702" w:type="dxa"/>
            <w:vAlign w:val="center"/>
          </w:tcPr>
          <w:p w14:paraId="0F919447"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5EF22CBA" w14:textId="3D3C8D95"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4 vials solution for I.V. infusion 20 trillion vector genomes per mL, 8.3 mL</w:t>
            </w:r>
          </w:p>
        </w:tc>
        <w:tc>
          <w:tcPr>
            <w:tcW w:w="1417" w:type="dxa"/>
          </w:tcPr>
          <w:p w14:paraId="0BAAB99C" w14:textId="57106C36"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2F9F4793" w14:textId="2C1440B7"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0C89AB32" w14:textId="1D69FF3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18795A02"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027EC517" w14:textId="05D5282F"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545BA5F9" w14:textId="12386F3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32B05B35" w14:textId="77777777" w:rsidTr="00B700A0">
        <w:tc>
          <w:tcPr>
            <w:tcW w:w="1702" w:type="dxa"/>
            <w:vAlign w:val="center"/>
          </w:tcPr>
          <w:p w14:paraId="5EB43472"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424CE550" w14:textId="43AFB40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5 vials solution for I.V. infusion 20 trillion vector genomes per mL, 8.3 mL</w:t>
            </w:r>
          </w:p>
        </w:tc>
        <w:tc>
          <w:tcPr>
            <w:tcW w:w="1417" w:type="dxa"/>
          </w:tcPr>
          <w:p w14:paraId="1B05F71F" w14:textId="469B2147"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4EE6178F" w14:textId="4858705E"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6C22A4BC" w14:textId="067026C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0816ADB2"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91240A1" w14:textId="2C4C2B0A"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7C465ED0" w14:textId="3796752F"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3BDAC229" w14:textId="77777777" w:rsidTr="00B700A0">
        <w:tc>
          <w:tcPr>
            <w:tcW w:w="1702" w:type="dxa"/>
            <w:vAlign w:val="center"/>
          </w:tcPr>
          <w:p w14:paraId="57BA2B14"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1C137B7B" w14:textId="13145968"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6 vials solution for I.V. infusion 20 trillion vector genomes per mL, 8.3 mL</w:t>
            </w:r>
          </w:p>
        </w:tc>
        <w:tc>
          <w:tcPr>
            <w:tcW w:w="1417" w:type="dxa"/>
          </w:tcPr>
          <w:p w14:paraId="3274CFA9" w14:textId="0EB6A6C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464F6627" w14:textId="1029CCE9"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6F0EC540" w14:textId="178BDB8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24B21559"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5EE9BCCA" w14:textId="2823B6A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47FC79D5" w14:textId="6ADE470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1FD13A70" w14:textId="77777777" w:rsidTr="00B700A0">
        <w:tc>
          <w:tcPr>
            <w:tcW w:w="1702" w:type="dxa"/>
            <w:vAlign w:val="center"/>
          </w:tcPr>
          <w:p w14:paraId="3807E3DF"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21BDAB25" w14:textId="290ABB7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7 vials solution for I.V. infusion 20 trillion vector genomes per mL, 8.3 mL</w:t>
            </w:r>
          </w:p>
        </w:tc>
        <w:tc>
          <w:tcPr>
            <w:tcW w:w="1417" w:type="dxa"/>
          </w:tcPr>
          <w:p w14:paraId="045B68B6" w14:textId="1BC5AE4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41CCBF6C" w14:textId="09BC880F"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66D859A4" w14:textId="6B70EDCE"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14F3C664"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670EADB0" w14:textId="153C083C"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392A1E17" w14:textId="5B64BD1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2B53DF46" w14:textId="77777777" w:rsidTr="00B700A0">
        <w:tc>
          <w:tcPr>
            <w:tcW w:w="1702" w:type="dxa"/>
            <w:vAlign w:val="center"/>
          </w:tcPr>
          <w:p w14:paraId="45296363"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5FD69605" w14:textId="74492F2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8 vials solution for I.V. infusion 20 trillion vector genomes per mL, 8.3 mL</w:t>
            </w:r>
          </w:p>
        </w:tc>
        <w:tc>
          <w:tcPr>
            <w:tcW w:w="1417" w:type="dxa"/>
          </w:tcPr>
          <w:p w14:paraId="46461B7A" w14:textId="36A2099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0A98F31C" w14:textId="015792FF"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28B34035" w14:textId="665FE109"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7FB2EC38"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0E1D1EAD" w14:textId="1F407000"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0E2E8FEB" w14:textId="271F0D3B"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r w:rsidR="00C374C8" w:rsidRPr="00F01C0A" w14:paraId="46774AA1" w14:textId="77777777" w:rsidTr="00B700A0">
        <w:tc>
          <w:tcPr>
            <w:tcW w:w="1702" w:type="dxa"/>
            <w:vAlign w:val="center"/>
          </w:tcPr>
          <w:p w14:paraId="146F5B68" w14:textId="77777777" w:rsidR="00C374C8" w:rsidRPr="00F01C0A" w:rsidRDefault="00C374C8" w:rsidP="00D21074">
            <w:pPr>
              <w:widowControl w:val="0"/>
              <w:spacing w:before="60" w:after="60" w:line="240" w:lineRule="auto"/>
              <w:rPr>
                <w:rFonts w:ascii="Arial" w:hAnsi="Arial" w:cs="Arial"/>
                <w:sz w:val="16"/>
                <w:szCs w:val="16"/>
              </w:rPr>
            </w:pPr>
          </w:p>
        </w:tc>
        <w:tc>
          <w:tcPr>
            <w:tcW w:w="3402" w:type="dxa"/>
          </w:tcPr>
          <w:p w14:paraId="0F1264C6" w14:textId="240515BD"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Pack containing 9 vials solution for I.V. infusion 20 trillion vector genomes per mL, 8.3 mL</w:t>
            </w:r>
          </w:p>
        </w:tc>
        <w:tc>
          <w:tcPr>
            <w:tcW w:w="1417" w:type="dxa"/>
          </w:tcPr>
          <w:p w14:paraId="4FB0B80D" w14:textId="721FA735"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4991A66F" w14:textId="435E9B42" w:rsidR="00C374C8" w:rsidRPr="00F01C0A" w:rsidRDefault="00C374C8"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Zolgensma</w:t>
            </w:r>
            <w:proofErr w:type="spellEnd"/>
          </w:p>
        </w:tc>
        <w:tc>
          <w:tcPr>
            <w:tcW w:w="1417" w:type="dxa"/>
          </w:tcPr>
          <w:p w14:paraId="73AAD6C0" w14:textId="0748F103"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C12639 C14468 C15458 C15460</w:t>
            </w:r>
          </w:p>
        </w:tc>
        <w:tc>
          <w:tcPr>
            <w:tcW w:w="1417" w:type="dxa"/>
          </w:tcPr>
          <w:p w14:paraId="7BFD6933" w14:textId="77777777" w:rsidR="00C374C8" w:rsidRPr="00F01C0A" w:rsidRDefault="00C374C8" w:rsidP="00D21074">
            <w:pPr>
              <w:widowControl w:val="0"/>
              <w:spacing w:before="60" w:after="60" w:line="240" w:lineRule="auto"/>
              <w:rPr>
                <w:rFonts w:ascii="Arial" w:hAnsi="Arial" w:cs="Arial"/>
                <w:sz w:val="16"/>
                <w:szCs w:val="16"/>
              </w:rPr>
            </w:pPr>
          </w:p>
        </w:tc>
        <w:tc>
          <w:tcPr>
            <w:tcW w:w="1417" w:type="dxa"/>
          </w:tcPr>
          <w:p w14:paraId="43B9C7A2" w14:textId="02981751"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492C604D" w14:textId="007B19A4" w:rsidR="00C374C8" w:rsidRPr="00F01C0A" w:rsidRDefault="00C374C8"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bl>
    <w:p w14:paraId="3EE55362" w14:textId="6D497606" w:rsidR="001C4839" w:rsidRPr="00F01C0A" w:rsidRDefault="001C4839" w:rsidP="00D21074">
      <w:pPr>
        <w:pStyle w:val="Amendment1"/>
        <w:numPr>
          <w:ilvl w:val="0"/>
          <w:numId w:val="7"/>
        </w:numPr>
        <w:spacing w:line="260" w:lineRule="exact"/>
      </w:pPr>
      <w:r w:rsidRPr="00F01C0A">
        <w:t>Schedule</w:t>
      </w:r>
      <w:r w:rsidRPr="00F01C0A">
        <w:rPr>
          <w:bCs w:val="0"/>
          <w:iCs/>
        </w:rPr>
        <w:t xml:space="preserve"> 1, after entry for </w:t>
      </w:r>
      <w:proofErr w:type="spellStart"/>
      <w:r w:rsidRPr="00F01C0A">
        <w:rPr>
          <w:bCs w:val="0"/>
          <w:iCs/>
        </w:rPr>
        <w:t>Pasireotide</w:t>
      </w:r>
      <w:proofErr w:type="spellEnd"/>
      <w:r w:rsidRPr="00F01C0A">
        <w:rPr>
          <w:bCs w:val="0"/>
          <w:iCs/>
        </w:rPr>
        <w:t xml:space="preserve"> in the form Injection (modified release) 60 mg (as </w:t>
      </w:r>
      <w:proofErr w:type="spellStart"/>
      <w:r w:rsidRPr="00F01C0A">
        <w:rPr>
          <w:bCs w:val="0"/>
          <w:iCs/>
        </w:rPr>
        <w:t>embonate</w:t>
      </w:r>
      <w:proofErr w:type="spellEnd"/>
      <w:r w:rsidRPr="00F01C0A">
        <w:rPr>
          <w:bCs w:val="0"/>
          <w:iCs/>
        </w:rPr>
        <w:t>), vial and diluent syringe</w:t>
      </w:r>
    </w:p>
    <w:p w14:paraId="7EBCB528" w14:textId="397239DF" w:rsidR="001C4839" w:rsidRPr="00F01C0A" w:rsidRDefault="001C4839" w:rsidP="00D21074">
      <w:pPr>
        <w:widowControl w:val="0"/>
        <w:spacing w:before="60" w:after="60" w:line="260" w:lineRule="exact"/>
        <w:ind w:left="794"/>
        <w:rPr>
          <w:rFonts w:cs="Times New Roman"/>
          <w:i/>
          <w:sz w:val="20"/>
        </w:rPr>
      </w:pPr>
      <w:r w:rsidRPr="00F01C0A">
        <w:rPr>
          <w:i/>
          <w:sz w:val="20"/>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1C4839" w:rsidRPr="00F01C0A" w14:paraId="505E3321" w14:textId="77777777" w:rsidTr="007F7370">
        <w:tc>
          <w:tcPr>
            <w:tcW w:w="1702" w:type="dxa"/>
          </w:tcPr>
          <w:p w14:paraId="287EC894" w14:textId="4D381428" w:rsidR="001C4839" w:rsidRPr="00F01C0A" w:rsidRDefault="001C4839"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Patisiran</w:t>
            </w:r>
            <w:proofErr w:type="spellEnd"/>
          </w:p>
        </w:tc>
        <w:tc>
          <w:tcPr>
            <w:tcW w:w="3402" w:type="dxa"/>
          </w:tcPr>
          <w:p w14:paraId="22E191C9" w14:textId="7B6A1805" w:rsidR="001C4839" w:rsidRPr="00F01C0A" w:rsidRDefault="001C4839" w:rsidP="00D21074">
            <w:pPr>
              <w:widowControl w:val="0"/>
              <w:spacing w:before="60" w:after="60" w:line="240" w:lineRule="auto"/>
              <w:rPr>
                <w:rFonts w:ascii="Arial" w:hAnsi="Arial" w:cs="Arial"/>
                <w:sz w:val="16"/>
                <w:szCs w:val="16"/>
              </w:rPr>
            </w:pPr>
            <w:r w:rsidRPr="00F01C0A">
              <w:rPr>
                <w:rFonts w:ascii="Arial" w:hAnsi="Arial" w:cs="Arial"/>
                <w:sz w:val="16"/>
                <w:szCs w:val="16"/>
              </w:rPr>
              <w:t>Solution concentrate for I.V. infusion 10 mg in 5 mL</w:t>
            </w:r>
          </w:p>
        </w:tc>
        <w:tc>
          <w:tcPr>
            <w:tcW w:w="1417" w:type="dxa"/>
          </w:tcPr>
          <w:p w14:paraId="42A29274" w14:textId="302881B0" w:rsidR="001C4839" w:rsidRPr="00F01C0A" w:rsidRDefault="001C4839" w:rsidP="00D21074">
            <w:pPr>
              <w:widowControl w:val="0"/>
              <w:spacing w:before="60" w:after="60" w:line="240" w:lineRule="auto"/>
              <w:rPr>
                <w:rFonts w:ascii="Arial" w:hAnsi="Arial" w:cs="Arial"/>
                <w:sz w:val="16"/>
                <w:szCs w:val="16"/>
              </w:rPr>
            </w:pPr>
            <w:r w:rsidRPr="00F01C0A">
              <w:rPr>
                <w:rFonts w:ascii="Arial" w:hAnsi="Arial" w:cs="Arial"/>
                <w:sz w:val="16"/>
                <w:szCs w:val="16"/>
              </w:rPr>
              <w:t>Injection</w:t>
            </w:r>
          </w:p>
        </w:tc>
        <w:tc>
          <w:tcPr>
            <w:tcW w:w="1701" w:type="dxa"/>
          </w:tcPr>
          <w:p w14:paraId="71D93C16" w14:textId="1D03F8CF" w:rsidR="001C4839" w:rsidRPr="00F01C0A" w:rsidRDefault="001C4839"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Onpattro</w:t>
            </w:r>
            <w:proofErr w:type="spellEnd"/>
          </w:p>
        </w:tc>
        <w:tc>
          <w:tcPr>
            <w:tcW w:w="1417" w:type="dxa"/>
          </w:tcPr>
          <w:p w14:paraId="35E310ED" w14:textId="3C6CD5B2" w:rsidR="001C4839" w:rsidRPr="00F01C0A" w:rsidRDefault="001C4839" w:rsidP="00D21074">
            <w:pPr>
              <w:widowControl w:val="0"/>
              <w:spacing w:before="60" w:after="60" w:line="240" w:lineRule="auto"/>
              <w:rPr>
                <w:rFonts w:ascii="Arial" w:hAnsi="Arial" w:cs="Arial"/>
                <w:sz w:val="16"/>
                <w:szCs w:val="16"/>
              </w:rPr>
            </w:pPr>
            <w:r w:rsidRPr="00F01C0A">
              <w:rPr>
                <w:rFonts w:ascii="Arial" w:hAnsi="Arial" w:cs="Arial"/>
                <w:sz w:val="16"/>
                <w:szCs w:val="16"/>
              </w:rPr>
              <w:t>C15453 C15478 C15501</w:t>
            </w:r>
          </w:p>
        </w:tc>
        <w:tc>
          <w:tcPr>
            <w:tcW w:w="1417" w:type="dxa"/>
          </w:tcPr>
          <w:p w14:paraId="630D3487" w14:textId="77777777" w:rsidR="001C4839" w:rsidRPr="00F01C0A" w:rsidRDefault="001C4839" w:rsidP="00D21074">
            <w:pPr>
              <w:widowControl w:val="0"/>
              <w:spacing w:before="60" w:after="60" w:line="240" w:lineRule="auto"/>
              <w:rPr>
                <w:rFonts w:ascii="Arial" w:hAnsi="Arial" w:cs="Arial"/>
                <w:sz w:val="16"/>
                <w:szCs w:val="16"/>
              </w:rPr>
            </w:pPr>
          </w:p>
        </w:tc>
        <w:tc>
          <w:tcPr>
            <w:tcW w:w="1417" w:type="dxa"/>
          </w:tcPr>
          <w:p w14:paraId="0CA5167B" w14:textId="1D58A4A9" w:rsidR="001C4839" w:rsidRPr="00F01C0A" w:rsidRDefault="001C4839"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345C34B1" w14:textId="7855033A" w:rsidR="001C4839" w:rsidRPr="00F01C0A" w:rsidRDefault="001C4839"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bl>
    <w:p w14:paraId="752220D3" w14:textId="6E7785D8" w:rsidR="009735CE" w:rsidRPr="00F01C0A" w:rsidRDefault="009735CE" w:rsidP="00D21074">
      <w:pPr>
        <w:pStyle w:val="Amendment1"/>
        <w:numPr>
          <w:ilvl w:val="0"/>
          <w:numId w:val="7"/>
        </w:numPr>
        <w:spacing w:line="260" w:lineRule="exact"/>
      </w:pPr>
      <w:r w:rsidRPr="00F01C0A">
        <w:lastRenderedPageBreak/>
        <w:t>Schedule</w:t>
      </w:r>
      <w:r w:rsidRPr="00F01C0A">
        <w:rPr>
          <w:bCs w:val="0"/>
          <w:iCs/>
        </w:rPr>
        <w:t xml:space="preserve"> 1, entry for </w:t>
      </w:r>
      <w:r w:rsidR="001C4839" w:rsidRPr="00F01C0A">
        <w:t xml:space="preserve">Tadalafil </w:t>
      </w:r>
      <w:r w:rsidR="001C4839" w:rsidRPr="00F01C0A">
        <w:rPr>
          <w:i/>
          <w:iCs/>
        </w:rPr>
        <w:t xml:space="preserve">[Brands: </w:t>
      </w:r>
      <w:proofErr w:type="spellStart"/>
      <w:r w:rsidR="001C4839" w:rsidRPr="00F01C0A">
        <w:rPr>
          <w:i/>
          <w:iCs/>
        </w:rPr>
        <w:t>Adcirca</w:t>
      </w:r>
      <w:proofErr w:type="spellEnd"/>
      <w:r w:rsidR="001C4839" w:rsidRPr="00F01C0A">
        <w:rPr>
          <w:i/>
          <w:iCs/>
        </w:rPr>
        <w:t xml:space="preserve">; </w:t>
      </w:r>
      <w:proofErr w:type="spellStart"/>
      <w:r w:rsidR="001C4839" w:rsidRPr="00F01C0A">
        <w:rPr>
          <w:i/>
          <w:iCs/>
        </w:rPr>
        <w:t>Tadalca</w:t>
      </w:r>
      <w:proofErr w:type="spellEnd"/>
      <w:r w:rsidR="00D21074" w:rsidRPr="00F01C0A">
        <w:rPr>
          <w:i/>
          <w:iCs/>
        </w:rPr>
        <w:t>; and TADALIS 20</w:t>
      </w:r>
      <w:r w:rsidR="001C4839" w:rsidRPr="00F01C0A">
        <w:rPr>
          <w:i/>
          <w:iCs/>
        </w:rPr>
        <w:t>]</w:t>
      </w:r>
    </w:p>
    <w:p w14:paraId="1F7C4D35" w14:textId="752DCA68" w:rsidR="00753BCF" w:rsidRPr="00F01C0A" w:rsidRDefault="00975F86" w:rsidP="00D21074">
      <w:pPr>
        <w:pStyle w:val="Amendment1"/>
        <w:numPr>
          <w:ilvl w:val="0"/>
          <w:numId w:val="10"/>
        </w:numPr>
        <w:spacing w:before="60" w:after="60" w:line="260" w:lineRule="exact"/>
        <w:ind w:left="1361" w:hanging="567"/>
      </w:pPr>
      <w:r w:rsidRPr="00F01C0A">
        <w:rPr>
          <w:rFonts w:ascii="Times New Roman" w:hAnsi="Times New Roman" w:cs="Times New Roman"/>
          <w:b w:val="0"/>
          <w:bCs w:val="0"/>
          <w:i/>
          <w:iCs/>
        </w:rPr>
        <w:t xml:space="preserve">omit from the column headed “Circumstances”: </w:t>
      </w:r>
      <w:r w:rsidR="001C4839" w:rsidRPr="00F01C0A">
        <w:t>C13484</w:t>
      </w:r>
    </w:p>
    <w:p w14:paraId="1F19C4CD" w14:textId="0BA3A5DA" w:rsidR="00975F86" w:rsidRPr="00F01C0A" w:rsidRDefault="00753BCF" w:rsidP="00D21074">
      <w:pPr>
        <w:pStyle w:val="Amendment1"/>
        <w:numPr>
          <w:ilvl w:val="0"/>
          <w:numId w:val="10"/>
        </w:numPr>
        <w:spacing w:before="60" w:after="60" w:line="260" w:lineRule="exact"/>
        <w:ind w:left="1361" w:hanging="567"/>
      </w:pPr>
      <w:r w:rsidRPr="00F01C0A">
        <w:rPr>
          <w:rFonts w:ascii="Times New Roman" w:hAnsi="Times New Roman" w:cs="Times New Roman"/>
          <w:b w:val="0"/>
          <w:bCs w:val="0"/>
          <w:i/>
          <w:iCs/>
        </w:rPr>
        <w:t xml:space="preserve">omit from the column headed “Circumstances”: </w:t>
      </w:r>
      <w:r w:rsidR="001C4839" w:rsidRPr="00F01C0A">
        <w:t>C13629</w:t>
      </w:r>
    </w:p>
    <w:p w14:paraId="511B4B04" w14:textId="3350CF8B" w:rsidR="00975F86" w:rsidRPr="00F01C0A" w:rsidRDefault="00975F86" w:rsidP="00D21074">
      <w:pPr>
        <w:pStyle w:val="Amendment1"/>
        <w:numPr>
          <w:ilvl w:val="0"/>
          <w:numId w:val="10"/>
        </w:numPr>
        <w:spacing w:before="60" w:after="60" w:line="260" w:lineRule="exact"/>
        <w:ind w:left="1361" w:hanging="567"/>
      </w:pPr>
      <w:r w:rsidRPr="00F01C0A">
        <w:rPr>
          <w:rFonts w:ascii="Times New Roman" w:hAnsi="Times New Roman" w:cs="Times New Roman"/>
          <w:b w:val="0"/>
          <w:bCs w:val="0"/>
          <w:i/>
          <w:iCs/>
        </w:rPr>
        <w:t>insert in numerical order in the column headed “Circumstances”:</w:t>
      </w:r>
      <w:r w:rsidR="00753BCF" w:rsidRPr="00F01C0A">
        <w:rPr>
          <w:rFonts w:ascii="Times New Roman" w:hAnsi="Times New Roman" w:cs="Times New Roman"/>
          <w:b w:val="0"/>
          <w:bCs w:val="0"/>
          <w:i/>
          <w:iCs/>
        </w:rPr>
        <w:t xml:space="preserve"> </w:t>
      </w:r>
      <w:r w:rsidR="001C4839" w:rsidRPr="00F01C0A">
        <w:t>C15508 C15515</w:t>
      </w:r>
    </w:p>
    <w:p w14:paraId="7FC1E51D" w14:textId="1C419E65" w:rsidR="001C4839" w:rsidRPr="00F01C0A" w:rsidRDefault="001C4839" w:rsidP="00D21074">
      <w:pPr>
        <w:pStyle w:val="Amendment1"/>
        <w:numPr>
          <w:ilvl w:val="0"/>
          <w:numId w:val="7"/>
        </w:numPr>
        <w:spacing w:line="260" w:lineRule="exact"/>
      </w:pPr>
      <w:r w:rsidRPr="00F01C0A">
        <w:t>Schedule</w:t>
      </w:r>
      <w:r w:rsidRPr="00F01C0A">
        <w:rPr>
          <w:bCs w:val="0"/>
          <w:iCs/>
        </w:rPr>
        <w:t xml:space="preserve"> 1, </w:t>
      </w:r>
      <w:r w:rsidR="00D21074" w:rsidRPr="00F01C0A">
        <w:rPr>
          <w:bCs w:val="0"/>
          <w:iCs/>
        </w:rPr>
        <w:t xml:space="preserve">after </w:t>
      </w:r>
      <w:r w:rsidRPr="00F01C0A">
        <w:rPr>
          <w:bCs w:val="0"/>
          <w:iCs/>
        </w:rPr>
        <w:t xml:space="preserve">entry for </w:t>
      </w:r>
      <w:r w:rsidRPr="00F01C0A">
        <w:t xml:space="preserve">Tadalafil </w:t>
      </w:r>
      <w:r w:rsidRPr="00F01C0A">
        <w:rPr>
          <w:i/>
          <w:iCs/>
        </w:rPr>
        <w:t>[Brand: TADALIS 20]</w:t>
      </w:r>
    </w:p>
    <w:p w14:paraId="1685E484" w14:textId="2285C68D" w:rsidR="00D21074" w:rsidRPr="00F01C0A" w:rsidRDefault="00D21074" w:rsidP="00D21074">
      <w:pPr>
        <w:widowControl w:val="0"/>
        <w:spacing w:before="60" w:after="60" w:line="260" w:lineRule="exact"/>
        <w:ind w:left="794"/>
        <w:rPr>
          <w:i/>
          <w:sz w:val="20"/>
        </w:rPr>
      </w:pPr>
      <w:r w:rsidRPr="00F01C0A">
        <w:rPr>
          <w:i/>
          <w:sz w:val="20"/>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D21074" w:rsidRPr="00F01C0A" w14:paraId="2FF9AB3F" w14:textId="77777777" w:rsidTr="00020B03">
        <w:tc>
          <w:tcPr>
            <w:tcW w:w="1702" w:type="dxa"/>
          </w:tcPr>
          <w:p w14:paraId="299C5F64" w14:textId="77777777" w:rsidR="00D21074" w:rsidRPr="00F01C0A" w:rsidRDefault="00D21074" w:rsidP="00D21074">
            <w:pPr>
              <w:widowControl w:val="0"/>
              <w:spacing w:before="60" w:after="60" w:line="240" w:lineRule="auto"/>
              <w:rPr>
                <w:rFonts w:ascii="Arial" w:hAnsi="Arial" w:cs="Arial"/>
                <w:sz w:val="16"/>
                <w:szCs w:val="16"/>
              </w:rPr>
            </w:pPr>
          </w:p>
        </w:tc>
        <w:tc>
          <w:tcPr>
            <w:tcW w:w="3402" w:type="dxa"/>
          </w:tcPr>
          <w:p w14:paraId="6F044515" w14:textId="77777777" w:rsidR="00D21074" w:rsidRPr="00F01C0A" w:rsidRDefault="00D21074" w:rsidP="00D21074">
            <w:pPr>
              <w:widowControl w:val="0"/>
              <w:spacing w:before="60" w:after="60" w:line="240" w:lineRule="auto"/>
              <w:rPr>
                <w:rFonts w:ascii="Arial" w:hAnsi="Arial" w:cs="Arial"/>
                <w:sz w:val="16"/>
                <w:szCs w:val="16"/>
              </w:rPr>
            </w:pPr>
          </w:p>
        </w:tc>
        <w:tc>
          <w:tcPr>
            <w:tcW w:w="1417" w:type="dxa"/>
          </w:tcPr>
          <w:p w14:paraId="11DB3AF5" w14:textId="77777777" w:rsidR="00D21074" w:rsidRPr="00F01C0A" w:rsidRDefault="00D21074" w:rsidP="00D21074">
            <w:pPr>
              <w:widowControl w:val="0"/>
              <w:spacing w:before="60" w:after="60" w:line="240" w:lineRule="auto"/>
              <w:rPr>
                <w:rFonts w:ascii="Arial" w:hAnsi="Arial" w:cs="Arial"/>
                <w:sz w:val="16"/>
                <w:szCs w:val="16"/>
              </w:rPr>
            </w:pPr>
          </w:p>
        </w:tc>
        <w:tc>
          <w:tcPr>
            <w:tcW w:w="1701" w:type="dxa"/>
          </w:tcPr>
          <w:p w14:paraId="22717417" w14:textId="77777777" w:rsidR="00D21074" w:rsidRPr="00F01C0A" w:rsidRDefault="00D21074"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Tadalis</w:t>
            </w:r>
            <w:proofErr w:type="spellEnd"/>
            <w:r w:rsidRPr="00F01C0A">
              <w:rPr>
                <w:rFonts w:ascii="Arial" w:hAnsi="Arial" w:cs="Arial"/>
                <w:sz w:val="16"/>
                <w:szCs w:val="16"/>
              </w:rPr>
              <w:t xml:space="preserve"> 20</w:t>
            </w:r>
          </w:p>
        </w:tc>
        <w:tc>
          <w:tcPr>
            <w:tcW w:w="1417" w:type="dxa"/>
          </w:tcPr>
          <w:p w14:paraId="757F5AD6" w14:textId="77777777" w:rsidR="00D21074" w:rsidRPr="00F01C0A" w:rsidRDefault="00D21074" w:rsidP="00D21074">
            <w:pPr>
              <w:widowControl w:val="0"/>
              <w:spacing w:before="60" w:after="60" w:line="240" w:lineRule="auto"/>
              <w:rPr>
                <w:rFonts w:ascii="Arial" w:hAnsi="Arial" w:cs="Arial"/>
                <w:sz w:val="16"/>
                <w:szCs w:val="16"/>
              </w:rPr>
            </w:pPr>
            <w:r w:rsidRPr="00F01C0A">
              <w:rPr>
                <w:rFonts w:ascii="Arial" w:hAnsi="Arial" w:cs="Arial"/>
                <w:sz w:val="16"/>
                <w:szCs w:val="16"/>
              </w:rPr>
              <w:t>C15463 C15464 C15486 C15494 C15495 C15505 C15513 C15525</w:t>
            </w:r>
          </w:p>
        </w:tc>
        <w:tc>
          <w:tcPr>
            <w:tcW w:w="1417" w:type="dxa"/>
          </w:tcPr>
          <w:p w14:paraId="31CCC4B2" w14:textId="77777777" w:rsidR="00D21074" w:rsidRPr="00F01C0A" w:rsidRDefault="00D21074" w:rsidP="00D21074">
            <w:pPr>
              <w:widowControl w:val="0"/>
              <w:spacing w:before="60" w:after="60" w:line="240" w:lineRule="auto"/>
              <w:rPr>
                <w:rFonts w:ascii="Arial" w:hAnsi="Arial" w:cs="Arial"/>
                <w:sz w:val="16"/>
                <w:szCs w:val="16"/>
              </w:rPr>
            </w:pPr>
          </w:p>
        </w:tc>
        <w:tc>
          <w:tcPr>
            <w:tcW w:w="1417" w:type="dxa"/>
          </w:tcPr>
          <w:p w14:paraId="17A2AB5F" w14:textId="77777777" w:rsidR="00D21074" w:rsidRPr="00F01C0A" w:rsidRDefault="00D21074"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c>
          <w:tcPr>
            <w:tcW w:w="1417" w:type="dxa"/>
          </w:tcPr>
          <w:p w14:paraId="569512A8" w14:textId="77777777" w:rsidR="00D21074" w:rsidRPr="00F01C0A" w:rsidRDefault="00D21074" w:rsidP="00D21074">
            <w:pPr>
              <w:widowControl w:val="0"/>
              <w:spacing w:before="60" w:after="60" w:line="240" w:lineRule="auto"/>
              <w:rPr>
                <w:rFonts w:ascii="Arial" w:hAnsi="Arial" w:cs="Arial"/>
                <w:sz w:val="16"/>
                <w:szCs w:val="16"/>
              </w:rPr>
            </w:pPr>
            <w:r w:rsidRPr="00F01C0A">
              <w:rPr>
                <w:rFonts w:ascii="Arial" w:hAnsi="Arial" w:cs="Arial"/>
                <w:sz w:val="16"/>
                <w:szCs w:val="16"/>
              </w:rPr>
              <w:t>See Schedule 2</w:t>
            </w:r>
          </w:p>
        </w:tc>
      </w:tr>
    </w:tbl>
    <w:p w14:paraId="1E3B172D" w14:textId="2D7E0CE1" w:rsidR="001C4839" w:rsidRPr="00F01C0A" w:rsidRDefault="00417BBF" w:rsidP="00D21074">
      <w:pPr>
        <w:pStyle w:val="Amendment1"/>
        <w:numPr>
          <w:ilvl w:val="0"/>
          <w:numId w:val="7"/>
        </w:numPr>
        <w:spacing w:line="260" w:lineRule="exact"/>
      </w:pPr>
      <w:r w:rsidRPr="00F01C0A">
        <w:t xml:space="preserve">Schedule 1, </w:t>
      </w:r>
      <w:r w:rsidR="00554E3E" w:rsidRPr="00F01C0A">
        <w:t xml:space="preserve">after </w:t>
      </w:r>
      <w:r w:rsidRPr="00F01C0A">
        <w:t xml:space="preserve">entry for Tenofovir in the form Tablet containing tenofovir disoproxil fumarate 300 mg </w:t>
      </w:r>
      <w:r w:rsidRPr="00F01C0A">
        <w:rPr>
          <w:i/>
          <w:iCs/>
        </w:rPr>
        <w:t>[</w:t>
      </w:r>
      <w:r w:rsidR="00554E3E" w:rsidRPr="00F01C0A">
        <w:rPr>
          <w:i/>
          <w:iCs/>
        </w:rPr>
        <w:t xml:space="preserve">Brand: Tenofovir APOTEX; </w:t>
      </w:r>
      <w:r w:rsidRPr="00F01C0A">
        <w:rPr>
          <w:i/>
          <w:iCs/>
        </w:rPr>
        <w:t>Maximum quantity: 60; Maximum repeats: 2]</w:t>
      </w:r>
    </w:p>
    <w:p w14:paraId="47D76B25" w14:textId="63E0E228" w:rsidR="00417BBF" w:rsidRPr="00F01C0A" w:rsidRDefault="00417BBF" w:rsidP="00D21074">
      <w:pPr>
        <w:widowControl w:val="0"/>
        <w:spacing w:before="60" w:after="60" w:line="260" w:lineRule="exact"/>
        <w:ind w:left="1361" w:hanging="567"/>
        <w:rPr>
          <w:rFonts w:cs="Times New Roman"/>
          <w:i/>
          <w:sz w:val="20"/>
        </w:rPr>
      </w:pPr>
      <w:r w:rsidRPr="00F01C0A">
        <w:rPr>
          <w:i/>
          <w:sz w:val="20"/>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17BBF" w:rsidRPr="00F01C0A" w14:paraId="26FC18E7" w14:textId="77777777" w:rsidTr="00B764AE">
        <w:tc>
          <w:tcPr>
            <w:tcW w:w="1702" w:type="dxa"/>
          </w:tcPr>
          <w:p w14:paraId="2E365238" w14:textId="77777777" w:rsidR="00417BBF" w:rsidRPr="00F01C0A" w:rsidRDefault="00417BBF" w:rsidP="00D21074">
            <w:pPr>
              <w:widowControl w:val="0"/>
              <w:spacing w:before="60" w:after="60" w:line="240" w:lineRule="auto"/>
              <w:rPr>
                <w:rFonts w:ascii="Arial" w:hAnsi="Arial" w:cs="Arial"/>
                <w:sz w:val="16"/>
                <w:szCs w:val="16"/>
              </w:rPr>
            </w:pPr>
          </w:p>
        </w:tc>
        <w:tc>
          <w:tcPr>
            <w:tcW w:w="3402" w:type="dxa"/>
          </w:tcPr>
          <w:p w14:paraId="74FCF7C5" w14:textId="77777777" w:rsidR="00417BBF" w:rsidRPr="00F01C0A" w:rsidRDefault="00417BBF" w:rsidP="00D21074">
            <w:pPr>
              <w:widowControl w:val="0"/>
              <w:spacing w:before="60" w:after="60" w:line="240" w:lineRule="auto"/>
              <w:rPr>
                <w:rFonts w:ascii="Arial" w:hAnsi="Arial" w:cs="Arial"/>
                <w:sz w:val="16"/>
                <w:szCs w:val="16"/>
              </w:rPr>
            </w:pPr>
          </w:p>
        </w:tc>
        <w:tc>
          <w:tcPr>
            <w:tcW w:w="1417" w:type="dxa"/>
          </w:tcPr>
          <w:p w14:paraId="27BA4112" w14:textId="77777777" w:rsidR="00417BBF" w:rsidRPr="00F01C0A" w:rsidRDefault="00417BBF" w:rsidP="00D21074">
            <w:pPr>
              <w:widowControl w:val="0"/>
              <w:spacing w:before="60" w:after="60" w:line="240" w:lineRule="auto"/>
              <w:rPr>
                <w:rFonts w:ascii="Arial" w:hAnsi="Arial" w:cs="Arial"/>
                <w:sz w:val="16"/>
                <w:szCs w:val="16"/>
              </w:rPr>
            </w:pPr>
          </w:p>
        </w:tc>
        <w:tc>
          <w:tcPr>
            <w:tcW w:w="1701" w:type="dxa"/>
          </w:tcPr>
          <w:p w14:paraId="2F5F16CC" w14:textId="64E3AE94"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TENOFOVIR ARX</w:t>
            </w:r>
          </w:p>
        </w:tc>
        <w:tc>
          <w:tcPr>
            <w:tcW w:w="1417" w:type="dxa"/>
          </w:tcPr>
          <w:p w14:paraId="6DFA5FFB" w14:textId="0DAD5C07"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C6980 C6982 C6983 C6984 C6992 C6998 C10362</w:t>
            </w:r>
          </w:p>
        </w:tc>
        <w:tc>
          <w:tcPr>
            <w:tcW w:w="1417" w:type="dxa"/>
          </w:tcPr>
          <w:p w14:paraId="39411226" w14:textId="4EB04079"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P10362</w:t>
            </w:r>
          </w:p>
        </w:tc>
        <w:tc>
          <w:tcPr>
            <w:tcW w:w="1417" w:type="dxa"/>
          </w:tcPr>
          <w:p w14:paraId="10622049" w14:textId="5AA64A2E"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60</w:t>
            </w:r>
          </w:p>
        </w:tc>
        <w:tc>
          <w:tcPr>
            <w:tcW w:w="1417" w:type="dxa"/>
          </w:tcPr>
          <w:p w14:paraId="1F7D5A40" w14:textId="3878B9F4"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2</w:t>
            </w:r>
          </w:p>
        </w:tc>
      </w:tr>
    </w:tbl>
    <w:p w14:paraId="0F2E20EC" w14:textId="7A02B15B" w:rsidR="00417BBF" w:rsidRPr="00F01C0A" w:rsidRDefault="00417BBF" w:rsidP="00D21074">
      <w:pPr>
        <w:pStyle w:val="Amendment1"/>
        <w:numPr>
          <w:ilvl w:val="0"/>
          <w:numId w:val="7"/>
        </w:numPr>
        <w:spacing w:line="260" w:lineRule="exact"/>
      </w:pPr>
      <w:r w:rsidRPr="00F01C0A">
        <w:t xml:space="preserve">Schedule 1, </w:t>
      </w:r>
      <w:r w:rsidR="00554E3E" w:rsidRPr="00F01C0A">
        <w:t xml:space="preserve">after </w:t>
      </w:r>
      <w:r w:rsidRPr="00F01C0A">
        <w:t xml:space="preserve">entry for Tenofovir in the form Tablet containing tenofovir disoproxil fumarate 300 mg </w:t>
      </w:r>
      <w:r w:rsidRPr="00F01C0A">
        <w:rPr>
          <w:i/>
          <w:iCs/>
        </w:rPr>
        <w:t>[</w:t>
      </w:r>
      <w:r w:rsidR="00554E3E" w:rsidRPr="00F01C0A">
        <w:rPr>
          <w:i/>
          <w:iCs/>
        </w:rPr>
        <w:t xml:space="preserve">Brand: Tenofovir APOTEX; </w:t>
      </w:r>
      <w:r w:rsidRPr="00F01C0A">
        <w:rPr>
          <w:i/>
          <w:iCs/>
        </w:rPr>
        <w:t>Maximum quantity: 60; Maximum repeats: 5]</w:t>
      </w:r>
    </w:p>
    <w:p w14:paraId="77B1B40E" w14:textId="1FBF8DD3" w:rsidR="00417BBF" w:rsidRPr="00F01C0A" w:rsidRDefault="00417BBF" w:rsidP="00D21074">
      <w:pPr>
        <w:widowControl w:val="0"/>
        <w:spacing w:before="60" w:after="60" w:line="260" w:lineRule="exact"/>
        <w:ind w:left="1361" w:hanging="567"/>
        <w:rPr>
          <w:rFonts w:cs="Times New Roman"/>
          <w:i/>
          <w:sz w:val="20"/>
        </w:rPr>
      </w:pPr>
      <w:r w:rsidRPr="00F01C0A">
        <w:rPr>
          <w:i/>
          <w:sz w:val="20"/>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17BBF" w:rsidRPr="00F01C0A" w14:paraId="7C5A4272" w14:textId="77777777" w:rsidTr="00B764AE">
        <w:tc>
          <w:tcPr>
            <w:tcW w:w="1702" w:type="dxa"/>
          </w:tcPr>
          <w:p w14:paraId="7755715F" w14:textId="77777777" w:rsidR="00417BBF" w:rsidRPr="00F01C0A" w:rsidRDefault="00417BBF" w:rsidP="00D21074">
            <w:pPr>
              <w:widowControl w:val="0"/>
              <w:spacing w:before="60" w:after="60" w:line="240" w:lineRule="auto"/>
              <w:rPr>
                <w:rFonts w:ascii="Arial" w:hAnsi="Arial" w:cs="Arial"/>
                <w:sz w:val="16"/>
                <w:szCs w:val="16"/>
              </w:rPr>
            </w:pPr>
          </w:p>
        </w:tc>
        <w:tc>
          <w:tcPr>
            <w:tcW w:w="3402" w:type="dxa"/>
          </w:tcPr>
          <w:p w14:paraId="23EB461F" w14:textId="77777777" w:rsidR="00417BBF" w:rsidRPr="00F01C0A" w:rsidRDefault="00417BBF" w:rsidP="00D21074">
            <w:pPr>
              <w:widowControl w:val="0"/>
              <w:spacing w:before="60" w:after="60" w:line="240" w:lineRule="auto"/>
              <w:rPr>
                <w:rFonts w:ascii="Arial" w:hAnsi="Arial" w:cs="Arial"/>
                <w:sz w:val="16"/>
                <w:szCs w:val="16"/>
              </w:rPr>
            </w:pPr>
          </w:p>
        </w:tc>
        <w:tc>
          <w:tcPr>
            <w:tcW w:w="1417" w:type="dxa"/>
          </w:tcPr>
          <w:p w14:paraId="13EDC970" w14:textId="77777777" w:rsidR="00417BBF" w:rsidRPr="00F01C0A" w:rsidRDefault="00417BBF" w:rsidP="00D21074">
            <w:pPr>
              <w:widowControl w:val="0"/>
              <w:spacing w:before="60" w:after="60" w:line="240" w:lineRule="auto"/>
              <w:rPr>
                <w:rFonts w:ascii="Arial" w:hAnsi="Arial" w:cs="Arial"/>
                <w:sz w:val="16"/>
                <w:szCs w:val="16"/>
              </w:rPr>
            </w:pPr>
          </w:p>
        </w:tc>
        <w:tc>
          <w:tcPr>
            <w:tcW w:w="1701" w:type="dxa"/>
          </w:tcPr>
          <w:p w14:paraId="24558DAE" w14:textId="77777777"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TENOFOVIR ARX</w:t>
            </w:r>
          </w:p>
        </w:tc>
        <w:tc>
          <w:tcPr>
            <w:tcW w:w="1417" w:type="dxa"/>
          </w:tcPr>
          <w:p w14:paraId="01290456" w14:textId="242E32B1"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C6980 C6982 C6983 C6984 C6992 C6998 C10362</w:t>
            </w:r>
          </w:p>
        </w:tc>
        <w:tc>
          <w:tcPr>
            <w:tcW w:w="1417" w:type="dxa"/>
          </w:tcPr>
          <w:p w14:paraId="1D980C98" w14:textId="1B5B71A4"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P6980 P6982 P6983 P6984 P6992 P6998</w:t>
            </w:r>
          </w:p>
        </w:tc>
        <w:tc>
          <w:tcPr>
            <w:tcW w:w="1417" w:type="dxa"/>
          </w:tcPr>
          <w:p w14:paraId="6D27E348" w14:textId="1E23630B"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60</w:t>
            </w:r>
          </w:p>
        </w:tc>
        <w:tc>
          <w:tcPr>
            <w:tcW w:w="1417" w:type="dxa"/>
          </w:tcPr>
          <w:p w14:paraId="2E47321D" w14:textId="4E9B54E4"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5</w:t>
            </w:r>
          </w:p>
        </w:tc>
      </w:tr>
    </w:tbl>
    <w:p w14:paraId="113445D5" w14:textId="2B025A76" w:rsidR="00417BBF" w:rsidRPr="00F01C0A" w:rsidRDefault="00417BBF" w:rsidP="00D21074">
      <w:pPr>
        <w:pStyle w:val="Amendment1"/>
        <w:numPr>
          <w:ilvl w:val="0"/>
          <w:numId w:val="7"/>
        </w:numPr>
        <w:spacing w:line="260" w:lineRule="exact"/>
      </w:pPr>
      <w:r w:rsidRPr="00F01C0A">
        <w:t>Schedule 1, entry for Valganciclovir in the form Tablet 450 mg (as hydrochloride)</w:t>
      </w:r>
    </w:p>
    <w:p w14:paraId="1D67BBEC" w14:textId="71B9A4E6" w:rsidR="00417BBF" w:rsidRPr="00F01C0A" w:rsidRDefault="00417BBF" w:rsidP="00D21074">
      <w:pPr>
        <w:widowControl w:val="0"/>
        <w:spacing w:before="60" w:after="60" w:line="260" w:lineRule="exact"/>
        <w:ind w:left="1361" w:hanging="567"/>
        <w:rPr>
          <w:rFonts w:cs="Times New Roman"/>
          <w:i/>
          <w:sz w:val="20"/>
        </w:rPr>
      </w:pPr>
      <w:r w:rsidRPr="00F01C0A">
        <w:rPr>
          <w:i/>
          <w:sz w:val="20"/>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417BBF" w:rsidRPr="00F01C0A" w14:paraId="605A236D" w14:textId="77777777" w:rsidTr="00B764AE">
        <w:tc>
          <w:tcPr>
            <w:tcW w:w="1702" w:type="dxa"/>
          </w:tcPr>
          <w:p w14:paraId="2FA10169" w14:textId="77777777" w:rsidR="00417BBF" w:rsidRPr="00F01C0A" w:rsidRDefault="00417BBF" w:rsidP="00D21074">
            <w:pPr>
              <w:widowControl w:val="0"/>
              <w:spacing w:before="60" w:after="60" w:line="240" w:lineRule="auto"/>
              <w:rPr>
                <w:rFonts w:ascii="Arial" w:hAnsi="Arial" w:cs="Arial"/>
                <w:sz w:val="16"/>
                <w:szCs w:val="16"/>
              </w:rPr>
            </w:pPr>
          </w:p>
        </w:tc>
        <w:tc>
          <w:tcPr>
            <w:tcW w:w="3402" w:type="dxa"/>
          </w:tcPr>
          <w:p w14:paraId="4EBFE738" w14:textId="77777777" w:rsidR="00417BBF" w:rsidRPr="00F01C0A" w:rsidRDefault="00417BBF" w:rsidP="00D21074">
            <w:pPr>
              <w:widowControl w:val="0"/>
              <w:spacing w:before="60" w:after="60" w:line="240" w:lineRule="auto"/>
              <w:rPr>
                <w:rFonts w:ascii="Arial" w:hAnsi="Arial" w:cs="Arial"/>
                <w:sz w:val="16"/>
                <w:szCs w:val="16"/>
              </w:rPr>
            </w:pPr>
          </w:p>
        </w:tc>
        <w:tc>
          <w:tcPr>
            <w:tcW w:w="1417" w:type="dxa"/>
          </w:tcPr>
          <w:p w14:paraId="33163386" w14:textId="77777777" w:rsidR="00417BBF" w:rsidRPr="00F01C0A" w:rsidRDefault="00417BBF" w:rsidP="00D21074">
            <w:pPr>
              <w:widowControl w:val="0"/>
              <w:spacing w:before="60" w:after="60" w:line="240" w:lineRule="auto"/>
              <w:rPr>
                <w:rFonts w:ascii="Arial" w:hAnsi="Arial" w:cs="Arial"/>
                <w:sz w:val="16"/>
                <w:szCs w:val="16"/>
              </w:rPr>
            </w:pPr>
          </w:p>
        </w:tc>
        <w:tc>
          <w:tcPr>
            <w:tcW w:w="1701" w:type="dxa"/>
          </w:tcPr>
          <w:p w14:paraId="75C36FE5" w14:textId="5870F9BC"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VALGANCICLOVIR HETERO</w:t>
            </w:r>
          </w:p>
        </w:tc>
        <w:tc>
          <w:tcPr>
            <w:tcW w:w="1417" w:type="dxa"/>
          </w:tcPr>
          <w:p w14:paraId="65A8AAB0" w14:textId="01298D6C"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C4980 C4989 C9316</w:t>
            </w:r>
          </w:p>
        </w:tc>
        <w:tc>
          <w:tcPr>
            <w:tcW w:w="1417" w:type="dxa"/>
          </w:tcPr>
          <w:p w14:paraId="12A8FD94" w14:textId="0AF8542D" w:rsidR="00417BBF" w:rsidRPr="00F01C0A" w:rsidRDefault="00417BBF" w:rsidP="00D21074">
            <w:pPr>
              <w:widowControl w:val="0"/>
              <w:spacing w:before="60" w:after="60" w:line="240" w:lineRule="auto"/>
              <w:rPr>
                <w:rFonts w:ascii="Arial" w:hAnsi="Arial" w:cs="Arial"/>
                <w:sz w:val="16"/>
                <w:szCs w:val="16"/>
              </w:rPr>
            </w:pPr>
          </w:p>
        </w:tc>
        <w:tc>
          <w:tcPr>
            <w:tcW w:w="1417" w:type="dxa"/>
          </w:tcPr>
          <w:p w14:paraId="7814CFDC" w14:textId="32231FD5"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120</w:t>
            </w:r>
          </w:p>
        </w:tc>
        <w:tc>
          <w:tcPr>
            <w:tcW w:w="1417" w:type="dxa"/>
          </w:tcPr>
          <w:p w14:paraId="5177147F" w14:textId="0888FFAE" w:rsidR="00417BBF" w:rsidRPr="00F01C0A" w:rsidRDefault="00417BBF" w:rsidP="00D21074">
            <w:pPr>
              <w:widowControl w:val="0"/>
              <w:spacing w:before="60" w:after="60" w:line="240" w:lineRule="auto"/>
              <w:rPr>
                <w:rFonts w:ascii="Arial" w:hAnsi="Arial" w:cs="Arial"/>
                <w:sz w:val="16"/>
                <w:szCs w:val="16"/>
              </w:rPr>
            </w:pPr>
            <w:r w:rsidRPr="00F01C0A">
              <w:rPr>
                <w:rFonts w:ascii="Arial" w:hAnsi="Arial" w:cs="Arial"/>
                <w:sz w:val="16"/>
                <w:szCs w:val="16"/>
              </w:rPr>
              <w:t>5</w:t>
            </w:r>
          </w:p>
        </w:tc>
      </w:tr>
    </w:tbl>
    <w:p w14:paraId="2362D0D8" w14:textId="424D83B5" w:rsidR="00810870" w:rsidRPr="00F01C0A" w:rsidRDefault="00810870" w:rsidP="00D21074">
      <w:pPr>
        <w:pStyle w:val="Amendment1"/>
        <w:numPr>
          <w:ilvl w:val="0"/>
          <w:numId w:val="7"/>
        </w:numPr>
        <w:spacing w:line="260" w:lineRule="exact"/>
      </w:pPr>
      <w:r w:rsidRPr="00F01C0A">
        <w:lastRenderedPageBreak/>
        <w:t xml:space="preserve">Schedule 1, entry for Zoledronic acid </w:t>
      </w:r>
      <w:r w:rsidRPr="00F01C0A">
        <w:rPr>
          <w:i/>
          <w:iCs/>
        </w:rPr>
        <w:t>[Maximum quantity: 1; Maximum repeats: 0]</w:t>
      </w:r>
    </w:p>
    <w:p w14:paraId="20F2A937" w14:textId="65BF33A2" w:rsidR="00810870" w:rsidRPr="00F01C0A" w:rsidRDefault="00810870" w:rsidP="00D21074">
      <w:pPr>
        <w:widowControl w:val="0"/>
        <w:spacing w:before="60" w:after="60" w:line="260" w:lineRule="exact"/>
        <w:ind w:left="1361" w:hanging="567"/>
        <w:rPr>
          <w:rFonts w:cs="Times New Roman"/>
          <w:i/>
          <w:sz w:val="20"/>
        </w:rPr>
      </w:pPr>
      <w:r w:rsidRPr="00F01C0A">
        <w:rPr>
          <w:i/>
          <w:sz w:val="20"/>
        </w:rPr>
        <w:t xml:space="preserve">insert </w:t>
      </w:r>
      <w:r w:rsidR="00554E3E" w:rsidRPr="00F01C0A">
        <w:rPr>
          <w:i/>
          <w:sz w:val="20"/>
        </w:rPr>
        <w:t>as first entry</w:t>
      </w:r>
      <w:r w:rsidRPr="00F01C0A">
        <w:rPr>
          <w:i/>
          <w:sz w:val="20"/>
        </w:rPr>
        <w: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810870" w:rsidRPr="00F01C0A" w14:paraId="3A157920" w14:textId="77777777" w:rsidTr="00B764AE">
        <w:tc>
          <w:tcPr>
            <w:tcW w:w="1702" w:type="dxa"/>
          </w:tcPr>
          <w:p w14:paraId="1852660B" w14:textId="77777777" w:rsidR="00810870" w:rsidRPr="00F01C0A" w:rsidRDefault="00810870" w:rsidP="00D21074">
            <w:pPr>
              <w:widowControl w:val="0"/>
              <w:spacing w:before="60" w:after="60" w:line="240" w:lineRule="auto"/>
              <w:rPr>
                <w:rFonts w:ascii="Arial" w:hAnsi="Arial" w:cs="Arial"/>
                <w:sz w:val="16"/>
                <w:szCs w:val="16"/>
              </w:rPr>
            </w:pPr>
          </w:p>
        </w:tc>
        <w:tc>
          <w:tcPr>
            <w:tcW w:w="3402" w:type="dxa"/>
          </w:tcPr>
          <w:p w14:paraId="2C217D47" w14:textId="77777777" w:rsidR="00810870" w:rsidRPr="00F01C0A" w:rsidRDefault="00810870" w:rsidP="00D21074">
            <w:pPr>
              <w:widowControl w:val="0"/>
              <w:spacing w:before="60" w:after="60" w:line="240" w:lineRule="auto"/>
              <w:rPr>
                <w:rFonts w:ascii="Arial" w:hAnsi="Arial" w:cs="Arial"/>
                <w:sz w:val="16"/>
                <w:szCs w:val="16"/>
              </w:rPr>
            </w:pPr>
          </w:p>
        </w:tc>
        <w:tc>
          <w:tcPr>
            <w:tcW w:w="1417" w:type="dxa"/>
          </w:tcPr>
          <w:p w14:paraId="1BCFD8FF" w14:textId="77777777" w:rsidR="00810870" w:rsidRPr="00F01C0A" w:rsidRDefault="00810870" w:rsidP="00D21074">
            <w:pPr>
              <w:widowControl w:val="0"/>
              <w:spacing w:before="60" w:after="60" w:line="240" w:lineRule="auto"/>
              <w:rPr>
                <w:rFonts w:ascii="Arial" w:hAnsi="Arial" w:cs="Arial"/>
                <w:sz w:val="16"/>
                <w:szCs w:val="16"/>
              </w:rPr>
            </w:pPr>
          </w:p>
        </w:tc>
        <w:tc>
          <w:tcPr>
            <w:tcW w:w="1701" w:type="dxa"/>
          </w:tcPr>
          <w:p w14:paraId="0FC47E10" w14:textId="398AE8D8"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color w:val="000000"/>
                <w:sz w:val="16"/>
                <w:szCs w:val="16"/>
              </w:rPr>
              <w:t>DEZTRON</w:t>
            </w:r>
          </w:p>
        </w:tc>
        <w:tc>
          <w:tcPr>
            <w:tcW w:w="1417" w:type="dxa"/>
          </w:tcPr>
          <w:p w14:paraId="0024F3F9" w14:textId="2113754C"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color w:val="000000"/>
                <w:sz w:val="16"/>
                <w:szCs w:val="16"/>
              </w:rPr>
              <w:t xml:space="preserve">C5605 C5703 C5704 C5735 C9268 C9304 C9317 C9328 </w:t>
            </w:r>
            <w:r w:rsidRPr="00F01C0A">
              <w:rPr>
                <w:rFonts w:ascii="Arial" w:hAnsi="Arial"/>
                <w:color w:val="000000"/>
                <w:sz w:val="16"/>
              </w:rPr>
              <w:t>C14729 C14735</w:t>
            </w:r>
          </w:p>
        </w:tc>
        <w:tc>
          <w:tcPr>
            <w:tcW w:w="1417" w:type="dxa"/>
          </w:tcPr>
          <w:p w14:paraId="24B047DD" w14:textId="02879B63"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olor w:val="000000"/>
                <w:sz w:val="16"/>
              </w:rPr>
              <w:t>P14729 P14735</w:t>
            </w:r>
          </w:p>
        </w:tc>
        <w:tc>
          <w:tcPr>
            <w:tcW w:w="1417" w:type="dxa"/>
          </w:tcPr>
          <w:p w14:paraId="19C1A9CD" w14:textId="2760CFFA"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color w:val="000000"/>
                <w:sz w:val="16"/>
                <w:szCs w:val="16"/>
              </w:rPr>
              <w:t>1</w:t>
            </w:r>
          </w:p>
        </w:tc>
        <w:tc>
          <w:tcPr>
            <w:tcW w:w="1417" w:type="dxa"/>
          </w:tcPr>
          <w:p w14:paraId="359BEE65" w14:textId="48176757"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color w:val="000000"/>
                <w:sz w:val="16"/>
                <w:szCs w:val="16"/>
              </w:rPr>
              <w:t>0</w:t>
            </w:r>
          </w:p>
        </w:tc>
      </w:tr>
    </w:tbl>
    <w:p w14:paraId="512E6083" w14:textId="3737DD94" w:rsidR="00417BBF" w:rsidRPr="00F01C0A" w:rsidRDefault="00810870" w:rsidP="00D21074">
      <w:pPr>
        <w:pStyle w:val="Amendment1"/>
        <w:numPr>
          <w:ilvl w:val="0"/>
          <w:numId w:val="7"/>
        </w:numPr>
        <w:spacing w:line="260" w:lineRule="exact"/>
      </w:pPr>
      <w:r w:rsidRPr="00F01C0A">
        <w:t xml:space="preserve">Schedule 1, entry for Zoledronic acid </w:t>
      </w:r>
      <w:r w:rsidRPr="00F01C0A">
        <w:rPr>
          <w:i/>
          <w:iCs/>
        </w:rPr>
        <w:t>[Brand: DEZTRON; Maximum quantity: 1; Maximum repeats: 11]</w:t>
      </w:r>
    </w:p>
    <w:p w14:paraId="4AD84029" w14:textId="61F8B958" w:rsidR="00810870" w:rsidRPr="00F01C0A" w:rsidRDefault="00810870" w:rsidP="00D21074">
      <w:pPr>
        <w:pStyle w:val="Amendment1"/>
        <w:numPr>
          <w:ilvl w:val="0"/>
          <w:numId w:val="35"/>
        </w:numPr>
        <w:spacing w:before="60" w:after="60" w:line="260" w:lineRule="exact"/>
        <w:ind w:left="1361" w:hanging="567"/>
      </w:pPr>
      <w:r w:rsidRPr="00F01C0A">
        <w:rPr>
          <w:rFonts w:ascii="Times New Roman" w:hAnsi="Times New Roman" w:cs="Times New Roman"/>
          <w:b w:val="0"/>
          <w:bCs w:val="0"/>
          <w:i/>
          <w:iCs/>
        </w:rPr>
        <w:t xml:space="preserve">insert in numerical order in the column headed “Circumstances”: </w:t>
      </w:r>
      <w:r w:rsidRPr="00F01C0A">
        <w:t>C14729 C14735</w:t>
      </w:r>
    </w:p>
    <w:p w14:paraId="06C2AEA3" w14:textId="499E10F0" w:rsidR="00810870" w:rsidRPr="00F01C0A" w:rsidRDefault="00810870" w:rsidP="00D21074">
      <w:pPr>
        <w:pStyle w:val="Amendment1"/>
        <w:numPr>
          <w:ilvl w:val="0"/>
          <w:numId w:val="35"/>
        </w:numPr>
        <w:spacing w:before="60" w:after="60" w:line="260" w:lineRule="exact"/>
        <w:ind w:left="1361" w:hanging="567"/>
      </w:pPr>
      <w:r w:rsidRPr="00F01C0A">
        <w:rPr>
          <w:rFonts w:ascii="Times New Roman" w:hAnsi="Times New Roman" w:cs="Times New Roman"/>
          <w:b w:val="0"/>
          <w:bCs w:val="0"/>
          <w:i/>
          <w:iCs/>
        </w:rPr>
        <w:t xml:space="preserve">insert in numerical order in the column headed “Purposes”: </w:t>
      </w:r>
      <w:r w:rsidRPr="00F01C0A">
        <w:rPr>
          <w:color w:val="000000"/>
        </w:rPr>
        <w:t>P5605 P5703 P5704 P5735 P9268 P9304 P9317 P9328</w:t>
      </w:r>
    </w:p>
    <w:p w14:paraId="16274C84" w14:textId="7F57D05E" w:rsidR="00BF1B8F" w:rsidRPr="00F01C0A" w:rsidRDefault="00BF1B8F" w:rsidP="00D21074">
      <w:pPr>
        <w:pStyle w:val="Amendment1"/>
        <w:numPr>
          <w:ilvl w:val="0"/>
          <w:numId w:val="7"/>
        </w:numPr>
        <w:spacing w:line="260" w:lineRule="exact"/>
      </w:pPr>
      <w:r w:rsidRPr="00F01C0A">
        <w:t>Schedule</w:t>
      </w:r>
      <w:r w:rsidRPr="00F01C0A">
        <w:rPr>
          <w:bCs w:val="0"/>
          <w:iCs/>
        </w:rPr>
        <w:t xml:space="preserve"> 2, </w:t>
      </w:r>
      <w:r w:rsidR="0029091A" w:rsidRPr="00F01C0A">
        <w:rPr>
          <w:bCs w:val="0"/>
          <w:iCs/>
        </w:rPr>
        <w:t xml:space="preserve">entry </w:t>
      </w:r>
      <w:r w:rsidR="00810870" w:rsidRPr="00F01C0A">
        <w:rPr>
          <w:bCs w:val="0"/>
          <w:iCs/>
        </w:rPr>
        <w:t xml:space="preserve">for </w:t>
      </w:r>
      <w:proofErr w:type="spellStart"/>
      <w:r w:rsidR="00810870" w:rsidRPr="00F01C0A">
        <w:rPr>
          <w:bCs w:val="0"/>
          <w:iCs/>
        </w:rPr>
        <w:t>Elexacaftor</w:t>
      </w:r>
      <w:proofErr w:type="spellEnd"/>
      <w:r w:rsidR="00810870" w:rsidRPr="00F01C0A">
        <w:rPr>
          <w:bCs w:val="0"/>
          <w:iCs/>
        </w:rPr>
        <w:t xml:space="preserve"> with </w:t>
      </w:r>
      <w:proofErr w:type="spellStart"/>
      <w:r w:rsidR="00810870" w:rsidRPr="00F01C0A">
        <w:rPr>
          <w:bCs w:val="0"/>
          <w:iCs/>
        </w:rPr>
        <w:t>tezacaftor</w:t>
      </w:r>
      <w:proofErr w:type="spellEnd"/>
      <w:r w:rsidR="00810870" w:rsidRPr="00F01C0A">
        <w:rPr>
          <w:bCs w:val="0"/>
          <w:iCs/>
        </w:rPr>
        <w:t xml:space="preserve"> and with ivacaftor, and ivacaftor</w:t>
      </w:r>
    </w:p>
    <w:p w14:paraId="0D7F613C" w14:textId="1A37EFFF" w:rsidR="0029091A" w:rsidRPr="00F01C0A" w:rsidRDefault="00810870" w:rsidP="00D21074">
      <w:pPr>
        <w:widowControl w:val="0"/>
        <w:spacing w:before="60" w:after="60" w:line="260" w:lineRule="exact"/>
        <w:ind w:left="794"/>
        <w:rPr>
          <w:rFonts w:ascii="Arial" w:hAnsi="Arial" w:cs="Arial"/>
          <w:b/>
          <w:bCs/>
          <w:i/>
          <w:sz w:val="20"/>
        </w:rPr>
      </w:pPr>
      <w:r w:rsidRPr="00F01C0A">
        <w:rPr>
          <w:rFonts w:cs="Times New Roman"/>
          <w:i/>
          <w:iCs/>
          <w:sz w:val="20"/>
        </w:rPr>
        <w:t xml:space="preserve">insert in numerical order in the column headed “Circumstances”: </w:t>
      </w:r>
      <w:r w:rsidRPr="00F01C0A">
        <w:rPr>
          <w:rFonts w:ascii="Arial" w:hAnsi="Arial" w:cs="Arial"/>
          <w:b/>
          <w:bCs/>
          <w:sz w:val="20"/>
        </w:rPr>
        <w:t>C15482 C15511</w:t>
      </w:r>
    </w:p>
    <w:p w14:paraId="2657CECE" w14:textId="14FA5AB8" w:rsidR="0029091A" w:rsidRPr="00F01C0A" w:rsidRDefault="0029091A" w:rsidP="00D21074">
      <w:pPr>
        <w:pStyle w:val="Amendment1"/>
        <w:numPr>
          <w:ilvl w:val="0"/>
          <w:numId w:val="7"/>
        </w:numPr>
        <w:spacing w:line="260" w:lineRule="exact"/>
        <w:rPr>
          <w:i/>
        </w:rPr>
      </w:pPr>
      <w:r w:rsidRPr="00F01C0A">
        <w:t>Schedule</w:t>
      </w:r>
      <w:r w:rsidRPr="00F01C0A">
        <w:rPr>
          <w:bCs w:val="0"/>
          <w:iCs/>
        </w:rPr>
        <w:t xml:space="preserve"> 2, entry for </w:t>
      </w:r>
      <w:proofErr w:type="spellStart"/>
      <w:r w:rsidR="00810870" w:rsidRPr="00F01C0A">
        <w:t>Onasemnogene</w:t>
      </w:r>
      <w:proofErr w:type="spellEnd"/>
      <w:r w:rsidR="00810870" w:rsidRPr="00F01C0A">
        <w:t xml:space="preserve"> </w:t>
      </w:r>
      <w:proofErr w:type="spellStart"/>
      <w:r w:rsidR="00810870" w:rsidRPr="00F01C0A">
        <w:t>abeparvovec</w:t>
      </w:r>
      <w:proofErr w:type="spellEnd"/>
    </w:p>
    <w:p w14:paraId="4C0D74E9" w14:textId="37CB9F64" w:rsidR="00400B92" w:rsidRPr="00F01C0A" w:rsidRDefault="00400B92" w:rsidP="00D21074">
      <w:pPr>
        <w:pStyle w:val="ListParagraph"/>
        <w:widowControl w:val="0"/>
        <w:numPr>
          <w:ilvl w:val="0"/>
          <w:numId w:val="36"/>
        </w:numPr>
        <w:spacing w:before="60" w:after="60" w:line="260" w:lineRule="exact"/>
        <w:ind w:left="1361" w:hanging="567"/>
        <w:contextualSpacing w:val="0"/>
        <w:outlineLvl w:val="1"/>
        <w:rPr>
          <w:rFonts w:ascii="Arial" w:hAnsi="Arial" w:cs="Arial"/>
          <w:b/>
          <w:bCs/>
          <w:sz w:val="20"/>
          <w:lang w:eastAsia="en-AU"/>
        </w:rPr>
      </w:pPr>
      <w:r w:rsidRPr="00F01C0A">
        <w:rPr>
          <w:i/>
          <w:iCs/>
          <w:sz w:val="20"/>
        </w:rPr>
        <w:t xml:space="preserve">omit from the column headed “Circumstances”: </w:t>
      </w:r>
      <w:r w:rsidRPr="00F01C0A">
        <w:rPr>
          <w:rFonts w:ascii="Arial" w:hAnsi="Arial" w:cs="Arial"/>
          <w:b/>
          <w:bCs/>
          <w:sz w:val="20"/>
        </w:rPr>
        <w:t>C14469</w:t>
      </w:r>
    </w:p>
    <w:p w14:paraId="11A56CD4" w14:textId="66364BF9" w:rsidR="0029091A" w:rsidRPr="00F01C0A" w:rsidRDefault="00810870" w:rsidP="00D21074">
      <w:pPr>
        <w:pStyle w:val="ListParagraph"/>
        <w:widowControl w:val="0"/>
        <w:numPr>
          <w:ilvl w:val="0"/>
          <w:numId w:val="36"/>
        </w:numPr>
        <w:spacing w:before="60" w:after="60" w:line="260" w:lineRule="exact"/>
        <w:ind w:left="1361" w:hanging="567"/>
        <w:contextualSpacing w:val="0"/>
        <w:outlineLvl w:val="1"/>
        <w:rPr>
          <w:rFonts w:ascii="Arial" w:hAnsi="Arial" w:cs="Arial"/>
          <w:b/>
          <w:bCs/>
          <w:sz w:val="20"/>
          <w:lang w:eastAsia="en-AU"/>
        </w:rPr>
      </w:pPr>
      <w:r w:rsidRPr="00F01C0A">
        <w:rPr>
          <w:i/>
          <w:iCs/>
          <w:sz w:val="20"/>
        </w:rPr>
        <w:t xml:space="preserve">insert in numerical order in the column headed “Circumstances”: </w:t>
      </w:r>
      <w:r w:rsidRPr="00F01C0A">
        <w:rPr>
          <w:rFonts w:ascii="Arial" w:hAnsi="Arial" w:cs="Arial"/>
          <w:b/>
          <w:bCs/>
          <w:sz w:val="20"/>
        </w:rPr>
        <w:t>C15458 C15460</w:t>
      </w:r>
    </w:p>
    <w:p w14:paraId="44491D12" w14:textId="1D306F2C" w:rsidR="00810870" w:rsidRPr="00F01C0A" w:rsidRDefault="00810870" w:rsidP="00D21074">
      <w:pPr>
        <w:pStyle w:val="Amendment1"/>
        <w:numPr>
          <w:ilvl w:val="0"/>
          <w:numId w:val="8"/>
        </w:numPr>
        <w:spacing w:line="260" w:lineRule="exact"/>
        <w:rPr>
          <w:i/>
        </w:rPr>
      </w:pPr>
      <w:r w:rsidRPr="00F01C0A">
        <w:t>Schedule</w:t>
      </w:r>
      <w:r w:rsidRPr="00F01C0A">
        <w:rPr>
          <w:bCs w:val="0"/>
          <w:iCs/>
        </w:rPr>
        <w:t xml:space="preserve"> 2, after entry for </w:t>
      </w:r>
      <w:proofErr w:type="spellStart"/>
      <w:r w:rsidRPr="00F01C0A">
        <w:t>Pasireotide</w:t>
      </w:r>
      <w:proofErr w:type="spellEnd"/>
    </w:p>
    <w:p w14:paraId="43ED1D19" w14:textId="77777777" w:rsidR="00810870" w:rsidRPr="00F01C0A" w:rsidRDefault="00810870" w:rsidP="00D21074">
      <w:pPr>
        <w:pStyle w:val="ListParagraph"/>
        <w:widowControl w:val="0"/>
        <w:spacing w:before="60" w:after="60" w:line="260" w:lineRule="exact"/>
        <w:ind w:left="794"/>
        <w:contextualSpacing w:val="0"/>
        <w:rPr>
          <w:i/>
          <w:sz w:val="20"/>
        </w:rPr>
      </w:pPr>
      <w:r w:rsidRPr="00F01C0A">
        <w:rPr>
          <w:i/>
          <w:sz w:val="20"/>
        </w:rPr>
        <w:t>insert:</w:t>
      </w:r>
    </w:p>
    <w:tbl>
      <w:tblPr>
        <w:tblW w:w="5002" w:type="pct"/>
        <w:tblBorders>
          <w:top w:val="single" w:sz="4" w:space="0" w:color="auto"/>
          <w:bottom w:val="single" w:sz="4" w:space="0" w:color="auto"/>
          <w:insideH w:val="single" w:sz="4" w:space="0" w:color="auto"/>
        </w:tblBorders>
        <w:tblLook w:val="04A0" w:firstRow="1" w:lastRow="0" w:firstColumn="1" w:lastColumn="0" w:noHBand="0" w:noVBand="1"/>
      </w:tblPr>
      <w:tblGrid>
        <w:gridCol w:w="2533"/>
        <w:gridCol w:w="5407"/>
        <w:gridCol w:w="2968"/>
        <w:gridCol w:w="2823"/>
      </w:tblGrid>
      <w:tr w:rsidR="00810870" w:rsidRPr="00F01C0A" w14:paraId="259EE72C" w14:textId="77777777" w:rsidTr="00B764AE">
        <w:trPr>
          <w:trHeight w:val="299"/>
        </w:trPr>
        <w:tc>
          <w:tcPr>
            <w:tcW w:w="2533" w:type="dxa"/>
            <w:shd w:val="clear" w:color="auto" w:fill="auto"/>
            <w:tcMar>
              <w:top w:w="0" w:type="dxa"/>
              <w:left w:w="0" w:type="dxa"/>
              <w:bottom w:w="0" w:type="dxa"/>
              <w:right w:w="0" w:type="dxa"/>
            </w:tcMar>
          </w:tcPr>
          <w:p w14:paraId="7A820E96" w14:textId="24411FA1" w:rsidR="00810870" w:rsidRPr="00F01C0A" w:rsidRDefault="00810870" w:rsidP="00D21074">
            <w:pPr>
              <w:widowControl w:val="0"/>
              <w:spacing w:before="60" w:after="60" w:line="240" w:lineRule="auto"/>
              <w:rPr>
                <w:rFonts w:ascii="Arial" w:hAnsi="Arial" w:cs="Arial"/>
                <w:sz w:val="16"/>
                <w:szCs w:val="16"/>
              </w:rPr>
            </w:pPr>
            <w:proofErr w:type="spellStart"/>
            <w:r w:rsidRPr="00F01C0A">
              <w:rPr>
                <w:rFonts w:ascii="Arial" w:hAnsi="Arial" w:cs="Arial"/>
                <w:sz w:val="16"/>
                <w:szCs w:val="16"/>
              </w:rPr>
              <w:t>Patisiran</w:t>
            </w:r>
            <w:proofErr w:type="spellEnd"/>
          </w:p>
        </w:tc>
        <w:tc>
          <w:tcPr>
            <w:tcW w:w="5407" w:type="dxa"/>
            <w:shd w:val="clear" w:color="auto" w:fill="auto"/>
            <w:tcMar>
              <w:top w:w="0" w:type="dxa"/>
              <w:left w:w="0" w:type="dxa"/>
              <w:bottom w:w="0" w:type="dxa"/>
              <w:right w:w="0" w:type="dxa"/>
            </w:tcMar>
          </w:tcPr>
          <w:p w14:paraId="6A768DC5" w14:textId="71672533"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C15453 C15478 C15501</w:t>
            </w:r>
          </w:p>
        </w:tc>
        <w:tc>
          <w:tcPr>
            <w:tcW w:w="2968" w:type="dxa"/>
            <w:shd w:val="clear" w:color="auto" w:fill="auto"/>
            <w:tcMar>
              <w:top w:w="0" w:type="dxa"/>
              <w:left w:w="0" w:type="dxa"/>
              <w:bottom w:w="0" w:type="dxa"/>
              <w:right w:w="0" w:type="dxa"/>
            </w:tcMar>
          </w:tcPr>
          <w:p w14:paraId="6129B361" w14:textId="704BDC60"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 xml:space="preserve">1 </w:t>
            </w:r>
            <w:r w:rsidR="00CF0F84" w:rsidRPr="00F01C0A">
              <w:rPr>
                <w:rFonts w:ascii="Arial" w:hAnsi="Arial" w:cs="Arial"/>
                <w:sz w:val="16"/>
                <w:szCs w:val="16"/>
              </w:rPr>
              <w:t>pack</w:t>
            </w:r>
          </w:p>
        </w:tc>
        <w:tc>
          <w:tcPr>
            <w:tcW w:w="2823" w:type="dxa"/>
            <w:shd w:val="clear" w:color="auto" w:fill="auto"/>
            <w:tcMar>
              <w:top w:w="0" w:type="dxa"/>
              <w:left w:w="0" w:type="dxa"/>
              <w:bottom w:w="0" w:type="dxa"/>
              <w:right w:w="0" w:type="dxa"/>
            </w:tcMar>
          </w:tcPr>
          <w:p w14:paraId="17D370E6" w14:textId="4CB7FF68"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7</w:t>
            </w:r>
          </w:p>
        </w:tc>
      </w:tr>
    </w:tbl>
    <w:p w14:paraId="23FD7B3F" w14:textId="1281FB41" w:rsidR="0029091A" w:rsidRPr="00F01C0A" w:rsidRDefault="0029091A" w:rsidP="00D21074">
      <w:pPr>
        <w:pStyle w:val="Amendment1"/>
        <w:numPr>
          <w:ilvl w:val="0"/>
          <w:numId w:val="7"/>
        </w:numPr>
        <w:spacing w:line="260" w:lineRule="exact"/>
        <w:rPr>
          <w:i/>
        </w:rPr>
      </w:pPr>
      <w:r w:rsidRPr="00F01C0A">
        <w:t>Schedule</w:t>
      </w:r>
      <w:r w:rsidRPr="00F01C0A">
        <w:rPr>
          <w:bCs w:val="0"/>
          <w:iCs/>
        </w:rPr>
        <w:t xml:space="preserve"> 2, entry for </w:t>
      </w:r>
      <w:r w:rsidR="00810870" w:rsidRPr="00F01C0A">
        <w:rPr>
          <w:bCs w:val="0"/>
          <w:iCs/>
        </w:rPr>
        <w:t>Tadalafil</w:t>
      </w:r>
    </w:p>
    <w:p w14:paraId="7221CF96" w14:textId="179D472A" w:rsidR="00810870" w:rsidRPr="00F01C0A" w:rsidRDefault="00810870" w:rsidP="00D21074">
      <w:pPr>
        <w:widowControl w:val="0"/>
        <w:spacing w:before="60" w:after="60" w:line="260" w:lineRule="exact"/>
        <w:ind w:left="1361" w:hanging="567"/>
        <w:rPr>
          <w:i/>
          <w:sz w:val="20"/>
        </w:rPr>
      </w:pPr>
      <w:r w:rsidRPr="00F01C0A">
        <w:rPr>
          <w:i/>
          <w:sz w:val="20"/>
        </w:rPr>
        <w:t>substitute:</w:t>
      </w:r>
    </w:p>
    <w:tbl>
      <w:tblPr>
        <w:tblW w:w="5002" w:type="pct"/>
        <w:tblBorders>
          <w:top w:val="single" w:sz="4" w:space="0" w:color="auto"/>
          <w:bottom w:val="single" w:sz="4" w:space="0" w:color="auto"/>
          <w:insideH w:val="single" w:sz="4" w:space="0" w:color="auto"/>
        </w:tblBorders>
        <w:tblLook w:val="04A0" w:firstRow="1" w:lastRow="0" w:firstColumn="1" w:lastColumn="0" w:noHBand="0" w:noVBand="1"/>
      </w:tblPr>
      <w:tblGrid>
        <w:gridCol w:w="2533"/>
        <w:gridCol w:w="5407"/>
        <w:gridCol w:w="2968"/>
        <w:gridCol w:w="2823"/>
      </w:tblGrid>
      <w:tr w:rsidR="00810870" w:rsidRPr="00F01C0A" w14:paraId="4916983F" w14:textId="77777777" w:rsidTr="00B764AE">
        <w:trPr>
          <w:trHeight w:val="299"/>
        </w:trPr>
        <w:tc>
          <w:tcPr>
            <w:tcW w:w="2533" w:type="dxa"/>
            <w:shd w:val="clear" w:color="auto" w:fill="auto"/>
            <w:tcMar>
              <w:top w:w="0" w:type="dxa"/>
              <w:left w:w="0" w:type="dxa"/>
              <w:bottom w:w="0" w:type="dxa"/>
              <w:right w:w="0" w:type="dxa"/>
            </w:tcMar>
          </w:tcPr>
          <w:p w14:paraId="1625AB3A" w14:textId="46ACEFF1"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Tadalafil</w:t>
            </w:r>
          </w:p>
        </w:tc>
        <w:tc>
          <w:tcPr>
            <w:tcW w:w="5407" w:type="dxa"/>
            <w:shd w:val="clear" w:color="auto" w:fill="auto"/>
            <w:tcMar>
              <w:top w:w="0" w:type="dxa"/>
              <w:left w:w="0" w:type="dxa"/>
              <w:bottom w:w="0" w:type="dxa"/>
              <w:right w:w="0" w:type="dxa"/>
            </w:tcMar>
          </w:tcPr>
          <w:p w14:paraId="3E267BC1" w14:textId="72429FD9"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C11229 C13482 C13569 C13570 C13572 C13573 C15508 C15515</w:t>
            </w:r>
          </w:p>
        </w:tc>
        <w:tc>
          <w:tcPr>
            <w:tcW w:w="2968" w:type="dxa"/>
            <w:shd w:val="clear" w:color="auto" w:fill="auto"/>
            <w:tcMar>
              <w:top w:w="0" w:type="dxa"/>
              <w:left w:w="0" w:type="dxa"/>
              <w:bottom w:w="0" w:type="dxa"/>
              <w:right w:w="0" w:type="dxa"/>
            </w:tcMar>
          </w:tcPr>
          <w:p w14:paraId="656670FB" w14:textId="3B5CF4EA"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Sufficient for treatment for 1 month</w:t>
            </w:r>
          </w:p>
        </w:tc>
        <w:tc>
          <w:tcPr>
            <w:tcW w:w="2823" w:type="dxa"/>
            <w:shd w:val="clear" w:color="auto" w:fill="auto"/>
            <w:tcMar>
              <w:top w:w="0" w:type="dxa"/>
              <w:left w:w="0" w:type="dxa"/>
              <w:bottom w:w="0" w:type="dxa"/>
              <w:right w:w="0" w:type="dxa"/>
            </w:tcMar>
          </w:tcPr>
          <w:p w14:paraId="26092D2B" w14:textId="782C918B" w:rsidR="00810870" w:rsidRPr="00F01C0A" w:rsidRDefault="00810870" w:rsidP="00D21074">
            <w:pPr>
              <w:widowControl w:val="0"/>
              <w:spacing w:before="60" w:after="60" w:line="240" w:lineRule="auto"/>
              <w:rPr>
                <w:rFonts w:ascii="Arial" w:hAnsi="Arial" w:cs="Arial"/>
                <w:sz w:val="16"/>
                <w:szCs w:val="16"/>
              </w:rPr>
            </w:pPr>
            <w:r w:rsidRPr="00F01C0A">
              <w:rPr>
                <w:rFonts w:ascii="Arial" w:eastAsia="Times New Roman" w:hAnsi="Arial" w:cs="Arial"/>
                <w:sz w:val="16"/>
                <w:szCs w:val="16"/>
                <w:lang w:eastAsia="en-AU"/>
              </w:rPr>
              <w:t>5</w:t>
            </w:r>
          </w:p>
        </w:tc>
      </w:tr>
      <w:tr w:rsidR="00810870" w:rsidRPr="00F01C0A" w14:paraId="029D7D9D" w14:textId="77777777" w:rsidTr="00B764AE">
        <w:trPr>
          <w:trHeight w:val="299"/>
        </w:trPr>
        <w:tc>
          <w:tcPr>
            <w:tcW w:w="2533" w:type="dxa"/>
            <w:shd w:val="clear" w:color="auto" w:fill="auto"/>
            <w:tcMar>
              <w:top w:w="0" w:type="dxa"/>
              <w:left w:w="0" w:type="dxa"/>
              <w:bottom w:w="0" w:type="dxa"/>
              <w:right w:w="0" w:type="dxa"/>
            </w:tcMar>
          </w:tcPr>
          <w:p w14:paraId="044FF5A8" w14:textId="77777777" w:rsidR="00810870" w:rsidRPr="00F01C0A" w:rsidRDefault="00810870" w:rsidP="00D21074">
            <w:pPr>
              <w:widowControl w:val="0"/>
              <w:spacing w:before="60" w:after="60" w:line="240" w:lineRule="auto"/>
              <w:rPr>
                <w:rFonts w:ascii="Arial" w:hAnsi="Arial" w:cs="Arial"/>
                <w:sz w:val="16"/>
                <w:szCs w:val="16"/>
              </w:rPr>
            </w:pPr>
          </w:p>
        </w:tc>
        <w:tc>
          <w:tcPr>
            <w:tcW w:w="5407" w:type="dxa"/>
            <w:shd w:val="clear" w:color="auto" w:fill="auto"/>
            <w:tcMar>
              <w:top w:w="0" w:type="dxa"/>
              <w:left w:w="0" w:type="dxa"/>
              <w:bottom w:w="0" w:type="dxa"/>
              <w:right w:w="0" w:type="dxa"/>
            </w:tcMar>
          </w:tcPr>
          <w:p w14:paraId="0A8FCDBB" w14:textId="60D867D9"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C15463 C15464 C15486 C15494 C15495 C15505 C15513 C15525</w:t>
            </w:r>
          </w:p>
        </w:tc>
        <w:tc>
          <w:tcPr>
            <w:tcW w:w="2968" w:type="dxa"/>
            <w:shd w:val="clear" w:color="auto" w:fill="auto"/>
            <w:tcMar>
              <w:top w:w="0" w:type="dxa"/>
              <w:left w:w="0" w:type="dxa"/>
              <w:bottom w:w="0" w:type="dxa"/>
              <w:right w:w="0" w:type="dxa"/>
            </w:tcMar>
          </w:tcPr>
          <w:p w14:paraId="49D42C0A" w14:textId="6914CE77" w:rsidR="00810870" w:rsidRPr="00F01C0A" w:rsidRDefault="00810870" w:rsidP="00D21074">
            <w:pPr>
              <w:widowControl w:val="0"/>
              <w:spacing w:before="60" w:after="60" w:line="240" w:lineRule="auto"/>
              <w:rPr>
                <w:rFonts w:ascii="Arial" w:hAnsi="Arial" w:cs="Arial"/>
                <w:sz w:val="16"/>
                <w:szCs w:val="16"/>
              </w:rPr>
            </w:pPr>
            <w:r w:rsidRPr="00F01C0A">
              <w:rPr>
                <w:rFonts w:ascii="Arial" w:hAnsi="Arial" w:cs="Arial"/>
                <w:sz w:val="16"/>
                <w:szCs w:val="16"/>
              </w:rPr>
              <w:t>60 tablets</w:t>
            </w:r>
          </w:p>
        </w:tc>
        <w:tc>
          <w:tcPr>
            <w:tcW w:w="2823" w:type="dxa"/>
            <w:shd w:val="clear" w:color="auto" w:fill="auto"/>
            <w:tcMar>
              <w:top w:w="0" w:type="dxa"/>
              <w:left w:w="0" w:type="dxa"/>
              <w:bottom w:w="0" w:type="dxa"/>
              <w:right w:w="0" w:type="dxa"/>
            </w:tcMar>
          </w:tcPr>
          <w:p w14:paraId="6BAA62CF" w14:textId="5E4194E1" w:rsidR="00810870" w:rsidRPr="00F01C0A" w:rsidRDefault="00810870" w:rsidP="00D21074">
            <w:pPr>
              <w:widowControl w:val="0"/>
              <w:spacing w:before="60" w:after="60" w:line="240" w:lineRule="auto"/>
              <w:rPr>
                <w:rFonts w:ascii="Arial" w:hAnsi="Arial" w:cs="Arial"/>
                <w:sz w:val="16"/>
                <w:szCs w:val="16"/>
              </w:rPr>
            </w:pPr>
            <w:r w:rsidRPr="00F01C0A">
              <w:rPr>
                <w:rFonts w:ascii="Arial" w:eastAsia="Times New Roman" w:hAnsi="Arial" w:cs="Arial"/>
                <w:sz w:val="16"/>
                <w:szCs w:val="16"/>
                <w:lang w:eastAsia="en-AU"/>
              </w:rPr>
              <w:t>5</w:t>
            </w:r>
          </w:p>
        </w:tc>
      </w:tr>
    </w:tbl>
    <w:p w14:paraId="1626448C" w14:textId="67934E72" w:rsidR="001B3A12" w:rsidRPr="00F01C0A" w:rsidRDefault="001B3A12" w:rsidP="00D21074">
      <w:pPr>
        <w:pStyle w:val="Amendment1"/>
        <w:numPr>
          <w:ilvl w:val="0"/>
          <w:numId w:val="7"/>
        </w:numPr>
        <w:spacing w:line="260" w:lineRule="exact"/>
      </w:pPr>
      <w:r w:rsidRPr="00F01C0A">
        <w:rPr>
          <w:bCs w:val="0"/>
          <w:iCs/>
        </w:rPr>
        <w:t>Schedule</w:t>
      </w:r>
      <w:r w:rsidRPr="00F01C0A">
        <w:t xml:space="preserve"> 3, entry for </w:t>
      </w:r>
      <w:proofErr w:type="spellStart"/>
      <w:r w:rsidR="00400B92" w:rsidRPr="00F01C0A">
        <w:t>Elexacaftor</w:t>
      </w:r>
      <w:proofErr w:type="spellEnd"/>
      <w:r w:rsidR="00400B92" w:rsidRPr="00F01C0A">
        <w:t xml:space="preserve"> with </w:t>
      </w:r>
      <w:proofErr w:type="spellStart"/>
      <w:r w:rsidR="00400B92" w:rsidRPr="00F01C0A">
        <w:t>tezacaftor</w:t>
      </w:r>
      <w:proofErr w:type="spellEnd"/>
      <w:r w:rsidR="00400B92" w:rsidRPr="00F01C0A">
        <w:t xml:space="preserve"> and with ivacaftor, and ivacaftor</w:t>
      </w:r>
    </w:p>
    <w:p w14:paraId="63FB14C3" w14:textId="2701D19D" w:rsidR="001F3B53" w:rsidRPr="00F01C0A" w:rsidRDefault="00400B92" w:rsidP="00D21074">
      <w:pPr>
        <w:pStyle w:val="Amendment1"/>
        <w:tabs>
          <w:tab w:val="clear" w:pos="794"/>
        </w:tabs>
        <w:spacing w:before="60" w:after="60" w:line="260" w:lineRule="exact"/>
        <w:ind w:firstLine="0"/>
        <w:rPr>
          <w:rFonts w:ascii="Times New Roman" w:hAnsi="Times New Roman" w:cs="Times New Roman"/>
          <w:b w:val="0"/>
          <w:bCs w:val="0"/>
          <w:i/>
          <w:iCs/>
        </w:rPr>
      </w:pPr>
      <w:r w:rsidRPr="00F01C0A">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76BB6A9F" w14:textId="77777777" w:rsidTr="00C2498C">
        <w:tc>
          <w:tcPr>
            <w:tcW w:w="1854" w:type="dxa"/>
            <w:tcBorders>
              <w:top w:val="single" w:sz="4" w:space="0" w:color="auto"/>
              <w:left w:val="single" w:sz="4" w:space="0" w:color="auto"/>
              <w:bottom w:val="single" w:sz="4" w:space="0" w:color="auto"/>
              <w:right w:val="single" w:sz="4" w:space="0" w:color="auto"/>
            </w:tcBorders>
          </w:tcPr>
          <w:p w14:paraId="32585F12" w14:textId="52903B3B"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03441467" w14:textId="1EB60BDC"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C15482</w:t>
            </w:r>
          </w:p>
        </w:tc>
        <w:tc>
          <w:tcPr>
            <w:tcW w:w="1094" w:type="dxa"/>
            <w:tcBorders>
              <w:top w:val="single" w:sz="4" w:space="0" w:color="auto"/>
              <w:left w:val="single" w:sz="4" w:space="0" w:color="auto"/>
              <w:bottom w:val="single" w:sz="4" w:space="0" w:color="auto"/>
              <w:right w:val="single" w:sz="4" w:space="0" w:color="auto"/>
            </w:tcBorders>
          </w:tcPr>
          <w:p w14:paraId="65CF653E"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48F1A9CC" w14:textId="77777777" w:rsidR="00400B92" w:rsidRPr="00F01C0A" w:rsidRDefault="00400B92" w:rsidP="00D21074">
            <w:pPr>
              <w:pStyle w:val="mps3-data"/>
              <w:widowControl w:val="0"/>
              <w:rPr>
                <w:szCs w:val="16"/>
              </w:rPr>
            </w:pPr>
            <w:r w:rsidRPr="00F01C0A">
              <w:rPr>
                <w:szCs w:val="16"/>
              </w:rPr>
              <w:t>Cystic fibrosis</w:t>
            </w:r>
          </w:p>
          <w:p w14:paraId="7A0BDDC2" w14:textId="77777777" w:rsidR="00400B92" w:rsidRPr="00F01C0A" w:rsidRDefault="00400B92" w:rsidP="00D21074">
            <w:pPr>
              <w:pStyle w:val="mps3-data"/>
              <w:widowControl w:val="0"/>
              <w:rPr>
                <w:szCs w:val="16"/>
              </w:rPr>
            </w:pPr>
            <w:r w:rsidRPr="00F01C0A">
              <w:rPr>
                <w:szCs w:val="16"/>
              </w:rPr>
              <w:lastRenderedPageBreak/>
              <w:t>Initial treatment</w:t>
            </w:r>
          </w:p>
          <w:p w14:paraId="344755D6" w14:textId="77777777" w:rsidR="00400B92" w:rsidRPr="00F01C0A" w:rsidRDefault="00400B92" w:rsidP="00D21074">
            <w:pPr>
              <w:pStyle w:val="mps3-data"/>
              <w:widowControl w:val="0"/>
              <w:rPr>
                <w:szCs w:val="16"/>
              </w:rPr>
            </w:pPr>
            <w:r w:rsidRPr="00F01C0A">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2FB4BE0C" w14:textId="77777777" w:rsidR="00400B92" w:rsidRPr="00F01C0A" w:rsidRDefault="00400B92" w:rsidP="00D21074">
            <w:pPr>
              <w:pStyle w:val="mps3-data"/>
              <w:widowControl w:val="0"/>
              <w:rPr>
                <w:szCs w:val="16"/>
              </w:rPr>
            </w:pPr>
            <w:r w:rsidRPr="00F01C0A">
              <w:rPr>
                <w:szCs w:val="16"/>
              </w:rPr>
              <w:t>Must be treated in a centre with expertise in cystic fibrosis or in consultation with a centre with expertise in cystic fibrosis if attendance is not possible due to geographic isolation.</w:t>
            </w:r>
          </w:p>
          <w:p w14:paraId="43EB9AE4" w14:textId="77777777" w:rsidR="00400B92" w:rsidRPr="00F01C0A" w:rsidRDefault="00400B92" w:rsidP="00D21074">
            <w:pPr>
              <w:pStyle w:val="mps3-data"/>
              <w:widowControl w:val="0"/>
              <w:rPr>
                <w:szCs w:val="16"/>
              </w:rPr>
            </w:pPr>
            <w:r w:rsidRPr="00F01C0A">
              <w:rPr>
                <w:szCs w:val="16"/>
              </w:rPr>
              <w:t>Patient must have at least one F508del mutation in the cystic fibrosis transmembrane conductance (CFTR) gene; AND</w:t>
            </w:r>
          </w:p>
          <w:p w14:paraId="40A1F013" w14:textId="77777777" w:rsidR="00400B92" w:rsidRPr="00F01C0A" w:rsidRDefault="00400B92" w:rsidP="00D21074">
            <w:pPr>
              <w:pStyle w:val="mps3-data"/>
              <w:widowControl w:val="0"/>
              <w:rPr>
                <w:szCs w:val="16"/>
              </w:rPr>
            </w:pPr>
            <w:r w:rsidRPr="00F01C0A">
              <w:rPr>
                <w:szCs w:val="16"/>
              </w:rPr>
              <w:t>The treatment must be given concomitantly with standard therapy for this condition; AND</w:t>
            </w:r>
          </w:p>
          <w:p w14:paraId="1F83DB2D" w14:textId="77777777" w:rsidR="00400B92" w:rsidRPr="00F01C0A" w:rsidRDefault="00400B92" w:rsidP="00D21074">
            <w:pPr>
              <w:pStyle w:val="mps3-data"/>
              <w:widowControl w:val="0"/>
              <w:rPr>
                <w:szCs w:val="16"/>
              </w:rPr>
            </w:pPr>
            <w:r w:rsidRPr="00F01C0A">
              <w:rPr>
                <w:szCs w:val="16"/>
              </w:rPr>
              <w:t>Patient must have either chronic sinopulmonary disease or gastrointestinal and nutritional abnormalities, prior to initiating treatment with this drug.</w:t>
            </w:r>
          </w:p>
          <w:p w14:paraId="207C11C2" w14:textId="77777777" w:rsidR="00400B92" w:rsidRPr="00F01C0A" w:rsidRDefault="00400B92" w:rsidP="00D21074">
            <w:pPr>
              <w:pStyle w:val="mps3-data"/>
              <w:widowControl w:val="0"/>
              <w:rPr>
                <w:szCs w:val="16"/>
              </w:rPr>
            </w:pPr>
            <w:r w:rsidRPr="00F01C0A">
              <w:rPr>
                <w:szCs w:val="16"/>
              </w:rPr>
              <w:t>Patient must be 2 to 5 years of age.</w:t>
            </w:r>
          </w:p>
          <w:p w14:paraId="52C21319" w14:textId="77777777" w:rsidR="00400B92" w:rsidRPr="00F01C0A" w:rsidRDefault="00400B92" w:rsidP="00D21074">
            <w:pPr>
              <w:pStyle w:val="mps3-data"/>
              <w:widowControl w:val="0"/>
              <w:rPr>
                <w:szCs w:val="16"/>
              </w:rPr>
            </w:pPr>
            <w:r w:rsidRPr="00F01C0A">
              <w:rPr>
                <w:szCs w:val="16"/>
              </w:rPr>
              <w:t>This pharmaceutical benefit is not PBS-subsidised for this condition in a patient who is currently receiving one of the strong CYP3A4 inducers outlined in the Product Information.</w:t>
            </w:r>
          </w:p>
          <w:p w14:paraId="7A6374D4" w14:textId="77777777" w:rsidR="00400B92" w:rsidRPr="00F01C0A" w:rsidRDefault="00400B92" w:rsidP="00D21074">
            <w:pPr>
              <w:pStyle w:val="mps3-data"/>
              <w:widowControl w:val="0"/>
              <w:rPr>
                <w:szCs w:val="16"/>
              </w:rPr>
            </w:pPr>
            <w:r w:rsidRPr="00F01C0A">
              <w:rPr>
                <w:szCs w:val="16"/>
              </w:rPr>
              <w:t>The authority application must be in writing and must include:</w:t>
            </w:r>
          </w:p>
          <w:p w14:paraId="5485E58C" w14:textId="77777777" w:rsidR="00400B92" w:rsidRPr="00F01C0A" w:rsidRDefault="00400B92" w:rsidP="00D21074">
            <w:pPr>
              <w:pStyle w:val="mps3-data"/>
              <w:widowControl w:val="0"/>
              <w:rPr>
                <w:szCs w:val="16"/>
              </w:rPr>
            </w:pPr>
            <w:r w:rsidRPr="00F01C0A">
              <w:rPr>
                <w:szCs w:val="16"/>
              </w:rPr>
              <w:t>(1) details of the proposed prescription; and</w:t>
            </w:r>
          </w:p>
          <w:p w14:paraId="2FC40181" w14:textId="77777777" w:rsidR="00400B92" w:rsidRPr="00F01C0A" w:rsidRDefault="00400B92" w:rsidP="00D21074">
            <w:pPr>
              <w:pStyle w:val="mps3-data"/>
              <w:widowControl w:val="0"/>
              <w:rPr>
                <w:szCs w:val="16"/>
              </w:rPr>
            </w:pPr>
            <w:r w:rsidRPr="00F01C0A">
              <w:rPr>
                <w:szCs w:val="16"/>
              </w:rPr>
              <w:t>(2) a completed Cystic Fibrosis Authority Application Supporting Information Form; and</w:t>
            </w:r>
          </w:p>
          <w:p w14:paraId="0D7A7CF2" w14:textId="77777777" w:rsidR="00400B92" w:rsidRPr="00F01C0A" w:rsidRDefault="00400B92" w:rsidP="00D21074">
            <w:pPr>
              <w:pStyle w:val="mps3-data"/>
              <w:widowControl w:val="0"/>
              <w:rPr>
                <w:szCs w:val="16"/>
              </w:rPr>
            </w:pPr>
            <w:r w:rsidRPr="00F01C0A">
              <w:rPr>
                <w:szCs w:val="16"/>
              </w:rPr>
              <w:t>(3) details of the pathology report substantiating the patient having at least one F508del mutation - quote each of the: (</w:t>
            </w:r>
            <w:proofErr w:type="spellStart"/>
            <w:r w:rsidRPr="00F01C0A">
              <w:rPr>
                <w:szCs w:val="16"/>
              </w:rPr>
              <w:t>i</w:t>
            </w:r>
            <w:proofErr w:type="spellEnd"/>
            <w:r w:rsidRPr="00F01C0A">
              <w:rPr>
                <w:szCs w:val="16"/>
              </w:rPr>
              <w:t>) name of the pathology report provider, (ii) date of pathology report, (iii) unique identifying number/code that links the pathology result to the individual patient; and</w:t>
            </w:r>
          </w:p>
          <w:p w14:paraId="0CFE374D" w14:textId="2F18038B" w:rsidR="00400B92" w:rsidRPr="00F01C0A" w:rsidRDefault="00400B92" w:rsidP="00D21074">
            <w:pPr>
              <w:pStyle w:val="mps3-data"/>
              <w:widowControl w:val="0"/>
              <w:rPr>
                <w:rFonts w:eastAsiaTheme="minorHAnsi"/>
                <w:bCs/>
                <w:szCs w:val="16"/>
                <w:lang w:val="en-US" w:eastAsia="en-US"/>
              </w:rPr>
            </w:pPr>
            <w:r w:rsidRPr="00F01C0A">
              <w:rPr>
                <w:szCs w:val="16"/>
              </w:rPr>
              <w:t>(4) current CYP3A4 inhibitors, CYP3A4 inducers and IV antibiotics.</w:t>
            </w:r>
          </w:p>
        </w:tc>
        <w:tc>
          <w:tcPr>
            <w:tcW w:w="2132" w:type="dxa"/>
            <w:tcBorders>
              <w:top w:val="single" w:sz="4" w:space="0" w:color="auto"/>
              <w:left w:val="single" w:sz="4" w:space="0" w:color="auto"/>
              <w:bottom w:val="single" w:sz="4" w:space="0" w:color="auto"/>
              <w:right w:val="single" w:sz="4" w:space="0" w:color="auto"/>
            </w:tcBorders>
          </w:tcPr>
          <w:p w14:paraId="0F9C3574" w14:textId="474CA4BE" w:rsidR="00400B92" w:rsidRPr="00F01C0A" w:rsidRDefault="00400B92" w:rsidP="00D21074">
            <w:pPr>
              <w:pStyle w:val="mps3-data"/>
              <w:widowControl w:val="0"/>
              <w:rPr>
                <w:rFonts w:eastAsiaTheme="minorHAnsi"/>
                <w:bCs/>
                <w:szCs w:val="16"/>
                <w:lang w:val="en-US" w:eastAsia="en-US"/>
              </w:rPr>
            </w:pPr>
            <w:r w:rsidRPr="00F01C0A">
              <w:rPr>
                <w:szCs w:val="16"/>
              </w:rPr>
              <w:lastRenderedPageBreak/>
              <w:t xml:space="preserve">Compliance with Written Authority Required </w:t>
            </w:r>
            <w:r w:rsidRPr="00F01C0A">
              <w:rPr>
                <w:szCs w:val="16"/>
              </w:rPr>
              <w:lastRenderedPageBreak/>
              <w:t>procedures</w:t>
            </w:r>
          </w:p>
        </w:tc>
      </w:tr>
      <w:tr w:rsidR="00400B92" w:rsidRPr="00F01C0A" w14:paraId="4714AB00" w14:textId="77777777" w:rsidTr="00C2498C">
        <w:tc>
          <w:tcPr>
            <w:tcW w:w="1854" w:type="dxa"/>
            <w:tcBorders>
              <w:top w:val="single" w:sz="4" w:space="0" w:color="auto"/>
              <w:left w:val="single" w:sz="4" w:space="0" w:color="auto"/>
              <w:bottom w:val="single" w:sz="4" w:space="0" w:color="auto"/>
              <w:right w:val="single" w:sz="4" w:space="0" w:color="auto"/>
            </w:tcBorders>
          </w:tcPr>
          <w:p w14:paraId="0EF63A8B"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1730A5D0" w14:textId="6258DE2B"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C15511</w:t>
            </w:r>
          </w:p>
        </w:tc>
        <w:tc>
          <w:tcPr>
            <w:tcW w:w="1094" w:type="dxa"/>
            <w:tcBorders>
              <w:top w:val="single" w:sz="4" w:space="0" w:color="auto"/>
              <w:left w:val="single" w:sz="4" w:space="0" w:color="auto"/>
              <w:bottom w:val="single" w:sz="4" w:space="0" w:color="auto"/>
              <w:right w:val="single" w:sz="4" w:space="0" w:color="auto"/>
            </w:tcBorders>
          </w:tcPr>
          <w:p w14:paraId="4055E2B2"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06500CF6" w14:textId="77777777" w:rsidR="00400B92" w:rsidRPr="00F01C0A" w:rsidRDefault="00400B92" w:rsidP="00D21074">
            <w:pPr>
              <w:pStyle w:val="mps3-data"/>
              <w:widowControl w:val="0"/>
              <w:rPr>
                <w:szCs w:val="16"/>
              </w:rPr>
            </w:pPr>
            <w:r w:rsidRPr="00F01C0A">
              <w:rPr>
                <w:szCs w:val="16"/>
              </w:rPr>
              <w:t>Cystic fibrosis</w:t>
            </w:r>
          </w:p>
          <w:p w14:paraId="480DFE14" w14:textId="77777777" w:rsidR="00400B92" w:rsidRPr="00F01C0A" w:rsidRDefault="00400B92" w:rsidP="00D21074">
            <w:pPr>
              <w:pStyle w:val="mps3-data"/>
              <w:widowControl w:val="0"/>
              <w:rPr>
                <w:szCs w:val="16"/>
              </w:rPr>
            </w:pPr>
            <w:r w:rsidRPr="00F01C0A">
              <w:rPr>
                <w:szCs w:val="16"/>
              </w:rPr>
              <w:t>Continuing treatment</w:t>
            </w:r>
          </w:p>
          <w:p w14:paraId="5BD90E65" w14:textId="77777777" w:rsidR="00400B92" w:rsidRPr="00F01C0A" w:rsidRDefault="00400B92" w:rsidP="00D21074">
            <w:pPr>
              <w:pStyle w:val="mps3-data"/>
              <w:widowControl w:val="0"/>
              <w:rPr>
                <w:szCs w:val="16"/>
              </w:rPr>
            </w:pPr>
            <w:r w:rsidRPr="00F01C0A">
              <w:rPr>
                <w:szCs w:val="16"/>
              </w:rPr>
              <w:t>Must be treated by a specialist respiratory physician with expertise in cystic fibrosis or in consultation with a specialist respiratory physician with expertise in cystic fibrosis if attendance is not possible due to geographic isolation; AND</w:t>
            </w:r>
          </w:p>
          <w:p w14:paraId="310A1D52" w14:textId="77777777" w:rsidR="00400B92" w:rsidRPr="00F01C0A" w:rsidRDefault="00400B92" w:rsidP="00D21074">
            <w:pPr>
              <w:pStyle w:val="mps3-data"/>
              <w:widowControl w:val="0"/>
              <w:rPr>
                <w:szCs w:val="16"/>
              </w:rPr>
            </w:pPr>
            <w:r w:rsidRPr="00F01C0A">
              <w:rPr>
                <w:szCs w:val="16"/>
              </w:rPr>
              <w:t>Must be treated in a centre with expertise in cystic fibrosis or in consultation with a centre with expertise in cystic fibrosis if attendance is not possible due to geographic isolation.</w:t>
            </w:r>
          </w:p>
          <w:p w14:paraId="6C13AA74" w14:textId="77777777" w:rsidR="00400B92" w:rsidRPr="00F01C0A" w:rsidRDefault="00400B92" w:rsidP="00D21074">
            <w:pPr>
              <w:pStyle w:val="mps3-data"/>
              <w:widowControl w:val="0"/>
              <w:rPr>
                <w:szCs w:val="16"/>
              </w:rPr>
            </w:pPr>
            <w:r w:rsidRPr="00F01C0A">
              <w:rPr>
                <w:szCs w:val="16"/>
              </w:rPr>
              <w:t>Patient must have previously received PBS-subsidised treatment with this drug for this condition; AND</w:t>
            </w:r>
          </w:p>
          <w:p w14:paraId="497F11E9" w14:textId="77777777" w:rsidR="00400B92" w:rsidRPr="00F01C0A" w:rsidRDefault="00400B92" w:rsidP="00D21074">
            <w:pPr>
              <w:pStyle w:val="mps3-data"/>
              <w:widowControl w:val="0"/>
              <w:rPr>
                <w:szCs w:val="16"/>
              </w:rPr>
            </w:pPr>
            <w:r w:rsidRPr="00F01C0A">
              <w:rPr>
                <w:szCs w:val="16"/>
              </w:rPr>
              <w:t>The treatment must be given concomitantly with standard therapy for this condition.</w:t>
            </w:r>
          </w:p>
          <w:p w14:paraId="2ADEF588" w14:textId="77777777" w:rsidR="00400B92" w:rsidRPr="00F01C0A" w:rsidRDefault="00400B92" w:rsidP="00D21074">
            <w:pPr>
              <w:pStyle w:val="mps3-data"/>
              <w:widowControl w:val="0"/>
              <w:rPr>
                <w:szCs w:val="16"/>
              </w:rPr>
            </w:pPr>
            <w:r w:rsidRPr="00F01C0A">
              <w:rPr>
                <w:szCs w:val="16"/>
              </w:rPr>
              <w:t>Patient must be 2 to 5 years of age.</w:t>
            </w:r>
          </w:p>
          <w:p w14:paraId="467E2CBC" w14:textId="77777777" w:rsidR="00400B92" w:rsidRPr="00F01C0A" w:rsidRDefault="00400B92" w:rsidP="00D21074">
            <w:pPr>
              <w:pStyle w:val="mps3-data"/>
              <w:widowControl w:val="0"/>
              <w:rPr>
                <w:szCs w:val="16"/>
              </w:rPr>
            </w:pPr>
            <w:r w:rsidRPr="00F01C0A">
              <w:rPr>
                <w:szCs w:val="16"/>
              </w:rPr>
              <w:t>This pharmaceutical benefit is not PBS-subsidised for this condition in a patient who is currently receiving one of the strong CYP3A4 inducers outlined in the Product Information.</w:t>
            </w:r>
          </w:p>
          <w:p w14:paraId="71870954" w14:textId="77777777" w:rsidR="00400B92" w:rsidRPr="00F01C0A" w:rsidRDefault="00400B92" w:rsidP="00D21074">
            <w:pPr>
              <w:pStyle w:val="mps3-data"/>
              <w:widowControl w:val="0"/>
              <w:rPr>
                <w:szCs w:val="16"/>
              </w:rPr>
            </w:pPr>
            <w:r w:rsidRPr="00F01C0A">
              <w:rPr>
                <w:szCs w:val="16"/>
              </w:rPr>
              <w:t>The authority application must be in writing and must include:</w:t>
            </w:r>
          </w:p>
          <w:p w14:paraId="647DBDF8" w14:textId="77777777" w:rsidR="00400B92" w:rsidRPr="00F01C0A" w:rsidRDefault="00400B92" w:rsidP="00D21074">
            <w:pPr>
              <w:pStyle w:val="mps3-data"/>
              <w:widowControl w:val="0"/>
              <w:rPr>
                <w:szCs w:val="16"/>
              </w:rPr>
            </w:pPr>
            <w:r w:rsidRPr="00F01C0A">
              <w:rPr>
                <w:szCs w:val="16"/>
              </w:rPr>
              <w:t>(1) details of the proposed prescription; and</w:t>
            </w:r>
          </w:p>
          <w:p w14:paraId="46EDC702" w14:textId="77777777" w:rsidR="00400B92" w:rsidRPr="00F01C0A" w:rsidRDefault="00400B92" w:rsidP="00D21074">
            <w:pPr>
              <w:pStyle w:val="mps3-data"/>
              <w:widowControl w:val="0"/>
              <w:rPr>
                <w:szCs w:val="16"/>
              </w:rPr>
            </w:pPr>
            <w:r w:rsidRPr="00F01C0A">
              <w:rPr>
                <w:szCs w:val="16"/>
              </w:rPr>
              <w:lastRenderedPageBreak/>
              <w:t>(2) a completed Cystic Fibrosis Continuing Authority Application Supporting Information Form; and</w:t>
            </w:r>
          </w:p>
          <w:p w14:paraId="1E459BCF" w14:textId="2AF8717E" w:rsidR="00400B92" w:rsidRPr="00F01C0A" w:rsidRDefault="00400B92" w:rsidP="00D21074">
            <w:pPr>
              <w:pStyle w:val="mps3-data"/>
              <w:widowControl w:val="0"/>
              <w:rPr>
                <w:rFonts w:eastAsiaTheme="minorHAnsi"/>
                <w:bCs/>
                <w:szCs w:val="16"/>
                <w:lang w:val="en-US" w:eastAsia="en-US"/>
              </w:rPr>
            </w:pPr>
            <w:r w:rsidRPr="00F01C0A">
              <w:rPr>
                <w:szCs w:val="16"/>
              </w:rPr>
              <w:t>(3) current CYP3A4 inhibitors, CYP3A4 inducers and IV antibiotics.</w:t>
            </w:r>
          </w:p>
        </w:tc>
        <w:tc>
          <w:tcPr>
            <w:tcW w:w="2132" w:type="dxa"/>
            <w:tcBorders>
              <w:top w:val="single" w:sz="4" w:space="0" w:color="auto"/>
              <w:left w:val="single" w:sz="4" w:space="0" w:color="auto"/>
              <w:bottom w:val="single" w:sz="4" w:space="0" w:color="auto"/>
              <w:right w:val="single" w:sz="4" w:space="0" w:color="auto"/>
            </w:tcBorders>
          </w:tcPr>
          <w:p w14:paraId="6F77195B" w14:textId="1826B97B" w:rsidR="00400B92" w:rsidRPr="00F01C0A" w:rsidRDefault="00400B92" w:rsidP="00D21074">
            <w:pPr>
              <w:pStyle w:val="mps3-data"/>
              <w:widowControl w:val="0"/>
              <w:rPr>
                <w:rFonts w:eastAsiaTheme="minorHAnsi"/>
                <w:bCs/>
                <w:szCs w:val="16"/>
                <w:lang w:val="en-US" w:eastAsia="en-US"/>
              </w:rPr>
            </w:pPr>
            <w:r w:rsidRPr="00F01C0A">
              <w:rPr>
                <w:szCs w:val="16"/>
              </w:rPr>
              <w:lastRenderedPageBreak/>
              <w:t>Compliance with Written Authority Required procedures</w:t>
            </w:r>
          </w:p>
        </w:tc>
      </w:tr>
    </w:tbl>
    <w:p w14:paraId="41EEE72B" w14:textId="1C9602EE" w:rsidR="00D42CB2" w:rsidRPr="00F01C0A" w:rsidRDefault="00D42CB2" w:rsidP="00D21074">
      <w:pPr>
        <w:pStyle w:val="Amendment1"/>
        <w:numPr>
          <w:ilvl w:val="0"/>
          <w:numId w:val="7"/>
        </w:numPr>
        <w:spacing w:line="260" w:lineRule="exact"/>
      </w:pPr>
      <w:r w:rsidRPr="00F01C0A">
        <w:rPr>
          <w:bCs w:val="0"/>
          <w:iCs/>
        </w:rPr>
        <w:t>Schedule</w:t>
      </w:r>
      <w:r w:rsidRPr="00F01C0A">
        <w:t xml:space="preserve"> 3, entry for </w:t>
      </w:r>
      <w:proofErr w:type="spellStart"/>
      <w:r w:rsidR="00400B92" w:rsidRPr="00F01C0A">
        <w:t>Onasemnogene</w:t>
      </w:r>
      <w:proofErr w:type="spellEnd"/>
      <w:r w:rsidR="00400B92" w:rsidRPr="00F01C0A">
        <w:t xml:space="preserve"> </w:t>
      </w:r>
      <w:proofErr w:type="spellStart"/>
      <w:r w:rsidR="00400B92" w:rsidRPr="00F01C0A">
        <w:t>abeparvovec</w:t>
      </w:r>
      <w:proofErr w:type="spellEnd"/>
    </w:p>
    <w:p w14:paraId="6EC984C8" w14:textId="38C2710F" w:rsidR="003045E0" w:rsidRPr="00F01C0A" w:rsidRDefault="00D42CB2" w:rsidP="00D21074">
      <w:pPr>
        <w:pStyle w:val="Amendment1"/>
        <w:numPr>
          <w:ilvl w:val="0"/>
          <w:numId w:val="34"/>
        </w:numPr>
        <w:spacing w:before="60" w:after="60" w:line="260" w:lineRule="exact"/>
        <w:ind w:left="1361" w:hanging="567"/>
        <w:rPr>
          <w:rFonts w:ascii="Times New Roman" w:hAnsi="Times New Roman" w:cs="Times New Roman"/>
          <w:b w:val="0"/>
          <w:bCs w:val="0"/>
          <w:i/>
          <w:iCs/>
        </w:rPr>
      </w:pPr>
      <w:r w:rsidRPr="00F01C0A">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417A50B1" w14:textId="77777777" w:rsidTr="008840EF">
        <w:tc>
          <w:tcPr>
            <w:tcW w:w="1854" w:type="dxa"/>
            <w:tcBorders>
              <w:top w:val="single" w:sz="4" w:space="0" w:color="auto"/>
              <w:left w:val="single" w:sz="4" w:space="0" w:color="auto"/>
              <w:bottom w:val="single" w:sz="4" w:space="0" w:color="auto"/>
              <w:right w:val="single" w:sz="4" w:space="0" w:color="auto"/>
            </w:tcBorders>
          </w:tcPr>
          <w:p w14:paraId="33DBF3AA"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181F89F7" w14:textId="6B857870" w:rsidR="00400B92" w:rsidRPr="00F01C0A" w:rsidRDefault="00400B92" w:rsidP="00D21074">
            <w:pPr>
              <w:widowControl w:val="0"/>
              <w:spacing w:before="60" w:after="60" w:line="240" w:lineRule="auto"/>
              <w:rPr>
                <w:rFonts w:ascii="Arial" w:hAnsi="Arial" w:cs="Arial"/>
                <w:sz w:val="16"/>
                <w:szCs w:val="16"/>
              </w:rPr>
            </w:pPr>
            <w:r w:rsidRPr="00F01C0A">
              <w:rPr>
                <w:rFonts w:ascii="Arial" w:eastAsia="SimSun" w:hAnsi="Arial" w:cs="Arial"/>
                <w:sz w:val="16"/>
                <w:szCs w:val="16"/>
                <w:lang w:eastAsia="zh-CN"/>
              </w:rPr>
              <w:t>C14469</w:t>
            </w:r>
          </w:p>
        </w:tc>
        <w:tc>
          <w:tcPr>
            <w:tcW w:w="1094" w:type="dxa"/>
            <w:tcBorders>
              <w:top w:val="single" w:sz="4" w:space="0" w:color="auto"/>
              <w:left w:val="single" w:sz="4" w:space="0" w:color="auto"/>
              <w:bottom w:val="single" w:sz="4" w:space="0" w:color="auto"/>
              <w:right w:val="single" w:sz="4" w:space="0" w:color="auto"/>
            </w:tcBorders>
          </w:tcPr>
          <w:p w14:paraId="0CFC8DF8" w14:textId="77777777" w:rsidR="00400B92" w:rsidRPr="00F01C0A" w:rsidRDefault="00400B92" w:rsidP="00D21074">
            <w:pPr>
              <w:widowControl w:val="0"/>
              <w:spacing w:before="60" w:after="60" w:line="240" w:lineRule="auto"/>
              <w:rPr>
                <w:rFonts w:ascii="Arial" w:hAnsi="Arial" w:cs="Arial"/>
                <w:sz w:val="16"/>
                <w:szCs w:val="16"/>
              </w:rPr>
            </w:pPr>
          </w:p>
        </w:tc>
        <w:tc>
          <w:tcPr>
            <w:tcW w:w="7019" w:type="dxa"/>
            <w:tcBorders>
              <w:top w:val="single" w:sz="4" w:space="0" w:color="auto"/>
              <w:left w:val="single" w:sz="4" w:space="0" w:color="auto"/>
              <w:bottom w:val="single" w:sz="4" w:space="0" w:color="auto"/>
              <w:right w:val="single" w:sz="4" w:space="0" w:color="auto"/>
            </w:tcBorders>
          </w:tcPr>
          <w:p w14:paraId="4FDF1046" w14:textId="7A6A4803" w:rsidR="00400B92" w:rsidRPr="00F01C0A" w:rsidRDefault="00400B92" w:rsidP="00D21074">
            <w:pPr>
              <w:pStyle w:val="mps3-data"/>
              <w:widowControl w:val="0"/>
              <w:rPr>
                <w:szCs w:val="16"/>
              </w:rPr>
            </w:pPr>
            <w:r w:rsidRPr="00F01C0A">
              <w:rPr>
                <w:rFonts w:eastAsia="SimSun"/>
                <w:szCs w:val="16"/>
              </w:rPr>
              <w:t>Spinal muscular atrophy (SMA)</w:t>
            </w:r>
            <w:r w:rsidRPr="00F01C0A">
              <w:rPr>
                <w:rFonts w:eastAsia="SimSun"/>
                <w:szCs w:val="16"/>
              </w:rPr>
              <w:br/>
              <w:t xml:space="preserve">Use occurring after treatment with at least one disease modifying therapy for this condition (i.e. switching from </w:t>
            </w:r>
            <w:proofErr w:type="spellStart"/>
            <w:r w:rsidRPr="00F01C0A">
              <w:rPr>
                <w:rFonts w:eastAsia="SimSun"/>
                <w:szCs w:val="16"/>
              </w:rPr>
              <w:t>nusinersen</w:t>
            </w:r>
            <w:proofErr w:type="spellEnd"/>
            <w:r w:rsidRPr="00F01C0A">
              <w:rPr>
                <w:rFonts w:eastAsia="SimSun"/>
                <w:szCs w:val="16"/>
              </w:rPr>
              <w:t>/</w:t>
            </w:r>
            <w:proofErr w:type="spellStart"/>
            <w:r w:rsidRPr="00F01C0A">
              <w:rPr>
                <w:rFonts w:eastAsia="SimSun"/>
                <w:szCs w:val="16"/>
              </w:rPr>
              <w:t>risdiplam</w:t>
            </w:r>
            <w:proofErr w:type="spellEnd"/>
            <w:r w:rsidRPr="00F01C0A">
              <w:rPr>
                <w:rFonts w:eastAsia="SimSun"/>
                <w:szCs w:val="16"/>
              </w:rPr>
              <w:t xml:space="preserve"> to </w:t>
            </w:r>
            <w:proofErr w:type="spellStart"/>
            <w:r w:rsidRPr="00F01C0A">
              <w:rPr>
                <w:rFonts w:eastAsia="SimSun"/>
                <w:szCs w:val="16"/>
              </w:rPr>
              <w:t>onasemnogene</w:t>
            </w:r>
            <w:proofErr w:type="spellEnd"/>
            <w:r w:rsidRPr="00F01C0A">
              <w:rPr>
                <w:rFonts w:eastAsia="SimSun"/>
                <w:szCs w:val="16"/>
              </w:rPr>
              <w:t xml:space="preserve"> </w:t>
            </w:r>
            <w:proofErr w:type="spellStart"/>
            <w:r w:rsidRPr="00F01C0A">
              <w:rPr>
                <w:rFonts w:eastAsia="SimSun"/>
                <w:szCs w:val="16"/>
              </w:rPr>
              <w:t>abeparvovec</w:t>
            </w:r>
            <w:proofErr w:type="spellEnd"/>
            <w:r w:rsidRPr="00F01C0A">
              <w:rPr>
                <w:rFonts w:eastAsia="SimSun"/>
                <w:szCs w:val="16"/>
              </w:rPr>
              <w:t>)</w:t>
            </w:r>
            <w:r w:rsidRPr="00F01C0A">
              <w:rPr>
                <w:rFonts w:eastAsia="SimSun"/>
                <w:szCs w:val="16"/>
              </w:rPr>
              <w:br/>
              <w:t>The treatment must be given concomitantly with best supportive care for this condition; AND</w:t>
            </w:r>
            <w:r w:rsidRPr="00F01C0A">
              <w:rPr>
                <w:rFonts w:eastAsia="SimSun"/>
                <w:szCs w:val="16"/>
              </w:rPr>
              <w:br/>
              <w:t>The treatment must not be a PBS</w:t>
            </w:r>
            <w:r w:rsidRPr="00F01C0A">
              <w:rPr>
                <w:rFonts w:eastAsia="SimSun"/>
                <w:szCs w:val="16"/>
              </w:rPr>
              <w:noBreakHyphen/>
              <w:t>subsidised benefit where the condition has progressed to a point where invasive permanent assisted ventilation (i.e. ventilation via tracheostomy tube for at least 16 hours per day) is required in the absence of potentially reversible causes.</w:t>
            </w:r>
            <w:r w:rsidRPr="00F01C0A">
              <w:rPr>
                <w:rFonts w:eastAsia="SimSun"/>
                <w:szCs w:val="16"/>
              </w:rPr>
              <w:br/>
              <w:t>Patient must be undergoing treatment with this pharmaceutical benefit following prior PBS</w:t>
            </w:r>
            <w:r w:rsidRPr="00F01C0A">
              <w:rPr>
                <w:rFonts w:eastAsia="SimSun"/>
                <w:szCs w:val="16"/>
              </w:rPr>
              <w:noBreakHyphen/>
              <w:t>subsidised treatment with at least one other disease modifying therapy for this condition; AND</w:t>
            </w:r>
            <w:r w:rsidRPr="00F01C0A">
              <w:rPr>
                <w:rFonts w:eastAsia="SimSun"/>
                <w:szCs w:val="16"/>
              </w:rPr>
              <w:b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w:t>
            </w:r>
            <w:r w:rsidRPr="00F01C0A">
              <w:rPr>
                <w:rFonts w:eastAsia="SimSun"/>
                <w:szCs w:val="16"/>
              </w:rPr>
              <w:br/>
              <w:t>Must be treated in a treatment centre that is each of: (</w:t>
            </w:r>
            <w:proofErr w:type="spellStart"/>
            <w:r w:rsidRPr="00F01C0A">
              <w:rPr>
                <w:rFonts w:eastAsia="SimSun"/>
                <w:szCs w:val="16"/>
              </w:rPr>
              <w:t>i</w:t>
            </w:r>
            <w:proofErr w:type="spellEnd"/>
            <w:r w:rsidRPr="00F01C0A">
              <w:rPr>
                <w:rFonts w:eastAsia="SimSun"/>
                <w:szCs w:val="16"/>
              </w:rPr>
              <w:t>) recognised in the management of SMA, (ii) accredited in the use of this gene technology by the relevant authority, (iii) will(has) source(d) this product from an accredited supplier, as specified in the administrative notes to this listing; AND</w:t>
            </w:r>
            <w:r w:rsidRPr="00F01C0A">
              <w:rPr>
                <w:rFonts w:eastAsia="SimSun"/>
                <w:szCs w:val="16"/>
              </w:rPr>
              <w:br/>
              <w:t>Patient must be undergoing treatment with this pharmaceutical benefit once only in a lifetime; AND</w:t>
            </w:r>
            <w:r w:rsidRPr="00F01C0A">
              <w:rPr>
                <w:rFonts w:eastAsia="SimSun"/>
                <w:szCs w:val="16"/>
              </w:rPr>
              <w:br/>
              <w:t>Patient must be undergoing treatment with this pharmaceutical benefit with the intent that treatment with the replaced disease modifying agent is/has ceased.</w:t>
            </w:r>
            <w:r w:rsidRPr="00F01C0A">
              <w:rPr>
                <w:rFonts w:eastAsia="SimSun"/>
                <w:szCs w:val="16"/>
              </w:rPr>
              <w:br/>
              <w:t>Patient must be no older than 9 months of age; AND</w:t>
            </w:r>
            <w:r w:rsidRPr="00F01C0A">
              <w:rPr>
                <w:rFonts w:eastAsia="SimSun"/>
                <w:szCs w:val="16"/>
              </w:rPr>
              <w:br/>
              <w:t>Patient must have symptomatic Type 1 SMA; OR</w:t>
            </w:r>
            <w:r w:rsidRPr="00F01C0A">
              <w:rPr>
                <w:rFonts w:eastAsia="SimSun"/>
                <w:szCs w:val="16"/>
              </w:rPr>
              <w:br/>
              <w:t>Patient must have pre</w:t>
            </w:r>
            <w:r w:rsidRPr="00F01C0A">
              <w:rPr>
                <w:rFonts w:eastAsia="SimSun"/>
                <w:szCs w:val="16"/>
              </w:rPr>
              <w:noBreakHyphen/>
              <w:t>symptomatic SMA.</w:t>
            </w:r>
            <w:r w:rsidRPr="00F01C0A">
              <w:rPr>
                <w:rFonts w:eastAsia="SimSun"/>
                <w:szCs w:val="16"/>
              </w:rPr>
              <w:br/>
              <w:t>The authority application must be made in writing and must include:</w:t>
            </w:r>
            <w:r w:rsidRPr="00F01C0A">
              <w:rPr>
                <w:rFonts w:eastAsia="SimSun"/>
                <w:szCs w:val="16"/>
              </w:rPr>
              <w:br/>
              <w:t>(1) a completed authority prescription form; and</w:t>
            </w:r>
            <w:r w:rsidRPr="00F01C0A">
              <w:rPr>
                <w:rFonts w:eastAsia="SimSun"/>
                <w:szCs w:val="16"/>
              </w:rPr>
              <w:br/>
              <w:t>(2) a completed authority application form relevant to the indication and treatment phase (the latest version is located on the website specified in the Administrative Advice).</w:t>
            </w:r>
            <w:r w:rsidRPr="00F01C0A">
              <w:rPr>
                <w:rFonts w:eastAsia="SimSun"/>
                <w:szCs w:val="16"/>
              </w:rPr>
              <w:br/>
              <w:t>Do not resubmit previously submitted documentation concerning the diagnosis and type of SMA.</w:t>
            </w:r>
            <w:r w:rsidRPr="00F01C0A">
              <w:rPr>
                <w:rFonts w:eastAsia="SimSun"/>
                <w:szCs w:val="16"/>
              </w:rPr>
              <w:br/>
              <w:t>Confirm that a previous PBS authority application has been approved for one of the following:</w:t>
            </w:r>
            <w:r w:rsidRPr="00F01C0A">
              <w:rPr>
                <w:rFonts w:eastAsia="SimSun"/>
                <w:szCs w:val="16"/>
              </w:rPr>
              <w:br/>
              <w:t>(</w:t>
            </w:r>
            <w:proofErr w:type="spellStart"/>
            <w:r w:rsidRPr="00F01C0A">
              <w:rPr>
                <w:rFonts w:eastAsia="SimSun"/>
                <w:szCs w:val="16"/>
              </w:rPr>
              <w:t>i</w:t>
            </w:r>
            <w:proofErr w:type="spellEnd"/>
            <w:r w:rsidRPr="00F01C0A">
              <w:rPr>
                <w:rFonts w:eastAsia="SimSun"/>
                <w:szCs w:val="16"/>
              </w:rPr>
              <w:t>) Symptomatic Type 1 SMA; or</w:t>
            </w:r>
            <w:r w:rsidRPr="00F01C0A">
              <w:rPr>
                <w:rFonts w:eastAsia="SimSun"/>
                <w:szCs w:val="16"/>
              </w:rPr>
              <w:br/>
              <w:t>(ii) Pre</w:t>
            </w:r>
            <w:r w:rsidRPr="00F01C0A">
              <w:rPr>
                <w:rFonts w:eastAsia="SimSun"/>
                <w:szCs w:val="16"/>
              </w:rPr>
              <w:noBreakHyphen/>
              <w:t>symptomatic SMA.</w:t>
            </w:r>
            <w:r w:rsidRPr="00F01C0A">
              <w:rPr>
                <w:rFonts w:eastAsia="SimSun"/>
                <w:szCs w:val="16"/>
              </w:rPr>
              <w:br/>
              <w:t>State the weight of the patient in kilograms and request the appropriate product pack presentation with respect to the mix of 5.5 mL and 8.3 mL vials.</w:t>
            </w:r>
            <w:r w:rsidRPr="00F01C0A">
              <w:rPr>
                <w:rFonts w:eastAsia="SimSun"/>
                <w:szCs w:val="16"/>
              </w:rPr>
              <w:br/>
              <w:t>Adhere to any Product Information or local treatment guidelines with respect to treatment</w:t>
            </w:r>
            <w:r w:rsidRPr="00F01C0A">
              <w:rPr>
                <w:rFonts w:eastAsia="SimSun"/>
                <w:szCs w:val="16"/>
              </w:rPr>
              <w:noBreakHyphen/>
              <w:t xml:space="preserve">free </w:t>
            </w:r>
            <w:r w:rsidRPr="00F01C0A">
              <w:rPr>
                <w:rFonts w:eastAsia="SimSun"/>
                <w:szCs w:val="16"/>
              </w:rPr>
              <w:lastRenderedPageBreak/>
              <w:t>('wash out') periods prior to administering this benefit.</w:t>
            </w:r>
          </w:p>
        </w:tc>
        <w:tc>
          <w:tcPr>
            <w:tcW w:w="2132" w:type="dxa"/>
            <w:tcBorders>
              <w:top w:val="single" w:sz="4" w:space="0" w:color="auto"/>
              <w:left w:val="single" w:sz="4" w:space="0" w:color="auto"/>
              <w:bottom w:val="single" w:sz="4" w:space="0" w:color="auto"/>
              <w:right w:val="single" w:sz="4" w:space="0" w:color="auto"/>
            </w:tcBorders>
          </w:tcPr>
          <w:p w14:paraId="3B803B93" w14:textId="5A598783" w:rsidR="00400B92" w:rsidRPr="00F01C0A" w:rsidRDefault="00400B92" w:rsidP="00D21074">
            <w:pPr>
              <w:pStyle w:val="mps3-data"/>
              <w:widowControl w:val="0"/>
              <w:rPr>
                <w:szCs w:val="16"/>
              </w:rPr>
            </w:pPr>
            <w:r w:rsidRPr="00F01C0A">
              <w:rPr>
                <w:rFonts w:eastAsia="SimSun"/>
                <w:szCs w:val="16"/>
              </w:rPr>
              <w:lastRenderedPageBreak/>
              <w:t>Compliance with Written Authority Required procedures</w:t>
            </w:r>
          </w:p>
        </w:tc>
      </w:tr>
    </w:tbl>
    <w:p w14:paraId="55206A34" w14:textId="17F2890A" w:rsidR="001B3A12" w:rsidRPr="00F01C0A" w:rsidRDefault="001B3A12" w:rsidP="00D21074">
      <w:pPr>
        <w:pStyle w:val="Amendment1"/>
        <w:numPr>
          <w:ilvl w:val="0"/>
          <w:numId w:val="34"/>
        </w:numPr>
        <w:spacing w:before="60" w:after="60" w:line="260" w:lineRule="exact"/>
        <w:ind w:left="1361" w:hanging="567"/>
        <w:rPr>
          <w:rFonts w:ascii="Times New Roman" w:hAnsi="Times New Roman" w:cs="Times New Roman"/>
          <w:b w:val="0"/>
          <w:bCs w:val="0"/>
          <w:i/>
          <w:iCs/>
        </w:rPr>
      </w:pPr>
      <w:r w:rsidRPr="00F01C0A">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661352DC" w14:textId="77777777" w:rsidTr="00C2498C">
        <w:tc>
          <w:tcPr>
            <w:tcW w:w="1854" w:type="dxa"/>
            <w:tcBorders>
              <w:top w:val="single" w:sz="4" w:space="0" w:color="auto"/>
              <w:left w:val="single" w:sz="4" w:space="0" w:color="auto"/>
              <w:bottom w:val="single" w:sz="4" w:space="0" w:color="auto"/>
              <w:right w:val="single" w:sz="4" w:space="0" w:color="auto"/>
            </w:tcBorders>
          </w:tcPr>
          <w:p w14:paraId="57972155"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5BE6AEEA" w14:textId="70AB6359" w:rsidR="00400B92" w:rsidRPr="00F01C0A" w:rsidRDefault="00400B92" w:rsidP="00D21074">
            <w:pPr>
              <w:widowControl w:val="0"/>
              <w:spacing w:before="60" w:after="60" w:line="240" w:lineRule="auto"/>
              <w:rPr>
                <w:rFonts w:ascii="Arial" w:hAnsi="Arial" w:cs="Arial"/>
                <w:sz w:val="16"/>
                <w:szCs w:val="16"/>
              </w:rPr>
            </w:pPr>
            <w:r w:rsidRPr="00F01C0A">
              <w:rPr>
                <w:rFonts w:ascii="Arial" w:hAnsi="Arial" w:cs="Arial"/>
                <w:sz w:val="16"/>
                <w:szCs w:val="16"/>
              </w:rPr>
              <w:t>C15458</w:t>
            </w:r>
          </w:p>
        </w:tc>
        <w:tc>
          <w:tcPr>
            <w:tcW w:w="1094" w:type="dxa"/>
            <w:tcBorders>
              <w:top w:val="single" w:sz="4" w:space="0" w:color="auto"/>
              <w:left w:val="single" w:sz="4" w:space="0" w:color="auto"/>
              <w:bottom w:val="single" w:sz="4" w:space="0" w:color="auto"/>
              <w:right w:val="single" w:sz="4" w:space="0" w:color="auto"/>
            </w:tcBorders>
          </w:tcPr>
          <w:p w14:paraId="3BD13C92" w14:textId="77777777" w:rsidR="00400B92" w:rsidRPr="00F01C0A" w:rsidRDefault="00400B92" w:rsidP="00D21074">
            <w:pPr>
              <w:widowControl w:val="0"/>
              <w:spacing w:before="60" w:after="60" w:line="240" w:lineRule="auto"/>
              <w:rPr>
                <w:rFonts w:ascii="Arial" w:hAnsi="Arial" w:cs="Arial"/>
                <w:sz w:val="16"/>
                <w:szCs w:val="16"/>
              </w:rPr>
            </w:pPr>
          </w:p>
        </w:tc>
        <w:tc>
          <w:tcPr>
            <w:tcW w:w="7019" w:type="dxa"/>
            <w:tcBorders>
              <w:top w:val="single" w:sz="4" w:space="0" w:color="auto"/>
              <w:left w:val="single" w:sz="4" w:space="0" w:color="auto"/>
              <w:bottom w:val="single" w:sz="4" w:space="0" w:color="auto"/>
              <w:right w:val="single" w:sz="4" w:space="0" w:color="auto"/>
            </w:tcBorders>
          </w:tcPr>
          <w:p w14:paraId="7A0F321B" w14:textId="77777777" w:rsidR="00400B92" w:rsidRPr="00F01C0A" w:rsidRDefault="00400B92" w:rsidP="00D21074">
            <w:pPr>
              <w:pStyle w:val="mps3-data"/>
              <w:widowControl w:val="0"/>
              <w:rPr>
                <w:szCs w:val="16"/>
              </w:rPr>
            </w:pPr>
            <w:r w:rsidRPr="00F01C0A">
              <w:rPr>
                <w:szCs w:val="16"/>
              </w:rPr>
              <w:t>Spinal muscular atrophy (SMA)</w:t>
            </w:r>
          </w:p>
          <w:p w14:paraId="340241DA" w14:textId="77777777" w:rsidR="00400B92" w:rsidRPr="00F01C0A" w:rsidRDefault="00400B92" w:rsidP="00D21074">
            <w:pPr>
              <w:pStyle w:val="mps3-data"/>
              <w:widowControl w:val="0"/>
              <w:rPr>
                <w:szCs w:val="16"/>
              </w:rPr>
            </w:pPr>
            <w:r w:rsidRPr="00F01C0A">
              <w:rPr>
                <w:szCs w:val="16"/>
              </w:rPr>
              <w:t xml:space="preserve">Use occurring after treatment with at least one disease modifying therapy for this condition (i.e. switching from </w:t>
            </w:r>
            <w:proofErr w:type="spellStart"/>
            <w:r w:rsidRPr="00F01C0A">
              <w:rPr>
                <w:szCs w:val="16"/>
              </w:rPr>
              <w:t>nusinersen</w:t>
            </w:r>
            <w:proofErr w:type="spellEnd"/>
            <w:r w:rsidRPr="00F01C0A">
              <w:rPr>
                <w:szCs w:val="16"/>
              </w:rPr>
              <w:t xml:space="preserve"> to </w:t>
            </w:r>
            <w:proofErr w:type="spellStart"/>
            <w:r w:rsidRPr="00F01C0A">
              <w:rPr>
                <w:szCs w:val="16"/>
              </w:rPr>
              <w:t>onasemnogene</w:t>
            </w:r>
            <w:proofErr w:type="spellEnd"/>
            <w:r w:rsidRPr="00F01C0A">
              <w:rPr>
                <w:szCs w:val="16"/>
              </w:rPr>
              <w:t xml:space="preserve"> </w:t>
            </w:r>
            <w:proofErr w:type="spellStart"/>
            <w:r w:rsidRPr="00F01C0A">
              <w:rPr>
                <w:szCs w:val="16"/>
              </w:rPr>
              <w:t>abeparvovec</w:t>
            </w:r>
            <w:proofErr w:type="spellEnd"/>
            <w:r w:rsidRPr="00F01C0A">
              <w:rPr>
                <w:szCs w:val="16"/>
              </w:rPr>
              <w:t>)</w:t>
            </w:r>
          </w:p>
          <w:p w14:paraId="55A50E67" w14:textId="77777777" w:rsidR="00400B92" w:rsidRPr="00F01C0A" w:rsidRDefault="00400B92" w:rsidP="00D21074">
            <w:pPr>
              <w:pStyle w:val="mps3-data"/>
              <w:widowControl w:val="0"/>
              <w:rPr>
                <w:szCs w:val="16"/>
              </w:rPr>
            </w:pPr>
            <w:r w:rsidRPr="00F01C0A">
              <w:rPr>
                <w:szCs w:val="16"/>
              </w:rPr>
              <w:t>The treatment must be given concomitantly with best supportive care for this condition; AND</w:t>
            </w:r>
          </w:p>
          <w:p w14:paraId="382666D3" w14:textId="77777777" w:rsidR="00400B92" w:rsidRPr="00F01C0A" w:rsidRDefault="00400B92" w:rsidP="00D21074">
            <w:pPr>
              <w:pStyle w:val="mps3-data"/>
              <w:widowControl w:val="0"/>
              <w:rPr>
                <w:szCs w:val="16"/>
              </w:rPr>
            </w:pPr>
            <w:r w:rsidRPr="00F01C0A">
              <w:rPr>
                <w:szCs w:val="16"/>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p w14:paraId="34438B96" w14:textId="77777777" w:rsidR="00400B92" w:rsidRPr="00F01C0A" w:rsidRDefault="00400B92" w:rsidP="00D21074">
            <w:pPr>
              <w:pStyle w:val="mps3-data"/>
              <w:widowControl w:val="0"/>
              <w:rPr>
                <w:szCs w:val="16"/>
              </w:rPr>
            </w:pPr>
            <w:r w:rsidRPr="00F01C0A">
              <w:rPr>
                <w:szCs w:val="16"/>
              </w:rPr>
              <w:t>Patient must be undergoing treatment with this pharmaceutical benefit following prior PBS-subsidised treatment with at least one other disease modifying therapy for this condition; AND</w:t>
            </w:r>
          </w:p>
          <w:p w14:paraId="1E4ED8A7" w14:textId="77777777" w:rsidR="00400B92" w:rsidRPr="00F01C0A" w:rsidRDefault="00400B92" w:rsidP="00D21074">
            <w:pPr>
              <w:pStyle w:val="mps3-data"/>
              <w:widowControl w:val="0"/>
              <w:rPr>
                <w:szCs w:val="16"/>
              </w:rPr>
            </w:pPr>
            <w:r w:rsidRPr="00F01C0A">
              <w:rPr>
                <w:szCs w:val="16"/>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w:t>
            </w:r>
          </w:p>
          <w:p w14:paraId="51DA4C5E" w14:textId="77777777" w:rsidR="00400B92" w:rsidRPr="00F01C0A" w:rsidRDefault="00400B92" w:rsidP="00D21074">
            <w:pPr>
              <w:pStyle w:val="mps3-data"/>
              <w:widowControl w:val="0"/>
              <w:rPr>
                <w:szCs w:val="16"/>
              </w:rPr>
            </w:pPr>
            <w:r w:rsidRPr="00F01C0A">
              <w:rPr>
                <w:szCs w:val="16"/>
              </w:rPr>
              <w:t>Must be treated in a treatment centre that is each of: (</w:t>
            </w:r>
            <w:proofErr w:type="spellStart"/>
            <w:r w:rsidRPr="00F01C0A">
              <w:rPr>
                <w:szCs w:val="16"/>
              </w:rPr>
              <w:t>i</w:t>
            </w:r>
            <w:proofErr w:type="spellEnd"/>
            <w:r w:rsidRPr="00F01C0A">
              <w:rPr>
                <w:szCs w:val="16"/>
              </w:rPr>
              <w:t>) recognised in the management of SMA, (ii) accredited in the use of this gene technology by the relevant authority, (iii) will(has) source(d) this product from an accredited supplier, as specified in the administrative notes to this listing; AND</w:t>
            </w:r>
          </w:p>
          <w:p w14:paraId="3EB099D9" w14:textId="77777777" w:rsidR="00400B92" w:rsidRPr="00F01C0A" w:rsidRDefault="00400B92" w:rsidP="00D21074">
            <w:pPr>
              <w:pStyle w:val="mps3-data"/>
              <w:widowControl w:val="0"/>
              <w:rPr>
                <w:szCs w:val="16"/>
              </w:rPr>
            </w:pPr>
            <w:r w:rsidRPr="00F01C0A">
              <w:rPr>
                <w:szCs w:val="16"/>
              </w:rPr>
              <w:t>Patient must be undergoing treatment with this pharmaceutical benefit once only in a lifetime; AND</w:t>
            </w:r>
          </w:p>
          <w:p w14:paraId="180B02A9" w14:textId="77777777" w:rsidR="00400B92" w:rsidRPr="00F01C0A" w:rsidRDefault="00400B92" w:rsidP="00D21074">
            <w:pPr>
              <w:pStyle w:val="mps3-data"/>
              <w:widowControl w:val="0"/>
              <w:rPr>
                <w:szCs w:val="16"/>
              </w:rPr>
            </w:pPr>
            <w:r w:rsidRPr="00F01C0A">
              <w:rPr>
                <w:szCs w:val="16"/>
              </w:rPr>
              <w:t>Patient must be undergoing treatment with this pharmaceutical benefit with the intent that treatment with the replaced disease modifying agent is/has ceased.</w:t>
            </w:r>
          </w:p>
          <w:p w14:paraId="7971C54A" w14:textId="77777777" w:rsidR="00400B92" w:rsidRPr="00F01C0A" w:rsidRDefault="00400B92" w:rsidP="00D21074">
            <w:pPr>
              <w:pStyle w:val="mps3-data"/>
              <w:widowControl w:val="0"/>
              <w:rPr>
                <w:szCs w:val="16"/>
              </w:rPr>
            </w:pPr>
            <w:r w:rsidRPr="00F01C0A">
              <w:rPr>
                <w:szCs w:val="16"/>
              </w:rPr>
              <w:t>Patient must be no older than 9 months of age; AND</w:t>
            </w:r>
          </w:p>
          <w:p w14:paraId="1CAA950E" w14:textId="77777777" w:rsidR="00400B92" w:rsidRPr="00F01C0A" w:rsidRDefault="00400B92" w:rsidP="00D21074">
            <w:pPr>
              <w:pStyle w:val="mps3-data"/>
              <w:widowControl w:val="0"/>
              <w:rPr>
                <w:szCs w:val="16"/>
              </w:rPr>
            </w:pPr>
            <w:r w:rsidRPr="00F01C0A">
              <w:rPr>
                <w:szCs w:val="16"/>
              </w:rPr>
              <w:t>Patient must have pre-symptomatic SMA with 3 copies of the SMN2 gene.</w:t>
            </w:r>
          </w:p>
          <w:p w14:paraId="57250696" w14:textId="77777777" w:rsidR="00400B92" w:rsidRPr="00F01C0A" w:rsidRDefault="00400B92" w:rsidP="00D21074">
            <w:pPr>
              <w:pStyle w:val="mps3-data"/>
              <w:widowControl w:val="0"/>
              <w:rPr>
                <w:szCs w:val="16"/>
              </w:rPr>
            </w:pPr>
            <w:r w:rsidRPr="00F01C0A">
              <w:rPr>
                <w:szCs w:val="16"/>
              </w:rPr>
              <w:t>The authority application must be made in writing and must include:</w:t>
            </w:r>
          </w:p>
          <w:p w14:paraId="427A93CA" w14:textId="77777777" w:rsidR="00400B92" w:rsidRPr="00F01C0A" w:rsidRDefault="00400B92" w:rsidP="00D21074">
            <w:pPr>
              <w:pStyle w:val="mps3-data"/>
              <w:widowControl w:val="0"/>
              <w:rPr>
                <w:szCs w:val="16"/>
              </w:rPr>
            </w:pPr>
            <w:r w:rsidRPr="00F01C0A">
              <w:rPr>
                <w:szCs w:val="16"/>
              </w:rPr>
              <w:t>(1) a completed authority prescription form; and</w:t>
            </w:r>
          </w:p>
          <w:p w14:paraId="73848A6A" w14:textId="77777777" w:rsidR="00400B92" w:rsidRPr="00F01C0A" w:rsidRDefault="00400B92" w:rsidP="00D21074">
            <w:pPr>
              <w:pStyle w:val="mps3-data"/>
              <w:widowControl w:val="0"/>
              <w:rPr>
                <w:szCs w:val="16"/>
              </w:rPr>
            </w:pPr>
            <w:r w:rsidRPr="00F01C0A">
              <w:rPr>
                <w:szCs w:val="16"/>
              </w:rPr>
              <w:t>(2) a completed authority application form relevant to the indication and treatment phase (the latest version is located on the website specified in the Administrative Advice).</w:t>
            </w:r>
          </w:p>
          <w:p w14:paraId="3EBF0323" w14:textId="77777777" w:rsidR="00400B92" w:rsidRPr="00F01C0A" w:rsidRDefault="00400B92" w:rsidP="00D21074">
            <w:pPr>
              <w:pStyle w:val="mps3-data"/>
              <w:widowControl w:val="0"/>
              <w:rPr>
                <w:szCs w:val="16"/>
              </w:rPr>
            </w:pPr>
            <w:r w:rsidRPr="00F01C0A">
              <w:rPr>
                <w:szCs w:val="16"/>
              </w:rPr>
              <w:t>Do not resubmit previously submitted documentation concerning the diagnosis and type of SMA.</w:t>
            </w:r>
          </w:p>
          <w:p w14:paraId="40E82EA8" w14:textId="77777777" w:rsidR="00400B92" w:rsidRPr="00F01C0A" w:rsidRDefault="00400B92" w:rsidP="00D21074">
            <w:pPr>
              <w:pStyle w:val="mps3-data"/>
              <w:widowControl w:val="0"/>
              <w:rPr>
                <w:szCs w:val="16"/>
              </w:rPr>
            </w:pPr>
            <w:r w:rsidRPr="00F01C0A">
              <w:rPr>
                <w:szCs w:val="16"/>
              </w:rPr>
              <w:t>Confirm that a previous PBS authority application has been approved for pre-symptomatic SMA with 3 copies of SMN2 gene.</w:t>
            </w:r>
          </w:p>
          <w:p w14:paraId="2652ADD0" w14:textId="77777777" w:rsidR="00400B92" w:rsidRPr="00F01C0A" w:rsidRDefault="00400B92" w:rsidP="00D21074">
            <w:pPr>
              <w:pStyle w:val="mps3-data"/>
              <w:widowControl w:val="0"/>
              <w:rPr>
                <w:szCs w:val="16"/>
              </w:rPr>
            </w:pPr>
            <w:r w:rsidRPr="00F01C0A">
              <w:rPr>
                <w:szCs w:val="16"/>
              </w:rPr>
              <w:t>State the weight of the patient in kilograms and request the appropriate product pack presentation with respect to the mix of 5.5 mL and 8.3 mL vials.</w:t>
            </w:r>
          </w:p>
          <w:p w14:paraId="650D86A7" w14:textId="4CE2C2AD" w:rsidR="00400B92" w:rsidRPr="00F01C0A" w:rsidRDefault="00400B92" w:rsidP="00D21074">
            <w:pPr>
              <w:pStyle w:val="mps3-data"/>
              <w:widowControl w:val="0"/>
              <w:rPr>
                <w:szCs w:val="16"/>
              </w:rPr>
            </w:pPr>
            <w:r w:rsidRPr="00F01C0A">
              <w:rPr>
                <w:szCs w:val="16"/>
              </w:rPr>
              <w:t xml:space="preserve">Adhere to any Product Information or local treatment guidelines with respect to treatment-free </w:t>
            </w:r>
            <w:r w:rsidRPr="00F01C0A">
              <w:rPr>
                <w:szCs w:val="16"/>
              </w:rPr>
              <w:lastRenderedPageBreak/>
              <w:t>('wash out') periods prior to administering this benefit.</w:t>
            </w:r>
          </w:p>
        </w:tc>
        <w:tc>
          <w:tcPr>
            <w:tcW w:w="2132" w:type="dxa"/>
            <w:tcBorders>
              <w:top w:val="single" w:sz="4" w:space="0" w:color="auto"/>
              <w:left w:val="single" w:sz="4" w:space="0" w:color="auto"/>
              <w:bottom w:val="single" w:sz="4" w:space="0" w:color="auto"/>
              <w:right w:val="single" w:sz="4" w:space="0" w:color="auto"/>
            </w:tcBorders>
          </w:tcPr>
          <w:p w14:paraId="52F397CC" w14:textId="325356F1" w:rsidR="00400B92" w:rsidRPr="00F01C0A" w:rsidRDefault="00400B92" w:rsidP="00D21074">
            <w:pPr>
              <w:pStyle w:val="mps3-data"/>
              <w:widowControl w:val="0"/>
              <w:rPr>
                <w:szCs w:val="16"/>
              </w:rPr>
            </w:pPr>
            <w:r w:rsidRPr="00F01C0A">
              <w:rPr>
                <w:szCs w:val="16"/>
              </w:rPr>
              <w:lastRenderedPageBreak/>
              <w:t>Compliance with Written Authority Required procedures</w:t>
            </w:r>
          </w:p>
        </w:tc>
      </w:tr>
      <w:tr w:rsidR="00400B92" w:rsidRPr="00F01C0A" w14:paraId="3F7CBE9C" w14:textId="77777777" w:rsidTr="00C2498C">
        <w:tc>
          <w:tcPr>
            <w:tcW w:w="1854" w:type="dxa"/>
            <w:tcBorders>
              <w:top w:val="single" w:sz="4" w:space="0" w:color="auto"/>
              <w:left w:val="single" w:sz="4" w:space="0" w:color="auto"/>
              <w:bottom w:val="single" w:sz="4" w:space="0" w:color="auto"/>
              <w:right w:val="single" w:sz="4" w:space="0" w:color="auto"/>
            </w:tcBorders>
          </w:tcPr>
          <w:p w14:paraId="0E5EB564"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62616D48" w14:textId="423B2B33" w:rsidR="00400B92" w:rsidRPr="00F01C0A" w:rsidRDefault="00400B92" w:rsidP="00D21074">
            <w:pPr>
              <w:widowControl w:val="0"/>
              <w:spacing w:before="60" w:after="60" w:line="240" w:lineRule="auto"/>
              <w:rPr>
                <w:rFonts w:ascii="Arial" w:hAnsi="Arial" w:cs="Arial"/>
                <w:sz w:val="16"/>
                <w:szCs w:val="16"/>
              </w:rPr>
            </w:pPr>
            <w:r w:rsidRPr="00F01C0A">
              <w:rPr>
                <w:rFonts w:ascii="Arial" w:hAnsi="Arial" w:cs="Arial"/>
                <w:sz w:val="16"/>
                <w:szCs w:val="16"/>
              </w:rPr>
              <w:t>C15460</w:t>
            </w:r>
          </w:p>
        </w:tc>
        <w:tc>
          <w:tcPr>
            <w:tcW w:w="1094" w:type="dxa"/>
            <w:tcBorders>
              <w:top w:val="single" w:sz="4" w:space="0" w:color="auto"/>
              <w:left w:val="single" w:sz="4" w:space="0" w:color="auto"/>
              <w:bottom w:val="single" w:sz="4" w:space="0" w:color="auto"/>
              <w:right w:val="single" w:sz="4" w:space="0" w:color="auto"/>
            </w:tcBorders>
          </w:tcPr>
          <w:p w14:paraId="4EAA4696" w14:textId="77777777" w:rsidR="00400B92" w:rsidRPr="00F01C0A" w:rsidRDefault="00400B92" w:rsidP="00D21074">
            <w:pPr>
              <w:widowControl w:val="0"/>
              <w:spacing w:before="60" w:after="60" w:line="240" w:lineRule="auto"/>
              <w:rPr>
                <w:rFonts w:ascii="Arial" w:hAnsi="Arial" w:cs="Arial"/>
                <w:sz w:val="16"/>
                <w:szCs w:val="16"/>
              </w:rPr>
            </w:pPr>
          </w:p>
        </w:tc>
        <w:tc>
          <w:tcPr>
            <w:tcW w:w="7019" w:type="dxa"/>
            <w:tcBorders>
              <w:top w:val="single" w:sz="4" w:space="0" w:color="auto"/>
              <w:left w:val="single" w:sz="4" w:space="0" w:color="auto"/>
              <w:bottom w:val="single" w:sz="4" w:space="0" w:color="auto"/>
              <w:right w:val="single" w:sz="4" w:space="0" w:color="auto"/>
            </w:tcBorders>
          </w:tcPr>
          <w:p w14:paraId="72F52096" w14:textId="77777777" w:rsidR="00400B92" w:rsidRPr="00F01C0A" w:rsidRDefault="00400B92" w:rsidP="00D21074">
            <w:pPr>
              <w:pStyle w:val="mps3-data"/>
              <w:widowControl w:val="0"/>
              <w:rPr>
                <w:szCs w:val="16"/>
              </w:rPr>
            </w:pPr>
            <w:r w:rsidRPr="00F01C0A">
              <w:rPr>
                <w:szCs w:val="16"/>
              </w:rPr>
              <w:t>Spinal muscular atrophy (SMA)</w:t>
            </w:r>
          </w:p>
          <w:p w14:paraId="40F00B42" w14:textId="77777777" w:rsidR="00400B92" w:rsidRPr="00F01C0A" w:rsidRDefault="00400B92" w:rsidP="00D21074">
            <w:pPr>
              <w:pStyle w:val="mps3-data"/>
              <w:widowControl w:val="0"/>
              <w:rPr>
                <w:szCs w:val="16"/>
              </w:rPr>
            </w:pPr>
            <w:r w:rsidRPr="00F01C0A">
              <w:rPr>
                <w:szCs w:val="16"/>
              </w:rPr>
              <w:t xml:space="preserve">Use occurring after treatment with at least one disease modifying therapy for this condition (i.e. switching from </w:t>
            </w:r>
            <w:proofErr w:type="spellStart"/>
            <w:r w:rsidRPr="00F01C0A">
              <w:rPr>
                <w:szCs w:val="16"/>
              </w:rPr>
              <w:t>nusinersen</w:t>
            </w:r>
            <w:proofErr w:type="spellEnd"/>
            <w:r w:rsidRPr="00F01C0A">
              <w:rPr>
                <w:szCs w:val="16"/>
              </w:rPr>
              <w:t>/</w:t>
            </w:r>
            <w:proofErr w:type="spellStart"/>
            <w:r w:rsidRPr="00F01C0A">
              <w:rPr>
                <w:szCs w:val="16"/>
              </w:rPr>
              <w:t>risdiplam</w:t>
            </w:r>
            <w:proofErr w:type="spellEnd"/>
            <w:r w:rsidRPr="00F01C0A">
              <w:rPr>
                <w:szCs w:val="16"/>
              </w:rPr>
              <w:t xml:space="preserve"> to </w:t>
            </w:r>
            <w:proofErr w:type="spellStart"/>
            <w:r w:rsidRPr="00F01C0A">
              <w:rPr>
                <w:szCs w:val="16"/>
              </w:rPr>
              <w:t>onasemnogene</w:t>
            </w:r>
            <w:proofErr w:type="spellEnd"/>
            <w:r w:rsidRPr="00F01C0A">
              <w:rPr>
                <w:szCs w:val="16"/>
              </w:rPr>
              <w:t xml:space="preserve"> </w:t>
            </w:r>
            <w:proofErr w:type="spellStart"/>
            <w:r w:rsidRPr="00F01C0A">
              <w:rPr>
                <w:szCs w:val="16"/>
              </w:rPr>
              <w:t>abeparvovec</w:t>
            </w:r>
            <w:proofErr w:type="spellEnd"/>
            <w:r w:rsidRPr="00F01C0A">
              <w:rPr>
                <w:szCs w:val="16"/>
              </w:rPr>
              <w:t>)</w:t>
            </w:r>
          </w:p>
          <w:p w14:paraId="53ECCB0D" w14:textId="77777777" w:rsidR="00400B92" w:rsidRPr="00F01C0A" w:rsidRDefault="00400B92" w:rsidP="00D21074">
            <w:pPr>
              <w:pStyle w:val="mps3-data"/>
              <w:widowControl w:val="0"/>
              <w:rPr>
                <w:szCs w:val="16"/>
              </w:rPr>
            </w:pPr>
            <w:r w:rsidRPr="00F01C0A">
              <w:rPr>
                <w:szCs w:val="16"/>
              </w:rPr>
              <w:t>The treatment must be given concomitantly with best supportive care for this condition; AND</w:t>
            </w:r>
          </w:p>
          <w:p w14:paraId="3E369707" w14:textId="77777777" w:rsidR="00400B92" w:rsidRPr="00F01C0A" w:rsidRDefault="00400B92" w:rsidP="00D21074">
            <w:pPr>
              <w:pStyle w:val="mps3-data"/>
              <w:widowControl w:val="0"/>
              <w:rPr>
                <w:szCs w:val="16"/>
              </w:rPr>
            </w:pPr>
            <w:r w:rsidRPr="00F01C0A">
              <w:rPr>
                <w:szCs w:val="16"/>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p w14:paraId="4F4CB132" w14:textId="77777777" w:rsidR="00400B92" w:rsidRPr="00F01C0A" w:rsidRDefault="00400B92" w:rsidP="00D21074">
            <w:pPr>
              <w:pStyle w:val="mps3-data"/>
              <w:widowControl w:val="0"/>
              <w:rPr>
                <w:szCs w:val="16"/>
              </w:rPr>
            </w:pPr>
            <w:r w:rsidRPr="00F01C0A">
              <w:rPr>
                <w:szCs w:val="16"/>
              </w:rPr>
              <w:t>Patient must be undergoing treatment with this pharmaceutical benefit following prior PBS-subsidised treatment with at least one other disease modifying therapy for this condition; AND</w:t>
            </w:r>
          </w:p>
          <w:p w14:paraId="4C36BA35" w14:textId="77777777" w:rsidR="00400B92" w:rsidRPr="00F01C0A" w:rsidRDefault="00400B92" w:rsidP="00D21074">
            <w:pPr>
              <w:pStyle w:val="mps3-data"/>
              <w:widowControl w:val="0"/>
              <w:rPr>
                <w:szCs w:val="16"/>
              </w:rPr>
            </w:pPr>
            <w:r w:rsidRPr="00F01C0A">
              <w:rPr>
                <w:szCs w:val="16"/>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AND</w:t>
            </w:r>
          </w:p>
          <w:p w14:paraId="6A92646F" w14:textId="77777777" w:rsidR="00400B92" w:rsidRPr="00F01C0A" w:rsidRDefault="00400B92" w:rsidP="00D21074">
            <w:pPr>
              <w:pStyle w:val="mps3-data"/>
              <w:widowControl w:val="0"/>
              <w:rPr>
                <w:szCs w:val="16"/>
              </w:rPr>
            </w:pPr>
            <w:r w:rsidRPr="00F01C0A">
              <w:rPr>
                <w:szCs w:val="16"/>
              </w:rPr>
              <w:t>Must be treated in a treatment centre that is each of: (</w:t>
            </w:r>
            <w:proofErr w:type="spellStart"/>
            <w:r w:rsidRPr="00F01C0A">
              <w:rPr>
                <w:szCs w:val="16"/>
              </w:rPr>
              <w:t>i</w:t>
            </w:r>
            <w:proofErr w:type="spellEnd"/>
            <w:r w:rsidRPr="00F01C0A">
              <w:rPr>
                <w:szCs w:val="16"/>
              </w:rPr>
              <w:t>) recognised in the management of SMA, (ii) accredited in the use of this gene technology by the relevant authority, (iii) will(has) source(d) this product from an accredited supplier, as specified in the administrative notes to this listing; AND</w:t>
            </w:r>
          </w:p>
          <w:p w14:paraId="0D23E6B8" w14:textId="77777777" w:rsidR="00400B92" w:rsidRPr="00F01C0A" w:rsidRDefault="00400B92" w:rsidP="00D21074">
            <w:pPr>
              <w:pStyle w:val="mps3-data"/>
              <w:widowControl w:val="0"/>
              <w:rPr>
                <w:szCs w:val="16"/>
              </w:rPr>
            </w:pPr>
            <w:r w:rsidRPr="00F01C0A">
              <w:rPr>
                <w:szCs w:val="16"/>
              </w:rPr>
              <w:t>Patient must be undergoing treatment with this pharmaceutical benefit once only in a lifetime; AND</w:t>
            </w:r>
          </w:p>
          <w:p w14:paraId="3556E601" w14:textId="77777777" w:rsidR="00400B92" w:rsidRPr="00F01C0A" w:rsidRDefault="00400B92" w:rsidP="00D21074">
            <w:pPr>
              <w:pStyle w:val="mps3-data"/>
              <w:widowControl w:val="0"/>
              <w:rPr>
                <w:szCs w:val="16"/>
              </w:rPr>
            </w:pPr>
            <w:r w:rsidRPr="00F01C0A">
              <w:rPr>
                <w:szCs w:val="16"/>
              </w:rPr>
              <w:t>Patient must be undergoing treatment with this pharmaceutical benefit with the intent that treatment with the replaced disease modifying agent is/has ceased.</w:t>
            </w:r>
          </w:p>
          <w:p w14:paraId="61C280F0" w14:textId="77777777" w:rsidR="00400B92" w:rsidRPr="00F01C0A" w:rsidRDefault="00400B92" w:rsidP="00D21074">
            <w:pPr>
              <w:pStyle w:val="mps3-data"/>
              <w:widowControl w:val="0"/>
              <w:rPr>
                <w:szCs w:val="16"/>
              </w:rPr>
            </w:pPr>
            <w:r w:rsidRPr="00F01C0A">
              <w:rPr>
                <w:szCs w:val="16"/>
              </w:rPr>
              <w:t>Patient must be no older than 9 months of age; AND</w:t>
            </w:r>
          </w:p>
          <w:p w14:paraId="7DD96973" w14:textId="77777777" w:rsidR="00400B92" w:rsidRPr="00F01C0A" w:rsidRDefault="00400B92" w:rsidP="00D21074">
            <w:pPr>
              <w:pStyle w:val="mps3-data"/>
              <w:widowControl w:val="0"/>
              <w:rPr>
                <w:szCs w:val="16"/>
              </w:rPr>
            </w:pPr>
            <w:r w:rsidRPr="00F01C0A">
              <w:rPr>
                <w:szCs w:val="16"/>
              </w:rPr>
              <w:t xml:space="preserve">Patient must have symptomatic Type 1 </w:t>
            </w:r>
            <w:proofErr w:type="gramStart"/>
            <w:r w:rsidRPr="00F01C0A">
              <w:rPr>
                <w:szCs w:val="16"/>
              </w:rPr>
              <w:t>SMA;</w:t>
            </w:r>
            <w:proofErr w:type="gramEnd"/>
            <w:r w:rsidRPr="00F01C0A">
              <w:rPr>
                <w:szCs w:val="16"/>
              </w:rPr>
              <w:t xml:space="preserve"> OR</w:t>
            </w:r>
          </w:p>
          <w:p w14:paraId="18AF610F" w14:textId="77777777" w:rsidR="00400B92" w:rsidRPr="00F01C0A" w:rsidRDefault="00400B92" w:rsidP="00D21074">
            <w:pPr>
              <w:pStyle w:val="mps3-data"/>
              <w:widowControl w:val="0"/>
              <w:rPr>
                <w:szCs w:val="16"/>
              </w:rPr>
            </w:pPr>
            <w:r w:rsidRPr="00F01C0A">
              <w:rPr>
                <w:szCs w:val="16"/>
              </w:rPr>
              <w:t>Patient must have pre-symptomatic SMA with 1-2 copies of SMN2 gene.</w:t>
            </w:r>
          </w:p>
          <w:p w14:paraId="1B2B2EBB" w14:textId="77777777" w:rsidR="00400B92" w:rsidRPr="00F01C0A" w:rsidRDefault="00400B92" w:rsidP="00D21074">
            <w:pPr>
              <w:pStyle w:val="mps3-data"/>
              <w:widowControl w:val="0"/>
              <w:rPr>
                <w:szCs w:val="16"/>
              </w:rPr>
            </w:pPr>
            <w:r w:rsidRPr="00F01C0A">
              <w:rPr>
                <w:szCs w:val="16"/>
              </w:rPr>
              <w:t>The authority application must be made in writing and must include:</w:t>
            </w:r>
          </w:p>
          <w:p w14:paraId="62AC6AD6" w14:textId="77777777" w:rsidR="00400B92" w:rsidRPr="00F01C0A" w:rsidRDefault="00400B92" w:rsidP="00D21074">
            <w:pPr>
              <w:pStyle w:val="mps3-data"/>
              <w:widowControl w:val="0"/>
              <w:rPr>
                <w:szCs w:val="16"/>
              </w:rPr>
            </w:pPr>
            <w:r w:rsidRPr="00F01C0A">
              <w:rPr>
                <w:szCs w:val="16"/>
              </w:rPr>
              <w:t>(1) a completed authority prescription form; and</w:t>
            </w:r>
          </w:p>
          <w:p w14:paraId="0B8B88B5" w14:textId="77777777" w:rsidR="00400B92" w:rsidRPr="00F01C0A" w:rsidRDefault="00400B92" w:rsidP="00D21074">
            <w:pPr>
              <w:pStyle w:val="mps3-data"/>
              <w:widowControl w:val="0"/>
              <w:rPr>
                <w:szCs w:val="16"/>
              </w:rPr>
            </w:pPr>
            <w:r w:rsidRPr="00F01C0A">
              <w:rPr>
                <w:szCs w:val="16"/>
              </w:rPr>
              <w:t>(2) a completed authority application form relevant to the indication and treatment phase (the latest version is located on the website specified in the Administrative Advice).</w:t>
            </w:r>
          </w:p>
          <w:p w14:paraId="03084FFD" w14:textId="77777777" w:rsidR="00400B92" w:rsidRPr="00F01C0A" w:rsidRDefault="00400B92" w:rsidP="00D21074">
            <w:pPr>
              <w:pStyle w:val="mps3-data"/>
              <w:widowControl w:val="0"/>
              <w:rPr>
                <w:szCs w:val="16"/>
              </w:rPr>
            </w:pPr>
            <w:r w:rsidRPr="00F01C0A">
              <w:rPr>
                <w:szCs w:val="16"/>
              </w:rPr>
              <w:t>Do not resubmit previously submitted documentation concerning the diagnosis and type of SMA.</w:t>
            </w:r>
          </w:p>
          <w:p w14:paraId="70F15448" w14:textId="77777777" w:rsidR="00400B92" w:rsidRPr="00F01C0A" w:rsidRDefault="00400B92" w:rsidP="00D21074">
            <w:pPr>
              <w:pStyle w:val="mps3-data"/>
              <w:widowControl w:val="0"/>
              <w:rPr>
                <w:szCs w:val="16"/>
              </w:rPr>
            </w:pPr>
            <w:r w:rsidRPr="00F01C0A">
              <w:rPr>
                <w:szCs w:val="16"/>
              </w:rPr>
              <w:t>Confirm that a previous PBS authority application has been approved for one of the following:</w:t>
            </w:r>
          </w:p>
          <w:p w14:paraId="753B30E9" w14:textId="77777777" w:rsidR="00400B92" w:rsidRPr="00F01C0A" w:rsidRDefault="00400B92" w:rsidP="00D21074">
            <w:pPr>
              <w:pStyle w:val="mps3-data"/>
              <w:widowControl w:val="0"/>
              <w:rPr>
                <w:szCs w:val="16"/>
              </w:rPr>
            </w:pPr>
            <w:r w:rsidRPr="00F01C0A">
              <w:rPr>
                <w:szCs w:val="16"/>
              </w:rPr>
              <w:t>(</w:t>
            </w:r>
            <w:proofErr w:type="spellStart"/>
            <w:r w:rsidRPr="00F01C0A">
              <w:rPr>
                <w:szCs w:val="16"/>
              </w:rPr>
              <w:t>i</w:t>
            </w:r>
            <w:proofErr w:type="spellEnd"/>
            <w:r w:rsidRPr="00F01C0A">
              <w:rPr>
                <w:szCs w:val="16"/>
              </w:rPr>
              <w:t>) Symptomatic Type 1 SMA; or</w:t>
            </w:r>
          </w:p>
          <w:p w14:paraId="7AD05AFE" w14:textId="77777777" w:rsidR="00400B92" w:rsidRPr="00F01C0A" w:rsidRDefault="00400B92" w:rsidP="00D21074">
            <w:pPr>
              <w:pStyle w:val="mps3-data"/>
              <w:widowControl w:val="0"/>
              <w:rPr>
                <w:szCs w:val="16"/>
              </w:rPr>
            </w:pPr>
            <w:r w:rsidRPr="00F01C0A">
              <w:rPr>
                <w:szCs w:val="16"/>
              </w:rPr>
              <w:t>(ii) Pre-symptomatic SMA with 1-2 copies of SMN2 gene.</w:t>
            </w:r>
          </w:p>
          <w:p w14:paraId="263FC852" w14:textId="77777777" w:rsidR="00400B92" w:rsidRPr="00F01C0A" w:rsidRDefault="00400B92" w:rsidP="00D21074">
            <w:pPr>
              <w:pStyle w:val="mps3-data"/>
              <w:widowControl w:val="0"/>
              <w:rPr>
                <w:szCs w:val="16"/>
              </w:rPr>
            </w:pPr>
            <w:r w:rsidRPr="00F01C0A">
              <w:rPr>
                <w:szCs w:val="16"/>
              </w:rPr>
              <w:t>State the weight of the patient in kilograms and request the appropriate product pack presentation with respect to the mix of 5.5 mL and 8.3 mL vials.</w:t>
            </w:r>
          </w:p>
          <w:p w14:paraId="7562C3C0" w14:textId="77F4C9FA" w:rsidR="00400B92" w:rsidRPr="00F01C0A" w:rsidRDefault="00400B92" w:rsidP="00D21074">
            <w:pPr>
              <w:pStyle w:val="mps3-data"/>
              <w:widowControl w:val="0"/>
              <w:rPr>
                <w:rFonts w:eastAsiaTheme="minorHAnsi"/>
                <w:szCs w:val="16"/>
                <w:lang w:eastAsia="en-US"/>
              </w:rPr>
            </w:pPr>
            <w:r w:rsidRPr="00F01C0A">
              <w:rPr>
                <w:szCs w:val="16"/>
              </w:rPr>
              <w:t xml:space="preserve">Adhere to any Product Information or local treatment guidelines with respect to treatment-free </w:t>
            </w:r>
            <w:r w:rsidRPr="00F01C0A">
              <w:rPr>
                <w:szCs w:val="16"/>
              </w:rPr>
              <w:lastRenderedPageBreak/>
              <w:t>('wash out') periods prior to administering this benefit.</w:t>
            </w:r>
          </w:p>
        </w:tc>
        <w:tc>
          <w:tcPr>
            <w:tcW w:w="2132" w:type="dxa"/>
            <w:tcBorders>
              <w:top w:val="single" w:sz="4" w:space="0" w:color="auto"/>
              <w:left w:val="single" w:sz="4" w:space="0" w:color="auto"/>
              <w:bottom w:val="single" w:sz="4" w:space="0" w:color="auto"/>
              <w:right w:val="single" w:sz="4" w:space="0" w:color="auto"/>
            </w:tcBorders>
          </w:tcPr>
          <w:p w14:paraId="68FCA617" w14:textId="04F57402" w:rsidR="00400B92" w:rsidRPr="00F01C0A" w:rsidRDefault="00400B92" w:rsidP="00D21074">
            <w:pPr>
              <w:pStyle w:val="mps3-data"/>
              <w:widowControl w:val="0"/>
              <w:rPr>
                <w:szCs w:val="16"/>
              </w:rPr>
            </w:pPr>
            <w:r w:rsidRPr="00F01C0A">
              <w:rPr>
                <w:szCs w:val="16"/>
              </w:rPr>
              <w:lastRenderedPageBreak/>
              <w:t>Compliance with Written Authority Required procedures</w:t>
            </w:r>
          </w:p>
        </w:tc>
      </w:tr>
    </w:tbl>
    <w:p w14:paraId="1EBB1B5D" w14:textId="291A8865" w:rsidR="009A6D94" w:rsidRPr="00F01C0A" w:rsidRDefault="009A6D94" w:rsidP="00D21074">
      <w:pPr>
        <w:pStyle w:val="Amendment1"/>
        <w:numPr>
          <w:ilvl w:val="0"/>
          <w:numId w:val="7"/>
        </w:numPr>
        <w:spacing w:line="260" w:lineRule="exact"/>
      </w:pPr>
      <w:r w:rsidRPr="00F01C0A">
        <w:rPr>
          <w:bCs w:val="0"/>
          <w:iCs/>
        </w:rPr>
        <w:t>Schedule</w:t>
      </w:r>
      <w:r w:rsidRPr="00F01C0A">
        <w:t xml:space="preserve"> 3, </w:t>
      </w:r>
      <w:r w:rsidR="00400B92" w:rsidRPr="00F01C0A">
        <w:t xml:space="preserve">after </w:t>
      </w:r>
      <w:r w:rsidRPr="00F01C0A">
        <w:t xml:space="preserve">entry for </w:t>
      </w:r>
      <w:proofErr w:type="spellStart"/>
      <w:r w:rsidR="00400B92" w:rsidRPr="00F01C0A">
        <w:t>Pasireotide</w:t>
      </w:r>
      <w:proofErr w:type="spellEnd"/>
    </w:p>
    <w:p w14:paraId="0B157D0E" w14:textId="63D31F0E" w:rsidR="009A6D94" w:rsidRPr="00F01C0A" w:rsidRDefault="00400B92" w:rsidP="00D21074">
      <w:pPr>
        <w:pStyle w:val="Amendment1"/>
        <w:tabs>
          <w:tab w:val="clear" w:pos="794"/>
        </w:tabs>
        <w:spacing w:before="60" w:after="60" w:line="260" w:lineRule="exact"/>
        <w:ind w:firstLine="0"/>
        <w:rPr>
          <w:rFonts w:ascii="Times New Roman" w:hAnsi="Times New Roman" w:cs="Times New Roman"/>
          <w:b w:val="0"/>
          <w:bCs w:val="0"/>
        </w:rPr>
      </w:pPr>
      <w:r w:rsidRPr="00F01C0A">
        <w:rPr>
          <w:rFonts w:ascii="Times New Roman" w:hAnsi="Times New Roman" w:cs="Times New Roman"/>
          <w:b w:val="0"/>
          <w:bCs w:val="0"/>
          <w:i/>
          <w:iCs/>
        </w:rPr>
        <w:t>insert</w:t>
      </w:r>
      <w:r w:rsidR="009A6D94" w:rsidRPr="00F01C0A">
        <w:rPr>
          <w:rFonts w:ascii="Times New Roman" w:hAnsi="Times New Roman" w:cs="Times New Roman"/>
          <w:b w:val="0"/>
          <w:bCs w:val="0"/>
          <w:i/>
          <w:iCs/>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2A3F96E7" w14:textId="77777777" w:rsidTr="00C2498C">
        <w:tc>
          <w:tcPr>
            <w:tcW w:w="1854" w:type="dxa"/>
            <w:tcBorders>
              <w:top w:val="single" w:sz="4" w:space="0" w:color="auto"/>
              <w:left w:val="single" w:sz="4" w:space="0" w:color="auto"/>
              <w:bottom w:val="single" w:sz="4" w:space="0" w:color="auto"/>
              <w:right w:val="single" w:sz="4" w:space="0" w:color="auto"/>
            </w:tcBorders>
          </w:tcPr>
          <w:p w14:paraId="526B3363" w14:textId="58D67BBC" w:rsidR="00400B92" w:rsidRPr="00F01C0A" w:rsidRDefault="00400B92" w:rsidP="00D21074">
            <w:pPr>
              <w:widowControl w:val="0"/>
              <w:spacing w:before="60" w:after="60" w:line="240" w:lineRule="auto"/>
              <w:rPr>
                <w:rFonts w:ascii="Arial" w:hAnsi="Arial" w:cs="Arial"/>
                <w:bCs/>
                <w:sz w:val="16"/>
                <w:szCs w:val="16"/>
                <w:lang w:val="en-US"/>
              </w:rPr>
            </w:pPr>
            <w:proofErr w:type="spellStart"/>
            <w:r w:rsidRPr="00F01C0A">
              <w:rPr>
                <w:rFonts w:ascii="Arial" w:hAnsi="Arial" w:cs="Arial"/>
                <w:sz w:val="16"/>
                <w:szCs w:val="16"/>
              </w:rPr>
              <w:t>Patisiran</w:t>
            </w:r>
            <w:proofErr w:type="spellEnd"/>
          </w:p>
        </w:tc>
        <w:tc>
          <w:tcPr>
            <w:tcW w:w="1315" w:type="dxa"/>
            <w:tcBorders>
              <w:top w:val="single" w:sz="4" w:space="0" w:color="auto"/>
              <w:left w:val="single" w:sz="4" w:space="0" w:color="auto"/>
              <w:bottom w:val="single" w:sz="4" w:space="0" w:color="auto"/>
              <w:right w:val="single" w:sz="4" w:space="0" w:color="auto"/>
            </w:tcBorders>
          </w:tcPr>
          <w:p w14:paraId="759F4ABB" w14:textId="3755C89E"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C15453</w:t>
            </w:r>
          </w:p>
        </w:tc>
        <w:tc>
          <w:tcPr>
            <w:tcW w:w="1094" w:type="dxa"/>
            <w:tcBorders>
              <w:top w:val="single" w:sz="4" w:space="0" w:color="auto"/>
              <w:left w:val="single" w:sz="4" w:space="0" w:color="auto"/>
              <w:bottom w:val="single" w:sz="4" w:space="0" w:color="auto"/>
              <w:right w:val="single" w:sz="4" w:space="0" w:color="auto"/>
            </w:tcBorders>
          </w:tcPr>
          <w:p w14:paraId="7B02EC1B"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70FE2FC2" w14:textId="77777777" w:rsidR="00400B92" w:rsidRPr="00F01C0A" w:rsidRDefault="00400B92" w:rsidP="00D21074">
            <w:pPr>
              <w:pStyle w:val="mps3-data"/>
              <w:widowControl w:val="0"/>
              <w:rPr>
                <w:szCs w:val="16"/>
              </w:rPr>
            </w:pPr>
            <w:r w:rsidRPr="00F01C0A">
              <w:rPr>
                <w:szCs w:val="16"/>
              </w:rPr>
              <w:t>Hereditary transthyretin amyloidosis</w:t>
            </w:r>
          </w:p>
          <w:p w14:paraId="627B27ED" w14:textId="77777777" w:rsidR="00400B92" w:rsidRPr="00F01C0A" w:rsidRDefault="00400B92" w:rsidP="00D21074">
            <w:pPr>
              <w:pStyle w:val="mps3-data"/>
              <w:widowControl w:val="0"/>
              <w:rPr>
                <w:szCs w:val="16"/>
              </w:rPr>
            </w:pPr>
            <w:r w:rsidRPr="00F01C0A">
              <w:rPr>
                <w:szCs w:val="16"/>
              </w:rPr>
              <w:t>Initial treatment</w:t>
            </w:r>
          </w:p>
          <w:p w14:paraId="29B79214" w14:textId="77777777" w:rsidR="00400B92" w:rsidRPr="00F01C0A" w:rsidRDefault="00400B92" w:rsidP="00D21074">
            <w:pPr>
              <w:pStyle w:val="mps3-data"/>
              <w:widowControl w:val="0"/>
              <w:rPr>
                <w:szCs w:val="16"/>
              </w:rPr>
            </w:pPr>
            <w:r w:rsidRPr="00F01C0A">
              <w:rPr>
                <w:szCs w:val="16"/>
              </w:rPr>
              <w:t>Patient must have either: (</w:t>
            </w:r>
            <w:proofErr w:type="spellStart"/>
            <w:r w:rsidRPr="00F01C0A">
              <w:rPr>
                <w:szCs w:val="16"/>
              </w:rPr>
              <w:t>i</w:t>
            </w:r>
            <w:proofErr w:type="spellEnd"/>
            <w:r w:rsidRPr="00F01C0A">
              <w:rPr>
                <w:szCs w:val="16"/>
              </w:rPr>
              <w:t>) stage 1 polyneuropathy, (ii) stage 2 polyneuropathy.</w:t>
            </w:r>
          </w:p>
          <w:p w14:paraId="026BE116" w14:textId="77777777" w:rsidR="00400B92" w:rsidRPr="00F01C0A" w:rsidRDefault="00400B92" w:rsidP="00D21074">
            <w:pPr>
              <w:pStyle w:val="mps3-data"/>
              <w:widowControl w:val="0"/>
              <w:rPr>
                <w:szCs w:val="16"/>
              </w:rPr>
            </w:pPr>
            <w:r w:rsidRPr="00F01C0A">
              <w:rPr>
                <w:szCs w:val="16"/>
              </w:rPr>
              <w:t>Patient must not have previously received PBS-subsidised treatment with this drug for this PBS indication.</w:t>
            </w:r>
          </w:p>
          <w:p w14:paraId="7FA6B7F8" w14:textId="77777777" w:rsidR="00400B92" w:rsidRPr="00F01C0A" w:rsidRDefault="00400B92" w:rsidP="00D21074">
            <w:pPr>
              <w:pStyle w:val="mps3-data"/>
              <w:widowControl w:val="0"/>
              <w:rPr>
                <w:szCs w:val="16"/>
              </w:rPr>
            </w:pPr>
            <w:r w:rsidRPr="00F01C0A">
              <w:rPr>
                <w:szCs w:val="16"/>
              </w:rPr>
              <w:t>Patient must be at least 18 years of age.</w:t>
            </w:r>
          </w:p>
          <w:p w14:paraId="39ECA107" w14:textId="77777777" w:rsidR="00400B92" w:rsidRPr="00F01C0A" w:rsidRDefault="00400B92" w:rsidP="00D21074">
            <w:pPr>
              <w:pStyle w:val="mps3-data"/>
              <w:widowControl w:val="0"/>
              <w:rPr>
                <w:szCs w:val="16"/>
              </w:rPr>
            </w:pPr>
            <w:r w:rsidRPr="00F01C0A">
              <w:rPr>
                <w:szCs w:val="16"/>
              </w:rPr>
              <w:t>The condition must be hereditary transthyretin amyloidosis confirmed by genetic testing; AND</w:t>
            </w:r>
          </w:p>
          <w:p w14:paraId="45EA64BB" w14:textId="77777777" w:rsidR="00400B92" w:rsidRPr="00F01C0A" w:rsidRDefault="00400B92" w:rsidP="00D21074">
            <w:pPr>
              <w:pStyle w:val="mps3-data"/>
              <w:widowControl w:val="0"/>
              <w:rPr>
                <w:szCs w:val="16"/>
              </w:rPr>
            </w:pPr>
            <w:r w:rsidRPr="00F01C0A">
              <w:rPr>
                <w:szCs w:val="16"/>
              </w:rPr>
              <w:t xml:space="preserve">Patient must have a Polyneuropathy Disability (PND) score description of either I, II, IIIA, </w:t>
            </w:r>
            <w:proofErr w:type="gramStart"/>
            <w:r w:rsidRPr="00F01C0A">
              <w:rPr>
                <w:szCs w:val="16"/>
              </w:rPr>
              <w:t>IIIB;</w:t>
            </w:r>
            <w:proofErr w:type="gramEnd"/>
            <w:r w:rsidRPr="00F01C0A">
              <w:rPr>
                <w:szCs w:val="16"/>
              </w:rPr>
              <w:t xml:space="preserve"> OR</w:t>
            </w:r>
          </w:p>
          <w:p w14:paraId="4C2735F2" w14:textId="77777777" w:rsidR="00400B92" w:rsidRPr="00F01C0A" w:rsidRDefault="00400B92" w:rsidP="00D21074">
            <w:pPr>
              <w:pStyle w:val="mps3-data"/>
              <w:widowControl w:val="0"/>
              <w:rPr>
                <w:szCs w:val="16"/>
              </w:rPr>
            </w:pPr>
            <w:r w:rsidRPr="00F01C0A">
              <w:rPr>
                <w:szCs w:val="16"/>
              </w:rPr>
              <w:t>Patient must have a Familial Amyloid Polyneuropathy (FAP) stage description of 1 or 2; AND</w:t>
            </w:r>
          </w:p>
          <w:p w14:paraId="174D60DB" w14:textId="77777777" w:rsidR="00400B92" w:rsidRPr="00F01C0A" w:rsidRDefault="00400B92" w:rsidP="00D21074">
            <w:pPr>
              <w:pStyle w:val="mps3-data"/>
              <w:widowControl w:val="0"/>
              <w:rPr>
                <w:szCs w:val="16"/>
              </w:rPr>
            </w:pPr>
            <w:r w:rsidRPr="00F01C0A">
              <w:rPr>
                <w:szCs w:val="16"/>
              </w:rPr>
              <w:t>Patient must not have previously undergone a liver transplant; AND</w:t>
            </w:r>
          </w:p>
          <w:p w14:paraId="0E89602B" w14:textId="77777777" w:rsidR="00400B92" w:rsidRPr="00F01C0A" w:rsidRDefault="00400B92" w:rsidP="00D21074">
            <w:pPr>
              <w:pStyle w:val="mps3-data"/>
              <w:widowControl w:val="0"/>
              <w:rPr>
                <w:szCs w:val="16"/>
              </w:rPr>
            </w:pPr>
            <w:r w:rsidRPr="00F01C0A">
              <w:rPr>
                <w:szCs w:val="16"/>
              </w:rPr>
              <w:t>Patient must not exhibit heart failure symptoms (defined as New York Heart Association NYHA class III or IV).</w:t>
            </w:r>
          </w:p>
          <w:p w14:paraId="473B0459" w14:textId="77777777" w:rsidR="00400B92" w:rsidRPr="00F01C0A" w:rsidRDefault="00400B92" w:rsidP="00D21074">
            <w:pPr>
              <w:pStyle w:val="mps3-data"/>
              <w:widowControl w:val="0"/>
              <w:rPr>
                <w:szCs w:val="16"/>
              </w:rPr>
            </w:pPr>
            <w:r w:rsidRPr="00F01C0A">
              <w:rPr>
                <w:szCs w:val="16"/>
              </w:rPr>
              <w:t>Must be treated by a consultant with experience in the management of amyloid disorders or in consultation with a consultant with experience in the management of amyloid disorders; AND</w:t>
            </w:r>
          </w:p>
          <w:p w14:paraId="3E22A30C" w14:textId="77777777" w:rsidR="00400B92" w:rsidRPr="00F01C0A" w:rsidRDefault="00400B92" w:rsidP="00D21074">
            <w:pPr>
              <w:pStyle w:val="mps3-data"/>
              <w:widowControl w:val="0"/>
              <w:rPr>
                <w:szCs w:val="16"/>
              </w:rPr>
            </w:pPr>
            <w:r w:rsidRPr="00F01C0A">
              <w:rPr>
                <w:szCs w:val="16"/>
              </w:rPr>
              <w:t>Patient must be undergoing treatment with this drug as a monotherapy (i.e. not in combination with any other disease modifying medicines for amyloidosis disorders).</w:t>
            </w:r>
          </w:p>
          <w:p w14:paraId="51D5DF98" w14:textId="77777777" w:rsidR="00400B92" w:rsidRPr="00F01C0A" w:rsidRDefault="00400B92" w:rsidP="00D21074">
            <w:pPr>
              <w:pStyle w:val="mps3-data"/>
              <w:widowControl w:val="0"/>
              <w:rPr>
                <w:szCs w:val="16"/>
              </w:rPr>
            </w:pPr>
            <w:r w:rsidRPr="00F01C0A">
              <w:rPr>
                <w:szCs w:val="16"/>
              </w:rPr>
              <w:t>PND scores in the context of this PBS restriction are:</w:t>
            </w:r>
          </w:p>
          <w:p w14:paraId="14EFBB10" w14:textId="77777777" w:rsidR="00400B92" w:rsidRPr="00F01C0A" w:rsidRDefault="00400B92" w:rsidP="00D21074">
            <w:pPr>
              <w:pStyle w:val="mps3-data"/>
              <w:widowControl w:val="0"/>
              <w:rPr>
                <w:szCs w:val="16"/>
              </w:rPr>
            </w:pPr>
            <w:r w:rsidRPr="00F01C0A">
              <w:rPr>
                <w:szCs w:val="16"/>
              </w:rPr>
              <w:t xml:space="preserve">Stage 0 - No </w:t>
            </w:r>
            <w:proofErr w:type="gramStart"/>
            <w:r w:rsidRPr="00F01C0A">
              <w:rPr>
                <w:szCs w:val="16"/>
              </w:rPr>
              <w:t>symptoms;</w:t>
            </w:r>
            <w:proofErr w:type="gramEnd"/>
          </w:p>
          <w:p w14:paraId="4BE81D6B" w14:textId="77777777" w:rsidR="00400B92" w:rsidRPr="00F01C0A" w:rsidRDefault="00400B92" w:rsidP="00D21074">
            <w:pPr>
              <w:pStyle w:val="mps3-data"/>
              <w:widowControl w:val="0"/>
              <w:rPr>
                <w:szCs w:val="16"/>
              </w:rPr>
            </w:pPr>
            <w:r w:rsidRPr="00F01C0A">
              <w:rPr>
                <w:szCs w:val="16"/>
              </w:rPr>
              <w:t xml:space="preserve">Stage I - Sensory disturbances but preserved walking </w:t>
            </w:r>
            <w:proofErr w:type="gramStart"/>
            <w:r w:rsidRPr="00F01C0A">
              <w:rPr>
                <w:szCs w:val="16"/>
              </w:rPr>
              <w:t>capability;</w:t>
            </w:r>
            <w:proofErr w:type="gramEnd"/>
          </w:p>
          <w:p w14:paraId="22BD6C16" w14:textId="77777777" w:rsidR="00400B92" w:rsidRPr="00F01C0A" w:rsidRDefault="00400B92" w:rsidP="00D21074">
            <w:pPr>
              <w:pStyle w:val="mps3-data"/>
              <w:widowControl w:val="0"/>
              <w:rPr>
                <w:szCs w:val="16"/>
              </w:rPr>
            </w:pPr>
            <w:r w:rsidRPr="00F01C0A">
              <w:rPr>
                <w:szCs w:val="16"/>
              </w:rPr>
              <w:t xml:space="preserve">Stage II - Impaired walking capacity but able to walk without stick or </w:t>
            </w:r>
            <w:proofErr w:type="gramStart"/>
            <w:r w:rsidRPr="00F01C0A">
              <w:rPr>
                <w:szCs w:val="16"/>
              </w:rPr>
              <w:t>crutches;</w:t>
            </w:r>
            <w:proofErr w:type="gramEnd"/>
          </w:p>
          <w:p w14:paraId="57E85624" w14:textId="77777777" w:rsidR="00400B92" w:rsidRPr="00F01C0A" w:rsidRDefault="00400B92" w:rsidP="00D21074">
            <w:pPr>
              <w:pStyle w:val="mps3-data"/>
              <w:widowControl w:val="0"/>
              <w:rPr>
                <w:szCs w:val="16"/>
              </w:rPr>
            </w:pPr>
            <w:r w:rsidRPr="00F01C0A">
              <w:rPr>
                <w:szCs w:val="16"/>
              </w:rPr>
              <w:t xml:space="preserve">Stage IIIA - Walking with help of one stick or </w:t>
            </w:r>
            <w:proofErr w:type="gramStart"/>
            <w:r w:rsidRPr="00F01C0A">
              <w:rPr>
                <w:szCs w:val="16"/>
              </w:rPr>
              <w:t>crutch;</w:t>
            </w:r>
            <w:proofErr w:type="gramEnd"/>
          </w:p>
          <w:p w14:paraId="073D8E3B" w14:textId="77777777" w:rsidR="00400B92" w:rsidRPr="00F01C0A" w:rsidRDefault="00400B92" w:rsidP="00D21074">
            <w:pPr>
              <w:pStyle w:val="mps3-data"/>
              <w:widowControl w:val="0"/>
              <w:rPr>
                <w:szCs w:val="16"/>
              </w:rPr>
            </w:pPr>
            <w:r w:rsidRPr="00F01C0A">
              <w:rPr>
                <w:szCs w:val="16"/>
              </w:rPr>
              <w:t xml:space="preserve">Stage IIIB - Walking with help of two sticks or </w:t>
            </w:r>
            <w:proofErr w:type="gramStart"/>
            <w:r w:rsidRPr="00F01C0A">
              <w:rPr>
                <w:szCs w:val="16"/>
              </w:rPr>
              <w:t>crutches;</w:t>
            </w:r>
            <w:proofErr w:type="gramEnd"/>
          </w:p>
          <w:p w14:paraId="5F86172B" w14:textId="77777777" w:rsidR="00400B92" w:rsidRPr="00F01C0A" w:rsidRDefault="00400B92" w:rsidP="00D21074">
            <w:pPr>
              <w:pStyle w:val="mps3-data"/>
              <w:widowControl w:val="0"/>
              <w:rPr>
                <w:szCs w:val="16"/>
              </w:rPr>
            </w:pPr>
            <w:r w:rsidRPr="00F01C0A">
              <w:rPr>
                <w:szCs w:val="16"/>
              </w:rPr>
              <w:t>Stage IV - Confined to wheelchair or bedridden.</w:t>
            </w:r>
          </w:p>
          <w:p w14:paraId="3633AD21" w14:textId="77777777" w:rsidR="00400B92" w:rsidRPr="00F01C0A" w:rsidRDefault="00400B92" w:rsidP="00D21074">
            <w:pPr>
              <w:pStyle w:val="mps3-data"/>
              <w:widowControl w:val="0"/>
              <w:rPr>
                <w:szCs w:val="16"/>
              </w:rPr>
            </w:pPr>
            <w:r w:rsidRPr="00F01C0A">
              <w:rPr>
                <w:szCs w:val="16"/>
              </w:rPr>
              <w:t>FAP stage in the context of this PBS restriction are:</w:t>
            </w:r>
          </w:p>
          <w:p w14:paraId="7785A307" w14:textId="77777777" w:rsidR="00400B92" w:rsidRPr="00F01C0A" w:rsidRDefault="00400B92" w:rsidP="00D21074">
            <w:pPr>
              <w:pStyle w:val="mps3-data"/>
              <w:widowControl w:val="0"/>
              <w:rPr>
                <w:szCs w:val="16"/>
              </w:rPr>
            </w:pPr>
            <w:r w:rsidRPr="00F01C0A">
              <w:rPr>
                <w:szCs w:val="16"/>
              </w:rPr>
              <w:t xml:space="preserve">Stage 0 - No </w:t>
            </w:r>
            <w:proofErr w:type="gramStart"/>
            <w:r w:rsidRPr="00F01C0A">
              <w:rPr>
                <w:szCs w:val="16"/>
              </w:rPr>
              <w:t>symptoms;</w:t>
            </w:r>
            <w:proofErr w:type="gramEnd"/>
          </w:p>
          <w:p w14:paraId="5CCC2DCA" w14:textId="77777777" w:rsidR="00400B92" w:rsidRPr="00F01C0A" w:rsidRDefault="00400B92" w:rsidP="00D21074">
            <w:pPr>
              <w:pStyle w:val="mps3-data"/>
              <w:widowControl w:val="0"/>
              <w:rPr>
                <w:szCs w:val="16"/>
              </w:rPr>
            </w:pPr>
            <w:r w:rsidRPr="00F01C0A">
              <w:rPr>
                <w:szCs w:val="16"/>
              </w:rPr>
              <w:t xml:space="preserve">Stage 1 - Unimpaired </w:t>
            </w:r>
            <w:proofErr w:type="gramStart"/>
            <w:r w:rsidRPr="00F01C0A">
              <w:rPr>
                <w:szCs w:val="16"/>
              </w:rPr>
              <w:t>ambulation;</w:t>
            </w:r>
            <w:proofErr w:type="gramEnd"/>
          </w:p>
          <w:p w14:paraId="20058E1A" w14:textId="77777777" w:rsidR="00400B92" w:rsidRPr="00F01C0A" w:rsidRDefault="00400B92" w:rsidP="00D21074">
            <w:pPr>
              <w:pStyle w:val="mps3-data"/>
              <w:widowControl w:val="0"/>
              <w:rPr>
                <w:szCs w:val="16"/>
              </w:rPr>
            </w:pPr>
            <w:r w:rsidRPr="00F01C0A">
              <w:rPr>
                <w:szCs w:val="16"/>
              </w:rPr>
              <w:t xml:space="preserve">Stage 2 - Assistance with ambulation </w:t>
            </w:r>
            <w:proofErr w:type="gramStart"/>
            <w:r w:rsidRPr="00F01C0A">
              <w:rPr>
                <w:szCs w:val="16"/>
              </w:rPr>
              <w:t>required;</w:t>
            </w:r>
            <w:proofErr w:type="gramEnd"/>
          </w:p>
          <w:p w14:paraId="10294E9E" w14:textId="77777777" w:rsidR="00400B92" w:rsidRPr="00F01C0A" w:rsidRDefault="00400B92" w:rsidP="00D21074">
            <w:pPr>
              <w:pStyle w:val="mps3-data"/>
              <w:widowControl w:val="0"/>
              <w:rPr>
                <w:szCs w:val="16"/>
              </w:rPr>
            </w:pPr>
            <w:r w:rsidRPr="00F01C0A">
              <w:rPr>
                <w:szCs w:val="16"/>
              </w:rPr>
              <w:t>Stage 3 - Wheelchair-bound or bedridden.</w:t>
            </w:r>
          </w:p>
          <w:p w14:paraId="1BB9CEB4" w14:textId="77777777" w:rsidR="00400B92" w:rsidRPr="00F01C0A" w:rsidRDefault="00400B92" w:rsidP="00D21074">
            <w:pPr>
              <w:pStyle w:val="mps3-data"/>
              <w:widowControl w:val="0"/>
              <w:rPr>
                <w:szCs w:val="16"/>
              </w:rPr>
            </w:pPr>
            <w:r w:rsidRPr="00F01C0A">
              <w:rPr>
                <w:szCs w:val="16"/>
              </w:rPr>
              <w:t>Applications for authorisation under this treatment phase must be made via the Online PBS Authorities System (real time assessment) or in writing via HPOS form upload or mail.</w:t>
            </w:r>
          </w:p>
          <w:p w14:paraId="423B97EC" w14:textId="77777777" w:rsidR="00400B92" w:rsidRPr="00F01C0A" w:rsidRDefault="00400B92" w:rsidP="00D21074">
            <w:pPr>
              <w:pStyle w:val="mps3-data"/>
              <w:widowControl w:val="0"/>
              <w:rPr>
                <w:szCs w:val="16"/>
              </w:rPr>
            </w:pPr>
            <w:r w:rsidRPr="00F01C0A">
              <w:rPr>
                <w:szCs w:val="16"/>
              </w:rPr>
              <w:lastRenderedPageBreak/>
              <w:t>If the application is submitted through HPOS form upload or mail, it must include:</w:t>
            </w:r>
          </w:p>
          <w:p w14:paraId="03400BFC" w14:textId="77777777" w:rsidR="00400B92" w:rsidRPr="00F01C0A" w:rsidRDefault="00400B92" w:rsidP="00D21074">
            <w:pPr>
              <w:pStyle w:val="mps3-data"/>
              <w:widowControl w:val="0"/>
              <w:rPr>
                <w:szCs w:val="16"/>
              </w:rPr>
            </w:pPr>
            <w:r w:rsidRPr="00F01C0A">
              <w:rPr>
                <w:szCs w:val="16"/>
              </w:rPr>
              <w:t>(a) details of the proposed prescription; and</w:t>
            </w:r>
          </w:p>
          <w:p w14:paraId="3A28B188" w14:textId="4B186E74" w:rsidR="00400B92" w:rsidRPr="00F01C0A" w:rsidRDefault="00400B92" w:rsidP="00D21074">
            <w:pPr>
              <w:pStyle w:val="mps3-data"/>
              <w:widowControl w:val="0"/>
              <w:rPr>
                <w:rFonts w:eastAsiaTheme="minorHAnsi"/>
                <w:bCs/>
                <w:szCs w:val="16"/>
                <w:lang w:val="en-US" w:eastAsia="en-US"/>
              </w:rPr>
            </w:pPr>
            <w:r w:rsidRPr="00F01C0A">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462F93A2" w14:textId="035242EB" w:rsidR="00400B92" w:rsidRPr="00F01C0A" w:rsidRDefault="00400B92" w:rsidP="00D21074">
            <w:pPr>
              <w:pStyle w:val="mps3-data"/>
              <w:widowControl w:val="0"/>
              <w:rPr>
                <w:rFonts w:eastAsiaTheme="minorHAnsi"/>
                <w:bCs/>
                <w:szCs w:val="16"/>
                <w:lang w:val="en-US" w:eastAsia="en-US"/>
              </w:rPr>
            </w:pPr>
            <w:r w:rsidRPr="00F01C0A">
              <w:rPr>
                <w:szCs w:val="16"/>
              </w:rPr>
              <w:lastRenderedPageBreak/>
              <w:t>Compliance with Written Authority Required procedures</w:t>
            </w:r>
          </w:p>
        </w:tc>
      </w:tr>
      <w:tr w:rsidR="00400B92" w:rsidRPr="00F01C0A" w14:paraId="312CF68A" w14:textId="77777777" w:rsidTr="00C2498C">
        <w:tc>
          <w:tcPr>
            <w:tcW w:w="1854" w:type="dxa"/>
            <w:tcBorders>
              <w:top w:val="single" w:sz="4" w:space="0" w:color="auto"/>
              <w:left w:val="single" w:sz="4" w:space="0" w:color="auto"/>
              <w:bottom w:val="single" w:sz="4" w:space="0" w:color="auto"/>
              <w:right w:val="single" w:sz="4" w:space="0" w:color="auto"/>
            </w:tcBorders>
          </w:tcPr>
          <w:p w14:paraId="0FB6638F"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63162084" w14:textId="05DDF5A2"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C15478</w:t>
            </w:r>
          </w:p>
        </w:tc>
        <w:tc>
          <w:tcPr>
            <w:tcW w:w="1094" w:type="dxa"/>
            <w:tcBorders>
              <w:top w:val="single" w:sz="4" w:space="0" w:color="auto"/>
              <w:left w:val="single" w:sz="4" w:space="0" w:color="auto"/>
              <w:bottom w:val="single" w:sz="4" w:space="0" w:color="auto"/>
              <w:right w:val="single" w:sz="4" w:space="0" w:color="auto"/>
            </w:tcBorders>
          </w:tcPr>
          <w:p w14:paraId="62EA514D"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2F250D8A" w14:textId="77777777" w:rsidR="00400B92" w:rsidRPr="00F01C0A" w:rsidRDefault="00400B92" w:rsidP="00D21074">
            <w:pPr>
              <w:pStyle w:val="mps3-data"/>
              <w:widowControl w:val="0"/>
              <w:rPr>
                <w:szCs w:val="16"/>
              </w:rPr>
            </w:pPr>
            <w:r w:rsidRPr="00F01C0A">
              <w:rPr>
                <w:szCs w:val="16"/>
              </w:rPr>
              <w:t>Hereditary transthyretin amyloidosis</w:t>
            </w:r>
          </w:p>
          <w:p w14:paraId="3B852EC1" w14:textId="77777777" w:rsidR="00400B92" w:rsidRPr="00F01C0A" w:rsidRDefault="00400B92" w:rsidP="00D21074">
            <w:pPr>
              <w:pStyle w:val="mps3-data"/>
              <w:widowControl w:val="0"/>
              <w:rPr>
                <w:szCs w:val="16"/>
              </w:rPr>
            </w:pPr>
            <w:r w:rsidRPr="00F01C0A">
              <w:rPr>
                <w:szCs w:val="16"/>
              </w:rPr>
              <w:t>Transitioning from non-PBS to PBS-subsidised supply - Grandfather arrangements</w:t>
            </w:r>
          </w:p>
          <w:p w14:paraId="7F5F8594" w14:textId="77777777" w:rsidR="00400B92" w:rsidRPr="00F01C0A" w:rsidRDefault="00400B92" w:rsidP="00D21074">
            <w:pPr>
              <w:pStyle w:val="mps3-data"/>
              <w:widowControl w:val="0"/>
              <w:rPr>
                <w:szCs w:val="16"/>
              </w:rPr>
            </w:pPr>
            <w:r w:rsidRPr="00F01C0A">
              <w:rPr>
                <w:szCs w:val="16"/>
              </w:rPr>
              <w:t>Patient must have received treatment with this drug for this condition prior to 1 August 2024; AND</w:t>
            </w:r>
          </w:p>
          <w:p w14:paraId="0E9470A9" w14:textId="77777777" w:rsidR="00400B92" w:rsidRPr="00F01C0A" w:rsidRDefault="00400B92" w:rsidP="00D21074">
            <w:pPr>
              <w:pStyle w:val="mps3-data"/>
              <w:widowControl w:val="0"/>
              <w:rPr>
                <w:szCs w:val="16"/>
              </w:rPr>
            </w:pPr>
            <w:r w:rsidRPr="00F01C0A">
              <w:rPr>
                <w:szCs w:val="16"/>
              </w:rPr>
              <w:t>Patient must continue to demonstrate clinical benefit; AND</w:t>
            </w:r>
          </w:p>
          <w:p w14:paraId="6FB2BA77" w14:textId="77777777" w:rsidR="00400B92" w:rsidRPr="00F01C0A" w:rsidRDefault="00400B92" w:rsidP="00D21074">
            <w:pPr>
              <w:pStyle w:val="mps3-data"/>
              <w:widowControl w:val="0"/>
              <w:rPr>
                <w:szCs w:val="16"/>
              </w:rPr>
            </w:pPr>
            <w:r w:rsidRPr="00F01C0A">
              <w:rPr>
                <w:szCs w:val="16"/>
              </w:rPr>
              <w:t>Patient must not be permanently bedridden; OR</w:t>
            </w:r>
          </w:p>
          <w:p w14:paraId="36A8547A" w14:textId="77777777" w:rsidR="00400B92" w:rsidRPr="00F01C0A" w:rsidRDefault="00400B92" w:rsidP="00D21074">
            <w:pPr>
              <w:pStyle w:val="mps3-data"/>
              <w:widowControl w:val="0"/>
              <w:rPr>
                <w:szCs w:val="16"/>
              </w:rPr>
            </w:pPr>
            <w:r w:rsidRPr="00F01C0A">
              <w:rPr>
                <w:szCs w:val="16"/>
              </w:rPr>
              <w:t>Patient must not be receiving end-of-life care.</w:t>
            </w:r>
          </w:p>
          <w:p w14:paraId="72BD9FDD" w14:textId="77777777" w:rsidR="00400B92" w:rsidRPr="00F01C0A" w:rsidRDefault="00400B92" w:rsidP="00D21074">
            <w:pPr>
              <w:pStyle w:val="mps3-data"/>
              <w:widowControl w:val="0"/>
              <w:rPr>
                <w:szCs w:val="16"/>
              </w:rPr>
            </w:pPr>
            <w:r w:rsidRPr="00F01C0A">
              <w:rPr>
                <w:szCs w:val="16"/>
              </w:rPr>
              <w:t>Applications for authorisation under this treatment phase must be made via the Online PBS Authorities System (real time assessment) or in writing via HPOS form upload or mail.</w:t>
            </w:r>
          </w:p>
          <w:p w14:paraId="6FAACF6D" w14:textId="77777777" w:rsidR="00400B92" w:rsidRPr="00F01C0A" w:rsidRDefault="00400B92" w:rsidP="00D21074">
            <w:pPr>
              <w:pStyle w:val="mps3-data"/>
              <w:widowControl w:val="0"/>
              <w:rPr>
                <w:szCs w:val="16"/>
              </w:rPr>
            </w:pPr>
            <w:r w:rsidRPr="00F01C0A">
              <w:rPr>
                <w:szCs w:val="16"/>
              </w:rPr>
              <w:t>If the application is submitted through HPOS form upload or mail, it must include:</w:t>
            </w:r>
          </w:p>
          <w:p w14:paraId="06E48967" w14:textId="77777777" w:rsidR="00400B92" w:rsidRPr="00F01C0A" w:rsidRDefault="00400B92" w:rsidP="00D21074">
            <w:pPr>
              <w:pStyle w:val="mps3-data"/>
              <w:widowControl w:val="0"/>
              <w:rPr>
                <w:szCs w:val="16"/>
              </w:rPr>
            </w:pPr>
            <w:r w:rsidRPr="00F01C0A">
              <w:rPr>
                <w:szCs w:val="16"/>
              </w:rPr>
              <w:t>(a) details of the proposed prescription; and</w:t>
            </w:r>
          </w:p>
          <w:p w14:paraId="523DDFA6" w14:textId="0877F130" w:rsidR="00400B92" w:rsidRPr="00F01C0A" w:rsidRDefault="00400B92" w:rsidP="00D21074">
            <w:pPr>
              <w:pStyle w:val="mps3-data"/>
              <w:widowControl w:val="0"/>
              <w:rPr>
                <w:rFonts w:eastAsiaTheme="minorHAnsi"/>
                <w:bCs/>
                <w:szCs w:val="16"/>
                <w:lang w:val="en-US" w:eastAsia="en-US"/>
              </w:rPr>
            </w:pPr>
            <w:r w:rsidRPr="00F01C0A">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2AB9B3A1" w14:textId="7C6C7DD3" w:rsidR="00400B92" w:rsidRPr="00F01C0A" w:rsidRDefault="00400B92" w:rsidP="00D21074">
            <w:pPr>
              <w:pStyle w:val="mps3-data"/>
              <w:widowControl w:val="0"/>
              <w:rPr>
                <w:rFonts w:eastAsiaTheme="minorHAnsi"/>
                <w:bCs/>
                <w:szCs w:val="16"/>
                <w:lang w:val="en-US" w:eastAsia="en-US"/>
              </w:rPr>
            </w:pPr>
            <w:r w:rsidRPr="00F01C0A">
              <w:rPr>
                <w:szCs w:val="16"/>
              </w:rPr>
              <w:t>Compliance with Written Authority Required procedures</w:t>
            </w:r>
          </w:p>
        </w:tc>
      </w:tr>
      <w:tr w:rsidR="00400B92" w:rsidRPr="00F01C0A" w14:paraId="53B36A73" w14:textId="77777777" w:rsidTr="00C2498C">
        <w:tc>
          <w:tcPr>
            <w:tcW w:w="1854" w:type="dxa"/>
            <w:tcBorders>
              <w:top w:val="single" w:sz="4" w:space="0" w:color="auto"/>
              <w:left w:val="single" w:sz="4" w:space="0" w:color="auto"/>
              <w:bottom w:val="single" w:sz="4" w:space="0" w:color="auto"/>
              <w:right w:val="single" w:sz="4" w:space="0" w:color="auto"/>
            </w:tcBorders>
          </w:tcPr>
          <w:p w14:paraId="6F445334"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2B38F072" w14:textId="6923FB1D"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C15501</w:t>
            </w:r>
          </w:p>
        </w:tc>
        <w:tc>
          <w:tcPr>
            <w:tcW w:w="1094" w:type="dxa"/>
            <w:tcBorders>
              <w:top w:val="single" w:sz="4" w:space="0" w:color="auto"/>
              <w:left w:val="single" w:sz="4" w:space="0" w:color="auto"/>
              <w:bottom w:val="single" w:sz="4" w:space="0" w:color="auto"/>
              <w:right w:val="single" w:sz="4" w:space="0" w:color="auto"/>
            </w:tcBorders>
          </w:tcPr>
          <w:p w14:paraId="426D1750"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2465844B" w14:textId="77777777" w:rsidR="00400B92" w:rsidRPr="00F01C0A" w:rsidRDefault="00400B92" w:rsidP="00D21074">
            <w:pPr>
              <w:pStyle w:val="mps3-data"/>
              <w:widowControl w:val="0"/>
              <w:rPr>
                <w:szCs w:val="16"/>
              </w:rPr>
            </w:pPr>
            <w:r w:rsidRPr="00F01C0A">
              <w:rPr>
                <w:szCs w:val="16"/>
              </w:rPr>
              <w:t>Hereditary transthyretin amyloidosis</w:t>
            </w:r>
          </w:p>
          <w:p w14:paraId="6590F547" w14:textId="77777777" w:rsidR="00400B92" w:rsidRPr="00F01C0A" w:rsidRDefault="00400B92" w:rsidP="00D21074">
            <w:pPr>
              <w:pStyle w:val="mps3-data"/>
              <w:widowControl w:val="0"/>
              <w:rPr>
                <w:szCs w:val="16"/>
              </w:rPr>
            </w:pPr>
            <w:r w:rsidRPr="00F01C0A">
              <w:rPr>
                <w:szCs w:val="16"/>
              </w:rPr>
              <w:t>Continuing treatment</w:t>
            </w:r>
          </w:p>
          <w:p w14:paraId="051EA24D" w14:textId="77777777" w:rsidR="00400B92" w:rsidRPr="00F01C0A" w:rsidRDefault="00400B92" w:rsidP="00D21074">
            <w:pPr>
              <w:pStyle w:val="mps3-data"/>
              <w:widowControl w:val="0"/>
              <w:rPr>
                <w:szCs w:val="16"/>
              </w:rPr>
            </w:pPr>
            <w:r w:rsidRPr="00F01C0A">
              <w:rPr>
                <w:szCs w:val="16"/>
              </w:rPr>
              <w:t>Patient must have previously received PBS-subsidised treatment with this drug for this condition; AND</w:t>
            </w:r>
          </w:p>
          <w:p w14:paraId="034520F8" w14:textId="77777777" w:rsidR="00400B92" w:rsidRPr="00F01C0A" w:rsidRDefault="00400B92" w:rsidP="00D21074">
            <w:pPr>
              <w:pStyle w:val="mps3-data"/>
              <w:widowControl w:val="0"/>
              <w:rPr>
                <w:szCs w:val="16"/>
              </w:rPr>
            </w:pPr>
            <w:r w:rsidRPr="00F01C0A">
              <w:rPr>
                <w:szCs w:val="16"/>
              </w:rPr>
              <w:t>Patient must continue to demonstrate clinical benefit; AND</w:t>
            </w:r>
          </w:p>
          <w:p w14:paraId="0E0E7807" w14:textId="77777777" w:rsidR="00400B92" w:rsidRPr="00F01C0A" w:rsidRDefault="00400B92" w:rsidP="00D21074">
            <w:pPr>
              <w:pStyle w:val="mps3-data"/>
              <w:widowControl w:val="0"/>
              <w:rPr>
                <w:szCs w:val="16"/>
              </w:rPr>
            </w:pPr>
            <w:r w:rsidRPr="00F01C0A">
              <w:rPr>
                <w:szCs w:val="16"/>
              </w:rPr>
              <w:t>Patient must not be permanently bedridden; OR</w:t>
            </w:r>
          </w:p>
          <w:p w14:paraId="5C1F6548" w14:textId="77777777" w:rsidR="00400B92" w:rsidRPr="00F01C0A" w:rsidRDefault="00400B92" w:rsidP="00D21074">
            <w:pPr>
              <w:pStyle w:val="mps3-data"/>
              <w:widowControl w:val="0"/>
              <w:rPr>
                <w:szCs w:val="16"/>
              </w:rPr>
            </w:pPr>
            <w:r w:rsidRPr="00F01C0A">
              <w:rPr>
                <w:szCs w:val="16"/>
              </w:rPr>
              <w:t>Patient must not be receiving end-of-life care.</w:t>
            </w:r>
          </w:p>
          <w:p w14:paraId="3B7D699A" w14:textId="77777777" w:rsidR="00400B92" w:rsidRPr="00F01C0A" w:rsidRDefault="00400B92" w:rsidP="00D21074">
            <w:pPr>
              <w:pStyle w:val="mps3-data"/>
              <w:widowControl w:val="0"/>
              <w:rPr>
                <w:szCs w:val="16"/>
              </w:rPr>
            </w:pPr>
            <w:r w:rsidRPr="00F01C0A">
              <w:rPr>
                <w:szCs w:val="16"/>
              </w:rPr>
              <w:t>Applications for authorisation under this treatment phase must be made via the Online PBS Authorities System (real time assessment) or in writing via HPOS form upload or mail.</w:t>
            </w:r>
          </w:p>
          <w:p w14:paraId="554908BE" w14:textId="77777777" w:rsidR="00400B92" w:rsidRPr="00F01C0A" w:rsidRDefault="00400B92" w:rsidP="00D21074">
            <w:pPr>
              <w:pStyle w:val="mps3-data"/>
              <w:widowControl w:val="0"/>
              <w:rPr>
                <w:szCs w:val="16"/>
              </w:rPr>
            </w:pPr>
            <w:r w:rsidRPr="00F01C0A">
              <w:rPr>
                <w:szCs w:val="16"/>
              </w:rPr>
              <w:t>If the application is submitted through HPOS form upload or mail, it must include:</w:t>
            </w:r>
          </w:p>
          <w:p w14:paraId="6DE14C05" w14:textId="77777777" w:rsidR="00400B92" w:rsidRPr="00F01C0A" w:rsidRDefault="00400B92" w:rsidP="00D21074">
            <w:pPr>
              <w:pStyle w:val="mps3-data"/>
              <w:widowControl w:val="0"/>
              <w:rPr>
                <w:szCs w:val="16"/>
              </w:rPr>
            </w:pPr>
            <w:r w:rsidRPr="00F01C0A">
              <w:rPr>
                <w:szCs w:val="16"/>
              </w:rPr>
              <w:t>(a) details of the proposed prescription; and</w:t>
            </w:r>
          </w:p>
          <w:p w14:paraId="6E241FFE" w14:textId="772E4457" w:rsidR="00400B92" w:rsidRPr="00F01C0A" w:rsidRDefault="00400B92" w:rsidP="00D21074">
            <w:pPr>
              <w:pStyle w:val="mps3-data"/>
              <w:widowControl w:val="0"/>
              <w:rPr>
                <w:rFonts w:eastAsiaTheme="minorHAnsi"/>
                <w:bCs/>
                <w:szCs w:val="16"/>
                <w:lang w:val="en-US" w:eastAsia="en-US"/>
              </w:rPr>
            </w:pPr>
            <w:r w:rsidRPr="00F01C0A">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7AEC3B7F" w14:textId="4500A66E" w:rsidR="00400B92" w:rsidRPr="00F01C0A" w:rsidRDefault="00400B92" w:rsidP="00D21074">
            <w:pPr>
              <w:pStyle w:val="mps3-data"/>
              <w:widowControl w:val="0"/>
              <w:rPr>
                <w:rFonts w:eastAsiaTheme="minorHAnsi"/>
                <w:bCs/>
                <w:szCs w:val="16"/>
                <w:lang w:val="en-US" w:eastAsia="en-US"/>
              </w:rPr>
            </w:pPr>
            <w:r w:rsidRPr="00F01C0A">
              <w:rPr>
                <w:szCs w:val="16"/>
              </w:rPr>
              <w:t>Compliance with Written Authority Required procedures</w:t>
            </w:r>
          </w:p>
        </w:tc>
      </w:tr>
    </w:tbl>
    <w:p w14:paraId="1F885B50" w14:textId="47D4FA8D" w:rsidR="00C8413E" w:rsidRPr="00F01C0A" w:rsidRDefault="00C8413E" w:rsidP="00D21074">
      <w:pPr>
        <w:pStyle w:val="Amendment1"/>
        <w:numPr>
          <w:ilvl w:val="0"/>
          <w:numId w:val="7"/>
        </w:numPr>
        <w:spacing w:line="260" w:lineRule="exact"/>
      </w:pPr>
      <w:r w:rsidRPr="00F01C0A">
        <w:rPr>
          <w:bCs w:val="0"/>
          <w:iCs/>
        </w:rPr>
        <w:t>Schedule</w:t>
      </w:r>
      <w:r w:rsidRPr="00F01C0A">
        <w:t xml:space="preserve"> 3, entry for </w:t>
      </w:r>
      <w:r w:rsidR="00400B92" w:rsidRPr="00F01C0A">
        <w:t>Tadalafil</w:t>
      </w:r>
    </w:p>
    <w:p w14:paraId="27188421" w14:textId="12B6940D" w:rsidR="00C8413E" w:rsidRPr="00F01C0A" w:rsidRDefault="00C8413E" w:rsidP="00D21074">
      <w:pPr>
        <w:pStyle w:val="ListParagraph"/>
        <w:widowControl w:val="0"/>
        <w:numPr>
          <w:ilvl w:val="1"/>
          <w:numId w:val="7"/>
        </w:numPr>
        <w:spacing w:before="60" w:after="60" w:line="260" w:lineRule="exact"/>
        <w:ind w:left="1361" w:hanging="567"/>
        <w:contextualSpacing w:val="0"/>
        <w:rPr>
          <w:bCs/>
          <w:i/>
          <w:sz w:val="20"/>
          <w:lang w:eastAsia="en-AU"/>
        </w:rPr>
      </w:pPr>
      <w:r w:rsidRPr="00F01C0A">
        <w:rPr>
          <w:bCs/>
          <w:i/>
          <w:sz w:val="20"/>
          <w:lang w:eastAsia="en-AU"/>
        </w:rPr>
        <w:t>omit</w:t>
      </w:r>
      <w:r w:rsidRPr="00F01C0A">
        <w:rPr>
          <w:i/>
          <w:sz w:val="20"/>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264E891F" w14:textId="77777777" w:rsidTr="008840EF">
        <w:tc>
          <w:tcPr>
            <w:tcW w:w="1854" w:type="dxa"/>
            <w:tcBorders>
              <w:top w:val="single" w:sz="4" w:space="0" w:color="auto"/>
              <w:left w:val="single" w:sz="4" w:space="0" w:color="auto"/>
              <w:bottom w:val="single" w:sz="4" w:space="0" w:color="auto"/>
              <w:right w:val="single" w:sz="4" w:space="0" w:color="auto"/>
            </w:tcBorders>
          </w:tcPr>
          <w:p w14:paraId="72919D82"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575474EB" w14:textId="6D9ADEA9"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eastAsia="SimSun" w:hAnsi="Arial" w:cs="Arial"/>
                <w:sz w:val="16"/>
                <w:szCs w:val="16"/>
                <w:lang w:eastAsia="zh-CN"/>
              </w:rPr>
              <w:t>C13484</w:t>
            </w:r>
          </w:p>
        </w:tc>
        <w:tc>
          <w:tcPr>
            <w:tcW w:w="1094" w:type="dxa"/>
            <w:tcBorders>
              <w:top w:val="single" w:sz="4" w:space="0" w:color="auto"/>
              <w:left w:val="single" w:sz="4" w:space="0" w:color="auto"/>
              <w:bottom w:val="single" w:sz="4" w:space="0" w:color="auto"/>
              <w:right w:val="single" w:sz="4" w:space="0" w:color="auto"/>
            </w:tcBorders>
          </w:tcPr>
          <w:p w14:paraId="5E163C67"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16181DE0" w14:textId="695CEDD5" w:rsidR="00400B92" w:rsidRPr="00F01C0A" w:rsidRDefault="00400B92" w:rsidP="00D21074">
            <w:pPr>
              <w:pStyle w:val="mps3-data"/>
              <w:widowControl w:val="0"/>
              <w:rPr>
                <w:rFonts w:eastAsiaTheme="minorHAnsi"/>
                <w:bCs/>
                <w:szCs w:val="16"/>
                <w:lang w:val="en-US" w:eastAsia="en-US"/>
              </w:rPr>
            </w:pPr>
            <w:r w:rsidRPr="00F01C0A">
              <w:rPr>
                <w:rFonts w:eastAsia="SimSun"/>
                <w:szCs w:val="16"/>
              </w:rPr>
              <w:t>Pulmonary arterial hypertension (PAH)</w:t>
            </w:r>
            <w:r w:rsidRPr="00F01C0A">
              <w:rPr>
                <w:rFonts w:eastAsia="SimSun"/>
                <w:szCs w:val="16"/>
              </w:rPr>
              <w:br/>
            </w:r>
            <w:r w:rsidRPr="00F01C0A">
              <w:rPr>
                <w:rFonts w:eastAsia="SimSun"/>
                <w:szCs w:val="16"/>
              </w:rPr>
              <w:lastRenderedPageBreak/>
              <w:t>Initial 1 (new patients)</w:t>
            </w:r>
            <w:r w:rsidRPr="00F01C0A">
              <w:rPr>
                <w:rFonts w:eastAsia="SimSun"/>
                <w:szCs w:val="16"/>
              </w:rPr>
              <w:br/>
              <w:t>Patient must not have received prior PBS</w:t>
            </w:r>
            <w:r w:rsidRPr="00F01C0A">
              <w:rPr>
                <w:rFonts w:eastAsia="SimSun"/>
                <w:szCs w:val="16"/>
              </w:rPr>
              <w:noBreakHyphen/>
              <w:t>subsidised treatment with a pulmonary arterial hypertension (PAH) agent.</w:t>
            </w:r>
            <w:r w:rsidRPr="00F01C0A">
              <w:rPr>
                <w:rFonts w:eastAsia="SimSun"/>
                <w:szCs w:val="16"/>
              </w:rPr>
              <w:br/>
              <w:t>Must be treated by a physician with expertise in the management of PAH, with this authority application to be completed by the physician with expertise in PAH.</w:t>
            </w:r>
            <w:r w:rsidRPr="00F01C0A">
              <w:rPr>
                <w:rFonts w:eastAsia="SimSun"/>
                <w:szCs w:val="16"/>
              </w:rPr>
              <w:br/>
              <w:t>Patient must have WHO Functional Class II PAH, or WHO Functional Class III PAH; AND</w:t>
            </w:r>
            <w:r w:rsidRPr="00F01C0A">
              <w:rPr>
                <w:rFonts w:eastAsia="SimSun"/>
                <w:szCs w:val="16"/>
              </w:rPr>
              <w:br/>
              <w:t>The treatment must be the sole PBS</w:t>
            </w:r>
            <w:r w:rsidRPr="00F01C0A">
              <w:rPr>
                <w:rFonts w:eastAsia="SimSun"/>
                <w:szCs w:val="16"/>
              </w:rPr>
              <w:noBreakHyphen/>
              <w:t>subsidised PAH agent for this condition.</w:t>
            </w:r>
            <w:r w:rsidRPr="00F01C0A">
              <w:rPr>
                <w:rFonts w:eastAsia="SimSun"/>
                <w:szCs w:val="16"/>
              </w:rPr>
              <w:br/>
              <w:t xml:space="preserve">A prior PAH agent is any of: </w:t>
            </w:r>
            <w:proofErr w:type="spellStart"/>
            <w:r w:rsidRPr="00F01C0A">
              <w:rPr>
                <w:rFonts w:eastAsia="SimSun"/>
                <w:szCs w:val="16"/>
              </w:rPr>
              <w:t>ambrisentan</w:t>
            </w:r>
            <w:proofErr w:type="spellEnd"/>
            <w:r w:rsidRPr="00F01C0A">
              <w:rPr>
                <w:rFonts w:eastAsia="SimSun"/>
                <w:szCs w:val="16"/>
              </w:rPr>
              <w:t xml:space="preserve">, </w:t>
            </w:r>
            <w:proofErr w:type="spellStart"/>
            <w:r w:rsidRPr="00F01C0A">
              <w:rPr>
                <w:rFonts w:eastAsia="SimSun"/>
                <w:szCs w:val="16"/>
              </w:rPr>
              <w:t>bosentan</w:t>
            </w:r>
            <w:proofErr w:type="spellEnd"/>
            <w:r w:rsidRPr="00F01C0A">
              <w:rPr>
                <w:rFonts w:eastAsia="SimSun"/>
                <w:szCs w:val="16"/>
              </w:rPr>
              <w:t xml:space="preserve">, </w:t>
            </w:r>
            <w:proofErr w:type="spellStart"/>
            <w:r w:rsidRPr="00F01C0A">
              <w:rPr>
                <w:rFonts w:eastAsia="SimSun"/>
                <w:szCs w:val="16"/>
              </w:rPr>
              <w:t>macitentan</w:t>
            </w:r>
            <w:proofErr w:type="spellEnd"/>
            <w:r w:rsidRPr="00F01C0A">
              <w:rPr>
                <w:rFonts w:eastAsia="SimSun"/>
                <w:szCs w:val="16"/>
              </w:rPr>
              <w:t xml:space="preserve">, sildenafil, tadalafil, </w:t>
            </w:r>
            <w:proofErr w:type="spellStart"/>
            <w:r w:rsidRPr="00F01C0A">
              <w:rPr>
                <w:rFonts w:eastAsia="SimSun"/>
                <w:szCs w:val="16"/>
              </w:rPr>
              <w:t>epoprostenol</w:t>
            </w:r>
            <w:proofErr w:type="spellEnd"/>
            <w:r w:rsidRPr="00F01C0A">
              <w:rPr>
                <w:rFonts w:eastAsia="SimSun"/>
                <w:szCs w:val="16"/>
              </w:rPr>
              <w:t xml:space="preserve">, </w:t>
            </w:r>
            <w:proofErr w:type="spellStart"/>
            <w:r w:rsidRPr="00F01C0A">
              <w:rPr>
                <w:rFonts w:eastAsia="SimSun"/>
                <w:szCs w:val="16"/>
              </w:rPr>
              <w:t>iloprost</w:t>
            </w:r>
            <w:proofErr w:type="spellEnd"/>
            <w:r w:rsidRPr="00F01C0A">
              <w:rPr>
                <w:rFonts w:eastAsia="SimSun"/>
                <w:szCs w:val="16"/>
              </w:rPr>
              <w:t xml:space="preserve">, </w:t>
            </w:r>
            <w:proofErr w:type="spellStart"/>
            <w:r w:rsidRPr="00F01C0A">
              <w:rPr>
                <w:rFonts w:eastAsia="SimSun"/>
                <w:szCs w:val="16"/>
              </w:rPr>
              <w:t>riociguat</w:t>
            </w:r>
            <w:proofErr w:type="spellEnd"/>
            <w:r w:rsidRPr="00F01C0A">
              <w:rPr>
                <w:rFonts w:eastAsia="SimSun"/>
                <w:szCs w:val="16"/>
              </w:rPr>
              <w:t>.</w:t>
            </w:r>
            <w:r w:rsidRPr="00F01C0A">
              <w:rPr>
                <w:rFonts w:eastAsia="SimSun"/>
                <w:szCs w:val="16"/>
              </w:rPr>
              <w:br/>
              <w:t>Applications for authorisation of initial treatment must be made via the Online PBS Authorities System (real time assessment) or in writing via HPOS form upload or mail.</w:t>
            </w:r>
            <w:r w:rsidRPr="00F01C0A">
              <w:rPr>
                <w:rFonts w:eastAsia="SimSun"/>
                <w:szCs w:val="16"/>
              </w:rPr>
              <w:br/>
              <w:t>If the application is submitted through HPOS form upload or mail, it must include:</w:t>
            </w:r>
            <w:r w:rsidRPr="00F01C0A">
              <w:rPr>
                <w:rFonts w:eastAsia="SimSun"/>
                <w:szCs w:val="16"/>
              </w:rPr>
              <w:br/>
              <w:t>(a) a completed authority prescription form; and</w:t>
            </w:r>
            <w:r w:rsidRPr="00F01C0A">
              <w:rPr>
                <w:rFonts w:eastAsia="SimSun"/>
                <w:szCs w:val="16"/>
              </w:rPr>
              <w:br/>
              <w:t>(b) a completed authority application form relevant to the indication and treatment phase (the latest version is located on the website specified in the Administrative Advice).</w:t>
            </w:r>
            <w:r w:rsidRPr="00F01C0A">
              <w:rPr>
                <w:rFonts w:eastAsia="SimSun"/>
                <w:szCs w:val="16"/>
              </w:rPr>
              <w:br/>
              <w:t>(1) Confirm that the patient has a diagnosis of pulmonary arterial hypertension (PAH) in line with the following definition:</w:t>
            </w:r>
            <w:r w:rsidRPr="00F01C0A">
              <w:rPr>
                <w:rFonts w:eastAsia="SimSun"/>
                <w:szCs w:val="16"/>
              </w:rPr>
              <w:br/>
              <w:t>(a) mean pulmonary artery pressure (</w:t>
            </w:r>
            <w:proofErr w:type="spellStart"/>
            <w:r w:rsidRPr="00F01C0A">
              <w:rPr>
                <w:rFonts w:eastAsia="SimSun"/>
                <w:szCs w:val="16"/>
              </w:rPr>
              <w:t>mPAP</w:t>
            </w:r>
            <w:proofErr w:type="spellEnd"/>
            <w:r w:rsidRPr="00F01C0A">
              <w:rPr>
                <w:rFonts w:eastAsia="SimSun"/>
                <w:szCs w:val="16"/>
              </w:rPr>
              <w:t>) at least 25 mmHg at rest and pulmonary artery wedge pressure (PAWP) no greater than 15 mmHg; or</w:t>
            </w:r>
            <w:r w:rsidRPr="00F01C0A">
              <w:rPr>
                <w:rFonts w:eastAsia="SimSun"/>
                <w:szCs w:val="16"/>
              </w:rPr>
              <w:br/>
              <w:t>(b) where right heart catheterisation (RHC) cannot be performed on clinical grounds, right ventricular systolic pressure assessed by echocardiography (ECHO) is greater than 40 mmHg, with normal left ventricular function.</w:t>
            </w:r>
            <w:r w:rsidRPr="00F01C0A">
              <w:rPr>
                <w:rFonts w:eastAsia="SimSun"/>
                <w:szCs w:val="16"/>
              </w:rPr>
              <w:br/>
              <w:t>(2) Confirm that in forming the diagnosis of PAH, the following tests have been conducted:</w:t>
            </w:r>
            <w:r w:rsidRPr="00F01C0A">
              <w:rPr>
                <w:rFonts w:eastAsia="SimSun"/>
                <w:szCs w:val="16"/>
              </w:rPr>
              <w:br/>
            </w:r>
            <w:r w:rsidRPr="00F01C0A">
              <w:rPr>
                <w:rFonts w:eastAsia="SimSun"/>
                <w:szCs w:val="16"/>
              </w:rPr>
              <w:noBreakHyphen/>
              <w:t xml:space="preserve"> RHC composite assessment; and</w:t>
            </w:r>
            <w:r w:rsidRPr="00F01C0A">
              <w:rPr>
                <w:rFonts w:eastAsia="SimSun"/>
                <w:szCs w:val="16"/>
              </w:rPr>
              <w:br/>
            </w:r>
            <w:r w:rsidRPr="00F01C0A">
              <w:rPr>
                <w:rFonts w:eastAsia="SimSun"/>
                <w:szCs w:val="16"/>
              </w:rPr>
              <w:noBreakHyphen/>
              <w:t xml:space="preserve"> ECHO composite assessment; and</w:t>
            </w:r>
            <w:r w:rsidRPr="00F01C0A">
              <w:rPr>
                <w:rFonts w:eastAsia="SimSun"/>
                <w:szCs w:val="16"/>
              </w:rPr>
              <w:br/>
            </w:r>
            <w:r w:rsidRPr="00F01C0A">
              <w:rPr>
                <w:rFonts w:eastAsia="SimSun"/>
                <w:szCs w:val="16"/>
              </w:rPr>
              <w:noBreakHyphen/>
              <w:t xml:space="preserve"> 6 Minute Walk Test (6MWT)</w:t>
            </w:r>
            <w:r w:rsidRPr="00F01C0A">
              <w:rPr>
                <w:rFonts w:eastAsia="SimSun"/>
                <w:szCs w:val="16"/>
              </w:rPr>
              <w:br/>
              <w:t>Where it is not possible to perform all 3 tests on clinical grounds, the expected test combination, in descending order, is:</w:t>
            </w:r>
            <w:r w:rsidRPr="00F01C0A">
              <w:rPr>
                <w:rFonts w:eastAsia="SimSun"/>
                <w:szCs w:val="16"/>
              </w:rPr>
              <w:br/>
            </w:r>
            <w:r w:rsidRPr="00F01C0A">
              <w:rPr>
                <w:rFonts w:eastAsia="SimSun"/>
                <w:szCs w:val="16"/>
              </w:rPr>
              <w:noBreakHyphen/>
              <w:t xml:space="preserve"> RHC plus ECHO composite assessments;</w:t>
            </w:r>
            <w:r w:rsidRPr="00F01C0A">
              <w:rPr>
                <w:rFonts w:eastAsia="SimSun"/>
                <w:szCs w:val="16"/>
              </w:rPr>
              <w:br/>
            </w:r>
            <w:r w:rsidRPr="00F01C0A">
              <w:rPr>
                <w:rFonts w:eastAsia="SimSun"/>
                <w:szCs w:val="16"/>
              </w:rPr>
              <w:noBreakHyphen/>
              <w:t xml:space="preserve"> RHC composite assessment plus 6MWT;</w:t>
            </w:r>
            <w:r w:rsidRPr="00F01C0A">
              <w:rPr>
                <w:rFonts w:eastAsia="SimSun"/>
                <w:szCs w:val="16"/>
              </w:rPr>
              <w:br/>
            </w:r>
            <w:r w:rsidRPr="00F01C0A">
              <w:rPr>
                <w:rFonts w:eastAsia="SimSun"/>
                <w:szCs w:val="16"/>
              </w:rPr>
              <w:noBreakHyphen/>
              <w:t xml:space="preserve"> RHC composite assessment only.</w:t>
            </w:r>
            <w:r w:rsidRPr="00F01C0A">
              <w:rPr>
                <w:rFonts w:eastAsia="SimSun"/>
                <w:szCs w:val="16"/>
              </w:rPr>
              <w:br/>
              <w:t>In circumstances where RHC cannot be performed on clinical grounds, the expected test combination, in descending order, is:</w:t>
            </w:r>
            <w:r w:rsidRPr="00F01C0A">
              <w:rPr>
                <w:rFonts w:eastAsia="SimSun"/>
                <w:szCs w:val="16"/>
              </w:rPr>
              <w:br/>
            </w:r>
            <w:r w:rsidRPr="00F01C0A">
              <w:rPr>
                <w:rFonts w:eastAsia="SimSun"/>
                <w:szCs w:val="16"/>
              </w:rPr>
              <w:noBreakHyphen/>
              <w:t xml:space="preserve"> ECHO composite assessment plus 6MWT;</w:t>
            </w:r>
            <w:r w:rsidRPr="00F01C0A">
              <w:rPr>
                <w:rFonts w:eastAsia="SimSun"/>
                <w:szCs w:val="16"/>
              </w:rPr>
              <w:br/>
            </w:r>
            <w:r w:rsidRPr="00F01C0A">
              <w:rPr>
                <w:rFonts w:eastAsia="SimSun"/>
                <w:szCs w:val="16"/>
              </w:rPr>
              <w:noBreakHyphen/>
              <w:t xml:space="preserve"> ECHO composite assessment only.</w:t>
            </w:r>
            <w:r w:rsidRPr="00F01C0A">
              <w:rPr>
                <w:rFonts w:eastAsia="SimSun"/>
                <w:szCs w:val="16"/>
              </w:rPr>
              <w:br/>
              <w:t>(3) Document the findings of these tests in the patient's medical records, including, where relevant only, the reason/s:</w:t>
            </w:r>
            <w:r w:rsidRPr="00F01C0A">
              <w:rPr>
                <w:rFonts w:eastAsia="SimSun"/>
                <w:szCs w:val="16"/>
              </w:rPr>
              <w:br/>
              <w:t>(</w:t>
            </w:r>
            <w:proofErr w:type="spellStart"/>
            <w:r w:rsidRPr="00F01C0A">
              <w:rPr>
                <w:rFonts w:eastAsia="SimSun"/>
                <w:szCs w:val="16"/>
              </w:rPr>
              <w:t>i</w:t>
            </w:r>
            <w:proofErr w:type="spellEnd"/>
            <w:r w:rsidRPr="00F01C0A">
              <w:rPr>
                <w:rFonts w:eastAsia="SimSun"/>
                <w:szCs w:val="16"/>
              </w:rPr>
              <w:t>) for why fewer than 3 tests are able to be performed on clinical grounds;</w:t>
            </w:r>
            <w:r w:rsidRPr="00F01C0A">
              <w:rPr>
                <w:rFonts w:eastAsia="SimSun"/>
                <w:szCs w:val="16"/>
              </w:rPr>
              <w:br/>
              <w:t xml:space="preserve">(ii) why RHC cannot be performed on clinical grounds </w:t>
            </w:r>
            <w:r w:rsidRPr="00F01C0A">
              <w:rPr>
                <w:rFonts w:eastAsia="SimSun"/>
                <w:szCs w:val="16"/>
              </w:rPr>
              <w:noBreakHyphen/>
              <w:t xml:space="preserve"> confirm this by obtaining a second opinion from another PAH physician or cardiologist with expertise in the management of PAH; document that this has occurred in the patient's medical records.</w:t>
            </w:r>
            <w:r w:rsidRPr="00F01C0A">
              <w:rPr>
                <w:rFonts w:eastAsia="SimSun"/>
                <w:szCs w:val="16"/>
              </w:rPr>
              <w:br/>
              <w:t>(4) Confirm that the test results are of a recency that the PAH physician making this authority application is satisfied that the diagnosis of PAH is current.</w:t>
            </w:r>
            <w:r w:rsidRPr="00F01C0A">
              <w:rPr>
                <w:rFonts w:eastAsia="SimSun"/>
                <w:szCs w:val="16"/>
              </w:rPr>
              <w:br/>
              <w:t xml:space="preserve">(5) Confirm that this authority application is not seeking subsidy for a patient with pulmonary </w:t>
            </w:r>
            <w:r w:rsidRPr="00F01C0A">
              <w:rPr>
                <w:rFonts w:eastAsia="SimSun"/>
                <w:szCs w:val="16"/>
              </w:rPr>
              <w:lastRenderedPageBreak/>
              <w:t>hypertension secondary to interstitial lung disease associated with connective tissue disease, where the total lung capacity is less than 70% of predicted.</w:t>
            </w:r>
            <w:r w:rsidRPr="00F01C0A">
              <w:rPr>
                <w:rFonts w:eastAsia="SimSun"/>
                <w:szCs w:val="16"/>
              </w:rPr>
              <w:br/>
              <w:t>The test results must not be more than 6 months old at the time of application.</w:t>
            </w:r>
            <w:r w:rsidRPr="00F01C0A">
              <w:rPr>
                <w:rFonts w:eastAsia="SimSun"/>
                <w:szCs w:val="16"/>
              </w:rPr>
              <w:br/>
              <w:t>The maximum quantity authorised will be limited to provide sufficient supply for 1 month of treatment, based on the dosage recommendations in the TGA</w:t>
            </w:r>
            <w:r w:rsidRPr="00F01C0A">
              <w:rPr>
                <w:rFonts w:eastAsia="SimSun"/>
                <w:szCs w:val="16"/>
              </w:rPr>
              <w:noBreakHyphen/>
              <w:t>approved Product Information.</w:t>
            </w:r>
            <w:r w:rsidRPr="00F01C0A">
              <w:rPr>
                <w:rFonts w:eastAsia="SimSun"/>
                <w:szCs w:val="16"/>
              </w:rPr>
              <w:br/>
              <w:t>A maximum of 5 repeats may be requested.</w:t>
            </w:r>
          </w:p>
        </w:tc>
        <w:tc>
          <w:tcPr>
            <w:tcW w:w="2132" w:type="dxa"/>
            <w:tcBorders>
              <w:top w:val="single" w:sz="4" w:space="0" w:color="auto"/>
              <w:left w:val="single" w:sz="4" w:space="0" w:color="auto"/>
              <w:bottom w:val="single" w:sz="4" w:space="0" w:color="auto"/>
              <w:right w:val="single" w:sz="4" w:space="0" w:color="auto"/>
            </w:tcBorders>
          </w:tcPr>
          <w:p w14:paraId="363EE7C7" w14:textId="2D1CE8B6" w:rsidR="00400B92" w:rsidRPr="00F01C0A" w:rsidRDefault="00400B92" w:rsidP="00D21074">
            <w:pPr>
              <w:pStyle w:val="mps3-data"/>
              <w:widowControl w:val="0"/>
              <w:rPr>
                <w:rFonts w:eastAsiaTheme="minorHAnsi"/>
                <w:bCs/>
                <w:szCs w:val="16"/>
                <w:lang w:val="en-US" w:eastAsia="en-US"/>
              </w:rPr>
            </w:pPr>
            <w:r w:rsidRPr="00F01C0A">
              <w:rPr>
                <w:rFonts w:eastAsia="SimSun"/>
                <w:szCs w:val="16"/>
              </w:rPr>
              <w:lastRenderedPageBreak/>
              <w:t xml:space="preserve">Compliance with Written </w:t>
            </w:r>
            <w:r w:rsidRPr="00F01C0A">
              <w:rPr>
                <w:rFonts w:eastAsia="SimSun"/>
                <w:szCs w:val="16"/>
              </w:rPr>
              <w:lastRenderedPageBreak/>
              <w:t>Authority Required procedures</w:t>
            </w:r>
          </w:p>
        </w:tc>
      </w:tr>
    </w:tbl>
    <w:p w14:paraId="4C95AD0C" w14:textId="77777777" w:rsidR="00400B92" w:rsidRPr="00F01C0A" w:rsidRDefault="00400B92" w:rsidP="00D21074">
      <w:pPr>
        <w:pStyle w:val="ListParagraph"/>
        <w:widowControl w:val="0"/>
        <w:numPr>
          <w:ilvl w:val="1"/>
          <w:numId w:val="7"/>
        </w:numPr>
        <w:spacing w:before="60" w:after="60" w:line="260" w:lineRule="exact"/>
        <w:ind w:left="1361" w:hanging="567"/>
        <w:contextualSpacing w:val="0"/>
        <w:rPr>
          <w:bCs/>
          <w:iCs/>
          <w:sz w:val="20"/>
          <w:lang w:eastAsia="en-AU"/>
        </w:rPr>
      </w:pPr>
      <w:r w:rsidRPr="00F01C0A">
        <w:rPr>
          <w:bCs/>
          <w:i/>
          <w:sz w:val="20"/>
          <w:lang w:eastAsia="en-AU"/>
        </w:rPr>
        <w:lastRenderedPageBreak/>
        <w:t>omit</w:t>
      </w:r>
      <w:r w:rsidRPr="00F01C0A">
        <w:rPr>
          <w:i/>
          <w:sz w:val="20"/>
        </w:rPr>
        <w: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45DF0893" w14:textId="77777777" w:rsidTr="00B764AE">
        <w:tc>
          <w:tcPr>
            <w:tcW w:w="1854" w:type="dxa"/>
            <w:tcBorders>
              <w:top w:val="single" w:sz="4" w:space="0" w:color="auto"/>
              <w:left w:val="single" w:sz="4" w:space="0" w:color="auto"/>
              <w:bottom w:val="single" w:sz="4" w:space="0" w:color="auto"/>
              <w:right w:val="single" w:sz="4" w:space="0" w:color="auto"/>
            </w:tcBorders>
          </w:tcPr>
          <w:p w14:paraId="251C77B5"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50292622" w14:textId="6B1535D8"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eastAsia="SimSun" w:hAnsi="Arial" w:cs="Arial"/>
                <w:sz w:val="16"/>
                <w:szCs w:val="16"/>
                <w:lang w:eastAsia="zh-CN"/>
              </w:rPr>
              <w:t>C13629</w:t>
            </w:r>
          </w:p>
        </w:tc>
        <w:tc>
          <w:tcPr>
            <w:tcW w:w="1094" w:type="dxa"/>
            <w:tcBorders>
              <w:top w:val="single" w:sz="4" w:space="0" w:color="auto"/>
              <w:left w:val="single" w:sz="4" w:space="0" w:color="auto"/>
              <w:bottom w:val="single" w:sz="4" w:space="0" w:color="auto"/>
              <w:right w:val="single" w:sz="4" w:space="0" w:color="auto"/>
            </w:tcBorders>
          </w:tcPr>
          <w:p w14:paraId="55A8B5D9"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44553B52" w14:textId="27BF9D5A" w:rsidR="00400B92" w:rsidRPr="00F01C0A" w:rsidRDefault="00400B92" w:rsidP="00D21074">
            <w:pPr>
              <w:pStyle w:val="mps3-data"/>
              <w:widowControl w:val="0"/>
              <w:rPr>
                <w:rFonts w:eastAsiaTheme="minorHAnsi"/>
                <w:bCs/>
                <w:szCs w:val="16"/>
                <w:lang w:val="en-US" w:eastAsia="en-US"/>
              </w:rPr>
            </w:pPr>
            <w:r w:rsidRPr="00F01C0A">
              <w:rPr>
                <w:rFonts w:eastAsia="SimSun"/>
                <w:szCs w:val="16"/>
              </w:rPr>
              <w:t>Pulmonary arterial hypertension (PAH)</w:t>
            </w:r>
            <w:r w:rsidRPr="00F01C0A">
              <w:rPr>
                <w:rFonts w:eastAsia="SimSun"/>
                <w:szCs w:val="16"/>
              </w:rPr>
              <w:br/>
              <w:t xml:space="preserve">Initial 1 </w:t>
            </w:r>
            <w:r w:rsidRPr="00F01C0A">
              <w:rPr>
                <w:rFonts w:eastAsia="SimSun"/>
                <w:szCs w:val="16"/>
              </w:rPr>
              <w:noBreakHyphen/>
              <w:t xml:space="preserve"> combination therapy (dual or triple therapy, excluding </w:t>
            </w:r>
            <w:proofErr w:type="spellStart"/>
            <w:r w:rsidRPr="00F01C0A">
              <w:rPr>
                <w:rFonts w:eastAsia="SimSun"/>
                <w:szCs w:val="16"/>
              </w:rPr>
              <w:t>selexipag</w:t>
            </w:r>
            <w:proofErr w:type="spellEnd"/>
            <w:r w:rsidRPr="00F01C0A">
              <w:rPr>
                <w:rFonts w:eastAsia="SimSun"/>
                <w:szCs w:val="16"/>
              </w:rPr>
              <w:t>) in an untreated patient</w:t>
            </w:r>
            <w:r w:rsidRPr="00F01C0A">
              <w:rPr>
                <w:rFonts w:eastAsia="SimSun"/>
                <w:szCs w:val="16"/>
              </w:rPr>
              <w:br/>
            </w:r>
            <w:proofErr w:type="spellStart"/>
            <w:r w:rsidRPr="00F01C0A">
              <w:rPr>
                <w:rFonts w:eastAsia="SimSun"/>
                <w:szCs w:val="16"/>
              </w:rPr>
              <w:t>Patient</w:t>
            </w:r>
            <w:proofErr w:type="spellEnd"/>
            <w:r w:rsidRPr="00F01C0A">
              <w:rPr>
                <w:rFonts w:eastAsia="SimSun"/>
                <w:szCs w:val="16"/>
              </w:rPr>
              <w:t xml:space="preserve"> must not have received prior PBS</w:t>
            </w:r>
            <w:r w:rsidRPr="00F01C0A">
              <w:rPr>
                <w:rFonts w:eastAsia="SimSun"/>
                <w:szCs w:val="16"/>
              </w:rPr>
              <w:noBreakHyphen/>
              <w:t>subsidised treatment with a pulmonary arterial hypertension (PAH) agent; AND</w:t>
            </w:r>
            <w:r w:rsidRPr="00F01C0A">
              <w:rPr>
                <w:rFonts w:eastAsia="SimSun"/>
                <w:szCs w:val="16"/>
              </w:rPr>
              <w:br/>
              <w:t>Patient must currently have WHO Functional Class III PAH or WHO Functional Class IV PAH; AND</w:t>
            </w:r>
            <w:r w:rsidRPr="00F01C0A">
              <w:rPr>
                <w:rFonts w:eastAsia="SimSun"/>
                <w:szCs w:val="16"/>
              </w:rPr>
              <w:br/>
              <w:t>The treatment must form part of dual combination therapy consisting of: (</w:t>
            </w:r>
            <w:proofErr w:type="spellStart"/>
            <w:r w:rsidRPr="00F01C0A">
              <w:rPr>
                <w:rFonts w:eastAsia="SimSun"/>
                <w:szCs w:val="16"/>
              </w:rPr>
              <w:t>i</w:t>
            </w:r>
            <w:proofErr w:type="spellEnd"/>
            <w:r w:rsidRPr="00F01C0A">
              <w:rPr>
                <w:rFonts w:eastAsia="SimSun"/>
                <w:szCs w:val="16"/>
              </w:rPr>
              <w:t>) one endothelin receptor antagonist, (ii) one phosphodiesterase</w:t>
            </w:r>
            <w:r w:rsidRPr="00F01C0A">
              <w:rPr>
                <w:rFonts w:eastAsia="SimSun"/>
                <w:szCs w:val="16"/>
              </w:rPr>
              <w:noBreakHyphen/>
              <w:t>5 inhibitor; OR</w:t>
            </w:r>
            <w:r w:rsidRPr="00F01C0A">
              <w:rPr>
                <w:rFonts w:eastAsia="SimSun"/>
                <w:szCs w:val="16"/>
              </w:rPr>
              <w:br/>
              <w:t>The treatment must form part of dual combination therapy consisting of: (</w:t>
            </w:r>
            <w:proofErr w:type="spellStart"/>
            <w:r w:rsidRPr="00F01C0A">
              <w:rPr>
                <w:rFonts w:eastAsia="SimSun"/>
                <w:szCs w:val="16"/>
              </w:rPr>
              <w:t>i</w:t>
            </w:r>
            <w:proofErr w:type="spellEnd"/>
            <w:r w:rsidRPr="00F01C0A">
              <w:rPr>
                <w:rFonts w:eastAsia="SimSun"/>
                <w:szCs w:val="16"/>
              </w:rPr>
              <w:t xml:space="preserve">) one </w:t>
            </w:r>
            <w:proofErr w:type="spellStart"/>
            <w:r w:rsidRPr="00F01C0A">
              <w:rPr>
                <w:rFonts w:eastAsia="SimSun"/>
                <w:szCs w:val="16"/>
              </w:rPr>
              <w:t>prostanoid</w:t>
            </w:r>
            <w:proofErr w:type="spellEnd"/>
            <w:r w:rsidRPr="00F01C0A">
              <w:rPr>
                <w:rFonts w:eastAsia="SimSun"/>
                <w:szCs w:val="16"/>
              </w:rPr>
              <w:t>, (ii) one phosphodiesterase</w:t>
            </w:r>
            <w:r w:rsidRPr="00F01C0A">
              <w:rPr>
                <w:rFonts w:eastAsia="SimSun"/>
                <w:szCs w:val="16"/>
              </w:rPr>
              <w:noBreakHyphen/>
              <w:t>5 inhibitor; OR</w:t>
            </w:r>
            <w:r w:rsidRPr="00F01C0A">
              <w:rPr>
                <w:rFonts w:eastAsia="SimSun"/>
                <w:szCs w:val="16"/>
              </w:rPr>
              <w:br/>
              <w:t>The treatment must form part of triple combination therapy consisting of: (</w:t>
            </w:r>
            <w:proofErr w:type="spellStart"/>
            <w:r w:rsidRPr="00F01C0A">
              <w:rPr>
                <w:rFonts w:eastAsia="SimSun"/>
                <w:szCs w:val="16"/>
              </w:rPr>
              <w:t>i</w:t>
            </w:r>
            <w:proofErr w:type="spellEnd"/>
            <w:r w:rsidRPr="00F01C0A">
              <w:rPr>
                <w:rFonts w:eastAsia="SimSun"/>
                <w:szCs w:val="16"/>
              </w:rPr>
              <w:t>) one endothelin receptor antagonist, (ii) one phosphodiesterase</w:t>
            </w:r>
            <w:r w:rsidRPr="00F01C0A">
              <w:rPr>
                <w:rFonts w:eastAsia="SimSun"/>
                <w:szCs w:val="16"/>
              </w:rPr>
              <w:noBreakHyphen/>
              <w:t xml:space="preserve">5 inhibitor, (iii) one </w:t>
            </w:r>
            <w:proofErr w:type="spellStart"/>
            <w:r w:rsidRPr="00F01C0A">
              <w:rPr>
                <w:rFonts w:eastAsia="SimSun"/>
                <w:szCs w:val="16"/>
              </w:rPr>
              <w:t>prostanoid</w:t>
            </w:r>
            <w:proofErr w:type="spellEnd"/>
            <w:r w:rsidRPr="00F01C0A">
              <w:rPr>
                <w:rFonts w:eastAsia="SimSun"/>
                <w:szCs w:val="16"/>
              </w:rPr>
              <w:t>; triple combination therapy is treating a patient with class IV PAH.</w:t>
            </w:r>
            <w:r w:rsidRPr="00F01C0A">
              <w:rPr>
                <w:rFonts w:eastAsia="SimSun"/>
                <w:szCs w:val="16"/>
              </w:rPr>
              <w:br/>
              <w:t>Must be treated by a physician with expertise in the management of PAH, with this authority application to be completed by the physician with expertise in PAH.</w:t>
            </w:r>
            <w:r w:rsidRPr="00F01C0A">
              <w:rPr>
                <w:rFonts w:eastAsia="SimSun"/>
                <w:szCs w:val="16"/>
              </w:rPr>
              <w:br/>
              <w:t>Applications for authorisation of initial treatment must be made via the Online PBS Authorities System (real time assessment) or in writing via HPOS form upload or mail.</w:t>
            </w:r>
            <w:r w:rsidRPr="00F01C0A">
              <w:rPr>
                <w:rFonts w:eastAsia="SimSun"/>
                <w:szCs w:val="16"/>
              </w:rPr>
              <w:br/>
              <w:t>If the application is submitted through HPOS form upload or mail, it must include:</w:t>
            </w:r>
            <w:r w:rsidRPr="00F01C0A">
              <w:rPr>
                <w:rFonts w:eastAsia="SimSun"/>
                <w:szCs w:val="16"/>
              </w:rPr>
              <w:br/>
              <w:t>(a) a completed authority prescription form; and</w:t>
            </w:r>
            <w:r w:rsidRPr="00F01C0A">
              <w:rPr>
                <w:rFonts w:eastAsia="SimSun"/>
                <w:szCs w:val="16"/>
              </w:rPr>
              <w:br/>
              <w:t>(b) a completed authority application form relevant to the indication and treatment phase (the latest version is located on the website specified in the Administrative Advice).</w:t>
            </w:r>
            <w:r w:rsidRPr="00F01C0A">
              <w:rPr>
                <w:rFonts w:eastAsia="SimSun"/>
                <w:szCs w:val="16"/>
              </w:rPr>
              <w:br/>
              <w:t>(1) Confirm that the patient has a diagnosis of pulmonary arterial hypertension (PAH) in line with the following definition:</w:t>
            </w:r>
            <w:r w:rsidRPr="00F01C0A">
              <w:rPr>
                <w:rFonts w:eastAsia="SimSun"/>
                <w:szCs w:val="16"/>
              </w:rPr>
              <w:br/>
              <w:t>(a) mean pulmonary artery pressure (</w:t>
            </w:r>
            <w:proofErr w:type="spellStart"/>
            <w:r w:rsidRPr="00F01C0A">
              <w:rPr>
                <w:rFonts w:eastAsia="SimSun"/>
                <w:szCs w:val="16"/>
              </w:rPr>
              <w:t>mPAP</w:t>
            </w:r>
            <w:proofErr w:type="spellEnd"/>
            <w:r w:rsidRPr="00F01C0A">
              <w:rPr>
                <w:rFonts w:eastAsia="SimSun"/>
                <w:szCs w:val="16"/>
              </w:rPr>
              <w:t>) at least 25 mmHg at rest and pulmonary artery wedge pressure (PAWP) no greater than 15 mmHg; or</w:t>
            </w:r>
            <w:r w:rsidRPr="00F01C0A">
              <w:rPr>
                <w:rFonts w:eastAsia="SimSun"/>
                <w:szCs w:val="16"/>
              </w:rPr>
              <w:br/>
              <w:t>(b) where right heart catheterisation (RHC) cannot be performed on clinical grounds, right ventricular systolic pressure assessed by echocardiography (ECHO) is greater than 40 mmHg, with normal left ventricular function.</w:t>
            </w:r>
            <w:r w:rsidRPr="00F01C0A">
              <w:rPr>
                <w:rFonts w:eastAsia="SimSun"/>
                <w:szCs w:val="16"/>
              </w:rPr>
              <w:br/>
              <w:t>(2) Confirm that in forming the diagnosis of PAH, the following tests have been conducted:</w:t>
            </w:r>
            <w:r w:rsidRPr="00F01C0A">
              <w:rPr>
                <w:rFonts w:eastAsia="SimSun"/>
                <w:szCs w:val="16"/>
              </w:rPr>
              <w:br/>
            </w:r>
            <w:r w:rsidRPr="00F01C0A">
              <w:rPr>
                <w:rFonts w:eastAsia="SimSun"/>
                <w:szCs w:val="16"/>
              </w:rPr>
              <w:noBreakHyphen/>
              <w:t xml:space="preserve"> RHC composite assessment; and</w:t>
            </w:r>
            <w:r w:rsidRPr="00F01C0A">
              <w:rPr>
                <w:rFonts w:eastAsia="SimSun"/>
                <w:szCs w:val="16"/>
              </w:rPr>
              <w:br/>
            </w:r>
            <w:r w:rsidRPr="00F01C0A">
              <w:rPr>
                <w:rFonts w:eastAsia="SimSun"/>
                <w:szCs w:val="16"/>
              </w:rPr>
              <w:noBreakHyphen/>
              <w:t xml:space="preserve"> ECHO composite assessment; and</w:t>
            </w:r>
            <w:r w:rsidRPr="00F01C0A">
              <w:rPr>
                <w:rFonts w:eastAsia="SimSun"/>
                <w:szCs w:val="16"/>
              </w:rPr>
              <w:br/>
            </w:r>
            <w:r w:rsidRPr="00F01C0A">
              <w:rPr>
                <w:rFonts w:eastAsia="SimSun"/>
                <w:szCs w:val="16"/>
              </w:rPr>
              <w:noBreakHyphen/>
              <w:t xml:space="preserve"> 6 Minute Walk Test (6MWT)</w:t>
            </w:r>
            <w:r w:rsidRPr="00F01C0A">
              <w:rPr>
                <w:rFonts w:eastAsia="SimSun"/>
                <w:szCs w:val="16"/>
              </w:rPr>
              <w:br/>
              <w:t>Where it is not possible to perform all 3 tests on clinical grounds, the expected test combination, in descending order, is:</w:t>
            </w:r>
            <w:r w:rsidRPr="00F01C0A">
              <w:rPr>
                <w:rFonts w:eastAsia="SimSun"/>
                <w:szCs w:val="16"/>
              </w:rPr>
              <w:br/>
            </w:r>
            <w:r w:rsidRPr="00F01C0A">
              <w:rPr>
                <w:rFonts w:eastAsia="SimSun"/>
                <w:szCs w:val="16"/>
              </w:rPr>
              <w:noBreakHyphen/>
              <w:t xml:space="preserve"> RHC plus ECHO composite assessments;</w:t>
            </w:r>
            <w:r w:rsidRPr="00F01C0A">
              <w:rPr>
                <w:rFonts w:eastAsia="SimSun"/>
                <w:szCs w:val="16"/>
              </w:rPr>
              <w:br/>
            </w:r>
            <w:r w:rsidRPr="00F01C0A">
              <w:rPr>
                <w:rFonts w:eastAsia="SimSun"/>
                <w:szCs w:val="16"/>
              </w:rPr>
              <w:lastRenderedPageBreak/>
              <w:noBreakHyphen/>
              <w:t xml:space="preserve"> RHC composite assessment plus 6MWT;</w:t>
            </w:r>
            <w:r w:rsidRPr="00F01C0A">
              <w:rPr>
                <w:rFonts w:eastAsia="SimSun"/>
                <w:szCs w:val="16"/>
              </w:rPr>
              <w:br/>
            </w:r>
            <w:r w:rsidRPr="00F01C0A">
              <w:rPr>
                <w:rFonts w:eastAsia="SimSun"/>
                <w:szCs w:val="16"/>
              </w:rPr>
              <w:noBreakHyphen/>
              <w:t xml:space="preserve"> RHC composite assessment only.</w:t>
            </w:r>
            <w:r w:rsidRPr="00F01C0A">
              <w:rPr>
                <w:rFonts w:eastAsia="SimSun"/>
                <w:szCs w:val="16"/>
              </w:rPr>
              <w:br/>
              <w:t>In circumstances where RHC cannot be performed on clinical grounds, the expected test combination, in descending order, is:</w:t>
            </w:r>
            <w:r w:rsidRPr="00F01C0A">
              <w:rPr>
                <w:rFonts w:eastAsia="SimSun"/>
                <w:szCs w:val="16"/>
              </w:rPr>
              <w:br/>
            </w:r>
            <w:r w:rsidRPr="00F01C0A">
              <w:rPr>
                <w:rFonts w:eastAsia="SimSun"/>
                <w:szCs w:val="16"/>
              </w:rPr>
              <w:noBreakHyphen/>
              <w:t xml:space="preserve"> ECHO composite assessment plus 6MWT;</w:t>
            </w:r>
            <w:r w:rsidRPr="00F01C0A">
              <w:rPr>
                <w:rFonts w:eastAsia="SimSun"/>
                <w:szCs w:val="16"/>
              </w:rPr>
              <w:br/>
            </w:r>
            <w:r w:rsidRPr="00F01C0A">
              <w:rPr>
                <w:rFonts w:eastAsia="SimSun"/>
                <w:szCs w:val="16"/>
              </w:rPr>
              <w:noBreakHyphen/>
              <w:t xml:space="preserve"> ECHO composite assessment only.</w:t>
            </w:r>
            <w:r w:rsidRPr="00F01C0A">
              <w:rPr>
                <w:rFonts w:eastAsia="SimSun"/>
                <w:szCs w:val="16"/>
              </w:rPr>
              <w:br/>
              <w:t>(3) Document the findings of these tests in the patient's medical records, including, where relevant only, the reason/s:</w:t>
            </w:r>
            <w:r w:rsidRPr="00F01C0A">
              <w:rPr>
                <w:rFonts w:eastAsia="SimSun"/>
                <w:szCs w:val="16"/>
              </w:rPr>
              <w:br/>
              <w:t>(</w:t>
            </w:r>
            <w:proofErr w:type="spellStart"/>
            <w:r w:rsidRPr="00F01C0A">
              <w:rPr>
                <w:rFonts w:eastAsia="SimSun"/>
                <w:szCs w:val="16"/>
              </w:rPr>
              <w:t>i</w:t>
            </w:r>
            <w:proofErr w:type="spellEnd"/>
            <w:r w:rsidRPr="00F01C0A">
              <w:rPr>
                <w:rFonts w:eastAsia="SimSun"/>
                <w:szCs w:val="16"/>
              </w:rPr>
              <w:t>) for why fewer than 3 tests are able to be performed on clinical grounds;</w:t>
            </w:r>
            <w:r w:rsidRPr="00F01C0A">
              <w:rPr>
                <w:rFonts w:eastAsia="SimSun"/>
                <w:szCs w:val="16"/>
              </w:rPr>
              <w:br/>
              <w:t xml:space="preserve">(ii) why RHC cannot be performed on clinical grounds </w:t>
            </w:r>
            <w:r w:rsidRPr="00F01C0A">
              <w:rPr>
                <w:rFonts w:eastAsia="SimSun"/>
                <w:szCs w:val="16"/>
              </w:rPr>
              <w:noBreakHyphen/>
              <w:t xml:space="preserve"> confirm this by obtaining a second opinion from another PAH physician or cardiologist with expertise in the management of PAH; document that this has occurred in the patient's medical records.</w:t>
            </w:r>
            <w:r w:rsidRPr="00F01C0A">
              <w:rPr>
                <w:rFonts w:eastAsia="SimSun"/>
                <w:szCs w:val="16"/>
              </w:rPr>
              <w:br/>
              <w:t>(4) Confirm that this authority application is not seeking subsidy for a patient with pulmonary hypertension secondary to interstitial lung disease associated with connective tissue disease, where the total lung capacity is less than 70% of predicted.</w:t>
            </w:r>
          </w:p>
        </w:tc>
        <w:tc>
          <w:tcPr>
            <w:tcW w:w="2132" w:type="dxa"/>
            <w:tcBorders>
              <w:top w:val="single" w:sz="4" w:space="0" w:color="auto"/>
              <w:left w:val="single" w:sz="4" w:space="0" w:color="auto"/>
              <w:bottom w:val="single" w:sz="4" w:space="0" w:color="auto"/>
              <w:right w:val="single" w:sz="4" w:space="0" w:color="auto"/>
            </w:tcBorders>
          </w:tcPr>
          <w:p w14:paraId="14D18B70" w14:textId="7D043F29" w:rsidR="00400B92" w:rsidRPr="00F01C0A" w:rsidRDefault="00400B92" w:rsidP="00D21074">
            <w:pPr>
              <w:pStyle w:val="mps3-data"/>
              <w:widowControl w:val="0"/>
              <w:rPr>
                <w:rFonts w:eastAsiaTheme="minorHAnsi"/>
                <w:bCs/>
                <w:szCs w:val="16"/>
                <w:lang w:val="en-US" w:eastAsia="en-US"/>
              </w:rPr>
            </w:pPr>
            <w:r w:rsidRPr="00F01C0A">
              <w:rPr>
                <w:rFonts w:eastAsia="SimSun"/>
                <w:szCs w:val="16"/>
              </w:rPr>
              <w:lastRenderedPageBreak/>
              <w:t>Compliance with Written Authority Required procedures</w:t>
            </w:r>
          </w:p>
        </w:tc>
      </w:tr>
    </w:tbl>
    <w:p w14:paraId="0F0D5889" w14:textId="48A5D1D8" w:rsidR="00C8413E" w:rsidRPr="00F01C0A" w:rsidRDefault="00C8413E" w:rsidP="00D21074">
      <w:pPr>
        <w:pStyle w:val="ListParagraph"/>
        <w:widowControl w:val="0"/>
        <w:numPr>
          <w:ilvl w:val="1"/>
          <w:numId w:val="7"/>
        </w:numPr>
        <w:spacing w:before="60" w:after="60" w:line="260" w:lineRule="exact"/>
        <w:ind w:left="1361" w:hanging="567"/>
        <w:contextualSpacing w:val="0"/>
        <w:rPr>
          <w:sz w:val="20"/>
          <w:szCs w:val="20"/>
        </w:rPr>
      </w:pPr>
      <w:r w:rsidRPr="00F01C0A">
        <w:rPr>
          <w:bCs/>
          <w:i/>
          <w:sz w:val="20"/>
          <w:szCs w:val="20"/>
          <w:lang w:eastAsia="en-AU"/>
        </w:rPr>
        <w:t>insert</w:t>
      </w:r>
      <w:r w:rsidRPr="00F01C0A">
        <w:rPr>
          <w:i/>
          <w:iCs/>
          <w:sz w:val="20"/>
          <w:szCs w:val="20"/>
        </w:rPr>
        <w:t xml:space="preserve">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400B92" w:rsidRPr="00F01C0A" w14:paraId="662329BE" w14:textId="77777777" w:rsidTr="008840EF">
        <w:tc>
          <w:tcPr>
            <w:tcW w:w="1854" w:type="dxa"/>
            <w:tcBorders>
              <w:top w:val="single" w:sz="4" w:space="0" w:color="auto"/>
              <w:left w:val="single" w:sz="4" w:space="0" w:color="auto"/>
              <w:bottom w:val="single" w:sz="4" w:space="0" w:color="auto"/>
              <w:right w:val="single" w:sz="4" w:space="0" w:color="auto"/>
            </w:tcBorders>
          </w:tcPr>
          <w:p w14:paraId="0E0A43BC"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3AD52D1C" w14:textId="2D8C5AED"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C15463</w:t>
            </w:r>
          </w:p>
        </w:tc>
        <w:tc>
          <w:tcPr>
            <w:tcW w:w="1094" w:type="dxa"/>
            <w:tcBorders>
              <w:top w:val="single" w:sz="4" w:space="0" w:color="auto"/>
              <w:left w:val="single" w:sz="4" w:space="0" w:color="auto"/>
              <w:bottom w:val="single" w:sz="4" w:space="0" w:color="auto"/>
              <w:right w:val="single" w:sz="4" w:space="0" w:color="auto"/>
            </w:tcBorders>
          </w:tcPr>
          <w:p w14:paraId="1F304C49"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7C88FAA7" w14:textId="77777777" w:rsidR="00400B92" w:rsidRPr="00F01C0A" w:rsidRDefault="00400B92" w:rsidP="00D21074">
            <w:pPr>
              <w:pStyle w:val="mps3-data"/>
              <w:widowControl w:val="0"/>
              <w:rPr>
                <w:szCs w:val="16"/>
              </w:rPr>
            </w:pPr>
            <w:r w:rsidRPr="00F01C0A">
              <w:rPr>
                <w:szCs w:val="16"/>
              </w:rPr>
              <w:t>Pulmonary arterial hypertension (PAH)</w:t>
            </w:r>
          </w:p>
          <w:p w14:paraId="2E04E097" w14:textId="77777777" w:rsidR="00400B92" w:rsidRPr="00F01C0A" w:rsidRDefault="00400B92" w:rsidP="00D21074">
            <w:pPr>
              <w:pStyle w:val="mps3-data"/>
              <w:widowControl w:val="0"/>
              <w:rPr>
                <w:szCs w:val="16"/>
              </w:rPr>
            </w:pPr>
            <w:r w:rsidRPr="00F01C0A">
              <w:rPr>
                <w:szCs w:val="16"/>
              </w:rPr>
              <w:t>Initial 3 - changing to this drug in combination therapy (dual or triple therapy)</w:t>
            </w:r>
          </w:p>
          <w:p w14:paraId="0C28C784"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one endothelin receptor antagonist, (ii) one phosphodiesterase-5 inhibitor; OR</w:t>
            </w:r>
          </w:p>
          <w:p w14:paraId="137AD172"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xml:space="preserve">) one </w:t>
            </w:r>
            <w:proofErr w:type="spellStart"/>
            <w:r w:rsidRPr="00F01C0A">
              <w:rPr>
                <w:szCs w:val="16"/>
              </w:rPr>
              <w:t>prostanoid</w:t>
            </w:r>
            <w:proofErr w:type="spellEnd"/>
            <w:r w:rsidRPr="00F01C0A">
              <w:rPr>
                <w:szCs w:val="16"/>
              </w:rPr>
              <w:t>, (ii) one phosphodiesterase-5 inhibitor; OR</w:t>
            </w:r>
          </w:p>
          <w:p w14:paraId="69C1C89F" w14:textId="77777777" w:rsidR="00400B92" w:rsidRPr="00F01C0A" w:rsidRDefault="00400B92" w:rsidP="00D21074">
            <w:pPr>
              <w:pStyle w:val="mps3-data"/>
              <w:widowControl w:val="0"/>
              <w:rPr>
                <w:szCs w:val="16"/>
              </w:rPr>
            </w:pPr>
            <w:r w:rsidRPr="00F01C0A">
              <w:rPr>
                <w:szCs w:val="16"/>
              </w:rPr>
              <w:t>The treatment must form part of triple combination therapy consisting of: (</w:t>
            </w:r>
            <w:proofErr w:type="spellStart"/>
            <w:r w:rsidRPr="00F01C0A">
              <w:rPr>
                <w:szCs w:val="16"/>
              </w:rPr>
              <w:t>i</w:t>
            </w:r>
            <w:proofErr w:type="spellEnd"/>
            <w:r w:rsidRPr="00F01C0A">
              <w:rPr>
                <w:szCs w:val="16"/>
              </w:rPr>
              <w:t xml:space="preserve">) one endothelin receptor antagonist, (ii) one phosphodiesterase-5 inhibitor, (iii) one </w:t>
            </w:r>
            <w:proofErr w:type="spellStart"/>
            <w:r w:rsidRPr="00F01C0A">
              <w:rPr>
                <w:szCs w:val="16"/>
              </w:rPr>
              <w:t>prostanoid</w:t>
            </w:r>
            <w:proofErr w:type="spellEnd"/>
            <w:r w:rsidRPr="00F01C0A">
              <w:rPr>
                <w:szCs w:val="16"/>
              </w:rPr>
              <w:t>.</w:t>
            </w:r>
          </w:p>
          <w:p w14:paraId="4A3A5D2B" w14:textId="77777777" w:rsidR="00400B92" w:rsidRPr="00F01C0A" w:rsidRDefault="00400B92" w:rsidP="00D21074">
            <w:pPr>
              <w:pStyle w:val="mps3-data"/>
              <w:widowControl w:val="0"/>
              <w:rPr>
                <w:szCs w:val="16"/>
              </w:rPr>
            </w:pPr>
            <w:r w:rsidRPr="00F01C0A">
              <w:rPr>
                <w:szCs w:val="16"/>
              </w:rPr>
              <w:t>Patient must be undergoing existing PBS-subsidised combination therapy with at least this drug in the combination changing; combination therapy is not to commence through this Treatment phase listing; AND</w:t>
            </w:r>
          </w:p>
          <w:p w14:paraId="3C15198E"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1AEB6071" w14:textId="10823BC0"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52DF934F" w14:textId="6F3ADC16"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Compliance with Authority Required procedures</w:t>
            </w:r>
          </w:p>
        </w:tc>
      </w:tr>
      <w:tr w:rsidR="00400B92" w:rsidRPr="00F01C0A" w14:paraId="2FC4DA42" w14:textId="77777777" w:rsidTr="008840EF">
        <w:tc>
          <w:tcPr>
            <w:tcW w:w="1854" w:type="dxa"/>
            <w:tcBorders>
              <w:top w:val="single" w:sz="4" w:space="0" w:color="auto"/>
              <w:left w:val="single" w:sz="4" w:space="0" w:color="auto"/>
              <w:bottom w:val="single" w:sz="4" w:space="0" w:color="auto"/>
              <w:right w:val="single" w:sz="4" w:space="0" w:color="auto"/>
            </w:tcBorders>
          </w:tcPr>
          <w:p w14:paraId="6E055B60"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5E8F6DA8" w14:textId="401A1FB1"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C15464</w:t>
            </w:r>
          </w:p>
        </w:tc>
        <w:tc>
          <w:tcPr>
            <w:tcW w:w="1094" w:type="dxa"/>
            <w:tcBorders>
              <w:top w:val="single" w:sz="4" w:space="0" w:color="auto"/>
              <w:left w:val="single" w:sz="4" w:space="0" w:color="auto"/>
              <w:bottom w:val="single" w:sz="4" w:space="0" w:color="auto"/>
              <w:right w:val="single" w:sz="4" w:space="0" w:color="auto"/>
            </w:tcBorders>
          </w:tcPr>
          <w:p w14:paraId="3F6EA291"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453EB220" w14:textId="77777777" w:rsidR="00400B92" w:rsidRPr="00F01C0A" w:rsidRDefault="00400B92" w:rsidP="00D21074">
            <w:pPr>
              <w:pStyle w:val="mps3-data"/>
              <w:widowControl w:val="0"/>
              <w:rPr>
                <w:szCs w:val="16"/>
              </w:rPr>
            </w:pPr>
            <w:r w:rsidRPr="00F01C0A">
              <w:rPr>
                <w:szCs w:val="16"/>
              </w:rPr>
              <w:t>Pulmonary arterial hypertension (PAH)</w:t>
            </w:r>
          </w:p>
          <w:p w14:paraId="114453E3" w14:textId="77777777" w:rsidR="00400B92" w:rsidRPr="00F01C0A" w:rsidRDefault="00400B92" w:rsidP="00D21074">
            <w:pPr>
              <w:pStyle w:val="mps3-data"/>
              <w:widowControl w:val="0"/>
              <w:rPr>
                <w:szCs w:val="16"/>
              </w:rPr>
            </w:pPr>
            <w:r w:rsidRPr="00F01C0A">
              <w:rPr>
                <w:szCs w:val="16"/>
              </w:rPr>
              <w:t xml:space="preserve">Initial 1 - combination therapy (dual or triple therapy, excluding </w:t>
            </w:r>
            <w:proofErr w:type="spellStart"/>
            <w:r w:rsidRPr="00F01C0A">
              <w:rPr>
                <w:szCs w:val="16"/>
              </w:rPr>
              <w:t>selexipag</w:t>
            </w:r>
            <w:proofErr w:type="spellEnd"/>
            <w:r w:rsidRPr="00F01C0A">
              <w:rPr>
                <w:szCs w:val="16"/>
              </w:rPr>
              <w:t xml:space="preserve">) in an untreated </w:t>
            </w:r>
            <w:proofErr w:type="gramStart"/>
            <w:r w:rsidRPr="00F01C0A">
              <w:rPr>
                <w:szCs w:val="16"/>
              </w:rPr>
              <w:t>patient</w:t>
            </w:r>
            <w:proofErr w:type="gramEnd"/>
          </w:p>
          <w:p w14:paraId="0552F247" w14:textId="77777777" w:rsidR="00400B92" w:rsidRPr="00F01C0A" w:rsidRDefault="00400B92" w:rsidP="00D21074">
            <w:pPr>
              <w:pStyle w:val="mps3-data"/>
              <w:widowControl w:val="0"/>
              <w:rPr>
                <w:szCs w:val="16"/>
              </w:rPr>
            </w:pPr>
            <w:r w:rsidRPr="00F01C0A">
              <w:rPr>
                <w:szCs w:val="16"/>
              </w:rPr>
              <w:t>Patient must not have received prior PBS-subsidised treatment with a pulmonary arterial hypertension (PAH) agent; AND</w:t>
            </w:r>
          </w:p>
          <w:p w14:paraId="5A2533DB" w14:textId="77777777" w:rsidR="00400B92" w:rsidRPr="00F01C0A" w:rsidRDefault="00400B92" w:rsidP="00D21074">
            <w:pPr>
              <w:pStyle w:val="mps3-data"/>
              <w:widowControl w:val="0"/>
              <w:rPr>
                <w:szCs w:val="16"/>
              </w:rPr>
            </w:pPr>
            <w:r w:rsidRPr="00F01C0A">
              <w:rPr>
                <w:szCs w:val="16"/>
              </w:rPr>
              <w:t xml:space="preserve">Patient must currently have WHO Functional Class III PAH or WHO Functional Class IV PAH; </w:t>
            </w:r>
            <w:r w:rsidRPr="00F01C0A">
              <w:rPr>
                <w:szCs w:val="16"/>
              </w:rPr>
              <w:lastRenderedPageBreak/>
              <w:t>AND</w:t>
            </w:r>
          </w:p>
          <w:p w14:paraId="60433CE3"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one endothelin receptor antagonist, (ii) one phosphodiesterase-5 inhibitor; OR</w:t>
            </w:r>
          </w:p>
          <w:p w14:paraId="0E83B2A0"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xml:space="preserve">) one </w:t>
            </w:r>
            <w:proofErr w:type="spellStart"/>
            <w:r w:rsidRPr="00F01C0A">
              <w:rPr>
                <w:szCs w:val="16"/>
              </w:rPr>
              <w:t>prostanoid</w:t>
            </w:r>
            <w:proofErr w:type="spellEnd"/>
            <w:r w:rsidRPr="00F01C0A">
              <w:rPr>
                <w:szCs w:val="16"/>
              </w:rPr>
              <w:t>, (ii) one phosphodiesterase-5 inhibitor; OR</w:t>
            </w:r>
          </w:p>
          <w:p w14:paraId="6D6855A6" w14:textId="77777777" w:rsidR="00400B92" w:rsidRPr="00F01C0A" w:rsidRDefault="00400B92" w:rsidP="00D21074">
            <w:pPr>
              <w:pStyle w:val="mps3-data"/>
              <w:widowControl w:val="0"/>
              <w:rPr>
                <w:szCs w:val="16"/>
              </w:rPr>
            </w:pPr>
            <w:r w:rsidRPr="00F01C0A">
              <w:rPr>
                <w:szCs w:val="16"/>
              </w:rPr>
              <w:t>The treatment must form part of triple combination therapy consisting of: (</w:t>
            </w:r>
            <w:proofErr w:type="spellStart"/>
            <w:r w:rsidRPr="00F01C0A">
              <w:rPr>
                <w:szCs w:val="16"/>
              </w:rPr>
              <w:t>i</w:t>
            </w:r>
            <w:proofErr w:type="spellEnd"/>
            <w:r w:rsidRPr="00F01C0A">
              <w:rPr>
                <w:szCs w:val="16"/>
              </w:rPr>
              <w:t xml:space="preserve">) one endothelin receptor antagonist, (ii) one phosphodiesterase-5 inhibitor, (iii) one </w:t>
            </w:r>
            <w:proofErr w:type="spellStart"/>
            <w:r w:rsidRPr="00F01C0A">
              <w:rPr>
                <w:szCs w:val="16"/>
              </w:rPr>
              <w:t>prostanoid</w:t>
            </w:r>
            <w:proofErr w:type="spellEnd"/>
            <w:r w:rsidRPr="00F01C0A">
              <w:rPr>
                <w:szCs w:val="16"/>
              </w:rPr>
              <w:t>; triple combination therapy is treating a patient with class IV PAH.</w:t>
            </w:r>
          </w:p>
          <w:p w14:paraId="56AAC3FB"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702D45A1" w14:textId="77777777" w:rsidR="00400B92" w:rsidRPr="00F01C0A" w:rsidRDefault="00400B92" w:rsidP="00D21074">
            <w:pPr>
              <w:pStyle w:val="mps3-data"/>
              <w:widowControl w:val="0"/>
              <w:rPr>
                <w:szCs w:val="16"/>
              </w:rPr>
            </w:pPr>
            <w:r w:rsidRPr="00F01C0A">
              <w:rPr>
                <w:szCs w:val="16"/>
              </w:rPr>
              <w:t>Applications for authorisation of initial treatment must be made via the Online PBS Authorities System (real time assessment) or in writing via HPOS form upload or mail.</w:t>
            </w:r>
          </w:p>
          <w:p w14:paraId="13D51C57" w14:textId="77777777" w:rsidR="00400B92" w:rsidRPr="00F01C0A" w:rsidRDefault="00400B92" w:rsidP="00D21074">
            <w:pPr>
              <w:pStyle w:val="mps3-data"/>
              <w:widowControl w:val="0"/>
              <w:rPr>
                <w:szCs w:val="16"/>
              </w:rPr>
            </w:pPr>
            <w:r w:rsidRPr="00F01C0A">
              <w:rPr>
                <w:szCs w:val="16"/>
              </w:rPr>
              <w:t>If the application is submitted through HPOS form upload or mail, it must include:</w:t>
            </w:r>
          </w:p>
          <w:p w14:paraId="71ACE9FA" w14:textId="77777777" w:rsidR="00400B92" w:rsidRPr="00F01C0A" w:rsidRDefault="00400B92" w:rsidP="00D21074">
            <w:pPr>
              <w:pStyle w:val="mps3-data"/>
              <w:widowControl w:val="0"/>
              <w:rPr>
                <w:szCs w:val="16"/>
              </w:rPr>
            </w:pPr>
            <w:r w:rsidRPr="00F01C0A">
              <w:rPr>
                <w:szCs w:val="16"/>
              </w:rPr>
              <w:t>(a) details of the proposed prescription; and</w:t>
            </w:r>
          </w:p>
          <w:p w14:paraId="11991AC1" w14:textId="77777777" w:rsidR="00400B92" w:rsidRPr="00F01C0A" w:rsidRDefault="00400B92" w:rsidP="00D21074">
            <w:pPr>
              <w:pStyle w:val="mps3-data"/>
              <w:widowControl w:val="0"/>
              <w:rPr>
                <w:szCs w:val="16"/>
              </w:rPr>
            </w:pPr>
            <w:r w:rsidRPr="00F01C0A">
              <w:rPr>
                <w:szCs w:val="16"/>
              </w:rPr>
              <w:t>(b) a completed authority application form relevant to the indication and treatment phase (the latest version is located on the website specified in the Administrative Advice).</w:t>
            </w:r>
          </w:p>
          <w:p w14:paraId="39A40633" w14:textId="77777777" w:rsidR="00400B92" w:rsidRPr="00F01C0A" w:rsidRDefault="00400B92" w:rsidP="00D21074">
            <w:pPr>
              <w:pStyle w:val="mps3-data"/>
              <w:widowControl w:val="0"/>
              <w:rPr>
                <w:szCs w:val="16"/>
              </w:rPr>
            </w:pPr>
            <w:r w:rsidRPr="00F01C0A">
              <w:rPr>
                <w:szCs w:val="16"/>
              </w:rPr>
              <w:t>(1) Confirm that the patient has a diagnosis of pulmonary arterial hypertension (PAH) in line with the following definition:</w:t>
            </w:r>
          </w:p>
          <w:p w14:paraId="648EB32F" w14:textId="77777777" w:rsidR="00400B92" w:rsidRPr="00F01C0A" w:rsidRDefault="00400B92" w:rsidP="00D21074">
            <w:pPr>
              <w:pStyle w:val="mps3-data"/>
              <w:widowControl w:val="0"/>
              <w:rPr>
                <w:szCs w:val="16"/>
              </w:rPr>
            </w:pPr>
            <w:r w:rsidRPr="00F01C0A">
              <w:rPr>
                <w:szCs w:val="16"/>
              </w:rPr>
              <w:t>(a) mean pulmonary artery pressure (</w:t>
            </w:r>
            <w:proofErr w:type="spellStart"/>
            <w:r w:rsidRPr="00F01C0A">
              <w:rPr>
                <w:szCs w:val="16"/>
              </w:rPr>
              <w:t>mPAP</w:t>
            </w:r>
            <w:proofErr w:type="spellEnd"/>
            <w:r w:rsidRPr="00F01C0A">
              <w:rPr>
                <w:szCs w:val="16"/>
              </w:rPr>
              <w:t>) at least 25 mmHg at rest and pulmonary artery wedge pressure (PAWP) no greater than 15 mmHg; or</w:t>
            </w:r>
          </w:p>
          <w:p w14:paraId="517CF80D" w14:textId="77777777" w:rsidR="00400B92" w:rsidRPr="00F01C0A" w:rsidRDefault="00400B92" w:rsidP="00D21074">
            <w:pPr>
              <w:pStyle w:val="mps3-data"/>
              <w:widowControl w:val="0"/>
              <w:rPr>
                <w:szCs w:val="16"/>
              </w:rPr>
            </w:pPr>
            <w:r w:rsidRPr="00F01C0A">
              <w:rPr>
                <w:szCs w:val="16"/>
              </w:rPr>
              <w:t>(b) where right heart catheterisation (RHC) cannot be performed on clinical grounds, right ventricular systolic pressure assessed by echocardiography (ECHO) is greater than 40 mmHg, with normal left ventricular function.</w:t>
            </w:r>
          </w:p>
          <w:p w14:paraId="4244ECBB" w14:textId="77777777" w:rsidR="00400B92" w:rsidRPr="00F01C0A" w:rsidRDefault="00400B92" w:rsidP="00D21074">
            <w:pPr>
              <w:pStyle w:val="mps3-data"/>
              <w:widowControl w:val="0"/>
              <w:rPr>
                <w:szCs w:val="16"/>
              </w:rPr>
            </w:pPr>
            <w:r w:rsidRPr="00F01C0A">
              <w:rPr>
                <w:szCs w:val="16"/>
              </w:rPr>
              <w:t>(2) Confirm that in forming the diagnosis of PAH, the following tests have been conducted:</w:t>
            </w:r>
          </w:p>
          <w:p w14:paraId="693A8BE3" w14:textId="77777777" w:rsidR="00400B92" w:rsidRPr="00F01C0A" w:rsidRDefault="00400B92" w:rsidP="00D21074">
            <w:pPr>
              <w:pStyle w:val="mps3-data"/>
              <w:widowControl w:val="0"/>
              <w:rPr>
                <w:szCs w:val="16"/>
              </w:rPr>
            </w:pPr>
            <w:r w:rsidRPr="00F01C0A">
              <w:rPr>
                <w:szCs w:val="16"/>
              </w:rPr>
              <w:t>- RHC composite assessment; and</w:t>
            </w:r>
          </w:p>
          <w:p w14:paraId="06156806" w14:textId="77777777" w:rsidR="00400B92" w:rsidRPr="00F01C0A" w:rsidRDefault="00400B92" w:rsidP="00D21074">
            <w:pPr>
              <w:pStyle w:val="mps3-data"/>
              <w:widowControl w:val="0"/>
              <w:rPr>
                <w:szCs w:val="16"/>
              </w:rPr>
            </w:pPr>
            <w:r w:rsidRPr="00F01C0A">
              <w:rPr>
                <w:szCs w:val="16"/>
              </w:rPr>
              <w:t>- ECHO composite assessment; and</w:t>
            </w:r>
          </w:p>
          <w:p w14:paraId="7E445883" w14:textId="77777777" w:rsidR="00400B92" w:rsidRPr="00F01C0A" w:rsidRDefault="00400B92" w:rsidP="00D21074">
            <w:pPr>
              <w:pStyle w:val="mps3-data"/>
              <w:widowControl w:val="0"/>
              <w:rPr>
                <w:szCs w:val="16"/>
              </w:rPr>
            </w:pPr>
            <w:r w:rsidRPr="00F01C0A">
              <w:rPr>
                <w:szCs w:val="16"/>
              </w:rPr>
              <w:t>- 6 Minute Walk Test (6MWT)</w:t>
            </w:r>
          </w:p>
          <w:p w14:paraId="1F048B7C" w14:textId="77777777" w:rsidR="00400B92" w:rsidRPr="00F01C0A" w:rsidRDefault="00400B92" w:rsidP="00D21074">
            <w:pPr>
              <w:pStyle w:val="mps3-data"/>
              <w:widowControl w:val="0"/>
              <w:rPr>
                <w:szCs w:val="16"/>
              </w:rPr>
            </w:pPr>
            <w:r w:rsidRPr="00F01C0A">
              <w:rPr>
                <w:szCs w:val="16"/>
              </w:rPr>
              <w:t>Where it is not possible to perform all 3 tests on clinical grounds, the expected test combination, in descending order, is:</w:t>
            </w:r>
          </w:p>
          <w:p w14:paraId="0C67CB1F" w14:textId="77777777" w:rsidR="00400B92" w:rsidRPr="00F01C0A" w:rsidRDefault="00400B92" w:rsidP="00D21074">
            <w:pPr>
              <w:pStyle w:val="mps3-data"/>
              <w:widowControl w:val="0"/>
              <w:rPr>
                <w:szCs w:val="16"/>
              </w:rPr>
            </w:pPr>
            <w:r w:rsidRPr="00F01C0A">
              <w:rPr>
                <w:szCs w:val="16"/>
              </w:rPr>
              <w:t xml:space="preserve">- RHC plus ECHO composite </w:t>
            </w:r>
            <w:proofErr w:type="gramStart"/>
            <w:r w:rsidRPr="00F01C0A">
              <w:rPr>
                <w:szCs w:val="16"/>
              </w:rPr>
              <w:t>assessments;</w:t>
            </w:r>
            <w:proofErr w:type="gramEnd"/>
          </w:p>
          <w:p w14:paraId="04E82B26" w14:textId="77777777" w:rsidR="00400B92" w:rsidRPr="00F01C0A" w:rsidRDefault="00400B92" w:rsidP="00D21074">
            <w:pPr>
              <w:pStyle w:val="mps3-data"/>
              <w:widowControl w:val="0"/>
              <w:rPr>
                <w:szCs w:val="16"/>
              </w:rPr>
            </w:pPr>
            <w:r w:rsidRPr="00F01C0A">
              <w:rPr>
                <w:szCs w:val="16"/>
              </w:rPr>
              <w:t xml:space="preserve">- RHC composite assessment plus </w:t>
            </w:r>
            <w:proofErr w:type="gramStart"/>
            <w:r w:rsidRPr="00F01C0A">
              <w:rPr>
                <w:szCs w:val="16"/>
              </w:rPr>
              <w:t>6MWT;</w:t>
            </w:r>
            <w:proofErr w:type="gramEnd"/>
          </w:p>
          <w:p w14:paraId="59CBFDD6" w14:textId="77777777" w:rsidR="00400B92" w:rsidRPr="00F01C0A" w:rsidRDefault="00400B92" w:rsidP="00D21074">
            <w:pPr>
              <w:pStyle w:val="mps3-data"/>
              <w:widowControl w:val="0"/>
              <w:rPr>
                <w:szCs w:val="16"/>
              </w:rPr>
            </w:pPr>
            <w:r w:rsidRPr="00F01C0A">
              <w:rPr>
                <w:szCs w:val="16"/>
              </w:rPr>
              <w:t>- RHC composite assessment only.</w:t>
            </w:r>
          </w:p>
          <w:p w14:paraId="01D5DAF4" w14:textId="77777777" w:rsidR="00400B92" w:rsidRPr="00F01C0A" w:rsidRDefault="00400B92" w:rsidP="00D21074">
            <w:pPr>
              <w:pStyle w:val="mps3-data"/>
              <w:widowControl w:val="0"/>
              <w:rPr>
                <w:szCs w:val="16"/>
              </w:rPr>
            </w:pPr>
            <w:r w:rsidRPr="00F01C0A">
              <w:rPr>
                <w:szCs w:val="16"/>
              </w:rPr>
              <w:t>In circumstances where RHC cannot be performed on clinical grounds, the expected test combination, in descending order, is:</w:t>
            </w:r>
          </w:p>
          <w:p w14:paraId="043D7ED0" w14:textId="77777777" w:rsidR="00400B92" w:rsidRPr="00F01C0A" w:rsidRDefault="00400B92" w:rsidP="00D21074">
            <w:pPr>
              <w:pStyle w:val="mps3-data"/>
              <w:widowControl w:val="0"/>
              <w:rPr>
                <w:szCs w:val="16"/>
              </w:rPr>
            </w:pPr>
            <w:r w:rsidRPr="00F01C0A">
              <w:rPr>
                <w:szCs w:val="16"/>
              </w:rPr>
              <w:t xml:space="preserve">- ECHO composite assessment plus </w:t>
            </w:r>
            <w:proofErr w:type="gramStart"/>
            <w:r w:rsidRPr="00F01C0A">
              <w:rPr>
                <w:szCs w:val="16"/>
              </w:rPr>
              <w:t>6MWT;</w:t>
            </w:r>
            <w:proofErr w:type="gramEnd"/>
          </w:p>
          <w:p w14:paraId="46369F92" w14:textId="77777777" w:rsidR="00400B92" w:rsidRPr="00F01C0A" w:rsidRDefault="00400B92" w:rsidP="00D21074">
            <w:pPr>
              <w:pStyle w:val="mps3-data"/>
              <w:widowControl w:val="0"/>
              <w:rPr>
                <w:szCs w:val="16"/>
              </w:rPr>
            </w:pPr>
            <w:r w:rsidRPr="00F01C0A">
              <w:rPr>
                <w:szCs w:val="16"/>
              </w:rPr>
              <w:t>- ECHO composite assessment only.</w:t>
            </w:r>
          </w:p>
          <w:p w14:paraId="389482BD" w14:textId="77777777" w:rsidR="00400B92" w:rsidRPr="00F01C0A" w:rsidRDefault="00400B92" w:rsidP="00D21074">
            <w:pPr>
              <w:pStyle w:val="mps3-data"/>
              <w:widowControl w:val="0"/>
              <w:rPr>
                <w:szCs w:val="16"/>
              </w:rPr>
            </w:pPr>
            <w:r w:rsidRPr="00F01C0A">
              <w:rPr>
                <w:szCs w:val="16"/>
              </w:rPr>
              <w:t xml:space="preserve">(3) Document the findings of these tests in the patient's medical records, including, where relevant </w:t>
            </w:r>
            <w:r w:rsidRPr="00F01C0A">
              <w:rPr>
                <w:szCs w:val="16"/>
              </w:rPr>
              <w:lastRenderedPageBreak/>
              <w:t>only, the reason/s:</w:t>
            </w:r>
          </w:p>
          <w:p w14:paraId="34686DFE" w14:textId="77777777" w:rsidR="00400B92" w:rsidRPr="00F01C0A" w:rsidRDefault="00400B92" w:rsidP="00D21074">
            <w:pPr>
              <w:pStyle w:val="mps3-data"/>
              <w:widowControl w:val="0"/>
              <w:rPr>
                <w:szCs w:val="16"/>
              </w:rPr>
            </w:pPr>
            <w:r w:rsidRPr="00F01C0A">
              <w:rPr>
                <w:szCs w:val="16"/>
              </w:rPr>
              <w:t>(</w:t>
            </w:r>
            <w:proofErr w:type="spellStart"/>
            <w:r w:rsidRPr="00F01C0A">
              <w:rPr>
                <w:szCs w:val="16"/>
              </w:rPr>
              <w:t>i</w:t>
            </w:r>
            <w:proofErr w:type="spellEnd"/>
            <w:r w:rsidRPr="00F01C0A">
              <w:rPr>
                <w:szCs w:val="16"/>
              </w:rPr>
              <w:t xml:space="preserve">) for why fewer than 3 tests are able to be performed on clinical </w:t>
            </w:r>
            <w:proofErr w:type="gramStart"/>
            <w:r w:rsidRPr="00F01C0A">
              <w:rPr>
                <w:szCs w:val="16"/>
              </w:rPr>
              <w:t>grounds;</w:t>
            </w:r>
            <w:proofErr w:type="gramEnd"/>
          </w:p>
          <w:p w14:paraId="2550813E" w14:textId="77777777" w:rsidR="00400B92" w:rsidRPr="00F01C0A" w:rsidRDefault="00400B92" w:rsidP="00D21074">
            <w:pPr>
              <w:pStyle w:val="mps3-data"/>
              <w:widowControl w:val="0"/>
              <w:rPr>
                <w:szCs w:val="16"/>
              </w:rPr>
            </w:pPr>
            <w:r w:rsidRPr="00F01C0A">
              <w:rPr>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1C7AE471" w14:textId="77777777" w:rsidR="00400B92" w:rsidRPr="00F01C0A" w:rsidRDefault="00400B92" w:rsidP="00D21074">
            <w:pPr>
              <w:pStyle w:val="mps3-data"/>
              <w:widowControl w:val="0"/>
              <w:rPr>
                <w:szCs w:val="16"/>
              </w:rPr>
            </w:pPr>
            <w:r w:rsidRPr="00F01C0A">
              <w:rPr>
                <w:szCs w:val="16"/>
              </w:rPr>
              <w:t>(4) Confirm that this authority application is not seeking subsidy for a patient with pulmonary hypertension secondary to interstitial lung disease associated with connective tissue disease, where the total lung capacity is less than 70% of predicted.</w:t>
            </w:r>
          </w:p>
          <w:p w14:paraId="125F7B08" w14:textId="319A9061"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73FF9A06" w14:textId="11A19E1A"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Written Authority Required procedures</w:t>
            </w:r>
          </w:p>
        </w:tc>
      </w:tr>
      <w:tr w:rsidR="00400B92" w:rsidRPr="00F01C0A" w14:paraId="196FF000" w14:textId="77777777" w:rsidTr="008840EF">
        <w:tc>
          <w:tcPr>
            <w:tcW w:w="1854" w:type="dxa"/>
            <w:tcBorders>
              <w:top w:val="single" w:sz="4" w:space="0" w:color="auto"/>
              <w:left w:val="single" w:sz="4" w:space="0" w:color="auto"/>
              <w:bottom w:val="single" w:sz="4" w:space="0" w:color="auto"/>
              <w:right w:val="single" w:sz="4" w:space="0" w:color="auto"/>
            </w:tcBorders>
          </w:tcPr>
          <w:p w14:paraId="0C9E6B89"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34900F75" w14:textId="003AFC27"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C15486</w:t>
            </w:r>
          </w:p>
        </w:tc>
        <w:tc>
          <w:tcPr>
            <w:tcW w:w="1094" w:type="dxa"/>
            <w:tcBorders>
              <w:top w:val="single" w:sz="4" w:space="0" w:color="auto"/>
              <w:left w:val="single" w:sz="4" w:space="0" w:color="auto"/>
              <w:bottom w:val="single" w:sz="4" w:space="0" w:color="auto"/>
              <w:right w:val="single" w:sz="4" w:space="0" w:color="auto"/>
            </w:tcBorders>
          </w:tcPr>
          <w:p w14:paraId="15ADC72F"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71E81A30" w14:textId="77777777" w:rsidR="00400B92" w:rsidRPr="00F01C0A" w:rsidRDefault="00400B92" w:rsidP="00D21074">
            <w:pPr>
              <w:pStyle w:val="mps3-data"/>
              <w:widowControl w:val="0"/>
              <w:rPr>
                <w:szCs w:val="16"/>
              </w:rPr>
            </w:pPr>
            <w:r w:rsidRPr="00F01C0A">
              <w:rPr>
                <w:szCs w:val="16"/>
              </w:rPr>
              <w:t>Pulmonary arterial hypertension (PAH)</w:t>
            </w:r>
          </w:p>
          <w:p w14:paraId="7041A237" w14:textId="77777777" w:rsidR="00400B92" w:rsidRPr="00F01C0A" w:rsidRDefault="00400B92" w:rsidP="00D21074">
            <w:pPr>
              <w:pStyle w:val="mps3-data"/>
              <w:widowControl w:val="0"/>
              <w:rPr>
                <w:szCs w:val="16"/>
              </w:rPr>
            </w:pPr>
            <w:r w:rsidRPr="00F01C0A">
              <w:rPr>
                <w:szCs w:val="16"/>
              </w:rPr>
              <w:t>Initial 1 (new patients)</w:t>
            </w:r>
          </w:p>
          <w:p w14:paraId="20F90D18" w14:textId="77777777" w:rsidR="00400B92" w:rsidRPr="00F01C0A" w:rsidRDefault="00400B92" w:rsidP="00D21074">
            <w:pPr>
              <w:pStyle w:val="mps3-data"/>
              <w:widowControl w:val="0"/>
              <w:rPr>
                <w:szCs w:val="16"/>
              </w:rPr>
            </w:pPr>
            <w:r w:rsidRPr="00F01C0A">
              <w:rPr>
                <w:szCs w:val="16"/>
              </w:rPr>
              <w:t>Patient must not have received prior PBS-subsidised treatment with a pulmonary arterial hypertension (PAH) agent.</w:t>
            </w:r>
          </w:p>
          <w:p w14:paraId="0D7827F7"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55A1E4D4" w14:textId="77777777" w:rsidR="00400B92" w:rsidRPr="00F01C0A" w:rsidRDefault="00400B92" w:rsidP="00D21074">
            <w:pPr>
              <w:pStyle w:val="mps3-data"/>
              <w:widowControl w:val="0"/>
              <w:rPr>
                <w:szCs w:val="16"/>
              </w:rPr>
            </w:pPr>
            <w:r w:rsidRPr="00F01C0A">
              <w:rPr>
                <w:szCs w:val="16"/>
              </w:rPr>
              <w:t>Patient must have WHO Functional Class II PAH, or WHO Functional Class III PAH; AND</w:t>
            </w:r>
          </w:p>
          <w:p w14:paraId="3ED47866" w14:textId="77777777" w:rsidR="00400B92" w:rsidRPr="00F01C0A" w:rsidRDefault="00400B92" w:rsidP="00D21074">
            <w:pPr>
              <w:pStyle w:val="mps3-data"/>
              <w:widowControl w:val="0"/>
              <w:rPr>
                <w:szCs w:val="16"/>
              </w:rPr>
            </w:pPr>
            <w:r w:rsidRPr="00F01C0A">
              <w:rPr>
                <w:szCs w:val="16"/>
              </w:rPr>
              <w:t>The treatment must be the sole PBS-subsidised PAH agent for this condition.</w:t>
            </w:r>
          </w:p>
          <w:p w14:paraId="781BC3A8" w14:textId="77777777" w:rsidR="00400B92" w:rsidRPr="00F01C0A" w:rsidRDefault="00400B92" w:rsidP="00D21074">
            <w:pPr>
              <w:pStyle w:val="mps3-data"/>
              <w:widowControl w:val="0"/>
              <w:rPr>
                <w:szCs w:val="16"/>
              </w:rPr>
            </w:pPr>
            <w:r w:rsidRPr="00F01C0A">
              <w:rPr>
                <w:szCs w:val="16"/>
              </w:rPr>
              <w:t xml:space="preserve">A prior PAH agent is any of: </w:t>
            </w:r>
            <w:proofErr w:type="spellStart"/>
            <w:r w:rsidRPr="00F01C0A">
              <w:rPr>
                <w:szCs w:val="16"/>
              </w:rPr>
              <w:t>ambrisentan</w:t>
            </w:r>
            <w:proofErr w:type="spellEnd"/>
            <w:r w:rsidRPr="00F01C0A">
              <w:rPr>
                <w:szCs w:val="16"/>
              </w:rPr>
              <w:t xml:space="preserve">, </w:t>
            </w:r>
            <w:proofErr w:type="spellStart"/>
            <w:r w:rsidRPr="00F01C0A">
              <w:rPr>
                <w:szCs w:val="16"/>
              </w:rPr>
              <w:t>bosentan</w:t>
            </w:r>
            <w:proofErr w:type="spellEnd"/>
            <w:r w:rsidRPr="00F01C0A">
              <w:rPr>
                <w:szCs w:val="16"/>
              </w:rPr>
              <w:t xml:space="preserve">, </w:t>
            </w:r>
            <w:proofErr w:type="spellStart"/>
            <w:r w:rsidRPr="00F01C0A">
              <w:rPr>
                <w:szCs w:val="16"/>
              </w:rPr>
              <w:t>macitentan</w:t>
            </w:r>
            <w:proofErr w:type="spellEnd"/>
            <w:r w:rsidRPr="00F01C0A">
              <w:rPr>
                <w:szCs w:val="16"/>
              </w:rPr>
              <w:t xml:space="preserve">, sildenafil, tadalafil, </w:t>
            </w:r>
            <w:proofErr w:type="spellStart"/>
            <w:r w:rsidRPr="00F01C0A">
              <w:rPr>
                <w:szCs w:val="16"/>
              </w:rPr>
              <w:t>epoprostenol</w:t>
            </w:r>
            <w:proofErr w:type="spellEnd"/>
            <w:r w:rsidRPr="00F01C0A">
              <w:rPr>
                <w:szCs w:val="16"/>
              </w:rPr>
              <w:t xml:space="preserve">, </w:t>
            </w:r>
            <w:proofErr w:type="spellStart"/>
            <w:r w:rsidRPr="00F01C0A">
              <w:rPr>
                <w:szCs w:val="16"/>
              </w:rPr>
              <w:t>iloprost</w:t>
            </w:r>
            <w:proofErr w:type="spellEnd"/>
            <w:r w:rsidRPr="00F01C0A">
              <w:rPr>
                <w:szCs w:val="16"/>
              </w:rPr>
              <w:t xml:space="preserve">, </w:t>
            </w:r>
            <w:proofErr w:type="spellStart"/>
            <w:r w:rsidRPr="00F01C0A">
              <w:rPr>
                <w:szCs w:val="16"/>
              </w:rPr>
              <w:t>riociguat</w:t>
            </w:r>
            <w:proofErr w:type="spellEnd"/>
            <w:r w:rsidRPr="00F01C0A">
              <w:rPr>
                <w:szCs w:val="16"/>
              </w:rPr>
              <w:t>.</w:t>
            </w:r>
          </w:p>
          <w:p w14:paraId="5C2E05BB" w14:textId="77777777" w:rsidR="00400B92" w:rsidRPr="00F01C0A" w:rsidRDefault="00400B92" w:rsidP="00D21074">
            <w:pPr>
              <w:pStyle w:val="mps3-data"/>
              <w:widowControl w:val="0"/>
              <w:rPr>
                <w:szCs w:val="16"/>
              </w:rPr>
            </w:pPr>
            <w:r w:rsidRPr="00F01C0A">
              <w:rPr>
                <w:szCs w:val="16"/>
              </w:rPr>
              <w:t>Applications for authorisation of initial treatment must be made via the Online PBS Authorities System (real time assessment) or in writing via HPOS form upload or mail.</w:t>
            </w:r>
          </w:p>
          <w:p w14:paraId="6C9EC0F4" w14:textId="77777777" w:rsidR="00400B92" w:rsidRPr="00F01C0A" w:rsidRDefault="00400B92" w:rsidP="00D21074">
            <w:pPr>
              <w:pStyle w:val="mps3-data"/>
              <w:widowControl w:val="0"/>
              <w:rPr>
                <w:szCs w:val="16"/>
              </w:rPr>
            </w:pPr>
            <w:r w:rsidRPr="00F01C0A">
              <w:rPr>
                <w:szCs w:val="16"/>
              </w:rPr>
              <w:t>If the application is submitted through HPOS form upload or mail, it must include:</w:t>
            </w:r>
          </w:p>
          <w:p w14:paraId="215D51AB" w14:textId="77777777" w:rsidR="00400B92" w:rsidRPr="00F01C0A" w:rsidRDefault="00400B92" w:rsidP="00D21074">
            <w:pPr>
              <w:pStyle w:val="mps3-data"/>
              <w:widowControl w:val="0"/>
              <w:rPr>
                <w:szCs w:val="16"/>
              </w:rPr>
            </w:pPr>
            <w:r w:rsidRPr="00F01C0A">
              <w:rPr>
                <w:szCs w:val="16"/>
              </w:rPr>
              <w:t>(a) details of the proposed prescription; and</w:t>
            </w:r>
          </w:p>
          <w:p w14:paraId="1412DEDF" w14:textId="77777777" w:rsidR="00400B92" w:rsidRPr="00F01C0A" w:rsidRDefault="00400B92" w:rsidP="00D21074">
            <w:pPr>
              <w:pStyle w:val="mps3-data"/>
              <w:widowControl w:val="0"/>
              <w:rPr>
                <w:szCs w:val="16"/>
              </w:rPr>
            </w:pPr>
            <w:r w:rsidRPr="00F01C0A">
              <w:rPr>
                <w:szCs w:val="16"/>
              </w:rPr>
              <w:t>(b) a completed authority application form relevant to the indication and treatment phase (the latest version is located on the website specified in the Administrative Advice).</w:t>
            </w:r>
          </w:p>
          <w:p w14:paraId="32FCCB02" w14:textId="77777777" w:rsidR="00400B92" w:rsidRPr="00F01C0A" w:rsidRDefault="00400B92" w:rsidP="00D21074">
            <w:pPr>
              <w:pStyle w:val="mps3-data"/>
              <w:widowControl w:val="0"/>
              <w:rPr>
                <w:szCs w:val="16"/>
              </w:rPr>
            </w:pPr>
            <w:r w:rsidRPr="00F01C0A">
              <w:rPr>
                <w:szCs w:val="16"/>
              </w:rPr>
              <w:t>(1) Confirm that the patient has a diagnosis of pulmonary arterial hypertension (PAH) in line with the following definition:</w:t>
            </w:r>
          </w:p>
          <w:p w14:paraId="2704D5D5" w14:textId="77777777" w:rsidR="00400B92" w:rsidRPr="00F01C0A" w:rsidRDefault="00400B92" w:rsidP="00D21074">
            <w:pPr>
              <w:pStyle w:val="mps3-data"/>
              <w:widowControl w:val="0"/>
              <w:rPr>
                <w:szCs w:val="16"/>
              </w:rPr>
            </w:pPr>
            <w:r w:rsidRPr="00F01C0A">
              <w:rPr>
                <w:szCs w:val="16"/>
              </w:rPr>
              <w:t>(a) mean pulmonary artery pressure (</w:t>
            </w:r>
            <w:proofErr w:type="spellStart"/>
            <w:r w:rsidRPr="00F01C0A">
              <w:rPr>
                <w:szCs w:val="16"/>
              </w:rPr>
              <w:t>mPAP</w:t>
            </w:r>
            <w:proofErr w:type="spellEnd"/>
            <w:r w:rsidRPr="00F01C0A">
              <w:rPr>
                <w:szCs w:val="16"/>
              </w:rPr>
              <w:t>) at least 25 mmHg at rest and pulmonary artery wedge pressure (PAWP) no greater than 15 mmHg; or</w:t>
            </w:r>
          </w:p>
          <w:p w14:paraId="7F8C1881" w14:textId="77777777" w:rsidR="00400B92" w:rsidRPr="00F01C0A" w:rsidRDefault="00400B92" w:rsidP="00D21074">
            <w:pPr>
              <w:pStyle w:val="mps3-data"/>
              <w:widowControl w:val="0"/>
              <w:rPr>
                <w:szCs w:val="16"/>
              </w:rPr>
            </w:pPr>
            <w:r w:rsidRPr="00F01C0A">
              <w:rPr>
                <w:szCs w:val="16"/>
              </w:rPr>
              <w:t>(b) where right heart catheterisation (RHC) cannot be performed on clinical grounds, right ventricular systolic pressure assessed by echocardiography (ECHO) is greater than 40 mmHg, with normal left ventricular function.</w:t>
            </w:r>
          </w:p>
          <w:p w14:paraId="3C94FBAF" w14:textId="77777777" w:rsidR="00400B92" w:rsidRPr="00F01C0A" w:rsidRDefault="00400B92" w:rsidP="00D21074">
            <w:pPr>
              <w:pStyle w:val="mps3-data"/>
              <w:widowControl w:val="0"/>
              <w:rPr>
                <w:szCs w:val="16"/>
              </w:rPr>
            </w:pPr>
            <w:r w:rsidRPr="00F01C0A">
              <w:rPr>
                <w:szCs w:val="16"/>
              </w:rPr>
              <w:t>(2) Confirm that in forming the diagnosis of PAH, the following tests have been conducted:</w:t>
            </w:r>
          </w:p>
          <w:p w14:paraId="3A8834ED" w14:textId="77777777" w:rsidR="00400B92" w:rsidRPr="00F01C0A" w:rsidRDefault="00400B92" w:rsidP="00D21074">
            <w:pPr>
              <w:pStyle w:val="mps3-data"/>
              <w:widowControl w:val="0"/>
              <w:rPr>
                <w:szCs w:val="16"/>
              </w:rPr>
            </w:pPr>
            <w:r w:rsidRPr="00F01C0A">
              <w:rPr>
                <w:szCs w:val="16"/>
              </w:rPr>
              <w:t>- RHC composite assessment; and</w:t>
            </w:r>
          </w:p>
          <w:p w14:paraId="16634576" w14:textId="77777777" w:rsidR="00400B92" w:rsidRPr="00F01C0A" w:rsidRDefault="00400B92" w:rsidP="00D21074">
            <w:pPr>
              <w:pStyle w:val="mps3-data"/>
              <w:widowControl w:val="0"/>
              <w:rPr>
                <w:szCs w:val="16"/>
              </w:rPr>
            </w:pPr>
            <w:r w:rsidRPr="00F01C0A">
              <w:rPr>
                <w:szCs w:val="16"/>
              </w:rPr>
              <w:lastRenderedPageBreak/>
              <w:t>- ECHO composite assessment; and</w:t>
            </w:r>
          </w:p>
          <w:p w14:paraId="796C7FC7" w14:textId="77777777" w:rsidR="00400B92" w:rsidRPr="00F01C0A" w:rsidRDefault="00400B92" w:rsidP="00D21074">
            <w:pPr>
              <w:pStyle w:val="mps3-data"/>
              <w:widowControl w:val="0"/>
              <w:rPr>
                <w:szCs w:val="16"/>
              </w:rPr>
            </w:pPr>
            <w:r w:rsidRPr="00F01C0A">
              <w:rPr>
                <w:szCs w:val="16"/>
              </w:rPr>
              <w:t>- 6 Minute Walk Test (6MWT)</w:t>
            </w:r>
          </w:p>
          <w:p w14:paraId="526EF32C" w14:textId="77777777" w:rsidR="00400B92" w:rsidRPr="00F01C0A" w:rsidRDefault="00400B92" w:rsidP="00D21074">
            <w:pPr>
              <w:pStyle w:val="mps3-data"/>
              <w:widowControl w:val="0"/>
              <w:rPr>
                <w:szCs w:val="16"/>
              </w:rPr>
            </w:pPr>
            <w:r w:rsidRPr="00F01C0A">
              <w:rPr>
                <w:szCs w:val="16"/>
              </w:rPr>
              <w:t>Where it is not possible to perform all 3 tests on clinical grounds, the expected test combination, in descending order, is:</w:t>
            </w:r>
          </w:p>
          <w:p w14:paraId="0573BED2" w14:textId="77777777" w:rsidR="00400B92" w:rsidRPr="00F01C0A" w:rsidRDefault="00400B92" w:rsidP="00D21074">
            <w:pPr>
              <w:pStyle w:val="mps3-data"/>
              <w:widowControl w:val="0"/>
              <w:rPr>
                <w:szCs w:val="16"/>
              </w:rPr>
            </w:pPr>
            <w:r w:rsidRPr="00F01C0A">
              <w:rPr>
                <w:szCs w:val="16"/>
              </w:rPr>
              <w:t xml:space="preserve">- RHC plus ECHO composite </w:t>
            </w:r>
            <w:proofErr w:type="gramStart"/>
            <w:r w:rsidRPr="00F01C0A">
              <w:rPr>
                <w:szCs w:val="16"/>
              </w:rPr>
              <w:t>assessments;</w:t>
            </w:r>
            <w:proofErr w:type="gramEnd"/>
          </w:p>
          <w:p w14:paraId="446C3DFA" w14:textId="77777777" w:rsidR="00400B92" w:rsidRPr="00F01C0A" w:rsidRDefault="00400B92" w:rsidP="00D21074">
            <w:pPr>
              <w:pStyle w:val="mps3-data"/>
              <w:widowControl w:val="0"/>
              <w:rPr>
                <w:szCs w:val="16"/>
              </w:rPr>
            </w:pPr>
            <w:r w:rsidRPr="00F01C0A">
              <w:rPr>
                <w:szCs w:val="16"/>
              </w:rPr>
              <w:t xml:space="preserve">- RHC composite assessment plus </w:t>
            </w:r>
            <w:proofErr w:type="gramStart"/>
            <w:r w:rsidRPr="00F01C0A">
              <w:rPr>
                <w:szCs w:val="16"/>
              </w:rPr>
              <w:t>6MWT;</w:t>
            </w:r>
            <w:proofErr w:type="gramEnd"/>
          </w:p>
          <w:p w14:paraId="079288CC" w14:textId="77777777" w:rsidR="00400B92" w:rsidRPr="00F01C0A" w:rsidRDefault="00400B92" w:rsidP="00D21074">
            <w:pPr>
              <w:pStyle w:val="mps3-data"/>
              <w:widowControl w:val="0"/>
              <w:rPr>
                <w:szCs w:val="16"/>
              </w:rPr>
            </w:pPr>
            <w:r w:rsidRPr="00F01C0A">
              <w:rPr>
                <w:szCs w:val="16"/>
              </w:rPr>
              <w:t>- RHC composite assessment only.</w:t>
            </w:r>
          </w:p>
          <w:p w14:paraId="1B96BFF2" w14:textId="77777777" w:rsidR="00400B92" w:rsidRPr="00F01C0A" w:rsidRDefault="00400B92" w:rsidP="00D21074">
            <w:pPr>
              <w:pStyle w:val="mps3-data"/>
              <w:widowControl w:val="0"/>
              <w:rPr>
                <w:szCs w:val="16"/>
              </w:rPr>
            </w:pPr>
            <w:r w:rsidRPr="00F01C0A">
              <w:rPr>
                <w:szCs w:val="16"/>
              </w:rPr>
              <w:t>In circumstances where RHC cannot be performed on clinical grounds, the expected test combination, in descending order, is:</w:t>
            </w:r>
          </w:p>
          <w:p w14:paraId="014E657C" w14:textId="77777777" w:rsidR="00400B92" w:rsidRPr="00F01C0A" w:rsidRDefault="00400B92" w:rsidP="00D21074">
            <w:pPr>
              <w:pStyle w:val="mps3-data"/>
              <w:widowControl w:val="0"/>
              <w:rPr>
                <w:szCs w:val="16"/>
              </w:rPr>
            </w:pPr>
            <w:r w:rsidRPr="00F01C0A">
              <w:rPr>
                <w:szCs w:val="16"/>
              </w:rPr>
              <w:t xml:space="preserve">- ECHO composite assessment plus </w:t>
            </w:r>
            <w:proofErr w:type="gramStart"/>
            <w:r w:rsidRPr="00F01C0A">
              <w:rPr>
                <w:szCs w:val="16"/>
              </w:rPr>
              <w:t>6MWT;</w:t>
            </w:r>
            <w:proofErr w:type="gramEnd"/>
          </w:p>
          <w:p w14:paraId="3797ECDC" w14:textId="77777777" w:rsidR="00400B92" w:rsidRPr="00F01C0A" w:rsidRDefault="00400B92" w:rsidP="00D21074">
            <w:pPr>
              <w:pStyle w:val="mps3-data"/>
              <w:widowControl w:val="0"/>
              <w:rPr>
                <w:szCs w:val="16"/>
              </w:rPr>
            </w:pPr>
            <w:r w:rsidRPr="00F01C0A">
              <w:rPr>
                <w:szCs w:val="16"/>
              </w:rPr>
              <w:t>- ECHO composite assessment only.</w:t>
            </w:r>
          </w:p>
          <w:p w14:paraId="5A669135" w14:textId="77777777" w:rsidR="00400B92" w:rsidRPr="00F01C0A" w:rsidRDefault="00400B92" w:rsidP="00D21074">
            <w:pPr>
              <w:pStyle w:val="mps3-data"/>
              <w:widowControl w:val="0"/>
              <w:rPr>
                <w:szCs w:val="16"/>
              </w:rPr>
            </w:pPr>
            <w:r w:rsidRPr="00F01C0A">
              <w:rPr>
                <w:szCs w:val="16"/>
              </w:rPr>
              <w:t>(3) Document the findings of these tests in the patient's medical records, including, where relevant only, the reason/s:</w:t>
            </w:r>
          </w:p>
          <w:p w14:paraId="2BDD8907" w14:textId="77777777" w:rsidR="00400B92" w:rsidRPr="00F01C0A" w:rsidRDefault="00400B92" w:rsidP="00D21074">
            <w:pPr>
              <w:pStyle w:val="mps3-data"/>
              <w:widowControl w:val="0"/>
              <w:rPr>
                <w:szCs w:val="16"/>
              </w:rPr>
            </w:pPr>
            <w:r w:rsidRPr="00F01C0A">
              <w:rPr>
                <w:szCs w:val="16"/>
              </w:rPr>
              <w:t>(</w:t>
            </w:r>
            <w:proofErr w:type="spellStart"/>
            <w:r w:rsidRPr="00F01C0A">
              <w:rPr>
                <w:szCs w:val="16"/>
              </w:rPr>
              <w:t>i</w:t>
            </w:r>
            <w:proofErr w:type="spellEnd"/>
            <w:r w:rsidRPr="00F01C0A">
              <w:rPr>
                <w:szCs w:val="16"/>
              </w:rPr>
              <w:t xml:space="preserve">) for why fewer than 3 tests are able to be performed on clinical </w:t>
            </w:r>
            <w:proofErr w:type="gramStart"/>
            <w:r w:rsidRPr="00F01C0A">
              <w:rPr>
                <w:szCs w:val="16"/>
              </w:rPr>
              <w:t>grounds;</w:t>
            </w:r>
            <w:proofErr w:type="gramEnd"/>
          </w:p>
          <w:p w14:paraId="6CDEA529" w14:textId="77777777" w:rsidR="00400B92" w:rsidRPr="00F01C0A" w:rsidRDefault="00400B92" w:rsidP="00D21074">
            <w:pPr>
              <w:pStyle w:val="mps3-data"/>
              <w:widowControl w:val="0"/>
              <w:rPr>
                <w:szCs w:val="16"/>
              </w:rPr>
            </w:pPr>
            <w:r w:rsidRPr="00F01C0A">
              <w:rPr>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34730B02" w14:textId="77777777" w:rsidR="00400B92" w:rsidRPr="00F01C0A" w:rsidRDefault="00400B92" w:rsidP="00D21074">
            <w:pPr>
              <w:pStyle w:val="mps3-data"/>
              <w:widowControl w:val="0"/>
              <w:rPr>
                <w:szCs w:val="16"/>
              </w:rPr>
            </w:pPr>
            <w:r w:rsidRPr="00F01C0A">
              <w:rPr>
                <w:szCs w:val="16"/>
              </w:rPr>
              <w:t>(4) Confirm that the test results are of a recency that the PAH physician making this authority application is satisfied that the diagnosis of PAH is current.</w:t>
            </w:r>
          </w:p>
          <w:p w14:paraId="3C7A21F8" w14:textId="77777777" w:rsidR="00400B92" w:rsidRPr="00F01C0A" w:rsidRDefault="00400B92" w:rsidP="00D21074">
            <w:pPr>
              <w:pStyle w:val="mps3-data"/>
              <w:widowControl w:val="0"/>
              <w:rPr>
                <w:szCs w:val="16"/>
              </w:rPr>
            </w:pPr>
            <w:r w:rsidRPr="00F01C0A">
              <w:rPr>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3476038E" w14:textId="77777777" w:rsidR="00400B92" w:rsidRPr="00F01C0A" w:rsidRDefault="00400B92" w:rsidP="00D21074">
            <w:pPr>
              <w:pStyle w:val="mps3-data"/>
              <w:widowControl w:val="0"/>
              <w:rPr>
                <w:szCs w:val="16"/>
              </w:rPr>
            </w:pPr>
            <w:r w:rsidRPr="00F01C0A">
              <w:rPr>
                <w:szCs w:val="16"/>
              </w:rPr>
              <w:t>The test results must not be more than 6 months old at the time of application.</w:t>
            </w:r>
          </w:p>
          <w:p w14:paraId="2E733DF9" w14:textId="77777777" w:rsidR="00400B92" w:rsidRPr="00F01C0A" w:rsidRDefault="00400B92" w:rsidP="00D21074">
            <w:pPr>
              <w:pStyle w:val="mps3-data"/>
              <w:widowControl w:val="0"/>
              <w:rPr>
                <w:szCs w:val="16"/>
              </w:rPr>
            </w:pPr>
            <w:r w:rsidRPr="00F01C0A">
              <w:rPr>
                <w:szCs w:val="16"/>
              </w:rPr>
              <w:t>The maximum quantity authorised will be limited to provide sufficient supply for 1 month of treatment, based on the dosage recommendations in the TGA-approved Product Information.</w:t>
            </w:r>
          </w:p>
          <w:p w14:paraId="161D35B4" w14:textId="77777777" w:rsidR="00400B92" w:rsidRPr="00F01C0A" w:rsidRDefault="00400B92" w:rsidP="00D21074">
            <w:pPr>
              <w:pStyle w:val="mps3-data"/>
              <w:widowControl w:val="0"/>
              <w:rPr>
                <w:szCs w:val="16"/>
              </w:rPr>
            </w:pPr>
            <w:r w:rsidRPr="00F01C0A">
              <w:rPr>
                <w:szCs w:val="16"/>
              </w:rPr>
              <w:t>A maximum of 5 repeats may be requested.</w:t>
            </w:r>
          </w:p>
          <w:p w14:paraId="46BF1B15" w14:textId="79A1EF5D"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2C7ED9A2" w14:textId="5468ACBC"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Written Authority Required procedures</w:t>
            </w:r>
          </w:p>
        </w:tc>
      </w:tr>
      <w:tr w:rsidR="00400B92" w:rsidRPr="00F01C0A" w14:paraId="4533FC5F" w14:textId="77777777" w:rsidTr="008840EF">
        <w:tc>
          <w:tcPr>
            <w:tcW w:w="1854" w:type="dxa"/>
            <w:tcBorders>
              <w:top w:val="single" w:sz="4" w:space="0" w:color="auto"/>
              <w:left w:val="single" w:sz="4" w:space="0" w:color="auto"/>
              <w:bottom w:val="single" w:sz="4" w:space="0" w:color="auto"/>
              <w:right w:val="single" w:sz="4" w:space="0" w:color="auto"/>
            </w:tcBorders>
          </w:tcPr>
          <w:p w14:paraId="007331F8"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5E50A34D" w14:textId="4EB77C24"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C15494</w:t>
            </w:r>
          </w:p>
        </w:tc>
        <w:tc>
          <w:tcPr>
            <w:tcW w:w="1094" w:type="dxa"/>
            <w:tcBorders>
              <w:top w:val="single" w:sz="4" w:space="0" w:color="auto"/>
              <w:left w:val="single" w:sz="4" w:space="0" w:color="auto"/>
              <w:bottom w:val="single" w:sz="4" w:space="0" w:color="auto"/>
              <w:right w:val="single" w:sz="4" w:space="0" w:color="auto"/>
            </w:tcBorders>
          </w:tcPr>
          <w:p w14:paraId="5695A141"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702254BB" w14:textId="77777777" w:rsidR="00400B92" w:rsidRPr="00F01C0A" w:rsidRDefault="00400B92" w:rsidP="00D21074">
            <w:pPr>
              <w:pStyle w:val="mps3-data"/>
              <w:widowControl w:val="0"/>
              <w:rPr>
                <w:szCs w:val="16"/>
              </w:rPr>
            </w:pPr>
            <w:r w:rsidRPr="00F01C0A">
              <w:rPr>
                <w:szCs w:val="16"/>
              </w:rPr>
              <w:t>Pulmonary arterial hypertension (PAH)</w:t>
            </w:r>
          </w:p>
          <w:p w14:paraId="70197A19" w14:textId="77777777" w:rsidR="00400B92" w:rsidRPr="00F01C0A" w:rsidRDefault="00400B92" w:rsidP="00D21074">
            <w:pPr>
              <w:pStyle w:val="mps3-data"/>
              <w:widowControl w:val="0"/>
              <w:rPr>
                <w:szCs w:val="16"/>
              </w:rPr>
            </w:pPr>
            <w:r w:rsidRPr="00F01C0A">
              <w:rPr>
                <w:szCs w:val="16"/>
              </w:rPr>
              <w:t xml:space="preserve">Initial 2 - starting combination therapy (dual or triple therapy, excluding </w:t>
            </w:r>
            <w:proofErr w:type="spellStart"/>
            <w:r w:rsidRPr="00F01C0A">
              <w:rPr>
                <w:szCs w:val="16"/>
              </w:rPr>
              <w:t>selexipag</w:t>
            </w:r>
            <w:proofErr w:type="spellEnd"/>
            <w:r w:rsidRPr="00F01C0A">
              <w:rPr>
                <w:szCs w:val="16"/>
              </w:rPr>
              <w:t xml:space="preserve">) in a treated patient where a diagnosis of pulmonary arterial hypertension is established through a prior PBS authority </w:t>
            </w:r>
            <w:proofErr w:type="gramStart"/>
            <w:r w:rsidRPr="00F01C0A">
              <w:rPr>
                <w:szCs w:val="16"/>
              </w:rPr>
              <w:t>application</w:t>
            </w:r>
            <w:proofErr w:type="gramEnd"/>
          </w:p>
          <w:p w14:paraId="1C6E0E24" w14:textId="77777777" w:rsidR="00400B92" w:rsidRPr="00F01C0A" w:rsidRDefault="00400B92" w:rsidP="00D21074">
            <w:pPr>
              <w:pStyle w:val="mps3-data"/>
              <w:widowControl w:val="0"/>
              <w:rPr>
                <w:szCs w:val="16"/>
              </w:rPr>
            </w:pPr>
            <w:r w:rsidRPr="00F01C0A">
              <w:rPr>
                <w:szCs w:val="16"/>
              </w:rPr>
              <w:t>Patient must currently have WHO Functional Class III PAH or WHO Functional Class IV PAH; AND</w:t>
            </w:r>
          </w:p>
          <w:p w14:paraId="452134B3" w14:textId="77777777" w:rsidR="00400B92" w:rsidRPr="00F01C0A" w:rsidRDefault="00400B92" w:rsidP="00D21074">
            <w:pPr>
              <w:pStyle w:val="mps3-data"/>
              <w:widowControl w:val="0"/>
              <w:rPr>
                <w:szCs w:val="16"/>
              </w:rPr>
            </w:pPr>
            <w:r w:rsidRPr="00F01C0A">
              <w:rPr>
                <w:szCs w:val="16"/>
              </w:rPr>
              <w:t>Patient must have failed to achieve/maintain WHO Functional Class II status with at least one of the following PBS-subsidised therapies: (</w:t>
            </w:r>
            <w:proofErr w:type="spellStart"/>
            <w:r w:rsidRPr="00F01C0A">
              <w:rPr>
                <w:szCs w:val="16"/>
              </w:rPr>
              <w:t>i</w:t>
            </w:r>
            <w:proofErr w:type="spellEnd"/>
            <w:r w:rsidRPr="00F01C0A">
              <w:rPr>
                <w:szCs w:val="16"/>
              </w:rPr>
              <w:t xml:space="preserve">) endothelin receptor antagonist monotherapy, (ii) </w:t>
            </w:r>
            <w:r w:rsidRPr="00F01C0A">
              <w:rPr>
                <w:szCs w:val="16"/>
              </w:rPr>
              <w:lastRenderedPageBreak/>
              <w:t xml:space="preserve">phosphodiesterase-5 inhibitor monotherapy, (iii) </w:t>
            </w:r>
            <w:proofErr w:type="spellStart"/>
            <w:r w:rsidRPr="00F01C0A">
              <w:rPr>
                <w:szCs w:val="16"/>
              </w:rPr>
              <w:t>prostanoid</w:t>
            </w:r>
            <w:proofErr w:type="spellEnd"/>
            <w:r w:rsidRPr="00F01C0A">
              <w:rPr>
                <w:szCs w:val="16"/>
              </w:rPr>
              <w:t xml:space="preserve"> monotherapy; AND</w:t>
            </w:r>
          </w:p>
          <w:p w14:paraId="25EF84A8"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one endothelin receptor antagonist, (ii) one phosphodiesterase-5 inhibitor; OR</w:t>
            </w:r>
          </w:p>
          <w:p w14:paraId="70C0DB66"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xml:space="preserve">) one </w:t>
            </w:r>
            <w:proofErr w:type="spellStart"/>
            <w:r w:rsidRPr="00F01C0A">
              <w:rPr>
                <w:szCs w:val="16"/>
              </w:rPr>
              <w:t>prostanoid</w:t>
            </w:r>
            <w:proofErr w:type="spellEnd"/>
            <w:r w:rsidRPr="00F01C0A">
              <w:rPr>
                <w:szCs w:val="16"/>
              </w:rPr>
              <w:t>, (ii) one phosphodiesterase-5 inhibitor; OR</w:t>
            </w:r>
          </w:p>
          <w:p w14:paraId="31ADC500" w14:textId="77777777" w:rsidR="00400B92" w:rsidRPr="00F01C0A" w:rsidRDefault="00400B92" w:rsidP="00D21074">
            <w:pPr>
              <w:pStyle w:val="mps3-data"/>
              <w:widowControl w:val="0"/>
              <w:rPr>
                <w:szCs w:val="16"/>
              </w:rPr>
            </w:pPr>
            <w:r w:rsidRPr="00F01C0A">
              <w:rPr>
                <w:szCs w:val="16"/>
              </w:rPr>
              <w:t>The treatment must form part of triple combination therapy consisting of: (</w:t>
            </w:r>
            <w:proofErr w:type="spellStart"/>
            <w:r w:rsidRPr="00F01C0A">
              <w:rPr>
                <w:szCs w:val="16"/>
              </w:rPr>
              <w:t>i</w:t>
            </w:r>
            <w:proofErr w:type="spellEnd"/>
            <w:r w:rsidRPr="00F01C0A">
              <w:rPr>
                <w:szCs w:val="16"/>
              </w:rPr>
              <w:t xml:space="preserve">) one endothelin receptor antagonist, (ii) one phosphodiesterase-5 inhibitor, (iii) one </w:t>
            </w:r>
            <w:proofErr w:type="spellStart"/>
            <w:r w:rsidRPr="00F01C0A">
              <w:rPr>
                <w:szCs w:val="16"/>
              </w:rPr>
              <w:t>prostanoid</w:t>
            </w:r>
            <w:proofErr w:type="spellEnd"/>
            <w:r w:rsidRPr="00F01C0A">
              <w:rPr>
                <w:szCs w:val="16"/>
              </w:rPr>
              <w:t>; triple combination therapy is treating a patient in whom monotherapy/dual combination therapy has been inadequate.</w:t>
            </w:r>
          </w:p>
          <w:p w14:paraId="726B6F08"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45582F94" w14:textId="1E8F848A"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632608FF" w14:textId="02DC54B7"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Authority Required procedures</w:t>
            </w:r>
          </w:p>
        </w:tc>
      </w:tr>
      <w:tr w:rsidR="00400B92" w:rsidRPr="00F01C0A" w14:paraId="7565E57B" w14:textId="77777777" w:rsidTr="008840EF">
        <w:tc>
          <w:tcPr>
            <w:tcW w:w="1854" w:type="dxa"/>
            <w:tcBorders>
              <w:top w:val="single" w:sz="4" w:space="0" w:color="auto"/>
              <w:left w:val="single" w:sz="4" w:space="0" w:color="auto"/>
              <w:bottom w:val="single" w:sz="4" w:space="0" w:color="auto"/>
              <w:right w:val="single" w:sz="4" w:space="0" w:color="auto"/>
            </w:tcBorders>
          </w:tcPr>
          <w:p w14:paraId="7AAEC464"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1DB12CC9" w14:textId="59AA94E5"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C15495</w:t>
            </w:r>
          </w:p>
        </w:tc>
        <w:tc>
          <w:tcPr>
            <w:tcW w:w="1094" w:type="dxa"/>
            <w:tcBorders>
              <w:top w:val="single" w:sz="4" w:space="0" w:color="auto"/>
              <w:left w:val="single" w:sz="4" w:space="0" w:color="auto"/>
              <w:bottom w:val="single" w:sz="4" w:space="0" w:color="auto"/>
              <w:right w:val="single" w:sz="4" w:space="0" w:color="auto"/>
            </w:tcBorders>
          </w:tcPr>
          <w:p w14:paraId="310FE99F"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001EF9AD" w14:textId="77777777" w:rsidR="00400B92" w:rsidRPr="00F01C0A" w:rsidRDefault="00400B92" w:rsidP="00D21074">
            <w:pPr>
              <w:pStyle w:val="mps3-data"/>
              <w:widowControl w:val="0"/>
              <w:rPr>
                <w:szCs w:val="16"/>
              </w:rPr>
            </w:pPr>
            <w:r w:rsidRPr="00F01C0A">
              <w:rPr>
                <w:szCs w:val="16"/>
              </w:rPr>
              <w:t>Pulmonary arterial hypertension (PAH)</w:t>
            </w:r>
          </w:p>
          <w:p w14:paraId="3F5D1C38" w14:textId="77777777" w:rsidR="00400B92" w:rsidRPr="00F01C0A" w:rsidRDefault="00400B92" w:rsidP="00D21074">
            <w:pPr>
              <w:pStyle w:val="mps3-data"/>
              <w:widowControl w:val="0"/>
              <w:rPr>
                <w:szCs w:val="16"/>
              </w:rPr>
            </w:pPr>
            <w:r w:rsidRPr="00F01C0A">
              <w:rPr>
                <w:szCs w:val="16"/>
              </w:rPr>
              <w:t>Continuing treatment</w:t>
            </w:r>
          </w:p>
          <w:p w14:paraId="721056ED" w14:textId="77777777" w:rsidR="00400B92" w:rsidRPr="00F01C0A" w:rsidRDefault="00400B92" w:rsidP="00D21074">
            <w:pPr>
              <w:pStyle w:val="mps3-data"/>
              <w:widowControl w:val="0"/>
              <w:rPr>
                <w:szCs w:val="16"/>
              </w:rPr>
            </w:pPr>
            <w:r w:rsidRPr="00F01C0A">
              <w:rPr>
                <w:szCs w:val="16"/>
              </w:rPr>
              <w:t>Patient must have received their most recent course of PBS-subsidised treatment with this PAH agent for this condition; AND</w:t>
            </w:r>
          </w:p>
          <w:p w14:paraId="77E3AE5E" w14:textId="77777777" w:rsidR="00400B92" w:rsidRPr="00F01C0A" w:rsidRDefault="00400B92" w:rsidP="00D21074">
            <w:pPr>
              <w:pStyle w:val="mps3-data"/>
              <w:widowControl w:val="0"/>
              <w:rPr>
                <w:szCs w:val="16"/>
              </w:rPr>
            </w:pPr>
            <w:r w:rsidRPr="00F01C0A">
              <w:rPr>
                <w:szCs w:val="16"/>
              </w:rPr>
              <w:t>The treatment must be the sole PBS-subsidised PAH agent for this condition.</w:t>
            </w:r>
          </w:p>
          <w:p w14:paraId="74A5381E"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0166CD5D" w14:textId="77777777" w:rsidR="00400B92" w:rsidRPr="00F01C0A" w:rsidRDefault="00400B92" w:rsidP="00D21074">
            <w:pPr>
              <w:pStyle w:val="mps3-data"/>
              <w:widowControl w:val="0"/>
              <w:rPr>
                <w:szCs w:val="16"/>
              </w:rPr>
            </w:pPr>
            <w:r w:rsidRPr="00F01C0A">
              <w:rPr>
                <w:szCs w:val="16"/>
              </w:rPr>
              <w:t xml:space="preserve">A prior PAH agent is any of: </w:t>
            </w:r>
            <w:proofErr w:type="spellStart"/>
            <w:r w:rsidRPr="00F01C0A">
              <w:rPr>
                <w:szCs w:val="16"/>
              </w:rPr>
              <w:t>ambrisentan</w:t>
            </w:r>
            <w:proofErr w:type="spellEnd"/>
            <w:r w:rsidRPr="00F01C0A">
              <w:rPr>
                <w:szCs w:val="16"/>
              </w:rPr>
              <w:t xml:space="preserve">, </w:t>
            </w:r>
            <w:proofErr w:type="spellStart"/>
            <w:r w:rsidRPr="00F01C0A">
              <w:rPr>
                <w:szCs w:val="16"/>
              </w:rPr>
              <w:t>bosentan</w:t>
            </w:r>
            <w:proofErr w:type="spellEnd"/>
            <w:r w:rsidRPr="00F01C0A">
              <w:rPr>
                <w:szCs w:val="16"/>
              </w:rPr>
              <w:t xml:space="preserve">, </w:t>
            </w:r>
            <w:proofErr w:type="spellStart"/>
            <w:r w:rsidRPr="00F01C0A">
              <w:rPr>
                <w:szCs w:val="16"/>
              </w:rPr>
              <w:t>macitentan</w:t>
            </w:r>
            <w:proofErr w:type="spellEnd"/>
            <w:r w:rsidRPr="00F01C0A">
              <w:rPr>
                <w:szCs w:val="16"/>
              </w:rPr>
              <w:t xml:space="preserve">, sildenafil, tadalafil, </w:t>
            </w:r>
            <w:proofErr w:type="spellStart"/>
            <w:r w:rsidRPr="00F01C0A">
              <w:rPr>
                <w:szCs w:val="16"/>
              </w:rPr>
              <w:t>epoprostenol</w:t>
            </w:r>
            <w:proofErr w:type="spellEnd"/>
            <w:r w:rsidRPr="00F01C0A">
              <w:rPr>
                <w:szCs w:val="16"/>
              </w:rPr>
              <w:t xml:space="preserve">, </w:t>
            </w:r>
            <w:proofErr w:type="spellStart"/>
            <w:r w:rsidRPr="00F01C0A">
              <w:rPr>
                <w:szCs w:val="16"/>
              </w:rPr>
              <w:t>iloprost</w:t>
            </w:r>
            <w:proofErr w:type="spellEnd"/>
            <w:r w:rsidRPr="00F01C0A">
              <w:rPr>
                <w:szCs w:val="16"/>
              </w:rPr>
              <w:t xml:space="preserve">, </w:t>
            </w:r>
            <w:proofErr w:type="spellStart"/>
            <w:r w:rsidRPr="00F01C0A">
              <w:rPr>
                <w:szCs w:val="16"/>
              </w:rPr>
              <w:t>riociguat</w:t>
            </w:r>
            <w:proofErr w:type="spellEnd"/>
            <w:r w:rsidRPr="00F01C0A">
              <w:rPr>
                <w:szCs w:val="16"/>
              </w:rPr>
              <w:t>.</w:t>
            </w:r>
          </w:p>
          <w:p w14:paraId="5FE12301" w14:textId="77777777" w:rsidR="00400B92" w:rsidRPr="00F01C0A" w:rsidRDefault="00400B92" w:rsidP="00D21074">
            <w:pPr>
              <w:pStyle w:val="mps3-data"/>
              <w:widowControl w:val="0"/>
              <w:rPr>
                <w:szCs w:val="16"/>
              </w:rPr>
            </w:pPr>
            <w:r w:rsidRPr="00F01C0A">
              <w:rPr>
                <w:szCs w:val="16"/>
              </w:rPr>
              <w:t>PAH agents are not PBS-subsidised for patients with pulmonary hypertension secondary to interstitial lung disease associated with connective tissue disease, where the total lung capacity is less than 70% of predicted.</w:t>
            </w:r>
          </w:p>
          <w:p w14:paraId="5B08BC5F" w14:textId="77777777" w:rsidR="00400B92" w:rsidRPr="00F01C0A" w:rsidRDefault="00400B92" w:rsidP="00D21074">
            <w:pPr>
              <w:pStyle w:val="mps3-data"/>
              <w:widowControl w:val="0"/>
              <w:rPr>
                <w:szCs w:val="16"/>
              </w:rPr>
            </w:pPr>
            <w:r w:rsidRPr="00F01C0A">
              <w:rPr>
                <w:szCs w:val="16"/>
              </w:rPr>
              <w:t>The maximum quantity authorised will be limited to provide sufficient supply for 1 month of treatment, based on the dosage recommendations in the TGA-approved Product Information.</w:t>
            </w:r>
          </w:p>
          <w:p w14:paraId="792F7A1A" w14:textId="77777777" w:rsidR="00400B92" w:rsidRPr="00F01C0A" w:rsidRDefault="00400B92" w:rsidP="00D21074">
            <w:pPr>
              <w:pStyle w:val="mps3-data"/>
              <w:widowControl w:val="0"/>
              <w:rPr>
                <w:szCs w:val="16"/>
              </w:rPr>
            </w:pPr>
            <w:r w:rsidRPr="00F01C0A">
              <w:rPr>
                <w:szCs w:val="16"/>
              </w:rPr>
              <w:t>A maximum of 5 repeats may be requested.</w:t>
            </w:r>
          </w:p>
          <w:p w14:paraId="4A8240FE" w14:textId="2D6C1F5F"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02042E03" w14:textId="27FC56F4"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Compliance with Authority Required procedures</w:t>
            </w:r>
          </w:p>
        </w:tc>
      </w:tr>
      <w:tr w:rsidR="00400B92" w:rsidRPr="00F01C0A" w14:paraId="1836DE20" w14:textId="77777777" w:rsidTr="008840EF">
        <w:tc>
          <w:tcPr>
            <w:tcW w:w="1854" w:type="dxa"/>
            <w:tcBorders>
              <w:top w:val="single" w:sz="4" w:space="0" w:color="auto"/>
              <w:left w:val="single" w:sz="4" w:space="0" w:color="auto"/>
              <w:bottom w:val="single" w:sz="4" w:space="0" w:color="auto"/>
              <w:right w:val="single" w:sz="4" w:space="0" w:color="auto"/>
            </w:tcBorders>
          </w:tcPr>
          <w:p w14:paraId="2F2AF38D"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1DCE3A6C" w14:textId="16A0A782"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C15505</w:t>
            </w:r>
          </w:p>
        </w:tc>
        <w:tc>
          <w:tcPr>
            <w:tcW w:w="1094" w:type="dxa"/>
            <w:tcBorders>
              <w:top w:val="single" w:sz="4" w:space="0" w:color="auto"/>
              <w:left w:val="single" w:sz="4" w:space="0" w:color="auto"/>
              <w:bottom w:val="single" w:sz="4" w:space="0" w:color="auto"/>
              <w:right w:val="single" w:sz="4" w:space="0" w:color="auto"/>
            </w:tcBorders>
          </w:tcPr>
          <w:p w14:paraId="0BA3FEAE"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2C46EA0A" w14:textId="77777777" w:rsidR="00400B92" w:rsidRPr="00F01C0A" w:rsidRDefault="00400B92" w:rsidP="00D21074">
            <w:pPr>
              <w:pStyle w:val="mps3-data"/>
              <w:widowControl w:val="0"/>
              <w:rPr>
                <w:szCs w:val="16"/>
              </w:rPr>
            </w:pPr>
            <w:r w:rsidRPr="00F01C0A">
              <w:rPr>
                <w:szCs w:val="16"/>
              </w:rPr>
              <w:t>Pulmonary arterial hypertension (PAH)</w:t>
            </w:r>
          </w:p>
          <w:p w14:paraId="378D43DF" w14:textId="77777777" w:rsidR="00400B92" w:rsidRPr="00F01C0A" w:rsidRDefault="00400B92" w:rsidP="00D21074">
            <w:pPr>
              <w:pStyle w:val="mps3-data"/>
              <w:widowControl w:val="0"/>
              <w:rPr>
                <w:szCs w:val="16"/>
              </w:rPr>
            </w:pPr>
            <w:r w:rsidRPr="00F01C0A">
              <w:rPr>
                <w:szCs w:val="16"/>
              </w:rPr>
              <w:t>Initial 2 (change)</w:t>
            </w:r>
          </w:p>
          <w:p w14:paraId="41718B5E" w14:textId="77777777" w:rsidR="00400B92" w:rsidRPr="00F01C0A" w:rsidRDefault="00400B92" w:rsidP="00D21074">
            <w:pPr>
              <w:pStyle w:val="mps3-data"/>
              <w:widowControl w:val="0"/>
              <w:rPr>
                <w:szCs w:val="16"/>
              </w:rPr>
            </w:pPr>
            <w:r w:rsidRPr="00F01C0A">
              <w:rPr>
                <w:szCs w:val="16"/>
              </w:rPr>
              <w:t>Patient must have documented WHO Functional Class II PAH, or WHO Functional Class III PAH; AND</w:t>
            </w:r>
          </w:p>
          <w:p w14:paraId="3BFC6852" w14:textId="77777777" w:rsidR="00400B92" w:rsidRPr="00F01C0A" w:rsidRDefault="00400B92" w:rsidP="00D21074">
            <w:pPr>
              <w:pStyle w:val="mps3-data"/>
              <w:widowControl w:val="0"/>
              <w:rPr>
                <w:szCs w:val="16"/>
              </w:rPr>
            </w:pPr>
            <w:r w:rsidRPr="00F01C0A">
              <w:rPr>
                <w:szCs w:val="16"/>
              </w:rPr>
              <w:t xml:space="preserve">Patient must have had their most recent course of PBS-subsidised treatment for this condition </w:t>
            </w:r>
            <w:r w:rsidRPr="00F01C0A">
              <w:rPr>
                <w:szCs w:val="16"/>
              </w:rPr>
              <w:lastRenderedPageBreak/>
              <w:t>with a PAH agent other than this agent; AND</w:t>
            </w:r>
          </w:p>
          <w:p w14:paraId="5D3ADD17" w14:textId="77777777" w:rsidR="00400B92" w:rsidRPr="00F01C0A" w:rsidRDefault="00400B92" w:rsidP="00D21074">
            <w:pPr>
              <w:pStyle w:val="mps3-data"/>
              <w:widowControl w:val="0"/>
              <w:rPr>
                <w:szCs w:val="16"/>
              </w:rPr>
            </w:pPr>
            <w:r w:rsidRPr="00F01C0A">
              <w:rPr>
                <w:szCs w:val="16"/>
              </w:rPr>
              <w:t>The treatment must be the sole PBS-subsidised PAH agent for this condition.</w:t>
            </w:r>
          </w:p>
          <w:p w14:paraId="3640AA40"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69D02C7E" w14:textId="77777777" w:rsidR="00400B92" w:rsidRPr="00F01C0A" w:rsidRDefault="00400B92" w:rsidP="00D21074">
            <w:pPr>
              <w:pStyle w:val="mps3-data"/>
              <w:widowControl w:val="0"/>
              <w:rPr>
                <w:szCs w:val="16"/>
              </w:rPr>
            </w:pPr>
            <w:r w:rsidRPr="00F01C0A">
              <w:rPr>
                <w:szCs w:val="16"/>
              </w:rPr>
              <w:t xml:space="preserve">A prior PAH agent is any of: </w:t>
            </w:r>
            <w:proofErr w:type="spellStart"/>
            <w:r w:rsidRPr="00F01C0A">
              <w:rPr>
                <w:szCs w:val="16"/>
              </w:rPr>
              <w:t>ambrisentan</w:t>
            </w:r>
            <w:proofErr w:type="spellEnd"/>
            <w:r w:rsidRPr="00F01C0A">
              <w:rPr>
                <w:szCs w:val="16"/>
              </w:rPr>
              <w:t xml:space="preserve">, </w:t>
            </w:r>
            <w:proofErr w:type="spellStart"/>
            <w:r w:rsidRPr="00F01C0A">
              <w:rPr>
                <w:szCs w:val="16"/>
              </w:rPr>
              <w:t>bosentan</w:t>
            </w:r>
            <w:proofErr w:type="spellEnd"/>
            <w:r w:rsidRPr="00F01C0A">
              <w:rPr>
                <w:szCs w:val="16"/>
              </w:rPr>
              <w:t xml:space="preserve">, </w:t>
            </w:r>
            <w:proofErr w:type="spellStart"/>
            <w:r w:rsidRPr="00F01C0A">
              <w:rPr>
                <w:szCs w:val="16"/>
              </w:rPr>
              <w:t>macitentan</w:t>
            </w:r>
            <w:proofErr w:type="spellEnd"/>
            <w:r w:rsidRPr="00F01C0A">
              <w:rPr>
                <w:szCs w:val="16"/>
              </w:rPr>
              <w:t xml:space="preserve">, sildenafil, tadalafil, </w:t>
            </w:r>
            <w:proofErr w:type="spellStart"/>
            <w:r w:rsidRPr="00F01C0A">
              <w:rPr>
                <w:szCs w:val="16"/>
              </w:rPr>
              <w:t>epoprostenol</w:t>
            </w:r>
            <w:proofErr w:type="spellEnd"/>
            <w:r w:rsidRPr="00F01C0A">
              <w:rPr>
                <w:szCs w:val="16"/>
              </w:rPr>
              <w:t xml:space="preserve">, </w:t>
            </w:r>
            <w:proofErr w:type="spellStart"/>
            <w:r w:rsidRPr="00F01C0A">
              <w:rPr>
                <w:szCs w:val="16"/>
              </w:rPr>
              <w:t>iloprost</w:t>
            </w:r>
            <w:proofErr w:type="spellEnd"/>
            <w:r w:rsidRPr="00F01C0A">
              <w:rPr>
                <w:szCs w:val="16"/>
              </w:rPr>
              <w:t xml:space="preserve">, </w:t>
            </w:r>
            <w:proofErr w:type="spellStart"/>
            <w:r w:rsidRPr="00F01C0A">
              <w:rPr>
                <w:szCs w:val="16"/>
              </w:rPr>
              <w:t>riociguat</w:t>
            </w:r>
            <w:proofErr w:type="spellEnd"/>
            <w:r w:rsidRPr="00F01C0A">
              <w:rPr>
                <w:szCs w:val="16"/>
              </w:rPr>
              <w:t>.</w:t>
            </w:r>
          </w:p>
          <w:p w14:paraId="7247D668" w14:textId="77777777" w:rsidR="00400B92" w:rsidRPr="00F01C0A" w:rsidRDefault="00400B92" w:rsidP="00D21074">
            <w:pPr>
              <w:pStyle w:val="mps3-data"/>
              <w:widowControl w:val="0"/>
              <w:rPr>
                <w:szCs w:val="16"/>
              </w:rPr>
            </w:pPr>
            <w:r w:rsidRPr="00F01C0A">
              <w:rPr>
                <w:szCs w:val="16"/>
              </w:rPr>
              <w:t>PAH agents are not PBS-subsidised for patients with pulmonary hypertension secondary to interstitial lung disease associated with connective tissue disease, where the total lung capacity is less than 70% of predicted.</w:t>
            </w:r>
          </w:p>
          <w:p w14:paraId="48F93E8E" w14:textId="77777777" w:rsidR="00400B92" w:rsidRPr="00F01C0A" w:rsidRDefault="00400B92" w:rsidP="00D21074">
            <w:pPr>
              <w:pStyle w:val="mps3-data"/>
              <w:widowControl w:val="0"/>
              <w:rPr>
                <w:szCs w:val="16"/>
              </w:rPr>
            </w:pPr>
            <w:r w:rsidRPr="00F01C0A">
              <w:rPr>
                <w:szCs w:val="16"/>
              </w:rP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p>
          <w:p w14:paraId="1CE1A149" w14:textId="77777777" w:rsidR="00400B92" w:rsidRPr="00F01C0A" w:rsidRDefault="00400B92" w:rsidP="00D21074">
            <w:pPr>
              <w:pStyle w:val="mps3-data"/>
              <w:widowControl w:val="0"/>
              <w:rPr>
                <w:szCs w:val="16"/>
              </w:rPr>
            </w:pPr>
            <w:r w:rsidRPr="00F01C0A">
              <w:rPr>
                <w:szCs w:val="16"/>
              </w:rPr>
              <w:t>Applications to swap between the 8 PAH agents must be made under the relevant initial treatment (monotherapy) restriction.</w:t>
            </w:r>
          </w:p>
          <w:p w14:paraId="16F51CE1" w14:textId="77777777" w:rsidR="00400B92" w:rsidRPr="00F01C0A" w:rsidRDefault="00400B92" w:rsidP="00D21074">
            <w:pPr>
              <w:pStyle w:val="mps3-data"/>
              <w:widowControl w:val="0"/>
              <w:rPr>
                <w:szCs w:val="16"/>
              </w:rPr>
            </w:pPr>
            <w:r w:rsidRPr="00F01C0A">
              <w:rPr>
                <w:szCs w:val="16"/>
              </w:rPr>
              <w:t>The maximum quantity authorised will be limited to provide sufficient supply for 1 month of treatment, based on the dosage recommendations in the TGA-approved Product Information.</w:t>
            </w:r>
          </w:p>
          <w:p w14:paraId="54618F6C" w14:textId="77777777" w:rsidR="00400B92" w:rsidRPr="00F01C0A" w:rsidRDefault="00400B92" w:rsidP="00D21074">
            <w:pPr>
              <w:pStyle w:val="mps3-data"/>
              <w:widowControl w:val="0"/>
              <w:rPr>
                <w:szCs w:val="16"/>
              </w:rPr>
            </w:pPr>
            <w:r w:rsidRPr="00F01C0A">
              <w:rPr>
                <w:szCs w:val="16"/>
              </w:rPr>
              <w:t>A maximum of 5 repeats may be requested.</w:t>
            </w:r>
          </w:p>
          <w:p w14:paraId="2D6E0A97" w14:textId="3DC7F81A"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7199113A" w14:textId="3B85DD6E"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Authority Required procedures</w:t>
            </w:r>
          </w:p>
        </w:tc>
      </w:tr>
      <w:tr w:rsidR="00400B92" w:rsidRPr="00F01C0A" w14:paraId="5224D993" w14:textId="77777777" w:rsidTr="008840EF">
        <w:tc>
          <w:tcPr>
            <w:tcW w:w="1854" w:type="dxa"/>
            <w:tcBorders>
              <w:top w:val="single" w:sz="4" w:space="0" w:color="auto"/>
              <w:left w:val="single" w:sz="4" w:space="0" w:color="auto"/>
              <w:bottom w:val="single" w:sz="4" w:space="0" w:color="auto"/>
              <w:right w:val="single" w:sz="4" w:space="0" w:color="auto"/>
            </w:tcBorders>
          </w:tcPr>
          <w:p w14:paraId="2FBDB4D9"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1BCFABD2" w14:textId="198C9297"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C15508</w:t>
            </w:r>
          </w:p>
        </w:tc>
        <w:tc>
          <w:tcPr>
            <w:tcW w:w="1094" w:type="dxa"/>
            <w:tcBorders>
              <w:top w:val="single" w:sz="4" w:space="0" w:color="auto"/>
              <w:left w:val="single" w:sz="4" w:space="0" w:color="auto"/>
              <w:bottom w:val="single" w:sz="4" w:space="0" w:color="auto"/>
              <w:right w:val="single" w:sz="4" w:space="0" w:color="auto"/>
            </w:tcBorders>
          </w:tcPr>
          <w:p w14:paraId="08FF599B"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40E0653A" w14:textId="77777777" w:rsidR="00400B92" w:rsidRPr="00F01C0A" w:rsidRDefault="00400B92" w:rsidP="00D21074">
            <w:pPr>
              <w:pStyle w:val="mps3-data"/>
              <w:widowControl w:val="0"/>
              <w:rPr>
                <w:szCs w:val="16"/>
              </w:rPr>
            </w:pPr>
            <w:r w:rsidRPr="00F01C0A">
              <w:rPr>
                <w:szCs w:val="16"/>
              </w:rPr>
              <w:t>Pulmonary arterial hypertension (PAH)</w:t>
            </w:r>
          </w:p>
          <w:p w14:paraId="7B9828A6" w14:textId="77777777" w:rsidR="00400B92" w:rsidRPr="00F01C0A" w:rsidRDefault="00400B92" w:rsidP="00D21074">
            <w:pPr>
              <w:pStyle w:val="mps3-data"/>
              <w:widowControl w:val="0"/>
              <w:rPr>
                <w:szCs w:val="16"/>
              </w:rPr>
            </w:pPr>
            <w:r w:rsidRPr="00F01C0A">
              <w:rPr>
                <w:szCs w:val="16"/>
              </w:rPr>
              <w:t>Initial 1 (new patients)</w:t>
            </w:r>
          </w:p>
          <w:p w14:paraId="175C6C8E" w14:textId="77777777" w:rsidR="00400B92" w:rsidRPr="00F01C0A" w:rsidRDefault="00400B92" w:rsidP="00D21074">
            <w:pPr>
              <w:pStyle w:val="mps3-data"/>
              <w:widowControl w:val="0"/>
              <w:rPr>
                <w:szCs w:val="16"/>
              </w:rPr>
            </w:pPr>
            <w:r w:rsidRPr="00F01C0A">
              <w:rPr>
                <w:szCs w:val="16"/>
              </w:rPr>
              <w:t>Patient must not have received prior PBS-subsidised treatment with a pulmonary arterial hypertension (PAH) agent.</w:t>
            </w:r>
          </w:p>
          <w:p w14:paraId="4FBD4DFD"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2C65CAEA" w14:textId="77777777" w:rsidR="00400B92" w:rsidRPr="00F01C0A" w:rsidRDefault="00400B92" w:rsidP="00D21074">
            <w:pPr>
              <w:pStyle w:val="mps3-data"/>
              <w:widowControl w:val="0"/>
              <w:rPr>
                <w:szCs w:val="16"/>
              </w:rPr>
            </w:pPr>
            <w:r w:rsidRPr="00F01C0A">
              <w:rPr>
                <w:szCs w:val="16"/>
              </w:rPr>
              <w:t>Patient must have WHO Functional Class II PAH, or WHO Functional Class III PAH; AND</w:t>
            </w:r>
          </w:p>
          <w:p w14:paraId="58262AFA" w14:textId="77777777" w:rsidR="00400B92" w:rsidRPr="00F01C0A" w:rsidRDefault="00400B92" w:rsidP="00D21074">
            <w:pPr>
              <w:pStyle w:val="mps3-data"/>
              <w:widowControl w:val="0"/>
              <w:rPr>
                <w:szCs w:val="16"/>
              </w:rPr>
            </w:pPr>
            <w:r w:rsidRPr="00F01C0A">
              <w:rPr>
                <w:szCs w:val="16"/>
              </w:rPr>
              <w:t>The treatment must be the sole PBS-subsidised PAH agent for this condition.</w:t>
            </w:r>
          </w:p>
          <w:p w14:paraId="4B4BACF5" w14:textId="77777777" w:rsidR="00400B92" w:rsidRPr="00F01C0A" w:rsidRDefault="00400B92" w:rsidP="00D21074">
            <w:pPr>
              <w:pStyle w:val="mps3-data"/>
              <w:widowControl w:val="0"/>
              <w:rPr>
                <w:szCs w:val="16"/>
              </w:rPr>
            </w:pPr>
            <w:r w:rsidRPr="00F01C0A">
              <w:rPr>
                <w:szCs w:val="16"/>
              </w:rPr>
              <w:t xml:space="preserve">A prior PAH agent is any of: </w:t>
            </w:r>
            <w:proofErr w:type="spellStart"/>
            <w:r w:rsidRPr="00F01C0A">
              <w:rPr>
                <w:szCs w:val="16"/>
              </w:rPr>
              <w:t>ambrisentan</w:t>
            </w:r>
            <w:proofErr w:type="spellEnd"/>
            <w:r w:rsidRPr="00F01C0A">
              <w:rPr>
                <w:szCs w:val="16"/>
              </w:rPr>
              <w:t xml:space="preserve">, </w:t>
            </w:r>
            <w:proofErr w:type="spellStart"/>
            <w:r w:rsidRPr="00F01C0A">
              <w:rPr>
                <w:szCs w:val="16"/>
              </w:rPr>
              <w:t>bosentan</w:t>
            </w:r>
            <w:proofErr w:type="spellEnd"/>
            <w:r w:rsidRPr="00F01C0A">
              <w:rPr>
                <w:szCs w:val="16"/>
              </w:rPr>
              <w:t xml:space="preserve">, </w:t>
            </w:r>
            <w:proofErr w:type="spellStart"/>
            <w:r w:rsidRPr="00F01C0A">
              <w:rPr>
                <w:szCs w:val="16"/>
              </w:rPr>
              <w:t>macitentan</w:t>
            </w:r>
            <w:proofErr w:type="spellEnd"/>
            <w:r w:rsidRPr="00F01C0A">
              <w:rPr>
                <w:szCs w:val="16"/>
              </w:rPr>
              <w:t xml:space="preserve">, sildenafil, tadalafil, </w:t>
            </w:r>
            <w:proofErr w:type="spellStart"/>
            <w:r w:rsidRPr="00F01C0A">
              <w:rPr>
                <w:szCs w:val="16"/>
              </w:rPr>
              <w:t>epoprostenol</w:t>
            </w:r>
            <w:proofErr w:type="spellEnd"/>
            <w:r w:rsidRPr="00F01C0A">
              <w:rPr>
                <w:szCs w:val="16"/>
              </w:rPr>
              <w:t xml:space="preserve">, </w:t>
            </w:r>
            <w:proofErr w:type="spellStart"/>
            <w:r w:rsidRPr="00F01C0A">
              <w:rPr>
                <w:szCs w:val="16"/>
              </w:rPr>
              <w:t>iloprost</w:t>
            </w:r>
            <w:proofErr w:type="spellEnd"/>
            <w:r w:rsidRPr="00F01C0A">
              <w:rPr>
                <w:szCs w:val="16"/>
              </w:rPr>
              <w:t xml:space="preserve">, </w:t>
            </w:r>
            <w:proofErr w:type="spellStart"/>
            <w:r w:rsidRPr="00F01C0A">
              <w:rPr>
                <w:szCs w:val="16"/>
              </w:rPr>
              <w:t>riociguat</w:t>
            </w:r>
            <w:proofErr w:type="spellEnd"/>
            <w:r w:rsidRPr="00F01C0A">
              <w:rPr>
                <w:szCs w:val="16"/>
              </w:rPr>
              <w:t>.</w:t>
            </w:r>
          </w:p>
          <w:p w14:paraId="313721AD" w14:textId="77777777" w:rsidR="00400B92" w:rsidRPr="00F01C0A" w:rsidRDefault="00400B92" w:rsidP="00D21074">
            <w:pPr>
              <w:pStyle w:val="mps3-data"/>
              <w:widowControl w:val="0"/>
              <w:rPr>
                <w:szCs w:val="16"/>
              </w:rPr>
            </w:pPr>
            <w:r w:rsidRPr="00F01C0A">
              <w:rPr>
                <w:szCs w:val="16"/>
              </w:rPr>
              <w:t>Applications for authorisation of initial treatment must be made via the Online PBS Authorities System (real time assessment) or in writing via HPOS form upload or mail.</w:t>
            </w:r>
          </w:p>
          <w:p w14:paraId="2B13A831" w14:textId="77777777" w:rsidR="00400B92" w:rsidRPr="00F01C0A" w:rsidRDefault="00400B92" w:rsidP="00D21074">
            <w:pPr>
              <w:pStyle w:val="mps3-data"/>
              <w:widowControl w:val="0"/>
              <w:rPr>
                <w:szCs w:val="16"/>
              </w:rPr>
            </w:pPr>
            <w:r w:rsidRPr="00F01C0A">
              <w:rPr>
                <w:szCs w:val="16"/>
              </w:rPr>
              <w:t>If the application is submitted through HPOS form upload or mail, it must include:</w:t>
            </w:r>
          </w:p>
          <w:p w14:paraId="2C281813" w14:textId="77777777" w:rsidR="00400B92" w:rsidRPr="00F01C0A" w:rsidRDefault="00400B92" w:rsidP="00D21074">
            <w:pPr>
              <w:pStyle w:val="mps3-data"/>
              <w:widowControl w:val="0"/>
              <w:rPr>
                <w:szCs w:val="16"/>
              </w:rPr>
            </w:pPr>
            <w:r w:rsidRPr="00F01C0A">
              <w:rPr>
                <w:szCs w:val="16"/>
              </w:rPr>
              <w:t>(a) details of the proposed prescription; and</w:t>
            </w:r>
          </w:p>
          <w:p w14:paraId="19305431" w14:textId="77777777" w:rsidR="00400B92" w:rsidRPr="00F01C0A" w:rsidRDefault="00400B92" w:rsidP="00D21074">
            <w:pPr>
              <w:pStyle w:val="mps3-data"/>
              <w:widowControl w:val="0"/>
              <w:rPr>
                <w:szCs w:val="16"/>
              </w:rPr>
            </w:pPr>
            <w:r w:rsidRPr="00F01C0A">
              <w:rPr>
                <w:szCs w:val="16"/>
              </w:rPr>
              <w:lastRenderedPageBreak/>
              <w:t>(b) a completed authority application form relevant to the indication and treatment phase (the latest version is located on the website specified in the Administrative Advice).</w:t>
            </w:r>
          </w:p>
          <w:p w14:paraId="6E1A939F" w14:textId="77777777" w:rsidR="00400B92" w:rsidRPr="00F01C0A" w:rsidRDefault="00400B92" w:rsidP="00D21074">
            <w:pPr>
              <w:pStyle w:val="mps3-data"/>
              <w:widowControl w:val="0"/>
              <w:rPr>
                <w:szCs w:val="16"/>
              </w:rPr>
            </w:pPr>
            <w:r w:rsidRPr="00F01C0A">
              <w:rPr>
                <w:szCs w:val="16"/>
              </w:rPr>
              <w:t>(1) Confirm that the patient has a diagnosis of pulmonary arterial hypertension (PAH) in line with the following definition:</w:t>
            </w:r>
          </w:p>
          <w:p w14:paraId="0C9E20F8" w14:textId="77777777" w:rsidR="00400B92" w:rsidRPr="00F01C0A" w:rsidRDefault="00400B92" w:rsidP="00D21074">
            <w:pPr>
              <w:pStyle w:val="mps3-data"/>
              <w:widowControl w:val="0"/>
              <w:rPr>
                <w:szCs w:val="16"/>
              </w:rPr>
            </w:pPr>
            <w:r w:rsidRPr="00F01C0A">
              <w:rPr>
                <w:szCs w:val="16"/>
              </w:rPr>
              <w:t>(a) mean pulmonary artery pressure (</w:t>
            </w:r>
            <w:proofErr w:type="spellStart"/>
            <w:r w:rsidRPr="00F01C0A">
              <w:rPr>
                <w:szCs w:val="16"/>
              </w:rPr>
              <w:t>mPAP</w:t>
            </w:r>
            <w:proofErr w:type="spellEnd"/>
            <w:r w:rsidRPr="00F01C0A">
              <w:rPr>
                <w:szCs w:val="16"/>
              </w:rPr>
              <w:t>) at least 25 mmHg at rest and pulmonary artery wedge pressure (PAWP) no greater than 15 mmHg; or</w:t>
            </w:r>
          </w:p>
          <w:p w14:paraId="29637448" w14:textId="77777777" w:rsidR="00400B92" w:rsidRPr="00F01C0A" w:rsidRDefault="00400B92" w:rsidP="00D21074">
            <w:pPr>
              <w:pStyle w:val="mps3-data"/>
              <w:widowControl w:val="0"/>
              <w:rPr>
                <w:szCs w:val="16"/>
              </w:rPr>
            </w:pPr>
            <w:r w:rsidRPr="00F01C0A">
              <w:rPr>
                <w:szCs w:val="16"/>
              </w:rPr>
              <w:t>(b) where right heart catheterisation (RHC) cannot be performed on clinical grounds, right ventricular systolic pressure assessed by echocardiography (ECHO) is greater than 40 mmHg, with normal left ventricular function.</w:t>
            </w:r>
          </w:p>
          <w:p w14:paraId="6770ABBF" w14:textId="77777777" w:rsidR="00400B92" w:rsidRPr="00F01C0A" w:rsidRDefault="00400B92" w:rsidP="00D21074">
            <w:pPr>
              <w:pStyle w:val="mps3-data"/>
              <w:widowControl w:val="0"/>
              <w:rPr>
                <w:szCs w:val="16"/>
              </w:rPr>
            </w:pPr>
            <w:r w:rsidRPr="00F01C0A">
              <w:rPr>
                <w:szCs w:val="16"/>
              </w:rPr>
              <w:t>(2) Confirm that in forming the diagnosis of PAH, the following tests have been conducted:</w:t>
            </w:r>
          </w:p>
          <w:p w14:paraId="6879A410" w14:textId="77777777" w:rsidR="00400B92" w:rsidRPr="00F01C0A" w:rsidRDefault="00400B92" w:rsidP="00D21074">
            <w:pPr>
              <w:pStyle w:val="mps3-data"/>
              <w:widowControl w:val="0"/>
              <w:rPr>
                <w:szCs w:val="16"/>
              </w:rPr>
            </w:pPr>
            <w:r w:rsidRPr="00F01C0A">
              <w:rPr>
                <w:szCs w:val="16"/>
              </w:rPr>
              <w:t>- RHC composite assessment; and</w:t>
            </w:r>
          </w:p>
          <w:p w14:paraId="1D97E650" w14:textId="77777777" w:rsidR="00400B92" w:rsidRPr="00F01C0A" w:rsidRDefault="00400B92" w:rsidP="00D21074">
            <w:pPr>
              <w:pStyle w:val="mps3-data"/>
              <w:widowControl w:val="0"/>
              <w:rPr>
                <w:szCs w:val="16"/>
              </w:rPr>
            </w:pPr>
            <w:r w:rsidRPr="00F01C0A">
              <w:rPr>
                <w:szCs w:val="16"/>
              </w:rPr>
              <w:t>- ECHO composite assessment; and</w:t>
            </w:r>
          </w:p>
          <w:p w14:paraId="676B3F23" w14:textId="77777777" w:rsidR="00400B92" w:rsidRPr="00F01C0A" w:rsidRDefault="00400B92" w:rsidP="00D21074">
            <w:pPr>
              <w:pStyle w:val="mps3-data"/>
              <w:widowControl w:val="0"/>
              <w:rPr>
                <w:szCs w:val="16"/>
              </w:rPr>
            </w:pPr>
            <w:r w:rsidRPr="00F01C0A">
              <w:rPr>
                <w:szCs w:val="16"/>
              </w:rPr>
              <w:t>- 6 Minute Walk Test (6MWT)</w:t>
            </w:r>
          </w:p>
          <w:p w14:paraId="186204C6" w14:textId="77777777" w:rsidR="00400B92" w:rsidRPr="00F01C0A" w:rsidRDefault="00400B92" w:rsidP="00D21074">
            <w:pPr>
              <w:pStyle w:val="mps3-data"/>
              <w:widowControl w:val="0"/>
              <w:rPr>
                <w:szCs w:val="16"/>
              </w:rPr>
            </w:pPr>
            <w:r w:rsidRPr="00F01C0A">
              <w:rPr>
                <w:szCs w:val="16"/>
              </w:rPr>
              <w:t>Where it is not possible to perform all 3 tests on clinical grounds, the expected test combination, in descending order, is:</w:t>
            </w:r>
          </w:p>
          <w:p w14:paraId="035DD85B" w14:textId="77777777" w:rsidR="00400B92" w:rsidRPr="00F01C0A" w:rsidRDefault="00400B92" w:rsidP="00D21074">
            <w:pPr>
              <w:pStyle w:val="mps3-data"/>
              <w:widowControl w:val="0"/>
              <w:rPr>
                <w:szCs w:val="16"/>
              </w:rPr>
            </w:pPr>
            <w:r w:rsidRPr="00F01C0A">
              <w:rPr>
                <w:szCs w:val="16"/>
              </w:rPr>
              <w:t xml:space="preserve">- RHC plus ECHO composite </w:t>
            </w:r>
            <w:proofErr w:type="gramStart"/>
            <w:r w:rsidRPr="00F01C0A">
              <w:rPr>
                <w:szCs w:val="16"/>
              </w:rPr>
              <w:t>assessments;</w:t>
            </w:r>
            <w:proofErr w:type="gramEnd"/>
          </w:p>
          <w:p w14:paraId="4241C5EB" w14:textId="77777777" w:rsidR="00400B92" w:rsidRPr="00F01C0A" w:rsidRDefault="00400B92" w:rsidP="00D21074">
            <w:pPr>
              <w:pStyle w:val="mps3-data"/>
              <w:widowControl w:val="0"/>
              <w:rPr>
                <w:szCs w:val="16"/>
              </w:rPr>
            </w:pPr>
            <w:r w:rsidRPr="00F01C0A">
              <w:rPr>
                <w:szCs w:val="16"/>
              </w:rPr>
              <w:t xml:space="preserve">- RHC composite assessment plus </w:t>
            </w:r>
            <w:proofErr w:type="gramStart"/>
            <w:r w:rsidRPr="00F01C0A">
              <w:rPr>
                <w:szCs w:val="16"/>
              </w:rPr>
              <w:t>6MWT;</w:t>
            </w:r>
            <w:proofErr w:type="gramEnd"/>
          </w:p>
          <w:p w14:paraId="70529E50" w14:textId="77777777" w:rsidR="00400B92" w:rsidRPr="00F01C0A" w:rsidRDefault="00400B92" w:rsidP="00D21074">
            <w:pPr>
              <w:pStyle w:val="mps3-data"/>
              <w:widowControl w:val="0"/>
              <w:rPr>
                <w:szCs w:val="16"/>
              </w:rPr>
            </w:pPr>
            <w:r w:rsidRPr="00F01C0A">
              <w:rPr>
                <w:szCs w:val="16"/>
              </w:rPr>
              <w:t>- RHC composite assessment only.</w:t>
            </w:r>
          </w:p>
          <w:p w14:paraId="2C904A04" w14:textId="77777777" w:rsidR="00400B92" w:rsidRPr="00F01C0A" w:rsidRDefault="00400B92" w:rsidP="00D21074">
            <w:pPr>
              <w:pStyle w:val="mps3-data"/>
              <w:widowControl w:val="0"/>
              <w:rPr>
                <w:szCs w:val="16"/>
              </w:rPr>
            </w:pPr>
            <w:r w:rsidRPr="00F01C0A">
              <w:rPr>
                <w:szCs w:val="16"/>
              </w:rPr>
              <w:t>In circumstances where RHC cannot be performed on clinical grounds, the expected test combination, in descending order, is:</w:t>
            </w:r>
          </w:p>
          <w:p w14:paraId="3674451C" w14:textId="77777777" w:rsidR="00400B92" w:rsidRPr="00F01C0A" w:rsidRDefault="00400B92" w:rsidP="00D21074">
            <w:pPr>
              <w:pStyle w:val="mps3-data"/>
              <w:widowControl w:val="0"/>
              <w:rPr>
                <w:szCs w:val="16"/>
              </w:rPr>
            </w:pPr>
            <w:r w:rsidRPr="00F01C0A">
              <w:rPr>
                <w:szCs w:val="16"/>
              </w:rPr>
              <w:t xml:space="preserve">- ECHO composite assessment plus </w:t>
            </w:r>
            <w:proofErr w:type="gramStart"/>
            <w:r w:rsidRPr="00F01C0A">
              <w:rPr>
                <w:szCs w:val="16"/>
              </w:rPr>
              <w:t>6MWT;</w:t>
            </w:r>
            <w:proofErr w:type="gramEnd"/>
          </w:p>
          <w:p w14:paraId="258C0BDB" w14:textId="77777777" w:rsidR="00400B92" w:rsidRPr="00F01C0A" w:rsidRDefault="00400B92" w:rsidP="00D21074">
            <w:pPr>
              <w:pStyle w:val="mps3-data"/>
              <w:widowControl w:val="0"/>
              <w:rPr>
                <w:szCs w:val="16"/>
              </w:rPr>
            </w:pPr>
            <w:r w:rsidRPr="00F01C0A">
              <w:rPr>
                <w:szCs w:val="16"/>
              </w:rPr>
              <w:t>- ECHO composite assessment only.</w:t>
            </w:r>
          </w:p>
          <w:p w14:paraId="08AF8B62" w14:textId="77777777" w:rsidR="00400B92" w:rsidRPr="00F01C0A" w:rsidRDefault="00400B92" w:rsidP="00D21074">
            <w:pPr>
              <w:pStyle w:val="mps3-data"/>
              <w:widowControl w:val="0"/>
              <w:rPr>
                <w:szCs w:val="16"/>
              </w:rPr>
            </w:pPr>
            <w:r w:rsidRPr="00F01C0A">
              <w:rPr>
                <w:szCs w:val="16"/>
              </w:rPr>
              <w:t>(3) Document the findings of these tests in the patient's medical records, including, where relevant only, the reason/s:</w:t>
            </w:r>
          </w:p>
          <w:p w14:paraId="5182D244" w14:textId="77777777" w:rsidR="00400B92" w:rsidRPr="00F01C0A" w:rsidRDefault="00400B92" w:rsidP="00D21074">
            <w:pPr>
              <w:pStyle w:val="mps3-data"/>
              <w:widowControl w:val="0"/>
              <w:rPr>
                <w:szCs w:val="16"/>
              </w:rPr>
            </w:pPr>
            <w:r w:rsidRPr="00F01C0A">
              <w:rPr>
                <w:szCs w:val="16"/>
              </w:rPr>
              <w:t>(</w:t>
            </w:r>
            <w:proofErr w:type="spellStart"/>
            <w:r w:rsidRPr="00F01C0A">
              <w:rPr>
                <w:szCs w:val="16"/>
              </w:rPr>
              <w:t>i</w:t>
            </w:r>
            <w:proofErr w:type="spellEnd"/>
            <w:r w:rsidRPr="00F01C0A">
              <w:rPr>
                <w:szCs w:val="16"/>
              </w:rPr>
              <w:t xml:space="preserve">) for why fewer than 3 tests are able to be performed on clinical </w:t>
            </w:r>
            <w:proofErr w:type="gramStart"/>
            <w:r w:rsidRPr="00F01C0A">
              <w:rPr>
                <w:szCs w:val="16"/>
              </w:rPr>
              <w:t>grounds;</w:t>
            </w:r>
            <w:proofErr w:type="gramEnd"/>
          </w:p>
          <w:p w14:paraId="22C9663A" w14:textId="77777777" w:rsidR="00400B92" w:rsidRPr="00F01C0A" w:rsidRDefault="00400B92" w:rsidP="00D21074">
            <w:pPr>
              <w:pStyle w:val="mps3-data"/>
              <w:widowControl w:val="0"/>
              <w:rPr>
                <w:szCs w:val="16"/>
              </w:rPr>
            </w:pPr>
            <w:r w:rsidRPr="00F01C0A">
              <w:rPr>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23638BA6" w14:textId="77777777" w:rsidR="00400B92" w:rsidRPr="00F01C0A" w:rsidRDefault="00400B92" w:rsidP="00D21074">
            <w:pPr>
              <w:pStyle w:val="mps3-data"/>
              <w:widowControl w:val="0"/>
              <w:rPr>
                <w:szCs w:val="16"/>
              </w:rPr>
            </w:pPr>
            <w:r w:rsidRPr="00F01C0A">
              <w:rPr>
                <w:szCs w:val="16"/>
              </w:rPr>
              <w:t>(4) Confirm that the test results are of a recency that the PAH physician making this authority application is satisfied that the diagnosis of PAH is current.</w:t>
            </w:r>
          </w:p>
          <w:p w14:paraId="3CF12B35" w14:textId="77777777" w:rsidR="00400B92" w:rsidRPr="00F01C0A" w:rsidRDefault="00400B92" w:rsidP="00D21074">
            <w:pPr>
              <w:pStyle w:val="mps3-data"/>
              <w:widowControl w:val="0"/>
              <w:rPr>
                <w:szCs w:val="16"/>
              </w:rPr>
            </w:pPr>
            <w:r w:rsidRPr="00F01C0A">
              <w:rPr>
                <w:szCs w:val="16"/>
              </w:rPr>
              <w:t>(5) Confirm that this authority application is not seeking subsidy for a patient with pulmonary hypertension secondary to interstitial lung disease associated with connective tissue disease, where the total lung capacity is less than 70% of predicted.</w:t>
            </w:r>
          </w:p>
          <w:p w14:paraId="0B136A2C" w14:textId="77777777" w:rsidR="00400B92" w:rsidRPr="00F01C0A" w:rsidRDefault="00400B92" w:rsidP="00D21074">
            <w:pPr>
              <w:pStyle w:val="mps3-data"/>
              <w:widowControl w:val="0"/>
              <w:rPr>
                <w:szCs w:val="16"/>
              </w:rPr>
            </w:pPr>
            <w:r w:rsidRPr="00F01C0A">
              <w:rPr>
                <w:szCs w:val="16"/>
              </w:rPr>
              <w:t>The test results must not be more than 6 months old at the time of application.</w:t>
            </w:r>
          </w:p>
          <w:p w14:paraId="02DCCC44" w14:textId="77777777" w:rsidR="00400B92" w:rsidRPr="00F01C0A" w:rsidRDefault="00400B92" w:rsidP="00D21074">
            <w:pPr>
              <w:pStyle w:val="mps3-data"/>
              <w:widowControl w:val="0"/>
              <w:rPr>
                <w:szCs w:val="16"/>
              </w:rPr>
            </w:pPr>
            <w:r w:rsidRPr="00F01C0A">
              <w:rPr>
                <w:szCs w:val="16"/>
              </w:rPr>
              <w:t>The maximum quantity authorised will be limited to provide sufficient supply for 1 month of treatment, based on the dosage recommendations in the TGA-approved Product Information.</w:t>
            </w:r>
          </w:p>
          <w:p w14:paraId="471D3945" w14:textId="6B94FB9B"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A maximum of 5 repeats may be requested.</w:t>
            </w:r>
          </w:p>
        </w:tc>
        <w:tc>
          <w:tcPr>
            <w:tcW w:w="2132" w:type="dxa"/>
            <w:tcBorders>
              <w:top w:val="single" w:sz="4" w:space="0" w:color="auto"/>
              <w:left w:val="single" w:sz="4" w:space="0" w:color="auto"/>
              <w:bottom w:val="single" w:sz="4" w:space="0" w:color="auto"/>
              <w:right w:val="single" w:sz="4" w:space="0" w:color="auto"/>
            </w:tcBorders>
          </w:tcPr>
          <w:p w14:paraId="472ADB1E" w14:textId="4D855E46"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Written Authority Required procedures</w:t>
            </w:r>
          </w:p>
        </w:tc>
      </w:tr>
      <w:tr w:rsidR="00400B92" w:rsidRPr="00F01C0A" w14:paraId="78FEE679" w14:textId="77777777" w:rsidTr="008840EF">
        <w:tc>
          <w:tcPr>
            <w:tcW w:w="1854" w:type="dxa"/>
            <w:tcBorders>
              <w:top w:val="single" w:sz="4" w:space="0" w:color="auto"/>
              <w:left w:val="single" w:sz="4" w:space="0" w:color="auto"/>
              <w:bottom w:val="single" w:sz="4" w:space="0" w:color="auto"/>
              <w:right w:val="single" w:sz="4" w:space="0" w:color="auto"/>
            </w:tcBorders>
          </w:tcPr>
          <w:p w14:paraId="1963004C"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060F2F37" w14:textId="107E82AB"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C15513</w:t>
            </w:r>
          </w:p>
        </w:tc>
        <w:tc>
          <w:tcPr>
            <w:tcW w:w="1094" w:type="dxa"/>
            <w:tcBorders>
              <w:top w:val="single" w:sz="4" w:space="0" w:color="auto"/>
              <w:left w:val="single" w:sz="4" w:space="0" w:color="auto"/>
              <w:bottom w:val="single" w:sz="4" w:space="0" w:color="auto"/>
              <w:right w:val="single" w:sz="4" w:space="0" w:color="auto"/>
            </w:tcBorders>
          </w:tcPr>
          <w:p w14:paraId="0F930F06"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6067886D" w14:textId="77777777" w:rsidR="00400B92" w:rsidRPr="00F01C0A" w:rsidRDefault="00400B92" w:rsidP="00D21074">
            <w:pPr>
              <w:pStyle w:val="mps3-data"/>
              <w:widowControl w:val="0"/>
              <w:rPr>
                <w:szCs w:val="16"/>
              </w:rPr>
            </w:pPr>
            <w:r w:rsidRPr="00F01C0A">
              <w:rPr>
                <w:szCs w:val="16"/>
              </w:rPr>
              <w:t>Pulmonary arterial hypertension (PAH)</w:t>
            </w:r>
          </w:p>
          <w:p w14:paraId="7EE9A12D" w14:textId="77777777" w:rsidR="00400B92" w:rsidRPr="00F01C0A" w:rsidRDefault="00400B92" w:rsidP="00D21074">
            <w:pPr>
              <w:pStyle w:val="mps3-data"/>
              <w:widowControl w:val="0"/>
              <w:rPr>
                <w:szCs w:val="16"/>
              </w:rPr>
            </w:pPr>
            <w:r w:rsidRPr="00F01C0A">
              <w:rPr>
                <w:szCs w:val="16"/>
              </w:rPr>
              <w:t xml:space="preserve">Continuing treatment of combination therapy (dual or triple therapy, excluding </w:t>
            </w:r>
            <w:proofErr w:type="spellStart"/>
            <w:r w:rsidRPr="00F01C0A">
              <w:rPr>
                <w:szCs w:val="16"/>
              </w:rPr>
              <w:t>selexipag</w:t>
            </w:r>
            <w:proofErr w:type="spellEnd"/>
            <w:r w:rsidRPr="00F01C0A">
              <w:rPr>
                <w:szCs w:val="16"/>
              </w:rPr>
              <w:t>)</w:t>
            </w:r>
          </w:p>
          <w:p w14:paraId="63D9248C"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one endothelin receptor antagonist, (ii) one phosphodiesterase-5 inhibitor; OR</w:t>
            </w:r>
          </w:p>
          <w:p w14:paraId="1C5BE99A"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xml:space="preserve">) one </w:t>
            </w:r>
            <w:proofErr w:type="spellStart"/>
            <w:r w:rsidRPr="00F01C0A">
              <w:rPr>
                <w:szCs w:val="16"/>
              </w:rPr>
              <w:t>prostanoid</w:t>
            </w:r>
            <w:proofErr w:type="spellEnd"/>
            <w:r w:rsidRPr="00F01C0A">
              <w:rPr>
                <w:szCs w:val="16"/>
              </w:rPr>
              <w:t>, (ii) one phosphodiesterase-5 inhibitor; OR</w:t>
            </w:r>
          </w:p>
          <w:p w14:paraId="0D1D6B27" w14:textId="77777777" w:rsidR="00400B92" w:rsidRPr="00F01C0A" w:rsidRDefault="00400B92" w:rsidP="00D21074">
            <w:pPr>
              <w:pStyle w:val="mps3-data"/>
              <w:widowControl w:val="0"/>
              <w:rPr>
                <w:szCs w:val="16"/>
              </w:rPr>
            </w:pPr>
            <w:r w:rsidRPr="00F01C0A">
              <w:rPr>
                <w:szCs w:val="16"/>
              </w:rPr>
              <w:t>The treatment must form part of triple combination therapy consisting of: (</w:t>
            </w:r>
            <w:proofErr w:type="spellStart"/>
            <w:r w:rsidRPr="00F01C0A">
              <w:rPr>
                <w:szCs w:val="16"/>
              </w:rPr>
              <w:t>i</w:t>
            </w:r>
            <w:proofErr w:type="spellEnd"/>
            <w:r w:rsidRPr="00F01C0A">
              <w:rPr>
                <w:szCs w:val="16"/>
              </w:rPr>
              <w:t xml:space="preserve">) one endothelin receptor antagonist, (ii) one phosphodiesterase-5 inhibitor, (iii) one </w:t>
            </w:r>
            <w:proofErr w:type="spellStart"/>
            <w:r w:rsidRPr="00F01C0A">
              <w:rPr>
                <w:szCs w:val="16"/>
              </w:rPr>
              <w:t>prostanoid</w:t>
            </w:r>
            <w:proofErr w:type="spellEnd"/>
            <w:r w:rsidRPr="00F01C0A">
              <w:rPr>
                <w:szCs w:val="16"/>
              </w:rPr>
              <w:t>.</w:t>
            </w:r>
          </w:p>
          <w:p w14:paraId="3CA45F1B" w14:textId="77777777" w:rsidR="00400B92" w:rsidRPr="00F01C0A" w:rsidRDefault="00400B92" w:rsidP="00D21074">
            <w:pPr>
              <w:pStyle w:val="mps3-data"/>
              <w:widowControl w:val="0"/>
              <w:rPr>
                <w:szCs w:val="16"/>
              </w:rPr>
            </w:pPr>
            <w:r w:rsidRPr="00F01C0A">
              <w:rPr>
                <w:szCs w:val="16"/>
              </w:rPr>
              <w:t xml:space="preserve">Patient must be undergoing continuing treatment of existing PBS-subsidised combination therapy (dual/triple therapy, excluding </w:t>
            </w:r>
            <w:proofErr w:type="spellStart"/>
            <w:r w:rsidRPr="00F01C0A">
              <w:rPr>
                <w:szCs w:val="16"/>
              </w:rPr>
              <w:t>selexipag</w:t>
            </w:r>
            <w:proofErr w:type="spellEnd"/>
            <w:r w:rsidRPr="00F01C0A">
              <w:rPr>
                <w:szCs w:val="16"/>
              </w:rPr>
              <w:t>), where this drug in the combination remains unchanged from the previous authority application; AND</w:t>
            </w:r>
          </w:p>
          <w:p w14:paraId="08E16188"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17B41BF2" w14:textId="49676643"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73A0C051" w14:textId="1ECAF999"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Compliance with Authority Required procedures</w:t>
            </w:r>
          </w:p>
        </w:tc>
      </w:tr>
      <w:tr w:rsidR="00400B92" w:rsidRPr="00F01C0A" w14:paraId="1106BC56" w14:textId="77777777" w:rsidTr="008840EF">
        <w:tc>
          <w:tcPr>
            <w:tcW w:w="1854" w:type="dxa"/>
            <w:tcBorders>
              <w:top w:val="single" w:sz="4" w:space="0" w:color="auto"/>
              <w:left w:val="single" w:sz="4" w:space="0" w:color="auto"/>
              <w:bottom w:val="single" w:sz="4" w:space="0" w:color="auto"/>
              <w:right w:val="single" w:sz="4" w:space="0" w:color="auto"/>
            </w:tcBorders>
          </w:tcPr>
          <w:p w14:paraId="69EC3D5D"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26FB085B" w14:textId="6BD63394"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C15515</w:t>
            </w:r>
          </w:p>
        </w:tc>
        <w:tc>
          <w:tcPr>
            <w:tcW w:w="1094" w:type="dxa"/>
            <w:tcBorders>
              <w:top w:val="single" w:sz="4" w:space="0" w:color="auto"/>
              <w:left w:val="single" w:sz="4" w:space="0" w:color="auto"/>
              <w:bottom w:val="single" w:sz="4" w:space="0" w:color="auto"/>
              <w:right w:val="single" w:sz="4" w:space="0" w:color="auto"/>
            </w:tcBorders>
          </w:tcPr>
          <w:p w14:paraId="077C504C"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13859C2B" w14:textId="77777777" w:rsidR="00400B92" w:rsidRPr="00F01C0A" w:rsidRDefault="00400B92" w:rsidP="00D21074">
            <w:pPr>
              <w:pStyle w:val="mps3-data"/>
              <w:widowControl w:val="0"/>
              <w:rPr>
                <w:szCs w:val="16"/>
              </w:rPr>
            </w:pPr>
            <w:r w:rsidRPr="00F01C0A">
              <w:rPr>
                <w:szCs w:val="16"/>
              </w:rPr>
              <w:t>Pulmonary arterial hypertension (PAH)</w:t>
            </w:r>
          </w:p>
          <w:p w14:paraId="07C4EA94" w14:textId="77777777" w:rsidR="00400B92" w:rsidRPr="00F01C0A" w:rsidRDefault="00400B92" w:rsidP="00D21074">
            <w:pPr>
              <w:pStyle w:val="mps3-data"/>
              <w:widowControl w:val="0"/>
              <w:rPr>
                <w:szCs w:val="16"/>
              </w:rPr>
            </w:pPr>
            <w:r w:rsidRPr="00F01C0A">
              <w:rPr>
                <w:szCs w:val="16"/>
              </w:rPr>
              <w:t xml:space="preserve">Initial 1 - combination therapy (dual or triple therapy, excluding </w:t>
            </w:r>
            <w:proofErr w:type="spellStart"/>
            <w:r w:rsidRPr="00F01C0A">
              <w:rPr>
                <w:szCs w:val="16"/>
              </w:rPr>
              <w:t>selexipag</w:t>
            </w:r>
            <w:proofErr w:type="spellEnd"/>
            <w:r w:rsidRPr="00F01C0A">
              <w:rPr>
                <w:szCs w:val="16"/>
              </w:rPr>
              <w:t xml:space="preserve">) in an untreated </w:t>
            </w:r>
            <w:proofErr w:type="gramStart"/>
            <w:r w:rsidRPr="00F01C0A">
              <w:rPr>
                <w:szCs w:val="16"/>
              </w:rPr>
              <w:t>patient</w:t>
            </w:r>
            <w:proofErr w:type="gramEnd"/>
          </w:p>
          <w:p w14:paraId="2867D1C9" w14:textId="77777777" w:rsidR="00400B92" w:rsidRPr="00F01C0A" w:rsidRDefault="00400B92" w:rsidP="00D21074">
            <w:pPr>
              <w:pStyle w:val="mps3-data"/>
              <w:widowControl w:val="0"/>
              <w:rPr>
                <w:szCs w:val="16"/>
              </w:rPr>
            </w:pPr>
            <w:r w:rsidRPr="00F01C0A">
              <w:rPr>
                <w:szCs w:val="16"/>
              </w:rPr>
              <w:t>Patient must not have received prior PBS-subsidised treatment with a pulmonary arterial hypertension (PAH) agent; AND</w:t>
            </w:r>
          </w:p>
          <w:p w14:paraId="31E7D154" w14:textId="77777777" w:rsidR="00400B92" w:rsidRPr="00F01C0A" w:rsidRDefault="00400B92" w:rsidP="00D21074">
            <w:pPr>
              <w:pStyle w:val="mps3-data"/>
              <w:widowControl w:val="0"/>
              <w:rPr>
                <w:szCs w:val="16"/>
              </w:rPr>
            </w:pPr>
            <w:r w:rsidRPr="00F01C0A">
              <w:rPr>
                <w:szCs w:val="16"/>
              </w:rPr>
              <w:t>Patient must currently have WHO Functional Class III PAH or WHO Functional Class IV PAH; AND</w:t>
            </w:r>
          </w:p>
          <w:p w14:paraId="25565E08"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one endothelin receptor antagonist, (ii) one phosphodiesterase-5 inhibitor; OR</w:t>
            </w:r>
          </w:p>
          <w:p w14:paraId="7D621C90" w14:textId="77777777" w:rsidR="00400B92" w:rsidRPr="00F01C0A" w:rsidRDefault="00400B92" w:rsidP="00D21074">
            <w:pPr>
              <w:pStyle w:val="mps3-data"/>
              <w:widowControl w:val="0"/>
              <w:rPr>
                <w:szCs w:val="16"/>
              </w:rPr>
            </w:pPr>
            <w:r w:rsidRPr="00F01C0A">
              <w:rPr>
                <w:szCs w:val="16"/>
              </w:rPr>
              <w:t>The treatment must form part of dual combination therapy consisting of: (</w:t>
            </w:r>
            <w:proofErr w:type="spellStart"/>
            <w:r w:rsidRPr="00F01C0A">
              <w:rPr>
                <w:szCs w:val="16"/>
              </w:rPr>
              <w:t>i</w:t>
            </w:r>
            <w:proofErr w:type="spellEnd"/>
            <w:r w:rsidRPr="00F01C0A">
              <w:rPr>
                <w:szCs w:val="16"/>
              </w:rPr>
              <w:t xml:space="preserve">) one </w:t>
            </w:r>
            <w:proofErr w:type="spellStart"/>
            <w:r w:rsidRPr="00F01C0A">
              <w:rPr>
                <w:szCs w:val="16"/>
              </w:rPr>
              <w:t>prostanoid</w:t>
            </w:r>
            <w:proofErr w:type="spellEnd"/>
            <w:r w:rsidRPr="00F01C0A">
              <w:rPr>
                <w:szCs w:val="16"/>
              </w:rPr>
              <w:t>, (ii) one phosphodiesterase-5 inhibitor; OR</w:t>
            </w:r>
          </w:p>
          <w:p w14:paraId="37EEC157" w14:textId="77777777" w:rsidR="00400B92" w:rsidRPr="00F01C0A" w:rsidRDefault="00400B92" w:rsidP="00D21074">
            <w:pPr>
              <w:pStyle w:val="mps3-data"/>
              <w:widowControl w:val="0"/>
              <w:rPr>
                <w:szCs w:val="16"/>
              </w:rPr>
            </w:pPr>
            <w:r w:rsidRPr="00F01C0A">
              <w:rPr>
                <w:szCs w:val="16"/>
              </w:rPr>
              <w:t>The treatment must form part of triple combination therapy consisting of: (</w:t>
            </w:r>
            <w:proofErr w:type="spellStart"/>
            <w:r w:rsidRPr="00F01C0A">
              <w:rPr>
                <w:szCs w:val="16"/>
              </w:rPr>
              <w:t>i</w:t>
            </w:r>
            <w:proofErr w:type="spellEnd"/>
            <w:r w:rsidRPr="00F01C0A">
              <w:rPr>
                <w:szCs w:val="16"/>
              </w:rPr>
              <w:t xml:space="preserve">) one endothelin receptor antagonist, (ii) one phosphodiesterase-5 inhibitor, (iii) one </w:t>
            </w:r>
            <w:proofErr w:type="spellStart"/>
            <w:r w:rsidRPr="00F01C0A">
              <w:rPr>
                <w:szCs w:val="16"/>
              </w:rPr>
              <w:t>prostanoid</w:t>
            </w:r>
            <w:proofErr w:type="spellEnd"/>
            <w:r w:rsidRPr="00F01C0A">
              <w:rPr>
                <w:szCs w:val="16"/>
              </w:rPr>
              <w:t>; triple combination therapy is treating a patient with class IV PAH.</w:t>
            </w:r>
          </w:p>
          <w:p w14:paraId="5D7BF85A"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77F3750D" w14:textId="77777777" w:rsidR="00400B92" w:rsidRPr="00F01C0A" w:rsidRDefault="00400B92" w:rsidP="00D21074">
            <w:pPr>
              <w:pStyle w:val="mps3-data"/>
              <w:widowControl w:val="0"/>
              <w:rPr>
                <w:szCs w:val="16"/>
              </w:rPr>
            </w:pPr>
            <w:r w:rsidRPr="00F01C0A">
              <w:rPr>
                <w:szCs w:val="16"/>
              </w:rPr>
              <w:t>Applications for authorisation of initial treatment must be made via the Online PBS Authorities System (real time assessment) or in writing via HPOS form upload or mail.</w:t>
            </w:r>
          </w:p>
          <w:p w14:paraId="51DE6430" w14:textId="77777777" w:rsidR="00400B92" w:rsidRPr="00F01C0A" w:rsidRDefault="00400B92" w:rsidP="00D21074">
            <w:pPr>
              <w:pStyle w:val="mps3-data"/>
              <w:widowControl w:val="0"/>
              <w:rPr>
                <w:szCs w:val="16"/>
              </w:rPr>
            </w:pPr>
            <w:r w:rsidRPr="00F01C0A">
              <w:rPr>
                <w:szCs w:val="16"/>
              </w:rPr>
              <w:t>If the application is submitted through HPOS form upload or mail, it must include:</w:t>
            </w:r>
          </w:p>
          <w:p w14:paraId="5BB67800" w14:textId="77777777" w:rsidR="00400B92" w:rsidRPr="00F01C0A" w:rsidRDefault="00400B92" w:rsidP="00D21074">
            <w:pPr>
              <w:pStyle w:val="mps3-data"/>
              <w:widowControl w:val="0"/>
              <w:rPr>
                <w:szCs w:val="16"/>
              </w:rPr>
            </w:pPr>
            <w:r w:rsidRPr="00F01C0A">
              <w:rPr>
                <w:szCs w:val="16"/>
              </w:rPr>
              <w:t>(a) details of the proposed prescription; and</w:t>
            </w:r>
          </w:p>
          <w:p w14:paraId="02268DCB" w14:textId="77777777" w:rsidR="00400B92" w:rsidRPr="00F01C0A" w:rsidRDefault="00400B92" w:rsidP="00D21074">
            <w:pPr>
              <w:pStyle w:val="mps3-data"/>
              <w:widowControl w:val="0"/>
              <w:rPr>
                <w:szCs w:val="16"/>
              </w:rPr>
            </w:pPr>
            <w:r w:rsidRPr="00F01C0A">
              <w:rPr>
                <w:szCs w:val="16"/>
              </w:rPr>
              <w:t>(b) a completed authority application form relevant to the indication and treatment phase (the latest version is located on the website specified in the Administrative Advice).</w:t>
            </w:r>
          </w:p>
          <w:p w14:paraId="1C1A468B" w14:textId="77777777" w:rsidR="00400B92" w:rsidRPr="00F01C0A" w:rsidRDefault="00400B92" w:rsidP="00D21074">
            <w:pPr>
              <w:pStyle w:val="mps3-data"/>
              <w:widowControl w:val="0"/>
              <w:rPr>
                <w:szCs w:val="16"/>
              </w:rPr>
            </w:pPr>
            <w:r w:rsidRPr="00F01C0A">
              <w:rPr>
                <w:szCs w:val="16"/>
              </w:rPr>
              <w:lastRenderedPageBreak/>
              <w:t>(1) Confirm that the patient has a diagnosis of pulmonary arterial hypertension (PAH) in line with the following definition:</w:t>
            </w:r>
          </w:p>
          <w:p w14:paraId="3710F2E7" w14:textId="77777777" w:rsidR="00400B92" w:rsidRPr="00F01C0A" w:rsidRDefault="00400B92" w:rsidP="00D21074">
            <w:pPr>
              <w:pStyle w:val="mps3-data"/>
              <w:widowControl w:val="0"/>
              <w:rPr>
                <w:szCs w:val="16"/>
              </w:rPr>
            </w:pPr>
            <w:r w:rsidRPr="00F01C0A">
              <w:rPr>
                <w:szCs w:val="16"/>
              </w:rPr>
              <w:t>(a) mean pulmonary artery pressure (</w:t>
            </w:r>
            <w:proofErr w:type="spellStart"/>
            <w:r w:rsidRPr="00F01C0A">
              <w:rPr>
                <w:szCs w:val="16"/>
              </w:rPr>
              <w:t>mPAP</w:t>
            </w:r>
            <w:proofErr w:type="spellEnd"/>
            <w:r w:rsidRPr="00F01C0A">
              <w:rPr>
                <w:szCs w:val="16"/>
              </w:rPr>
              <w:t>) at least 25 mmHg at rest and pulmonary artery wedge pressure (PAWP) no greater than 15 mmHg; or</w:t>
            </w:r>
          </w:p>
          <w:p w14:paraId="20435F70" w14:textId="77777777" w:rsidR="00400B92" w:rsidRPr="00F01C0A" w:rsidRDefault="00400B92" w:rsidP="00D21074">
            <w:pPr>
              <w:pStyle w:val="mps3-data"/>
              <w:widowControl w:val="0"/>
              <w:rPr>
                <w:szCs w:val="16"/>
              </w:rPr>
            </w:pPr>
            <w:r w:rsidRPr="00F01C0A">
              <w:rPr>
                <w:szCs w:val="16"/>
              </w:rPr>
              <w:t>(b) where right heart catheterisation (RHC) cannot be performed on clinical grounds, right ventricular systolic pressure assessed by echocardiography (ECHO) is greater than 40 mmHg, with normal left ventricular function.</w:t>
            </w:r>
          </w:p>
          <w:p w14:paraId="53B10528" w14:textId="77777777" w:rsidR="00400B92" w:rsidRPr="00F01C0A" w:rsidRDefault="00400B92" w:rsidP="00D21074">
            <w:pPr>
              <w:pStyle w:val="mps3-data"/>
              <w:widowControl w:val="0"/>
              <w:rPr>
                <w:szCs w:val="16"/>
              </w:rPr>
            </w:pPr>
            <w:r w:rsidRPr="00F01C0A">
              <w:rPr>
                <w:szCs w:val="16"/>
              </w:rPr>
              <w:t>(2) Confirm that in forming the diagnosis of PAH, the following tests have been conducted:</w:t>
            </w:r>
          </w:p>
          <w:p w14:paraId="491FB595" w14:textId="77777777" w:rsidR="00400B92" w:rsidRPr="00F01C0A" w:rsidRDefault="00400B92" w:rsidP="00D21074">
            <w:pPr>
              <w:pStyle w:val="mps3-data"/>
              <w:widowControl w:val="0"/>
              <w:rPr>
                <w:szCs w:val="16"/>
              </w:rPr>
            </w:pPr>
            <w:r w:rsidRPr="00F01C0A">
              <w:rPr>
                <w:szCs w:val="16"/>
              </w:rPr>
              <w:t>- RHC composite assessment; and</w:t>
            </w:r>
          </w:p>
          <w:p w14:paraId="6085FE1A" w14:textId="77777777" w:rsidR="00400B92" w:rsidRPr="00F01C0A" w:rsidRDefault="00400B92" w:rsidP="00D21074">
            <w:pPr>
              <w:pStyle w:val="mps3-data"/>
              <w:widowControl w:val="0"/>
              <w:rPr>
                <w:szCs w:val="16"/>
              </w:rPr>
            </w:pPr>
            <w:r w:rsidRPr="00F01C0A">
              <w:rPr>
                <w:szCs w:val="16"/>
              </w:rPr>
              <w:t>- ECHO composite assessment; and</w:t>
            </w:r>
          </w:p>
          <w:p w14:paraId="0F7217A5" w14:textId="77777777" w:rsidR="00400B92" w:rsidRPr="00F01C0A" w:rsidRDefault="00400B92" w:rsidP="00D21074">
            <w:pPr>
              <w:pStyle w:val="mps3-data"/>
              <w:widowControl w:val="0"/>
              <w:rPr>
                <w:szCs w:val="16"/>
              </w:rPr>
            </w:pPr>
            <w:r w:rsidRPr="00F01C0A">
              <w:rPr>
                <w:szCs w:val="16"/>
              </w:rPr>
              <w:t>- 6 Minute Walk Test (6MWT)</w:t>
            </w:r>
          </w:p>
          <w:p w14:paraId="2701D382" w14:textId="77777777" w:rsidR="00400B92" w:rsidRPr="00F01C0A" w:rsidRDefault="00400B92" w:rsidP="00D21074">
            <w:pPr>
              <w:pStyle w:val="mps3-data"/>
              <w:widowControl w:val="0"/>
              <w:rPr>
                <w:szCs w:val="16"/>
              </w:rPr>
            </w:pPr>
            <w:r w:rsidRPr="00F01C0A">
              <w:rPr>
                <w:szCs w:val="16"/>
              </w:rPr>
              <w:t>Where it is not possible to perform all 3 tests on clinical grounds, the expected test combination, in descending order, is:</w:t>
            </w:r>
          </w:p>
          <w:p w14:paraId="0C1BEF68" w14:textId="77777777" w:rsidR="00400B92" w:rsidRPr="00F01C0A" w:rsidRDefault="00400B92" w:rsidP="00D21074">
            <w:pPr>
              <w:pStyle w:val="mps3-data"/>
              <w:widowControl w:val="0"/>
              <w:rPr>
                <w:szCs w:val="16"/>
              </w:rPr>
            </w:pPr>
            <w:r w:rsidRPr="00F01C0A">
              <w:rPr>
                <w:szCs w:val="16"/>
              </w:rPr>
              <w:t xml:space="preserve">- RHC plus ECHO composite </w:t>
            </w:r>
            <w:proofErr w:type="gramStart"/>
            <w:r w:rsidRPr="00F01C0A">
              <w:rPr>
                <w:szCs w:val="16"/>
              </w:rPr>
              <w:t>assessments;</w:t>
            </w:r>
            <w:proofErr w:type="gramEnd"/>
          </w:p>
          <w:p w14:paraId="26BC1FB5" w14:textId="77777777" w:rsidR="00400B92" w:rsidRPr="00F01C0A" w:rsidRDefault="00400B92" w:rsidP="00D21074">
            <w:pPr>
              <w:pStyle w:val="mps3-data"/>
              <w:widowControl w:val="0"/>
              <w:rPr>
                <w:szCs w:val="16"/>
              </w:rPr>
            </w:pPr>
            <w:r w:rsidRPr="00F01C0A">
              <w:rPr>
                <w:szCs w:val="16"/>
              </w:rPr>
              <w:t xml:space="preserve">- RHC composite assessment plus </w:t>
            </w:r>
            <w:proofErr w:type="gramStart"/>
            <w:r w:rsidRPr="00F01C0A">
              <w:rPr>
                <w:szCs w:val="16"/>
              </w:rPr>
              <w:t>6MWT;</w:t>
            </w:r>
            <w:proofErr w:type="gramEnd"/>
          </w:p>
          <w:p w14:paraId="1A191BB4" w14:textId="77777777" w:rsidR="00400B92" w:rsidRPr="00F01C0A" w:rsidRDefault="00400B92" w:rsidP="00D21074">
            <w:pPr>
              <w:pStyle w:val="mps3-data"/>
              <w:widowControl w:val="0"/>
              <w:rPr>
                <w:szCs w:val="16"/>
              </w:rPr>
            </w:pPr>
            <w:r w:rsidRPr="00F01C0A">
              <w:rPr>
                <w:szCs w:val="16"/>
              </w:rPr>
              <w:t>- RHC composite assessment only.</w:t>
            </w:r>
          </w:p>
          <w:p w14:paraId="50487DAA" w14:textId="77777777" w:rsidR="00400B92" w:rsidRPr="00F01C0A" w:rsidRDefault="00400B92" w:rsidP="00D21074">
            <w:pPr>
              <w:pStyle w:val="mps3-data"/>
              <w:widowControl w:val="0"/>
              <w:rPr>
                <w:szCs w:val="16"/>
              </w:rPr>
            </w:pPr>
            <w:r w:rsidRPr="00F01C0A">
              <w:rPr>
                <w:szCs w:val="16"/>
              </w:rPr>
              <w:t>In circumstances where RHC cannot be performed on clinical grounds, the expected test combination, in descending order, is:</w:t>
            </w:r>
          </w:p>
          <w:p w14:paraId="0809C238" w14:textId="77777777" w:rsidR="00400B92" w:rsidRPr="00F01C0A" w:rsidRDefault="00400B92" w:rsidP="00D21074">
            <w:pPr>
              <w:pStyle w:val="mps3-data"/>
              <w:widowControl w:val="0"/>
              <w:rPr>
                <w:szCs w:val="16"/>
              </w:rPr>
            </w:pPr>
            <w:r w:rsidRPr="00F01C0A">
              <w:rPr>
                <w:szCs w:val="16"/>
              </w:rPr>
              <w:t xml:space="preserve">- ECHO composite assessment plus </w:t>
            </w:r>
            <w:proofErr w:type="gramStart"/>
            <w:r w:rsidRPr="00F01C0A">
              <w:rPr>
                <w:szCs w:val="16"/>
              </w:rPr>
              <w:t>6MWT;</w:t>
            </w:r>
            <w:proofErr w:type="gramEnd"/>
          </w:p>
          <w:p w14:paraId="796CA18D" w14:textId="77777777" w:rsidR="00400B92" w:rsidRPr="00F01C0A" w:rsidRDefault="00400B92" w:rsidP="00D21074">
            <w:pPr>
              <w:pStyle w:val="mps3-data"/>
              <w:widowControl w:val="0"/>
              <w:rPr>
                <w:szCs w:val="16"/>
              </w:rPr>
            </w:pPr>
            <w:r w:rsidRPr="00F01C0A">
              <w:rPr>
                <w:szCs w:val="16"/>
              </w:rPr>
              <w:t>- ECHO composite assessment only.</w:t>
            </w:r>
          </w:p>
          <w:p w14:paraId="577E9BCD" w14:textId="77777777" w:rsidR="00400B92" w:rsidRPr="00F01C0A" w:rsidRDefault="00400B92" w:rsidP="00D21074">
            <w:pPr>
              <w:pStyle w:val="mps3-data"/>
              <w:widowControl w:val="0"/>
              <w:rPr>
                <w:szCs w:val="16"/>
              </w:rPr>
            </w:pPr>
            <w:r w:rsidRPr="00F01C0A">
              <w:rPr>
                <w:szCs w:val="16"/>
              </w:rPr>
              <w:t>(3) Document the findings of these tests in the patient's medical records, including, where relevant only, the reason/s:</w:t>
            </w:r>
          </w:p>
          <w:p w14:paraId="2F2BF1CC" w14:textId="77777777" w:rsidR="00400B92" w:rsidRPr="00F01C0A" w:rsidRDefault="00400B92" w:rsidP="00D21074">
            <w:pPr>
              <w:pStyle w:val="mps3-data"/>
              <w:widowControl w:val="0"/>
              <w:rPr>
                <w:szCs w:val="16"/>
              </w:rPr>
            </w:pPr>
            <w:r w:rsidRPr="00F01C0A">
              <w:rPr>
                <w:szCs w:val="16"/>
              </w:rPr>
              <w:t>(</w:t>
            </w:r>
            <w:proofErr w:type="spellStart"/>
            <w:r w:rsidRPr="00F01C0A">
              <w:rPr>
                <w:szCs w:val="16"/>
              </w:rPr>
              <w:t>i</w:t>
            </w:r>
            <w:proofErr w:type="spellEnd"/>
            <w:r w:rsidRPr="00F01C0A">
              <w:rPr>
                <w:szCs w:val="16"/>
              </w:rPr>
              <w:t xml:space="preserve">) for why fewer than 3 tests are able to be performed on clinical </w:t>
            </w:r>
            <w:proofErr w:type="gramStart"/>
            <w:r w:rsidRPr="00F01C0A">
              <w:rPr>
                <w:szCs w:val="16"/>
              </w:rPr>
              <w:t>grounds;</w:t>
            </w:r>
            <w:proofErr w:type="gramEnd"/>
          </w:p>
          <w:p w14:paraId="43E7EF48" w14:textId="77777777" w:rsidR="00400B92" w:rsidRPr="00F01C0A" w:rsidRDefault="00400B92" w:rsidP="00D21074">
            <w:pPr>
              <w:pStyle w:val="mps3-data"/>
              <w:widowControl w:val="0"/>
              <w:rPr>
                <w:szCs w:val="16"/>
              </w:rPr>
            </w:pPr>
            <w:r w:rsidRPr="00F01C0A">
              <w:rPr>
                <w:szCs w:val="16"/>
              </w:rPr>
              <w:t>(ii) why RHC cannot be performed on clinical grounds - confirm this by obtaining a second opinion from another PAH physician or cardiologist with expertise in the management of PAH; document that this has occurred in the patient's medical records.</w:t>
            </w:r>
          </w:p>
          <w:p w14:paraId="472120CB" w14:textId="33D384A2"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(4) Confirm that this authority application is not seeking subsidy for a patient with pulmonary hypertension secondary to interstitial lung disease associated with connective tissue disease, where the total lung capacity is less than 70% of predicted.</w:t>
            </w:r>
          </w:p>
        </w:tc>
        <w:tc>
          <w:tcPr>
            <w:tcW w:w="2132" w:type="dxa"/>
            <w:tcBorders>
              <w:top w:val="single" w:sz="4" w:space="0" w:color="auto"/>
              <w:left w:val="single" w:sz="4" w:space="0" w:color="auto"/>
              <w:bottom w:val="single" w:sz="4" w:space="0" w:color="auto"/>
              <w:right w:val="single" w:sz="4" w:space="0" w:color="auto"/>
            </w:tcBorders>
          </w:tcPr>
          <w:p w14:paraId="5CF3D387" w14:textId="54940EC5"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Written Authority Required procedures</w:t>
            </w:r>
          </w:p>
        </w:tc>
      </w:tr>
      <w:tr w:rsidR="00400B92" w:rsidRPr="00C8413E" w14:paraId="77BA3DF1" w14:textId="77777777" w:rsidTr="008840EF">
        <w:tc>
          <w:tcPr>
            <w:tcW w:w="1854" w:type="dxa"/>
            <w:tcBorders>
              <w:top w:val="single" w:sz="4" w:space="0" w:color="auto"/>
              <w:left w:val="single" w:sz="4" w:space="0" w:color="auto"/>
              <w:bottom w:val="single" w:sz="4" w:space="0" w:color="auto"/>
              <w:right w:val="single" w:sz="4" w:space="0" w:color="auto"/>
            </w:tcBorders>
          </w:tcPr>
          <w:p w14:paraId="4307A53B"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1315" w:type="dxa"/>
            <w:tcBorders>
              <w:top w:val="single" w:sz="4" w:space="0" w:color="auto"/>
              <w:left w:val="single" w:sz="4" w:space="0" w:color="auto"/>
              <w:bottom w:val="single" w:sz="4" w:space="0" w:color="auto"/>
              <w:right w:val="single" w:sz="4" w:space="0" w:color="auto"/>
            </w:tcBorders>
          </w:tcPr>
          <w:p w14:paraId="175AB322" w14:textId="4F078630"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C15525</w:t>
            </w:r>
          </w:p>
        </w:tc>
        <w:tc>
          <w:tcPr>
            <w:tcW w:w="1094" w:type="dxa"/>
            <w:tcBorders>
              <w:top w:val="single" w:sz="4" w:space="0" w:color="auto"/>
              <w:left w:val="single" w:sz="4" w:space="0" w:color="auto"/>
              <w:bottom w:val="single" w:sz="4" w:space="0" w:color="auto"/>
              <w:right w:val="single" w:sz="4" w:space="0" w:color="auto"/>
            </w:tcBorders>
          </w:tcPr>
          <w:p w14:paraId="0D96EC02" w14:textId="77777777" w:rsidR="00400B92" w:rsidRPr="00F01C0A" w:rsidRDefault="00400B92" w:rsidP="00D21074">
            <w:pPr>
              <w:widowControl w:val="0"/>
              <w:spacing w:before="60" w:after="60" w:line="240" w:lineRule="auto"/>
              <w:rPr>
                <w:rFonts w:ascii="Arial" w:hAnsi="Arial" w:cs="Arial"/>
                <w:bCs/>
                <w:sz w:val="16"/>
                <w:szCs w:val="16"/>
                <w:lang w:val="en-US"/>
              </w:rPr>
            </w:pPr>
          </w:p>
        </w:tc>
        <w:tc>
          <w:tcPr>
            <w:tcW w:w="7019" w:type="dxa"/>
            <w:tcBorders>
              <w:top w:val="single" w:sz="4" w:space="0" w:color="auto"/>
              <w:left w:val="single" w:sz="4" w:space="0" w:color="auto"/>
              <w:bottom w:val="single" w:sz="4" w:space="0" w:color="auto"/>
              <w:right w:val="single" w:sz="4" w:space="0" w:color="auto"/>
            </w:tcBorders>
          </w:tcPr>
          <w:p w14:paraId="6EB3CB7B" w14:textId="77777777" w:rsidR="00400B92" w:rsidRPr="00F01C0A" w:rsidRDefault="00400B92" w:rsidP="00D21074">
            <w:pPr>
              <w:pStyle w:val="mps3-data"/>
              <w:widowControl w:val="0"/>
              <w:rPr>
                <w:szCs w:val="16"/>
              </w:rPr>
            </w:pPr>
            <w:r w:rsidRPr="00F01C0A">
              <w:rPr>
                <w:szCs w:val="16"/>
              </w:rPr>
              <w:t>Pulmonary arterial hypertension (PAH)</w:t>
            </w:r>
          </w:p>
          <w:p w14:paraId="02922B0B" w14:textId="77777777" w:rsidR="00400B92" w:rsidRPr="00F01C0A" w:rsidRDefault="00400B92" w:rsidP="00D21074">
            <w:pPr>
              <w:pStyle w:val="mps3-data"/>
              <w:widowControl w:val="0"/>
              <w:rPr>
                <w:szCs w:val="16"/>
              </w:rPr>
            </w:pPr>
            <w:r w:rsidRPr="00F01C0A">
              <w:rPr>
                <w:szCs w:val="16"/>
              </w:rPr>
              <w:t xml:space="preserve">Triple therapy - Initial treatment or continuing treatment of triple combination therapy (including dual therapy in lieu of triple therapy) that includes </w:t>
            </w:r>
            <w:proofErr w:type="spellStart"/>
            <w:proofErr w:type="gramStart"/>
            <w:r w:rsidRPr="00F01C0A">
              <w:rPr>
                <w:szCs w:val="16"/>
              </w:rPr>
              <w:t>selexipag</w:t>
            </w:r>
            <w:proofErr w:type="spellEnd"/>
            <w:proofErr w:type="gramEnd"/>
          </w:p>
          <w:p w14:paraId="3C89F420" w14:textId="77777777" w:rsidR="00400B92" w:rsidRPr="00F01C0A" w:rsidRDefault="00400B92" w:rsidP="00D21074">
            <w:pPr>
              <w:pStyle w:val="mps3-data"/>
              <w:widowControl w:val="0"/>
              <w:rPr>
                <w:szCs w:val="16"/>
              </w:rPr>
            </w:pPr>
            <w:r w:rsidRPr="00F01C0A">
              <w:rPr>
                <w:szCs w:val="16"/>
              </w:rPr>
              <w:t>The treatment must form part of triple combination therapy consisting of: (</w:t>
            </w:r>
            <w:proofErr w:type="spellStart"/>
            <w:r w:rsidRPr="00F01C0A">
              <w:rPr>
                <w:szCs w:val="16"/>
              </w:rPr>
              <w:t>i</w:t>
            </w:r>
            <w:proofErr w:type="spellEnd"/>
            <w:r w:rsidRPr="00F01C0A">
              <w:rPr>
                <w:szCs w:val="16"/>
              </w:rPr>
              <w:t xml:space="preserve">) one endothelin receptor antagonist, (ii) one phosphodiesterase-5 inhibitor, (iii) PBS-subsidised </w:t>
            </w:r>
            <w:proofErr w:type="spellStart"/>
            <w:r w:rsidRPr="00F01C0A">
              <w:rPr>
                <w:szCs w:val="16"/>
              </w:rPr>
              <w:t>selexipag</w:t>
            </w:r>
            <w:proofErr w:type="spellEnd"/>
            <w:r w:rsidRPr="00F01C0A">
              <w:rPr>
                <w:szCs w:val="16"/>
              </w:rPr>
              <w:t xml:space="preserve"> (referred to as 'triple therapy'); OR</w:t>
            </w:r>
          </w:p>
          <w:p w14:paraId="13675323" w14:textId="77777777" w:rsidR="00400B92" w:rsidRPr="00F01C0A" w:rsidRDefault="00400B92" w:rsidP="00D21074">
            <w:pPr>
              <w:pStyle w:val="mps3-data"/>
              <w:widowControl w:val="0"/>
              <w:rPr>
                <w:szCs w:val="16"/>
              </w:rPr>
            </w:pPr>
            <w:r w:rsidRPr="00F01C0A">
              <w:rPr>
                <w:szCs w:val="16"/>
              </w:rPr>
              <w:t>The treatment must form part of dual combination therapy consisting of either: (</w:t>
            </w:r>
            <w:proofErr w:type="spellStart"/>
            <w:r w:rsidRPr="00F01C0A">
              <w:rPr>
                <w:szCs w:val="16"/>
              </w:rPr>
              <w:t>i</w:t>
            </w:r>
            <w:proofErr w:type="spellEnd"/>
            <w:r w:rsidRPr="00F01C0A">
              <w:rPr>
                <w:szCs w:val="16"/>
              </w:rPr>
              <w:t xml:space="preserve">) PBS-subsidised </w:t>
            </w:r>
            <w:proofErr w:type="spellStart"/>
            <w:r w:rsidRPr="00F01C0A">
              <w:rPr>
                <w:szCs w:val="16"/>
              </w:rPr>
              <w:t>selexipag</w:t>
            </w:r>
            <w:proofErr w:type="spellEnd"/>
            <w:r w:rsidRPr="00F01C0A">
              <w:rPr>
                <w:szCs w:val="16"/>
              </w:rPr>
              <w:t xml:space="preserve"> with one endothelin receptor antagonist, (ii) PBS-subsidised </w:t>
            </w:r>
            <w:proofErr w:type="spellStart"/>
            <w:r w:rsidRPr="00F01C0A">
              <w:rPr>
                <w:szCs w:val="16"/>
              </w:rPr>
              <w:t>selexipag</w:t>
            </w:r>
            <w:proofErr w:type="spellEnd"/>
            <w:r w:rsidRPr="00F01C0A">
              <w:rPr>
                <w:szCs w:val="16"/>
              </w:rPr>
              <w:t xml:space="preserve"> with one </w:t>
            </w:r>
            <w:r w:rsidRPr="00F01C0A">
              <w:rPr>
                <w:szCs w:val="16"/>
              </w:rPr>
              <w:lastRenderedPageBreak/>
              <w:t xml:space="preserve">phosphodiesterase-5 inhibitor, as triple combination therapy with </w:t>
            </w:r>
            <w:proofErr w:type="spellStart"/>
            <w:r w:rsidRPr="00F01C0A">
              <w:rPr>
                <w:szCs w:val="16"/>
              </w:rPr>
              <w:t>selexipag</w:t>
            </w:r>
            <w:proofErr w:type="spellEnd"/>
            <w:r w:rsidRPr="00F01C0A">
              <w:rPr>
                <w:szCs w:val="16"/>
              </w:rPr>
              <w:t>-an endothelin receptor antagonist-a phoshodiesterase-5 inhibitor is not possible due to an intolerance/contraindication to the endothelin receptor antagonist class/phosphodiesterase-5 inhibitor class (referred to as 'dual therapy in lieu of triple therapy').</w:t>
            </w:r>
          </w:p>
          <w:p w14:paraId="7DED1238" w14:textId="77777777" w:rsidR="00400B92" w:rsidRPr="00F01C0A" w:rsidRDefault="00400B92" w:rsidP="00D21074">
            <w:pPr>
              <w:pStyle w:val="mps3-data"/>
              <w:widowControl w:val="0"/>
              <w:rPr>
                <w:szCs w:val="16"/>
              </w:rPr>
            </w:pPr>
            <w:r w:rsidRPr="00F01C0A">
              <w:rPr>
                <w:szCs w:val="16"/>
              </w:rPr>
              <w:t>Must be treated by a physician with expertise in the management of PAH, with this authority application to be completed by the physician with expertise in PAH.</w:t>
            </w:r>
          </w:p>
          <w:p w14:paraId="0AE0EA81" w14:textId="77777777" w:rsidR="00400B92" w:rsidRPr="00F01C0A" w:rsidRDefault="00400B92" w:rsidP="00D21074">
            <w:pPr>
              <w:pStyle w:val="mps3-data"/>
              <w:widowControl w:val="0"/>
              <w:rPr>
                <w:szCs w:val="16"/>
              </w:rPr>
            </w:pPr>
            <w:r w:rsidRPr="00F01C0A">
              <w:rPr>
                <w:szCs w:val="16"/>
              </w:rPr>
              <w:t xml:space="preserve">The authority application for </w:t>
            </w:r>
            <w:proofErr w:type="spellStart"/>
            <w:r w:rsidRPr="00F01C0A">
              <w:rPr>
                <w:szCs w:val="16"/>
              </w:rPr>
              <w:t>selexipag</w:t>
            </w:r>
            <w:proofErr w:type="spellEnd"/>
            <w:r w:rsidRPr="00F01C0A">
              <w:rPr>
                <w:szCs w:val="16"/>
              </w:rPr>
              <w:t xml:space="preserve"> must be approved prior to the authority application for this agent.</w:t>
            </w:r>
          </w:p>
          <w:p w14:paraId="71910996" w14:textId="77777777" w:rsidR="00400B92" w:rsidRPr="00F01C0A" w:rsidRDefault="00400B92" w:rsidP="00D21074">
            <w:pPr>
              <w:pStyle w:val="mps3-data"/>
              <w:widowControl w:val="0"/>
              <w:rPr>
                <w:szCs w:val="16"/>
              </w:rPr>
            </w:pPr>
            <w:r w:rsidRPr="00F01C0A">
              <w:rPr>
                <w:szCs w:val="16"/>
              </w:rPr>
              <w:t xml:space="preserve">For the purposes of PBS subsidy, an endothelin receptor antagonist is one of: (a) </w:t>
            </w:r>
            <w:proofErr w:type="spellStart"/>
            <w:r w:rsidRPr="00F01C0A">
              <w:rPr>
                <w:szCs w:val="16"/>
              </w:rPr>
              <w:t>ambrisentan</w:t>
            </w:r>
            <w:proofErr w:type="spellEnd"/>
            <w:r w:rsidRPr="00F01C0A">
              <w:rPr>
                <w:szCs w:val="16"/>
              </w:rPr>
              <w:t xml:space="preserve">, (b) </w:t>
            </w:r>
            <w:proofErr w:type="spellStart"/>
            <w:r w:rsidRPr="00F01C0A">
              <w:rPr>
                <w:szCs w:val="16"/>
              </w:rPr>
              <w:t>bosentan</w:t>
            </w:r>
            <w:proofErr w:type="spellEnd"/>
            <w:r w:rsidRPr="00F01C0A">
              <w:rPr>
                <w:szCs w:val="16"/>
              </w:rPr>
              <w:t xml:space="preserve">, (c) </w:t>
            </w:r>
            <w:proofErr w:type="spellStart"/>
            <w:r w:rsidRPr="00F01C0A">
              <w:rPr>
                <w:szCs w:val="16"/>
              </w:rPr>
              <w:t>macitentan</w:t>
            </w:r>
            <w:proofErr w:type="spellEnd"/>
            <w:r w:rsidRPr="00F01C0A">
              <w:rPr>
                <w:szCs w:val="16"/>
              </w:rPr>
              <w:t>; a phosphodiesterase-5 inhibitor is one of: (d) sildenafil, (e) tadalafil.</w:t>
            </w:r>
          </w:p>
          <w:p w14:paraId="6429BE92" w14:textId="77777777" w:rsidR="00400B92" w:rsidRPr="00F01C0A" w:rsidRDefault="00400B92" w:rsidP="00D21074">
            <w:pPr>
              <w:pStyle w:val="mps3-data"/>
              <w:widowControl w:val="0"/>
              <w:rPr>
                <w:szCs w:val="16"/>
              </w:rPr>
            </w:pPr>
            <w:r w:rsidRPr="00F01C0A">
              <w:rPr>
                <w:szCs w:val="16"/>
              </w:rPr>
              <w:t>PBS-subsidy does not cover patients with pulmonary hypertension secondary to interstitial lung disease associated with connective tissue disease, where the total lung capacity is less than 70% of predicted.</w:t>
            </w:r>
          </w:p>
          <w:p w14:paraId="3080C347" w14:textId="77777777" w:rsidR="00400B92" w:rsidRPr="00F01C0A" w:rsidRDefault="00400B92" w:rsidP="00D21074">
            <w:pPr>
              <w:pStyle w:val="mps3-data"/>
              <w:widowControl w:val="0"/>
              <w:rPr>
                <w:szCs w:val="16"/>
              </w:rPr>
            </w:pPr>
            <w:r w:rsidRPr="00F01C0A">
              <w:rPr>
                <w:szCs w:val="16"/>
              </w:rPr>
              <w:t>PAH (WHO Group 1 pulmonary hypertension) is defined as follows:</w:t>
            </w:r>
          </w:p>
          <w:p w14:paraId="56D04545" w14:textId="77777777" w:rsidR="00400B92" w:rsidRPr="00F01C0A" w:rsidRDefault="00400B92" w:rsidP="00D21074">
            <w:pPr>
              <w:pStyle w:val="mps3-data"/>
              <w:widowControl w:val="0"/>
              <w:rPr>
                <w:szCs w:val="16"/>
              </w:rPr>
            </w:pPr>
            <w:r w:rsidRPr="00F01C0A">
              <w:rPr>
                <w:szCs w:val="16"/>
              </w:rPr>
              <w:t>(</w:t>
            </w:r>
            <w:proofErr w:type="spellStart"/>
            <w:r w:rsidRPr="00F01C0A">
              <w:rPr>
                <w:szCs w:val="16"/>
              </w:rPr>
              <w:t>i</w:t>
            </w:r>
            <w:proofErr w:type="spellEnd"/>
            <w:r w:rsidRPr="00F01C0A">
              <w:rPr>
                <w:szCs w:val="16"/>
              </w:rPr>
              <w:t>) mean pulmonary artery pressure (</w:t>
            </w:r>
            <w:proofErr w:type="spellStart"/>
            <w:r w:rsidRPr="00F01C0A">
              <w:rPr>
                <w:szCs w:val="16"/>
              </w:rPr>
              <w:t>mPAP</w:t>
            </w:r>
            <w:proofErr w:type="spellEnd"/>
            <w:r w:rsidRPr="00F01C0A">
              <w:rPr>
                <w:szCs w:val="16"/>
              </w:rPr>
              <w:t>) greater than or equal to 25 mmHg at rest and pulmonary artery wedge pressure (PAWP) less than or equal to 15 mmHg; or</w:t>
            </w:r>
          </w:p>
          <w:p w14:paraId="0EFE570A" w14:textId="77777777" w:rsidR="00400B92" w:rsidRPr="00F01C0A" w:rsidRDefault="00400B92" w:rsidP="00D21074">
            <w:pPr>
              <w:pStyle w:val="mps3-data"/>
              <w:widowControl w:val="0"/>
              <w:rPr>
                <w:szCs w:val="16"/>
              </w:rPr>
            </w:pPr>
            <w:r w:rsidRPr="00F01C0A">
              <w:rPr>
                <w:szCs w:val="16"/>
              </w:rPr>
              <w:t>(ii) where a right heart catheter (RHC) cannot be performed on clinical grounds, right ventricular systolic pressure (RVSP), assessed by echocardiography (ECHO), greater than 40 mmHg, with normal left ventricular function.</w:t>
            </w:r>
          </w:p>
          <w:p w14:paraId="4E5DCE7C" w14:textId="77777777" w:rsidR="00400B92" w:rsidRPr="00F01C0A" w:rsidRDefault="00400B92" w:rsidP="00D21074">
            <w:pPr>
              <w:pStyle w:val="mps3-data"/>
              <w:widowControl w:val="0"/>
              <w:rPr>
                <w:szCs w:val="16"/>
              </w:rPr>
            </w:pPr>
            <w:r w:rsidRPr="00F01C0A">
              <w:rPr>
                <w:szCs w:val="16"/>
              </w:rPr>
              <w:t>The results and date of the RHC, ECHO and 6 MWT as applicable must be included in the patient's medical record. Where a RHC cannot be performed on clinical grounds, the written confirmation of the reasons why must also be included in the patient's medical record.</w:t>
            </w:r>
          </w:p>
          <w:p w14:paraId="7FC73932" w14:textId="77777777" w:rsidR="00400B92" w:rsidRPr="00F01C0A" w:rsidRDefault="00400B92" w:rsidP="00D21074">
            <w:pPr>
              <w:pStyle w:val="mps3-data"/>
              <w:widowControl w:val="0"/>
              <w:rPr>
                <w:szCs w:val="16"/>
              </w:rPr>
            </w:pPr>
            <w:r w:rsidRPr="00F01C0A">
              <w:rPr>
                <w:szCs w:val="16"/>
              </w:rPr>
              <w:t>The maximum quantity authorised will be limited to provide sufficient supply for 1 month of treatment, based on the dosage recommendations in the TGA-approved Product Information.</w:t>
            </w:r>
          </w:p>
          <w:p w14:paraId="18EA1E50" w14:textId="77777777" w:rsidR="00400B92" w:rsidRPr="00F01C0A" w:rsidRDefault="00400B92" w:rsidP="00D21074">
            <w:pPr>
              <w:pStyle w:val="mps3-data"/>
              <w:widowControl w:val="0"/>
              <w:rPr>
                <w:szCs w:val="16"/>
              </w:rPr>
            </w:pPr>
            <w:r w:rsidRPr="00F01C0A">
              <w:rPr>
                <w:szCs w:val="16"/>
              </w:rPr>
              <w:t>A maximum of 5 repeats may be requested.</w:t>
            </w:r>
          </w:p>
          <w:p w14:paraId="71E8B53B" w14:textId="6899B34F" w:rsidR="00400B92" w:rsidRPr="00F01C0A"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t>Tadalafil 20 mg with pack size of 60 tablets may be prescribed when used in a combination with endothelin receptor antagonist to provide sufficient supply of both medicines for the same number of days.</w:t>
            </w:r>
          </w:p>
        </w:tc>
        <w:tc>
          <w:tcPr>
            <w:tcW w:w="2132" w:type="dxa"/>
            <w:tcBorders>
              <w:top w:val="single" w:sz="4" w:space="0" w:color="auto"/>
              <w:left w:val="single" w:sz="4" w:space="0" w:color="auto"/>
              <w:bottom w:val="single" w:sz="4" w:space="0" w:color="auto"/>
              <w:right w:val="single" w:sz="4" w:space="0" w:color="auto"/>
            </w:tcBorders>
          </w:tcPr>
          <w:p w14:paraId="077D9498" w14:textId="6B80CC24" w:rsidR="00400B92" w:rsidRPr="00400B92" w:rsidRDefault="00400B92" w:rsidP="00D21074">
            <w:pPr>
              <w:widowControl w:val="0"/>
              <w:spacing w:before="60" w:after="60" w:line="240" w:lineRule="auto"/>
              <w:rPr>
                <w:rFonts w:ascii="Arial" w:hAnsi="Arial" w:cs="Arial"/>
                <w:bCs/>
                <w:sz w:val="16"/>
                <w:szCs w:val="16"/>
                <w:lang w:val="en-US"/>
              </w:rPr>
            </w:pPr>
            <w:r w:rsidRPr="00F01C0A">
              <w:rPr>
                <w:rFonts w:ascii="Arial" w:hAnsi="Arial" w:cs="Arial"/>
                <w:sz w:val="16"/>
                <w:szCs w:val="16"/>
              </w:rPr>
              <w:lastRenderedPageBreak/>
              <w:t>Compliance with Authority Required procedures</w:t>
            </w:r>
          </w:p>
        </w:tc>
      </w:tr>
    </w:tbl>
    <w:p w14:paraId="6B9962C8" w14:textId="77777777" w:rsidR="00C51C7C" w:rsidRPr="00824DBE" w:rsidRDefault="00C51C7C" w:rsidP="00D21074">
      <w:pPr>
        <w:pStyle w:val="Amendment1"/>
        <w:tabs>
          <w:tab w:val="clear" w:pos="794"/>
        </w:tabs>
        <w:spacing w:line="260" w:lineRule="exact"/>
        <w:ind w:left="0" w:firstLine="0"/>
        <w:rPr>
          <w:rFonts w:ascii="Times New Roman" w:hAnsi="Times New Roman" w:cs="Times New Roman"/>
          <w:b w:val="0"/>
          <w:bCs w:val="0"/>
        </w:rPr>
      </w:pPr>
    </w:p>
    <w:sectPr w:rsidR="00C51C7C" w:rsidRPr="00824DBE" w:rsidSect="00630F1C">
      <w:footerReference w:type="even" r:id="rId20"/>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442E" w14:textId="77777777" w:rsidR="00843D14" w:rsidRDefault="00843D14" w:rsidP="0048364F">
      <w:pPr>
        <w:spacing w:line="240" w:lineRule="auto"/>
      </w:pPr>
      <w:r>
        <w:separator/>
      </w:r>
    </w:p>
  </w:endnote>
  <w:endnote w:type="continuationSeparator" w:id="0">
    <w:p w14:paraId="5C4E38C2" w14:textId="77777777" w:rsidR="00843D14" w:rsidRDefault="00843D1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6FE6" w14:textId="77777777" w:rsidR="00061E29" w:rsidRPr="00E33C1C" w:rsidRDefault="00061E29" w:rsidP="00EF607D">
    <w:pPr>
      <w:pBdr>
        <w:top w:val="single" w:sz="6" w:space="1" w:color="auto"/>
      </w:pBdr>
      <w:spacing w:before="120" w:line="0" w:lineRule="atLeast"/>
      <w:rPr>
        <w:sz w:val="16"/>
        <w:szCs w:val="16"/>
      </w:rPr>
    </w:pPr>
  </w:p>
  <w:p w14:paraId="07509E07" w14:textId="0F25F20D" w:rsidR="00061E29" w:rsidRDefault="00061E29" w:rsidP="00EF607D">
    <w:pPr>
      <w:rPr>
        <w:i/>
        <w:noProof/>
        <w:sz w:val="18"/>
      </w:rPr>
    </w:pPr>
    <w:r w:rsidRPr="008253D2">
      <w:rPr>
        <w:i/>
        <w:sz w:val="18"/>
      </w:rPr>
      <w:ptab w:relativeTo="margin" w:alignment="center" w:leader="none"/>
    </w:r>
    <w:r w:rsidRPr="00EF607D">
      <w:rPr>
        <w:i/>
        <w:sz w:val="16"/>
        <w:szCs w:val="14"/>
      </w:rPr>
      <w:t>National Health (Efficient Funding of Chemotherapy) Special Arrangement Amendment Instrument 2021 (</w:t>
    </w:r>
    <w:r w:rsidRPr="00EF607D">
      <w:rPr>
        <w:i/>
        <w:sz w:val="16"/>
        <w:szCs w:val="14"/>
        <w:highlight w:val="green"/>
      </w:rPr>
      <w:t>No. 8)</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061E29" w:rsidRDefault="00061E29" w:rsidP="00EF607D">
    <w:pPr>
      <w:rPr>
        <w:i/>
        <w:noProof/>
        <w:sz w:val="18"/>
      </w:rPr>
    </w:pPr>
  </w:p>
  <w:p w14:paraId="207E0878" w14:textId="77777777" w:rsidR="00061E29" w:rsidRPr="00EF607D" w:rsidRDefault="00061E29"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9F39" w14:textId="0F6AC659" w:rsidR="00061E29" w:rsidRDefault="00061E29" w:rsidP="00E32692">
    <w:pPr>
      <w:rPr>
        <w:i/>
        <w:sz w:val="18"/>
      </w:rPr>
    </w:pPr>
  </w:p>
  <w:p w14:paraId="0E47EFB8" w14:textId="77777777" w:rsidR="00061E29" w:rsidRPr="008253D2" w:rsidRDefault="00061E29"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469" w14:textId="77777777" w:rsidR="00061E29" w:rsidRDefault="00061E29" w:rsidP="00A60204">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61E29" w14:paraId="3765E653" w14:textId="77777777" w:rsidTr="00A60204">
      <w:tc>
        <w:tcPr>
          <w:tcW w:w="5000" w:type="pct"/>
        </w:tcPr>
        <w:p w14:paraId="7199E151" w14:textId="77777777" w:rsidR="00061E29" w:rsidRDefault="00061E29" w:rsidP="00A60204">
          <w:pPr>
            <w:rPr>
              <w:sz w:val="18"/>
            </w:rPr>
          </w:pPr>
        </w:p>
      </w:tc>
    </w:tr>
  </w:tbl>
  <w:p w14:paraId="5B41C868" w14:textId="77777777" w:rsidR="00061E29" w:rsidRPr="00486382" w:rsidRDefault="00061E2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1B4C" w14:textId="77777777" w:rsidR="00061E29" w:rsidRPr="00E33C1C" w:rsidRDefault="00061E29" w:rsidP="00E32692">
    <w:pPr>
      <w:pBdr>
        <w:top w:val="single" w:sz="6" w:space="1" w:color="auto"/>
      </w:pBdr>
      <w:spacing w:before="120" w:line="0" w:lineRule="atLeast"/>
      <w:rPr>
        <w:sz w:val="16"/>
        <w:szCs w:val="16"/>
      </w:rPr>
    </w:pPr>
  </w:p>
  <w:p w14:paraId="5129D8E6" w14:textId="2C7E8495" w:rsidR="00061E29" w:rsidRPr="00956076" w:rsidRDefault="00061E29" w:rsidP="00E32692">
    <w:pPr>
      <w:rPr>
        <w:i/>
        <w:sz w:val="16"/>
        <w:szCs w:val="16"/>
      </w:rPr>
    </w:pPr>
    <w:r w:rsidRPr="00956076">
      <w:rPr>
        <w:i/>
        <w:sz w:val="16"/>
        <w:szCs w:val="16"/>
      </w:rPr>
      <w:t>National Health (Highly Specialised Drugs Program) Special Arrang</w:t>
    </w:r>
    <w:r w:rsidRPr="00BF648E">
      <w:rPr>
        <w:i/>
        <w:sz w:val="16"/>
        <w:szCs w:val="16"/>
      </w:rPr>
      <w:t xml:space="preserve">ement </w:t>
    </w:r>
    <w:r w:rsidRPr="00CE5922">
      <w:rPr>
        <w:i/>
        <w:sz w:val="16"/>
        <w:szCs w:val="16"/>
      </w:rPr>
      <w:t>Am</w:t>
    </w:r>
    <w:r w:rsidRPr="00D938AD">
      <w:rPr>
        <w:i/>
        <w:sz w:val="16"/>
        <w:szCs w:val="16"/>
      </w:rPr>
      <w:t>endm</w:t>
    </w:r>
    <w:r w:rsidRPr="00FB1252">
      <w:rPr>
        <w:i/>
        <w:sz w:val="16"/>
        <w:szCs w:val="16"/>
      </w:rPr>
      <w:t>ent (</w:t>
    </w:r>
    <w:r w:rsidR="000A7B9B" w:rsidRPr="00FB1252">
      <w:rPr>
        <w:i/>
        <w:sz w:val="16"/>
        <w:szCs w:val="16"/>
      </w:rPr>
      <w:t>August</w:t>
    </w:r>
    <w:r w:rsidRPr="00FB1252">
      <w:rPr>
        <w:i/>
        <w:sz w:val="16"/>
        <w:szCs w:val="16"/>
      </w:rPr>
      <w:t xml:space="preserve"> Update) Instrument 202</w:t>
    </w:r>
    <w:r w:rsidR="00F052E7" w:rsidRPr="00FB1252">
      <w:rPr>
        <w:i/>
        <w:sz w:val="16"/>
        <w:szCs w:val="16"/>
      </w:rPr>
      <w:t>4</w:t>
    </w:r>
    <w:r w:rsidRPr="00FB1252">
      <w:rPr>
        <w:i/>
        <w:sz w:val="16"/>
        <w:szCs w:val="16"/>
      </w:rPr>
      <w:ptab w:relativeTo="margin" w:alignment="right" w:leader="none"/>
    </w:r>
    <w:proofErr w:type="spellStart"/>
    <w:r w:rsidRPr="00FB1252">
      <w:rPr>
        <w:i/>
        <w:sz w:val="16"/>
        <w:szCs w:val="16"/>
      </w:rPr>
      <w:t>i</w:t>
    </w:r>
    <w:proofErr w:type="spellEnd"/>
  </w:p>
  <w:p w14:paraId="4D72C26D" w14:textId="77777777" w:rsidR="00061E29" w:rsidRDefault="00061E29" w:rsidP="00E32692">
    <w:pPr>
      <w:rPr>
        <w:i/>
        <w:noProof/>
        <w:sz w:val="18"/>
      </w:rPr>
    </w:pPr>
  </w:p>
  <w:p w14:paraId="4699A564" w14:textId="77777777" w:rsidR="00061E29" w:rsidRPr="008253D2" w:rsidRDefault="00061E29"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83F" w14:textId="40D5FF3A" w:rsidR="00061E29" w:rsidRDefault="00061E29" w:rsidP="00A136F5">
    <w:pPr>
      <w:pBdr>
        <w:top w:val="single" w:sz="6" w:space="1" w:color="auto"/>
      </w:pBdr>
      <w:spacing w:line="0" w:lineRule="atLeast"/>
      <w:rPr>
        <w:sz w:val="16"/>
        <w:szCs w:val="16"/>
      </w:rPr>
    </w:pPr>
  </w:p>
  <w:p w14:paraId="3012D85E" w14:textId="01B0EA40" w:rsidR="00061E29" w:rsidRPr="00E33C1C" w:rsidRDefault="00061E29"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National Health (Efficient Funding of Chemotherapy) Special Arrangement Amendment Instrument 2021 (</w:t>
    </w:r>
    <w:r w:rsidRPr="00EF607D">
      <w:rPr>
        <w:i/>
        <w:sz w:val="16"/>
        <w:szCs w:val="18"/>
        <w:highlight w:val="green"/>
      </w:rPr>
      <w:t>No. 8</w:t>
    </w:r>
    <w:r w:rsidRPr="00EF607D">
      <w:rPr>
        <w:i/>
        <w:sz w:val="16"/>
        <w:szCs w:val="18"/>
      </w:rPr>
      <w:t>)</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061E29" w:rsidRDefault="00061E29" w:rsidP="00A136F5">
    <w:pPr>
      <w:rPr>
        <w:i/>
        <w:sz w:val="18"/>
      </w:rPr>
    </w:pPr>
  </w:p>
  <w:p w14:paraId="30739223" w14:textId="77777777" w:rsidR="00061E29" w:rsidRPr="00EF607D" w:rsidRDefault="00061E29"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441C" w14:textId="77777777" w:rsidR="00061E29" w:rsidRPr="00E33C1C" w:rsidRDefault="00061E29" w:rsidP="00E32692">
    <w:pPr>
      <w:pBdr>
        <w:top w:val="single" w:sz="6" w:space="1" w:color="auto"/>
      </w:pBdr>
      <w:spacing w:before="120" w:line="0" w:lineRule="atLeast"/>
      <w:rPr>
        <w:sz w:val="16"/>
        <w:szCs w:val="16"/>
      </w:rPr>
    </w:pPr>
  </w:p>
  <w:p w14:paraId="3ABFDA16" w14:textId="0A218552" w:rsidR="00061E29" w:rsidRPr="00B323CC" w:rsidRDefault="00061E29" w:rsidP="00E32692">
    <w:pPr>
      <w:rPr>
        <w:i/>
        <w:noProof/>
        <w:sz w:val="16"/>
        <w:szCs w:val="16"/>
      </w:rPr>
    </w:pPr>
    <w:r w:rsidRPr="00BF648E">
      <w:rPr>
        <w:i/>
        <w:sz w:val="16"/>
        <w:szCs w:val="16"/>
      </w:rPr>
      <w:ptab w:relativeTo="margin" w:alignment="center" w:leader="none"/>
    </w:r>
    <w:r w:rsidRPr="00BF648E">
      <w:rPr>
        <w:i/>
        <w:sz w:val="16"/>
        <w:szCs w:val="16"/>
      </w:rPr>
      <w:t>National Health (Highly Specialised Drugs Program) Special Arrangement A</w:t>
    </w:r>
    <w:r w:rsidRPr="00FB1252">
      <w:rPr>
        <w:i/>
        <w:sz w:val="16"/>
        <w:szCs w:val="16"/>
      </w:rPr>
      <w:t>mendment (</w:t>
    </w:r>
    <w:r w:rsidR="000A7B9B" w:rsidRPr="00FB1252">
      <w:rPr>
        <w:i/>
        <w:sz w:val="16"/>
        <w:szCs w:val="16"/>
      </w:rPr>
      <w:t>August</w:t>
    </w:r>
    <w:r w:rsidR="00C15E1E" w:rsidRPr="00FB1252">
      <w:rPr>
        <w:i/>
        <w:sz w:val="16"/>
        <w:szCs w:val="16"/>
      </w:rPr>
      <w:t xml:space="preserve"> </w:t>
    </w:r>
    <w:r w:rsidRPr="00FB1252">
      <w:rPr>
        <w:i/>
        <w:sz w:val="16"/>
        <w:szCs w:val="16"/>
      </w:rPr>
      <w:t>Update) Instrument 202</w:t>
    </w:r>
    <w:r w:rsidR="008D76A3" w:rsidRPr="00FB1252">
      <w:rPr>
        <w:i/>
        <w:sz w:val="16"/>
        <w:szCs w:val="16"/>
      </w:rPr>
      <w:t>4</w:t>
    </w:r>
    <w:r w:rsidRPr="00CE5922">
      <w:rPr>
        <w:i/>
        <w:sz w:val="16"/>
        <w:szCs w:val="16"/>
      </w:rPr>
      <w:t xml:space="preserve"> </w:t>
    </w:r>
    <w:r w:rsidRPr="00CE5922">
      <w:rPr>
        <w:i/>
        <w:sz w:val="16"/>
        <w:szCs w:val="16"/>
      </w:rPr>
      <w:ptab w:relativeTo="margin" w:alignment="right" w:leader="none"/>
    </w:r>
    <w:r w:rsidRPr="00CE5922">
      <w:rPr>
        <w:i/>
        <w:sz w:val="16"/>
        <w:szCs w:val="16"/>
      </w:rPr>
      <w:fldChar w:fldCharType="begin"/>
    </w:r>
    <w:r w:rsidRPr="00CE5922">
      <w:rPr>
        <w:i/>
        <w:sz w:val="16"/>
        <w:szCs w:val="16"/>
      </w:rPr>
      <w:instrText xml:space="preserve"> PAGE   \* MERGEFORMAT </w:instrText>
    </w:r>
    <w:r w:rsidRPr="00CE5922">
      <w:rPr>
        <w:i/>
        <w:sz w:val="16"/>
        <w:szCs w:val="16"/>
      </w:rPr>
      <w:fldChar w:fldCharType="separate"/>
    </w:r>
    <w:r w:rsidRPr="00CE5922">
      <w:rPr>
        <w:i/>
        <w:sz w:val="16"/>
        <w:szCs w:val="16"/>
      </w:rPr>
      <w:t>1</w:t>
    </w:r>
    <w:r w:rsidRPr="00CE5922">
      <w:rPr>
        <w:i/>
        <w:noProof/>
        <w:sz w:val="16"/>
        <w:szCs w:val="16"/>
      </w:rPr>
      <w:fldChar w:fldCharType="end"/>
    </w:r>
  </w:p>
  <w:p w14:paraId="6D1E57C1" w14:textId="77777777" w:rsidR="00061E29" w:rsidRDefault="00061E29" w:rsidP="00E32692">
    <w:pPr>
      <w:rPr>
        <w:i/>
        <w:noProof/>
        <w:sz w:val="18"/>
      </w:rPr>
    </w:pPr>
  </w:p>
  <w:p w14:paraId="4019782E" w14:textId="77777777" w:rsidR="00061E29" w:rsidRPr="008253D2" w:rsidRDefault="00061E29"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83D6" w14:textId="77777777" w:rsidR="00061E29" w:rsidRPr="00E33C1C" w:rsidRDefault="00061E29"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061E29" w14:paraId="4EAEA115" w14:textId="77777777" w:rsidTr="000A4401">
      <w:trPr>
        <w:trHeight w:val="34"/>
      </w:trPr>
      <w:tc>
        <w:tcPr>
          <w:tcW w:w="1146" w:type="dxa"/>
          <w:tcBorders>
            <w:top w:val="nil"/>
            <w:left w:val="nil"/>
            <w:bottom w:val="nil"/>
            <w:right w:val="nil"/>
          </w:tcBorders>
        </w:tcPr>
        <w:p w14:paraId="176076F8" w14:textId="77777777" w:rsidR="00061E29" w:rsidRDefault="00061E29" w:rsidP="00EE57E8">
          <w:pPr>
            <w:spacing w:line="0" w:lineRule="atLeast"/>
            <w:rPr>
              <w:sz w:val="18"/>
            </w:rPr>
          </w:pPr>
        </w:p>
      </w:tc>
      <w:tc>
        <w:tcPr>
          <w:tcW w:w="11754" w:type="dxa"/>
          <w:tcBorders>
            <w:top w:val="nil"/>
            <w:left w:val="nil"/>
            <w:bottom w:val="nil"/>
            <w:right w:val="nil"/>
          </w:tcBorders>
        </w:tcPr>
        <w:p w14:paraId="6AC0D3D8" w14:textId="0A556974" w:rsidR="00061E29" w:rsidRDefault="00061E2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17BBF">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061E29" w:rsidRDefault="00061E29" w:rsidP="00EE57E8">
          <w:pPr>
            <w:spacing w:line="0" w:lineRule="atLeast"/>
            <w:jc w:val="right"/>
            <w:rPr>
              <w:sz w:val="18"/>
            </w:rPr>
          </w:pPr>
          <w:r>
            <w:rPr>
              <w:sz w:val="18"/>
            </w:rPr>
            <w:t>3</w:t>
          </w:r>
        </w:p>
      </w:tc>
    </w:tr>
    <w:tr w:rsidR="00061E29"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77777777" w:rsidR="00061E29" w:rsidRDefault="00061E29" w:rsidP="001A286A">
          <w:pPr>
            <w:rPr>
              <w:sz w:val="18"/>
            </w:rPr>
          </w:pPr>
          <w:r w:rsidRPr="00462D05">
            <w:rPr>
              <w:i/>
              <w:sz w:val="16"/>
              <w:szCs w:val="14"/>
            </w:rPr>
            <w:t>National Health (Efficient Funding of Chemotherapy) Special Arrangement Amendment Instrument 2021 (</w:t>
          </w:r>
          <w:r w:rsidRPr="00462D05">
            <w:rPr>
              <w:i/>
              <w:sz w:val="16"/>
              <w:szCs w:val="14"/>
              <w:highlight w:val="green"/>
            </w:rPr>
            <w:t>No. 8)</w:t>
          </w:r>
        </w:p>
      </w:tc>
    </w:tr>
  </w:tbl>
  <w:p w14:paraId="6FA3F926" w14:textId="77777777" w:rsidR="00061E29" w:rsidRPr="00ED79B6" w:rsidRDefault="00061E2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6AC7" w14:textId="77777777" w:rsidR="00843D14" w:rsidRDefault="00843D14" w:rsidP="0048364F">
      <w:pPr>
        <w:spacing w:line="240" w:lineRule="auto"/>
      </w:pPr>
      <w:r>
        <w:separator/>
      </w:r>
    </w:p>
  </w:footnote>
  <w:footnote w:type="continuationSeparator" w:id="0">
    <w:p w14:paraId="3198EBC7" w14:textId="77777777" w:rsidR="00843D14" w:rsidRDefault="00843D1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ABA" w14:textId="77777777" w:rsidR="00061E29" w:rsidRPr="005F1388" w:rsidRDefault="00061E2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B5DD" w14:textId="77777777" w:rsidR="00061E29" w:rsidRPr="00ED79B6" w:rsidRDefault="00061E29" w:rsidP="00EF607D">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908" w14:textId="77777777" w:rsidR="00061E29" w:rsidRPr="00A961C4" w:rsidRDefault="00061E29" w:rsidP="0048364F">
    <w:pPr>
      <w:rPr>
        <w:b/>
        <w:sz w:val="20"/>
      </w:rPr>
    </w:pPr>
  </w:p>
  <w:p w14:paraId="2E714C95" w14:textId="77777777" w:rsidR="00061E29" w:rsidRPr="00A961C4" w:rsidRDefault="00061E29" w:rsidP="0048364F">
    <w:pPr>
      <w:rPr>
        <w:b/>
        <w:sz w:val="20"/>
      </w:rPr>
    </w:pPr>
  </w:p>
  <w:p w14:paraId="4B93BE34" w14:textId="77777777" w:rsidR="00061E29" w:rsidRPr="00A961C4" w:rsidRDefault="00061E29"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7C3" w14:textId="77777777" w:rsidR="00061E29" w:rsidRPr="00A961C4" w:rsidRDefault="00061E29" w:rsidP="0048364F">
    <w:pPr>
      <w:jc w:val="right"/>
      <w:rPr>
        <w:sz w:val="20"/>
      </w:rPr>
    </w:pPr>
  </w:p>
  <w:p w14:paraId="5774BD9C" w14:textId="77777777" w:rsidR="00061E29" w:rsidRPr="00A961C4" w:rsidRDefault="00061E29" w:rsidP="0048364F">
    <w:pPr>
      <w:jc w:val="right"/>
      <w:rPr>
        <w:b/>
        <w:sz w:val="20"/>
      </w:rPr>
    </w:pPr>
  </w:p>
  <w:p w14:paraId="349AE53C" w14:textId="77777777" w:rsidR="00061E29" w:rsidRPr="00A961C4" w:rsidRDefault="00061E29" w:rsidP="007F48ED">
    <w:pPr>
      <w:pBdr>
        <w:bottom w:val="single" w:sz="6" w:space="1" w:color="auto"/>
      </w:pBdr>
      <w:spacing w:after="1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4898" w14:textId="77777777" w:rsidR="00061E29" w:rsidRPr="00ED79B6" w:rsidRDefault="00061E29"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92A"/>
    <w:multiLevelType w:val="multilevel"/>
    <w:tmpl w:val="03E0EEEC"/>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ascii="Arial" w:hAnsi="Arial" w:cs="Arial" w:hint="default"/>
        <w:b/>
        <w:i w:val="0"/>
        <w:sz w:val="20"/>
        <w:szCs w:val="20"/>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1" w15:restartNumberingAfterBreak="0">
    <w:nsid w:val="087072AC"/>
    <w:multiLevelType w:val="hybridMultilevel"/>
    <w:tmpl w:val="F67A6078"/>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 w15:restartNumberingAfterBreak="0">
    <w:nsid w:val="0FB1241B"/>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3" w15:restartNumberingAfterBreak="0">
    <w:nsid w:val="11B1768C"/>
    <w:multiLevelType w:val="multilevel"/>
    <w:tmpl w:val="7C7E7C22"/>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4" w15:restartNumberingAfterBreak="0">
    <w:nsid w:val="154400C6"/>
    <w:multiLevelType w:val="multilevel"/>
    <w:tmpl w:val="7C7E7C22"/>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5" w15:restartNumberingAfterBreak="0">
    <w:nsid w:val="18BF042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6" w15:restartNumberingAfterBreak="0">
    <w:nsid w:val="19C1396C"/>
    <w:multiLevelType w:val="hybridMultilevel"/>
    <w:tmpl w:val="4F8C10F0"/>
    <w:lvl w:ilvl="0" w:tplc="A526127A">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73A31"/>
    <w:multiLevelType w:val="hybridMultilevel"/>
    <w:tmpl w:val="A48AD34A"/>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0" w15:restartNumberingAfterBreak="0">
    <w:nsid w:val="28B26F3A"/>
    <w:multiLevelType w:val="hybridMultilevel"/>
    <w:tmpl w:val="AB30D7B0"/>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7C5A8B"/>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2" w15:restartNumberingAfterBreak="0">
    <w:nsid w:val="2C823485"/>
    <w:multiLevelType w:val="hybridMultilevel"/>
    <w:tmpl w:val="016CFF22"/>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3" w15:restartNumberingAfterBreak="0">
    <w:nsid w:val="37C42A92"/>
    <w:multiLevelType w:val="hybridMultilevel"/>
    <w:tmpl w:val="C66CCCBE"/>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4" w15:restartNumberingAfterBreak="0">
    <w:nsid w:val="384C6DBA"/>
    <w:multiLevelType w:val="hybridMultilevel"/>
    <w:tmpl w:val="85929734"/>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A11ED0"/>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7" w15:restartNumberingAfterBreak="0">
    <w:nsid w:val="51E038B7"/>
    <w:multiLevelType w:val="hybridMultilevel"/>
    <w:tmpl w:val="1B1669A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8" w15:restartNumberingAfterBreak="0">
    <w:nsid w:val="51F860A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19" w15:restartNumberingAfterBreak="0">
    <w:nsid w:val="59060FCD"/>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0" w15:restartNumberingAfterBreak="0">
    <w:nsid w:val="5DA25A69"/>
    <w:multiLevelType w:val="hybridMultilevel"/>
    <w:tmpl w:val="929284D0"/>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1" w15:restartNumberingAfterBreak="0">
    <w:nsid w:val="5E7566AC"/>
    <w:multiLevelType w:val="hybridMultilevel"/>
    <w:tmpl w:val="489012B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2" w15:restartNumberingAfterBreak="0">
    <w:nsid w:val="5EA705B6"/>
    <w:multiLevelType w:val="hybridMultilevel"/>
    <w:tmpl w:val="9E1C42B0"/>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3" w15:restartNumberingAfterBreak="0">
    <w:nsid w:val="5FA762E2"/>
    <w:multiLevelType w:val="hybridMultilevel"/>
    <w:tmpl w:val="63040A44"/>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4" w15:restartNumberingAfterBreak="0">
    <w:nsid w:val="60AF5C9F"/>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5" w15:restartNumberingAfterBreak="0">
    <w:nsid w:val="6690751E"/>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6" w15:restartNumberingAfterBreak="0">
    <w:nsid w:val="6A645315"/>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abstractNum w:abstractNumId="27" w15:restartNumberingAfterBreak="0">
    <w:nsid w:val="6ACD04AF"/>
    <w:multiLevelType w:val="hybridMultilevel"/>
    <w:tmpl w:val="AD1EEEAA"/>
    <w:lvl w:ilvl="0" w:tplc="978A2CD2">
      <w:start w:val="1"/>
      <w:numFmt w:val="decimal"/>
      <w:lvlText w:val="(%1)"/>
      <w:lvlJc w:val="left"/>
      <w:pPr>
        <w:ind w:left="720" w:hanging="360"/>
      </w:pPr>
      <w:rPr>
        <w:rFonts w:hint="default"/>
      </w:rPr>
    </w:lvl>
    <w:lvl w:ilvl="1" w:tplc="6DCC9180">
      <w:start w:val="1"/>
      <w:numFmt w:val="lowerRoman"/>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094B14"/>
    <w:multiLevelType w:val="multilevel"/>
    <w:tmpl w:val="D4F4499A"/>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ascii="Arial" w:hAnsi="Arial" w:cs="Arial" w:hint="default"/>
        <w:b/>
        <w:i w:val="0"/>
        <w:sz w:val="20"/>
        <w:szCs w:val="20"/>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29" w15:restartNumberingAfterBreak="0">
    <w:nsid w:val="6E2A1401"/>
    <w:multiLevelType w:val="hybridMultilevel"/>
    <w:tmpl w:val="47863CA4"/>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0" w15:restartNumberingAfterBreak="0">
    <w:nsid w:val="6EC30F98"/>
    <w:multiLevelType w:val="hybridMultilevel"/>
    <w:tmpl w:val="00422590"/>
    <w:lvl w:ilvl="0" w:tplc="4C5E2182">
      <w:start w:val="1"/>
      <w:numFmt w:val="lowerLetter"/>
      <w:lvlText w:val="(%1)"/>
      <w:lvlJc w:val="left"/>
      <w:pPr>
        <w:ind w:left="1514" w:hanging="360"/>
      </w:pPr>
      <w:rPr>
        <w:rFonts w:ascii="Arial" w:hAnsi="Arial" w:cs="Arial" w:hint="default"/>
        <w:b/>
        <w:i w:val="0"/>
        <w:sz w:val="20"/>
        <w:szCs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1" w15:restartNumberingAfterBreak="0">
    <w:nsid w:val="773F712B"/>
    <w:multiLevelType w:val="hybridMultilevel"/>
    <w:tmpl w:val="A3068C10"/>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2" w15:restartNumberingAfterBreak="0">
    <w:nsid w:val="788C570A"/>
    <w:multiLevelType w:val="hybridMultilevel"/>
    <w:tmpl w:val="F8C2AE4C"/>
    <w:lvl w:ilvl="0" w:tplc="BB16ECA0">
      <w:start w:val="1"/>
      <w:numFmt w:val="lowerLetter"/>
      <w:lvlText w:val="(%1)"/>
      <w:lvlJc w:val="left"/>
      <w:pPr>
        <w:ind w:left="720" w:hanging="360"/>
      </w:pPr>
      <w:rPr>
        <w:rFonts w:ascii="Times New Roman" w:eastAsia="Times New Roman" w:hAnsi="Times New Roman" w:cs="Times New Roman" w:hint="default"/>
      </w:rPr>
    </w:lvl>
    <w:lvl w:ilvl="1" w:tplc="38D485A6">
      <w:start w:val="1"/>
      <w:numFmt w:val="lowerLetter"/>
      <w:lvlText w:val="(%2)"/>
      <w:lvlJc w:val="left"/>
      <w:pPr>
        <w:ind w:left="1728" w:hanging="783"/>
      </w:pPr>
      <w:rPr>
        <w:rFonts w:ascii="Times New Roman" w:eastAsia="Times New Roman" w:hAnsi="Times New Roman" w:cs="Times New Roman" w:hint="default"/>
      </w:rPr>
    </w:lvl>
    <w:lvl w:ilvl="2" w:tplc="22DA64D4">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4" w15:restartNumberingAfterBreak="0">
    <w:nsid w:val="7E9D2359"/>
    <w:multiLevelType w:val="hybridMultilevel"/>
    <w:tmpl w:val="A3068C10"/>
    <w:lvl w:ilvl="0" w:tplc="FFFFFFFF">
      <w:start w:val="1"/>
      <w:numFmt w:val="lowerLetter"/>
      <w:lvlText w:val="(%1)"/>
      <w:lvlJc w:val="left"/>
      <w:pPr>
        <w:ind w:left="1514" w:hanging="360"/>
      </w:pPr>
      <w:rPr>
        <w:rFonts w:ascii="Arial Bold" w:hAnsi="Arial Bold" w:hint="default"/>
        <w:b/>
        <w:i w:val="0"/>
        <w:sz w:val="20"/>
      </w:rPr>
    </w:lvl>
    <w:lvl w:ilvl="1" w:tplc="FFFFFFFF" w:tentative="1">
      <w:start w:val="1"/>
      <w:numFmt w:val="lowerLetter"/>
      <w:lvlText w:val="%2."/>
      <w:lvlJc w:val="left"/>
      <w:pPr>
        <w:ind w:left="2234" w:hanging="360"/>
      </w:pPr>
    </w:lvl>
    <w:lvl w:ilvl="2" w:tplc="FFFFFFFF" w:tentative="1">
      <w:start w:val="1"/>
      <w:numFmt w:val="lowerRoman"/>
      <w:lvlText w:val="%3."/>
      <w:lvlJc w:val="right"/>
      <w:pPr>
        <w:ind w:left="2954" w:hanging="180"/>
      </w:pPr>
    </w:lvl>
    <w:lvl w:ilvl="3" w:tplc="FFFFFFFF" w:tentative="1">
      <w:start w:val="1"/>
      <w:numFmt w:val="decimal"/>
      <w:lvlText w:val="%4."/>
      <w:lvlJc w:val="left"/>
      <w:pPr>
        <w:ind w:left="3674" w:hanging="360"/>
      </w:pPr>
    </w:lvl>
    <w:lvl w:ilvl="4" w:tplc="FFFFFFFF" w:tentative="1">
      <w:start w:val="1"/>
      <w:numFmt w:val="lowerLetter"/>
      <w:lvlText w:val="%5."/>
      <w:lvlJc w:val="left"/>
      <w:pPr>
        <w:ind w:left="4394" w:hanging="360"/>
      </w:pPr>
    </w:lvl>
    <w:lvl w:ilvl="5" w:tplc="FFFFFFFF" w:tentative="1">
      <w:start w:val="1"/>
      <w:numFmt w:val="lowerRoman"/>
      <w:lvlText w:val="%6."/>
      <w:lvlJc w:val="right"/>
      <w:pPr>
        <w:ind w:left="5114" w:hanging="180"/>
      </w:pPr>
    </w:lvl>
    <w:lvl w:ilvl="6" w:tplc="FFFFFFFF" w:tentative="1">
      <w:start w:val="1"/>
      <w:numFmt w:val="decimal"/>
      <w:lvlText w:val="%7."/>
      <w:lvlJc w:val="left"/>
      <w:pPr>
        <w:ind w:left="5834" w:hanging="360"/>
      </w:pPr>
    </w:lvl>
    <w:lvl w:ilvl="7" w:tplc="FFFFFFFF" w:tentative="1">
      <w:start w:val="1"/>
      <w:numFmt w:val="lowerLetter"/>
      <w:lvlText w:val="%8."/>
      <w:lvlJc w:val="left"/>
      <w:pPr>
        <w:ind w:left="6554" w:hanging="360"/>
      </w:pPr>
    </w:lvl>
    <w:lvl w:ilvl="8" w:tplc="FFFFFFFF" w:tentative="1">
      <w:start w:val="1"/>
      <w:numFmt w:val="lowerRoman"/>
      <w:lvlText w:val="%9."/>
      <w:lvlJc w:val="right"/>
      <w:pPr>
        <w:ind w:left="7274" w:hanging="180"/>
      </w:pPr>
    </w:lvl>
  </w:abstractNum>
  <w:num w:numId="1" w16cid:durableId="1766922150">
    <w:abstractNumId w:val="15"/>
  </w:num>
  <w:num w:numId="2" w16cid:durableId="210310617">
    <w:abstractNumId w:val="8"/>
  </w:num>
  <w:num w:numId="3" w16cid:durableId="518618884">
    <w:abstractNumId w:val="33"/>
  </w:num>
  <w:num w:numId="4" w16cid:durableId="1862082415">
    <w:abstractNumId w:val="7"/>
  </w:num>
  <w:num w:numId="5" w16cid:durableId="1461916264">
    <w:abstractNumId w:val="3"/>
  </w:num>
  <w:num w:numId="6" w16cid:durableId="247348770">
    <w:abstractNumId w:val="27"/>
  </w:num>
  <w:num w:numId="7" w16cid:durableId="1984970213">
    <w:abstractNumId w:val="3"/>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8" w16cid:durableId="2035571270">
    <w:abstractNumId w:val="3"/>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9" w16cid:durableId="105346534">
    <w:abstractNumId w:val="32"/>
  </w:num>
  <w:num w:numId="10" w16cid:durableId="1399399692">
    <w:abstractNumId w:val="31"/>
  </w:num>
  <w:num w:numId="11" w16cid:durableId="1415005108">
    <w:abstractNumId w:val="16"/>
  </w:num>
  <w:num w:numId="12" w16cid:durableId="1158569793">
    <w:abstractNumId w:val="11"/>
  </w:num>
  <w:num w:numId="13" w16cid:durableId="779839058">
    <w:abstractNumId w:val="18"/>
  </w:num>
  <w:num w:numId="14" w16cid:durableId="269051552">
    <w:abstractNumId w:val="26"/>
  </w:num>
  <w:num w:numId="15" w16cid:durableId="1617643068">
    <w:abstractNumId w:val="19"/>
  </w:num>
  <w:num w:numId="16" w16cid:durableId="141432201">
    <w:abstractNumId w:val="5"/>
  </w:num>
  <w:num w:numId="17" w16cid:durableId="1654406265">
    <w:abstractNumId w:val="2"/>
  </w:num>
  <w:num w:numId="18" w16cid:durableId="345836903">
    <w:abstractNumId w:val="3"/>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 w:numId="19" w16cid:durableId="666329231">
    <w:abstractNumId w:val="25"/>
  </w:num>
  <w:num w:numId="20" w16cid:durableId="210382873">
    <w:abstractNumId w:val="24"/>
  </w:num>
  <w:num w:numId="21" w16cid:durableId="1471632321">
    <w:abstractNumId w:val="34"/>
  </w:num>
  <w:num w:numId="22" w16cid:durableId="491141752">
    <w:abstractNumId w:val="17"/>
  </w:num>
  <w:num w:numId="23" w16cid:durableId="762918011">
    <w:abstractNumId w:val="0"/>
  </w:num>
  <w:num w:numId="24" w16cid:durableId="221332857">
    <w:abstractNumId w:val="28"/>
  </w:num>
  <w:num w:numId="25" w16cid:durableId="293945155">
    <w:abstractNumId w:val="13"/>
  </w:num>
  <w:num w:numId="26" w16cid:durableId="1954827476">
    <w:abstractNumId w:val="12"/>
  </w:num>
  <w:num w:numId="27" w16cid:durableId="1059280084">
    <w:abstractNumId w:val="1"/>
  </w:num>
  <w:num w:numId="28" w16cid:durableId="1393967540">
    <w:abstractNumId w:val="23"/>
  </w:num>
  <w:num w:numId="29" w16cid:durableId="673384557">
    <w:abstractNumId w:val="30"/>
  </w:num>
  <w:num w:numId="30" w16cid:durableId="1901096165">
    <w:abstractNumId w:val="29"/>
  </w:num>
  <w:num w:numId="31" w16cid:durableId="322513738">
    <w:abstractNumId w:val="22"/>
  </w:num>
  <w:num w:numId="32" w16cid:durableId="1885365963">
    <w:abstractNumId w:val="14"/>
  </w:num>
  <w:num w:numId="33" w16cid:durableId="2018387498">
    <w:abstractNumId w:val="20"/>
  </w:num>
  <w:num w:numId="34" w16cid:durableId="1327637269">
    <w:abstractNumId w:val="9"/>
  </w:num>
  <w:num w:numId="35" w16cid:durableId="658732644">
    <w:abstractNumId w:val="10"/>
  </w:num>
  <w:num w:numId="36" w16cid:durableId="571543818">
    <w:abstractNumId w:val="21"/>
  </w:num>
  <w:num w:numId="37" w16cid:durableId="1559243343">
    <w:abstractNumId w:val="4"/>
  </w:num>
  <w:num w:numId="38" w16cid:durableId="39362737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10FB8"/>
    <w:rsid w:val="000113BC"/>
    <w:rsid w:val="000129FF"/>
    <w:rsid w:val="00013555"/>
    <w:rsid w:val="000136AF"/>
    <w:rsid w:val="0001411C"/>
    <w:rsid w:val="00025590"/>
    <w:rsid w:val="00026E35"/>
    <w:rsid w:val="000333C4"/>
    <w:rsid w:val="000402CA"/>
    <w:rsid w:val="0004044E"/>
    <w:rsid w:val="0004265E"/>
    <w:rsid w:val="00043D38"/>
    <w:rsid w:val="0004691D"/>
    <w:rsid w:val="0005106D"/>
    <w:rsid w:val="0005120E"/>
    <w:rsid w:val="0005281D"/>
    <w:rsid w:val="00053B81"/>
    <w:rsid w:val="00054577"/>
    <w:rsid w:val="000545F7"/>
    <w:rsid w:val="00055070"/>
    <w:rsid w:val="000614BF"/>
    <w:rsid w:val="00061E29"/>
    <w:rsid w:val="000637AA"/>
    <w:rsid w:val="00063D3F"/>
    <w:rsid w:val="000713EB"/>
    <w:rsid w:val="0007169C"/>
    <w:rsid w:val="00075F1D"/>
    <w:rsid w:val="00076FAC"/>
    <w:rsid w:val="00077593"/>
    <w:rsid w:val="000775C8"/>
    <w:rsid w:val="00083F48"/>
    <w:rsid w:val="00084774"/>
    <w:rsid w:val="00087AC9"/>
    <w:rsid w:val="00090ECE"/>
    <w:rsid w:val="000917FD"/>
    <w:rsid w:val="00091A69"/>
    <w:rsid w:val="00094D79"/>
    <w:rsid w:val="000A4401"/>
    <w:rsid w:val="000A479A"/>
    <w:rsid w:val="000A7B9B"/>
    <w:rsid w:val="000A7DF9"/>
    <w:rsid w:val="000B3425"/>
    <w:rsid w:val="000B75B5"/>
    <w:rsid w:val="000C0946"/>
    <w:rsid w:val="000C0D68"/>
    <w:rsid w:val="000C2355"/>
    <w:rsid w:val="000C5093"/>
    <w:rsid w:val="000C559D"/>
    <w:rsid w:val="000C5849"/>
    <w:rsid w:val="000C6962"/>
    <w:rsid w:val="000D05EF"/>
    <w:rsid w:val="000D32BE"/>
    <w:rsid w:val="000D3957"/>
    <w:rsid w:val="000D3FB9"/>
    <w:rsid w:val="000D419A"/>
    <w:rsid w:val="000D4567"/>
    <w:rsid w:val="000D5485"/>
    <w:rsid w:val="000D72ED"/>
    <w:rsid w:val="000E07B3"/>
    <w:rsid w:val="000E1963"/>
    <w:rsid w:val="000E1E36"/>
    <w:rsid w:val="000E2061"/>
    <w:rsid w:val="000E2C29"/>
    <w:rsid w:val="000E4592"/>
    <w:rsid w:val="000E4786"/>
    <w:rsid w:val="000E598E"/>
    <w:rsid w:val="000E59A3"/>
    <w:rsid w:val="000E5A3D"/>
    <w:rsid w:val="000E6DB0"/>
    <w:rsid w:val="000F0ADA"/>
    <w:rsid w:val="000F116E"/>
    <w:rsid w:val="000F21C1"/>
    <w:rsid w:val="000F28B7"/>
    <w:rsid w:val="000F352B"/>
    <w:rsid w:val="000F5ACD"/>
    <w:rsid w:val="001016EC"/>
    <w:rsid w:val="00102D7A"/>
    <w:rsid w:val="00104761"/>
    <w:rsid w:val="0010529F"/>
    <w:rsid w:val="0010745C"/>
    <w:rsid w:val="00111F26"/>
    <w:rsid w:val="001122FF"/>
    <w:rsid w:val="00116E28"/>
    <w:rsid w:val="0011746E"/>
    <w:rsid w:val="00121F20"/>
    <w:rsid w:val="00122CB2"/>
    <w:rsid w:val="001242AB"/>
    <w:rsid w:val="00124BE2"/>
    <w:rsid w:val="00125CB1"/>
    <w:rsid w:val="00127010"/>
    <w:rsid w:val="00127B5B"/>
    <w:rsid w:val="0013021A"/>
    <w:rsid w:val="00141B18"/>
    <w:rsid w:val="0014478B"/>
    <w:rsid w:val="00146347"/>
    <w:rsid w:val="0015668E"/>
    <w:rsid w:val="00157AD2"/>
    <w:rsid w:val="00160BD7"/>
    <w:rsid w:val="001643C9"/>
    <w:rsid w:val="001648A5"/>
    <w:rsid w:val="00164BEA"/>
    <w:rsid w:val="00165568"/>
    <w:rsid w:val="00166082"/>
    <w:rsid w:val="001662C8"/>
    <w:rsid w:val="00166C2F"/>
    <w:rsid w:val="00170CAE"/>
    <w:rsid w:val="001716C9"/>
    <w:rsid w:val="0017259C"/>
    <w:rsid w:val="0017571E"/>
    <w:rsid w:val="001774B3"/>
    <w:rsid w:val="00181EA0"/>
    <w:rsid w:val="00183A4B"/>
    <w:rsid w:val="00184261"/>
    <w:rsid w:val="00184BEE"/>
    <w:rsid w:val="001926CC"/>
    <w:rsid w:val="00193289"/>
    <w:rsid w:val="00193461"/>
    <w:rsid w:val="001939E1"/>
    <w:rsid w:val="001942CD"/>
    <w:rsid w:val="0019452E"/>
    <w:rsid w:val="00194CE1"/>
    <w:rsid w:val="00195382"/>
    <w:rsid w:val="001A286A"/>
    <w:rsid w:val="001A348C"/>
    <w:rsid w:val="001A3B9F"/>
    <w:rsid w:val="001A5520"/>
    <w:rsid w:val="001A65C0"/>
    <w:rsid w:val="001A696B"/>
    <w:rsid w:val="001B3A12"/>
    <w:rsid w:val="001B45A8"/>
    <w:rsid w:val="001B7539"/>
    <w:rsid w:val="001B7A5D"/>
    <w:rsid w:val="001C0593"/>
    <w:rsid w:val="001C4839"/>
    <w:rsid w:val="001C6960"/>
    <w:rsid w:val="001C69C4"/>
    <w:rsid w:val="001C6C20"/>
    <w:rsid w:val="001D01DA"/>
    <w:rsid w:val="001D294D"/>
    <w:rsid w:val="001D42BE"/>
    <w:rsid w:val="001D4937"/>
    <w:rsid w:val="001D4D1D"/>
    <w:rsid w:val="001D5DED"/>
    <w:rsid w:val="001D7192"/>
    <w:rsid w:val="001D73E7"/>
    <w:rsid w:val="001E0A8D"/>
    <w:rsid w:val="001E3590"/>
    <w:rsid w:val="001E5736"/>
    <w:rsid w:val="001E7240"/>
    <w:rsid w:val="001E7407"/>
    <w:rsid w:val="001F1A46"/>
    <w:rsid w:val="001F3B53"/>
    <w:rsid w:val="001F3B64"/>
    <w:rsid w:val="001F6B25"/>
    <w:rsid w:val="001F73F2"/>
    <w:rsid w:val="001F7D2F"/>
    <w:rsid w:val="00200697"/>
    <w:rsid w:val="002008CA"/>
    <w:rsid w:val="00201D27"/>
    <w:rsid w:val="00205A1B"/>
    <w:rsid w:val="00205E53"/>
    <w:rsid w:val="002064BE"/>
    <w:rsid w:val="00207232"/>
    <w:rsid w:val="00207EE4"/>
    <w:rsid w:val="0021153A"/>
    <w:rsid w:val="00212930"/>
    <w:rsid w:val="00220FB9"/>
    <w:rsid w:val="00223241"/>
    <w:rsid w:val="002245A6"/>
    <w:rsid w:val="00224C08"/>
    <w:rsid w:val="002302EA"/>
    <w:rsid w:val="00233ED3"/>
    <w:rsid w:val="00236DD5"/>
    <w:rsid w:val="00237614"/>
    <w:rsid w:val="00240749"/>
    <w:rsid w:val="002468D7"/>
    <w:rsid w:val="00247E97"/>
    <w:rsid w:val="002500FC"/>
    <w:rsid w:val="002536E6"/>
    <w:rsid w:val="00256973"/>
    <w:rsid w:val="00256C81"/>
    <w:rsid w:val="0025714F"/>
    <w:rsid w:val="00257BBB"/>
    <w:rsid w:val="00260361"/>
    <w:rsid w:val="00260398"/>
    <w:rsid w:val="00260496"/>
    <w:rsid w:val="00261493"/>
    <w:rsid w:val="0026242B"/>
    <w:rsid w:val="00263BCF"/>
    <w:rsid w:val="002650AD"/>
    <w:rsid w:val="00271545"/>
    <w:rsid w:val="00277B7A"/>
    <w:rsid w:val="00280CFF"/>
    <w:rsid w:val="0028396B"/>
    <w:rsid w:val="00285CDD"/>
    <w:rsid w:val="00287BD5"/>
    <w:rsid w:val="0029091A"/>
    <w:rsid w:val="00291167"/>
    <w:rsid w:val="00292789"/>
    <w:rsid w:val="0029489E"/>
    <w:rsid w:val="00297ECB"/>
    <w:rsid w:val="002B2C66"/>
    <w:rsid w:val="002B45C1"/>
    <w:rsid w:val="002B69F3"/>
    <w:rsid w:val="002B6E2F"/>
    <w:rsid w:val="002C01FF"/>
    <w:rsid w:val="002C0490"/>
    <w:rsid w:val="002C152A"/>
    <w:rsid w:val="002C251F"/>
    <w:rsid w:val="002D020B"/>
    <w:rsid w:val="002D043A"/>
    <w:rsid w:val="002D43FD"/>
    <w:rsid w:val="002E0A2A"/>
    <w:rsid w:val="002E1674"/>
    <w:rsid w:val="002E18FF"/>
    <w:rsid w:val="002E3E4A"/>
    <w:rsid w:val="002E5D0D"/>
    <w:rsid w:val="002E5EF1"/>
    <w:rsid w:val="002F3033"/>
    <w:rsid w:val="002F625C"/>
    <w:rsid w:val="00300398"/>
    <w:rsid w:val="0030116F"/>
    <w:rsid w:val="003020EE"/>
    <w:rsid w:val="0030287E"/>
    <w:rsid w:val="003045E0"/>
    <w:rsid w:val="00305A29"/>
    <w:rsid w:val="003138E0"/>
    <w:rsid w:val="0031713F"/>
    <w:rsid w:val="00317D4B"/>
    <w:rsid w:val="003206C9"/>
    <w:rsid w:val="003222D1"/>
    <w:rsid w:val="003224C4"/>
    <w:rsid w:val="00323E14"/>
    <w:rsid w:val="0032750F"/>
    <w:rsid w:val="003308BB"/>
    <w:rsid w:val="003313CB"/>
    <w:rsid w:val="00334440"/>
    <w:rsid w:val="003415D3"/>
    <w:rsid w:val="003442F6"/>
    <w:rsid w:val="0034455F"/>
    <w:rsid w:val="00344A79"/>
    <w:rsid w:val="00344B11"/>
    <w:rsid w:val="00345183"/>
    <w:rsid w:val="00346335"/>
    <w:rsid w:val="00350256"/>
    <w:rsid w:val="00352B0F"/>
    <w:rsid w:val="003561B0"/>
    <w:rsid w:val="00356901"/>
    <w:rsid w:val="00361C43"/>
    <w:rsid w:val="003641D6"/>
    <w:rsid w:val="00365676"/>
    <w:rsid w:val="00371C8F"/>
    <w:rsid w:val="003730DD"/>
    <w:rsid w:val="0037545E"/>
    <w:rsid w:val="00380364"/>
    <w:rsid w:val="0038130C"/>
    <w:rsid w:val="00382BA7"/>
    <w:rsid w:val="003928CD"/>
    <w:rsid w:val="003964BC"/>
    <w:rsid w:val="00396708"/>
    <w:rsid w:val="00396F14"/>
    <w:rsid w:val="00397893"/>
    <w:rsid w:val="003A15AC"/>
    <w:rsid w:val="003A41FA"/>
    <w:rsid w:val="003A76A3"/>
    <w:rsid w:val="003B0627"/>
    <w:rsid w:val="003B7DE8"/>
    <w:rsid w:val="003C24DE"/>
    <w:rsid w:val="003C27F8"/>
    <w:rsid w:val="003C38AB"/>
    <w:rsid w:val="003C3DF2"/>
    <w:rsid w:val="003C4420"/>
    <w:rsid w:val="003C5F2B"/>
    <w:rsid w:val="003C716C"/>
    <w:rsid w:val="003C74E0"/>
    <w:rsid w:val="003C7CD4"/>
    <w:rsid w:val="003C7D35"/>
    <w:rsid w:val="003D0BFE"/>
    <w:rsid w:val="003D1883"/>
    <w:rsid w:val="003D2ED0"/>
    <w:rsid w:val="003D2EEA"/>
    <w:rsid w:val="003D4ECA"/>
    <w:rsid w:val="003D4F56"/>
    <w:rsid w:val="003D5700"/>
    <w:rsid w:val="003D5DC0"/>
    <w:rsid w:val="003D6272"/>
    <w:rsid w:val="003E0300"/>
    <w:rsid w:val="003E0591"/>
    <w:rsid w:val="003E06EE"/>
    <w:rsid w:val="003F008E"/>
    <w:rsid w:val="003F3D8F"/>
    <w:rsid w:val="003F467C"/>
    <w:rsid w:val="003F6F52"/>
    <w:rsid w:val="0040068E"/>
    <w:rsid w:val="00400B92"/>
    <w:rsid w:val="00401F52"/>
    <w:rsid w:val="004022CA"/>
    <w:rsid w:val="00406BA4"/>
    <w:rsid w:val="0041022B"/>
    <w:rsid w:val="00410290"/>
    <w:rsid w:val="004116CD"/>
    <w:rsid w:val="00413EA6"/>
    <w:rsid w:val="00414ADE"/>
    <w:rsid w:val="004168A1"/>
    <w:rsid w:val="00416A8C"/>
    <w:rsid w:val="00417897"/>
    <w:rsid w:val="00417BBF"/>
    <w:rsid w:val="00423C8F"/>
    <w:rsid w:val="00424CA9"/>
    <w:rsid w:val="004257BB"/>
    <w:rsid w:val="00431AEE"/>
    <w:rsid w:val="00434D9E"/>
    <w:rsid w:val="004370D6"/>
    <w:rsid w:val="00440D1E"/>
    <w:rsid w:val="0044291A"/>
    <w:rsid w:val="00445CD8"/>
    <w:rsid w:val="00451A61"/>
    <w:rsid w:val="00454E67"/>
    <w:rsid w:val="004600B0"/>
    <w:rsid w:val="00460499"/>
    <w:rsid w:val="00460FBA"/>
    <w:rsid w:val="00462D05"/>
    <w:rsid w:val="00464EE3"/>
    <w:rsid w:val="00467583"/>
    <w:rsid w:val="00470B80"/>
    <w:rsid w:val="004710D7"/>
    <w:rsid w:val="00471729"/>
    <w:rsid w:val="004739E8"/>
    <w:rsid w:val="00473F60"/>
    <w:rsid w:val="00474835"/>
    <w:rsid w:val="00475656"/>
    <w:rsid w:val="00480882"/>
    <w:rsid w:val="00481681"/>
    <w:rsid w:val="004819C7"/>
    <w:rsid w:val="0048364F"/>
    <w:rsid w:val="00485E4A"/>
    <w:rsid w:val="004862C7"/>
    <w:rsid w:val="00487454"/>
    <w:rsid w:val="004877FC"/>
    <w:rsid w:val="00490F2E"/>
    <w:rsid w:val="0049218E"/>
    <w:rsid w:val="004956AA"/>
    <w:rsid w:val="00495879"/>
    <w:rsid w:val="00496F97"/>
    <w:rsid w:val="0049750C"/>
    <w:rsid w:val="00497DD1"/>
    <w:rsid w:val="004A0CC1"/>
    <w:rsid w:val="004A354A"/>
    <w:rsid w:val="004A50BB"/>
    <w:rsid w:val="004A53EA"/>
    <w:rsid w:val="004A6E99"/>
    <w:rsid w:val="004B2D12"/>
    <w:rsid w:val="004B35E7"/>
    <w:rsid w:val="004B7836"/>
    <w:rsid w:val="004C1AED"/>
    <w:rsid w:val="004C3376"/>
    <w:rsid w:val="004C4B38"/>
    <w:rsid w:val="004C64F3"/>
    <w:rsid w:val="004D037B"/>
    <w:rsid w:val="004D0939"/>
    <w:rsid w:val="004D157C"/>
    <w:rsid w:val="004D1A70"/>
    <w:rsid w:val="004D31D2"/>
    <w:rsid w:val="004D584E"/>
    <w:rsid w:val="004D72B1"/>
    <w:rsid w:val="004E101A"/>
    <w:rsid w:val="004E1E67"/>
    <w:rsid w:val="004E390D"/>
    <w:rsid w:val="004E7FB9"/>
    <w:rsid w:val="004F158E"/>
    <w:rsid w:val="004F1CE8"/>
    <w:rsid w:val="004F1FAC"/>
    <w:rsid w:val="004F3CAF"/>
    <w:rsid w:val="004F3D64"/>
    <w:rsid w:val="004F676E"/>
    <w:rsid w:val="004F6D21"/>
    <w:rsid w:val="004F6DE1"/>
    <w:rsid w:val="004F71C0"/>
    <w:rsid w:val="00502CC4"/>
    <w:rsid w:val="005035C5"/>
    <w:rsid w:val="00504069"/>
    <w:rsid w:val="00505D6E"/>
    <w:rsid w:val="00506D6F"/>
    <w:rsid w:val="005146A5"/>
    <w:rsid w:val="00516B8D"/>
    <w:rsid w:val="005204AC"/>
    <w:rsid w:val="00520E7B"/>
    <w:rsid w:val="005220AA"/>
    <w:rsid w:val="00524939"/>
    <w:rsid w:val="005252B7"/>
    <w:rsid w:val="00526411"/>
    <w:rsid w:val="0052756C"/>
    <w:rsid w:val="00530230"/>
    <w:rsid w:val="00530CC9"/>
    <w:rsid w:val="00530E2E"/>
    <w:rsid w:val="00531B46"/>
    <w:rsid w:val="00537FBC"/>
    <w:rsid w:val="005413F2"/>
    <w:rsid w:val="00541D73"/>
    <w:rsid w:val="00543469"/>
    <w:rsid w:val="00546FA3"/>
    <w:rsid w:val="005507C9"/>
    <w:rsid w:val="0055142F"/>
    <w:rsid w:val="00554E3E"/>
    <w:rsid w:val="00555DA5"/>
    <w:rsid w:val="00556766"/>
    <w:rsid w:val="00557C7A"/>
    <w:rsid w:val="005605A4"/>
    <w:rsid w:val="00561FF7"/>
    <w:rsid w:val="00562A58"/>
    <w:rsid w:val="00564365"/>
    <w:rsid w:val="005643C7"/>
    <w:rsid w:val="005647E0"/>
    <w:rsid w:val="0056541A"/>
    <w:rsid w:val="00574E7A"/>
    <w:rsid w:val="005771D5"/>
    <w:rsid w:val="005773C3"/>
    <w:rsid w:val="00581211"/>
    <w:rsid w:val="00582FB6"/>
    <w:rsid w:val="00583062"/>
    <w:rsid w:val="00584811"/>
    <w:rsid w:val="0058614C"/>
    <w:rsid w:val="005930FF"/>
    <w:rsid w:val="00593280"/>
    <w:rsid w:val="0059341F"/>
    <w:rsid w:val="00593AA6"/>
    <w:rsid w:val="00594161"/>
    <w:rsid w:val="00594749"/>
    <w:rsid w:val="00594956"/>
    <w:rsid w:val="0059670C"/>
    <w:rsid w:val="005A0D79"/>
    <w:rsid w:val="005A71D6"/>
    <w:rsid w:val="005A72D4"/>
    <w:rsid w:val="005B1555"/>
    <w:rsid w:val="005B2711"/>
    <w:rsid w:val="005B3E5C"/>
    <w:rsid w:val="005B4067"/>
    <w:rsid w:val="005C3CC2"/>
    <w:rsid w:val="005C3F41"/>
    <w:rsid w:val="005C4EF0"/>
    <w:rsid w:val="005C58DF"/>
    <w:rsid w:val="005C65DD"/>
    <w:rsid w:val="005C76CC"/>
    <w:rsid w:val="005D1031"/>
    <w:rsid w:val="005D3DD4"/>
    <w:rsid w:val="005D540A"/>
    <w:rsid w:val="005D5EA1"/>
    <w:rsid w:val="005E098C"/>
    <w:rsid w:val="005E1F8D"/>
    <w:rsid w:val="005E317F"/>
    <w:rsid w:val="005E61D3"/>
    <w:rsid w:val="005E665A"/>
    <w:rsid w:val="005E7450"/>
    <w:rsid w:val="005F4A02"/>
    <w:rsid w:val="00600219"/>
    <w:rsid w:val="00602A1D"/>
    <w:rsid w:val="00604D98"/>
    <w:rsid w:val="006065DA"/>
    <w:rsid w:val="00606AA4"/>
    <w:rsid w:val="00615224"/>
    <w:rsid w:val="0061661E"/>
    <w:rsid w:val="006201F2"/>
    <w:rsid w:val="00621BD4"/>
    <w:rsid w:val="00621F8C"/>
    <w:rsid w:val="00625F90"/>
    <w:rsid w:val="006309BF"/>
    <w:rsid w:val="00630F1C"/>
    <w:rsid w:val="00631973"/>
    <w:rsid w:val="00631EE1"/>
    <w:rsid w:val="00632AE4"/>
    <w:rsid w:val="006331CB"/>
    <w:rsid w:val="006346F4"/>
    <w:rsid w:val="006357B6"/>
    <w:rsid w:val="00635D41"/>
    <w:rsid w:val="006375A9"/>
    <w:rsid w:val="00640402"/>
    <w:rsid w:val="0064049E"/>
    <w:rsid w:val="00640B6B"/>
    <w:rsid w:val="00640F78"/>
    <w:rsid w:val="00642EFD"/>
    <w:rsid w:val="006432B1"/>
    <w:rsid w:val="00644C41"/>
    <w:rsid w:val="00644F5A"/>
    <w:rsid w:val="006454A2"/>
    <w:rsid w:val="00645FC1"/>
    <w:rsid w:val="00646EC8"/>
    <w:rsid w:val="0065199A"/>
    <w:rsid w:val="006540EC"/>
    <w:rsid w:val="00655245"/>
    <w:rsid w:val="0065575E"/>
    <w:rsid w:val="00655D6A"/>
    <w:rsid w:val="00656DE9"/>
    <w:rsid w:val="00667C24"/>
    <w:rsid w:val="00671184"/>
    <w:rsid w:val="00671329"/>
    <w:rsid w:val="00672876"/>
    <w:rsid w:val="006748A8"/>
    <w:rsid w:val="00674F36"/>
    <w:rsid w:val="00675BD9"/>
    <w:rsid w:val="00677164"/>
    <w:rsid w:val="00677CC2"/>
    <w:rsid w:val="006833E9"/>
    <w:rsid w:val="00685F42"/>
    <w:rsid w:val="00691B37"/>
    <w:rsid w:val="0069207B"/>
    <w:rsid w:val="00697094"/>
    <w:rsid w:val="00697764"/>
    <w:rsid w:val="006A1099"/>
    <w:rsid w:val="006A19EC"/>
    <w:rsid w:val="006A304E"/>
    <w:rsid w:val="006A68CB"/>
    <w:rsid w:val="006B1C9D"/>
    <w:rsid w:val="006B3221"/>
    <w:rsid w:val="006B3289"/>
    <w:rsid w:val="006B405D"/>
    <w:rsid w:val="006B4971"/>
    <w:rsid w:val="006B6728"/>
    <w:rsid w:val="006B7006"/>
    <w:rsid w:val="006C00E6"/>
    <w:rsid w:val="006C170D"/>
    <w:rsid w:val="006C3073"/>
    <w:rsid w:val="006C753B"/>
    <w:rsid w:val="006C77BC"/>
    <w:rsid w:val="006C7F8C"/>
    <w:rsid w:val="006D0B7A"/>
    <w:rsid w:val="006D5388"/>
    <w:rsid w:val="006D6F37"/>
    <w:rsid w:val="006D7437"/>
    <w:rsid w:val="006D7AB9"/>
    <w:rsid w:val="006E00D5"/>
    <w:rsid w:val="006E09A9"/>
    <w:rsid w:val="006E1985"/>
    <w:rsid w:val="006E3BB2"/>
    <w:rsid w:val="006E60F4"/>
    <w:rsid w:val="006F00D6"/>
    <w:rsid w:val="006F2A1D"/>
    <w:rsid w:val="007003F8"/>
    <w:rsid w:val="00700B2C"/>
    <w:rsid w:val="00700BE3"/>
    <w:rsid w:val="00704712"/>
    <w:rsid w:val="007125EE"/>
    <w:rsid w:val="00713084"/>
    <w:rsid w:val="007138ED"/>
    <w:rsid w:val="007155B9"/>
    <w:rsid w:val="0071682D"/>
    <w:rsid w:val="00717463"/>
    <w:rsid w:val="00717664"/>
    <w:rsid w:val="00717A6E"/>
    <w:rsid w:val="00720FC2"/>
    <w:rsid w:val="007225BB"/>
    <w:rsid w:val="00722E89"/>
    <w:rsid w:val="00723EFF"/>
    <w:rsid w:val="00726734"/>
    <w:rsid w:val="00726CA9"/>
    <w:rsid w:val="00727D7A"/>
    <w:rsid w:val="0073038E"/>
    <w:rsid w:val="00731254"/>
    <w:rsid w:val="00731E00"/>
    <w:rsid w:val="00732076"/>
    <w:rsid w:val="007339C7"/>
    <w:rsid w:val="00735948"/>
    <w:rsid w:val="00736146"/>
    <w:rsid w:val="007366CF"/>
    <w:rsid w:val="0073686B"/>
    <w:rsid w:val="00736B3B"/>
    <w:rsid w:val="00740059"/>
    <w:rsid w:val="0074049B"/>
    <w:rsid w:val="00742981"/>
    <w:rsid w:val="007440B7"/>
    <w:rsid w:val="00747298"/>
    <w:rsid w:val="00747993"/>
    <w:rsid w:val="0075362C"/>
    <w:rsid w:val="00753BCF"/>
    <w:rsid w:val="0075487A"/>
    <w:rsid w:val="00754983"/>
    <w:rsid w:val="0076179E"/>
    <w:rsid w:val="007623B9"/>
    <w:rsid w:val="007634AD"/>
    <w:rsid w:val="007635F4"/>
    <w:rsid w:val="00763C85"/>
    <w:rsid w:val="00763C9A"/>
    <w:rsid w:val="00764090"/>
    <w:rsid w:val="007651D0"/>
    <w:rsid w:val="00766668"/>
    <w:rsid w:val="00766E80"/>
    <w:rsid w:val="007715C9"/>
    <w:rsid w:val="00774EDD"/>
    <w:rsid w:val="007757EC"/>
    <w:rsid w:val="007854B0"/>
    <w:rsid w:val="00786941"/>
    <w:rsid w:val="00787290"/>
    <w:rsid w:val="00787387"/>
    <w:rsid w:val="00790E36"/>
    <w:rsid w:val="0079379B"/>
    <w:rsid w:val="00796554"/>
    <w:rsid w:val="007A0F9B"/>
    <w:rsid w:val="007A12EC"/>
    <w:rsid w:val="007A1E8B"/>
    <w:rsid w:val="007A339B"/>
    <w:rsid w:val="007A4065"/>
    <w:rsid w:val="007A6863"/>
    <w:rsid w:val="007A7ABE"/>
    <w:rsid w:val="007B1729"/>
    <w:rsid w:val="007B431C"/>
    <w:rsid w:val="007B4C09"/>
    <w:rsid w:val="007B75CF"/>
    <w:rsid w:val="007C090F"/>
    <w:rsid w:val="007C0C50"/>
    <w:rsid w:val="007C1C1E"/>
    <w:rsid w:val="007C2126"/>
    <w:rsid w:val="007C23BB"/>
    <w:rsid w:val="007C2B56"/>
    <w:rsid w:val="007C4492"/>
    <w:rsid w:val="007C78B4"/>
    <w:rsid w:val="007D17C1"/>
    <w:rsid w:val="007D2828"/>
    <w:rsid w:val="007D2DCA"/>
    <w:rsid w:val="007D3C84"/>
    <w:rsid w:val="007D45DF"/>
    <w:rsid w:val="007D5CAD"/>
    <w:rsid w:val="007E0896"/>
    <w:rsid w:val="007E32B6"/>
    <w:rsid w:val="007E410D"/>
    <w:rsid w:val="007E424A"/>
    <w:rsid w:val="007E486B"/>
    <w:rsid w:val="007E5524"/>
    <w:rsid w:val="007E7CC1"/>
    <w:rsid w:val="007E7D4A"/>
    <w:rsid w:val="007F0052"/>
    <w:rsid w:val="007F48ED"/>
    <w:rsid w:val="007F5E3F"/>
    <w:rsid w:val="007F7196"/>
    <w:rsid w:val="00801A55"/>
    <w:rsid w:val="00802DDF"/>
    <w:rsid w:val="00803066"/>
    <w:rsid w:val="008051F9"/>
    <w:rsid w:val="0081032A"/>
    <w:rsid w:val="00810870"/>
    <w:rsid w:val="00812A04"/>
    <w:rsid w:val="00812F45"/>
    <w:rsid w:val="00814B51"/>
    <w:rsid w:val="00815199"/>
    <w:rsid w:val="00816278"/>
    <w:rsid w:val="00816C7D"/>
    <w:rsid w:val="00821771"/>
    <w:rsid w:val="0082229B"/>
    <w:rsid w:val="00823462"/>
    <w:rsid w:val="00823AA8"/>
    <w:rsid w:val="00824B1D"/>
    <w:rsid w:val="00824DBE"/>
    <w:rsid w:val="00826C9D"/>
    <w:rsid w:val="0082732B"/>
    <w:rsid w:val="0083044C"/>
    <w:rsid w:val="008325A1"/>
    <w:rsid w:val="00833644"/>
    <w:rsid w:val="0083428A"/>
    <w:rsid w:val="00836FE9"/>
    <w:rsid w:val="008371AC"/>
    <w:rsid w:val="0083777D"/>
    <w:rsid w:val="00840318"/>
    <w:rsid w:val="0084172C"/>
    <w:rsid w:val="00841A43"/>
    <w:rsid w:val="0084313F"/>
    <w:rsid w:val="008431C7"/>
    <w:rsid w:val="00843D14"/>
    <w:rsid w:val="008515C0"/>
    <w:rsid w:val="0085175E"/>
    <w:rsid w:val="00852458"/>
    <w:rsid w:val="00853FAE"/>
    <w:rsid w:val="00856A31"/>
    <w:rsid w:val="00860E49"/>
    <w:rsid w:val="008619AC"/>
    <w:rsid w:val="00864D7B"/>
    <w:rsid w:val="00865BB5"/>
    <w:rsid w:val="00872B3E"/>
    <w:rsid w:val="008736B4"/>
    <w:rsid w:val="00873D9D"/>
    <w:rsid w:val="0087425E"/>
    <w:rsid w:val="008754D0"/>
    <w:rsid w:val="00875547"/>
    <w:rsid w:val="008757FC"/>
    <w:rsid w:val="00877C69"/>
    <w:rsid w:val="00877D48"/>
    <w:rsid w:val="008811C0"/>
    <w:rsid w:val="0088345B"/>
    <w:rsid w:val="008842E6"/>
    <w:rsid w:val="00884999"/>
    <w:rsid w:val="0088542F"/>
    <w:rsid w:val="00893BA3"/>
    <w:rsid w:val="008A058C"/>
    <w:rsid w:val="008A16A5"/>
    <w:rsid w:val="008A203D"/>
    <w:rsid w:val="008A4797"/>
    <w:rsid w:val="008A5C57"/>
    <w:rsid w:val="008B14F2"/>
    <w:rsid w:val="008B1546"/>
    <w:rsid w:val="008B57A4"/>
    <w:rsid w:val="008B6EBA"/>
    <w:rsid w:val="008C0629"/>
    <w:rsid w:val="008C44AF"/>
    <w:rsid w:val="008C5E3B"/>
    <w:rsid w:val="008D014F"/>
    <w:rsid w:val="008D0EE0"/>
    <w:rsid w:val="008D42EB"/>
    <w:rsid w:val="008D76A3"/>
    <w:rsid w:val="008D7A27"/>
    <w:rsid w:val="008E4702"/>
    <w:rsid w:val="008E69AA"/>
    <w:rsid w:val="008E7333"/>
    <w:rsid w:val="008E79DC"/>
    <w:rsid w:val="008F19D9"/>
    <w:rsid w:val="008F2824"/>
    <w:rsid w:val="008F2F59"/>
    <w:rsid w:val="008F4F1C"/>
    <w:rsid w:val="008F6E5E"/>
    <w:rsid w:val="008F728D"/>
    <w:rsid w:val="009004CB"/>
    <w:rsid w:val="00901000"/>
    <w:rsid w:val="0090219B"/>
    <w:rsid w:val="009053AC"/>
    <w:rsid w:val="009063CB"/>
    <w:rsid w:val="009069AD"/>
    <w:rsid w:val="00907CDE"/>
    <w:rsid w:val="009105B6"/>
    <w:rsid w:val="00910E64"/>
    <w:rsid w:val="009137CA"/>
    <w:rsid w:val="00914C78"/>
    <w:rsid w:val="0091692D"/>
    <w:rsid w:val="00916E99"/>
    <w:rsid w:val="00921F33"/>
    <w:rsid w:val="00922764"/>
    <w:rsid w:val="00922B4D"/>
    <w:rsid w:val="009251F6"/>
    <w:rsid w:val="009258DE"/>
    <w:rsid w:val="009278C1"/>
    <w:rsid w:val="0093032B"/>
    <w:rsid w:val="00932377"/>
    <w:rsid w:val="00932905"/>
    <w:rsid w:val="00932C4D"/>
    <w:rsid w:val="009346E3"/>
    <w:rsid w:val="0093704C"/>
    <w:rsid w:val="00941C0E"/>
    <w:rsid w:val="009422C1"/>
    <w:rsid w:val="0094523D"/>
    <w:rsid w:val="00945E27"/>
    <w:rsid w:val="00946A70"/>
    <w:rsid w:val="00947715"/>
    <w:rsid w:val="00950BD1"/>
    <w:rsid w:val="00951A7D"/>
    <w:rsid w:val="00952072"/>
    <w:rsid w:val="00953781"/>
    <w:rsid w:val="00956076"/>
    <w:rsid w:val="0096208C"/>
    <w:rsid w:val="009657C2"/>
    <w:rsid w:val="0097216D"/>
    <w:rsid w:val="00972735"/>
    <w:rsid w:val="009735CE"/>
    <w:rsid w:val="009740E2"/>
    <w:rsid w:val="00974349"/>
    <w:rsid w:val="00975F86"/>
    <w:rsid w:val="00976A63"/>
    <w:rsid w:val="009807D1"/>
    <w:rsid w:val="00983F09"/>
    <w:rsid w:val="0098490F"/>
    <w:rsid w:val="00985A48"/>
    <w:rsid w:val="00986101"/>
    <w:rsid w:val="00987180"/>
    <w:rsid w:val="00987D0D"/>
    <w:rsid w:val="0099010F"/>
    <w:rsid w:val="009A1B56"/>
    <w:rsid w:val="009A4155"/>
    <w:rsid w:val="009A4967"/>
    <w:rsid w:val="009A5F14"/>
    <w:rsid w:val="009A6D94"/>
    <w:rsid w:val="009A7A47"/>
    <w:rsid w:val="009B0106"/>
    <w:rsid w:val="009B2490"/>
    <w:rsid w:val="009B50E5"/>
    <w:rsid w:val="009C3431"/>
    <w:rsid w:val="009C3F6F"/>
    <w:rsid w:val="009C5989"/>
    <w:rsid w:val="009C6A32"/>
    <w:rsid w:val="009D08DA"/>
    <w:rsid w:val="009D0C63"/>
    <w:rsid w:val="009D26A8"/>
    <w:rsid w:val="009D5483"/>
    <w:rsid w:val="009E3B4A"/>
    <w:rsid w:val="009E3BBD"/>
    <w:rsid w:val="009E4938"/>
    <w:rsid w:val="009E6B9B"/>
    <w:rsid w:val="009E6C43"/>
    <w:rsid w:val="009F184F"/>
    <w:rsid w:val="009F29F8"/>
    <w:rsid w:val="00A06860"/>
    <w:rsid w:val="00A06E91"/>
    <w:rsid w:val="00A116D0"/>
    <w:rsid w:val="00A11EB8"/>
    <w:rsid w:val="00A131D3"/>
    <w:rsid w:val="00A136F5"/>
    <w:rsid w:val="00A13A46"/>
    <w:rsid w:val="00A14956"/>
    <w:rsid w:val="00A15B6F"/>
    <w:rsid w:val="00A15F41"/>
    <w:rsid w:val="00A1754C"/>
    <w:rsid w:val="00A20C4F"/>
    <w:rsid w:val="00A210F1"/>
    <w:rsid w:val="00A231E2"/>
    <w:rsid w:val="00A23521"/>
    <w:rsid w:val="00A2550D"/>
    <w:rsid w:val="00A27C61"/>
    <w:rsid w:val="00A30558"/>
    <w:rsid w:val="00A34067"/>
    <w:rsid w:val="00A379BB"/>
    <w:rsid w:val="00A4169B"/>
    <w:rsid w:val="00A43EE7"/>
    <w:rsid w:val="00A4530B"/>
    <w:rsid w:val="00A462D3"/>
    <w:rsid w:val="00A50D55"/>
    <w:rsid w:val="00A52BE1"/>
    <w:rsid w:val="00A52FDA"/>
    <w:rsid w:val="00A60204"/>
    <w:rsid w:val="00A61633"/>
    <w:rsid w:val="00A647D3"/>
    <w:rsid w:val="00A64912"/>
    <w:rsid w:val="00A70A74"/>
    <w:rsid w:val="00A70E2F"/>
    <w:rsid w:val="00A720D6"/>
    <w:rsid w:val="00A75F85"/>
    <w:rsid w:val="00A7743E"/>
    <w:rsid w:val="00A775DB"/>
    <w:rsid w:val="00A82161"/>
    <w:rsid w:val="00A9231A"/>
    <w:rsid w:val="00A95BC7"/>
    <w:rsid w:val="00AA0343"/>
    <w:rsid w:val="00AA2E53"/>
    <w:rsid w:val="00AA5F08"/>
    <w:rsid w:val="00AA78CE"/>
    <w:rsid w:val="00AA7B26"/>
    <w:rsid w:val="00AB0CEA"/>
    <w:rsid w:val="00AB20E6"/>
    <w:rsid w:val="00AC3CA6"/>
    <w:rsid w:val="00AC767C"/>
    <w:rsid w:val="00AD2FBE"/>
    <w:rsid w:val="00AD30FE"/>
    <w:rsid w:val="00AD3467"/>
    <w:rsid w:val="00AD5641"/>
    <w:rsid w:val="00AD5E7D"/>
    <w:rsid w:val="00AE038A"/>
    <w:rsid w:val="00AE35E0"/>
    <w:rsid w:val="00AE4C85"/>
    <w:rsid w:val="00AE52F0"/>
    <w:rsid w:val="00AE7DF0"/>
    <w:rsid w:val="00AF1708"/>
    <w:rsid w:val="00AF2058"/>
    <w:rsid w:val="00AF33DB"/>
    <w:rsid w:val="00AF484A"/>
    <w:rsid w:val="00AF56E9"/>
    <w:rsid w:val="00AF7850"/>
    <w:rsid w:val="00B0029E"/>
    <w:rsid w:val="00B013D7"/>
    <w:rsid w:val="00B01F71"/>
    <w:rsid w:val="00B032D8"/>
    <w:rsid w:val="00B0404A"/>
    <w:rsid w:val="00B0428A"/>
    <w:rsid w:val="00B0436A"/>
    <w:rsid w:val="00B05D72"/>
    <w:rsid w:val="00B07AF7"/>
    <w:rsid w:val="00B20990"/>
    <w:rsid w:val="00B22C7B"/>
    <w:rsid w:val="00B22EB2"/>
    <w:rsid w:val="00B23FAF"/>
    <w:rsid w:val="00B25255"/>
    <w:rsid w:val="00B278C0"/>
    <w:rsid w:val="00B27B98"/>
    <w:rsid w:val="00B31C7E"/>
    <w:rsid w:val="00B323CC"/>
    <w:rsid w:val="00B33B3C"/>
    <w:rsid w:val="00B36E0F"/>
    <w:rsid w:val="00B40D74"/>
    <w:rsid w:val="00B42129"/>
    <w:rsid w:val="00B425E4"/>
    <w:rsid w:val="00B42649"/>
    <w:rsid w:val="00B43C9C"/>
    <w:rsid w:val="00B4467E"/>
    <w:rsid w:val="00B46467"/>
    <w:rsid w:val="00B5264A"/>
    <w:rsid w:val="00B52663"/>
    <w:rsid w:val="00B54516"/>
    <w:rsid w:val="00B54BFC"/>
    <w:rsid w:val="00B55DB7"/>
    <w:rsid w:val="00B56DCB"/>
    <w:rsid w:val="00B57495"/>
    <w:rsid w:val="00B61728"/>
    <w:rsid w:val="00B623D3"/>
    <w:rsid w:val="00B63C57"/>
    <w:rsid w:val="00B64F5D"/>
    <w:rsid w:val="00B66109"/>
    <w:rsid w:val="00B6620B"/>
    <w:rsid w:val="00B66AF8"/>
    <w:rsid w:val="00B76A45"/>
    <w:rsid w:val="00B770D2"/>
    <w:rsid w:val="00B820F9"/>
    <w:rsid w:val="00B83233"/>
    <w:rsid w:val="00B84519"/>
    <w:rsid w:val="00B855F5"/>
    <w:rsid w:val="00B918F4"/>
    <w:rsid w:val="00B92886"/>
    <w:rsid w:val="00B93516"/>
    <w:rsid w:val="00B9445D"/>
    <w:rsid w:val="00B96776"/>
    <w:rsid w:val="00B973E5"/>
    <w:rsid w:val="00BA2CAA"/>
    <w:rsid w:val="00BA47A3"/>
    <w:rsid w:val="00BA5026"/>
    <w:rsid w:val="00BA7B5B"/>
    <w:rsid w:val="00BB02F3"/>
    <w:rsid w:val="00BB19C2"/>
    <w:rsid w:val="00BB5D3E"/>
    <w:rsid w:val="00BB67B5"/>
    <w:rsid w:val="00BB693B"/>
    <w:rsid w:val="00BB6E79"/>
    <w:rsid w:val="00BC1B20"/>
    <w:rsid w:val="00BC1E65"/>
    <w:rsid w:val="00BC2354"/>
    <w:rsid w:val="00BC23E7"/>
    <w:rsid w:val="00BC4D73"/>
    <w:rsid w:val="00BC6542"/>
    <w:rsid w:val="00BC671A"/>
    <w:rsid w:val="00BC68A4"/>
    <w:rsid w:val="00BC6EB9"/>
    <w:rsid w:val="00BC7363"/>
    <w:rsid w:val="00BD1342"/>
    <w:rsid w:val="00BD1A99"/>
    <w:rsid w:val="00BD26A6"/>
    <w:rsid w:val="00BE2071"/>
    <w:rsid w:val="00BE3676"/>
    <w:rsid w:val="00BE42C5"/>
    <w:rsid w:val="00BE5CE0"/>
    <w:rsid w:val="00BE66DA"/>
    <w:rsid w:val="00BE719A"/>
    <w:rsid w:val="00BE720A"/>
    <w:rsid w:val="00BF0723"/>
    <w:rsid w:val="00BF1B8F"/>
    <w:rsid w:val="00BF41CA"/>
    <w:rsid w:val="00BF43EA"/>
    <w:rsid w:val="00BF4DBB"/>
    <w:rsid w:val="00BF51D3"/>
    <w:rsid w:val="00BF648E"/>
    <w:rsid w:val="00BF6650"/>
    <w:rsid w:val="00C02092"/>
    <w:rsid w:val="00C0679F"/>
    <w:rsid w:val="00C067E5"/>
    <w:rsid w:val="00C06F6E"/>
    <w:rsid w:val="00C100DA"/>
    <w:rsid w:val="00C1098A"/>
    <w:rsid w:val="00C11168"/>
    <w:rsid w:val="00C1163A"/>
    <w:rsid w:val="00C15E1E"/>
    <w:rsid w:val="00C16074"/>
    <w:rsid w:val="00C164CA"/>
    <w:rsid w:val="00C16970"/>
    <w:rsid w:val="00C21A91"/>
    <w:rsid w:val="00C22210"/>
    <w:rsid w:val="00C228EB"/>
    <w:rsid w:val="00C24AAE"/>
    <w:rsid w:val="00C24E08"/>
    <w:rsid w:val="00C25D5F"/>
    <w:rsid w:val="00C26051"/>
    <w:rsid w:val="00C26568"/>
    <w:rsid w:val="00C2723A"/>
    <w:rsid w:val="00C3130A"/>
    <w:rsid w:val="00C3377B"/>
    <w:rsid w:val="00C374C8"/>
    <w:rsid w:val="00C42BF8"/>
    <w:rsid w:val="00C445CF"/>
    <w:rsid w:val="00C460AE"/>
    <w:rsid w:val="00C4631D"/>
    <w:rsid w:val="00C50043"/>
    <w:rsid w:val="00C5015F"/>
    <w:rsid w:val="00C50A0F"/>
    <w:rsid w:val="00C50F4A"/>
    <w:rsid w:val="00C51C7C"/>
    <w:rsid w:val="00C5227B"/>
    <w:rsid w:val="00C52915"/>
    <w:rsid w:val="00C5391F"/>
    <w:rsid w:val="00C57FE1"/>
    <w:rsid w:val="00C60B3E"/>
    <w:rsid w:val="00C620A9"/>
    <w:rsid w:val="00C72D10"/>
    <w:rsid w:val="00C73863"/>
    <w:rsid w:val="00C753A0"/>
    <w:rsid w:val="00C7573B"/>
    <w:rsid w:val="00C76CF3"/>
    <w:rsid w:val="00C82594"/>
    <w:rsid w:val="00C82BD7"/>
    <w:rsid w:val="00C835A2"/>
    <w:rsid w:val="00C8398D"/>
    <w:rsid w:val="00C8413E"/>
    <w:rsid w:val="00C90B0A"/>
    <w:rsid w:val="00C927CA"/>
    <w:rsid w:val="00C93205"/>
    <w:rsid w:val="00C945DC"/>
    <w:rsid w:val="00C9689E"/>
    <w:rsid w:val="00CA1EFD"/>
    <w:rsid w:val="00CA7844"/>
    <w:rsid w:val="00CB5527"/>
    <w:rsid w:val="00CB58EF"/>
    <w:rsid w:val="00CB59EF"/>
    <w:rsid w:val="00CC308E"/>
    <w:rsid w:val="00CC52C2"/>
    <w:rsid w:val="00CD028A"/>
    <w:rsid w:val="00CD21A5"/>
    <w:rsid w:val="00CD22AE"/>
    <w:rsid w:val="00CD419F"/>
    <w:rsid w:val="00CD42CA"/>
    <w:rsid w:val="00CD62FD"/>
    <w:rsid w:val="00CD700B"/>
    <w:rsid w:val="00CD70DB"/>
    <w:rsid w:val="00CE0A93"/>
    <w:rsid w:val="00CE37A4"/>
    <w:rsid w:val="00CE504D"/>
    <w:rsid w:val="00CE5922"/>
    <w:rsid w:val="00CF0BB2"/>
    <w:rsid w:val="00CF0F84"/>
    <w:rsid w:val="00CF3C0D"/>
    <w:rsid w:val="00CF3D08"/>
    <w:rsid w:val="00CF5BB7"/>
    <w:rsid w:val="00D0279E"/>
    <w:rsid w:val="00D031F7"/>
    <w:rsid w:val="00D044F0"/>
    <w:rsid w:val="00D0464A"/>
    <w:rsid w:val="00D05B72"/>
    <w:rsid w:val="00D12AAF"/>
    <w:rsid w:val="00D12B0D"/>
    <w:rsid w:val="00D13441"/>
    <w:rsid w:val="00D148FF"/>
    <w:rsid w:val="00D151B2"/>
    <w:rsid w:val="00D20601"/>
    <w:rsid w:val="00D21074"/>
    <w:rsid w:val="00D243A3"/>
    <w:rsid w:val="00D249AD"/>
    <w:rsid w:val="00D30036"/>
    <w:rsid w:val="00D31065"/>
    <w:rsid w:val="00D33440"/>
    <w:rsid w:val="00D3652D"/>
    <w:rsid w:val="00D37E44"/>
    <w:rsid w:val="00D422D7"/>
    <w:rsid w:val="00D42CB2"/>
    <w:rsid w:val="00D47E32"/>
    <w:rsid w:val="00D50439"/>
    <w:rsid w:val="00D50758"/>
    <w:rsid w:val="00D52EFE"/>
    <w:rsid w:val="00D55B45"/>
    <w:rsid w:val="00D569D7"/>
    <w:rsid w:val="00D56A0D"/>
    <w:rsid w:val="00D56F5C"/>
    <w:rsid w:val="00D61D5B"/>
    <w:rsid w:val="00D63EF6"/>
    <w:rsid w:val="00D65B12"/>
    <w:rsid w:val="00D65B33"/>
    <w:rsid w:val="00D66518"/>
    <w:rsid w:val="00D67C63"/>
    <w:rsid w:val="00D67DD0"/>
    <w:rsid w:val="00D67FE1"/>
    <w:rsid w:val="00D706F8"/>
    <w:rsid w:val="00D70DFB"/>
    <w:rsid w:val="00D71EEA"/>
    <w:rsid w:val="00D735CD"/>
    <w:rsid w:val="00D73CAE"/>
    <w:rsid w:val="00D766DF"/>
    <w:rsid w:val="00D76C06"/>
    <w:rsid w:val="00D773C9"/>
    <w:rsid w:val="00D77CB4"/>
    <w:rsid w:val="00D80D98"/>
    <w:rsid w:val="00D81A9E"/>
    <w:rsid w:val="00D8294B"/>
    <w:rsid w:val="00D82FB5"/>
    <w:rsid w:val="00D84740"/>
    <w:rsid w:val="00D851BE"/>
    <w:rsid w:val="00D8592C"/>
    <w:rsid w:val="00D8792D"/>
    <w:rsid w:val="00D90841"/>
    <w:rsid w:val="00D92420"/>
    <w:rsid w:val="00D92FCC"/>
    <w:rsid w:val="00D938AD"/>
    <w:rsid w:val="00D93F19"/>
    <w:rsid w:val="00D96416"/>
    <w:rsid w:val="00D970A9"/>
    <w:rsid w:val="00D97672"/>
    <w:rsid w:val="00D97739"/>
    <w:rsid w:val="00D97945"/>
    <w:rsid w:val="00D97C3D"/>
    <w:rsid w:val="00DA2242"/>
    <w:rsid w:val="00DA2439"/>
    <w:rsid w:val="00DA621E"/>
    <w:rsid w:val="00DA6336"/>
    <w:rsid w:val="00DA6F05"/>
    <w:rsid w:val="00DB1455"/>
    <w:rsid w:val="00DB3C8C"/>
    <w:rsid w:val="00DB3CB0"/>
    <w:rsid w:val="00DB5C4F"/>
    <w:rsid w:val="00DB64FC"/>
    <w:rsid w:val="00DB7372"/>
    <w:rsid w:val="00DB73EE"/>
    <w:rsid w:val="00DC154A"/>
    <w:rsid w:val="00DC21F5"/>
    <w:rsid w:val="00DC28C1"/>
    <w:rsid w:val="00DC2B1D"/>
    <w:rsid w:val="00DC2DF1"/>
    <w:rsid w:val="00DC395A"/>
    <w:rsid w:val="00DC7075"/>
    <w:rsid w:val="00DC77A7"/>
    <w:rsid w:val="00DD133B"/>
    <w:rsid w:val="00DD15A0"/>
    <w:rsid w:val="00DD1A64"/>
    <w:rsid w:val="00DD2C62"/>
    <w:rsid w:val="00DD306C"/>
    <w:rsid w:val="00DD3E1A"/>
    <w:rsid w:val="00DD755E"/>
    <w:rsid w:val="00DD7F1B"/>
    <w:rsid w:val="00DE149E"/>
    <w:rsid w:val="00DE30C5"/>
    <w:rsid w:val="00DF28DB"/>
    <w:rsid w:val="00DF5CD1"/>
    <w:rsid w:val="00E00F83"/>
    <w:rsid w:val="00E02E85"/>
    <w:rsid w:val="00E03002"/>
    <w:rsid w:val="00E031FD"/>
    <w:rsid w:val="00E034DB"/>
    <w:rsid w:val="00E037E8"/>
    <w:rsid w:val="00E05704"/>
    <w:rsid w:val="00E07FCF"/>
    <w:rsid w:val="00E12F1A"/>
    <w:rsid w:val="00E14A32"/>
    <w:rsid w:val="00E1784E"/>
    <w:rsid w:val="00E17A46"/>
    <w:rsid w:val="00E20BFB"/>
    <w:rsid w:val="00E22935"/>
    <w:rsid w:val="00E232A1"/>
    <w:rsid w:val="00E2526D"/>
    <w:rsid w:val="00E255D0"/>
    <w:rsid w:val="00E31513"/>
    <w:rsid w:val="00E322CA"/>
    <w:rsid w:val="00E32692"/>
    <w:rsid w:val="00E33518"/>
    <w:rsid w:val="00E402A7"/>
    <w:rsid w:val="00E43E04"/>
    <w:rsid w:val="00E43E75"/>
    <w:rsid w:val="00E467E2"/>
    <w:rsid w:val="00E47389"/>
    <w:rsid w:val="00E54292"/>
    <w:rsid w:val="00E55723"/>
    <w:rsid w:val="00E569D4"/>
    <w:rsid w:val="00E60191"/>
    <w:rsid w:val="00E612E4"/>
    <w:rsid w:val="00E61C7C"/>
    <w:rsid w:val="00E62AAD"/>
    <w:rsid w:val="00E63428"/>
    <w:rsid w:val="00E65EC8"/>
    <w:rsid w:val="00E67B0E"/>
    <w:rsid w:val="00E71B3F"/>
    <w:rsid w:val="00E736EE"/>
    <w:rsid w:val="00E74DC7"/>
    <w:rsid w:val="00E82854"/>
    <w:rsid w:val="00E83954"/>
    <w:rsid w:val="00E87699"/>
    <w:rsid w:val="00E9040D"/>
    <w:rsid w:val="00E91941"/>
    <w:rsid w:val="00E92064"/>
    <w:rsid w:val="00E92E27"/>
    <w:rsid w:val="00E94180"/>
    <w:rsid w:val="00E95377"/>
    <w:rsid w:val="00E9586B"/>
    <w:rsid w:val="00E95944"/>
    <w:rsid w:val="00E95B5D"/>
    <w:rsid w:val="00E965D2"/>
    <w:rsid w:val="00E97334"/>
    <w:rsid w:val="00E9768D"/>
    <w:rsid w:val="00EA3A16"/>
    <w:rsid w:val="00EA57A7"/>
    <w:rsid w:val="00EB1A99"/>
    <w:rsid w:val="00EB1E9B"/>
    <w:rsid w:val="00EB1FAD"/>
    <w:rsid w:val="00EB3A99"/>
    <w:rsid w:val="00EB3D2E"/>
    <w:rsid w:val="00EB4E5A"/>
    <w:rsid w:val="00EB65F8"/>
    <w:rsid w:val="00EB7190"/>
    <w:rsid w:val="00EC0642"/>
    <w:rsid w:val="00EC2F06"/>
    <w:rsid w:val="00EC34A8"/>
    <w:rsid w:val="00EC473E"/>
    <w:rsid w:val="00EC4EB4"/>
    <w:rsid w:val="00EC62FA"/>
    <w:rsid w:val="00EC63B3"/>
    <w:rsid w:val="00EC6B22"/>
    <w:rsid w:val="00EC6EEE"/>
    <w:rsid w:val="00ED028A"/>
    <w:rsid w:val="00ED0B6F"/>
    <w:rsid w:val="00ED1139"/>
    <w:rsid w:val="00ED42BE"/>
    <w:rsid w:val="00ED4928"/>
    <w:rsid w:val="00ED511D"/>
    <w:rsid w:val="00ED65B4"/>
    <w:rsid w:val="00EE0AB2"/>
    <w:rsid w:val="00EE0B1C"/>
    <w:rsid w:val="00EE0D15"/>
    <w:rsid w:val="00EE3FFE"/>
    <w:rsid w:val="00EE57E8"/>
    <w:rsid w:val="00EE5F25"/>
    <w:rsid w:val="00EE6190"/>
    <w:rsid w:val="00EF0C6F"/>
    <w:rsid w:val="00EF19D1"/>
    <w:rsid w:val="00EF2E3A"/>
    <w:rsid w:val="00EF4728"/>
    <w:rsid w:val="00EF53AA"/>
    <w:rsid w:val="00EF607D"/>
    <w:rsid w:val="00EF6402"/>
    <w:rsid w:val="00F01A8A"/>
    <w:rsid w:val="00F01C0A"/>
    <w:rsid w:val="00F02E7B"/>
    <w:rsid w:val="00F047E2"/>
    <w:rsid w:val="00F04D57"/>
    <w:rsid w:val="00F052E7"/>
    <w:rsid w:val="00F06EB6"/>
    <w:rsid w:val="00F078DC"/>
    <w:rsid w:val="00F10594"/>
    <w:rsid w:val="00F10715"/>
    <w:rsid w:val="00F1097B"/>
    <w:rsid w:val="00F10C0F"/>
    <w:rsid w:val="00F1112B"/>
    <w:rsid w:val="00F13E86"/>
    <w:rsid w:val="00F14D03"/>
    <w:rsid w:val="00F160C9"/>
    <w:rsid w:val="00F20B52"/>
    <w:rsid w:val="00F24BC8"/>
    <w:rsid w:val="00F308D4"/>
    <w:rsid w:val="00F31396"/>
    <w:rsid w:val="00F313A3"/>
    <w:rsid w:val="00F32FCB"/>
    <w:rsid w:val="00F33523"/>
    <w:rsid w:val="00F35800"/>
    <w:rsid w:val="00F35DF9"/>
    <w:rsid w:val="00F44B96"/>
    <w:rsid w:val="00F4557C"/>
    <w:rsid w:val="00F46868"/>
    <w:rsid w:val="00F508E5"/>
    <w:rsid w:val="00F50F16"/>
    <w:rsid w:val="00F5248F"/>
    <w:rsid w:val="00F5647B"/>
    <w:rsid w:val="00F57E46"/>
    <w:rsid w:val="00F609A7"/>
    <w:rsid w:val="00F6653E"/>
    <w:rsid w:val="00F66926"/>
    <w:rsid w:val="00F677A9"/>
    <w:rsid w:val="00F701C8"/>
    <w:rsid w:val="00F71D07"/>
    <w:rsid w:val="00F7219E"/>
    <w:rsid w:val="00F7320E"/>
    <w:rsid w:val="00F75EF1"/>
    <w:rsid w:val="00F8121C"/>
    <w:rsid w:val="00F81330"/>
    <w:rsid w:val="00F82070"/>
    <w:rsid w:val="00F82D2F"/>
    <w:rsid w:val="00F84CF5"/>
    <w:rsid w:val="00F8612E"/>
    <w:rsid w:val="00F867C6"/>
    <w:rsid w:val="00F9253E"/>
    <w:rsid w:val="00F92AF4"/>
    <w:rsid w:val="00F9334A"/>
    <w:rsid w:val="00F94583"/>
    <w:rsid w:val="00F9501A"/>
    <w:rsid w:val="00F95CA6"/>
    <w:rsid w:val="00F96CE4"/>
    <w:rsid w:val="00FA420B"/>
    <w:rsid w:val="00FB0184"/>
    <w:rsid w:val="00FB1252"/>
    <w:rsid w:val="00FB2E63"/>
    <w:rsid w:val="00FB6AEE"/>
    <w:rsid w:val="00FB7B45"/>
    <w:rsid w:val="00FC1AB2"/>
    <w:rsid w:val="00FC3EAC"/>
    <w:rsid w:val="00FC5ADF"/>
    <w:rsid w:val="00FC660F"/>
    <w:rsid w:val="00FD1931"/>
    <w:rsid w:val="00FD37FB"/>
    <w:rsid w:val="00FD4E9D"/>
    <w:rsid w:val="00FE1C7F"/>
    <w:rsid w:val="00FE4DCE"/>
    <w:rsid w:val="00FE60EC"/>
    <w:rsid w:val="00FE6373"/>
    <w:rsid w:val="00FE64A0"/>
    <w:rsid w:val="00FE7E12"/>
    <w:rsid w:val="00FF2A48"/>
    <w:rsid w:val="00FF35E3"/>
    <w:rsid w:val="00FF39DE"/>
    <w:rsid w:val="00FF51CC"/>
    <w:rsid w:val="00FF7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B1D"/>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DC2DF1"/>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DC2DF1"/>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A60204"/>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A60204"/>
    <w:pPr>
      <w:widowControl w:val="0"/>
      <w:spacing w:before="120" w:line="240" w:lineRule="auto"/>
      <w:ind w:left="794" w:hanging="794"/>
      <w:outlineLvl w:val="2"/>
    </w:pPr>
    <w:rPr>
      <w:rFonts w:eastAsia="Times New Roman" w:cs="Times New Roman"/>
      <w:iCs/>
      <w:sz w:val="20"/>
      <w:lang w:eastAsia="en-AU"/>
    </w:rPr>
  </w:style>
  <w:style w:type="character" w:customStyle="1" w:styleId="Amendment1Char">
    <w:name w:val="Amendment 1 Char"/>
    <w:basedOn w:val="DefaultParagraphFont"/>
    <w:link w:val="Amendment1"/>
    <w:rsid w:val="00A60204"/>
    <w:rPr>
      <w:rFonts w:ascii="Arial" w:eastAsia="Times New Roman" w:hAnsi="Arial" w:cs="Arial"/>
      <w:b/>
      <w:bCs/>
      <w:lang w:eastAsia="en-AU"/>
    </w:rPr>
  </w:style>
  <w:style w:type="character" w:customStyle="1" w:styleId="Amendment2Char">
    <w:name w:val="Amendment 2 Char"/>
    <w:basedOn w:val="DefaultParagraphFont"/>
    <w:link w:val="Amendment2"/>
    <w:rsid w:val="00A60204"/>
    <w:rPr>
      <w:rFonts w:eastAsia="Times New Roman" w:cs="Times New Roman"/>
      <w:iCs/>
      <w:lang w:eastAsia="en-AU"/>
    </w:rPr>
  </w:style>
  <w:style w:type="numbering" w:customStyle="1" w:styleId="AmendmentInstruction">
    <w:name w:val="Amendment Instruction"/>
    <w:basedOn w:val="NoList"/>
    <w:uiPriority w:val="99"/>
    <w:rsid w:val="00A60204"/>
    <w:pPr>
      <w:numPr>
        <w:numId w:val="5"/>
      </w:numPr>
    </w:pPr>
  </w:style>
  <w:style w:type="character" w:customStyle="1" w:styleId="TabletextChar">
    <w:name w:val="Tabletext Char"/>
    <w:aliases w:val="tt Char"/>
    <w:basedOn w:val="DefaultParagraphFont"/>
    <w:link w:val="Tabletext"/>
    <w:rsid w:val="00A60204"/>
    <w:rPr>
      <w:rFonts w:eastAsia="Times New Roman" w:cs="Times New Roman"/>
      <w:lang w:eastAsia="en-AU"/>
    </w:rPr>
  </w:style>
  <w:style w:type="character" w:customStyle="1" w:styleId="paragraphChar">
    <w:name w:val="paragraph Char"/>
    <w:aliases w:val="a Char"/>
    <w:link w:val="paragraph"/>
    <w:rsid w:val="00A60204"/>
    <w:rPr>
      <w:rFonts w:eastAsia="Times New Roman" w:cs="Times New Roman"/>
      <w:sz w:val="22"/>
      <w:lang w:eastAsia="en-AU"/>
    </w:rPr>
  </w:style>
  <w:style w:type="paragraph" w:customStyle="1" w:styleId="TableParagraph">
    <w:name w:val="Table Paragraph"/>
    <w:basedOn w:val="Normal"/>
    <w:uiPriority w:val="1"/>
    <w:qFormat/>
    <w:rsid w:val="00A60204"/>
    <w:pPr>
      <w:widowControl w:val="0"/>
      <w:autoSpaceDE w:val="0"/>
      <w:autoSpaceDN w:val="0"/>
      <w:spacing w:line="240" w:lineRule="auto"/>
      <w:ind w:left="26"/>
    </w:pPr>
    <w:rPr>
      <w:rFonts w:ascii="Arial" w:eastAsia="Arial" w:hAnsi="Arial" w:cs="Arial"/>
      <w:szCs w:val="22"/>
    </w:rPr>
  </w:style>
  <w:style w:type="character" w:styleId="CommentReference">
    <w:name w:val="annotation reference"/>
    <w:basedOn w:val="DefaultParagraphFont"/>
    <w:unhideWhenUsed/>
    <w:rsid w:val="00956076"/>
    <w:rPr>
      <w:sz w:val="16"/>
      <w:szCs w:val="16"/>
    </w:rPr>
  </w:style>
  <w:style w:type="paragraph" w:styleId="CommentText">
    <w:name w:val="annotation text"/>
    <w:basedOn w:val="Normal"/>
    <w:link w:val="CommentTextChar"/>
    <w:unhideWhenUsed/>
    <w:rsid w:val="00956076"/>
    <w:pPr>
      <w:spacing w:line="240" w:lineRule="auto"/>
    </w:pPr>
    <w:rPr>
      <w:sz w:val="20"/>
    </w:rPr>
  </w:style>
  <w:style w:type="character" w:customStyle="1" w:styleId="CommentTextChar">
    <w:name w:val="Comment Text Char"/>
    <w:basedOn w:val="DefaultParagraphFont"/>
    <w:link w:val="CommentText"/>
    <w:rsid w:val="00956076"/>
  </w:style>
  <w:style w:type="character" w:customStyle="1" w:styleId="amendmentkeyword">
    <w:name w:val="amendmentkeyword"/>
    <w:basedOn w:val="DefaultParagraphFont"/>
    <w:rsid w:val="009C3F6F"/>
  </w:style>
  <w:style w:type="paragraph" w:styleId="FootnoteText">
    <w:name w:val="footnote text"/>
    <w:basedOn w:val="Normal"/>
    <w:link w:val="FootnoteTextChar"/>
    <w:rsid w:val="00DC21F5"/>
    <w:rPr>
      <w:sz w:val="20"/>
    </w:rPr>
  </w:style>
  <w:style w:type="character" w:customStyle="1" w:styleId="FootnoteTextChar">
    <w:name w:val="Footnote Text Char"/>
    <w:basedOn w:val="DefaultParagraphFont"/>
    <w:link w:val="FootnoteText"/>
    <w:rsid w:val="00DC21F5"/>
  </w:style>
  <w:style w:type="character" w:customStyle="1" w:styleId="ActHead5Char">
    <w:name w:val="ActHead 5 Char"/>
    <w:aliases w:val="s Char"/>
    <w:link w:val="ActHead5"/>
    <w:locked/>
    <w:rsid w:val="0087425E"/>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B25255"/>
    <w:rPr>
      <w:b/>
      <w:bCs/>
    </w:rPr>
  </w:style>
  <w:style w:type="character" w:customStyle="1" w:styleId="CommentSubjectChar">
    <w:name w:val="Comment Subject Char"/>
    <w:basedOn w:val="CommentTextChar"/>
    <w:link w:val="CommentSubject"/>
    <w:uiPriority w:val="99"/>
    <w:semiHidden/>
    <w:rsid w:val="00B25255"/>
    <w:rPr>
      <w:b/>
      <w:bCs/>
    </w:rPr>
  </w:style>
  <w:style w:type="character" w:customStyle="1" w:styleId="AmendmentKeyword0">
    <w:name w:val="Amendment Keyword"/>
    <w:basedOn w:val="DefaultParagraphFont"/>
    <w:uiPriority w:val="1"/>
    <w:rsid w:val="004E7FB9"/>
    <w:rPr>
      <w:rFonts w:ascii="Arial" w:hAnsi="Arial" w:cs="Arial" w:hint="default"/>
      <w:b/>
      <w:bCs w:val="0"/>
      <w:i/>
      <w:iCs/>
      <w:sz w:val="20"/>
      <w:szCs w:val="24"/>
      <w:lang w:eastAsia="en-US"/>
    </w:rPr>
  </w:style>
  <w:style w:type="paragraph" w:customStyle="1" w:styleId="amendment10">
    <w:name w:val="amendment1"/>
    <w:basedOn w:val="Normal"/>
    <w:rsid w:val="004C4B38"/>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D249AD"/>
    <w:rPr>
      <w:sz w:val="22"/>
    </w:rPr>
  </w:style>
  <w:style w:type="paragraph" w:styleId="ListBullet">
    <w:name w:val="List Bullet"/>
    <w:basedOn w:val="Normal"/>
    <w:autoRedefine/>
    <w:rsid w:val="00E037E8"/>
    <w:pPr>
      <w:tabs>
        <w:tab w:val="num" w:pos="360"/>
      </w:tabs>
      <w:ind w:left="360" w:hanging="360"/>
    </w:pPr>
  </w:style>
  <w:style w:type="character" w:customStyle="1" w:styleId="item0">
    <w:name w:val="item"/>
    <w:basedOn w:val="DefaultParagraphFont"/>
    <w:uiPriority w:val="1"/>
    <w:qFormat/>
    <w:rsid w:val="00B0428A"/>
    <w:rPr>
      <w:vanish/>
      <w:color w:val="C00000"/>
    </w:rPr>
  </w:style>
  <w:style w:type="numbering" w:customStyle="1" w:styleId="AmendmentInstruction1">
    <w:name w:val="Amendment Instruction1"/>
    <w:basedOn w:val="NoList"/>
    <w:uiPriority w:val="99"/>
    <w:rsid w:val="00D5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00">
      <w:bodyDiv w:val="1"/>
      <w:marLeft w:val="0"/>
      <w:marRight w:val="0"/>
      <w:marTop w:val="0"/>
      <w:marBottom w:val="0"/>
      <w:divBdr>
        <w:top w:val="none" w:sz="0" w:space="0" w:color="auto"/>
        <w:left w:val="none" w:sz="0" w:space="0" w:color="auto"/>
        <w:bottom w:val="none" w:sz="0" w:space="0" w:color="auto"/>
        <w:right w:val="none" w:sz="0" w:space="0" w:color="auto"/>
      </w:divBdr>
    </w:div>
    <w:div w:id="40059864">
      <w:bodyDiv w:val="1"/>
      <w:marLeft w:val="0"/>
      <w:marRight w:val="0"/>
      <w:marTop w:val="0"/>
      <w:marBottom w:val="0"/>
      <w:divBdr>
        <w:top w:val="none" w:sz="0" w:space="0" w:color="auto"/>
        <w:left w:val="none" w:sz="0" w:space="0" w:color="auto"/>
        <w:bottom w:val="none" w:sz="0" w:space="0" w:color="auto"/>
        <w:right w:val="none" w:sz="0" w:space="0" w:color="auto"/>
      </w:divBdr>
    </w:div>
    <w:div w:id="56977692">
      <w:bodyDiv w:val="1"/>
      <w:marLeft w:val="0"/>
      <w:marRight w:val="0"/>
      <w:marTop w:val="0"/>
      <w:marBottom w:val="0"/>
      <w:divBdr>
        <w:top w:val="none" w:sz="0" w:space="0" w:color="auto"/>
        <w:left w:val="none" w:sz="0" w:space="0" w:color="auto"/>
        <w:bottom w:val="none" w:sz="0" w:space="0" w:color="auto"/>
        <w:right w:val="none" w:sz="0" w:space="0" w:color="auto"/>
      </w:divBdr>
    </w:div>
    <w:div w:id="106438209">
      <w:bodyDiv w:val="1"/>
      <w:marLeft w:val="0"/>
      <w:marRight w:val="0"/>
      <w:marTop w:val="0"/>
      <w:marBottom w:val="0"/>
      <w:divBdr>
        <w:top w:val="none" w:sz="0" w:space="0" w:color="auto"/>
        <w:left w:val="none" w:sz="0" w:space="0" w:color="auto"/>
        <w:bottom w:val="none" w:sz="0" w:space="0" w:color="auto"/>
        <w:right w:val="none" w:sz="0" w:space="0" w:color="auto"/>
      </w:divBdr>
    </w:div>
    <w:div w:id="134835280">
      <w:bodyDiv w:val="1"/>
      <w:marLeft w:val="0"/>
      <w:marRight w:val="0"/>
      <w:marTop w:val="0"/>
      <w:marBottom w:val="0"/>
      <w:divBdr>
        <w:top w:val="none" w:sz="0" w:space="0" w:color="auto"/>
        <w:left w:val="none" w:sz="0" w:space="0" w:color="auto"/>
        <w:bottom w:val="none" w:sz="0" w:space="0" w:color="auto"/>
        <w:right w:val="none" w:sz="0" w:space="0" w:color="auto"/>
      </w:divBdr>
    </w:div>
    <w:div w:id="213780886">
      <w:bodyDiv w:val="1"/>
      <w:marLeft w:val="0"/>
      <w:marRight w:val="0"/>
      <w:marTop w:val="0"/>
      <w:marBottom w:val="0"/>
      <w:divBdr>
        <w:top w:val="none" w:sz="0" w:space="0" w:color="auto"/>
        <w:left w:val="none" w:sz="0" w:space="0" w:color="auto"/>
        <w:bottom w:val="none" w:sz="0" w:space="0" w:color="auto"/>
        <w:right w:val="none" w:sz="0" w:space="0" w:color="auto"/>
      </w:divBdr>
    </w:div>
    <w:div w:id="232929064">
      <w:bodyDiv w:val="1"/>
      <w:marLeft w:val="0"/>
      <w:marRight w:val="0"/>
      <w:marTop w:val="0"/>
      <w:marBottom w:val="0"/>
      <w:divBdr>
        <w:top w:val="none" w:sz="0" w:space="0" w:color="auto"/>
        <w:left w:val="none" w:sz="0" w:space="0" w:color="auto"/>
        <w:bottom w:val="none" w:sz="0" w:space="0" w:color="auto"/>
        <w:right w:val="none" w:sz="0" w:space="0" w:color="auto"/>
      </w:divBdr>
    </w:div>
    <w:div w:id="234315420">
      <w:bodyDiv w:val="1"/>
      <w:marLeft w:val="0"/>
      <w:marRight w:val="0"/>
      <w:marTop w:val="0"/>
      <w:marBottom w:val="0"/>
      <w:divBdr>
        <w:top w:val="none" w:sz="0" w:space="0" w:color="auto"/>
        <w:left w:val="none" w:sz="0" w:space="0" w:color="auto"/>
        <w:bottom w:val="none" w:sz="0" w:space="0" w:color="auto"/>
        <w:right w:val="none" w:sz="0" w:space="0" w:color="auto"/>
      </w:divBdr>
    </w:div>
    <w:div w:id="405617970">
      <w:bodyDiv w:val="1"/>
      <w:marLeft w:val="0"/>
      <w:marRight w:val="0"/>
      <w:marTop w:val="0"/>
      <w:marBottom w:val="0"/>
      <w:divBdr>
        <w:top w:val="none" w:sz="0" w:space="0" w:color="auto"/>
        <w:left w:val="none" w:sz="0" w:space="0" w:color="auto"/>
        <w:bottom w:val="none" w:sz="0" w:space="0" w:color="auto"/>
        <w:right w:val="none" w:sz="0" w:space="0" w:color="auto"/>
      </w:divBdr>
    </w:div>
    <w:div w:id="493961138">
      <w:bodyDiv w:val="1"/>
      <w:marLeft w:val="0"/>
      <w:marRight w:val="0"/>
      <w:marTop w:val="0"/>
      <w:marBottom w:val="0"/>
      <w:divBdr>
        <w:top w:val="none" w:sz="0" w:space="0" w:color="auto"/>
        <w:left w:val="none" w:sz="0" w:space="0" w:color="auto"/>
        <w:bottom w:val="none" w:sz="0" w:space="0" w:color="auto"/>
        <w:right w:val="none" w:sz="0" w:space="0" w:color="auto"/>
      </w:divBdr>
    </w:div>
    <w:div w:id="503130144">
      <w:bodyDiv w:val="1"/>
      <w:marLeft w:val="0"/>
      <w:marRight w:val="0"/>
      <w:marTop w:val="0"/>
      <w:marBottom w:val="0"/>
      <w:divBdr>
        <w:top w:val="none" w:sz="0" w:space="0" w:color="auto"/>
        <w:left w:val="none" w:sz="0" w:space="0" w:color="auto"/>
        <w:bottom w:val="none" w:sz="0" w:space="0" w:color="auto"/>
        <w:right w:val="none" w:sz="0" w:space="0" w:color="auto"/>
      </w:divBdr>
    </w:div>
    <w:div w:id="526679477">
      <w:bodyDiv w:val="1"/>
      <w:marLeft w:val="0"/>
      <w:marRight w:val="0"/>
      <w:marTop w:val="0"/>
      <w:marBottom w:val="0"/>
      <w:divBdr>
        <w:top w:val="none" w:sz="0" w:space="0" w:color="auto"/>
        <w:left w:val="none" w:sz="0" w:space="0" w:color="auto"/>
        <w:bottom w:val="none" w:sz="0" w:space="0" w:color="auto"/>
        <w:right w:val="none" w:sz="0" w:space="0" w:color="auto"/>
      </w:divBdr>
    </w:div>
    <w:div w:id="531460870">
      <w:bodyDiv w:val="1"/>
      <w:marLeft w:val="0"/>
      <w:marRight w:val="0"/>
      <w:marTop w:val="0"/>
      <w:marBottom w:val="0"/>
      <w:divBdr>
        <w:top w:val="none" w:sz="0" w:space="0" w:color="auto"/>
        <w:left w:val="none" w:sz="0" w:space="0" w:color="auto"/>
        <w:bottom w:val="none" w:sz="0" w:space="0" w:color="auto"/>
        <w:right w:val="none" w:sz="0" w:space="0" w:color="auto"/>
      </w:divBdr>
    </w:div>
    <w:div w:id="532883580">
      <w:bodyDiv w:val="1"/>
      <w:marLeft w:val="0"/>
      <w:marRight w:val="0"/>
      <w:marTop w:val="0"/>
      <w:marBottom w:val="0"/>
      <w:divBdr>
        <w:top w:val="none" w:sz="0" w:space="0" w:color="auto"/>
        <w:left w:val="none" w:sz="0" w:space="0" w:color="auto"/>
        <w:bottom w:val="none" w:sz="0" w:space="0" w:color="auto"/>
        <w:right w:val="none" w:sz="0" w:space="0" w:color="auto"/>
      </w:divBdr>
    </w:div>
    <w:div w:id="540016963">
      <w:bodyDiv w:val="1"/>
      <w:marLeft w:val="0"/>
      <w:marRight w:val="0"/>
      <w:marTop w:val="0"/>
      <w:marBottom w:val="0"/>
      <w:divBdr>
        <w:top w:val="none" w:sz="0" w:space="0" w:color="auto"/>
        <w:left w:val="none" w:sz="0" w:space="0" w:color="auto"/>
        <w:bottom w:val="none" w:sz="0" w:space="0" w:color="auto"/>
        <w:right w:val="none" w:sz="0" w:space="0" w:color="auto"/>
      </w:divBdr>
    </w:div>
    <w:div w:id="579944143">
      <w:bodyDiv w:val="1"/>
      <w:marLeft w:val="0"/>
      <w:marRight w:val="0"/>
      <w:marTop w:val="0"/>
      <w:marBottom w:val="0"/>
      <w:divBdr>
        <w:top w:val="none" w:sz="0" w:space="0" w:color="auto"/>
        <w:left w:val="none" w:sz="0" w:space="0" w:color="auto"/>
        <w:bottom w:val="none" w:sz="0" w:space="0" w:color="auto"/>
        <w:right w:val="none" w:sz="0" w:space="0" w:color="auto"/>
      </w:divBdr>
    </w:div>
    <w:div w:id="627197661">
      <w:bodyDiv w:val="1"/>
      <w:marLeft w:val="0"/>
      <w:marRight w:val="0"/>
      <w:marTop w:val="0"/>
      <w:marBottom w:val="0"/>
      <w:divBdr>
        <w:top w:val="none" w:sz="0" w:space="0" w:color="auto"/>
        <w:left w:val="none" w:sz="0" w:space="0" w:color="auto"/>
        <w:bottom w:val="none" w:sz="0" w:space="0" w:color="auto"/>
        <w:right w:val="none" w:sz="0" w:space="0" w:color="auto"/>
      </w:divBdr>
    </w:div>
    <w:div w:id="727456769">
      <w:bodyDiv w:val="1"/>
      <w:marLeft w:val="0"/>
      <w:marRight w:val="0"/>
      <w:marTop w:val="0"/>
      <w:marBottom w:val="0"/>
      <w:divBdr>
        <w:top w:val="none" w:sz="0" w:space="0" w:color="auto"/>
        <w:left w:val="none" w:sz="0" w:space="0" w:color="auto"/>
        <w:bottom w:val="none" w:sz="0" w:space="0" w:color="auto"/>
        <w:right w:val="none" w:sz="0" w:space="0" w:color="auto"/>
      </w:divBdr>
    </w:div>
    <w:div w:id="851334798">
      <w:bodyDiv w:val="1"/>
      <w:marLeft w:val="0"/>
      <w:marRight w:val="0"/>
      <w:marTop w:val="0"/>
      <w:marBottom w:val="0"/>
      <w:divBdr>
        <w:top w:val="none" w:sz="0" w:space="0" w:color="auto"/>
        <w:left w:val="none" w:sz="0" w:space="0" w:color="auto"/>
        <w:bottom w:val="none" w:sz="0" w:space="0" w:color="auto"/>
        <w:right w:val="none" w:sz="0" w:space="0" w:color="auto"/>
      </w:divBdr>
    </w:div>
    <w:div w:id="883367465">
      <w:bodyDiv w:val="1"/>
      <w:marLeft w:val="0"/>
      <w:marRight w:val="0"/>
      <w:marTop w:val="0"/>
      <w:marBottom w:val="0"/>
      <w:divBdr>
        <w:top w:val="none" w:sz="0" w:space="0" w:color="auto"/>
        <w:left w:val="none" w:sz="0" w:space="0" w:color="auto"/>
        <w:bottom w:val="none" w:sz="0" w:space="0" w:color="auto"/>
        <w:right w:val="none" w:sz="0" w:space="0" w:color="auto"/>
      </w:divBdr>
    </w:div>
    <w:div w:id="927007795">
      <w:bodyDiv w:val="1"/>
      <w:marLeft w:val="0"/>
      <w:marRight w:val="0"/>
      <w:marTop w:val="0"/>
      <w:marBottom w:val="0"/>
      <w:divBdr>
        <w:top w:val="none" w:sz="0" w:space="0" w:color="auto"/>
        <w:left w:val="none" w:sz="0" w:space="0" w:color="auto"/>
        <w:bottom w:val="none" w:sz="0" w:space="0" w:color="auto"/>
        <w:right w:val="none" w:sz="0" w:space="0" w:color="auto"/>
      </w:divBdr>
    </w:div>
    <w:div w:id="960304334">
      <w:bodyDiv w:val="1"/>
      <w:marLeft w:val="0"/>
      <w:marRight w:val="0"/>
      <w:marTop w:val="0"/>
      <w:marBottom w:val="0"/>
      <w:divBdr>
        <w:top w:val="none" w:sz="0" w:space="0" w:color="auto"/>
        <w:left w:val="none" w:sz="0" w:space="0" w:color="auto"/>
        <w:bottom w:val="none" w:sz="0" w:space="0" w:color="auto"/>
        <w:right w:val="none" w:sz="0" w:space="0" w:color="auto"/>
      </w:divBdr>
    </w:div>
    <w:div w:id="967661824">
      <w:bodyDiv w:val="1"/>
      <w:marLeft w:val="0"/>
      <w:marRight w:val="0"/>
      <w:marTop w:val="0"/>
      <w:marBottom w:val="0"/>
      <w:divBdr>
        <w:top w:val="none" w:sz="0" w:space="0" w:color="auto"/>
        <w:left w:val="none" w:sz="0" w:space="0" w:color="auto"/>
        <w:bottom w:val="none" w:sz="0" w:space="0" w:color="auto"/>
        <w:right w:val="none" w:sz="0" w:space="0" w:color="auto"/>
      </w:divBdr>
    </w:div>
    <w:div w:id="1030953721">
      <w:bodyDiv w:val="1"/>
      <w:marLeft w:val="0"/>
      <w:marRight w:val="0"/>
      <w:marTop w:val="0"/>
      <w:marBottom w:val="0"/>
      <w:divBdr>
        <w:top w:val="none" w:sz="0" w:space="0" w:color="auto"/>
        <w:left w:val="none" w:sz="0" w:space="0" w:color="auto"/>
        <w:bottom w:val="none" w:sz="0" w:space="0" w:color="auto"/>
        <w:right w:val="none" w:sz="0" w:space="0" w:color="auto"/>
      </w:divBdr>
    </w:div>
    <w:div w:id="1082918622">
      <w:bodyDiv w:val="1"/>
      <w:marLeft w:val="0"/>
      <w:marRight w:val="0"/>
      <w:marTop w:val="0"/>
      <w:marBottom w:val="0"/>
      <w:divBdr>
        <w:top w:val="none" w:sz="0" w:space="0" w:color="auto"/>
        <w:left w:val="none" w:sz="0" w:space="0" w:color="auto"/>
        <w:bottom w:val="none" w:sz="0" w:space="0" w:color="auto"/>
        <w:right w:val="none" w:sz="0" w:space="0" w:color="auto"/>
      </w:divBdr>
    </w:div>
    <w:div w:id="1128280755">
      <w:bodyDiv w:val="1"/>
      <w:marLeft w:val="0"/>
      <w:marRight w:val="0"/>
      <w:marTop w:val="0"/>
      <w:marBottom w:val="0"/>
      <w:divBdr>
        <w:top w:val="none" w:sz="0" w:space="0" w:color="auto"/>
        <w:left w:val="none" w:sz="0" w:space="0" w:color="auto"/>
        <w:bottom w:val="none" w:sz="0" w:space="0" w:color="auto"/>
        <w:right w:val="none" w:sz="0" w:space="0" w:color="auto"/>
      </w:divBdr>
    </w:div>
    <w:div w:id="1141074536">
      <w:bodyDiv w:val="1"/>
      <w:marLeft w:val="0"/>
      <w:marRight w:val="0"/>
      <w:marTop w:val="0"/>
      <w:marBottom w:val="0"/>
      <w:divBdr>
        <w:top w:val="none" w:sz="0" w:space="0" w:color="auto"/>
        <w:left w:val="none" w:sz="0" w:space="0" w:color="auto"/>
        <w:bottom w:val="none" w:sz="0" w:space="0" w:color="auto"/>
        <w:right w:val="none" w:sz="0" w:space="0" w:color="auto"/>
      </w:divBdr>
    </w:div>
    <w:div w:id="1156259766">
      <w:bodyDiv w:val="1"/>
      <w:marLeft w:val="0"/>
      <w:marRight w:val="0"/>
      <w:marTop w:val="0"/>
      <w:marBottom w:val="0"/>
      <w:divBdr>
        <w:top w:val="none" w:sz="0" w:space="0" w:color="auto"/>
        <w:left w:val="none" w:sz="0" w:space="0" w:color="auto"/>
        <w:bottom w:val="none" w:sz="0" w:space="0" w:color="auto"/>
        <w:right w:val="none" w:sz="0" w:space="0" w:color="auto"/>
      </w:divBdr>
    </w:div>
    <w:div w:id="1266232746">
      <w:bodyDiv w:val="1"/>
      <w:marLeft w:val="0"/>
      <w:marRight w:val="0"/>
      <w:marTop w:val="0"/>
      <w:marBottom w:val="0"/>
      <w:divBdr>
        <w:top w:val="none" w:sz="0" w:space="0" w:color="auto"/>
        <w:left w:val="none" w:sz="0" w:space="0" w:color="auto"/>
        <w:bottom w:val="none" w:sz="0" w:space="0" w:color="auto"/>
        <w:right w:val="none" w:sz="0" w:space="0" w:color="auto"/>
      </w:divBdr>
    </w:div>
    <w:div w:id="1301493651">
      <w:bodyDiv w:val="1"/>
      <w:marLeft w:val="0"/>
      <w:marRight w:val="0"/>
      <w:marTop w:val="0"/>
      <w:marBottom w:val="0"/>
      <w:divBdr>
        <w:top w:val="none" w:sz="0" w:space="0" w:color="auto"/>
        <w:left w:val="none" w:sz="0" w:space="0" w:color="auto"/>
        <w:bottom w:val="none" w:sz="0" w:space="0" w:color="auto"/>
        <w:right w:val="none" w:sz="0" w:space="0" w:color="auto"/>
      </w:divBdr>
    </w:div>
    <w:div w:id="1366440515">
      <w:bodyDiv w:val="1"/>
      <w:marLeft w:val="0"/>
      <w:marRight w:val="0"/>
      <w:marTop w:val="0"/>
      <w:marBottom w:val="0"/>
      <w:divBdr>
        <w:top w:val="none" w:sz="0" w:space="0" w:color="auto"/>
        <w:left w:val="none" w:sz="0" w:space="0" w:color="auto"/>
        <w:bottom w:val="none" w:sz="0" w:space="0" w:color="auto"/>
        <w:right w:val="none" w:sz="0" w:space="0" w:color="auto"/>
      </w:divBdr>
    </w:div>
    <w:div w:id="1435906527">
      <w:bodyDiv w:val="1"/>
      <w:marLeft w:val="0"/>
      <w:marRight w:val="0"/>
      <w:marTop w:val="0"/>
      <w:marBottom w:val="0"/>
      <w:divBdr>
        <w:top w:val="none" w:sz="0" w:space="0" w:color="auto"/>
        <w:left w:val="none" w:sz="0" w:space="0" w:color="auto"/>
        <w:bottom w:val="none" w:sz="0" w:space="0" w:color="auto"/>
        <w:right w:val="none" w:sz="0" w:space="0" w:color="auto"/>
      </w:divBdr>
    </w:div>
    <w:div w:id="1437745898">
      <w:bodyDiv w:val="1"/>
      <w:marLeft w:val="0"/>
      <w:marRight w:val="0"/>
      <w:marTop w:val="0"/>
      <w:marBottom w:val="0"/>
      <w:divBdr>
        <w:top w:val="none" w:sz="0" w:space="0" w:color="auto"/>
        <w:left w:val="none" w:sz="0" w:space="0" w:color="auto"/>
        <w:bottom w:val="none" w:sz="0" w:space="0" w:color="auto"/>
        <w:right w:val="none" w:sz="0" w:space="0" w:color="auto"/>
      </w:divBdr>
    </w:div>
    <w:div w:id="1438452512">
      <w:bodyDiv w:val="1"/>
      <w:marLeft w:val="0"/>
      <w:marRight w:val="0"/>
      <w:marTop w:val="0"/>
      <w:marBottom w:val="0"/>
      <w:divBdr>
        <w:top w:val="none" w:sz="0" w:space="0" w:color="auto"/>
        <w:left w:val="none" w:sz="0" w:space="0" w:color="auto"/>
        <w:bottom w:val="none" w:sz="0" w:space="0" w:color="auto"/>
        <w:right w:val="none" w:sz="0" w:space="0" w:color="auto"/>
      </w:divBdr>
    </w:div>
    <w:div w:id="1459254258">
      <w:bodyDiv w:val="1"/>
      <w:marLeft w:val="0"/>
      <w:marRight w:val="0"/>
      <w:marTop w:val="0"/>
      <w:marBottom w:val="0"/>
      <w:divBdr>
        <w:top w:val="none" w:sz="0" w:space="0" w:color="auto"/>
        <w:left w:val="none" w:sz="0" w:space="0" w:color="auto"/>
        <w:bottom w:val="none" w:sz="0" w:space="0" w:color="auto"/>
        <w:right w:val="none" w:sz="0" w:space="0" w:color="auto"/>
      </w:divBdr>
    </w:div>
    <w:div w:id="1597640045">
      <w:bodyDiv w:val="1"/>
      <w:marLeft w:val="0"/>
      <w:marRight w:val="0"/>
      <w:marTop w:val="0"/>
      <w:marBottom w:val="0"/>
      <w:divBdr>
        <w:top w:val="none" w:sz="0" w:space="0" w:color="auto"/>
        <w:left w:val="none" w:sz="0" w:space="0" w:color="auto"/>
        <w:bottom w:val="none" w:sz="0" w:space="0" w:color="auto"/>
        <w:right w:val="none" w:sz="0" w:space="0" w:color="auto"/>
      </w:divBdr>
    </w:div>
    <w:div w:id="1651443660">
      <w:bodyDiv w:val="1"/>
      <w:marLeft w:val="0"/>
      <w:marRight w:val="0"/>
      <w:marTop w:val="0"/>
      <w:marBottom w:val="0"/>
      <w:divBdr>
        <w:top w:val="none" w:sz="0" w:space="0" w:color="auto"/>
        <w:left w:val="none" w:sz="0" w:space="0" w:color="auto"/>
        <w:bottom w:val="none" w:sz="0" w:space="0" w:color="auto"/>
        <w:right w:val="none" w:sz="0" w:space="0" w:color="auto"/>
      </w:divBdr>
    </w:div>
    <w:div w:id="1652369953">
      <w:bodyDiv w:val="1"/>
      <w:marLeft w:val="0"/>
      <w:marRight w:val="0"/>
      <w:marTop w:val="0"/>
      <w:marBottom w:val="0"/>
      <w:divBdr>
        <w:top w:val="none" w:sz="0" w:space="0" w:color="auto"/>
        <w:left w:val="none" w:sz="0" w:space="0" w:color="auto"/>
        <w:bottom w:val="none" w:sz="0" w:space="0" w:color="auto"/>
        <w:right w:val="none" w:sz="0" w:space="0" w:color="auto"/>
      </w:divBdr>
    </w:div>
    <w:div w:id="1718122081">
      <w:bodyDiv w:val="1"/>
      <w:marLeft w:val="0"/>
      <w:marRight w:val="0"/>
      <w:marTop w:val="0"/>
      <w:marBottom w:val="0"/>
      <w:divBdr>
        <w:top w:val="none" w:sz="0" w:space="0" w:color="auto"/>
        <w:left w:val="none" w:sz="0" w:space="0" w:color="auto"/>
        <w:bottom w:val="none" w:sz="0" w:space="0" w:color="auto"/>
        <w:right w:val="none" w:sz="0" w:space="0" w:color="auto"/>
      </w:divBdr>
    </w:div>
    <w:div w:id="1718510971">
      <w:bodyDiv w:val="1"/>
      <w:marLeft w:val="0"/>
      <w:marRight w:val="0"/>
      <w:marTop w:val="0"/>
      <w:marBottom w:val="0"/>
      <w:divBdr>
        <w:top w:val="none" w:sz="0" w:space="0" w:color="auto"/>
        <w:left w:val="none" w:sz="0" w:space="0" w:color="auto"/>
        <w:bottom w:val="none" w:sz="0" w:space="0" w:color="auto"/>
        <w:right w:val="none" w:sz="0" w:space="0" w:color="auto"/>
      </w:divBdr>
    </w:div>
    <w:div w:id="1757941815">
      <w:bodyDiv w:val="1"/>
      <w:marLeft w:val="0"/>
      <w:marRight w:val="0"/>
      <w:marTop w:val="0"/>
      <w:marBottom w:val="0"/>
      <w:divBdr>
        <w:top w:val="none" w:sz="0" w:space="0" w:color="auto"/>
        <w:left w:val="none" w:sz="0" w:space="0" w:color="auto"/>
        <w:bottom w:val="none" w:sz="0" w:space="0" w:color="auto"/>
        <w:right w:val="none" w:sz="0" w:space="0" w:color="auto"/>
      </w:divBdr>
    </w:div>
    <w:div w:id="1760100442">
      <w:bodyDiv w:val="1"/>
      <w:marLeft w:val="0"/>
      <w:marRight w:val="0"/>
      <w:marTop w:val="0"/>
      <w:marBottom w:val="0"/>
      <w:divBdr>
        <w:top w:val="none" w:sz="0" w:space="0" w:color="auto"/>
        <w:left w:val="none" w:sz="0" w:space="0" w:color="auto"/>
        <w:bottom w:val="none" w:sz="0" w:space="0" w:color="auto"/>
        <w:right w:val="none" w:sz="0" w:space="0" w:color="auto"/>
      </w:divBdr>
    </w:div>
    <w:div w:id="1825388632">
      <w:bodyDiv w:val="1"/>
      <w:marLeft w:val="0"/>
      <w:marRight w:val="0"/>
      <w:marTop w:val="0"/>
      <w:marBottom w:val="0"/>
      <w:divBdr>
        <w:top w:val="none" w:sz="0" w:space="0" w:color="auto"/>
        <w:left w:val="none" w:sz="0" w:space="0" w:color="auto"/>
        <w:bottom w:val="none" w:sz="0" w:space="0" w:color="auto"/>
        <w:right w:val="none" w:sz="0" w:space="0" w:color="auto"/>
      </w:divBdr>
    </w:div>
    <w:div w:id="1907102101">
      <w:bodyDiv w:val="1"/>
      <w:marLeft w:val="0"/>
      <w:marRight w:val="0"/>
      <w:marTop w:val="0"/>
      <w:marBottom w:val="0"/>
      <w:divBdr>
        <w:top w:val="none" w:sz="0" w:space="0" w:color="auto"/>
        <w:left w:val="none" w:sz="0" w:space="0" w:color="auto"/>
        <w:bottom w:val="none" w:sz="0" w:space="0" w:color="auto"/>
        <w:right w:val="none" w:sz="0" w:space="0" w:color="auto"/>
      </w:divBdr>
    </w:div>
    <w:div w:id="2057074875">
      <w:bodyDiv w:val="1"/>
      <w:marLeft w:val="0"/>
      <w:marRight w:val="0"/>
      <w:marTop w:val="0"/>
      <w:marBottom w:val="0"/>
      <w:divBdr>
        <w:top w:val="none" w:sz="0" w:space="0" w:color="auto"/>
        <w:left w:val="none" w:sz="0" w:space="0" w:color="auto"/>
        <w:bottom w:val="none" w:sz="0" w:space="0" w:color="auto"/>
        <w:right w:val="none" w:sz="0" w:space="0" w:color="auto"/>
      </w:divBdr>
    </w:div>
    <w:div w:id="2071221022">
      <w:bodyDiv w:val="1"/>
      <w:marLeft w:val="0"/>
      <w:marRight w:val="0"/>
      <w:marTop w:val="0"/>
      <w:marBottom w:val="0"/>
      <w:divBdr>
        <w:top w:val="none" w:sz="0" w:space="0" w:color="auto"/>
        <w:left w:val="none" w:sz="0" w:space="0" w:color="auto"/>
        <w:bottom w:val="none" w:sz="0" w:space="0" w:color="auto"/>
        <w:right w:val="none" w:sz="0" w:space="0" w:color="auto"/>
      </w:divBdr>
    </w:div>
    <w:div w:id="21394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29</Pages>
  <Words>8834</Words>
  <Characters>50360</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BELACIC, Diana</cp:lastModifiedBy>
  <cp:revision>48</cp:revision>
  <cp:lastPrinted>2022-08-24T21:53:00Z</cp:lastPrinted>
  <dcterms:created xsi:type="dcterms:W3CDTF">2024-06-25T00:29:00Z</dcterms:created>
  <dcterms:modified xsi:type="dcterms:W3CDTF">2024-07-31T01:36:00Z</dcterms:modified>
</cp:coreProperties>
</file>