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7133E" w14:textId="77777777" w:rsidR="00C203C8" w:rsidRPr="007E7987" w:rsidRDefault="00C203C8" w:rsidP="00C203C8">
      <w:pPr>
        <w:shd w:val="clear" w:color="auto" w:fill="FFFFFF"/>
        <w:spacing w:after="120" w:line="240" w:lineRule="auto"/>
        <w:ind w:right="91"/>
        <w:jc w:val="center"/>
        <w:rPr>
          <w:rFonts w:eastAsia="Times New Roman" w:cs="Arial"/>
          <w:color w:val="000000"/>
          <w:sz w:val="24"/>
          <w:szCs w:val="24"/>
          <w:lang w:eastAsia="en-AU"/>
        </w:rPr>
      </w:pPr>
      <w:r w:rsidRPr="007E7987">
        <w:rPr>
          <w:rFonts w:eastAsia="Times New Roman" w:cs="Arial"/>
          <w:b/>
          <w:bCs/>
          <w:color w:val="000000"/>
          <w:sz w:val="24"/>
          <w:szCs w:val="24"/>
          <w:u w:val="single"/>
          <w:lang w:eastAsia="en-AU"/>
        </w:rPr>
        <w:t>EXPLANATORY STATEMENT</w:t>
      </w:r>
    </w:p>
    <w:p w14:paraId="03A9FF74"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color w:val="000000"/>
          <w:sz w:val="24"/>
          <w:szCs w:val="24"/>
          <w:lang w:eastAsia="en-AU"/>
        </w:rPr>
        <w:t> </w:t>
      </w:r>
    </w:p>
    <w:p w14:paraId="2BB9B505"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b/>
          <w:bCs/>
          <w:color w:val="000000"/>
          <w:sz w:val="24"/>
          <w:szCs w:val="24"/>
          <w:lang w:eastAsia="en-AU"/>
        </w:rPr>
        <w:t> </w:t>
      </w:r>
    </w:p>
    <w:p w14:paraId="0E625D48"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color w:val="000000"/>
          <w:sz w:val="24"/>
          <w:szCs w:val="24"/>
          <w:lang w:eastAsia="en-AU"/>
        </w:rPr>
        <w:t>Issued by the authority of the Minister for the National Disability Insurance Scheme</w:t>
      </w:r>
    </w:p>
    <w:p w14:paraId="6EA14C2D"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i/>
          <w:iCs/>
          <w:color w:val="000000"/>
          <w:sz w:val="24"/>
          <w:szCs w:val="24"/>
          <w:lang w:eastAsia="en-AU"/>
        </w:rPr>
        <w:t> </w:t>
      </w:r>
    </w:p>
    <w:p w14:paraId="3CF43CF4"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i/>
          <w:iCs/>
          <w:color w:val="000000"/>
          <w:sz w:val="24"/>
          <w:szCs w:val="24"/>
          <w:lang w:eastAsia="en-AU"/>
        </w:rPr>
        <w:t xml:space="preserve">National Disability Insurance Scheme Act 2013 </w:t>
      </w:r>
    </w:p>
    <w:p w14:paraId="00D337FB"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color w:val="000000"/>
          <w:sz w:val="24"/>
          <w:szCs w:val="24"/>
          <w:lang w:eastAsia="en-AU"/>
        </w:rPr>
        <w:t> </w:t>
      </w:r>
    </w:p>
    <w:p w14:paraId="42175BC5" w14:textId="77777777" w:rsidR="00C203C8" w:rsidRPr="007E7987" w:rsidRDefault="00C203C8" w:rsidP="00C203C8">
      <w:pPr>
        <w:shd w:val="clear" w:color="auto" w:fill="FFFFFF"/>
        <w:spacing w:after="0" w:line="240" w:lineRule="auto"/>
        <w:ind w:right="91"/>
        <w:jc w:val="center"/>
        <w:rPr>
          <w:rFonts w:eastAsia="Times New Roman" w:cs="Arial"/>
          <w:color w:val="000000"/>
          <w:sz w:val="24"/>
          <w:szCs w:val="24"/>
          <w:lang w:eastAsia="en-AU"/>
        </w:rPr>
      </w:pPr>
      <w:r w:rsidRPr="007E7987">
        <w:rPr>
          <w:rFonts w:eastAsia="Times New Roman" w:cs="Arial"/>
          <w:i/>
          <w:iCs/>
          <w:color w:val="000000"/>
          <w:sz w:val="24"/>
          <w:szCs w:val="24"/>
          <w:lang w:eastAsia="en-AU"/>
        </w:rPr>
        <w:t>National Disability Insurance Scheme (NDIS Worker Screening Law) Amendment Determination 2024</w:t>
      </w:r>
    </w:p>
    <w:p w14:paraId="15286844" w14:textId="77777777" w:rsidR="00C203C8" w:rsidRPr="007E7987" w:rsidRDefault="00C203C8" w:rsidP="00C203C8">
      <w:pPr>
        <w:shd w:val="clear" w:color="auto" w:fill="FFFFFF"/>
        <w:spacing w:after="0" w:line="240" w:lineRule="auto"/>
        <w:ind w:right="91"/>
        <w:rPr>
          <w:rFonts w:eastAsia="Times New Roman" w:cs="Arial"/>
          <w:color w:val="000000"/>
          <w:sz w:val="24"/>
          <w:szCs w:val="24"/>
          <w:lang w:eastAsia="en-AU"/>
        </w:rPr>
      </w:pPr>
      <w:r w:rsidRPr="007E7987">
        <w:rPr>
          <w:rFonts w:eastAsia="Times New Roman" w:cs="Arial"/>
          <w:b/>
          <w:bCs/>
          <w:color w:val="000000"/>
          <w:sz w:val="24"/>
          <w:szCs w:val="24"/>
          <w:lang w:eastAsia="en-AU"/>
        </w:rPr>
        <w:t> </w:t>
      </w:r>
    </w:p>
    <w:p w14:paraId="4A34B386" w14:textId="77777777" w:rsidR="00C203C8" w:rsidRPr="007E7987" w:rsidRDefault="00C203C8" w:rsidP="00C203C8">
      <w:pPr>
        <w:shd w:val="clear" w:color="auto" w:fill="FFFFFF"/>
        <w:spacing w:before="240" w:after="0" w:line="240" w:lineRule="auto"/>
        <w:rPr>
          <w:rFonts w:eastAsia="Times New Roman" w:cs="Arial"/>
          <w:b/>
          <w:iCs/>
          <w:color w:val="000000"/>
          <w:sz w:val="24"/>
          <w:szCs w:val="24"/>
          <w:lang w:eastAsia="en-AU"/>
        </w:rPr>
      </w:pPr>
      <w:r w:rsidRPr="007E7987">
        <w:rPr>
          <w:rFonts w:eastAsia="Times New Roman" w:cs="Arial"/>
          <w:b/>
          <w:iCs/>
          <w:color w:val="000000"/>
          <w:sz w:val="24"/>
          <w:szCs w:val="24"/>
          <w:lang w:eastAsia="en-AU"/>
        </w:rPr>
        <w:t>Purpose</w:t>
      </w:r>
    </w:p>
    <w:p w14:paraId="62D7E5B5"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The </w:t>
      </w:r>
      <w:r w:rsidRPr="007E7987">
        <w:rPr>
          <w:rFonts w:eastAsia="Times New Roman" w:cs="Arial"/>
          <w:i/>
          <w:color w:val="000000"/>
          <w:sz w:val="24"/>
          <w:szCs w:val="24"/>
          <w:lang w:eastAsia="en-AU"/>
        </w:rPr>
        <w:t xml:space="preserve">National Disability Insurance Scheme (NDIS Worker Screening Law) Determination 2020 </w:t>
      </w:r>
      <w:r w:rsidRPr="007E7987">
        <w:rPr>
          <w:rFonts w:eastAsia="Times New Roman" w:cs="Arial"/>
          <w:color w:val="000000"/>
          <w:sz w:val="24"/>
          <w:szCs w:val="24"/>
          <w:lang w:eastAsia="en-AU"/>
        </w:rPr>
        <w:t>(</w:t>
      </w:r>
      <w:r w:rsidRPr="007E7987">
        <w:rPr>
          <w:rFonts w:eastAsia="Times New Roman" w:cs="Arial"/>
          <w:b/>
          <w:color w:val="000000"/>
          <w:sz w:val="24"/>
          <w:szCs w:val="24"/>
          <w:lang w:eastAsia="en-AU"/>
        </w:rPr>
        <w:t>2020 Determination</w:t>
      </w:r>
      <w:r w:rsidRPr="007E7987">
        <w:rPr>
          <w:rFonts w:eastAsia="Times New Roman" w:cs="Arial"/>
          <w:color w:val="000000"/>
          <w:sz w:val="24"/>
          <w:szCs w:val="24"/>
          <w:lang w:eastAsia="en-AU"/>
        </w:rPr>
        <w:t>) specifies State and Territory laws that are NDIS worker screening laws for the purposes of section 10B of the </w:t>
      </w:r>
      <w:r w:rsidRPr="007E7987">
        <w:rPr>
          <w:rFonts w:eastAsia="Times New Roman" w:cs="Arial"/>
          <w:i/>
          <w:color w:val="000000"/>
          <w:sz w:val="24"/>
          <w:szCs w:val="24"/>
          <w:lang w:eastAsia="en-AU"/>
        </w:rPr>
        <w:t>National Disability Insurance Scheme Act 2013</w:t>
      </w:r>
      <w:r w:rsidRPr="007E7987">
        <w:rPr>
          <w:rFonts w:eastAsia="Times New Roman" w:cs="Arial"/>
          <w:color w:val="000000"/>
          <w:sz w:val="24"/>
          <w:szCs w:val="24"/>
          <w:lang w:eastAsia="en-AU"/>
        </w:rPr>
        <w:t> (</w:t>
      </w:r>
      <w:r w:rsidRPr="007E7987">
        <w:rPr>
          <w:rFonts w:eastAsia="Times New Roman" w:cs="Arial"/>
          <w:b/>
          <w:color w:val="000000"/>
          <w:sz w:val="24"/>
          <w:szCs w:val="24"/>
          <w:lang w:eastAsia="en-AU"/>
        </w:rPr>
        <w:t>the Act</w:t>
      </w:r>
      <w:r w:rsidRPr="007E7987">
        <w:rPr>
          <w:rFonts w:eastAsia="Times New Roman" w:cs="Arial"/>
          <w:color w:val="000000"/>
          <w:sz w:val="24"/>
          <w:szCs w:val="24"/>
          <w:lang w:eastAsia="en-AU"/>
        </w:rPr>
        <w:t>).</w:t>
      </w:r>
    </w:p>
    <w:p w14:paraId="0F943C47"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iCs/>
          <w:color w:val="000000"/>
          <w:sz w:val="24"/>
          <w:szCs w:val="24"/>
          <w:lang w:eastAsia="en-AU"/>
        </w:rPr>
        <w:t>The</w:t>
      </w:r>
      <w:r w:rsidRPr="007E7987">
        <w:rPr>
          <w:rFonts w:eastAsia="Times New Roman" w:cs="Arial"/>
          <w:i/>
          <w:iCs/>
          <w:color w:val="000000"/>
          <w:sz w:val="24"/>
          <w:szCs w:val="24"/>
          <w:lang w:eastAsia="en-AU"/>
        </w:rPr>
        <w:t xml:space="preserve"> National Disability Insurance Scheme (NDIS Worker Screening Law) Amendment Determination 2024 </w:t>
      </w:r>
      <w:r w:rsidRPr="007E7987">
        <w:rPr>
          <w:rFonts w:eastAsia="Times New Roman" w:cs="Arial"/>
          <w:color w:val="000000"/>
          <w:sz w:val="24"/>
          <w:szCs w:val="24"/>
          <w:lang w:eastAsia="en-AU"/>
        </w:rPr>
        <w:t>(</w:t>
      </w:r>
      <w:r w:rsidRPr="007E7987">
        <w:rPr>
          <w:rFonts w:eastAsia="Times New Roman" w:cs="Arial"/>
          <w:b/>
          <w:color w:val="000000"/>
          <w:sz w:val="24"/>
          <w:szCs w:val="24"/>
          <w:lang w:eastAsia="en-AU"/>
        </w:rPr>
        <w:t>2024</w:t>
      </w:r>
      <w:r w:rsidRPr="007E7987">
        <w:rPr>
          <w:rFonts w:eastAsia="Times New Roman" w:cs="Arial"/>
          <w:color w:val="000000"/>
          <w:sz w:val="24"/>
          <w:szCs w:val="24"/>
          <w:lang w:eastAsia="en-AU"/>
        </w:rPr>
        <w:t xml:space="preserve"> </w:t>
      </w:r>
      <w:r w:rsidRPr="007E7987">
        <w:rPr>
          <w:rFonts w:eastAsia="Times New Roman" w:cs="Arial"/>
          <w:b/>
          <w:bCs/>
          <w:color w:val="000000"/>
          <w:sz w:val="24"/>
          <w:szCs w:val="24"/>
          <w:lang w:eastAsia="en-AU"/>
        </w:rPr>
        <w:t>Determination</w:t>
      </w:r>
      <w:r w:rsidRPr="007E7987">
        <w:rPr>
          <w:rFonts w:eastAsia="Times New Roman" w:cs="Arial"/>
          <w:color w:val="000000"/>
          <w:sz w:val="24"/>
          <w:szCs w:val="24"/>
          <w:lang w:eastAsia="en-AU"/>
        </w:rPr>
        <w:t xml:space="preserve">) amends the 2020 Determination, to correct a drafting error in the 2020 Determination which relates to the legislation that is prescribed as being the NDIS worker screening law for Queensland. </w:t>
      </w:r>
    </w:p>
    <w:p w14:paraId="44D93C5F"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 xml:space="preserve">Under subsection 33(3) of the </w:t>
      </w:r>
      <w:r w:rsidRPr="007E7987">
        <w:rPr>
          <w:rFonts w:eastAsia="Times New Roman" w:cs="Arial"/>
          <w:i/>
          <w:color w:val="000000"/>
          <w:sz w:val="24"/>
          <w:szCs w:val="24"/>
          <w:lang w:eastAsia="en-AU"/>
        </w:rPr>
        <w:t xml:space="preserve">Acts Interpretation Act 1901, </w:t>
      </w:r>
      <w:r w:rsidRPr="007E7987">
        <w:rPr>
          <w:rFonts w:eastAsia="Times New Roman" w:cs="Arial"/>
          <w:color w:val="000000"/>
          <w:sz w:val="24"/>
          <w:szCs w:val="24"/>
          <w:lang w:eastAsia="en-AU"/>
        </w:rPr>
        <w:t xml:space="preserve">where an Act confers a power to make, grant or issue any an instrument of a legislative or administrative character (including rules, regulations or by-laws), the power shall be construed as including a power exercisable in the like manner and subject to like conditions (if any) to repeal, rescind, revoke, amend or vary any such instrument.  </w:t>
      </w:r>
    </w:p>
    <w:p w14:paraId="5CEDD46A" w14:textId="77777777" w:rsidR="00C203C8" w:rsidRPr="007E7987" w:rsidRDefault="00C203C8" w:rsidP="00C203C8">
      <w:pPr>
        <w:shd w:val="clear" w:color="auto" w:fill="FFFFFF"/>
        <w:spacing w:before="240" w:after="0" w:line="240" w:lineRule="auto"/>
        <w:rPr>
          <w:rFonts w:eastAsia="Times New Roman" w:cs="Arial"/>
          <w:b/>
          <w:color w:val="000000"/>
          <w:sz w:val="24"/>
          <w:szCs w:val="24"/>
          <w:lang w:eastAsia="en-AU"/>
        </w:rPr>
      </w:pPr>
      <w:r w:rsidRPr="007E7987">
        <w:rPr>
          <w:rFonts w:eastAsia="Times New Roman" w:cs="Arial"/>
          <w:b/>
          <w:color w:val="000000"/>
          <w:sz w:val="24"/>
          <w:szCs w:val="24"/>
          <w:lang w:eastAsia="en-AU"/>
        </w:rPr>
        <w:t>Background</w:t>
      </w:r>
      <w:r w:rsidRPr="007E7987">
        <w:rPr>
          <w:rFonts w:eastAsia="Times New Roman" w:cs="Arial"/>
          <w:b/>
          <w:color w:val="000000"/>
          <w:sz w:val="24"/>
          <w:szCs w:val="24"/>
          <w:lang w:eastAsia="en-AU"/>
        </w:rPr>
        <w:br/>
      </w:r>
    </w:p>
    <w:p w14:paraId="2AFAC06C" w14:textId="77777777" w:rsidR="00C203C8" w:rsidRPr="007E7987" w:rsidRDefault="00C203C8" w:rsidP="00C203C8">
      <w:pPr>
        <w:shd w:val="clear" w:color="auto" w:fill="FFFFFF"/>
        <w:spacing w:after="0" w:line="240" w:lineRule="auto"/>
        <w:ind w:right="91"/>
        <w:rPr>
          <w:rFonts w:eastAsia="Times New Roman" w:cs="Arial"/>
          <w:color w:val="000000"/>
          <w:sz w:val="24"/>
          <w:szCs w:val="24"/>
          <w:lang w:eastAsia="en-AU"/>
        </w:rPr>
      </w:pPr>
      <w:r w:rsidRPr="007E7987">
        <w:rPr>
          <w:rFonts w:eastAsia="Times New Roman" w:cs="Arial"/>
          <w:color w:val="000000"/>
          <w:sz w:val="24"/>
          <w:szCs w:val="24"/>
          <w:lang w:eastAsia="en-AU"/>
        </w:rPr>
        <w:t>Section 10B of the</w:t>
      </w:r>
      <w:r w:rsidRPr="007E7987">
        <w:rPr>
          <w:rFonts w:eastAsia="Times New Roman" w:cs="Arial"/>
          <w:b/>
          <w:color w:val="000000"/>
          <w:sz w:val="24"/>
          <w:szCs w:val="24"/>
          <w:lang w:eastAsia="en-AU"/>
        </w:rPr>
        <w:t xml:space="preserve"> </w:t>
      </w:r>
      <w:r w:rsidRPr="007E7987">
        <w:rPr>
          <w:rFonts w:eastAsia="Times New Roman" w:cs="Arial"/>
          <w:color w:val="000000"/>
          <w:sz w:val="24"/>
          <w:szCs w:val="24"/>
          <w:lang w:eastAsia="en-AU"/>
        </w:rPr>
        <w:t>Act provides that the Minister may, by legislative instrument, determine a law of a State or Territory to be an ‘NDIS worker screening law’, with the agreement of that State or Territory. Before determining a law of a State or Territory, the Minister must be satisfied that the law establishes a scheme for the screening of workers for purposes including the NDIS.</w:t>
      </w:r>
    </w:p>
    <w:p w14:paraId="70B4C7DF" w14:textId="31AA074D"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States and Territories are responsible for conducting NDIS worker screening checks, including the application process and risk assessment. A centralised database is hosted and administered by the NDIS Quality and Safeguards Commissioner to provide and maintain current and accurate information relating to these checks. The database is accessible to persons or bodies for the purposes of the NDIS.</w:t>
      </w:r>
    </w:p>
    <w:p w14:paraId="6264B1A4" w14:textId="69BEF009"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The 202</w:t>
      </w:r>
      <w:r w:rsidR="007E7987" w:rsidRPr="007E7987">
        <w:rPr>
          <w:rFonts w:eastAsia="Times New Roman" w:cs="Arial"/>
          <w:color w:val="000000"/>
          <w:sz w:val="24"/>
          <w:szCs w:val="24"/>
          <w:lang w:eastAsia="en-AU"/>
        </w:rPr>
        <w:t>4</w:t>
      </w:r>
      <w:r w:rsidRPr="007E7987">
        <w:rPr>
          <w:rFonts w:eastAsia="Times New Roman" w:cs="Arial"/>
          <w:color w:val="000000"/>
          <w:sz w:val="24"/>
          <w:szCs w:val="24"/>
          <w:lang w:eastAsia="en-AU"/>
        </w:rPr>
        <w:t xml:space="preserve"> Determination is a legislative instrument for the purposes of the </w:t>
      </w:r>
      <w:r w:rsidRPr="007E7987">
        <w:rPr>
          <w:rFonts w:eastAsia="Times New Roman" w:cs="Arial"/>
          <w:i/>
          <w:iCs/>
          <w:color w:val="000000"/>
          <w:sz w:val="24"/>
          <w:szCs w:val="24"/>
          <w:lang w:eastAsia="en-AU"/>
        </w:rPr>
        <w:t>Legislation Act 2003</w:t>
      </w:r>
      <w:r w:rsidRPr="007E7987">
        <w:rPr>
          <w:rFonts w:eastAsia="Times New Roman" w:cs="Arial"/>
          <w:color w:val="000000"/>
          <w:sz w:val="24"/>
          <w:szCs w:val="24"/>
          <w:lang w:eastAsia="en-AU"/>
        </w:rPr>
        <w:t xml:space="preserve">, but is not subject to disallowance, </w:t>
      </w:r>
      <w:proofErr w:type="gramStart"/>
      <w:r w:rsidRPr="007E7987">
        <w:rPr>
          <w:rFonts w:eastAsia="Times New Roman" w:cs="Arial"/>
          <w:color w:val="000000"/>
          <w:sz w:val="24"/>
          <w:szCs w:val="24"/>
          <w:lang w:eastAsia="en-AU"/>
        </w:rPr>
        <w:t>as a result of</w:t>
      </w:r>
      <w:proofErr w:type="gramEnd"/>
      <w:r w:rsidRPr="007E7987">
        <w:rPr>
          <w:rFonts w:eastAsia="Times New Roman" w:cs="Arial"/>
          <w:color w:val="000000"/>
          <w:sz w:val="24"/>
          <w:szCs w:val="24"/>
          <w:lang w:eastAsia="en-AU"/>
        </w:rPr>
        <w:t xml:space="preserve"> subsection 44(1) of that Act. This is because the enabling legislation enables the establishment and operation of an intergovernmental worker screening scheme involving the Commonwealth and the States and Territories.</w:t>
      </w:r>
    </w:p>
    <w:p w14:paraId="4BFFD5B1"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p>
    <w:p w14:paraId="30B5BD78" w14:textId="77777777" w:rsidR="00C203C8" w:rsidRPr="007E7987" w:rsidRDefault="00C203C8" w:rsidP="00C203C8">
      <w:pPr>
        <w:shd w:val="clear" w:color="auto" w:fill="FFFFFF"/>
        <w:spacing w:after="0" w:line="240" w:lineRule="auto"/>
        <w:textAlignment w:val="top"/>
        <w:rPr>
          <w:rFonts w:eastAsia="Times New Roman" w:cs="Arial"/>
          <w:color w:val="000000"/>
          <w:sz w:val="24"/>
          <w:szCs w:val="24"/>
          <w:lang w:eastAsia="en-AU"/>
        </w:rPr>
      </w:pPr>
      <w:r w:rsidRPr="007E7987">
        <w:rPr>
          <w:rFonts w:eastAsia="Times New Roman" w:cs="Arial"/>
          <w:b/>
          <w:bCs/>
          <w:color w:val="000000"/>
          <w:sz w:val="24"/>
          <w:szCs w:val="24"/>
          <w:lang w:eastAsia="en-AU"/>
        </w:rPr>
        <w:lastRenderedPageBreak/>
        <w:t xml:space="preserve">Consultation </w:t>
      </w:r>
    </w:p>
    <w:p w14:paraId="47327A16"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The Queensland government has been consulted and has agreed to the amendment.</w:t>
      </w:r>
    </w:p>
    <w:p w14:paraId="7682817E" w14:textId="42BE4B20" w:rsidR="00C203C8" w:rsidRPr="007E7987" w:rsidRDefault="00C203C8" w:rsidP="00C203C8">
      <w:pPr>
        <w:shd w:val="clear" w:color="auto" w:fill="FFFFFF"/>
        <w:spacing w:before="240" w:after="0" w:line="240" w:lineRule="auto"/>
        <w:rPr>
          <w:rFonts w:eastAsia="Times New Roman" w:cs="Arial"/>
          <w:bCs/>
          <w:color w:val="000000"/>
          <w:sz w:val="24"/>
          <w:szCs w:val="24"/>
          <w:lang w:eastAsia="en-AU"/>
        </w:rPr>
      </w:pPr>
      <w:r w:rsidRPr="007E7987">
        <w:rPr>
          <w:rFonts w:eastAsia="Times New Roman" w:cs="Arial"/>
          <w:bCs/>
          <w:color w:val="000000"/>
          <w:sz w:val="24"/>
          <w:szCs w:val="24"/>
          <w:lang w:eastAsia="en-AU"/>
        </w:rPr>
        <w:t>The Office of Impact Assessment have advised that the 202</w:t>
      </w:r>
      <w:r w:rsidR="007E7987" w:rsidRPr="007E7987">
        <w:rPr>
          <w:rFonts w:eastAsia="Times New Roman" w:cs="Arial"/>
          <w:bCs/>
          <w:color w:val="000000"/>
          <w:sz w:val="24"/>
          <w:szCs w:val="24"/>
          <w:lang w:eastAsia="en-AU"/>
        </w:rPr>
        <w:t>4</w:t>
      </w:r>
      <w:r w:rsidRPr="007E7987">
        <w:rPr>
          <w:rFonts w:eastAsia="Times New Roman" w:cs="Arial"/>
          <w:bCs/>
          <w:color w:val="000000"/>
          <w:sz w:val="24"/>
          <w:szCs w:val="24"/>
          <w:lang w:eastAsia="en-AU"/>
        </w:rPr>
        <w:t xml:space="preserve"> Determination is unlikely to have more than a minor regulatory impact</w:t>
      </w:r>
      <w:r w:rsidR="006D4568" w:rsidRPr="007E7987">
        <w:rPr>
          <w:rFonts w:eastAsia="Times New Roman" w:cs="Arial"/>
          <w:bCs/>
          <w:color w:val="000000"/>
          <w:sz w:val="24"/>
          <w:szCs w:val="24"/>
          <w:lang w:eastAsia="en-AU"/>
        </w:rPr>
        <w:t xml:space="preserve"> (OIA23-06139)</w:t>
      </w:r>
      <w:r w:rsidRPr="007E7987">
        <w:rPr>
          <w:rFonts w:eastAsia="Times New Roman" w:cs="Arial"/>
          <w:bCs/>
          <w:color w:val="000000"/>
          <w:sz w:val="24"/>
          <w:szCs w:val="24"/>
          <w:lang w:eastAsia="en-AU"/>
        </w:rPr>
        <w:t>.</w:t>
      </w:r>
    </w:p>
    <w:p w14:paraId="07AEC75F" w14:textId="77777777" w:rsidR="00C203C8" w:rsidRPr="007E7987" w:rsidRDefault="00C203C8" w:rsidP="00C203C8">
      <w:pPr>
        <w:shd w:val="clear" w:color="auto" w:fill="FFFFFF"/>
        <w:spacing w:before="240" w:after="0" w:line="240" w:lineRule="auto"/>
        <w:rPr>
          <w:rFonts w:eastAsia="Times New Roman" w:cs="Arial"/>
          <w:b/>
          <w:bCs/>
          <w:color w:val="000000"/>
          <w:sz w:val="24"/>
          <w:szCs w:val="24"/>
          <w:lang w:eastAsia="en-AU"/>
        </w:rPr>
      </w:pPr>
      <w:r w:rsidRPr="007E7987">
        <w:rPr>
          <w:rFonts w:eastAsia="Times New Roman" w:cs="Arial"/>
          <w:b/>
          <w:bCs/>
          <w:color w:val="000000"/>
          <w:sz w:val="24"/>
          <w:szCs w:val="24"/>
          <w:lang w:eastAsia="en-AU"/>
        </w:rPr>
        <w:t>Explanation of provisions</w:t>
      </w:r>
    </w:p>
    <w:p w14:paraId="57234015"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Section 1 – Name</w:t>
      </w:r>
    </w:p>
    <w:p w14:paraId="7E5E44C9" w14:textId="77777777" w:rsidR="00C203C8" w:rsidRPr="007E7987" w:rsidRDefault="00C203C8" w:rsidP="00C203C8">
      <w:pPr>
        <w:shd w:val="clear" w:color="auto" w:fill="FFFFFF"/>
        <w:spacing w:before="240" w:after="0" w:line="240" w:lineRule="auto"/>
        <w:rPr>
          <w:rFonts w:eastAsia="Times New Roman" w:cs="Arial"/>
          <w:smallCaps/>
          <w:color w:val="000000"/>
          <w:sz w:val="24"/>
          <w:szCs w:val="24"/>
          <w:lang w:eastAsia="en-AU"/>
        </w:rPr>
      </w:pPr>
      <w:r w:rsidRPr="007E7987">
        <w:rPr>
          <w:rFonts w:eastAsia="Times New Roman" w:cs="Arial"/>
          <w:color w:val="000000"/>
          <w:sz w:val="24"/>
          <w:szCs w:val="24"/>
          <w:lang w:eastAsia="en-AU"/>
        </w:rPr>
        <w:t xml:space="preserve">Section 1 provides that the name of the Determination is the </w:t>
      </w:r>
      <w:r w:rsidRPr="007E7987">
        <w:rPr>
          <w:rFonts w:eastAsia="Times New Roman" w:cs="Arial"/>
          <w:i/>
          <w:iCs/>
          <w:color w:val="000000"/>
          <w:sz w:val="24"/>
          <w:szCs w:val="24"/>
          <w:lang w:eastAsia="en-AU"/>
        </w:rPr>
        <w:t>National Disability Insurance Scheme (NDIS Worker Screening Law) Amendment Determination 2024</w:t>
      </w:r>
      <w:r w:rsidRPr="007E7987">
        <w:rPr>
          <w:rFonts w:eastAsia="Times New Roman" w:cs="Arial"/>
          <w:smallCaps/>
          <w:color w:val="000000"/>
          <w:sz w:val="24"/>
          <w:szCs w:val="24"/>
          <w:lang w:eastAsia="en-AU"/>
        </w:rPr>
        <w:t>.</w:t>
      </w:r>
    </w:p>
    <w:p w14:paraId="0181C716" w14:textId="77777777" w:rsidR="00C203C8" w:rsidRPr="007E7987" w:rsidRDefault="00C203C8" w:rsidP="00C203C8">
      <w:pPr>
        <w:shd w:val="clear" w:color="auto" w:fill="FFFFFF"/>
        <w:spacing w:before="240" w:after="0" w:line="240" w:lineRule="auto"/>
        <w:rPr>
          <w:rFonts w:eastAsia="Times New Roman" w:cs="Arial"/>
          <w:color w:val="000000"/>
          <w:sz w:val="24"/>
          <w:szCs w:val="24"/>
          <w:u w:val="single"/>
          <w:lang w:eastAsia="en-AU"/>
        </w:rPr>
      </w:pPr>
      <w:r w:rsidRPr="007E7987">
        <w:rPr>
          <w:rFonts w:eastAsia="Times New Roman" w:cs="Arial"/>
          <w:color w:val="000000"/>
          <w:sz w:val="24"/>
          <w:szCs w:val="24"/>
          <w:u w:val="single"/>
          <w:lang w:eastAsia="en-AU"/>
        </w:rPr>
        <w:t xml:space="preserve">Section 2 – Commencement </w:t>
      </w:r>
    </w:p>
    <w:p w14:paraId="6ABF5867" w14:textId="77777777" w:rsidR="00C203C8" w:rsidRPr="007E7987" w:rsidRDefault="00C203C8" w:rsidP="00C203C8">
      <w:pPr>
        <w:shd w:val="clear" w:color="auto" w:fill="FFFFFF"/>
        <w:spacing w:before="240" w:after="0" w:line="240" w:lineRule="auto"/>
        <w:rPr>
          <w:rFonts w:eastAsia="Times New Roman" w:cs="Arial"/>
          <w:color w:val="000000"/>
          <w:sz w:val="24"/>
          <w:szCs w:val="24"/>
          <w:u w:val="single"/>
          <w:lang w:eastAsia="en-AU"/>
        </w:rPr>
      </w:pPr>
      <w:r w:rsidRPr="007E7987">
        <w:rPr>
          <w:rFonts w:cs="Arial"/>
          <w:color w:val="000000"/>
          <w:sz w:val="24"/>
          <w:szCs w:val="24"/>
          <w:shd w:val="clear" w:color="auto" w:fill="FFFFFF"/>
        </w:rPr>
        <w:t>The Determination commences on the day after registration.</w:t>
      </w:r>
    </w:p>
    <w:p w14:paraId="49AF5736" w14:textId="77777777" w:rsidR="00C203C8" w:rsidRPr="007E7987" w:rsidRDefault="00C203C8" w:rsidP="00C203C8">
      <w:pPr>
        <w:shd w:val="clear" w:color="auto" w:fill="FFFFFF"/>
        <w:spacing w:before="240" w:after="0" w:line="240" w:lineRule="auto"/>
        <w:rPr>
          <w:rFonts w:eastAsia="Times New Roman" w:cs="Arial"/>
          <w:color w:val="000000"/>
          <w:sz w:val="24"/>
          <w:szCs w:val="24"/>
          <w:u w:val="single"/>
          <w:lang w:eastAsia="en-AU"/>
        </w:rPr>
      </w:pPr>
      <w:r w:rsidRPr="007E7987">
        <w:rPr>
          <w:rFonts w:eastAsia="Times New Roman" w:cs="Arial"/>
          <w:color w:val="000000"/>
          <w:sz w:val="24"/>
          <w:szCs w:val="24"/>
          <w:u w:val="single"/>
          <w:lang w:eastAsia="en-AU"/>
        </w:rPr>
        <w:t>Section 3 – Authority</w:t>
      </w:r>
    </w:p>
    <w:p w14:paraId="66B19838" w14:textId="77777777" w:rsidR="00C203C8" w:rsidRPr="007E7987" w:rsidRDefault="00C203C8" w:rsidP="00C203C8">
      <w:pPr>
        <w:shd w:val="clear" w:color="auto" w:fill="FFFFFF"/>
        <w:spacing w:before="240" w:after="0" w:line="240" w:lineRule="auto"/>
        <w:rPr>
          <w:rFonts w:cs="Arial"/>
          <w:color w:val="000000"/>
          <w:sz w:val="24"/>
          <w:szCs w:val="24"/>
          <w:shd w:val="clear" w:color="auto" w:fill="FFFFFF"/>
        </w:rPr>
      </w:pPr>
      <w:r w:rsidRPr="007E7987">
        <w:rPr>
          <w:rFonts w:cs="Arial"/>
          <w:color w:val="000000"/>
          <w:sz w:val="24"/>
          <w:szCs w:val="24"/>
          <w:shd w:val="clear" w:color="auto" w:fill="FFFFFF"/>
        </w:rPr>
        <w:t>Section 3 provides that the Determination is made under the Act. Section 10B of the Act provides that the Minister may, by legislative instrument, determine a law of a State or Territory to be a ‘NDIS worker screening law’ with the agreement of that State or Territory.</w:t>
      </w:r>
    </w:p>
    <w:p w14:paraId="462981DF" w14:textId="77777777" w:rsidR="00C203C8" w:rsidRPr="007E7987" w:rsidRDefault="00C203C8" w:rsidP="00C203C8">
      <w:pPr>
        <w:shd w:val="clear" w:color="auto" w:fill="FFFFFF"/>
        <w:spacing w:before="240" w:after="0" w:line="240" w:lineRule="auto"/>
        <w:rPr>
          <w:rFonts w:cs="Arial"/>
          <w:color w:val="000000"/>
          <w:sz w:val="24"/>
          <w:szCs w:val="24"/>
          <w:u w:val="single"/>
          <w:shd w:val="clear" w:color="auto" w:fill="FFFFFF"/>
        </w:rPr>
      </w:pPr>
      <w:r w:rsidRPr="007E7987">
        <w:rPr>
          <w:rFonts w:cs="Arial"/>
          <w:color w:val="000000"/>
          <w:sz w:val="24"/>
          <w:szCs w:val="24"/>
          <w:u w:val="single"/>
          <w:shd w:val="clear" w:color="auto" w:fill="FFFFFF"/>
        </w:rPr>
        <w:t>Section 4 – Schedule 1 – Amendments</w:t>
      </w:r>
    </w:p>
    <w:p w14:paraId="41682692" w14:textId="77777777" w:rsidR="00C203C8" w:rsidRPr="007E7987" w:rsidRDefault="00C203C8" w:rsidP="00C203C8">
      <w:pPr>
        <w:shd w:val="clear" w:color="auto" w:fill="FFFFFF"/>
        <w:spacing w:before="240" w:after="0" w:line="240" w:lineRule="auto"/>
        <w:rPr>
          <w:rFonts w:eastAsia="Times New Roman" w:cs="Arial"/>
          <w:color w:val="000000"/>
          <w:sz w:val="24"/>
          <w:szCs w:val="24"/>
          <w:u w:val="single"/>
          <w:lang w:eastAsia="en-AU"/>
        </w:rPr>
      </w:pPr>
      <w:r w:rsidRPr="007E7987">
        <w:rPr>
          <w:rFonts w:cs="Arial"/>
          <w:color w:val="000000"/>
          <w:sz w:val="24"/>
          <w:szCs w:val="24"/>
          <w:shd w:val="clear" w:color="auto" w:fill="FFFFFF"/>
        </w:rPr>
        <w:t xml:space="preserve">Section 4 provides that the </w:t>
      </w:r>
      <w:r w:rsidRPr="007E7987">
        <w:rPr>
          <w:rFonts w:cs="Arial"/>
          <w:i/>
          <w:sz w:val="24"/>
          <w:szCs w:val="24"/>
        </w:rPr>
        <w:t>National Disability Insurance Scheme (NDIS Worker Screening Law) Determination 2020</w:t>
      </w:r>
      <w:r w:rsidRPr="007E7987">
        <w:rPr>
          <w:rFonts w:cs="Arial"/>
          <w:color w:val="000000"/>
          <w:sz w:val="24"/>
          <w:szCs w:val="24"/>
          <w:shd w:val="clear" w:color="auto" w:fill="FFFFFF"/>
        </w:rPr>
        <w:t xml:space="preserve"> is amended as set out in the Schedule.</w:t>
      </w:r>
    </w:p>
    <w:p w14:paraId="539C91B8" w14:textId="77777777" w:rsidR="00C203C8" w:rsidRPr="007E7987" w:rsidRDefault="00C203C8" w:rsidP="00C203C8">
      <w:pPr>
        <w:shd w:val="clear" w:color="auto" w:fill="FFFFFF"/>
        <w:spacing w:before="240" w:after="0" w:line="240" w:lineRule="auto"/>
        <w:rPr>
          <w:rFonts w:eastAsia="Times New Roman" w:cs="Arial"/>
          <w:color w:val="000000"/>
          <w:sz w:val="24"/>
          <w:szCs w:val="24"/>
          <w:u w:val="single"/>
          <w:lang w:eastAsia="en-AU"/>
        </w:rPr>
      </w:pPr>
      <w:r w:rsidRPr="007E7987">
        <w:rPr>
          <w:rFonts w:eastAsia="Times New Roman" w:cs="Arial"/>
          <w:color w:val="000000"/>
          <w:sz w:val="24"/>
          <w:szCs w:val="24"/>
          <w:u w:val="single"/>
          <w:lang w:eastAsia="en-AU"/>
        </w:rPr>
        <w:t>Schedule 1 - Amendments</w:t>
      </w:r>
    </w:p>
    <w:p w14:paraId="388F2227" w14:textId="77777777" w:rsidR="00C203C8" w:rsidRPr="007E7987" w:rsidRDefault="00C203C8" w:rsidP="00C203C8">
      <w:pPr>
        <w:shd w:val="clear" w:color="auto" w:fill="FFFFFF"/>
        <w:spacing w:before="240" w:after="0" w:line="240" w:lineRule="auto"/>
        <w:rPr>
          <w:rFonts w:eastAsia="Times New Roman" w:cs="Arial"/>
          <w:color w:val="000000"/>
          <w:sz w:val="24"/>
          <w:szCs w:val="24"/>
          <w:lang w:eastAsia="en-AU"/>
        </w:rPr>
      </w:pPr>
      <w:r w:rsidRPr="007E7987">
        <w:rPr>
          <w:rFonts w:eastAsia="Times New Roman" w:cs="Arial"/>
          <w:color w:val="000000"/>
          <w:sz w:val="24"/>
          <w:szCs w:val="24"/>
          <w:lang w:eastAsia="en-AU"/>
        </w:rPr>
        <w:t xml:space="preserve">Subsection 5(6) of the 2020 Determination incorrectly identifies the </w:t>
      </w:r>
      <w:r w:rsidRPr="007E7987">
        <w:rPr>
          <w:rFonts w:eastAsia="Times New Roman" w:cs="Arial"/>
          <w:i/>
          <w:color w:val="000000"/>
          <w:sz w:val="24"/>
          <w:szCs w:val="24"/>
          <w:lang w:eastAsia="en-AU"/>
        </w:rPr>
        <w:t>Disability Services and Other Legislation (Worker Screening) Act 2020</w:t>
      </w:r>
      <w:r w:rsidRPr="007E7987">
        <w:rPr>
          <w:rFonts w:eastAsia="Times New Roman" w:cs="Arial"/>
          <w:color w:val="000000"/>
          <w:sz w:val="24"/>
          <w:szCs w:val="24"/>
          <w:lang w:eastAsia="en-AU"/>
        </w:rPr>
        <w:t xml:space="preserve"> (QLD) as the relevant NDIS worker screening law for Queensland. The 2024 Determination amends the 2020 Determination, to correctly list the </w:t>
      </w:r>
      <w:r w:rsidRPr="007E7987">
        <w:rPr>
          <w:rFonts w:eastAsia="Times New Roman" w:cs="Arial"/>
          <w:i/>
          <w:color w:val="000000"/>
          <w:sz w:val="24"/>
          <w:szCs w:val="24"/>
          <w:lang w:eastAsia="en-AU"/>
        </w:rPr>
        <w:t xml:space="preserve">Disability Services Act 2006 </w:t>
      </w:r>
      <w:r w:rsidRPr="007E7987">
        <w:rPr>
          <w:rFonts w:eastAsia="Times New Roman" w:cs="Arial"/>
          <w:color w:val="000000"/>
          <w:sz w:val="24"/>
          <w:szCs w:val="24"/>
          <w:lang w:eastAsia="en-AU"/>
        </w:rPr>
        <w:t>(QLD) as the NDIS worker screening law for Queensland.</w:t>
      </w:r>
    </w:p>
    <w:p w14:paraId="661DF1A1" w14:textId="77777777" w:rsidR="00C203C8" w:rsidRPr="007E7987" w:rsidRDefault="00C203C8" w:rsidP="00C203C8">
      <w:pPr>
        <w:shd w:val="clear" w:color="auto" w:fill="FFFFFF"/>
        <w:spacing w:after="0" w:line="240" w:lineRule="auto"/>
        <w:textAlignment w:val="top"/>
        <w:rPr>
          <w:rFonts w:eastAsia="Times New Roman" w:cs="Arial"/>
          <w:sz w:val="24"/>
          <w:szCs w:val="24"/>
          <w:lang w:eastAsia="en-AU"/>
        </w:rPr>
      </w:pPr>
      <w:r w:rsidRPr="007E7987">
        <w:rPr>
          <w:rFonts w:eastAsia="Times New Roman" w:cs="Arial"/>
          <w:smallCaps/>
          <w:color w:val="000000"/>
          <w:sz w:val="24"/>
          <w:szCs w:val="24"/>
          <w:lang w:eastAsia="en-AU"/>
        </w:rPr>
        <w:t> </w:t>
      </w:r>
    </w:p>
    <w:p w14:paraId="25CBA7EC" w14:textId="77777777" w:rsidR="00C203C8" w:rsidRPr="007E7987" w:rsidRDefault="00C203C8" w:rsidP="00C203C8">
      <w:pPr>
        <w:rPr>
          <w:rFonts w:eastAsia="Times New Roman" w:cs="Arial"/>
          <w:b/>
          <w:bCs/>
          <w:color w:val="000000"/>
          <w:sz w:val="24"/>
          <w:szCs w:val="24"/>
          <w:lang w:eastAsia="en-AU"/>
        </w:rPr>
      </w:pPr>
      <w:bookmarkStart w:id="0" w:name="_Toc290210739"/>
      <w:r w:rsidRPr="007E7987">
        <w:rPr>
          <w:rFonts w:eastAsia="Times New Roman" w:cs="Arial"/>
          <w:b/>
          <w:bCs/>
          <w:color w:val="000000"/>
          <w:sz w:val="24"/>
          <w:szCs w:val="24"/>
          <w:lang w:eastAsia="en-AU"/>
        </w:rPr>
        <w:br w:type="page"/>
      </w:r>
    </w:p>
    <w:p w14:paraId="10F5DAEF" w14:textId="77777777" w:rsidR="00C203C8" w:rsidRPr="007E7987" w:rsidRDefault="00C203C8" w:rsidP="00C203C8">
      <w:pPr>
        <w:shd w:val="clear" w:color="auto" w:fill="FFFFFF"/>
        <w:spacing w:before="360" w:after="120" w:line="240" w:lineRule="auto"/>
        <w:jc w:val="center"/>
        <w:rPr>
          <w:rFonts w:eastAsia="Times New Roman" w:cs="Arial"/>
          <w:color w:val="000000"/>
          <w:sz w:val="24"/>
          <w:szCs w:val="24"/>
          <w:lang w:eastAsia="en-AU"/>
        </w:rPr>
      </w:pPr>
      <w:r w:rsidRPr="007E7987">
        <w:rPr>
          <w:rFonts w:eastAsia="Times New Roman" w:cs="Arial"/>
          <w:b/>
          <w:bCs/>
          <w:color w:val="000000"/>
          <w:sz w:val="24"/>
          <w:szCs w:val="24"/>
          <w:lang w:eastAsia="en-AU"/>
        </w:rPr>
        <w:lastRenderedPageBreak/>
        <w:t>Statement of Compatibility with Human Rights</w:t>
      </w:r>
      <w:bookmarkEnd w:id="0"/>
    </w:p>
    <w:p w14:paraId="42DCC044" w14:textId="77777777" w:rsidR="00C203C8" w:rsidRPr="007E7987" w:rsidRDefault="00C203C8" w:rsidP="00C203C8">
      <w:pPr>
        <w:shd w:val="clear" w:color="auto" w:fill="FFFFFF"/>
        <w:spacing w:before="120" w:after="120" w:line="240" w:lineRule="auto"/>
        <w:jc w:val="center"/>
        <w:rPr>
          <w:rFonts w:eastAsia="Times New Roman" w:cs="Arial"/>
          <w:color w:val="000000"/>
          <w:sz w:val="24"/>
          <w:szCs w:val="24"/>
          <w:lang w:eastAsia="en-AU"/>
        </w:rPr>
      </w:pPr>
      <w:r w:rsidRPr="007E7987">
        <w:rPr>
          <w:rFonts w:eastAsia="Times New Roman" w:cs="Arial"/>
          <w:i/>
          <w:iCs/>
          <w:color w:val="000000"/>
          <w:sz w:val="24"/>
          <w:szCs w:val="24"/>
          <w:lang w:eastAsia="en-AU"/>
        </w:rPr>
        <w:t>Prepared in accordance with Part 3 of the Human Rights (Parliamentary Scrutiny) Act 2011</w:t>
      </w:r>
    </w:p>
    <w:p w14:paraId="29C8C872" w14:textId="77777777" w:rsidR="00C203C8" w:rsidRPr="007E7987" w:rsidRDefault="00C203C8" w:rsidP="00C203C8">
      <w:pPr>
        <w:pStyle w:val="Heading2"/>
        <w:spacing w:line="247" w:lineRule="auto"/>
        <w:rPr>
          <w:rFonts w:cs="Arial"/>
          <w:sz w:val="24"/>
          <w:szCs w:val="24"/>
        </w:rPr>
      </w:pPr>
      <w:r w:rsidRPr="007E7987">
        <w:rPr>
          <w:rFonts w:cs="Arial"/>
          <w:color w:val="3B3B3B"/>
          <w:w w:val="105"/>
          <w:sz w:val="24"/>
          <w:szCs w:val="24"/>
        </w:rPr>
        <w:t>National Disability Insurance Scheme (NDIS Worker Screening Law) Amendment Determination 2024</w:t>
      </w:r>
    </w:p>
    <w:p w14:paraId="16BE8BCB" w14:textId="77777777" w:rsidR="00C203C8" w:rsidRPr="007E7987" w:rsidRDefault="00C203C8" w:rsidP="00C203C8">
      <w:pPr>
        <w:pStyle w:val="BodyText"/>
        <w:spacing w:before="7"/>
        <w:rPr>
          <w:b/>
          <w:i/>
          <w:sz w:val="24"/>
          <w:szCs w:val="24"/>
        </w:rPr>
      </w:pPr>
    </w:p>
    <w:p w14:paraId="27059E13" w14:textId="77777777" w:rsidR="00C203C8" w:rsidRPr="007E7987" w:rsidRDefault="00C203C8" w:rsidP="00A255D1">
      <w:pPr>
        <w:spacing w:line="240" w:lineRule="auto"/>
        <w:ind w:right="278"/>
        <w:rPr>
          <w:rFonts w:cs="Arial"/>
          <w:sz w:val="24"/>
          <w:szCs w:val="24"/>
        </w:rPr>
      </w:pPr>
      <w:r w:rsidRPr="007E7987">
        <w:rPr>
          <w:rFonts w:cs="Arial"/>
          <w:w w:val="105"/>
          <w:sz w:val="24"/>
          <w:szCs w:val="24"/>
        </w:rPr>
        <w:t xml:space="preserve">The </w:t>
      </w:r>
      <w:r w:rsidRPr="007E7987">
        <w:rPr>
          <w:rFonts w:cs="Arial"/>
          <w:i/>
          <w:w w:val="105"/>
          <w:sz w:val="24"/>
          <w:szCs w:val="24"/>
        </w:rPr>
        <w:t xml:space="preserve">National Disability Insurance Scheme (NDIS Worker Screening Law) Amendment Determination 2024 </w:t>
      </w:r>
      <w:r w:rsidRPr="007E7987">
        <w:rPr>
          <w:rFonts w:cs="Arial"/>
          <w:w w:val="105"/>
          <w:sz w:val="24"/>
          <w:szCs w:val="24"/>
        </w:rPr>
        <w:t xml:space="preserve">(the </w:t>
      </w:r>
      <w:r w:rsidRPr="007E7987">
        <w:rPr>
          <w:rFonts w:cs="Arial"/>
          <w:b/>
          <w:w w:val="105"/>
          <w:sz w:val="24"/>
          <w:szCs w:val="24"/>
        </w:rPr>
        <w:t>2024 Determination</w:t>
      </w:r>
      <w:r w:rsidRPr="007E7987">
        <w:rPr>
          <w:rFonts w:cs="Arial"/>
          <w:w w:val="105"/>
          <w:sz w:val="24"/>
          <w:szCs w:val="24"/>
        </w:rPr>
        <w:t>) is compatible with the human rights and</w:t>
      </w:r>
      <w:r w:rsidRPr="007E7987">
        <w:rPr>
          <w:rFonts w:cs="Arial"/>
          <w:sz w:val="24"/>
          <w:szCs w:val="24"/>
        </w:rPr>
        <w:t xml:space="preserve"> </w:t>
      </w:r>
      <w:r w:rsidRPr="007E7987">
        <w:rPr>
          <w:rFonts w:cs="Arial"/>
          <w:w w:val="105"/>
          <w:sz w:val="24"/>
          <w:szCs w:val="24"/>
        </w:rPr>
        <w:t xml:space="preserve">freedoms recognised or declared in the international instruments listed in section 3 of the </w:t>
      </w:r>
      <w:r w:rsidRPr="007E7987">
        <w:rPr>
          <w:rFonts w:cs="Arial"/>
          <w:i/>
          <w:w w:val="105"/>
          <w:sz w:val="24"/>
          <w:szCs w:val="24"/>
        </w:rPr>
        <w:t>Human Rights (Parliamentary Scrutiny) Act 2011.</w:t>
      </w:r>
    </w:p>
    <w:p w14:paraId="1D8E02A4" w14:textId="77777777" w:rsidR="00C203C8" w:rsidRPr="007E7987" w:rsidRDefault="00C203C8" w:rsidP="00C203C8">
      <w:pPr>
        <w:pStyle w:val="Heading1"/>
        <w:spacing w:before="190"/>
        <w:rPr>
          <w:rFonts w:cs="Arial"/>
          <w:sz w:val="24"/>
          <w:szCs w:val="24"/>
          <w:u w:val="single"/>
        </w:rPr>
      </w:pPr>
      <w:r w:rsidRPr="007E7987">
        <w:rPr>
          <w:rFonts w:cs="Arial"/>
          <w:w w:val="105"/>
          <w:sz w:val="24"/>
          <w:szCs w:val="24"/>
          <w:u w:val="single"/>
        </w:rPr>
        <w:t>Overview of the Determination</w:t>
      </w:r>
    </w:p>
    <w:p w14:paraId="6C0808D8" w14:textId="77777777" w:rsidR="00C203C8" w:rsidRPr="007E7987" w:rsidRDefault="00C203C8" w:rsidP="00C203C8">
      <w:pPr>
        <w:pStyle w:val="BodyText"/>
        <w:spacing w:before="4"/>
        <w:rPr>
          <w:b/>
          <w:sz w:val="24"/>
          <w:szCs w:val="24"/>
        </w:rPr>
      </w:pPr>
    </w:p>
    <w:p w14:paraId="0B483A50" w14:textId="77777777" w:rsidR="00C203C8" w:rsidRPr="007E7987" w:rsidRDefault="00C203C8" w:rsidP="00C203C8">
      <w:pPr>
        <w:spacing w:line="247" w:lineRule="auto"/>
        <w:ind w:right="194"/>
        <w:rPr>
          <w:rFonts w:cs="Arial"/>
          <w:w w:val="105"/>
          <w:sz w:val="24"/>
          <w:szCs w:val="24"/>
        </w:rPr>
      </w:pPr>
      <w:r w:rsidRPr="007E7987">
        <w:rPr>
          <w:rFonts w:cs="Arial"/>
          <w:w w:val="105"/>
          <w:sz w:val="24"/>
          <w:szCs w:val="24"/>
        </w:rPr>
        <w:t xml:space="preserve">The Instrument amends the </w:t>
      </w:r>
      <w:r w:rsidRPr="007E7987">
        <w:rPr>
          <w:rFonts w:cs="Arial"/>
          <w:i/>
          <w:w w:val="105"/>
          <w:sz w:val="24"/>
          <w:szCs w:val="24"/>
        </w:rPr>
        <w:t xml:space="preserve">National Disability Insurance Scheme (NDIS Worker Screening Law) Determination 2020 </w:t>
      </w:r>
      <w:r w:rsidRPr="007E7987">
        <w:rPr>
          <w:rFonts w:cs="Arial"/>
          <w:w w:val="105"/>
          <w:sz w:val="24"/>
          <w:szCs w:val="24"/>
        </w:rPr>
        <w:t>which specifies state and territory laws that are NDIS worker screening laws for the purposes of section 10B of the</w:t>
      </w:r>
      <w:r w:rsidRPr="007E7987">
        <w:rPr>
          <w:rFonts w:cs="Arial"/>
          <w:i/>
          <w:w w:val="105"/>
          <w:sz w:val="24"/>
          <w:szCs w:val="24"/>
        </w:rPr>
        <w:t xml:space="preserve"> National Disability insurance Scheme Act 2013 </w:t>
      </w:r>
      <w:r w:rsidRPr="007E7987">
        <w:rPr>
          <w:rFonts w:cs="Arial"/>
          <w:w w:val="105"/>
          <w:sz w:val="24"/>
          <w:szCs w:val="24"/>
        </w:rPr>
        <w:t>(</w:t>
      </w:r>
      <w:r w:rsidRPr="007E7987">
        <w:rPr>
          <w:rFonts w:cs="Arial"/>
          <w:b/>
          <w:w w:val="105"/>
          <w:sz w:val="24"/>
          <w:szCs w:val="24"/>
        </w:rPr>
        <w:t>the Act</w:t>
      </w:r>
      <w:r w:rsidRPr="007E7987">
        <w:rPr>
          <w:rFonts w:cs="Arial"/>
          <w:w w:val="105"/>
          <w:sz w:val="24"/>
          <w:szCs w:val="24"/>
        </w:rPr>
        <w:t>).</w:t>
      </w:r>
    </w:p>
    <w:p w14:paraId="6CF1BBA4" w14:textId="77777777" w:rsidR="00C203C8" w:rsidRPr="007E7987" w:rsidRDefault="00C203C8" w:rsidP="00C203C8">
      <w:pPr>
        <w:pStyle w:val="BodyText"/>
        <w:spacing w:line="247" w:lineRule="auto"/>
        <w:rPr>
          <w:w w:val="105"/>
          <w:sz w:val="24"/>
          <w:szCs w:val="24"/>
        </w:rPr>
      </w:pPr>
      <w:r w:rsidRPr="007E7987">
        <w:rPr>
          <w:w w:val="105"/>
          <w:sz w:val="24"/>
          <w:szCs w:val="24"/>
        </w:rPr>
        <w:t>Nationally consistent worker screening was agreed with states and territories in the Intergovernmental Agreement on Nationally Consistent Worker Screening for the NDIS (</w:t>
      </w:r>
      <w:r w:rsidRPr="007E7987">
        <w:rPr>
          <w:b/>
          <w:w w:val="105"/>
          <w:sz w:val="24"/>
          <w:szCs w:val="24"/>
        </w:rPr>
        <w:t>Intergovernmental Agreement</w:t>
      </w:r>
      <w:r w:rsidRPr="007E7987">
        <w:rPr>
          <w:w w:val="105"/>
          <w:sz w:val="24"/>
          <w:szCs w:val="24"/>
        </w:rPr>
        <w:t>).</w:t>
      </w:r>
      <w:r w:rsidRPr="007E7987">
        <w:rPr>
          <w:b/>
          <w:w w:val="105"/>
          <w:sz w:val="24"/>
          <w:szCs w:val="24"/>
        </w:rPr>
        <w:t xml:space="preserve"> </w:t>
      </w:r>
      <w:r w:rsidRPr="007E7987">
        <w:rPr>
          <w:w w:val="105"/>
          <w:sz w:val="24"/>
          <w:szCs w:val="24"/>
        </w:rPr>
        <w:t>Under the Intergovernmental Agreement, states and territories remain responsible for conducting NDIS worker screening checks (</w:t>
      </w:r>
      <w:r w:rsidRPr="007E7987">
        <w:rPr>
          <w:b/>
          <w:w w:val="105"/>
          <w:sz w:val="24"/>
          <w:szCs w:val="24"/>
        </w:rPr>
        <w:t>NDIS Checks</w:t>
      </w:r>
      <w:r w:rsidRPr="007E7987">
        <w:rPr>
          <w:w w:val="105"/>
          <w:sz w:val="24"/>
          <w:szCs w:val="24"/>
        </w:rPr>
        <w:t xml:space="preserve">), including the application process and risk assessment. </w:t>
      </w:r>
    </w:p>
    <w:p w14:paraId="10B885B5" w14:textId="77777777" w:rsidR="00C203C8" w:rsidRPr="007E7987" w:rsidRDefault="00C203C8" w:rsidP="00C203C8">
      <w:pPr>
        <w:pStyle w:val="BodyText"/>
        <w:spacing w:line="247" w:lineRule="auto"/>
        <w:rPr>
          <w:sz w:val="24"/>
          <w:szCs w:val="24"/>
        </w:rPr>
      </w:pPr>
    </w:p>
    <w:p w14:paraId="11EE1F70" w14:textId="77777777" w:rsidR="00C203C8" w:rsidRPr="007E7987" w:rsidRDefault="00C203C8" w:rsidP="00C203C8">
      <w:pPr>
        <w:spacing w:line="247" w:lineRule="auto"/>
        <w:ind w:right="194"/>
        <w:rPr>
          <w:rFonts w:cs="Arial"/>
        </w:rPr>
      </w:pPr>
      <w:r w:rsidRPr="007E7987">
        <w:rPr>
          <w:rFonts w:cs="Arial"/>
          <w:w w:val="105"/>
          <w:sz w:val="24"/>
          <w:szCs w:val="24"/>
        </w:rPr>
        <w:t>It is intended that laws establishing a scheme for the screening of workers in connection with the NDIS be specified as NDIS worker screening laws as they are made or amended by each state and territory. The NDIS Checks</w:t>
      </w:r>
      <w:r w:rsidRPr="007E7987">
        <w:rPr>
          <w:rFonts w:cs="Arial"/>
          <w:b/>
          <w:w w:val="105"/>
          <w:sz w:val="24"/>
          <w:szCs w:val="24"/>
        </w:rPr>
        <w:t xml:space="preserve"> </w:t>
      </w:r>
      <w:r w:rsidRPr="007E7987">
        <w:rPr>
          <w:rFonts w:cs="Arial"/>
          <w:w w:val="105"/>
          <w:sz w:val="24"/>
          <w:szCs w:val="24"/>
        </w:rPr>
        <w:t xml:space="preserve">performed under those laws support employers to determine if a person is suitable to deliver supports and services to NDIS participants, thereby minimising the risk people with disability will be subject to violence, abuse, </w:t>
      </w:r>
      <w:proofErr w:type="gramStart"/>
      <w:r w:rsidRPr="007E7987">
        <w:rPr>
          <w:rFonts w:cs="Arial"/>
          <w:w w:val="105"/>
          <w:sz w:val="24"/>
          <w:szCs w:val="24"/>
        </w:rPr>
        <w:t>neglect</w:t>
      </w:r>
      <w:proofErr w:type="gramEnd"/>
      <w:r w:rsidRPr="007E7987">
        <w:rPr>
          <w:rFonts w:cs="Arial"/>
          <w:w w:val="105"/>
          <w:sz w:val="24"/>
          <w:szCs w:val="24"/>
        </w:rPr>
        <w:t xml:space="preserve"> and exploitation. As such, the Determination plays a role in upholding the human rights of persons with a disability by helping to protect them from experiencing harm from persons working closely with them.</w:t>
      </w:r>
    </w:p>
    <w:p w14:paraId="7738C561" w14:textId="77777777" w:rsidR="00C203C8" w:rsidRPr="007E7987" w:rsidRDefault="00C203C8" w:rsidP="00C203C8">
      <w:pPr>
        <w:spacing w:line="247" w:lineRule="auto"/>
        <w:ind w:right="194"/>
        <w:rPr>
          <w:rFonts w:cs="Arial"/>
          <w:sz w:val="24"/>
          <w:szCs w:val="24"/>
        </w:rPr>
      </w:pPr>
      <w:r w:rsidRPr="007E7987">
        <w:rPr>
          <w:rFonts w:cs="Arial"/>
          <w:iCs/>
          <w:sz w:val="24"/>
          <w:szCs w:val="24"/>
        </w:rPr>
        <w:t xml:space="preserve">The existing </w:t>
      </w:r>
      <w:r w:rsidRPr="007E7987">
        <w:rPr>
          <w:rFonts w:cs="Arial"/>
          <w:i/>
          <w:iCs/>
          <w:sz w:val="24"/>
          <w:szCs w:val="24"/>
        </w:rPr>
        <w:t xml:space="preserve">National Disability Insurance Scheme (NDIS Worker Screening Law) Determination 2020 </w:t>
      </w:r>
      <w:r w:rsidRPr="007E7987">
        <w:rPr>
          <w:rFonts w:cs="Arial"/>
          <w:iCs/>
          <w:sz w:val="24"/>
          <w:szCs w:val="24"/>
        </w:rPr>
        <w:t>incorrectly references the NDIS worker screening law for Queensland as the</w:t>
      </w:r>
      <w:r w:rsidRPr="007E7987">
        <w:rPr>
          <w:rFonts w:cs="Arial"/>
          <w:sz w:val="24"/>
          <w:szCs w:val="24"/>
        </w:rPr>
        <w:t xml:space="preserve"> </w:t>
      </w:r>
      <w:r w:rsidRPr="007E7987">
        <w:rPr>
          <w:rFonts w:cs="Arial"/>
          <w:i/>
          <w:iCs/>
          <w:sz w:val="24"/>
          <w:szCs w:val="24"/>
        </w:rPr>
        <w:t xml:space="preserve">Disability Services and Other Legislation (Worker Screening) Amendment Act 2020 </w:t>
      </w:r>
      <w:r w:rsidRPr="007E7987">
        <w:rPr>
          <w:rFonts w:cs="Arial"/>
          <w:sz w:val="24"/>
          <w:szCs w:val="24"/>
        </w:rPr>
        <w:t>(</w:t>
      </w:r>
      <w:r w:rsidRPr="007E7987">
        <w:rPr>
          <w:rFonts w:cs="Arial"/>
          <w:bCs/>
          <w:sz w:val="24"/>
          <w:szCs w:val="24"/>
        </w:rPr>
        <w:t>Worker Screening Amendment Act</w:t>
      </w:r>
      <w:r w:rsidRPr="007E7987">
        <w:rPr>
          <w:rFonts w:cs="Arial"/>
          <w:sz w:val="24"/>
          <w:szCs w:val="24"/>
        </w:rPr>
        <w:t xml:space="preserve">).  </w:t>
      </w:r>
    </w:p>
    <w:p w14:paraId="57F91532" w14:textId="77777777" w:rsidR="00C203C8" w:rsidRPr="007E7987" w:rsidRDefault="00C203C8" w:rsidP="00A255D1">
      <w:pPr>
        <w:spacing w:after="0" w:line="247" w:lineRule="auto"/>
        <w:ind w:right="193"/>
        <w:rPr>
          <w:rFonts w:cs="Arial"/>
          <w:w w:val="105"/>
          <w:sz w:val="24"/>
          <w:szCs w:val="24"/>
        </w:rPr>
      </w:pPr>
      <w:r w:rsidRPr="007E7987">
        <w:rPr>
          <w:rFonts w:cs="Arial"/>
          <w:w w:val="105"/>
          <w:sz w:val="24"/>
          <w:szCs w:val="24"/>
        </w:rPr>
        <w:t>This instrument</w:t>
      </w:r>
      <w:r w:rsidRPr="007E7987">
        <w:rPr>
          <w:rFonts w:cs="Arial"/>
          <w:b/>
          <w:w w:val="105"/>
          <w:sz w:val="24"/>
          <w:szCs w:val="24"/>
        </w:rPr>
        <w:t xml:space="preserve"> </w:t>
      </w:r>
      <w:r w:rsidRPr="007E7987">
        <w:rPr>
          <w:rFonts w:cs="Arial"/>
          <w:w w:val="105"/>
          <w:sz w:val="24"/>
          <w:szCs w:val="24"/>
        </w:rPr>
        <w:t xml:space="preserve">corrects the error, specifying the </w:t>
      </w:r>
      <w:r w:rsidRPr="007E7987">
        <w:rPr>
          <w:rFonts w:cs="Arial"/>
          <w:i/>
          <w:w w:val="105"/>
          <w:sz w:val="24"/>
          <w:szCs w:val="24"/>
        </w:rPr>
        <w:t>Disability Services Act 2006</w:t>
      </w:r>
      <w:r w:rsidRPr="007E7987">
        <w:rPr>
          <w:rFonts w:cs="Arial"/>
          <w:w w:val="105"/>
          <w:sz w:val="24"/>
          <w:szCs w:val="24"/>
        </w:rPr>
        <w:t xml:space="preserve"> (QLD) as the correct NDIS worker screening law</w:t>
      </w:r>
      <w:r w:rsidRPr="007E7987">
        <w:rPr>
          <w:rFonts w:cs="Arial"/>
          <w:spacing w:val="-8"/>
          <w:w w:val="105"/>
          <w:sz w:val="24"/>
          <w:szCs w:val="24"/>
        </w:rPr>
        <w:t xml:space="preserve"> </w:t>
      </w:r>
      <w:r w:rsidRPr="007E7987">
        <w:rPr>
          <w:rFonts w:cs="Arial"/>
          <w:w w:val="105"/>
          <w:sz w:val="24"/>
          <w:szCs w:val="24"/>
        </w:rPr>
        <w:t>for</w:t>
      </w:r>
      <w:r w:rsidRPr="007E7987">
        <w:rPr>
          <w:rFonts w:cs="Arial"/>
          <w:spacing w:val="-5"/>
          <w:w w:val="105"/>
          <w:sz w:val="24"/>
          <w:szCs w:val="24"/>
        </w:rPr>
        <w:t xml:space="preserve"> </w:t>
      </w:r>
      <w:r w:rsidRPr="007E7987">
        <w:rPr>
          <w:rFonts w:cs="Arial"/>
          <w:w w:val="105"/>
          <w:sz w:val="24"/>
          <w:szCs w:val="24"/>
        </w:rPr>
        <w:t>the</w:t>
      </w:r>
      <w:r w:rsidRPr="007E7987">
        <w:rPr>
          <w:rFonts w:cs="Arial"/>
          <w:spacing w:val="-13"/>
          <w:w w:val="105"/>
          <w:sz w:val="24"/>
          <w:szCs w:val="24"/>
        </w:rPr>
        <w:t xml:space="preserve"> </w:t>
      </w:r>
      <w:r w:rsidRPr="007E7987">
        <w:rPr>
          <w:rFonts w:cs="Arial"/>
          <w:w w:val="105"/>
          <w:sz w:val="24"/>
          <w:szCs w:val="24"/>
        </w:rPr>
        <w:t>purposes</w:t>
      </w:r>
      <w:r w:rsidRPr="007E7987">
        <w:rPr>
          <w:rFonts w:cs="Arial"/>
          <w:spacing w:val="-5"/>
          <w:w w:val="105"/>
          <w:sz w:val="24"/>
          <w:szCs w:val="24"/>
        </w:rPr>
        <w:t xml:space="preserve"> </w:t>
      </w:r>
      <w:r w:rsidRPr="007E7987">
        <w:rPr>
          <w:rFonts w:cs="Arial"/>
          <w:w w:val="105"/>
          <w:sz w:val="24"/>
          <w:szCs w:val="24"/>
        </w:rPr>
        <w:t>of</w:t>
      </w:r>
      <w:r w:rsidRPr="007E7987">
        <w:rPr>
          <w:rFonts w:cs="Arial"/>
          <w:spacing w:val="-15"/>
          <w:w w:val="105"/>
          <w:sz w:val="24"/>
          <w:szCs w:val="24"/>
        </w:rPr>
        <w:t xml:space="preserve"> </w:t>
      </w:r>
      <w:r w:rsidRPr="007E7987">
        <w:rPr>
          <w:rFonts w:cs="Arial"/>
          <w:w w:val="105"/>
          <w:sz w:val="24"/>
          <w:szCs w:val="24"/>
        </w:rPr>
        <w:t>the</w:t>
      </w:r>
      <w:r w:rsidRPr="007E7987">
        <w:rPr>
          <w:rFonts w:cs="Arial"/>
          <w:spacing w:val="-11"/>
          <w:w w:val="105"/>
          <w:sz w:val="24"/>
          <w:szCs w:val="24"/>
        </w:rPr>
        <w:t xml:space="preserve"> </w:t>
      </w:r>
      <w:r w:rsidRPr="007E7987">
        <w:rPr>
          <w:rFonts w:cs="Arial"/>
          <w:w w:val="105"/>
          <w:sz w:val="24"/>
          <w:szCs w:val="24"/>
        </w:rPr>
        <w:t>Act</w:t>
      </w:r>
      <w:r w:rsidRPr="007E7987">
        <w:rPr>
          <w:rFonts w:cs="Arial"/>
          <w:i/>
          <w:w w:val="105"/>
          <w:sz w:val="24"/>
          <w:szCs w:val="24"/>
        </w:rPr>
        <w:t>.</w:t>
      </w:r>
    </w:p>
    <w:p w14:paraId="09AEFBDB" w14:textId="77777777" w:rsidR="00C203C8" w:rsidRPr="007E7987" w:rsidRDefault="00C203C8" w:rsidP="00C203C8">
      <w:pPr>
        <w:pStyle w:val="BodyText"/>
        <w:spacing w:before="93" w:line="247" w:lineRule="auto"/>
        <w:ind w:right="104"/>
        <w:rPr>
          <w:sz w:val="24"/>
          <w:szCs w:val="24"/>
        </w:rPr>
      </w:pPr>
    </w:p>
    <w:p w14:paraId="30DCAD5C" w14:textId="77777777" w:rsidR="00A255D1" w:rsidRPr="007E7987" w:rsidRDefault="00A255D1">
      <w:pPr>
        <w:rPr>
          <w:rFonts w:eastAsiaTheme="majorEastAsia" w:cs="Arial"/>
          <w:b/>
          <w:bCs/>
          <w:w w:val="105"/>
          <w:sz w:val="24"/>
          <w:szCs w:val="24"/>
        </w:rPr>
      </w:pPr>
      <w:r w:rsidRPr="007E7987">
        <w:rPr>
          <w:rFonts w:cs="Arial"/>
          <w:w w:val="105"/>
          <w:sz w:val="24"/>
          <w:szCs w:val="24"/>
        </w:rPr>
        <w:br w:type="page"/>
      </w:r>
    </w:p>
    <w:p w14:paraId="1900A820" w14:textId="7BF63F05" w:rsidR="00C203C8" w:rsidRPr="007E7987" w:rsidRDefault="00C203C8" w:rsidP="00C203C8">
      <w:pPr>
        <w:pStyle w:val="Heading1"/>
        <w:spacing w:before="1"/>
        <w:jc w:val="both"/>
        <w:rPr>
          <w:rFonts w:cs="Arial"/>
          <w:sz w:val="24"/>
          <w:szCs w:val="24"/>
        </w:rPr>
      </w:pPr>
      <w:r w:rsidRPr="007E7987">
        <w:rPr>
          <w:rFonts w:cs="Arial"/>
          <w:w w:val="105"/>
          <w:sz w:val="24"/>
          <w:szCs w:val="24"/>
        </w:rPr>
        <w:lastRenderedPageBreak/>
        <w:t>Human rights implications</w:t>
      </w:r>
    </w:p>
    <w:p w14:paraId="493E8381" w14:textId="77777777" w:rsidR="00C203C8" w:rsidRPr="007E7987" w:rsidRDefault="00C203C8" w:rsidP="00C203C8">
      <w:pPr>
        <w:pStyle w:val="BodyText"/>
        <w:spacing w:before="4"/>
        <w:rPr>
          <w:b/>
          <w:sz w:val="24"/>
          <w:szCs w:val="24"/>
        </w:rPr>
      </w:pPr>
    </w:p>
    <w:p w14:paraId="7E47C852" w14:textId="77777777" w:rsidR="00C203C8" w:rsidRPr="007E7987" w:rsidRDefault="00C203C8" w:rsidP="00C203C8">
      <w:pPr>
        <w:pStyle w:val="BodyText"/>
        <w:spacing w:before="1"/>
        <w:jc w:val="both"/>
        <w:rPr>
          <w:w w:val="105"/>
          <w:sz w:val="24"/>
          <w:szCs w:val="24"/>
        </w:rPr>
      </w:pPr>
      <w:r w:rsidRPr="007E7987">
        <w:rPr>
          <w:w w:val="105"/>
          <w:sz w:val="24"/>
          <w:szCs w:val="24"/>
        </w:rPr>
        <w:t>The 2024 Determination engages the following rights under international human rights law:</w:t>
      </w:r>
    </w:p>
    <w:p w14:paraId="22DCF78A" w14:textId="77777777" w:rsidR="00C203C8" w:rsidRPr="007E7987" w:rsidRDefault="00C203C8" w:rsidP="00C203C8">
      <w:pPr>
        <w:pStyle w:val="ListParagraph"/>
        <w:widowControl w:val="0"/>
        <w:numPr>
          <w:ilvl w:val="0"/>
          <w:numId w:val="1"/>
        </w:numPr>
        <w:tabs>
          <w:tab w:val="left" w:pos="845"/>
        </w:tabs>
        <w:autoSpaceDE w:val="0"/>
        <w:autoSpaceDN w:val="0"/>
        <w:spacing w:before="140" w:after="0" w:line="247" w:lineRule="auto"/>
        <w:ind w:right="239" w:hanging="345"/>
        <w:contextualSpacing w:val="0"/>
        <w:rPr>
          <w:rFonts w:cs="Arial"/>
          <w:sz w:val="24"/>
          <w:szCs w:val="24"/>
        </w:rPr>
      </w:pPr>
      <w:r w:rsidRPr="007E7987">
        <w:rPr>
          <w:rFonts w:cs="Arial"/>
          <w:w w:val="105"/>
          <w:sz w:val="24"/>
          <w:szCs w:val="24"/>
        </w:rPr>
        <w:t xml:space="preserve">Rights of persons with disabilities to live free from exploitation, </w:t>
      </w:r>
      <w:proofErr w:type="gramStart"/>
      <w:r w:rsidRPr="007E7987">
        <w:rPr>
          <w:rFonts w:cs="Arial"/>
          <w:w w:val="105"/>
          <w:sz w:val="24"/>
          <w:szCs w:val="24"/>
        </w:rPr>
        <w:t>violence</w:t>
      </w:r>
      <w:proofErr w:type="gramEnd"/>
      <w:r w:rsidRPr="007E7987">
        <w:rPr>
          <w:rFonts w:cs="Arial"/>
          <w:w w:val="105"/>
          <w:sz w:val="24"/>
          <w:szCs w:val="24"/>
        </w:rPr>
        <w:t xml:space="preserve"> and abuse - Article 16 of the </w:t>
      </w:r>
      <w:r w:rsidRPr="007E7987">
        <w:rPr>
          <w:rFonts w:cs="Arial"/>
          <w:i/>
          <w:w w:val="105"/>
          <w:sz w:val="24"/>
          <w:szCs w:val="24"/>
        </w:rPr>
        <w:t xml:space="preserve">Convention of the Rights of Persons with Disabilities </w:t>
      </w:r>
      <w:r w:rsidRPr="007E7987">
        <w:rPr>
          <w:rFonts w:cs="Arial"/>
          <w:w w:val="105"/>
          <w:sz w:val="24"/>
          <w:szCs w:val="24"/>
        </w:rPr>
        <w:t>(</w:t>
      </w:r>
      <w:r w:rsidRPr="007E7987">
        <w:rPr>
          <w:rFonts w:cs="Arial"/>
          <w:b/>
          <w:w w:val="105"/>
          <w:sz w:val="24"/>
          <w:szCs w:val="24"/>
        </w:rPr>
        <w:t>CRPD</w:t>
      </w:r>
      <w:r w:rsidRPr="007E7987">
        <w:rPr>
          <w:rFonts w:cs="Arial"/>
          <w:w w:val="105"/>
          <w:sz w:val="24"/>
          <w:szCs w:val="24"/>
        </w:rPr>
        <w:t>)</w:t>
      </w:r>
    </w:p>
    <w:p w14:paraId="12112574" w14:textId="77777777" w:rsidR="00C203C8" w:rsidRPr="007E7987" w:rsidRDefault="00C203C8" w:rsidP="00C203C8">
      <w:pPr>
        <w:pStyle w:val="ListParagraph"/>
        <w:widowControl w:val="0"/>
        <w:numPr>
          <w:ilvl w:val="0"/>
          <w:numId w:val="1"/>
        </w:numPr>
        <w:tabs>
          <w:tab w:val="left" w:pos="845"/>
        </w:tabs>
        <w:autoSpaceDE w:val="0"/>
        <w:autoSpaceDN w:val="0"/>
        <w:spacing w:before="22" w:after="0" w:line="242" w:lineRule="auto"/>
        <w:ind w:right="128"/>
        <w:contextualSpacing w:val="0"/>
        <w:rPr>
          <w:rFonts w:cs="Arial"/>
          <w:sz w:val="24"/>
          <w:szCs w:val="24"/>
        </w:rPr>
      </w:pPr>
      <w:r w:rsidRPr="007E7987">
        <w:rPr>
          <w:rFonts w:cs="Arial"/>
          <w:w w:val="105"/>
          <w:sz w:val="24"/>
          <w:szCs w:val="24"/>
        </w:rPr>
        <w:t>Right</w:t>
      </w:r>
      <w:r w:rsidRPr="007E7987">
        <w:rPr>
          <w:rFonts w:cs="Arial"/>
          <w:spacing w:val="-15"/>
          <w:w w:val="105"/>
          <w:sz w:val="24"/>
          <w:szCs w:val="24"/>
        </w:rPr>
        <w:t xml:space="preserve"> </w:t>
      </w:r>
      <w:r w:rsidRPr="007E7987">
        <w:rPr>
          <w:rFonts w:cs="Arial"/>
          <w:w w:val="105"/>
          <w:sz w:val="24"/>
          <w:szCs w:val="24"/>
        </w:rPr>
        <w:t>to</w:t>
      </w:r>
      <w:r w:rsidRPr="007E7987">
        <w:rPr>
          <w:rFonts w:cs="Arial"/>
          <w:spacing w:val="-16"/>
          <w:w w:val="105"/>
          <w:sz w:val="24"/>
          <w:szCs w:val="24"/>
        </w:rPr>
        <w:t xml:space="preserve"> </w:t>
      </w:r>
      <w:r w:rsidRPr="007E7987">
        <w:rPr>
          <w:rFonts w:cs="Arial"/>
          <w:w w:val="105"/>
          <w:sz w:val="24"/>
          <w:szCs w:val="24"/>
        </w:rPr>
        <w:t>work</w:t>
      </w:r>
      <w:r w:rsidRPr="007E7987">
        <w:rPr>
          <w:rFonts w:cs="Arial"/>
          <w:spacing w:val="-17"/>
          <w:w w:val="105"/>
          <w:sz w:val="24"/>
          <w:szCs w:val="24"/>
        </w:rPr>
        <w:t xml:space="preserve"> </w:t>
      </w:r>
      <w:r w:rsidRPr="007E7987">
        <w:rPr>
          <w:rFonts w:cs="Arial"/>
          <w:w w:val="105"/>
          <w:sz w:val="24"/>
          <w:szCs w:val="24"/>
        </w:rPr>
        <w:t>-</w:t>
      </w:r>
      <w:r w:rsidRPr="007E7987">
        <w:rPr>
          <w:rFonts w:cs="Arial"/>
          <w:spacing w:val="34"/>
          <w:w w:val="105"/>
          <w:sz w:val="24"/>
          <w:szCs w:val="24"/>
        </w:rPr>
        <w:t xml:space="preserve"> </w:t>
      </w:r>
      <w:r w:rsidRPr="007E7987">
        <w:rPr>
          <w:rFonts w:cs="Arial"/>
          <w:w w:val="105"/>
          <w:sz w:val="24"/>
          <w:szCs w:val="24"/>
        </w:rPr>
        <w:t>Article</w:t>
      </w:r>
      <w:r w:rsidRPr="007E7987">
        <w:rPr>
          <w:rFonts w:cs="Arial"/>
          <w:spacing w:val="-9"/>
          <w:w w:val="105"/>
          <w:sz w:val="24"/>
          <w:szCs w:val="24"/>
        </w:rPr>
        <w:t xml:space="preserve"> </w:t>
      </w:r>
      <w:r w:rsidRPr="007E7987">
        <w:rPr>
          <w:rFonts w:cs="Arial"/>
          <w:w w:val="105"/>
          <w:sz w:val="24"/>
          <w:szCs w:val="24"/>
        </w:rPr>
        <w:t>6</w:t>
      </w:r>
      <w:r w:rsidRPr="007E7987">
        <w:rPr>
          <w:rFonts w:cs="Arial"/>
          <w:spacing w:val="-22"/>
          <w:w w:val="105"/>
          <w:sz w:val="24"/>
          <w:szCs w:val="24"/>
        </w:rPr>
        <w:t xml:space="preserve"> </w:t>
      </w:r>
      <w:r w:rsidRPr="007E7987">
        <w:rPr>
          <w:rFonts w:cs="Arial"/>
          <w:w w:val="105"/>
          <w:sz w:val="24"/>
          <w:szCs w:val="24"/>
        </w:rPr>
        <w:t>of</w:t>
      </w:r>
      <w:r w:rsidRPr="007E7987">
        <w:rPr>
          <w:rFonts w:cs="Arial"/>
          <w:spacing w:val="-22"/>
          <w:w w:val="105"/>
          <w:sz w:val="24"/>
          <w:szCs w:val="24"/>
        </w:rPr>
        <w:t xml:space="preserve"> </w:t>
      </w:r>
      <w:r w:rsidRPr="007E7987">
        <w:rPr>
          <w:rFonts w:cs="Arial"/>
          <w:w w:val="105"/>
          <w:sz w:val="24"/>
          <w:szCs w:val="24"/>
        </w:rPr>
        <w:t>the</w:t>
      </w:r>
      <w:r w:rsidRPr="007E7987">
        <w:rPr>
          <w:rFonts w:cs="Arial"/>
          <w:spacing w:val="-16"/>
          <w:w w:val="105"/>
          <w:sz w:val="24"/>
          <w:szCs w:val="24"/>
        </w:rPr>
        <w:t xml:space="preserve"> </w:t>
      </w:r>
      <w:r w:rsidRPr="007E7987">
        <w:rPr>
          <w:rFonts w:cs="Arial"/>
          <w:i/>
          <w:w w:val="105"/>
          <w:sz w:val="24"/>
          <w:szCs w:val="24"/>
        </w:rPr>
        <w:t>International</w:t>
      </w:r>
      <w:r w:rsidRPr="007E7987">
        <w:rPr>
          <w:rFonts w:cs="Arial"/>
          <w:i/>
          <w:spacing w:val="-4"/>
          <w:w w:val="105"/>
          <w:sz w:val="24"/>
          <w:szCs w:val="24"/>
        </w:rPr>
        <w:t xml:space="preserve"> </w:t>
      </w:r>
      <w:r w:rsidRPr="007E7987">
        <w:rPr>
          <w:rFonts w:cs="Arial"/>
          <w:i/>
          <w:w w:val="105"/>
          <w:sz w:val="24"/>
          <w:szCs w:val="24"/>
        </w:rPr>
        <w:t>Covenant</w:t>
      </w:r>
      <w:r w:rsidRPr="007E7987">
        <w:rPr>
          <w:rFonts w:cs="Arial"/>
          <w:i/>
          <w:spacing w:val="-1"/>
          <w:w w:val="105"/>
          <w:sz w:val="24"/>
          <w:szCs w:val="24"/>
        </w:rPr>
        <w:t xml:space="preserve"> </w:t>
      </w:r>
      <w:r w:rsidRPr="007E7987">
        <w:rPr>
          <w:rFonts w:cs="Arial"/>
          <w:i/>
          <w:w w:val="105"/>
          <w:sz w:val="24"/>
          <w:szCs w:val="24"/>
        </w:rPr>
        <w:t>on</w:t>
      </w:r>
      <w:r w:rsidRPr="007E7987">
        <w:rPr>
          <w:rFonts w:cs="Arial"/>
          <w:i/>
          <w:spacing w:val="-13"/>
          <w:w w:val="105"/>
          <w:sz w:val="24"/>
          <w:szCs w:val="24"/>
        </w:rPr>
        <w:t xml:space="preserve"> </w:t>
      </w:r>
      <w:r w:rsidRPr="007E7987">
        <w:rPr>
          <w:rFonts w:cs="Arial"/>
          <w:i/>
          <w:w w:val="105"/>
          <w:sz w:val="24"/>
          <w:szCs w:val="24"/>
        </w:rPr>
        <w:t>Economic,</w:t>
      </w:r>
      <w:r w:rsidRPr="007E7987">
        <w:rPr>
          <w:rFonts w:cs="Arial"/>
          <w:i/>
          <w:spacing w:val="6"/>
          <w:w w:val="105"/>
          <w:sz w:val="24"/>
          <w:szCs w:val="24"/>
        </w:rPr>
        <w:t xml:space="preserve"> </w:t>
      </w:r>
      <w:r w:rsidRPr="007E7987">
        <w:rPr>
          <w:rFonts w:cs="Arial"/>
          <w:i/>
          <w:w w:val="105"/>
          <w:sz w:val="24"/>
          <w:szCs w:val="24"/>
        </w:rPr>
        <w:t>Social</w:t>
      </w:r>
      <w:r w:rsidRPr="007E7987">
        <w:rPr>
          <w:rFonts w:cs="Arial"/>
          <w:i/>
          <w:spacing w:val="-4"/>
          <w:w w:val="105"/>
          <w:sz w:val="24"/>
          <w:szCs w:val="24"/>
        </w:rPr>
        <w:t xml:space="preserve"> </w:t>
      </w:r>
      <w:r w:rsidRPr="007E7987">
        <w:rPr>
          <w:rFonts w:cs="Arial"/>
          <w:i/>
          <w:w w:val="105"/>
          <w:sz w:val="24"/>
          <w:szCs w:val="24"/>
        </w:rPr>
        <w:t xml:space="preserve">and Cultural Rights </w:t>
      </w:r>
      <w:r w:rsidRPr="007E7987">
        <w:rPr>
          <w:rFonts w:cs="Arial"/>
          <w:w w:val="105"/>
          <w:sz w:val="24"/>
          <w:szCs w:val="24"/>
        </w:rPr>
        <w:t>(</w:t>
      </w:r>
      <w:r w:rsidRPr="007E7987">
        <w:rPr>
          <w:rFonts w:cs="Arial"/>
          <w:b/>
          <w:w w:val="105"/>
          <w:sz w:val="24"/>
          <w:szCs w:val="24"/>
        </w:rPr>
        <w:t>ICESCR</w:t>
      </w:r>
      <w:r w:rsidRPr="007E7987">
        <w:rPr>
          <w:rFonts w:cs="Arial"/>
          <w:w w:val="105"/>
          <w:sz w:val="24"/>
          <w:szCs w:val="24"/>
        </w:rPr>
        <w:t>);</w:t>
      </w:r>
      <w:r w:rsidRPr="007E7987">
        <w:rPr>
          <w:rFonts w:cs="Arial"/>
          <w:spacing w:val="32"/>
          <w:w w:val="105"/>
          <w:sz w:val="24"/>
          <w:szCs w:val="24"/>
        </w:rPr>
        <w:t xml:space="preserve"> </w:t>
      </w:r>
      <w:r w:rsidRPr="007E7987">
        <w:rPr>
          <w:rFonts w:cs="Arial"/>
          <w:w w:val="105"/>
          <w:sz w:val="24"/>
          <w:szCs w:val="24"/>
        </w:rPr>
        <w:t>and</w:t>
      </w:r>
    </w:p>
    <w:p w14:paraId="36D68F16" w14:textId="77777777" w:rsidR="00C203C8" w:rsidRPr="007E7987" w:rsidRDefault="00C203C8" w:rsidP="00C203C8">
      <w:pPr>
        <w:pStyle w:val="ListParagraph"/>
        <w:widowControl w:val="0"/>
        <w:numPr>
          <w:ilvl w:val="0"/>
          <w:numId w:val="1"/>
        </w:numPr>
        <w:tabs>
          <w:tab w:val="left" w:pos="845"/>
        </w:tabs>
        <w:autoSpaceDE w:val="0"/>
        <w:autoSpaceDN w:val="0"/>
        <w:spacing w:before="140" w:after="0" w:line="247" w:lineRule="auto"/>
        <w:ind w:right="239" w:hanging="345"/>
        <w:contextualSpacing w:val="0"/>
        <w:rPr>
          <w:rFonts w:cs="Arial"/>
          <w:sz w:val="24"/>
          <w:szCs w:val="24"/>
        </w:rPr>
      </w:pPr>
      <w:r w:rsidRPr="007E7987">
        <w:rPr>
          <w:rFonts w:cs="Arial"/>
          <w:w w:val="105"/>
          <w:sz w:val="24"/>
          <w:szCs w:val="24"/>
        </w:rPr>
        <w:t>Right to privacy – Article 22 of the CRPD and Article 17 of the International Covenant on Civil and Political Rights</w:t>
      </w:r>
      <w:r w:rsidRPr="007E7987">
        <w:rPr>
          <w:rFonts w:cs="Arial"/>
          <w:spacing w:val="8"/>
          <w:w w:val="105"/>
          <w:sz w:val="24"/>
          <w:szCs w:val="24"/>
        </w:rPr>
        <w:t xml:space="preserve"> </w:t>
      </w:r>
      <w:r w:rsidRPr="007E7987">
        <w:rPr>
          <w:rFonts w:cs="Arial"/>
          <w:w w:val="105"/>
          <w:sz w:val="24"/>
          <w:szCs w:val="24"/>
        </w:rPr>
        <w:t>(</w:t>
      </w:r>
      <w:r w:rsidRPr="007E7987">
        <w:rPr>
          <w:rFonts w:cs="Arial"/>
          <w:b/>
          <w:w w:val="105"/>
          <w:sz w:val="24"/>
          <w:szCs w:val="24"/>
        </w:rPr>
        <w:t>ICCPR</w:t>
      </w:r>
      <w:r w:rsidRPr="007E7987">
        <w:rPr>
          <w:rFonts w:cs="Arial"/>
          <w:w w:val="105"/>
          <w:sz w:val="24"/>
          <w:szCs w:val="24"/>
        </w:rPr>
        <w:t>).</w:t>
      </w:r>
    </w:p>
    <w:p w14:paraId="603BFE74" w14:textId="77777777" w:rsidR="00C203C8" w:rsidRPr="007E7987" w:rsidRDefault="00C203C8" w:rsidP="00C203C8">
      <w:pPr>
        <w:pStyle w:val="BodyText"/>
        <w:spacing w:before="7"/>
        <w:rPr>
          <w:sz w:val="24"/>
          <w:szCs w:val="24"/>
        </w:rPr>
      </w:pPr>
    </w:p>
    <w:p w14:paraId="789DA292" w14:textId="77777777" w:rsidR="00C203C8" w:rsidRPr="007E7987" w:rsidRDefault="00C203C8" w:rsidP="00C203C8">
      <w:pPr>
        <w:pStyle w:val="BodyText"/>
        <w:spacing w:before="93"/>
        <w:rPr>
          <w:sz w:val="24"/>
          <w:szCs w:val="24"/>
        </w:rPr>
      </w:pPr>
      <w:r w:rsidRPr="007E7987">
        <w:rPr>
          <w:w w:val="105"/>
          <w:sz w:val="24"/>
          <w:szCs w:val="24"/>
          <w:u w:val="thick" w:color="3B3B3B"/>
        </w:rPr>
        <w:t>Rights of persons with disability – Article 16 of the CRPD</w:t>
      </w:r>
    </w:p>
    <w:p w14:paraId="5272B399" w14:textId="77777777" w:rsidR="00C203C8" w:rsidRPr="007E7987" w:rsidRDefault="00C203C8" w:rsidP="00C203C8">
      <w:pPr>
        <w:pStyle w:val="BodyText"/>
        <w:spacing w:before="4"/>
        <w:rPr>
          <w:sz w:val="24"/>
          <w:szCs w:val="24"/>
        </w:rPr>
      </w:pPr>
    </w:p>
    <w:p w14:paraId="1560D877" w14:textId="77777777" w:rsidR="00C203C8" w:rsidRPr="007E7987" w:rsidRDefault="00C203C8" w:rsidP="00C203C8">
      <w:pPr>
        <w:pStyle w:val="BodyText"/>
        <w:spacing w:before="1" w:line="247" w:lineRule="auto"/>
        <w:rPr>
          <w:sz w:val="24"/>
          <w:szCs w:val="24"/>
        </w:rPr>
      </w:pPr>
      <w:r w:rsidRPr="007E7987">
        <w:rPr>
          <w:w w:val="105"/>
          <w:sz w:val="24"/>
          <w:szCs w:val="24"/>
        </w:rPr>
        <w:t xml:space="preserve">Article 16 of the CRPD states that all parties to the CRPD shall take all appropriate legislative, administrative, social, </w:t>
      </w:r>
      <w:proofErr w:type="gramStart"/>
      <w:r w:rsidRPr="007E7987">
        <w:rPr>
          <w:w w:val="105"/>
          <w:sz w:val="24"/>
          <w:szCs w:val="24"/>
        </w:rPr>
        <w:t>educational</w:t>
      </w:r>
      <w:proofErr w:type="gramEnd"/>
      <w:r w:rsidRPr="007E7987">
        <w:rPr>
          <w:w w:val="105"/>
          <w:sz w:val="24"/>
          <w:szCs w:val="24"/>
        </w:rPr>
        <w:t xml:space="preserve"> and other measures to protect persons with disabilities from all forms of exploitation, violence and abuse. The purpose of the CRPD is to promote, protect and ensure the full and equal enjoyment of all human rights and fundamental freedoms by all persons with disabilities, and to promote respect for their inherent dignity.</w:t>
      </w:r>
    </w:p>
    <w:p w14:paraId="3F5D0594" w14:textId="77777777" w:rsidR="00C203C8" w:rsidRPr="007E7987" w:rsidRDefault="00C203C8" w:rsidP="00C203C8">
      <w:pPr>
        <w:pStyle w:val="BodyText"/>
        <w:spacing w:before="1"/>
        <w:rPr>
          <w:sz w:val="24"/>
          <w:szCs w:val="24"/>
        </w:rPr>
      </w:pPr>
    </w:p>
    <w:p w14:paraId="6EABC904" w14:textId="60AF0D38" w:rsidR="00C203C8" w:rsidRPr="007E7987" w:rsidRDefault="00C203C8" w:rsidP="00C203C8">
      <w:pPr>
        <w:pStyle w:val="BodyText"/>
        <w:spacing w:line="252" w:lineRule="auto"/>
        <w:ind w:right="165"/>
        <w:rPr>
          <w:sz w:val="24"/>
          <w:szCs w:val="24"/>
        </w:rPr>
      </w:pPr>
      <w:r w:rsidRPr="007E7987">
        <w:rPr>
          <w:w w:val="105"/>
          <w:sz w:val="24"/>
          <w:szCs w:val="24"/>
        </w:rPr>
        <w:t>The 2024 Determination support</w:t>
      </w:r>
      <w:r w:rsidR="00A255D1" w:rsidRPr="007E7987">
        <w:rPr>
          <w:w w:val="105"/>
          <w:sz w:val="24"/>
          <w:szCs w:val="24"/>
        </w:rPr>
        <w:t>s</w:t>
      </w:r>
      <w:r w:rsidRPr="007E7987">
        <w:rPr>
          <w:w w:val="105"/>
          <w:sz w:val="24"/>
          <w:szCs w:val="24"/>
        </w:rPr>
        <w:t xml:space="preserve"> the implementation of the NDIS Checks. A nationally consistent approach to worker screening seeks to </w:t>
      </w:r>
      <w:proofErr w:type="spellStart"/>
      <w:r w:rsidRPr="007E7987">
        <w:rPr>
          <w:w w:val="105"/>
          <w:sz w:val="24"/>
          <w:szCs w:val="24"/>
        </w:rPr>
        <w:t>minimise</w:t>
      </w:r>
      <w:proofErr w:type="spellEnd"/>
      <w:r w:rsidRPr="007E7987">
        <w:rPr>
          <w:w w:val="105"/>
          <w:sz w:val="24"/>
          <w:szCs w:val="24"/>
        </w:rPr>
        <w:t xml:space="preserve"> the risk of harm to persons with disability, caused by people who work closely with them. A nationally consistent and </w:t>
      </w:r>
      <w:proofErr w:type="spellStart"/>
      <w:r w:rsidRPr="007E7987">
        <w:rPr>
          <w:w w:val="105"/>
          <w:sz w:val="24"/>
          <w:szCs w:val="24"/>
        </w:rPr>
        <w:t>recognised</w:t>
      </w:r>
      <w:proofErr w:type="spellEnd"/>
      <w:r w:rsidRPr="007E7987">
        <w:rPr>
          <w:w w:val="105"/>
          <w:sz w:val="24"/>
          <w:szCs w:val="24"/>
        </w:rPr>
        <w:t xml:space="preserve"> worker screening regime promotes the rights of persons with disability by:</w:t>
      </w:r>
    </w:p>
    <w:p w14:paraId="4F4B9EE1" w14:textId="77777777" w:rsidR="00C203C8" w:rsidRPr="007E7987" w:rsidRDefault="00C203C8" w:rsidP="00C203C8">
      <w:pPr>
        <w:pStyle w:val="BodyText"/>
        <w:spacing w:before="1"/>
        <w:rPr>
          <w:sz w:val="24"/>
          <w:szCs w:val="24"/>
        </w:rPr>
      </w:pPr>
    </w:p>
    <w:p w14:paraId="231B0478" w14:textId="77777777" w:rsidR="00C203C8" w:rsidRPr="007E7987" w:rsidRDefault="00C203C8" w:rsidP="00C203C8">
      <w:pPr>
        <w:pStyle w:val="ListParagraph"/>
        <w:widowControl w:val="0"/>
        <w:numPr>
          <w:ilvl w:val="0"/>
          <w:numId w:val="1"/>
        </w:numPr>
        <w:tabs>
          <w:tab w:val="left" w:pos="826"/>
        </w:tabs>
        <w:autoSpaceDE w:val="0"/>
        <w:autoSpaceDN w:val="0"/>
        <w:spacing w:after="0" w:line="242" w:lineRule="auto"/>
        <w:ind w:left="693" w:right="713" w:hanging="349"/>
        <w:contextualSpacing w:val="0"/>
        <w:rPr>
          <w:rFonts w:cs="Arial"/>
          <w:sz w:val="24"/>
          <w:szCs w:val="24"/>
        </w:rPr>
      </w:pPr>
      <w:r w:rsidRPr="007E7987">
        <w:rPr>
          <w:rFonts w:cs="Arial"/>
          <w:w w:val="105"/>
          <w:sz w:val="24"/>
          <w:szCs w:val="24"/>
        </w:rPr>
        <w:t>sending</w:t>
      </w:r>
      <w:r w:rsidRPr="007E7987">
        <w:rPr>
          <w:rFonts w:cs="Arial"/>
          <w:spacing w:val="1"/>
          <w:w w:val="105"/>
          <w:sz w:val="24"/>
          <w:szCs w:val="24"/>
        </w:rPr>
        <w:t xml:space="preserve"> </w:t>
      </w:r>
      <w:r w:rsidRPr="007E7987">
        <w:rPr>
          <w:rFonts w:cs="Arial"/>
          <w:w w:val="105"/>
          <w:sz w:val="24"/>
          <w:szCs w:val="24"/>
        </w:rPr>
        <w:t>a</w:t>
      </w:r>
      <w:r w:rsidRPr="007E7987">
        <w:rPr>
          <w:rFonts w:cs="Arial"/>
          <w:spacing w:val="-8"/>
          <w:w w:val="105"/>
          <w:sz w:val="24"/>
          <w:szCs w:val="24"/>
        </w:rPr>
        <w:t xml:space="preserve"> </w:t>
      </w:r>
      <w:r w:rsidRPr="007E7987">
        <w:rPr>
          <w:rFonts w:cs="Arial"/>
          <w:w w:val="105"/>
          <w:sz w:val="24"/>
          <w:szCs w:val="24"/>
        </w:rPr>
        <w:t>strong</w:t>
      </w:r>
      <w:r w:rsidRPr="007E7987">
        <w:rPr>
          <w:rFonts w:cs="Arial"/>
          <w:spacing w:val="-1"/>
          <w:w w:val="105"/>
          <w:sz w:val="24"/>
          <w:szCs w:val="24"/>
        </w:rPr>
        <w:t xml:space="preserve"> </w:t>
      </w:r>
      <w:r w:rsidRPr="007E7987">
        <w:rPr>
          <w:rFonts w:cs="Arial"/>
          <w:w w:val="105"/>
          <w:sz w:val="24"/>
          <w:szCs w:val="24"/>
        </w:rPr>
        <w:t>signal</w:t>
      </w:r>
      <w:r w:rsidRPr="007E7987">
        <w:rPr>
          <w:rFonts w:cs="Arial"/>
          <w:spacing w:val="-8"/>
          <w:w w:val="105"/>
          <w:sz w:val="24"/>
          <w:szCs w:val="24"/>
        </w:rPr>
        <w:t xml:space="preserve"> </w:t>
      </w:r>
      <w:r w:rsidRPr="007E7987">
        <w:rPr>
          <w:rFonts w:cs="Arial"/>
          <w:w w:val="105"/>
          <w:sz w:val="24"/>
          <w:szCs w:val="24"/>
        </w:rPr>
        <w:t>to</w:t>
      </w:r>
      <w:r w:rsidRPr="007E7987">
        <w:rPr>
          <w:rFonts w:cs="Arial"/>
          <w:spacing w:val="-7"/>
          <w:w w:val="105"/>
          <w:sz w:val="24"/>
          <w:szCs w:val="24"/>
        </w:rPr>
        <w:t xml:space="preserve"> </w:t>
      </w:r>
      <w:r w:rsidRPr="007E7987">
        <w:rPr>
          <w:rFonts w:cs="Arial"/>
          <w:w w:val="105"/>
          <w:sz w:val="24"/>
          <w:szCs w:val="24"/>
        </w:rPr>
        <w:t>the</w:t>
      </w:r>
      <w:r w:rsidRPr="007E7987">
        <w:rPr>
          <w:rFonts w:cs="Arial"/>
          <w:spacing w:val="-10"/>
          <w:w w:val="105"/>
          <w:sz w:val="24"/>
          <w:szCs w:val="24"/>
        </w:rPr>
        <w:t xml:space="preserve"> </w:t>
      </w:r>
      <w:r w:rsidRPr="007E7987">
        <w:rPr>
          <w:rFonts w:cs="Arial"/>
          <w:w w:val="105"/>
          <w:sz w:val="24"/>
          <w:szCs w:val="24"/>
        </w:rPr>
        <w:t>community</w:t>
      </w:r>
      <w:r w:rsidRPr="007E7987">
        <w:rPr>
          <w:rFonts w:cs="Arial"/>
          <w:spacing w:val="13"/>
          <w:w w:val="105"/>
          <w:sz w:val="24"/>
          <w:szCs w:val="24"/>
        </w:rPr>
        <w:t xml:space="preserve"> </w:t>
      </w:r>
      <w:r w:rsidRPr="007E7987">
        <w:rPr>
          <w:rFonts w:cs="Arial"/>
          <w:w w:val="105"/>
          <w:sz w:val="24"/>
          <w:szCs w:val="24"/>
        </w:rPr>
        <w:t>about</w:t>
      </w:r>
      <w:r w:rsidRPr="007E7987">
        <w:rPr>
          <w:rFonts w:cs="Arial"/>
          <w:spacing w:val="-5"/>
          <w:w w:val="105"/>
          <w:sz w:val="24"/>
          <w:szCs w:val="24"/>
        </w:rPr>
        <w:t xml:space="preserve"> </w:t>
      </w:r>
      <w:r w:rsidRPr="007E7987">
        <w:rPr>
          <w:rFonts w:cs="Arial"/>
          <w:w w:val="105"/>
          <w:sz w:val="24"/>
          <w:szCs w:val="24"/>
        </w:rPr>
        <w:t>the</w:t>
      </w:r>
      <w:r w:rsidRPr="007E7987">
        <w:rPr>
          <w:rFonts w:cs="Arial"/>
          <w:spacing w:val="-12"/>
          <w:w w:val="105"/>
          <w:sz w:val="24"/>
          <w:szCs w:val="24"/>
        </w:rPr>
        <w:t xml:space="preserve"> </w:t>
      </w:r>
      <w:r w:rsidRPr="007E7987">
        <w:rPr>
          <w:rFonts w:cs="Arial"/>
          <w:w w:val="105"/>
          <w:sz w:val="24"/>
          <w:szCs w:val="24"/>
        </w:rPr>
        <w:t>priority</w:t>
      </w:r>
      <w:r w:rsidRPr="007E7987">
        <w:rPr>
          <w:rFonts w:cs="Arial"/>
          <w:spacing w:val="-4"/>
          <w:w w:val="105"/>
          <w:sz w:val="24"/>
          <w:szCs w:val="24"/>
        </w:rPr>
        <w:t xml:space="preserve"> </w:t>
      </w:r>
      <w:r w:rsidRPr="007E7987">
        <w:rPr>
          <w:rFonts w:cs="Arial"/>
          <w:w w:val="105"/>
          <w:sz w:val="24"/>
          <w:szCs w:val="24"/>
        </w:rPr>
        <w:t>placed</w:t>
      </w:r>
      <w:r w:rsidRPr="007E7987">
        <w:rPr>
          <w:rFonts w:cs="Arial"/>
          <w:spacing w:val="-7"/>
          <w:w w:val="105"/>
          <w:sz w:val="24"/>
          <w:szCs w:val="24"/>
        </w:rPr>
        <w:t xml:space="preserve"> </w:t>
      </w:r>
      <w:r w:rsidRPr="007E7987">
        <w:rPr>
          <w:rFonts w:cs="Arial"/>
          <w:w w:val="105"/>
          <w:sz w:val="24"/>
          <w:szCs w:val="24"/>
        </w:rPr>
        <w:t>on</w:t>
      </w:r>
      <w:r w:rsidRPr="007E7987">
        <w:rPr>
          <w:rFonts w:cs="Arial"/>
          <w:spacing w:val="-9"/>
          <w:w w:val="105"/>
          <w:sz w:val="24"/>
          <w:szCs w:val="24"/>
        </w:rPr>
        <w:t xml:space="preserve"> </w:t>
      </w:r>
      <w:r w:rsidRPr="007E7987">
        <w:rPr>
          <w:rFonts w:cs="Arial"/>
          <w:w w:val="105"/>
          <w:sz w:val="24"/>
          <w:szCs w:val="24"/>
        </w:rPr>
        <w:t>the rights of persons with disabilities to be safe and</w:t>
      </w:r>
      <w:r w:rsidRPr="007E7987">
        <w:rPr>
          <w:rFonts w:cs="Arial"/>
          <w:spacing w:val="-3"/>
          <w:w w:val="105"/>
          <w:sz w:val="24"/>
          <w:szCs w:val="24"/>
        </w:rPr>
        <w:t xml:space="preserve"> </w:t>
      </w:r>
      <w:proofErr w:type="gramStart"/>
      <w:r w:rsidRPr="007E7987">
        <w:rPr>
          <w:rFonts w:cs="Arial"/>
          <w:w w:val="105"/>
          <w:sz w:val="24"/>
          <w:szCs w:val="24"/>
        </w:rPr>
        <w:t>protected;</w:t>
      </w:r>
      <w:proofErr w:type="gramEnd"/>
    </w:p>
    <w:p w14:paraId="5E872431" w14:textId="77777777" w:rsidR="00C203C8" w:rsidRPr="007E7987" w:rsidRDefault="00C203C8" w:rsidP="00C203C8">
      <w:pPr>
        <w:pStyle w:val="ListParagraph"/>
        <w:widowControl w:val="0"/>
        <w:numPr>
          <w:ilvl w:val="0"/>
          <w:numId w:val="1"/>
        </w:numPr>
        <w:tabs>
          <w:tab w:val="left" w:pos="828"/>
        </w:tabs>
        <w:autoSpaceDE w:val="0"/>
        <w:autoSpaceDN w:val="0"/>
        <w:spacing w:before="26" w:after="0" w:line="242" w:lineRule="auto"/>
        <w:ind w:left="688" w:right="219" w:hanging="344"/>
        <w:contextualSpacing w:val="0"/>
        <w:rPr>
          <w:rFonts w:cs="Arial"/>
          <w:sz w:val="24"/>
          <w:szCs w:val="24"/>
        </w:rPr>
      </w:pPr>
      <w:r w:rsidRPr="007E7987">
        <w:rPr>
          <w:rFonts w:cs="Arial"/>
          <w:w w:val="105"/>
          <w:sz w:val="24"/>
          <w:szCs w:val="24"/>
        </w:rPr>
        <w:t>reducing the</w:t>
      </w:r>
      <w:r w:rsidRPr="007E7987">
        <w:rPr>
          <w:rFonts w:cs="Arial"/>
          <w:spacing w:val="-12"/>
          <w:w w:val="105"/>
          <w:sz w:val="24"/>
          <w:szCs w:val="24"/>
        </w:rPr>
        <w:t xml:space="preserve"> </w:t>
      </w:r>
      <w:r w:rsidRPr="007E7987">
        <w:rPr>
          <w:rFonts w:cs="Arial"/>
          <w:w w:val="105"/>
          <w:sz w:val="24"/>
          <w:szCs w:val="24"/>
        </w:rPr>
        <w:t>potential</w:t>
      </w:r>
      <w:r w:rsidRPr="007E7987">
        <w:rPr>
          <w:rFonts w:cs="Arial"/>
          <w:spacing w:val="-5"/>
          <w:w w:val="105"/>
          <w:sz w:val="24"/>
          <w:szCs w:val="24"/>
        </w:rPr>
        <w:t xml:space="preserve"> </w:t>
      </w:r>
      <w:r w:rsidRPr="007E7987">
        <w:rPr>
          <w:rFonts w:cs="Arial"/>
          <w:w w:val="105"/>
          <w:sz w:val="24"/>
          <w:szCs w:val="24"/>
        </w:rPr>
        <w:t>for</w:t>
      </w:r>
      <w:r w:rsidRPr="007E7987">
        <w:rPr>
          <w:rFonts w:cs="Arial"/>
          <w:spacing w:val="-8"/>
          <w:w w:val="105"/>
          <w:sz w:val="24"/>
          <w:szCs w:val="24"/>
        </w:rPr>
        <w:t xml:space="preserve"> </w:t>
      </w:r>
      <w:r w:rsidRPr="007E7987">
        <w:rPr>
          <w:rFonts w:cs="Arial"/>
          <w:w w:val="105"/>
          <w:sz w:val="24"/>
          <w:szCs w:val="24"/>
        </w:rPr>
        <w:t>providers</w:t>
      </w:r>
      <w:r w:rsidRPr="007E7987">
        <w:rPr>
          <w:rFonts w:cs="Arial"/>
          <w:spacing w:val="-3"/>
          <w:w w:val="105"/>
          <w:sz w:val="24"/>
          <w:szCs w:val="24"/>
        </w:rPr>
        <w:t xml:space="preserve"> </w:t>
      </w:r>
      <w:r w:rsidRPr="007E7987">
        <w:rPr>
          <w:rFonts w:cs="Arial"/>
          <w:w w:val="105"/>
          <w:sz w:val="24"/>
          <w:szCs w:val="24"/>
        </w:rPr>
        <w:t>to</w:t>
      </w:r>
      <w:r w:rsidRPr="007E7987">
        <w:rPr>
          <w:rFonts w:cs="Arial"/>
          <w:spacing w:val="-16"/>
          <w:w w:val="105"/>
          <w:sz w:val="24"/>
          <w:szCs w:val="24"/>
        </w:rPr>
        <w:t xml:space="preserve"> </w:t>
      </w:r>
      <w:r w:rsidRPr="007E7987">
        <w:rPr>
          <w:rFonts w:cs="Arial"/>
          <w:w w:val="105"/>
          <w:sz w:val="24"/>
          <w:szCs w:val="24"/>
        </w:rPr>
        <w:t>employ</w:t>
      </w:r>
      <w:r w:rsidRPr="007E7987">
        <w:rPr>
          <w:rFonts w:cs="Arial"/>
          <w:spacing w:val="2"/>
          <w:w w:val="105"/>
          <w:sz w:val="24"/>
          <w:szCs w:val="24"/>
        </w:rPr>
        <w:t xml:space="preserve"> </w:t>
      </w:r>
      <w:r w:rsidRPr="007E7987">
        <w:rPr>
          <w:rFonts w:cs="Arial"/>
          <w:w w:val="105"/>
          <w:sz w:val="24"/>
          <w:szCs w:val="24"/>
        </w:rPr>
        <w:t>workers</w:t>
      </w:r>
      <w:r w:rsidRPr="007E7987">
        <w:rPr>
          <w:rFonts w:cs="Arial"/>
          <w:spacing w:val="3"/>
          <w:w w:val="105"/>
          <w:sz w:val="24"/>
          <w:szCs w:val="24"/>
        </w:rPr>
        <w:t xml:space="preserve"> </w:t>
      </w:r>
      <w:r w:rsidRPr="007E7987">
        <w:rPr>
          <w:rFonts w:cs="Arial"/>
          <w:w w:val="105"/>
          <w:sz w:val="24"/>
          <w:szCs w:val="24"/>
        </w:rPr>
        <w:t>who</w:t>
      </w:r>
      <w:r w:rsidRPr="007E7987">
        <w:rPr>
          <w:rFonts w:cs="Arial"/>
          <w:spacing w:val="-9"/>
          <w:w w:val="105"/>
          <w:sz w:val="24"/>
          <w:szCs w:val="24"/>
        </w:rPr>
        <w:t xml:space="preserve"> </w:t>
      </w:r>
      <w:r w:rsidRPr="007E7987">
        <w:rPr>
          <w:rFonts w:cs="Arial"/>
          <w:w w:val="105"/>
          <w:sz w:val="24"/>
          <w:szCs w:val="24"/>
        </w:rPr>
        <w:t>pose</w:t>
      </w:r>
      <w:r w:rsidRPr="007E7987">
        <w:rPr>
          <w:rFonts w:cs="Arial"/>
          <w:spacing w:val="-3"/>
          <w:w w:val="105"/>
          <w:sz w:val="24"/>
          <w:szCs w:val="24"/>
        </w:rPr>
        <w:t xml:space="preserve"> </w:t>
      </w:r>
      <w:r w:rsidRPr="007E7987">
        <w:rPr>
          <w:rFonts w:cs="Arial"/>
          <w:w w:val="105"/>
          <w:sz w:val="24"/>
          <w:szCs w:val="24"/>
        </w:rPr>
        <w:t>a</w:t>
      </w:r>
      <w:r w:rsidRPr="007E7987">
        <w:rPr>
          <w:rFonts w:cs="Arial"/>
          <w:spacing w:val="-10"/>
          <w:w w:val="105"/>
          <w:sz w:val="24"/>
          <w:szCs w:val="24"/>
        </w:rPr>
        <w:t xml:space="preserve"> </w:t>
      </w:r>
      <w:r w:rsidRPr="007E7987">
        <w:rPr>
          <w:rFonts w:cs="Arial"/>
          <w:w w:val="105"/>
          <w:sz w:val="24"/>
          <w:szCs w:val="24"/>
        </w:rPr>
        <w:t>high</w:t>
      </w:r>
      <w:r w:rsidRPr="007E7987">
        <w:rPr>
          <w:rFonts w:cs="Arial"/>
          <w:spacing w:val="-6"/>
          <w:w w:val="105"/>
          <w:sz w:val="24"/>
          <w:szCs w:val="24"/>
        </w:rPr>
        <w:t xml:space="preserve"> </w:t>
      </w:r>
      <w:r w:rsidRPr="007E7987">
        <w:rPr>
          <w:rFonts w:cs="Arial"/>
          <w:w w:val="105"/>
          <w:sz w:val="24"/>
          <w:szCs w:val="24"/>
        </w:rPr>
        <w:t>risk</w:t>
      </w:r>
      <w:r w:rsidRPr="007E7987">
        <w:rPr>
          <w:rFonts w:cs="Arial"/>
          <w:spacing w:val="-1"/>
          <w:w w:val="105"/>
          <w:sz w:val="24"/>
          <w:szCs w:val="24"/>
        </w:rPr>
        <w:t xml:space="preserve"> </w:t>
      </w:r>
      <w:r w:rsidRPr="007E7987">
        <w:rPr>
          <w:rFonts w:cs="Arial"/>
          <w:w w:val="105"/>
          <w:sz w:val="24"/>
          <w:szCs w:val="24"/>
        </w:rPr>
        <w:t>of harm to persons with disabilities;</w:t>
      </w:r>
      <w:r w:rsidRPr="007E7987">
        <w:rPr>
          <w:rFonts w:cs="Arial"/>
          <w:spacing w:val="30"/>
          <w:w w:val="105"/>
          <w:sz w:val="24"/>
          <w:szCs w:val="24"/>
        </w:rPr>
        <w:t xml:space="preserve"> </w:t>
      </w:r>
      <w:r w:rsidRPr="007E7987">
        <w:rPr>
          <w:rFonts w:cs="Arial"/>
          <w:w w:val="105"/>
          <w:sz w:val="24"/>
          <w:szCs w:val="24"/>
        </w:rPr>
        <w:t>and</w:t>
      </w:r>
    </w:p>
    <w:p w14:paraId="01845946" w14:textId="77777777" w:rsidR="00C203C8" w:rsidRPr="007E7987" w:rsidRDefault="00C203C8" w:rsidP="00C203C8">
      <w:pPr>
        <w:pStyle w:val="ListParagraph"/>
        <w:widowControl w:val="0"/>
        <w:numPr>
          <w:ilvl w:val="0"/>
          <w:numId w:val="1"/>
        </w:numPr>
        <w:tabs>
          <w:tab w:val="left" w:pos="823"/>
        </w:tabs>
        <w:autoSpaceDE w:val="0"/>
        <w:autoSpaceDN w:val="0"/>
        <w:spacing w:before="27" w:after="0" w:line="247" w:lineRule="auto"/>
        <w:ind w:left="686" w:right="376"/>
        <w:contextualSpacing w:val="0"/>
        <w:rPr>
          <w:rFonts w:cs="Arial"/>
          <w:sz w:val="24"/>
          <w:szCs w:val="24"/>
        </w:rPr>
      </w:pPr>
      <w:r w:rsidRPr="007E7987">
        <w:rPr>
          <w:rFonts w:cs="Arial"/>
          <w:w w:val="105"/>
          <w:sz w:val="24"/>
          <w:szCs w:val="24"/>
        </w:rPr>
        <w:t>prohibiting</w:t>
      </w:r>
      <w:r w:rsidRPr="007E7987">
        <w:rPr>
          <w:rFonts w:cs="Arial"/>
          <w:spacing w:val="1"/>
          <w:w w:val="105"/>
          <w:sz w:val="24"/>
          <w:szCs w:val="24"/>
        </w:rPr>
        <w:t xml:space="preserve"> </w:t>
      </w:r>
      <w:r w:rsidRPr="007E7987">
        <w:rPr>
          <w:rFonts w:cs="Arial"/>
          <w:w w:val="105"/>
          <w:sz w:val="24"/>
          <w:szCs w:val="24"/>
        </w:rPr>
        <w:t>persons</w:t>
      </w:r>
      <w:r w:rsidRPr="007E7987">
        <w:rPr>
          <w:rFonts w:cs="Arial"/>
          <w:spacing w:val="-5"/>
          <w:w w:val="105"/>
          <w:sz w:val="24"/>
          <w:szCs w:val="24"/>
        </w:rPr>
        <w:t xml:space="preserve"> </w:t>
      </w:r>
      <w:r w:rsidRPr="007E7987">
        <w:rPr>
          <w:rFonts w:cs="Arial"/>
          <w:w w:val="105"/>
          <w:sz w:val="24"/>
          <w:szCs w:val="24"/>
        </w:rPr>
        <w:t>who</w:t>
      </w:r>
      <w:r w:rsidRPr="007E7987">
        <w:rPr>
          <w:rFonts w:cs="Arial"/>
          <w:spacing w:val="-13"/>
          <w:w w:val="105"/>
          <w:sz w:val="24"/>
          <w:szCs w:val="24"/>
        </w:rPr>
        <w:t xml:space="preserve"> </w:t>
      </w:r>
      <w:r w:rsidRPr="007E7987">
        <w:rPr>
          <w:rFonts w:cs="Arial"/>
          <w:w w:val="105"/>
          <w:sz w:val="24"/>
          <w:szCs w:val="24"/>
        </w:rPr>
        <w:t>pose</w:t>
      </w:r>
      <w:r w:rsidRPr="007E7987">
        <w:rPr>
          <w:rFonts w:cs="Arial"/>
          <w:spacing w:val="-7"/>
          <w:w w:val="105"/>
          <w:sz w:val="24"/>
          <w:szCs w:val="24"/>
        </w:rPr>
        <w:t xml:space="preserve"> </w:t>
      </w:r>
      <w:r w:rsidRPr="007E7987">
        <w:rPr>
          <w:rFonts w:cs="Arial"/>
          <w:w w:val="105"/>
          <w:sz w:val="24"/>
          <w:szCs w:val="24"/>
        </w:rPr>
        <w:t>a</w:t>
      </w:r>
      <w:r w:rsidRPr="007E7987">
        <w:rPr>
          <w:rFonts w:cs="Arial"/>
          <w:spacing w:val="-6"/>
          <w:w w:val="105"/>
          <w:sz w:val="24"/>
          <w:szCs w:val="24"/>
        </w:rPr>
        <w:t xml:space="preserve"> </w:t>
      </w:r>
      <w:r w:rsidRPr="007E7987">
        <w:rPr>
          <w:rFonts w:cs="Arial"/>
          <w:w w:val="105"/>
          <w:sz w:val="24"/>
          <w:szCs w:val="24"/>
        </w:rPr>
        <w:t>high</w:t>
      </w:r>
      <w:r w:rsidRPr="007E7987">
        <w:rPr>
          <w:rFonts w:cs="Arial"/>
          <w:spacing w:val="-5"/>
          <w:w w:val="105"/>
          <w:sz w:val="24"/>
          <w:szCs w:val="24"/>
        </w:rPr>
        <w:t xml:space="preserve"> </w:t>
      </w:r>
      <w:r w:rsidRPr="007E7987">
        <w:rPr>
          <w:rFonts w:cs="Arial"/>
          <w:w w:val="105"/>
          <w:sz w:val="24"/>
          <w:szCs w:val="24"/>
        </w:rPr>
        <w:t>risk,</w:t>
      </w:r>
      <w:r w:rsidRPr="007E7987">
        <w:rPr>
          <w:rFonts w:cs="Arial"/>
          <w:spacing w:val="-8"/>
          <w:w w:val="105"/>
          <w:sz w:val="24"/>
          <w:szCs w:val="24"/>
        </w:rPr>
        <w:t xml:space="preserve"> </w:t>
      </w:r>
      <w:r w:rsidRPr="007E7987">
        <w:rPr>
          <w:rFonts w:cs="Arial"/>
          <w:w w:val="105"/>
          <w:sz w:val="24"/>
          <w:szCs w:val="24"/>
        </w:rPr>
        <w:t>or</w:t>
      </w:r>
      <w:r w:rsidRPr="007E7987">
        <w:rPr>
          <w:rFonts w:cs="Arial"/>
          <w:spacing w:val="-10"/>
          <w:w w:val="105"/>
          <w:sz w:val="24"/>
          <w:szCs w:val="24"/>
        </w:rPr>
        <w:t xml:space="preserve"> </w:t>
      </w:r>
      <w:r w:rsidRPr="007E7987">
        <w:rPr>
          <w:rFonts w:cs="Arial"/>
          <w:w w:val="105"/>
          <w:sz w:val="24"/>
          <w:szCs w:val="24"/>
        </w:rPr>
        <w:t>who</w:t>
      </w:r>
      <w:r w:rsidRPr="007E7987">
        <w:rPr>
          <w:rFonts w:cs="Arial"/>
          <w:spacing w:val="-4"/>
          <w:w w:val="105"/>
          <w:sz w:val="24"/>
          <w:szCs w:val="24"/>
        </w:rPr>
        <w:t xml:space="preserve"> </w:t>
      </w:r>
      <w:r w:rsidRPr="007E7987">
        <w:rPr>
          <w:rFonts w:cs="Arial"/>
          <w:w w:val="105"/>
          <w:sz w:val="24"/>
          <w:szCs w:val="24"/>
        </w:rPr>
        <w:t>are</w:t>
      </w:r>
      <w:r w:rsidRPr="007E7987">
        <w:rPr>
          <w:rFonts w:cs="Arial"/>
          <w:spacing w:val="-5"/>
          <w:w w:val="105"/>
          <w:sz w:val="24"/>
          <w:szCs w:val="24"/>
        </w:rPr>
        <w:t xml:space="preserve"> </w:t>
      </w:r>
      <w:r w:rsidRPr="007E7987">
        <w:rPr>
          <w:rFonts w:cs="Arial"/>
          <w:w w:val="105"/>
          <w:sz w:val="24"/>
          <w:szCs w:val="24"/>
        </w:rPr>
        <w:t>proven to</w:t>
      </w:r>
      <w:r w:rsidRPr="007E7987">
        <w:rPr>
          <w:rFonts w:cs="Arial"/>
          <w:spacing w:val="-11"/>
          <w:w w:val="105"/>
          <w:sz w:val="24"/>
          <w:szCs w:val="24"/>
        </w:rPr>
        <w:t xml:space="preserve"> </w:t>
      </w:r>
      <w:r w:rsidRPr="007E7987">
        <w:rPr>
          <w:rFonts w:cs="Arial"/>
          <w:w w:val="105"/>
          <w:sz w:val="24"/>
          <w:szCs w:val="24"/>
        </w:rPr>
        <w:t>have</w:t>
      </w:r>
      <w:r w:rsidRPr="007E7987">
        <w:rPr>
          <w:rFonts w:cs="Arial"/>
          <w:spacing w:val="-9"/>
          <w:w w:val="105"/>
          <w:sz w:val="24"/>
          <w:szCs w:val="24"/>
        </w:rPr>
        <w:t xml:space="preserve"> </w:t>
      </w:r>
      <w:r w:rsidRPr="007E7987">
        <w:rPr>
          <w:rFonts w:cs="Arial"/>
          <w:w w:val="105"/>
          <w:sz w:val="24"/>
          <w:szCs w:val="24"/>
        </w:rPr>
        <w:t xml:space="preserve">harmed vulnerable people, from working </w:t>
      </w:r>
      <w:proofErr w:type="gramStart"/>
      <w:r w:rsidRPr="007E7987">
        <w:rPr>
          <w:rFonts w:cs="Arial"/>
          <w:w w:val="105"/>
          <w:sz w:val="24"/>
          <w:szCs w:val="24"/>
        </w:rPr>
        <w:t>in particular roles</w:t>
      </w:r>
      <w:proofErr w:type="gramEnd"/>
      <w:r w:rsidRPr="007E7987">
        <w:rPr>
          <w:rFonts w:cs="Arial"/>
          <w:w w:val="105"/>
          <w:sz w:val="24"/>
          <w:szCs w:val="24"/>
        </w:rPr>
        <w:t xml:space="preserve"> in the NDIS</w:t>
      </w:r>
      <w:r w:rsidRPr="007E7987">
        <w:rPr>
          <w:rFonts w:cs="Arial"/>
          <w:spacing w:val="-2"/>
          <w:w w:val="105"/>
          <w:sz w:val="24"/>
          <w:szCs w:val="24"/>
        </w:rPr>
        <w:t xml:space="preserve"> </w:t>
      </w:r>
      <w:r w:rsidRPr="007E7987">
        <w:rPr>
          <w:rFonts w:cs="Arial"/>
          <w:w w:val="105"/>
          <w:sz w:val="24"/>
          <w:szCs w:val="24"/>
        </w:rPr>
        <w:t>sector.</w:t>
      </w:r>
    </w:p>
    <w:p w14:paraId="4D61945E" w14:textId="77777777" w:rsidR="00C203C8" w:rsidRPr="007E7987" w:rsidRDefault="00C203C8" w:rsidP="00C203C8">
      <w:pPr>
        <w:pStyle w:val="BodyText"/>
        <w:rPr>
          <w:sz w:val="24"/>
          <w:szCs w:val="24"/>
        </w:rPr>
      </w:pPr>
    </w:p>
    <w:p w14:paraId="3385ADFF" w14:textId="534D3D11" w:rsidR="00C203C8" w:rsidRPr="007E7987" w:rsidRDefault="00C203C8" w:rsidP="00C203C8">
      <w:pPr>
        <w:pStyle w:val="BodyText"/>
        <w:spacing w:line="247" w:lineRule="auto"/>
        <w:ind w:left="122" w:right="68" w:firstLine="6"/>
        <w:rPr>
          <w:w w:val="105"/>
          <w:sz w:val="24"/>
          <w:szCs w:val="24"/>
        </w:rPr>
      </w:pPr>
      <w:r w:rsidRPr="007E7987">
        <w:rPr>
          <w:w w:val="105"/>
          <w:sz w:val="24"/>
          <w:szCs w:val="24"/>
        </w:rPr>
        <w:t xml:space="preserve">Persons with disability have the right to be protected from exploitation, </w:t>
      </w:r>
      <w:proofErr w:type="gramStart"/>
      <w:r w:rsidRPr="007E7987">
        <w:rPr>
          <w:w w:val="105"/>
          <w:sz w:val="24"/>
          <w:szCs w:val="24"/>
        </w:rPr>
        <w:t>violence</w:t>
      </w:r>
      <w:proofErr w:type="gramEnd"/>
      <w:r w:rsidRPr="007E7987">
        <w:rPr>
          <w:w w:val="105"/>
          <w:sz w:val="24"/>
          <w:szCs w:val="24"/>
        </w:rPr>
        <w:t xml:space="preserve"> and abuse from those who work closely with them. The rights of people with disability are of paramount consideration in the conduct of the NDIS Checks. The 2024 Determination ensure</w:t>
      </w:r>
      <w:r w:rsidR="00A255D1" w:rsidRPr="007E7987">
        <w:rPr>
          <w:w w:val="105"/>
          <w:sz w:val="24"/>
          <w:szCs w:val="24"/>
        </w:rPr>
        <w:t>s</w:t>
      </w:r>
      <w:r w:rsidRPr="007E7987">
        <w:rPr>
          <w:w w:val="105"/>
          <w:sz w:val="24"/>
          <w:szCs w:val="24"/>
        </w:rPr>
        <w:t xml:space="preserve"> that appropriate worker screening checks are in place to protect and promote the rights of NDIS participants, some of whom are the most vulnerable persons in the community.</w:t>
      </w:r>
    </w:p>
    <w:p w14:paraId="2A70D865" w14:textId="77777777" w:rsidR="00C203C8" w:rsidRPr="007E7987" w:rsidRDefault="00C203C8" w:rsidP="00C203C8">
      <w:pPr>
        <w:pStyle w:val="BodyText"/>
        <w:spacing w:line="247" w:lineRule="auto"/>
        <w:ind w:left="122" w:right="68" w:firstLine="6"/>
        <w:rPr>
          <w:w w:val="105"/>
          <w:sz w:val="24"/>
          <w:szCs w:val="24"/>
        </w:rPr>
      </w:pPr>
    </w:p>
    <w:p w14:paraId="462A5C7A" w14:textId="60324DF4" w:rsidR="00C203C8" w:rsidRPr="007E7987" w:rsidRDefault="00C203C8" w:rsidP="00C203C8">
      <w:pPr>
        <w:pStyle w:val="BodyText"/>
        <w:spacing w:before="93"/>
        <w:ind w:left="176"/>
        <w:jc w:val="both"/>
        <w:rPr>
          <w:sz w:val="24"/>
          <w:szCs w:val="24"/>
        </w:rPr>
      </w:pPr>
      <w:r w:rsidRPr="007E7987">
        <w:rPr>
          <w:w w:val="105"/>
          <w:sz w:val="24"/>
          <w:szCs w:val="24"/>
          <w:u w:val="thick" w:color="383838"/>
        </w:rPr>
        <w:t xml:space="preserve">Right to work </w:t>
      </w:r>
      <w:r w:rsidRPr="007E7987">
        <w:rPr>
          <w:w w:val="105"/>
          <w:sz w:val="24"/>
          <w:szCs w:val="24"/>
          <w:u w:val="thick" w:color="3B3B3B"/>
        </w:rPr>
        <w:t xml:space="preserve">– Article 6 of the </w:t>
      </w:r>
      <w:r w:rsidR="00A255D1" w:rsidRPr="007E7987">
        <w:rPr>
          <w:w w:val="105"/>
          <w:sz w:val="24"/>
          <w:szCs w:val="24"/>
          <w:u w:val="thick" w:color="3B3B3B"/>
        </w:rPr>
        <w:t>ICESCR</w:t>
      </w:r>
    </w:p>
    <w:p w14:paraId="622AA097" w14:textId="77777777" w:rsidR="00C203C8" w:rsidRPr="007E7987" w:rsidRDefault="00C203C8" w:rsidP="00C203C8">
      <w:pPr>
        <w:pStyle w:val="BodyText"/>
        <w:spacing w:before="5"/>
        <w:rPr>
          <w:sz w:val="24"/>
          <w:szCs w:val="24"/>
        </w:rPr>
      </w:pPr>
    </w:p>
    <w:p w14:paraId="185FACC1" w14:textId="77777777" w:rsidR="00C203C8" w:rsidRPr="007E7987" w:rsidRDefault="00C203C8" w:rsidP="00C203C8">
      <w:pPr>
        <w:pStyle w:val="BodyText"/>
        <w:spacing w:line="247" w:lineRule="auto"/>
        <w:ind w:left="164" w:right="98" w:firstLine="10"/>
        <w:rPr>
          <w:sz w:val="24"/>
          <w:szCs w:val="24"/>
        </w:rPr>
      </w:pPr>
      <w:r w:rsidRPr="007E7987">
        <w:rPr>
          <w:w w:val="105"/>
          <w:sz w:val="24"/>
          <w:szCs w:val="24"/>
        </w:rPr>
        <w:t>Article</w:t>
      </w:r>
      <w:r w:rsidRPr="007E7987">
        <w:rPr>
          <w:spacing w:val="-8"/>
          <w:w w:val="105"/>
          <w:sz w:val="24"/>
          <w:szCs w:val="24"/>
        </w:rPr>
        <w:t xml:space="preserve"> </w:t>
      </w:r>
      <w:r w:rsidRPr="007E7987">
        <w:rPr>
          <w:w w:val="105"/>
          <w:sz w:val="24"/>
          <w:szCs w:val="24"/>
        </w:rPr>
        <w:t>6</w:t>
      </w:r>
      <w:r w:rsidRPr="007E7987">
        <w:rPr>
          <w:spacing w:val="-6"/>
          <w:w w:val="105"/>
          <w:sz w:val="24"/>
          <w:szCs w:val="24"/>
        </w:rPr>
        <w:t xml:space="preserve"> </w:t>
      </w:r>
      <w:r w:rsidRPr="007E7987">
        <w:rPr>
          <w:w w:val="105"/>
          <w:sz w:val="24"/>
          <w:szCs w:val="24"/>
        </w:rPr>
        <w:t>of</w:t>
      </w:r>
      <w:r w:rsidRPr="007E7987">
        <w:rPr>
          <w:spacing w:val="-15"/>
          <w:w w:val="105"/>
          <w:sz w:val="24"/>
          <w:szCs w:val="24"/>
        </w:rPr>
        <w:t xml:space="preserve"> </w:t>
      </w:r>
      <w:r w:rsidRPr="007E7987">
        <w:rPr>
          <w:w w:val="105"/>
          <w:sz w:val="24"/>
          <w:szCs w:val="24"/>
        </w:rPr>
        <w:t>ICESCR</w:t>
      </w:r>
      <w:r w:rsidRPr="007E7987">
        <w:rPr>
          <w:spacing w:val="11"/>
          <w:w w:val="105"/>
          <w:sz w:val="24"/>
          <w:szCs w:val="24"/>
        </w:rPr>
        <w:t xml:space="preserve"> </w:t>
      </w:r>
      <w:proofErr w:type="spellStart"/>
      <w:r w:rsidRPr="007E7987">
        <w:rPr>
          <w:w w:val="105"/>
          <w:sz w:val="24"/>
          <w:szCs w:val="24"/>
        </w:rPr>
        <w:t>recognises</w:t>
      </w:r>
      <w:proofErr w:type="spellEnd"/>
      <w:r w:rsidRPr="007E7987">
        <w:rPr>
          <w:w w:val="105"/>
          <w:sz w:val="24"/>
          <w:szCs w:val="24"/>
        </w:rPr>
        <w:t xml:space="preserve"> the</w:t>
      </w:r>
      <w:r w:rsidRPr="007E7987">
        <w:rPr>
          <w:spacing w:val="-10"/>
          <w:w w:val="105"/>
          <w:sz w:val="24"/>
          <w:szCs w:val="24"/>
        </w:rPr>
        <w:t xml:space="preserve"> </w:t>
      </w:r>
      <w:r w:rsidRPr="007E7987">
        <w:rPr>
          <w:w w:val="105"/>
          <w:sz w:val="24"/>
          <w:szCs w:val="24"/>
        </w:rPr>
        <w:t>right</w:t>
      </w:r>
      <w:r w:rsidRPr="007E7987">
        <w:rPr>
          <w:spacing w:val="-10"/>
          <w:w w:val="105"/>
          <w:sz w:val="24"/>
          <w:szCs w:val="24"/>
        </w:rPr>
        <w:t xml:space="preserve"> </w:t>
      </w:r>
      <w:r w:rsidRPr="007E7987">
        <w:rPr>
          <w:w w:val="105"/>
          <w:sz w:val="24"/>
          <w:szCs w:val="24"/>
        </w:rPr>
        <w:t>to</w:t>
      </w:r>
      <w:r w:rsidRPr="007E7987">
        <w:rPr>
          <w:spacing w:val="-13"/>
          <w:w w:val="105"/>
          <w:sz w:val="24"/>
          <w:szCs w:val="24"/>
        </w:rPr>
        <w:t xml:space="preserve"> </w:t>
      </w:r>
      <w:r w:rsidRPr="007E7987">
        <w:rPr>
          <w:w w:val="105"/>
          <w:sz w:val="24"/>
          <w:szCs w:val="24"/>
        </w:rPr>
        <w:t>work</w:t>
      </w:r>
      <w:r w:rsidRPr="007E7987">
        <w:rPr>
          <w:spacing w:val="-9"/>
          <w:w w:val="105"/>
          <w:sz w:val="24"/>
          <w:szCs w:val="24"/>
        </w:rPr>
        <w:t xml:space="preserve"> </w:t>
      </w:r>
      <w:r w:rsidRPr="007E7987">
        <w:rPr>
          <w:w w:val="105"/>
          <w:sz w:val="24"/>
          <w:szCs w:val="24"/>
        </w:rPr>
        <w:t>and</w:t>
      </w:r>
      <w:r w:rsidRPr="007E7987">
        <w:rPr>
          <w:spacing w:val="-7"/>
          <w:w w:val="105"/>
          <w:sz w:val="24"/>
          <w:szCs w:val="24"/>
        </w:rPr>
        <w:t xml:space="preserve"> </w:t>
      </w:r>
      <w:r w:rsidRPr="007E7987">
        <w:rPr>
          <w:w w:val="105"/>
          <w:sz w:val="24"/>
          <w:szCs w:val="24"/>
        </w:rPr>
        <w:t>'includes</w:t>
      </w:r>
      <w:r w:rsidRPr="007E7987">
        <w:rPr>
          <w:spacing w:val="-6"/>
          <w:w w:val="105"/>
          <w:sz w:val="24"/>
          <w:szCs w:val="24"/>
        </w:rPr>
        <w:t xml:space="preserve"> </w:t>
      </w:r>
      <w:r w:rsidRPr="007E7987">
        <w:rPr>
          <w:w w:val="105"/>
          <w:sz w:val="24"/>
          <w:szCs w:val="24"/>
        </w:rPr>
        <w:t>the</w:t>
      </w:r>
      <w:r w:rsidRPr="007E7987">
        <w:rPr>
          <w:spacing w:val="-11"/>
          <w:w w:val="105"/>
          <w:sz w:val="24"/>
          <w:szCs w:val="24"/>
        </w:rPr>
        <w:t xml:space="preserve"> </w:t>
      </w:r>
      <w:r w:rsidRPr="007E7987">
        <w:rPr>
          <w:w w:val="105"/>
          <w:sz w:val="24"/>
          <w:szCs w:val="24"/>
        </w:rPr>
        <w:t>right</w:t>
      </w:r>
      <w:r w:rsidRPr="007E7987">
        <w:rPr>
          <w:spacing w:val="-13"/>
          <w:w w:val="105"/>
          <w:sz w:val="24"/>
          <w:szCs w:val="24"/>
        </w:rPr>
        <w:t xml:space="preserve"> </w:t>
      </w:r>
      <w:r w:rsidRPr="007E7987">
        <w:rPr>
          <w:w w:val="105"/>
          <w:sz w:val="24"/>
          <w:szCs w:val="24"/>
        </w:rPr>
        <w:t>of</w:t>
      </w:r>
      <w:r w:rsidRPr="007E7987">
        <w:rPr>
          <w:spacing w:val="-18"/>
          <w:w w:val="105"/>
          <w:sz w:val="24"/>
          <w:szCs w:val="24"/>
        </w:rPr>
        <w:t xml:space="preserve"> </w:t>
      </w:r>
      <w:r w:rsidRPr="007E7987">
        <w:rPr>
          <w:w w:val="105"/>
          <w:sz w:val="24"/>
          <w:szCs w:val="24"/>
        </w:rPr>
        <w:t>everyone</w:t>
      </w:r>
      <w:r w:rsidRPr="007E7987">
        <w:rPr>
          <w:spacing w:val="-1"/>
          <w:w w:val="105"/>
          <w:sz w:val="24"/>
          <w:szCs w:val="24"/>
        </w:rPr>
        <w:t xml:space="preserve"> </w:t>
      </w:r>
      <w:r w:rsidRPr="007E7987">
        <w:rPr>
          <w:w w:val="105"/>
          <w:sz w:val="24"/>
          <w:szCs w:val="24"/>
        </w:rPr>
        <w:t xml:space="preserve">to the opportunity to gain his living by work which he freely chooses or accepts'. This right also applies to workers who work with people with </w:t>
      </w:r>
      <w:r w:rsidRPr="007E7987">
        <w:rPr>
          <w:w w:val="105"/>
          <w:sz w:val="24"/>
          <w:szCs w:val="24"/>
        </w:rPr>
        <w:lastRenderedPageBreak/>
        <w:t>disability, including NDIS participants.</w:t>
      </w:r>
    </w:p>
    <w:p w14:paraId="2973312C" w14:textId="77777777" w:rsidR="00C203C8" w:rsidRPr="007E7987" w:rsidRDefault="00C203C8" w:rsidP="00C203C8">
      <w:pPr>
        <w:pStyle w:val="BodyText"/>
        <w:spacing w:before="9"/>
        <w:rPr>
          <w:sz w:val="24"/>
          <w:szCs w:val="24"/>
        </w:rPr>
      </w:pPr>
    </w:p>
    <w:p w14:paraId="43321C48" w14:textId="77777777" w:rsidR="00C203C8" w:rsidRPr="007E7987" w:rsidRDefault="00C203C8" w:rsidP="00C203C8">
      <w:pPr>
        <w:pStyle w:val="BodyText"/>
        <w:spacing w:line="247" w:lineRule="auto"/>
        <w:ind w:left="160" w:right="108" w:firstLine="3"/>
        <w:rPr>
          <w:sz w:val="24"/>
          <w:szCs w:val="24"/>
        </w:rPr>
      </w:pPr>
      <w:r w:rsidRPr="007E7987">
        <w:rPr>
          <w:w w:val="105"/>
          <w:sz w:val="24"/>
          <w:szCs w:val="24"/>
        </w:rPr>
        <w:t xml:space="preserve">The 2024 Determination engages the right to work by </w:t>
      </w:r>
      <w:proofErr w:type="spellStart"/>
      <w:r w:rsidRPr="007E7987">
        <w:rPr>
          <w:w w:val="105"/>
          <w:sz w:val="24"/>
          <w:szCs w:val="24"/>
        </w:rPr>
        <w:t>recognising</w:t>
      </w:r>
      <w:proofErr w:type="spellEnd"/>
      <w:r w:rsidRPr="007E7987">
        <w:rPr>
          <w:w w:val="105"/>
          <w:sz w:val="24"/>
          <w:szCs w:val="24"/>
        </w:rPr>
        <w:t xml:space="preserve"> existing or newly established state and territory worker screening laws as national worker screening checks</w:t>
      </w:r>
      <w:r w:rsidRPr="007E7987">
        <w:rPr>
          <w:spacing w:val="-9"/>
          <w:w w:val="105"/>
          <w:sz w:val="24"/>
          <w:szCs w:val="24"/>
        </w:rPr>
        <w:t xml:space="preserve"> </w:t>
      </w:r>
      <w:r w:rsidRPr="007E7987">
        <w:rPr>
          <w:w w:val="105"/>
          <w:sz w:val="24"/>
          <w:szCs w:val="24"/>
        </w:rPr>
        <w:t>for</w:t>
      </w:r>
      <w:r w:rsidRPr="007E7987">
        <w:rPr>
          <w:spacing w:val="-11"/>
          <w:w w:val="105"/>
          <w:sz w:val="24"/>
          <w:szCs w:val="24"/>
        </w:rPr>
        <w:t xml:space="preserve"> </w:t>
      </w:r>
      <w:r w:rsidRPr="007E7987">
        <w:rPr>
          <w:w w:val="105"/>
          <w:sz w:val="24"/>
          <w:szCs w:val="24"/>
        </w:rPr>
        <w:t>the</w:t>
      </w:r>
      <w:r w:rsidRPr="007E7987">
        <w:rPr>
          <w:spacing w:val="-14"/>
          <w:w w:val="105"/>
          <w:sz w:val="24"/>
          <w:szCs w:val="24"/>
        </w:rPr>
        <w:t xml:space="preserve"> </w:t>
      </w:r>
      <w:r w:rsidRPr="007E7987">
        <w:rPr>
          <w:w w:val="105"/>
          <w:sz w:val="24"/>
          <w:szCs w:val="24"/>
        </w:rPr>
        <w:t>NDIS.</w:t>
      </w:r>
      <w:r w:rsidRPr="007E7987">
        <w:rPr>
          <w:spacing w:val="-12"/>
          <w:w w:val="105"/>
          <w:sz w:val="24"/>
          <w:szCs w:val="24"/>
        </w:rPr>
        <w:t xml:space="preserve"> </w:t>
      </w:r>
      <w:r w:rsidRPr="007E7987">
        <w:rPr>
          <w:w w:val="105"/>
          <w:sz w:val="24"/>
          <w:szCs w:val="24"/>
        </w:rPr>
        <w:t>The</w:t>
      </w:r>
      <w:r w:rsidRPr="007E7987">
        <w:rPr>
          <w:spacing w:val="-16"/>
          <w:w w:val="105"/>
          <w:sz w:val="24"/>
          <w:szCs w:val="24"/>
        </w:rPr>
        <w:t xml:space="preserve"> </w:t>
      </w:r>
      <w:r w:rsidRPr="007E7987">
        <w:rPr>
          <w:w w:val="105"/>
          <w:sz w:val="24"/>
          <w:szCs w:val="24"/>
        </w:rPr>
        <w:t>effect</w:t>
      </w:r>
      <w:r w:rsidRPr="007E7987">
        <w:rPr>
          <w:spacing w:val="-7"/>
          <w:w w:val="105"/>
          <w:sz w:val="24"/>
          <w:szCs w:val="24"/>
        </w:rPr>
        <w:t xml:space="preserve"> </w:t>
      </w:r>
      <w:r w:rsidRPr="007E7987">
        <w:rPr>
          <w:w w:val="105"/>
          <w:sz w:val="24"/>
          <w:szCs w:val="24"/>
        </w:rPr>
        <w:t>of</w:t>
      </w:r>
      <w:r w:rsidRPr="007E7987">
        <w:rPr>
          <w:spacing w:val="-18"/>
          <w:w w:val="105"/>
          <w:sz w:val="24"/>
          <w:szCs w:val="24"/>
        </w:rPr>
        <w:t xml:space="preserve"> </w:t>
      </w:r>
      <w:r w:rsidRPr="007E7987">
        <w:rPr>
          <w:w w:val="105"/>
          <w:sz w:val="24"/>
          <w:szCs w:val="24"/>
        </w:rPr>
        <w:t>this</w:t>
      </w:r>
      <w:r w:rsidRPr="007E7987">
        <w:rPr>
          <w:spacing w:val="-13"/>
          <w:w w:val="105"/>
          <w:sz w:val="24"/>
          <w:szCs w:val="24"/>
        </w:rPr>
        <w:t xml:space="preserve"> </w:t>
      </w:r>
      <w:r w:rsidRPr="007E7987">
        <w:rPr>
          <w:w w:val="105"/>
          <w:sz w:val="24"/>
          <w:szCs w:val="24"/>
        </w:rPr>
        <w:t>is</w:t>
      </w:r>
      <w:r w:rsidRPr="007E7987">
        <w:rPr>
          <w:spacing w:val="-16"/>
          <w:w w:val="105"/>
          <w:sz w:val="24"/>
          <w:szCs w:val="24"/>
        </w:rPr>
        <w:t xml:space="preserve"> </w:t>
      </w:r>
      <w:r w:rsidRPr="007E7987">
        <w:rPr>
          <w:w w:val="105"/>
          <w:sz w:val="24"/>
          <w:szCs w:val="24"/>
        </w:rPr>
        <w:t>that</w:t>
      </w:r>
      <w:r w:rsidRPr="007E7987">
        <w:rPr>
          <w:spacing w:val="-13"/>
          <w:w w:val="105"/>
          <w:sz w:val="24"/>
          <w:szCs w:val="24"/>
        </w:rPr>
        <w:t xml:space="preserve"> </w:t>
      </w:r>
      <w:r w:rsidRPr="007E7987">
        <w:rPr>
          <w:w w:val="105"/>
          <w:sz w:val="24"/>
          <w:szCs w:val="24"/>
        </w:rPr>
        <w:t>a</w:t>
      </w:r>
      <w:r w:rsidRPr="007E7987">
        <w:rPr>
          <w:spacing w:val="-16"/>
          <w:w w:val="105"/>
          <w:sz w:val="24"/>
          <w:szCs w:val="24"/>
        </w:rPr>
        <w:t xml:space="preserve"> </w:t>
      </w:r>
      <w:r w:rsidRPr="007E7987">
        <w:rPr>
          <w:w w:val="105"/>
          <w:sz w:val="24"/>
          <w:szCs w:val="24"/>
        </w:rPr>
        <w:t>worker</w:t>
      </w:r>
      <w:r w:rsidRPr="007E7987">
        <w:rPr>
          <w:spacing w:val="-5"/>
          <w:w w:val="105"/>
          <w:sz w:val="24"/>
          <w:szCs w:val="24"/>
        </w:rPr>
        <w:t xml:space="preserve"> </w:t>
      </w:r>
      <w:r w:rsidRPr="007E7987">
        <w:rPr>
          <w:w w:val="105"/>
          <w:sz w:val="24"/>
          <w:szCs w:val="24"/>
        </w:rPr>
        <w:t>screening</w:t>
      </w:r>
      <w:r w:rsidRPr="007E7987">
        <w:rPr>
          <w:spacing w:val="-6"/>
          <w:w w:val="105"/>
          <w:sz w:val="24"/>
          <w:szCs w:val="24"/>
        </w:rPr>
        <w:t xml:space="preserve"> </w:t>
      </w:r>
      <w:r w:rsidRPr="007E7987">
        <w:rPr>
          <w:w w:val="105"/>
          <w:sz w:val="24"/>
          <w:szCs w:val="24"/>
        </w:rPr>
        <w:t>decision</w:t>
      </w:r>
      <w:r w:rsidRPr="007E7987">
        <w:rPr>
          <w:spacing w:val="-4"/>
          <w:w w:val="105"/>
          <w:sz w:val="24"/>
          <w:szCs w:val="24"/>
        </w:rPr>
        <w:t xml:space="preserve"> </w:t>
      </w:r>
      <w:r w:rsidRPr="007E7987">
        <w:rPr>
          <w:w w:val="105"/>
          <w:sz w:val="24"/>
          <w:szCs w:val="24"/>
        </w:rPr>
        <w:t>made</w:t>
      </w:r>
      <w:r w:rsidRPr="007E7987">
        <w:rPr>
          <w:spacing w:val="-11"/>
          <w:w w:val="105"/>
          <w:sz w:val="24"/>
          <w:szCs w:val="24"/>
        </w:rPr>
        <w:t xml:space="preserve"> </w:t>
      </w:r>
      <w:r w:rsidRPr="007E7987">
        <w:rPr>
          <w:w w:val="105"/>
          <w:sz w:val="24"/>
          <w:szCs w:val="24"/>
        </w:rPr>
        <w:t xml:space="preserve">under a designated worker screening law will be applicable nationally as </w:t>
      </w:r>
      <w:proofErr w:type="gramStart"/>
      <w:r w:rsidRPr="007E7987">
        <w:rPr>
          <w:w w:val="105"/>
          <w:sz w:val="24"/>
          <w:szCs w:val="24"/>
        </w:rPr>
        <w:t>an</w:t>
      </w:r>
      <w:proofErr w:type="gramEnd"/>
      <w:r w:rsidRPr="007E7987">
        <w:rPr>
          <w:spacing w:val="10"/>
          <w:w w:val="105"/>
          <w:sz w:val="24"/>
          <w:szCs w:val="24"/>
        </w:rPr>
        <w:t xml:space="preserve"> </w:t>
      </w:r>
      <w:r w:rsidRPr="007E7987">
        <w:rPr>
          <w:w w:val="105"/>
          <w:sz w:val="24"/>
          <w:szCs w:val="24"/>
        </w:rPr>
        <w:t>NDIS Check.</w:t>
      </w:r>
    </w:p>
    <w:p w14:paraId="7473D1F1" w14:textId="77777777" w:rsidR="00C203C8" w:rsidRPr="007E7987" w:rsidRDefault="00C203C8" w:rsidP="00C203C8">
      <w:pPr>
        <w:pStyle w:val="BodyText"/>
        <w:spacing w:before="4"/>
        <w:rPr>
          <w:sz w:val="24"/>
          <w:szCs w:val="24"/>
        </w:rPr>
      </w:pPr>
    </w:p>
    <w:p w14:paraId="1A49F7F3" w14:textId="77777777" w:rsidR="00C203C8" w:rsidRPr="007E7987" w:rsidRDefault="00C203C8" w:rsidP="00C203C8">
      <w:pPr>
        <w:pStyle w:val="BodyText"/>
        <w:spacing w:before="1" w:line="247" w:lineRule="auto"/>
        <w:ind w:left="147" w:right="68" w:firstLine="11"/>
        <w:rPr>
          <w:sz w:val="24"/>
          <w:szCs w:val="24"/>
        </w:rPr>
      </w:pPr>
      <w:r w:rsidRPr="007E7987">
        <w:rPr>
          <w:w w:val="105"/>
          <w:sz w:val="24"/>
          <w:szCs w:val="24"/>
        </w:rPr>
        <w:t xml:space="preserve">The </w:t>
      </w:r>
      <w:r w:rsidRPr="007E7987">
        <w:rPr>
          <w:i/>
          <w:w w:val="105"/>
          <w:sz w:val="24"/>
          <w:szCs w:val="24"/>
        </w:rPr>
        <w:t xml:space="preserve">National Disability Insurance Scheme (Practice Standards </w:t>
      </w:r>
      <w:r w:rsidRPr="007E7987">
        <w:rPr>
          <w:w w:val="105"/>
          <w:sz w:val="24"/>
          <w:szCs w:val="24"/>
        </w:rPr>
        <w:t xml:space="preserve">- </w:t>
      </w:r>
      <w:r w:rsidRPr="007E7987">
        <w:rPr>
          <w:i/>
          <w:w w:val="105"/>
          <w:sz w:val="24"/>
          <w:szCs w:val="24"/>
        </w:rPr>
        <w:t xml:space="preserve">Worker Screening) Rules 2018 </w:t>
      </w:r>
      <w:r w:rsidRPr="007E7987">
        <w:rPr>
          <w:w w:val="105"/>
          <w:sz w:val="24"/>
          <w:szCs w:val="24"/>
        </w:rPr>
        <w:t>require workers in 'risk assessed roles' within registered NDIS providers to hold a current Check clearance. Persons may be excluded from holding a Check clearance if a risk assessment conducted by a state or territory worker screening unit determines they pose an unacceptable risk of harm to persons with disability. Risk assessed roles are those involving more than incidental contact with a person with disability, key personnel, or roles involving the delivery of supports or services specified by the NDIS Quality and Safeguards Commissioner.</w:t>
      </w:r>
    </w:p>
    <w:p w14:paraId="22B9E03F" w14:textId="77777777" w:rsidR="00C203C8" w:rsidRPr="007E7987" w:rsidRDefault="00C203C8" w:rsidP="00C203C8">
      <w:pPr>
        <w:pStyle w:val="BodyText"/>
        <w:spacing w:before="1"/>
        <w:rPr>
          <w:sz w:val="24"/>
          <w:szCs w:val="24"/>
        </w:rPr>
      </w:pPr>
    </w:p>
    <w:p w14:paraId="4FDCA8DA" w14:textId="552C94A2" w:rsidR="00C203C8" w:rsidRPr="007E7987" w:rsidRDefault="00C203C8" w:rsidP="00C203C8">
      <w:pPr>
        <w:pStyle w:val="BodyText"/>
        <w:spacing w:line="247" w:lineRule="auto"/>
        <w:ind w:left="145" w:hanging="1"/>
        <w:rPr>
          <w:sz w:val="24"/>
          <w:szCs w:val="24"/>
        </w:rPr>
      </w:pPr>
      <w:r w:rsidRPr="007E7987">
        <w:rPr>
          <w:w w:val="105"/>
          <w:sz w:val="24"/>
          <w:szCs w:val="24"/>
        </w:rPr>
        <w:t>This requirement reflects a proportionate approach whereby only workers whose role involves an opportunity to cause harm to persons with disability must undertake screening. This requirement does not prevent persons from working with unregistered providers in the NDIS, nor does it prevent persons from working in roles involving only incidental contact with persons with disability.</w:t>
      </w:r>
    </w:p>
    <w:p w14:paraId="5F469679" w14:textId="77777777" w:rsidR="00C203C8" w:rsidRPr="007E7987" w:rsidRDefault="00C203C8" w:rsidP="00C203C8">
      <w:pPr>
        <w:pStyle w:val="BodyText"/>
        <w:spacing w:before="5"/>
        <w:rPr>
          <w:sz w:val="24"/>
          <w:szCs w:val="24"/>
        </w:rPr>
      </w:pPr>
    </w:p>
    <w:p w14:paraId="320793A6" w14:textId="77777777" w:rsidR="00C203C8" w:rsidRPr="007E7987" w:rsidRDefault="00C203C8" w:rsidP="00C203C8">
      <w:pPr>
        <w:pStyle w:val="BodyText"/>
        <w:spacing w:before="1" w:line="244" w:lineRule="auto"/>
        <w:ind w:left="135" w:right="279" w:firstLine="4"/>
        <w:rPr>
          <w:sz w:val="24"/>
          <w:szCs w:val="24"/>
        </w:rPr>
      </w:pPr>
      <w:r w:rsidRPr="007E7987">
        <w:rPr>
          <w:w w:val="105"/>
          <w:sz w:val="24"/>
          <w:szCs w:val="24"/>
        </w:rPr>
        <w:t>To the extent that the 2024 Determination engages the right to work, any restriction is proportionate and necessary in achieving the protection of persons with disability and confidence in the safety of the NDIS market.</w:t>
      </w:r>
    </w:p>
    <w:p w14:paraId="67B80C29" w14:textId="77777777" w:rsidR="00C203C8" w:rsidRPr="007E7987" w:rsidRDefault="00C203C8" w:rsidP="00C203C8">
      <w:pPr>
        <w:pStyle w:val="BodyText"/>
        <w:spacing w:before="5"/>
        <w:rPr>
          <w:sz w:val="24"/>
          <w:szCs w:val="24"/>
        </w:rPr>
      </w:pPr>
    </w:p>
    <w:p w14:paraId="1AB77E54" w14:textId="6DC0D2A8" w:rsidR="00C203C8" w:rsidRPr="007E7987" w:rsidRDefault="00C203C8" w:rsidP="00C203C8">
      <w:pPr>
        <w:pStyle w:val="BodyText"/>
        <w:spacing w:before="93"/>
        <w:ind w:left="137"/>
        <w:rPr>
          <w:w w:val="105"/>
          <w:sz w:val="24"/>
          <w:szCs w:val="24"/>
          <w:u w:val="thick" w:color="383838"/>
        </w:rPr>
      </w:pPr>
      <w:r w:rsidRPr="007E7987">
        <w:rPr>
          <w:w w:val="105"/>
          <w:sz w:val="24"/>
          <w:szCs w:val="24"/>
          <w:u w:val="thick" w:color="383838"/>
        </w:rPr>
        <w:t xml:space="preserve">Right to privacy </w:t>
      </w:r>
      <w:r w:rsidRPr="007E7987">
        <w:rPr>
          <w:w w:val="105"/>
          <w:sz w:val="24"/>
          <w:szCs w:val="24"/>
          <w:u w:val="thick" w:color="3B3B3B"/>
        </w:rPr>
        <w:t>– Article 22 of the CRPD</w:t>
      </w:r>
      <w:r w:rsidR="006A539A" w:rsidRPr="007E7987">
        <w:rPr>
          <w:w w:val="105"/>
          <w:sz w:val="24"/>
          <w:szCs w:val="24"/>
          <w:u w:val="thick" w:color="3B3B3B"/>
        </w:rPr>
        <w:t xml:space="preserve"> and Article 17 of the ICCPR</w:t>
      </w:r>
    </w:p>
    <w:p w14:paraId="0C76128B" w14:textId="77777777" w:rsidR="00C203C8" w:rsidRPr="007E7987" w:rsidRDefault="00C203C8" w:rsidP="00C203C8">
      <w:pPr>
        <w:pStyle w:val="BodyText"/>
        <w:rPr>
          <w:sz w:val="24"/>
          <w:szCs w:val="24"/>
        </w:rPr>
      </w:pPr>
    </w:p>
    <w:p w14:paraId="28B2108D" w14:textId="77777777" w:rsidR="00C203C8" w:rsidRPr="007E7987" w:rsidRDefault="00C203C8" w:rsidP="00C203C8">
      <w:pPr>
        <w:pStyle w:val="BodyText"/>
        <w:spacing w:line="247" w:lineRule="auto"/>
        <w:ind w:left="126" w:right="146" w:firstLine="5"/>
        <w:rPr>
          <w:sz w:val="24"/>
          <w:szCs w:val="24"/>
        </w:rPr>
      </w:pPr>
      <w:r w:rsidRPr="007E7987">
        <w:rPr>
          <w:w w:val="105"/>
          <w:sz w:val="24"/>
          <w:szCs w:val="24"/>
        </w:rPr>
        <w:t xml:space="preserve">Article 22 of the CRPD and Article 17 of the ICCPR provides that no one shall be subjected to arbitrary or unlawful interference with their privacy. The Determination engages the right to privacy by </w:t>
      </w:r>
      <w:proofErr w:type="spellStart"/>
      <w:r w:rsidRPr="007E7987">
        <w:rPr>
          <w:w w:val="105"/>
          <w:sz w:val="24"/>
          <w:szCs w:val="24"/>
        </w:rPr>
        <w:t>recognising</w:t>
      </w:r>
      <w:proofErr w:type="spellEnd"/>
      <w:r w:rsidRPr="007E7987">
        <w:rPr>
          <w:w w:val="105"/>
          <w:sz w:val="24"/>
          <w:szCs w:val="24"/>
        </w:rPr>
        <w:t xml:space="preserve"> state and territory laws, including provisions for the collection,</w:t>
      </w:r>
      <w:r w:rsidRPr="007E7987">
        <w:rPr>
          <w:spacing w:val="-5"/>
          <w:w w:val="105"/>
          <w:sz w:val="24"/>
          <w:szCs w:val="24"/>
        </w:rPr>
        <w:t xml:space="preserve"> </w:t>
      </w:r>
      <w:r w:rsidRPr="007E7987">
        <w:rPr>
          <w:w w:val="105"/>
          <w:sz w:val="24"/>
          <w:szCs w:val="24"/>
        </w:rPr>
        <w:t>use</w:t>
      </w:r>
      <w:r w:rsidRPr="007E7987">
        <w:rPr>
          <w:spacing w:val="-9"/>
          <w:w w:val="105"/>
          <w:sz w:val="24"/>
          <w:szCs w:val="24"/>
        </w:rPr>
        <w:t xml:space="preserve"> </w:t>
      </w:r>
      <w:r w:rsidRPr="007E7987">
        <w:rPr>
          <w:w w:val="105"/>
          <w:sz w:val="24"/>
          <w:szCs w:val="24"/>
        </w:rPr>
        <w:t>and</w:t>
      </w:r>
      <w:r w:rsidRPr="007E7987">
        <w:rPr>
          <w:spacing w:val="-9"/>
          <w:w w:val="105"/>
          <w:sz w:val="24"/>
          <w:szCs w:val="24"/>
        </w:rPr>
        <w:t xml:space="preserve"> </w:t>
      </w:r>
      <w:r w:rsidRPr="007E7987">
        <w:rPr>
          <w:w w:val="105"/>
          <w:sz w:val="24"/>
          <w:szCs w:val="24"/>
        </w:rPr>
        <w:t>disclosure</w:t>
      </w:r>
      <w:r w:rsidRPr="007E7987">
        <w:rPr>
          <w:spacing w:val="-2"/>
          <w:w w:val="105"/>
          <w:sz w:val="24"/>
          <w:szCs w:val="24"/>
        </w:rPr>
        <w:t xml:space="preserve"> </w:t>
      </w:r>
      <w:r w:rsidRPr="007E7987">
        <w:rPr>
          <w:w w:val="105"/>
          <w:sz w:val="24"/>
          <w:szCs w:val="24"/>
        </w:rPr>
        <w:t>of</w:t>
      </w:r>
      <w:r w:rsidRPr="007E7987">
        <w:rPr>
          <w:spacing w:val="-11"/>
          <w:w w:val="105"/>
          <w:sz w:val="24"/>
          <w:szCs w:val="24"/>
        </w:rPr>
        <w:t xml:space="preserve"> </w:t>
      </w:r>
      <w:r w:rsidRPr="007E7987">
        <w:rPr>
          <w:w w:val="105"/>
          <w:sz w:val="24"/>
          <w:szCs w:val="24"/>
        </w:rPr>
        <w:t>personal</w:t>
      </w:r>
      <w:r w:rsidRPr="007E7987">
        <w:rPr>
          <w:spacing w:val="-7"/>
          <w:w w:val="105"/>
          <w:sz w:val="24"/>
          <w:szCs w:val="24"/>
        </w:rPr>
        <w:t xml:space="preserve"> </w:t>
      </w:r>
      <w:r w:rsidRPr="007E7987">
        <w:rPr>
          <w:w w:val="105"/>
          <w:sz w:val="24"/>
          <w:szCs w:val="24"/>
        </w:rPr>
        <w:t>information</w:t>
      </w:r>
      <w:r w:rsidRPr="007E7987">
        <w:rPr>
          <w:spacing w:val="4"/>
          <w:w w:val="105"/>
          <w:sz w:val="24"/>
          <w:szCs w:val="24"/>
        </w:rPr>
        <w:t xml:space="preserve"> </w:t>
      </w:r>
      <w:r w:rsidRPr="007E7987">
        <w:rPr>
          <w:w w:val="105"/>
          <w:sz w:val="24"/>
          <w:szCs w:val="24"/>
        </w:rPr>
        <w:t>contained</w:t>
      </w:r>
      <w:r w:rsidRPr="007E7987">
        <w:rPr>
          <w:spacing w:val="4"/>
          <w:w w:val="105"/>
          <w:sz w:val="24"/>
          <w:szCs w:val="24"/>
        </w:rPr>
        <w:t xml:space="preserve"> </w:t>
      </w:r>
      <w:r w:rsidRPr="007E7987">
        <w:rPr>
          <w:w w:val="105"/>
          <w:sz w:val="24"/>
          <w:szCs w:val="24"/>
        </w:rPr>
        <w:t>in</w:t>
      </w:r>
      <w:r w:rsidRPr="007E7987">
        <w:rPr>
          <w:spacing w:val="-6"/>
          <w:w w:val="105"/>
          <w:sz w:val="24"/>
          <w:szCs w:val="24"/>
        </w:rPr>
        <w:t xml:space="preserve"> </w:t>
      </w:r>
      <w:r w:rsidRPr="007E7987">
        <w:rPr>
          <w:w w:val="105"/>
          <w:sz w:val="24"/>
          <w:szCs w:val="24"/>
        </w:rPr>
        <w:t>those</w:t>
      </w:r>
      <w:r w:rsidRPr="007E7987">
        <w:rPr>
          <w:spacing w:val="-2"/>
          <w:w w:val="105"/>
          <w:sz w:val="24"/>
          <w:szCs w:val="24"/>
        </w:rPr>
        <w:t xml:space="preserve"> </w:t>
      </w:r>
      <w:r w:rsidRPr="007E7987">
        <w:rPr>
          <w:w w:val="105"/>
          <w:sz w:val="24"/>
          <w:szCs w:val="24"/>
        </w:rPr>
        <w:t>laws,</w:t>
      </w:r>
      <w:r w:rsidRPr="007E7987">
        <w:rPr>
          <w:spacing w:val="-4"/>
          <w:w w:val="105"/>
          <w:sz w:val="24"/>
          <w:szCs w:val="24"/>
        </w:rPr>
        <w:t xml:space="preserve"> </w:t>
      </w:r>
      <w:r w:rsidRPr="007E7987">
        <w:rPr>
          <w:w w:val="105"/>
          <w:sz w:val="24"/>
          <w:szCs w:val="24"/>
        </w:rPr>
        <w:t>for</w:t>
      </w:r>
      <w:r w:rsidRPr="007E7987">
        <w:rPr>
          <w:spacing w:val="-11"/>
          <w:w w:val="105"/>
          <w:sz w:val="24"/>
          <w:szCs w:val="24"/>
        </w:rPr>
        <w:t xml:space="preserve"> </w:t>
      </w:r>
      <w:r w:rsidRPr="007E7987">
        <w:rPr>
          <w:w w:val="105"/>
          <w:sz w:val="24"/>
          <w:szCs w:val="24"/>
        </w:rPr>
        <w:t>the purposes of the NDIS</w:t>
      </w:r>
      <w:r w:rsidRPr="007E7987">
        <w:rPr>
          <w:spacing w:val="24"/>
          <w:w w:val="105"/>
          <w:sz w:val="24"/>
          <w:szCs w:val="24"/>
        </w:rPr>
        <w:t xml:space="preserve"> </w:t>
      </w:r>
      <w:r w:rsidRPr="007E7987">
        <w:rPr>
          <w:w w:val="105"/>
          <w:sz w:val="24"/>
          <w:szCs w:val="24"/>
        </w:rPr>
        <w:t>Checks.</w:t>
      </w:r>
    </w:p>
    <w:p w14:paraId="5231B196" w14:textId="77777777" w:rsidR="00C203C8" w:rsidRPr="007E7987" w:rsidRDefault="00C203C8" w:rsidP="00C203C8">
      <w:pPr>
        <w:pStyle w:val="BodyText"/>
        <w:spacing w:before="5"/>
        <w:rPr>
          <w:sz w:val="24"/>
          <w:szCs w:val="24"/>
        </w:rPr>
      </w:pPr>
    </w:p>
    <w:p w14:paraId="5776A274" w14:textId="44CEC906" w:rsidR="00C203C8" w:rsidRPr="007E7987" w:rsidRDefault="00C203C8" w:rsidP="00C203C8">
      <w:pPr>
        <w:pStyle w:val="BodyText"/>
        <w:spacing w:line="247" w:lineRule="auto"/>
        <w:ind w:left="123" w:firstLine="2"/>
        <w:rPr>
          <w:sz w:val="24"/>
          <w:szCs w:val="24"/>
        </w:rPr>
      </w:pPr>
      <w:r w:rsidRPr="007E7987">
        <w:rPr>
          <w:w w:val="105"/>
          <w:sz w:val="24"/>
          <w:szCs w:val="24"/>
        </w:rPr>
        <w:t>The Queensland law being prescribed by the 2024 Determination contains measures to protect individuals' privacy. Furth</w:t>
      </w:r>
      <w:r w:rsidR="000863A2" w:rsidRPr="007E7987">
        <w:rPr>
          <w:w w:val="105"/>
          <w:sz w:val="24"/>
          <w:szCs w:val="24"/>
        </w:rPr>
        <w:t>er, applicants for a NDIS Check</w:t>
      </w:r>
      <w:r w:rsidRPr="007E7987">
        <w:rPr>
          <w:w w:val="105"/>
          <w:sz w:val="24"/>
          <w:szCs w:val="24"/>
        </w:rPr>
        <w:t xml:space="preserve"> will be asked for their informed consent, which provides permission to the prescribed worker screening units to collect, use and disclose applicant's personal information for the purposes of the NDIS Checks.</w:t>
      </w:r>
    </w:p>
    <w:p w14:paraId="7D43299C" w14:textId="77777777" w:rsidR="00C203C8" w:rsidRPr="007E7987" w:rsidRDefault="00C203C8" w:rsidP="00C203C8">
      <w:pPr>
        <w:pStyle w:val="BodyText"/>
        <w:spacing w:before="1"/>
        <w:rPr>
          <w:sz w:val="24"/>
          <w:szCs w:val="24"/>
        </w:rPr>
      </w:pPr>
    </w:p>
    <w:p w14:paraId="14A02DFA" w14:textId="3C0CD153" w:rsidR="00C203C8" w:rsidRPr="007E7987" w:rsidRDefault="00C203C8" w:rsidP="00C203C8">
      <w:pPr>
        <w:pStyle w:val="BodyText"/>
        <w:spacing w:line="247" w:lineRule="auto"/>
        <w:ind w:left="117" w:right="68" w:firstLine="3"/>
        <w:rPr>
          <w:w w:val="105"/>
          <w:sz w:val="24"/>
          <w:szCs w:val="24"/>
        </w:rPr>
      </w:pPr>
      <w:r w:rsidRPr="007E7987">
        <w:rPr>
          <w:w w:val="105"/>
          <w:sz w:val="24"/>
          <w:szCs w:val="24"/>
        </w:rPr>
        <w:t>The 2024 Determination is compatible with human rights because, to the extent that it may limit a person's right to privacy, the limitations are reasonable and necessary to achieving the protection of persons with disability and confidence in the safety of the NDIS market. Further, Queensland must ensure that it has appropriate processes in place to protect the privacy of a person who</w:t>
      </w:r>
      <w:r w:rsidR="000863A2" w:rsidRPr="007E7987">
        <w:rPr>
          <w:w w:val="105"/>
          <w:sz w:val="24"/>
          <w:szCs w:val="24"/>
        </w:rPr>
        <w:t xml:space="preserve"> is applying for the NDIS Check</w:t>
      </w:r>
      <w:r w:rsidRPr="007E7987">
        <w:rPr>
          <w:w w:val="105"/>
          <w:sz w:val="24"/>
          <w:szCs w:val="24"/>
        </w:rPr>
        <w:t>.</w:t>
      </w:r>
    </w:p>
    <w:p w14:paraId="60107D4D" w14:textId="77777777" w:rsidR="00C203C8" w:rsidRPr="007E7987" w:rsidRDefault="00C203C8" w:rsidP="00C203C8">
      <w:pPr>
        <w:pStyle w:val="BodyText"/>
        <w:spacing w:line="247" w:lineRule="auto"/>
        <w:ind w:left="117" w:right="68" w:firstLine="3"/>
        <w:rPr>
          <w:w w:val="105"/>
          <w:sz w:val="24"/>
          <w:szCs w:val="24"/>
        </w:rPr>
      </w:pPr>
    </w:p>
    <w:p w14:paraId="73A3D6A0" w14:textId="77777777" w:rsidR="00C203C8" w:rsidRPr="007E7987" w:rsidRDefault="00C203C8" w:rsidP="0041786D">
      <w:pPr>
        <w:pStyle w:val="Heading1"/>
        <w:keepNext/>
        <w:spacing w:before="93"/>
        <w:ind w:left="173"/>
        <w:rPr>
          <w:rFonts w:cs="Arial"/>
          <w:sz w:val="24"/>
          <w:szCs w:val="24"/>
        </w:rPr>
      </w:pPr>
      <w:r w:rsidRPr="007E7987">
        <w:rPr>
          <w:rFonts w:cs="Arial"/>
          <w:w w:val="105"/>
          <w:sz w:val="24"/>
          <w:szCs w:val="24"/>
        </w:rPr>
        <w:t>Conclusion</w:t>
      </w:r>
    </w:p>
    <w:p w14:paraId="6F6DA84A" w14:textId="77777777" w:rsidR="00C203C8" w:rsidRPr="007E7987" w:rsidRDefault="00C203C8" w:rsidP="0041786D">
      <w:pPr>
        <w:pStyle w:val="BodyText"/>
        <w:keepNext/>
        <w:spacing w:before="5"/>
        <w:rPr>
          <w:b/>
          <w:sz w:val="24"/>
          <w:szCs w:val="24"/>
        </w:rPr>
      </w:pPr>
    </w:p>
    <w:p w14:paraId="5CDE1BF0" w14:textId="77777777" w:rsidR="00C203C8" w:rsidRPr="007E7987" w:rsidRDefault="00C203C8" w:rsidP="0041786D">
      <w:pPr>
        <w:pStyle w:val="BodyText"/>
        <w:keepNext/>
        <w:spacing w:line="252" w:lineRule="auto"/>
        <w:ind w:left="164" w:firstLine="9"/>
        <w:rPr>
          <w:sz w:val="24"/>
          <w:szCs w:val="24"/>
        </w:rPr>
      </w:pPr>
      <w:r w:rsidRPr="007E7987">
        <w:rPr>
          <w:w w:val="105"/>
          <w:sz w:val="24"/>
          <w:szCs w:val="24"/>
        </w:rPr>
        <w:t xml:space="preserve">The 2024 Determination advances the protection of the rights of persons with disability in Australia consistent with the CRPD, particularly in relation to preventing exploitation, </w:t>
      </w:r>
      <w:proofErr w:type="gramStart"/>
      <w:r w:rsidRPr="007E7987">
        <w:rPr>
          <w:w w:val="105"/>
          <w:sz w:val="24"/>
          <w:szCs w:val="24"/>
        </w:rPr>
        <w:t>violence</w:t>
      </w:r>
      <w:proofErr w:type="gramEnd"/>
      <w:r w:rsidRPr="007E7987">
        <w:rPr>
          <w:w w:val="105"/>
          <w:sz w:val="24"/>
          <w:szCs w:val="24"/>
        </w:rPr>
        <w:t xml:space="preserve"> and abuse in the NDIS sector. The 2024 Determination is compatible with human rights because, to the extent that it may limit the right to work and right to privacy, the limitation is reasonable, </w:t>
      </w:r>
      <w:proofErr w:type="gramStart"/>
      <w:r w:rsidRPr="007E7987">
        <w:rPr>
          <w:w w:val="105"/>
          <w:sz w:val="24"/>
          <w:szCs w:val="24"/>
        </w:rPr>
        <w:t>necessary</w:t>
      </w:r>
      <w:proofErr w:type="gramEnd"/>
      <w:r w:rsidRPr="007E7987">
        <w:rPr>
          <w:w w:val="105"/>
          <w:sz w:val="24"/>
          <w:szCs w:val="24"/>
        </w:rPr>
        <w:t xml:space="preserve"> and proportionate to achieving the protection of persons with disability and confidence in the safety of the NDIS market.</w:t>
      </w:r>
    </w:p>
    <w:p w14:paraId="4FE2A62C" w14:textId="77777777" w:rsidR="00C203C8" w:rsidRPr="007E7987" w:rsidRDefault="00C203C8" w:rsidP="00C203C8">
      <w:pPr>
        <w:pStyle w:val="BodyText"/>
        <w:rPr>
          <w:sz w:val="24"/>
          <w:szCs w:val="24"/>
        </w:rPr>
      </w:pPr>
    </w:p>
    <w:p w14:paraId="450DB39C" w14:textId="77777777" w:rsidR="00C203C8" w:rsidRPr="007E7987" w:rsidRDefault="00C203C8" w:rsidP="00C203C8">
      <w:pPr>
        <w:pStyle w:val="BodyText"/>
        <w:rPr>
          <w:sz w:val="24"/>
          <w:szCs w:val="24"/>
        </w:rPr>
      </w:pPr>
    </w:p>
    <w:p w14:paraId="39B04868" w14:textId="77777777" w:rsidR="00C203C8" w:rsidRPr="006B4984" w:rsidRDefault="00C203C8" w:rsidP="00C203C8">
      <w:pPr>
        <w:pStyle w:val="Heading1"/>
        <w:spacing w:before="173" w:line="288" w:lineRule="auto"/>
        <w:ind w:left="2540" w:right="103" w:hanging="2364"/>
        <w:rPr>
          <w:rFonts w:cs="Arial"/>
          <w:sz w:val="24"/>
          <w:szCs w:val="24"/>
        </w:rPr>
      </w:pPr>
      <w:r w:rsidRPr="007E7987">
        <w:rPr>
          <w:rFonts w:cs="Arial"/>
          <w:w w:val="105"/>
          <w:sz w:val="24"/>
          <w:szCs w:val="24"/>
        </w:rPr>
        <w:t>[Circulated by the authority of the Minister for the National Disability Insurance Scheme, the Hon Bill Shorten MP]</w:t>
      </w:r>
    </w:p>
    <w:p w14:paraId="3AD6845D" w14:textId="77777777" w:rsidR="00C203C8" w:rsidRPr="00A91027" w:rsidRDefault="00C203C8" w:rsidP="00C203C8">
      <w:pPr>
        <w:rPr>
          <w:rFonts w:cs="Arial"/>
          <w:sz w:val="24"/>
          <w:szCs w:val="24"/>
        </w:rPr>
      </w:pPr>
    </w:p>
    <w:p w14:paraId="52A0C1AB" w14:textId="77777777" w:rsidR="007B0256" w:rsidRPr="00A91027" w:rsidRDefault="007B0256" w:rsidP="00B91E3E">
      <w:pPr>
        <w:rPr>
          <w:rFonts w:cs="Arial"/>
        </w:rPr>
      </w:pPr>
    </w:p>
    <w:sectPr w:rsidR="007B0256" w:rsidRPr="00A9102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FC329" w14:textId="77777777" w:rsidR="006B1FBB" w:rsidRDefault="006B1FBB" w:rsidP="00B04ED8">
      <w:pPr>
        <w:spacing w:after="0" w:line="240" w:lineRule="auto"/>
      </w:pPr>
      <w:r>
        <w:separator/>
      </w:r>
    </w:p>
  </w:endnote>
  <w:endnote w:type="continuationSeparator" w:id="0">
    <w:p w14:paraId="1C982B3E" w14:textId="77777777" w:rsidR="006B1FBB" w:rsidRDefault="006B1FBB"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656A" w14:textId="77777777"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C20A"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1809C"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46933" w14:textId="77777777" w:rsidR="006B1FBB" w:rsidRDefault="006B1FBB" w:rsidP="00B04ED8">
      <w:pPr>
        <w:spacing w:after="0" w:line="240" w:lineRule="auto"/>
      </w:pPr>
      <w:r>
        <w:separator/>
      </w:r>
    </w:p>
  </w:footnote>
  <w:footnote w:type="continuationSeparator" w:id="0">
    <w:p w14:paraId="6EE2165F" w14:textId="77777777" w:rsidR="006B1FBB" w:rsidRDefault="006B1FBB"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2E598"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C1F"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464B7"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37B9F"/>
    <w:multiLevelType w:val="hybridMultilevel"/>
    <w:tmpl w:val="B89E3396"/>
    <w:lvl w:ilvl="0" w:tplc="81704950">
      <w:numFmt w:val="bullet"/>
      <w:lvlText w:val="•"/>
      <w:lvlJc w:val="left"/>
      <w:pPr>
        <w:ind w:left="690" w:hanging="346"/>
      </w:pPr>
      <w:rPr>
        <w:rFonts w:ascii="Arial" w:eastAsia="Arial" w:hAnsi="Arial" w:cs="Arial" w:hint="default"/>
        <w:color w:val="3B3B3B"/>
        <w:w w:val="107"/>
        <w:sz w:val="22"/>
        <w:szCs w:val="22"/>
      </w:rPr>
    </w:lvl>
    <w:lvl w:ilvl="1" w:tplc="D818C6A2">
      <w:numFmt w:val="bullet"/>
      <w:lvlText w:val="•"/>
      <w:lvlJc w:val="left"/>
      <w:pPr>
        <w:ind w:left="1497" w:hanging="346"/>
      </w:pPr>
    </w:lvl>
    <w:lvl w:ilvl="2" w:tplc="EEE0B924">
      <w:numFmt w:val="bullet"/>
      <w:lvlText w:val="•"/>
      <w:lvlJc w:val="left"/>
      <w:pPr>
        <w:ind w:left="2307" w:hanging="346"/>
      </w:pPr>
    </w:lvl>
    <w:lvl w:ilvl="3" w:tplc="3D6CC7E8">
      <w:numFmt w:val="bullet"/>
      <w:lvlText w:val="•"/>
      <w:lvlJc w:val="left"/>
      <w:pPr>
        <w:ind w:left="3118" w:hanging="346"/>
      </w:pPr>
    </w:lvl>
    <w:lvl w:ilvl="4" w:tplc="A3600A96">
      <w:numFmt w:val="bullet"/>
      <w:lvlText w:val="•"/>
      <w:lvlJc w:val="left"/>
      <w:pPr>
        <w:ind w:left="3928" w:hanging="346"/>
      </w:pPr>
    </w:lvl>
    <w:lvl w:ilvl="5" w:tplc="59DCC8A4">
      <w:numFmt w:val="bullet"/>
      <w:lvlText w:val="•"/>
      <w:lvlJc w:val="left"/>
      <w:pPr>
        <w:ind w:left="4739" w:hanging="346"/>
      </w:pPr>
    </w:lvl>
    <w:lvl w:ilvl="6" w:tplc="B4803344">
      <w:numFmt w:val="bullet"/>
      <w:lvlText w:val="•"/>
      <w:lvlJc w:val="left"/>
      <w:pPr>
        <w:ind w:left="5549" w:hanging="346"/>
      </w:pPr>
    </w:lvl>
    <w:lvl w:ilvl="7" w:tplc="161CB822">
      <w:numFmt w:val="bullet"/>
      <w:lvlText w:val="•"/>
      <w:lvlJc w:val="left"/>
      <w:pPr>
        <w:ind w:left="6359" w:hanging="346"/>
      </w:pPr>
    </w:lvl>
    <w:lvl w:ilvl="8" w:tplc="688A0DD6">
      <w:numFmt w:val="bullet"/>
      <w:lvlText w:val="•"/>
      <w:lvlJc w:val="left"/>
      <w:pPr>
        <w:ind w:left="7170" w:hanging="346"/>
      </w:pPr>
    </w:lvl>
  </w:abstractNum>
  <w:num w:numId="1" w16cid:durableId="188805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8"/>
    <w:rsid w:val="00005633"/>
    <w:rsid w:val="00027DD1"/>
    <w:rsid w:val="000863A2"/>
    <w:rsid w:val="001E630D"/>
    <w:rsid w:val="001F11DC"/>
    <w:rsid w:val="00284DC9"/>
    <w:rsid w:val="003B2BB8"/>
    <w:rsid w:val="003D34FF"/>
    <w:rsid w:val="003F23EF"/>
    <w:rsid w:val="0041786D"/>
    <w:rsid w:val="00487436"/>
    <w:rsid w:val="004B54CA"/>
    <w:rsid w:val="004E5CBF"/>
    <w:rsid w:val="005C3AA9"/>
    <w:rsid w:val="00621FC5"/>
    <w:rsid w:val="00637B02"/>
    <w:rsid w:val="00683A84"/>
    <w:rsid w:val="006A4CE7"/>
    <w:rsid w:val="006A539A"/>
    <w:rsid w:val="006B1FBB"/>
    <w:rsid w:val="006B4984"/>
    <w:rsid w:val="006D4568"/>
    <w:rsid w:val="00785261"/>
    <w:rsid w:val="007B0256"/>
    <w:rsid w:val="007E7987"/>
    <w:rsid w:val="0083177B"/>
    <w:rsid w:val="009225F0"/>
    <w:rsid w:val="0093462C"/>
    <w:rsid w:val="00953795"/>
    <w:rsid w:val="00974189"/>
    <w:rsid w:val="00A255D1"/>
    <w:rsid w:val="00A91027"/>
    <w:rsid w:val="00B04ED8"/>
    <w:rsid w:val="00B24AE1"/>
    <w:rsid w:val="00B91E3E"/>
    <w:rsid w:val="00BA2DB9"/>
    <w:rsid w:val="00BE7148"/>
    <w:rsid w:val="00C203C8"/>
    <w:rsid w:val="00C84DD7"/>
    <w:rsid w:val="00CB5863"/>
    <w:rsid w:val="00D36056"/>
    <w:rsid w:val="00DA243A"/>
    <w:rsid w:val="00E273E4"/>
    <w:rsid w:val="00EB7812"/>
    <w:rsid w:val="00ED78CE"/>
    <w:rsid w:val="00F30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3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C8"/>
    <w:rPr>
      <w:rFonts w:ascii="Arial" w:hAnsi="Arial"/>
    </w:rPr>
  </w:style>
  <w:style w:type="paragraph" w:styleId="Heading1">
    <w:name w:val="heading 1"/>
    <w:basedOn w:val="Normal"/>
    <w:next w:val="Normal"/>
    <w:link w:val="Heading1Char"/>
    <w:uiPriority w:val="1"/>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1"/>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1"/>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CommentReference">
    <w:name w:val="annotation reference"/>
    <w:basedOn w:val="DefaultParagraphFont"/>
    <w:uiPriority w:val="99"/>
    <w:semiHidden/>
    <w:unhideWhenUsed/>
    <w:rsid w:val="00C203C8"/>
    <w:rPr>
      <w:sz w:val="16"/>
      <w:szCs w:val="16"/>
    </w:rPr>
  </w:style>
  <w:style w:type="paragraph" w:styleId="CommentText">
    <w:name w:val="annotation text"/>
    <w:basedOn w:val="Normal"/>
    <w:link w:val="CommentTextChar"/>
    <w:uiPriority w:val="99"/>
    <w:semiHidden/>
    <w:unhideWhenUsed/>
    <w:rsid w:val="00C203C8"/>
    <w:pPr>
      <w:spacing w:line="240" w:lineRule="auto"/>
    </w:pPr>
    <w:rPr>
      <w:sz w:val="20"/>
      <w:szCs w:val="20"/>
    </w:rPr>
  </w:style>
  <w:style w:type="character" w:customStyle="1" w:styleId="CommentTextChar">
    <w:name w:val="Comment Text Char"/>
    <w:basedOn w:val="DefaultParagraphFont"/>
    <w:link w:val="CommentText"/>
    <w:uiPriority w:val="99"/>
    <w:semiHidden/>
    <w:rsid w:val="00C203C8"/>
    <w:rPr>
      <w:rFonts w:ascii="Arial" w:hAnsi="Arial"/>
      <w:sz w:val="20"/>
      <w:szCs w:val="20"/>
    </w:rPr>
  </w:style>
  <w:style w:type="paragraph" w:styleId="BodyText">
    <w:name w:val="Body Text"/>
    <w:basedOn w:val="Normal"/>
    <w:link w:val="BodyTextChar"/>
    <w:uiPriority w:val="1"/>
    <w:semiHidden/>
    <w:unhideWhenUsed/>
    <w:qFormat/>
    <w:rsid w:val="00C203C8"/>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semiHidden/>
    <w:rsid w:val="00C203C8"/>
    <w:rPr>
      <w:rFonts w:ascii="Arial" w:eastAsia="Arial" w:hAnsi="Arial" w:cs="Arial"/>
      <w:lang w:val="en-US"/>
    </w:rPr>
  </w:style>
  <w:style w:type="paragraph" w:styleId="BalloonText">
    <w:name w:val="Balloon Text"/>
    <w:basedOn w:val="Normal"/>
    <w:link w:val="BalloonTextChar"/>
    <w:uiPriority w:val="99"/>
    <w:semiHidden/>
    <w:unhideWhenUsed/>
    <w:rsid w:val="00C20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E8BCB650ABBC42B5878914DFBEDCA3" ma:contentTypeVersion="" ma:contentTypeDescription="PDMS Document Site Content Type" ma:contentTypeScope="" ma:versionID="8f327fde12ad7bd61cb9d10cf0de278e">
  <xsd:schema xmlns:xsd="http://www.w3.org/2001/XMLSchema" xmlns:xs="http://www.w3.org/2001/XMLSchema" xmlns:p="http://schemas.microsoft.com/office/2006/metadata/properties" xmlns:ns2="55CEE9D1-FC27-4F37-8650-98041FA89B6F" targetNamespace="http://schemas.microsoft.com/office/2006/metadata/properties" ma:root="true" ma:fieldsID="8c0380084f1e2fe083cf95dfa6c4a13a" ns2:_="">
    <xsd:import namespace="55CEE9D1-FC27-4F37-8650-98041FA89B6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EE9D1-FC27-4F37-8650-98041FA89B6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5CEE9D1-FC27-4F37-8650-98041FA89B6F" xsi:nil="true"/>
  </documentManagement>
</p:properties>
</file>

<file path=customXml/itemProps1.xml><?xml version="1.0" encoding="utf-8"?>
<ds:datastoreItem xmlns:ds="http://schemas.openxmlformats.org/officeDocument/2006/customXml" ds:itemID="{B5E1D415-0B26-4F0C-80A7-785C7650C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EE9D1-FC27-4F37-8650-98041FA89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732B0-4F47-4683-ABC0-510DDC1FE10C}">
  <ds:schemaRefs>
    <ds:schemaRef ds:uri="http://schemas.microsoft.com/sharepoint/v3/contenttype/forms"/>
  </ds:schemaRefs>
</ds:datastoreItem>
</file>

<file path=customXml/itemProps3.xml><?xml version="1.0" encoding="utf-8"?>
<ds:datastoreItem xmlns:ds="http://schemas.openxmlformats.org/officeDocument/2006/customXml" ds:itemID="{C7383726-1F1A-407B-8D9E-72E08155DFC3}">
  <ds:schemaRefs>
    <ds:schemaRef ds:uri="http://schemas.microsoft.com/office/2006/metadata/properties"/>
    <ds:schemaRef ds:uri="http://schemas.microsoft.com/office/infopath/2007/PartnerControls"/>
    <ds:schemaRef ds:uri="55CEE9D1-FC27-4F37-8650-98041FA89B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10267</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dcterms:created xsi:type="dcterms:W3CDTF">2023-12-20T04:56:00Z</dcterms:created>
  <dcterms:modified xsi:type="dcterms:W3CDTF">2024-07-08T00:01:00Z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0x010100266966F133664895A6EE3632470D45F50024E8BCB650ABBC42B5878914DFBEDCA3</vt:lpwstr>
  </property>
  <property fmtid="{D5CDD505-2E9C-101B-9397-08002B2CF9AE}" pid="3" name="MSIP_Label_d7a0bb3f-afec-4815-b70d-2a788d74835f_ActionId">
    <vt:lpwstr>5d8462d2415a4cc28cb00410c4b0c660</vt:lpwstr>
  </property>
  <property fmtid="{D5CDD505-2E9C-101B-9397-08002B2CF9AE}" pid="4" name="MSIP_Label_d7a0bb3f-afec-4815-b70d-2a788d74835f_ContentBits">
    <vt:lpwstr>0</vt:lpwstr>
  </property>
  <property fmtid="{D5CDD505-2E9C-101B-9397-08002B2CF9AE}" pid="5" name="MSIP_Label_d7a0bb3f-afec-4815-b70d-2a788d74835f_Enabled">
    <vt:lpwstr>true</vt:lpwstr>
  </property>
  <property fmtid="{D5CDD505-2E9C-101B-9397-08002B2CF9AE}" pid="6" name="MSIP_Label_d7a0bb3f-afec-4815-b70d-2a788d74835f_Method">
    <vt:lpwstr>Privileged</vt:lpwstr>
  </property>
  <property fmtid="{D5CDD505-2E9C-101B-9397-08002B2CF9AE}" pid="7" name="MSIP_Label_d7a0bb3f-afec-4815-b70d-2a788d74835f_Name">
    <vt:lpwstr>OFFICIAL:Sensitive</vt:lpwstr>
  </property>
  <property fmtid="{D5CDD505-2E9C-101B-9397-08002B2CF9AE}" pid="8" name="MSIP_Label_d7a0bb3f-afec-4815-b70d-2a788d74835f_SetDate">
    <vt:lpwstr>2024-07-05T01:45:13Z</vt:lpwstr>
  </property>
  <property fmtid="{D5CDD505-2E9C-101B-9397-08002B2CF9AE}" pid="9" name="MSIP_Label_d7a0bb3f-afec-4815-b70d-2a788d74835f_SiteId">
    <vt:lpwstr>61e36dd1-ca6e-4d61-aa0a-2b4eb88317a3</vt:lpwstr>
  </property>
  <property fmtid="{D5CDD505-2E9C-101B-9397-08002B2CF9AE}" pid="10" name="PMHMAC">
    <vt:lpwstr>v=2022.1;a=SHA256;h=46DB82A96AE89ECB92806CAB7DE9E14A1616FABC29F4CE0905EC09E919583F13</vt:lpwstr>
  </property>
  <property fmtid="{D5CDD505-2E9C-101B-9397-08002B2CF9AE}" pid="11" name="PMUuid">
    <vt:lpwstr>v=2022.2;d=gov.au;g=ABA70C08-925C-5FA3-8765-3178156983AC</vt:lpwstr>
  </property>
  <property fmtid="{D5CDD505-2E9C-101B-9397-08002B2CF9AE}" pid="12" name="PM_Caveats_Count">
    <vt:lpwstr>0</vt:lpwstr>
  </property>
  <property fmtid="{D5CDD505-2E9C-101B-9397-08002B2CF9AE}" pid="13" name="PM_Display">
    <vt:lpwstr>OFFICIAL: Sensitive</vt:lpwstr>
  </property>
  <property fmtid="{D5CDD505-2E9C-101B-9397-08002B2CF9AE}" pid="14" name="PM_DisplayValueSecClassificationWithQualifier">
    <vt:lpwstr>OFFICIAL: Sensitive</vt:lpwstr>
  </property>
  <property fmtid="{D5CDD505-2E9C-101B-9397-08002B2CF9AE}" pid="15" name="PM_Hash_SHA1">
    <vt:lpwstr>3D06813760E6DE58E347F71327ADB1BDCE8EDCD3</vt:lpwstr>
  </property>
  <property fmtid="{D5CDD505-2E9C-101B-9397-08002B2CF9AE}" pid="16" name="PM_Hash_Salt">
    <vt:lpwstr>81B5344D71CF1EC455252D42591241D0</vt:lpwstr>
  </property>
  <property fmtid="{D5CDD505-2E9C-101B-9397-08002B2CF9AE}" pid="17" name="PM_Hash_Salt_Prev">
    <vt:lpwstr>F66504A763E2C7C2C7AF6EF104F2438E</vt:lpwstr>
  </property>
  <property fmtid="{D5CDD505-2E9C-101B-9397-08002B2CF9AE}" pid="18" name="PM_Hash_Version">
    <vt:lpwstr>2022.1</vt:lpwstr>
  </property>
  <property fmtid="{D5CDD505-2E9C-101B-9397-08002B2CF9AE}" pid="19" name="PM_InsertionValue">
    <vt:lpwstr>OFFICIAL: Sensitive</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EA2CA0077FFB457888D568D8B102F41F</vt:lpwstr>
  </property>
  <property fmtid="{D5CDD505-2E9C-101B-9397-08002B2CF9AE}" pid="24" name="PM_OriginationTimeStamp">
    <vt:lpwstr>2024-07-05T01:45:13Z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6822F99E6DE5605CCC28832AE3BE61F7B9BB21FD77E47A7F68E0ECE52B8112AE</vt:lpwstr>
  </property>
  <property fmtid="{D5CDD505-2E9C-101B-9397-08002B2CF9AE}" pid="27" name="PM_Originator_Hash_SHA1">
    <vt:lpwstr>3FCA0F279EA2CE1590F710F4D9986086E3F3B88E</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 Sensitive</vt:lpwstr>
  </property>
  <property fmtid="{D5CDD505-2E9C-101B-9397-08002B2CF9AE}" pid="31" name="PM_ProtectiveMarkingValue_Header">
    <vt:lpwstr>OFFICIAL: Sensitive</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OFFICIAL:Sensitive</vt:lpwstr>
  </property>
  <property fmtid="{D5CDD505-2E9C-101B-9397-08002B2CF9AE}" pid="35" name="PM_SecurityClassification_Prev">
    <vt:lpwstr>OFFICIAL:Sensitive</vt:lpwstr>
  </property>
  <property fmtid="{D5CDD505-2E9C-101B-9397-08002B2CF9AE}" pid="36" name="PM_Version">
    <vt:lpwstr>2018.4</vt:lpwstr>
  </property>
</Properties>
</file>