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02563" w14:textId="4AD641DC" w:rsidR="003E64F9" w:rsidRPr="001A38DB" w:rsidRDefault="003E64F9" w:rsidP="00D374ED">
      <w:pPr>
        <w:pStyle w:val="Heading1"/>
        <w:spacing w:before="120" w:after="240"/>
        <w:ind w:firstLine="720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1A38DB">
        <w:rPr>
          <w:rFonts w:ascii="Times New Roman" w:hAnsi="Times New Roman" w:cs="Times New Roman"/>
          <w:sz w:val="24"/>
          <w:szCs w:val="24"/>
          <w:lang w:val="en-AU"/>
        </w:rPr>
        <w:t>EXPLANATORY STATEMENT</w:t>
      </w:r>
    </w:p>
    <w:p w14:paraId="2026FA98" w14:textId="1A25F92A" w:rsidR="003E64F9" w:rsidRPr="001A38DB" w:rsidRDefault="003E64F9" w:rsidP="003E64F9">
      <w:pPr>
        <w:jc w:val="center"/>
        <w:rPr>
          <w:b/>
        </w:rPr>
      </w:pPr>
      <w:r w:rsidRPr="001A38DB">
        <w:rPr>
          <w:b/>
        </w:rPr>
        <w:t>Issued by the Authority of the Minister for Finance</w:t>
      </w:r>
    </w:p>
    <w:p w14:paraId="12685278" w14:textId="77777777" w:rsidR="003E64F9" w:rsidRPr="001A38DB" w:rsidRDefault="003E64F9" w:rsidP="003E64F9">
      <w:pPr>
        <w:jc w:val="center"/>
        <w:rPr>
          <w:b/>
        </w:rPr>
      </w:pPr>
    </w:p>
    <w:p w14:paraId="7929E106" w14:textId="61E7ECD8" w:rsidR="00AB7696" w:rsidRPr="001A38DB" w:rsidRDefault="00AB7696" w:rsidP="00EB3ED0">
      <w:pPr>
        <w:jc w:val="center"/>
        <w:rPr>
          <w:i/>
        </w:rPr>
      </w:pPr>
      <w:r w:rsidRPr="001A38DB">
        <w:rPr>
          <w:i/>
        </w:rPr>
        <w:t>Public Governance, Performance and Accountability Act 2013</w:t>
      </w:r>
    </w:p>
    <w:p w14:paraId="025E5909" w14:textId="35BB007D" w:rsidR="00AB7696" w:rsidRPr="001A38DB" w:rsidRDefault="001A4235" w:rsidP="001A4235">
      <w:pPr>
        <w:tabs>
          <w:tab w:val="left" w:pos="6254"/>
        </w:tabs>
        <w:rPr>
          <w:i/>
        </w:rPr>
      </w:pPr>
      <w:r w:rsidRPr="001A38DB">
        <w:rPr>
          <w:i/>
        </w:rPr>
        <w:tab/>
      </w:r>
    </w:p>
    <w:p w14:paraId="47307061" w14:textId="6CB9860F" w:rsidR="000B2CD2" w:rsidRPr="001A38DB" w:rsidRDefault="0078735C" w:rsidP="00EB3ED0">
      <w:pPr>
        <w:jc w:val="center"/>
        <w:rPr>
          <w:i/>
        </w:rPr>
      </w:pPr>
      <w:r w:rsidRPr="001A38DB">
        <w:rPr>
          <w:i/>
        </w:rPr>
        <w:t xml:space="preserve">Commonwealth Grants Rules and </w:t>
      </w:r>
      <w:r w:rsidR="001A4235" w:rsidRPr="001A38DB">
        <w:rPr>
          <w:i/>
        </w:rPr>
        <w:t>Principles 202</w:t>
      </w:r>
      <w:r w:rsidR="002D5CAC">
        <w:rPr>
          <w:i/>
        </w:rPr>
        <w:t>4</w:t>
      </w:r>
    </w:p>
    <w:p w14:paraId="28540837" w14:textId="77777777" w:rsidR="003E64F9" w:rsidRPr="001A38DB" w:rsidRDefault="003E64F9" w:rsidP="003E64F9">
      <w:pPr>
        <w:jc w:val="center"/>
        <w:rPr>
          <w:i/>
        </w:rPr>
      </w:pPr>
    </w:p>
    <w:p w14:paraId="4B5B1C14" w14:textId="6BAD4127" w:rsidR="002F436C" w:rsidRPr="00B17A49" w:rsidRDefault="002F436C" w:rsidP="00AC1784">
      <w:pPr>
        <w:autoSpaceDE w:val="0"/>
        <w:autoSpaceDN w:val="0"/>
        <w:rPr>
          <w:b/>
          <w:bCs/>
        </w:rPr>
      </w:pPr>
      <w:r>
        <w:rPr>
          <w:b/>
          <w:bCs/>
        </w:rPr>
        <w:t>Purpose</w:t>
      </w:r>
    </w:p>
    <w:p w14:paraId="7AE06915" w14:textId="620C7C36" w:rsidR="009D3E5D" w:rsidRPr="001A38DB" w:rsidRDefault="00241F66" w:rsidP="00AC1784">
      <w:pPr>
        <w:autoSpaceDE w:val="0"/>
        <w:autoSpaceDN w:val="0"/>
      </w:pPr>
      <w:r w:rsidRPr="001A38DB">
        <w:t xml:space="preserve">The </w:t>
      </w:r>
      <w:r w:rsidRPr="001A38DB">
        <w:rPr>
          <w:i/>
        </w:rPr>
        <w:t xml:space="preserve">Public Governance, Performance and Accountability Act 2013 </w:t>
      </w:r>
      <w:r w:rsidRPr="001A38DB">
        <w:t xml:space="preserve">(PGPA Act) </w:t>
      </w:r>
      <w:r w:rsidR="00656840" w:rsidRPr="001A38DB">
        <w:t>and</w:t>
      </w:r>
      <w:r w:rsidR="00CD04A1" w:rsidRPr="001A38DB">
        <w:t xml:space="preserve"> the</w:t>
      </w:r>
      <w:r w:rsidR="00656840" w:rsidRPr="001A38DB">
        <w:t xml:space="preserve"> </w:t>
      </w:r>
      <w:r w:rsidR="00656840" w:rsidRPr="001A38DB">
        <w:rPr>
          <w:i/>
        </w:rPr>
        <w:t>Public Governance, Performance and Accountability R</w:t>
      </w:r>
      <w:r w:rsidR="005D5D7A" w:rsidRPr="001A38DB">
        <w:rPr>
          <w:i/>
        </w:rPr>
        <w:t>ule 2014</w:t>
      </w:r>
      <w:r w:rsidR="00CD04A1" w:rsidRPr="001A38DB">
        <w:t xml:space="preserve"> </w:t>
      </w:r>
      <w:r w:rsidR="00EA7078" w:rsidRPr="001A38DB">
        <w:t xml:space="preserve">(PGPA Rule) </w:t>
      </w:r>
      <w:r w:rsidR="00CD04A1" w:rsidRPr="001A38DB">
        <w:t>set</w:t>
      </w:r>
      <w:r w:rsidR="00656840" w:rsidRPr="001A38DB">
        <w:t xml:space="preserve"> out a framework</w:t>
      </w:r>
      <w:r w:rsidRPr="001A38DB">
        <w:rPr>
          <w:i/>
        </w:rPr>
        <w:t xml:space="preserve"> </w:t>
      </w:r>
      <w:r w:rsidR="00656840" w:rsidRPr="001A38DB">
        <w:t>for regulating resource management by Commonwealth entities</w:t>
      </w:r>
      <w:r w:rsidR="006877D5" w:rsidRPr="001A38DB">
        <w:t xml:space="preserve"> and companies</w:t>
      </w:r>
      <w:r w:rsidRPr="001A38DB">
        <w:t xml:space="preserve">. </w:t>
      </w:r>
    </w:p>
    <w:p w14:paraId="12EA68C3" w14:textId="32F501F9" w:rsidR="00EC5790" w:rsidRPr="001A38DB" w:rsidRDefault="00EC5790" w:rsidP="009D3E5D">
      <w:pPr>
        <w:autoSpaceDE w:val="0"/>
        <w:autoSpaceDN w:val="0"/>
      </w:pPr>
    </w:p>
    <w:p w14:paraId="57A1BDC4" w14:textId="2458ECAE" w:rsidR="0023204B" w:rsidRDefault="002F436C" w:rsidP="005B176F">
      <w:r>
        <w:t xml:space="preserve">The purpose of the </w:t>
      </w:r>
      <w:r>
        <w:rPr>
          <w:i/>
          <w:iCs/>
        </w:rPr>
        <w:t>Commonwealth Grants Rules and Principles 202</w:t>
      </w:r>
      <w:r w:rsidR="002D5CAC">
        <w:rPr>
          <w:i/>
          <w:iCs/>
        </w:rPr>
        <w:t>4</w:t>
      </w:r>
      <w:r>
        <w:rPr>
          <w:i/>
          <w:iCs/>
        </w:rPr>
        <w:t xml:space="preserve"> </w:t>
      </w:r>
      <w:r w:rsidR="00A60031">
        <w:t xml:space="preserve">(CGRPs) is to </w:t>
      </w:r>
      <w:r w:rsidR="00EB0FB3">
        <w:rPr>
          <w:color w:val="000000"/>
          <w:shd w:val="clear" w:color="auto" w:fill="FFFFFF"/>
        </w:rPr>
        <w:t xml:space="preserve">establish the mandatory requirements and key principles that apply to all Commonwealth grants and </w:t>
      </w:r>
      <w:r w:rsidR="00A60031" w:rsidRPr="001A38DB">
        <w:t>promote the proper use and management of public resources</w:t>
      </w:r>
      <w:r w:rsidR="00A60031">
        <w:t>.</w:t>
      </w:r>
      <w:r w:rsidR="0023204B">
        <w:t xml:space="preserve"> The CGRPs</w:t>
      </w:r>
      <w:r w:rsidR="00A60031">
        <w:t xml:space="preserve"> </w:t>
      </w:r>
      <w:r w:rsidR="001F321D">
        <w:t xml:space="preserve">also </w:t>
      </w:r>
      <w:r w:rsidR="00B96FE1">
        <w:t xml:space="preserve">repeal and </w:t>
      </w:r>
      <w:r w:rsidR="001F321D">
        <w:t xml:space="preserve">replace </w:t>
      </w:r>
      <w:r w:rsidR="001F321D" w:rsidRPr="001A38DB">
        <w:t xml:space="preserve">the </w:t>
      </w:r>
      <w:r w:rsidR="001F321D" w:rsidRPr="001A38DB">
        <w:rPr>
          <w:i/>
        </w:rPr>
        <w:t>Commonwealth Grants Rules and Guidelines 2017</w:t>
      </w:r>
      <w:r w:rsidR="001F321D" w:rsidRPr="001A38DB">
        <w:t xml:space="preserve"> </w:t>
      </w:r>
      <w:r w:rsidR="001F321D">
        <w:t xml:space="preserve">(CGRGs) </w:t>
      </w:r>
      <w:r w:rsidR="001F321D" w:rsidRPr="001A38DB">
        <w:t>(F2017L01097)</w:t>
      </w:r>
      <w:r w:rsidR="00B96FE1">
        <w:t>.</w:t>
      </w:r>
    </w:p>
    <w:p w14:paraId="28420222" w14:textId="77777777" w:rsidR="0023204B" w:rsidRDefault="0023204B" w:rsidP="005B176F"/>
    <w:p w14:paraId="7C59766F" w14:textId="60F73438" w:rsidR="00EC5790" w:rsidRPr="001A38DB" w:rsidRDefault="001A4235" w:rsidP="005B176F">
      <w:r w:rsidRPr="001A38DB">
        <w:t>The CGRP</w:t>
      </w:r>
      <w:r w:rsidR="005B176F" w:rsidRPr="001A38DB">
        <w:t xml:space="preserve">s apply to </w:t>
      </w:r>
      <w:r w:rsidR="00546C96">
        <w:t>m</w:t>
      </w:r>
      <w:r w:rsidR="005B176F" w:rsidRPr="001A38DB">
        <w:t xml:space="preserve">inisters, accountable authorities and officials of non-corporate Commonwealth entities when performing duties in relation to grants administration, as well as third parties administering grants on behalf of the Commonwealth. </w:t>
      </w:r>
      <w:r w:rsidRPr="001A38DB">
        <w:t>The CGRP</w:t>
      </w:r>
      <w:r w:rsidR="00B10244" w:rsidRPr="001A38DB">
        <w:t>s do not apply to corporate Commonwealth entities, unless they are administering grants on behalf of the Commonwealth.</w:t>
      </w:r>
    </w:p>
    <w:p w14:paraId="0E2C4EE1" w14:textId="77777777" w:rsidR="009D3E5D" w:rsidRDefault="009D3E5D" w:rsidP="009D3E5D">
      <w:pPr>
        <w:autoSpaceDE w:val="0"/>
        <w:autoSpaceDN w:val="0"/>
      </w:pPr>
    </w:p>
    <w:p w14:paraId="1BADA6FC" w14:textId="3D303392" w:rsidR="002F436C" w:rsidRPr="00B17A49" w:rsidRDefault="002F436C" w:rsidP="009D3E5D">
      <w:pPr>
        <w:autoSpaceDE w:val="0"/>
        <w:autoSpaceDN w:val="0"/>
        <w:rPr>
          <w:b/>
          <w:bCs/>
        </w:rPr>
      </w:pPr>
      <w:r>
        <w:rPr>
          <w:b/>
          <w:bCs/>
        </w:rPr>
        <w:t>Background</w:t>
      </w:r>
    </w:p>
    <w:p w14:paraId="4ACCB675" w14:textId="77777777" w:rsidR="008929C6" w:rsidRPr="001A38DB" w:rsidRDefault="008929C6" w:rsidP="00587DB3"/>
    <w:p w14:paraId="5654B07A" w14:textId="7F0F20AB" w:rsidR="00ED4D36" w:rsidRDefault="001A4235" w:rsidP="00587DB3">
      <w:r w:rsidRPr="001A38DB">
        <w:t>The CGRP</w:t>
      </w:r>
      <w:r w:rsidR="00ED4D36" w:rsidRPr="001A38DB">
        <w:t>s continue to promote the proper use and management of public resources through two parts. Part 1 contains the mandatory requirements of the instrument and sets out the legislative, policy and reporting requirements for grants administration. Part 2 of the instrument outlines the key principles of grants administration</w:t>
      </w:r>
      <w:r w:rsidR="00413BAD">
        <w:t xml:space="preserve"> </w:t>
      </w:r>
      <w:r w:rsidR="00D94786">
        <w:t xml:space="preserve">to which </w:t>
      </w:r>
      <w:r w:rsidR="00413BAD">
        <w:t>entities must have regard</w:t>
      </w:r>
      <w:r w:rsidR="00ED4D36" w:rsidRPr="001A38DB">
        <w:t>.</w:t>
      </w:r>
    </w:p>
    <w:p w14:paraId="2F3BA263" w14:textId="77777777" w:rsidR="00CB1042" w:rsidRDefault="00CB1042" w:rsidP="00587DB3"/>
    <w:p w14:paraId="56A9D913" w14:textId="3EC5B508" w:rsidR="00D94786" w:rsidRPr="001A38DB" w:rsidRDefault="0082631E" w:rsidP="00D94786">
      <w:r>
        <w:t>While t</w:t>
      </w:r>
      <w:r w:rsidR="00D94786" w:rsidRPr="001A38DB">
        <w:t xml:space="preserve">he CGRPs </w:t>
      </w:r>
      <w:r>
        <w:t xml:space="preserve">replicate much of the content of the CGRGs, they also seek to </w:t>
      </w:r>
      <w:r w:rsidR="00D94786">
        <w:t xml:space="preserve">give effect to a number of </w:t>
      </w:r>
      <w:r w:rsidR="00D94786" w:rsidRPr="001A38DB">
        <w:t>recommendations from the Joint Committee of Public Accounts and Audit (JCPAA) Report 484</w:t>
      </w:r>
      <w:r w:rsidR="00D94786">
        <w:t>:</w:t>
      </w:r>
      <w:r w:rsidR="00D94786" w:rsidRPr="001A38DB">
        <w:t xml:space="preserve"> </w:t>
      </w:r>
      <w:r w:rsidR="00D94786" w:rsidRPr="001A38DB">
        <w:rPr>
          <w:i/>
        </w:rPr>
        <w:t>The Administration of Government Grants: Inquiry into Auditor-General’s Reports 5, 12 and 23 (2019-20)</w:t>
      </w:r>
      <w:r w:rsidR="00D94786" w:rsidRPr="001A38DB">
        <w:t>, tabled in December 2020</w:t>
      </w:r>
      <w:r w:rsidR="00D94786">
        <w:t>, the JC</w:t>
      </w:r>
      <w:r w:rsidR="00BF2C9D">
        <w:t>P</w:t>
      </w:r>
      <w:r w:rsidR="00D94786">
        <w:t xml:space="preserve">AA Report 495: </w:t>
      </w:r>
      <w:r w:rsidR="00D94786">
        <w:rPr>
          <w:i/>
          <w:iCs/>
        </w:rPr>
        <w:t>Inquiry into Commonwealth Grants Administration</w:t>
      </w:r>
      <w:r w:rsidR="00D94786">
        <w:t xml:space="preserve">, tabled in June 2023, as well as </w:t>
      </w:r>
      <w:r w:rsidR="00D94786" w:rsidRPr="001A38DB">
        <w:t>recommendations from Auditor-General Report No. 1 (2022-23)</w:t>
      </w:r>
      <w:r w:rsidR="00D94786">
        <w:t>:</w:t>
      </w:r>
      <w:r w:rsidR="00D94786" w:rsidRPr="001A38DB">
        <w:t xml:space="preserve"> </w:t>
      </w:r>
      <w:r w:rsidR="00D94786" w:rsidRPr="001A38DB">
        <w:rPr>
          <w:i/>
        </w:rPr>
        <w:t>Award of Funding under the Building Better Regions Fund</w:t>
      </w:r>
      <w:r w:rsidR="00D94786" w:rsidRPr="001A38DB">
        <w:t xml:space="preserve">. </w:t>
      </w:r>
    </w:p>
    <w:p w14:paraId="506BB9FB" w14:textId="77777777" w:rsidR="00D94786" w:rsidRDefault="00D94786" w:rsidP="00CB1042"/>
    <w:p w14:paraId="59BF03BA" w14:textId="4B7486FF" w:rsidR="00CB1042" w:rsidRDefault="00CB1042" w:rsidP="00CB1042">
      <w:r>
        <w:t>Changes</w:t>
      </w:r>
      <w:r w:rsidRPr="001A38DB">
        <w:t xml:space="preserve"> between the CGRGs and the CGRPs are</w:t>
      </w:r>
      <w:r>
        <w:t xml:space="preserve"> as follows</w:t>
      </w:r>
      <w:r w:rsidRPr="001A38DB">
        <w:t>:</w:t>
      </w:r>
    </w:p>
    <w:p w14:paraId="0FFEE145" w14:textId="77777777" w:rsidR="00CB1042" w:rsidRPr="001A38DB" w:rsidRDefault="00CB1042" w:rsidP="00CB1042"/>
    <w:p w14:paraId="4014E0B8" w14:textId="669DC5EC" w:rsidR="00CB1042" w:rsidRDefault="00CB1042" w:rsidP="00CB1042">
      <w:pPr>
        <w:pStyle w:val="ListParagraph"/>
        <w:numPr>
          <w:ilvl w:val="0"/>
          <w:numId w:val="21"/>
        </w:numPr>
        <w:rPr>
          <w:lang w:val="en-AU"/>
        </w:rPr>
      </w:pPr>
      <w:r w:rsidRPr="001A38DB">
        <w:rPr>
          <w:lang w:val="en-AU"/>
        </w:rPr>
        <w:t xml:space="preserve">The retitling of the instrument </w:t>
      </w:r>
      <w:r>
        <w:rPr>
          <w:lang w:val="en-AU"/>
        </w:rPr>
        <w:t>from the ‘</w:t>
      </w:r>
      <w:r w:rsidRPr="00A751EA">
        <w:rPr>
          <w:i/>
          <w:iCs/>
          <w:lang w:val="en-AU"/>
        </w:rPr>
        <w:t>Commonwealth Grants Rules and Guidelines</w:t>
      </w:r>
      <w:r>
        <w:rPr>
          <w:i/>
          <w:iCs/>
          <w:lang w:val="en-AU"/>
        </w:rPr>
        <w:t xml:space="preserve">’ </w:t>
      </w:r>
      <w:r w:rsidRPr="001A38DB">
        <w:rPr>
          <w:lang w:val="en-AU"/>
        </w:rPr>
        <w:t>to the ‘</w:t>
      </w:r>
      <w:r w:rsidRPr="00A751EA">
        <w:rPr>
          <w:i/>
          <w:iCs/>
          <w:lang w:val="en-AU"/>
        </w:rPr>
        <w:t>Commonwealth Grants Rules and Principles</w:t>
      </w:r>
      <w:r w:rsidRPr="001A38DB">
        <w:rPr>
          <w:lang w:val="en-AU"/>
        </w:rPr>
        <w:t xml:space="preserve">’ to better reflect </w:t>
      </w:r>
      <w:r w:rsidR="00D94786">
        <w:rPr>
          <w:lang w:val="en-AU"/>
        </w:rPr>
        <w:t xml:space="preserve">that this </w:t>
      </w:r>
      <w:r w:rsidRPr="001A38DB">
        <w:rPr>
          <w:lang w:val="en-AU"/>
        </w:rPr>
        <w:t xml:space="preserve">legislative instrument </w:t>
      </w:r>
      <w:r w:rsidR="00D94786">
        <w:rPr>
          <w:lang w:val="en-AU"/>
        </w:rPr>
        <w:t xml:space="preserve">contains </w:t>
      </w:r>
      <w:r w:rsidRPr="001A38DB">
        <w:rPr>
          <w:lang w:val="en-AU"/>
        </w:rPr>
        <w:t>mandatory requirements and key principles</w:t>
      </w:r>
      <w:r w:rsidR="00D94786">
        <w:rPr>
          <w:lang w:val="en-AU"/>
        </w:rPr>
        <w:t>, and to distinguish this</w:t>
      </w:r>
      <w:r w:rsidRPr="001A38DB">
        <w:rPr>
          <w:lang w:val="en-AU"/>
        </w:rPr>
        <w:t xml:space="preserve"> from supporting information, resources and other guidance material</w:t>
      </w:r>
      <w:r w:rsidR="00D94786">
        <w:rPr>
          <w:lang w:val="en-AU"/>
        </w:rPr>
        <w:t xml:space="preserve"> that is developed by the Department of Finance</w:t>
      </w:r>
      <w:r w:rsidRPr="001A38DB">
        <w:rPr>
          <w:lang w:val="en-AU"/>
        </w:rPr>
        <w:t>.</w:t>
      </w:r>
      <w:r>
        <w:rPr>
          <w:lang w:val="en-AU"/>
        </w:rPr>
        <w:t xml:space="preserve"> This </w:t>
      </w:r>
      <w:r w:rsidR="00D94786">
        <w:rPr>
          <w:lang w:val="en-AU"/>
        </w:rPr>
        <w:t xml:space="preserve">is consistent with JCPAA </w:t>
      </w:r>
      <w:r>
        <w:rPr>
          <w:lang w:val="en-AU"/>
        </w:rPr>
        <w:t>recommendation</w:t>
      </w:r>
      <w:r w:rsidR="00E80DEE">
        <w:rPr>
          <w:lang w:val="en-AU"/>
        </w:rPr>
        <w:t xml:space="preserve">s </w:t>
      </w:r>
      <w:r w:rsidR="00D94786">
        <w:rPr>
          <w:lang w:val="en-AU"/>
        </w:rPr>
        <w:t>to include additional key principles governing the administration of Commonwealth grants</w:t>
      </w:r>
      <w:r>
        <w:rPr>
          <w:lang w:val="en-AU"/>
        </w:rPr>
        <w:t>.</w:t>
      </w:r>
      <w:r w:rsidR="00E80DEE">
        <w:rPr>
          <w:lang w:val="en-AU"/>
        </w:rPr>
        <w:br/>
      </w:r>
    </w:p>
    <w:p w14:paraId="7BFDC5B6" w14:textId="06B89C27" w:rsidR="00CB1042" w:rsidRDefault="00CB1042" w:rsidP="00CB1042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Section 1 of the CGRPs explains the purpose, structure and intention of the policy framework and is largely unchanged from the CGRGs. </w:t>
      </w:r>
      <w:r w:rsidR="0024368D">
        <w:rPr>
          <w:lang w:val="en-AU"/>
        </w:rPr>
        <w:t>F</w:t>
      </w:r>
      <w:r>
        <w:rPr>
          <w:lang w:val="en-AU"/>
        </w:rPr>
        <w:t xml:space="preserve">ootnote 1 now references Division 6A of the </w:t>
      </w:r>
      <w:r w:rsidRPr="00A751EA">
        <w:rPr>
          <w:i/>
          <w:iCs/>
          <w:lang w:val="en-AU"/>
        </w:rPr>
        <w:t>Public Governance Performance and Accountability Rule 2014</w:t>
      </w:r>
      <w:r>
        <w:rPr>
          <w:lang w:val="en-AU"/>
        </w:rPr>
        <w:t xml:space="preserve"> which </w:t>
      </w:r>
      <w:r w:rsidR="00A773EA">
        <w:rPr>
          <w:lang w:val="en-AU"/>
        </w:rPr>
        <w:t>came into effect on 1</w:t>
      </w:r>
      <w:r w:rsidR="0024368D">
        <w:rPr>
          <w:lang w:val="en-AU"/>
        </w:rPr>
        <w:t> </w:t>
      </w:r>
      <w:r w:rsidR="00A773EA">
        <w:rPr>
          <w:lang w:val="en-AU"/>
        </w:rPr>
        <w:t>December 2020 and provides that where a minister is the decision-maker for a corporate Commonwealth entity grant, the same advising, decision-making and reporting requirements apply to the grant as if the CGRPs applied.</w:t>
      </w:r>
      <w:r w:rsidR="00E80DEE">
        <w:rPr>
          <w:lang w:val="en-AU"/>
        </w:rPr>
        <w:br/>
      </w:r>
    </w:p>
    <w:p w14:paraId="2233FD86" w14:textId="48A41695" w:rsidR="00CB1042" w:rsidRPr="00A03CF9" w:rsidRDefault="00CB1042" w:rsidP="00A03CF9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lastRenderedPageBreak/>
        <w:t xml:space="preserve">Section 2 sets out the objective of grants administration, and the scope of the CGRPs, including the definition of a grant and those financial arrangements taken not to be grants for the purposes of the framework, as well as </w:t>
      </w:r>
      <w:r w:rsidR="00D94786">
        <w:rPr>
          <w:lang w:val="en-AU"/>
        </w:rPr>
        <w:t xml:space="preserve">to whom and </w:t>
      </w:r>
      <w:r>
        <w:rPr>
          <w:lang w:val="en-AU"/>
        </w:rPr>
        <w:t xml:space="preserve">what types of activities the </w:t>
      </w:r>
      <w:r w:rsidR="00D94786">
        <w:rPr>
          <w:lang w:val="en-AU"/>
        </w:rPr>
        <w:t xml:space="preserve">CGRPs </w:t>
      </w:r>
      <w:r>
        <w:rPr>
          <w:lang w:val="en-AU"/>
        </w:rPr>
        <w:t xml:space="preserve">will apply. Changes in this section </w:t>
      </w:r>
      <w:r w:rsidR="00D94786">
        <w:rPr>
          <w:lang w:val="en-AU"/>
        </w:rPr>
        <w:t xml:space="preserve">from the CGRGs </w:t>
      </w:r>
      <w:r>
        <w:rPr>
          <w:lang w:val="en-AU"/>
        </w:rPr>
        <w:t>include:</w:t>
      </w:r>
    </w:p>
    <w:p w14:paraId="3F91B008" w14:textId="1AA89809" w:rsidR="00CB1042" w:rsidRDefault="00664354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explicit </w:t>
      </w:r>
      <w:r w:rsidR="00CB1042">
        <w:rPr>
          <w:lang w:val="en-AU"/>
        </w:rPr>
        <w:t>reference that the CGRPs apply to election commitments to remove any confusion as to whether such commitments are captured</w:t>
      </w:r>
      <w:r w:rsidRPr="00664354">
        <w:rPr>
          <w:lang w:val="en-AU"/>
        </w:rPr>
        <w:t xml:space="preserve"> </w:t>
      </w:r>
      <w:r>
        <w:rPr>
          <w:lang w:val="en-AU"/>
        </w:rPr>
        <w:t>(paragraph 2.4)</w:t>
      </w:r>
      <w:r w:rsidR="00BF2C9D">
        <w:rPr>
          <w:lang w:val="en-AU"/>
        </w:rPr>
        <w:t xml:space="preserve"> (this </w:t>
      </w:r>
      <w:r w:rsidR="0024368D">
        <w:rPr>
          <w:lang w:val="en-AU"/>
        </w:rPr>
        <w:t>gives effect to</w:t>
      </w:r>
      <w:r w:rsidR="00BF2C9D">
        <w:rPr>
          <w:lang w:val="en-AU"/>
        </w:rPr>
        <w:t xml:space="preserve"> recommendation 2 from JCPAA report 495 </w:t>
      </w:r>
      <w:r w:rsidR="00BF2C9D" w:rsidRPr="00BF2C9D">
        <w:rPr>
          <w:i/>
          <w:iCs/>
          <w:lang w:val="en-AU"/>
        </w:rPr>
        <w:t>Inquiry into Commonwealth Grants Administration</w:t>
      </w:r>
      <w:r w:rsidR="00BF2C9D">
        <w:rPr>
          <w:lang w:val="en-AU"/>
        </w:rPr>
        <w:t>)</w:t>
      </w:r>
      <w:r w:rsidR="00CB1042">
        <w:rPr>
          <w:lang w:val="en-AU"/>
        </w:rPr>
        <w:t>,</w:t>
      </w:r>
    </w:p>
    <w:p w14:paraId="531AFF24" w14:textId="4EFF969E" w:rsidR="00CB1042" w:rsidRDefault="00664354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clarifying the </w:t>
      </w:r>
      <w:r w:rsidR="00CB1042">
        <w:rPr>
          <w:lang w:val="en-AU"/>
        </w:rPr>
        <w:t>description of one-off ad hoc grants in paragraph 2.4</w:t>
      </w:r>
      <w:r w:rsidR="0022526F">
        <w:rPr>
          <w:lang w:val="en-AU"/>
        </w:rPr>
        <w:t>c</w:t>
      </w:r>
      <w:r w:rsidR="00CB1042">
        <w:rPr>
          <w:lang w:val="en-AU"/>
        </w:rPr>
        <w:t xml:space="preserve">, </w:t>
      </w:r>
      <w:r w:rsidR="0024368D">
        <w:rPr>
          <w:lang w:val="en-AU"/>
        </w:rPr>
        <w:t>and</w:t>
      </w:r>
    </w:p>
    <w:p w14:paraId="4DBAF8EB" w14:textId="682BF544" w:rsidR="00CB1042" w:rsidRDefault="00CB1042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changes to paragraphs 2.</w:t>
      </w:r>
      <w:r w:rsidR="0022526F">
        <w:rPr>
          <w:lang w:val="en-AU"/>
        </w:rPr>
        <w:t xml:space="preserve">9 to </w:t>
      </w:r>
      <w:r>
        <w:rPr>
          <w:lang w:val="en-AU"/>
        </w:rPr>
        <w:t>2.1</w:t>
      </w:r>
      <w:r w:rsidR="0022526F">
        <w:rPr>
          <w:lang w:val="en-AU"/>
        </w:rPr>
        <w:t>1</w:t>
      </w:r>
      <w:r>
        <w:rPr>
          <w:lang w:val="en-AU"/>
        </w:rPr>
        <w:t xml:space="preserve"> to clarify whe</w:t>
      </w:r>
      <w:r w:rsidR="00664354">
        <w:rPr>
          <w:lang w:val="en-AU"/>
        </w:rPr>
        <w:t>n</w:t>
      </w:r>
      <w:r>
        <w:rPr>
          <w:lang w:val="en-AU"/>
        </w:rPr>
        <w:t xml:space="preserve"> third parties are considered to be undertaking grants administration on behalf of the Commonwealth and to clarify who may be considered a third party. This </w:t>
      </w:r>
      <w:r w:rsidR="0024368D">
        <w:rPr>
          <w:lang w:val="en-AU"/>
        </w:rPr>
        <w:t>gives effect to</w:t>
      </w:r>
      <w:r w:rsidR="00513C7D">
        <w:rPr>
          <w:lang w:val="en-AU"/>
        </w:rPr>
        <w:t xml:space="preserve"> </w:t>
      </w:r>
      <w:r>
        <w:rPr>
          <w:lang w:val="en-AU"/>
        </w:rPr>
        <w:t>recommendation</w:t>
      </w:r>
      <w:r w:rsidR="00A773EA">
        <w:rPr>
          <w:lang w:val="en-AU"/>
        </w:rPr>
        <w:t xml:space="preserve"> 3 from </w:t>
      </w:r>
      <w:r w:rsidR="00E80DEE">
        <w:rPr>
          <w:lang w:val="en-AU"/>
        </w:rPr>
        <w:t xml:space="preserve">the </w:t>
      </w:r>
      <w:r>
        <w:rPr>
          <w:lang w:val="en-AU"/>
        </w:rPr>
        <w:t>Auditor-General</w:t>
      </w:r>
      <w:r w:rsidR="00A773EA">
        <w:rPr>
          <w:lang w:val="en-AU"/>
        </w:rPr>
        <w:t xml:space="preserve"> </w:t>
      </w:r>
      <w:r w:rsidR="00C41CC3">
        <w:rPr>
          <w:lang w:val="en-AU"/>
        </w:rPr>
        <w:t>report on</w:t>
      </w:r>
      <w:r w:rsidR="00A773EA">
        <w:rPr>
          <w:lang w:val="en-AU"/>
        </w:rPr>
        <w:t xml:space="preserve"> the </w:t>
      </w:r>
      <w:r w:rsidR="00A773EA" w:rsidRPr="00C41CC3">
        <w:rPr>
          <w:i/>
          <w:iCs/>
          <w:lang w:val="en-AU"/>
        </w:rPr>
        <w:t>Award of Funding under the Building Better Region Fund</w:t>
      </w:r>
      <w:r>
        <w:rPr>
          <w:lang w:val="en-AU"/>
        </w:rPr>
        <w:t>.</w:t>
      </w:r>
      <w:r w:rsidR="00E80DEE">
        <w:rPr>
          <w:lang w:val="en-AU"/>
        </w:rPr>
        <w:br/>
      </w:r>
    </w:p>
    <w:p w14:paraId="18EC3E58" w14:textId="45EB6F10" w:rsidR="00CB1042" w:rsidRDefault="00CB1042" w:rsidP="00FE2BF8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Section 3 </w:t>
      </w:r>
      <w:r w:rsidR="00664354">
        <w:rPr>
          <w:lang w:val="en-AU"/>
        </w:rPr>
        <w:t xml:space="preserve">sets out </w:t>
      </w:r>
      <w:r w:rsidR="005C11D2">
        <w:rPr>
          <w:lang w:val="en-AU"/>
        </w:rPr>
        <w:t xml:space="preserve">the overarching requirements </w:t>
      </w:r>
      <w:r>
        <w:rPr>
          <w:lang w:val="en-AU"/>
        </w:rPr>
        <w:t>of the Commonwealth Resource Management Framework</w:t>
      </w:r>
      <w:r w:rsidR="00664354">
        <w:rPr>
          <w:lang w:val="en-AU"/>
        </w:rPr>
        <w:t>,</w:t>
      </w:r>
      <w:r w:rsidR="005A2F19">
        <w:rPr>
          <w:lang w:val="en-AU"/>
        </w:rPr>
        <w:t xml:space="preserve"> </w:t>
      </w:r>
      <w:r w:rsidR="005C11D2">
        <w:rPr>
          <w:lang w:val="en-AU"/>
        </w:rPr>
        <w:t>including</w:t>
      </w:r>
      <w:r>
        <w:rPr>
          <w:lang w:val="en-AU"/>
        </w:rPr>
        <w:t xml:space="preserve"> the </w:t>
      </w:r>
      <w:r w:rsidRPr="00A751EA">
        <w:rPr>
          <w:i/>
          <w:iCs/>
          <w:lang w:val="en-AU"/>
        </w:rPr>
        <w:t>Public Governance</w:t>
      </w:r>
      <w:r>
        <w:rPr>
          <w:i/>
          <w:iCs/>
          <w:lang w:val="en-AU"/>
        </w:rPr>
        <w:t>,</w:t>
      </w:r>
      <w:r w:rsidRPr="00A751EA">
        <w:rPr>
          <w:i/>
          <w:iCs/>
          <w:lang w:val="en-AU"/>
        </w:rPr>
        <w:t xml:space="preserve"> Performance and Accountability Act 2013</w:t>
      </w:r>
      <w:r>
        <w:rPr>
          <w:lang w:val="en-AU"/>
        </w:rPr>
        <w:t xml:space="preserve"> (PGPA Act) and </w:t>
      </w:r>
      <w:r w:rsidRPr="00A751EA">
        <w:rPr>
          <w:i/>
          <w:iCs/>
          <w:lang w:val="en-AU"/>
        </w:rPr>
        <w:t>Public Governance</w:t>
      </w:r>
      <w:r>
        <w:rPr>
          <w:i/>
          <w:iCs/>
          <w:lang w:val="en-AU"/>
        </w:rPr>
        <w:t>,</w:t>
      </w:r>
      <w:r w:rsidRPr="00A751EA">
        <w:rPr>
          <w:i/>
          <w:iCs/>
          <w:lang w:val="en-AU"/>
        </w:rPr>
        <w:t xml:space="preserve"> Performance and Accountability Rule 2014</w:t>
      </w:r>
      <w:r>
        <w:rPr>
          <w:i/>
          <w:iCs/>
          <w:lang w:val="en-AU"/>
        </w:rPr>
        <w:t xml:space="preserve"> </w:t>
      </w:r>
      <w:r w:rsidRPr="00A751EA">
        <w:rPr>
          <w:lang w:val="en-AU"/>
        </w:rPr>
        <w:t>(PGPA</w:t>
      </w:r>
      <w:r w:rsidR="00664354">
        <w:rPr>
          <w:lang w:val="en-AU"/>
        </w:rPr>
        <w:t> </w:t>
      </w:r>
      <w:r w:rsidRPr="00A751EA">
        <w:rPr>
          <w:lang w:val="en-AU"/>
        </w:rPr>
        <w:t>Rule)</w:t>
      </w:r>
      <w:r>
        <w:rPr>
          <w:lang w:val="en-AU"/>
        </w:rPr>
        <w:t xml:space="preserve">, </w:t>
      </w:r>
      <w:r w:rsidR="00664354">
        <w:rPr>
          <w:lang w:val="en-AU"/>
        </w:rPr>
        <w:t xml:space="preserve">of which </w:t>
      </w:r>
      <w:r>
        <w:rPr>
          <w:lang w:val="en-AU"/>
        </w:rPr>
        <w:t xml:space="preserve">grants administrators must be particularly mindful when involved in grants administration. Changes in this section </w:t>
      </w:r>
      <w:r w:rsidR="00664354">
        <w:rPr>
          <w:lang w:val="en-AU"/>
        </w:rPr>
        <w:t xml:space="preserve">from the CGRGs </w:t>
      </w:r>
      <w:r>
        <w:rPr>
          <w:lang w:val="en-AU"/>
        </w:rPr>
        <w:t>include:</w:t>
      </w:r>
    </w:p>
    <w:p w14:paraId="3A2069D2" w14:textId="03645C98" w:rsidR="00CB1042" w:rsidRDefault="00664354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amending the reference to </w:t>
      </w:r>
      <w:r w:rsidR="00CB1042">
        <w:rPr>
          <w:lang w:val="en-AU"/>
        </w:rPr>
        <w:t xml:space="preserve">section 10 of the PGPA Rule </w:t>
      </w:r>
      <w:r>
        <w:rPr>
          <w:lang w:val="en-AU"/>
        </w:rPr>
        <w:t xml:space="preserve">to include both </w:t>
      </w:r>
      <w:r w:rsidR="00CB1042">
        <w:rPr>
          <w:lang w:val="en-AU"/>
        </w:rPr>
        <w:t>fraud and corruption (paragraphs 3.6 and 3.7)</w:t>
      </w:r>
      <w:r>
        <w:rPr>
          <w:lang w:val="en-AU"/>
        </w:rPr>
        <w:t>, consistent with changes made to the PGPA Rule in December 2023</w:t>
      </w:r>
      <w:r w:rsidR="00D93023">
        <w:rPr>
          <w:lang w:val="en-AU"/>
        </w:rPr>
        <w:t>,</w:t>
      </w:r>
      <w:r>
        <w:rPr>
          <w:lang w:val="en-AU"/>
        </w:rPr>
        <w:t xml:space="preserve"> </w:t>
      </w:r>
    </w:p>
    <w:p w14:paraId="08886B71" w14:textId="482B3226" w:rsidR="00CB1042" w:rsidRDefault="0077460A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explicitly referencing </w:t>
      </w:r>
      <w:r w:rsidR="00FE2BF8">
        <w:rPr>
          <w:lang w:val="en-AU"/>
        </w:rPr>
        <w:t>the requirement</w:t>
      </w:r>
      <w:r w:rsidR="009E298B">
        <w:rPr>
          <w:lang w:val="en-AU"/>
        </w:rPr>
        <w:t>s</w:t>
      </w:r>
      <w:r w:rsidR="00CB1042">
        <w:rPr>
          <w:lang w:val="en-AU"/>
        </w:rPr>
        <w:t xml:space="preserve"> that accountable authorities and officials must disclose material </w:t>
      </w:r>
      <w:r w:rsidR="009E298B">
        <w:rPr>
          <w:lang w:val="en-AU"/>
        </w:rPr>
        <w:t xml:space="preserve">personal </w:t>
      </w:r>
      <w:r w:rsidR="00CB1042">
        <w:rPr>
          <w:lang w:val="en-AU"/>
        </w:rPr>
        <w:t>interests in relation to grants administration</w:t>
      </w:r>
      <w:r>
        <w:rPr>
          <w:lang w:val="en-AU"/>
        </w:rPr>
        <w:t>,</w:t>
      </w:r>
      <w:r w:rsidR="00CB1042">
        <w:rPr>
          <w:lang w:val="en-AU"/>
        </w:rPr>
        <w:t xml:space="preserve"> </w:t>
      </w:r>
      <w:r w:rsidR="009E298B">
        <w:rPr>
          <w:lang w:val="en-AU"/>
        </w:rPr>
        <w:t>and that</w:t>
      </w:r>
      <w:r w:rsidR="00CB1042">
        <w:rPr>
          <w:lang w:val="en-AU"/>
        </w:rPr>
        <w:t xml:space="preserve"> </w:t>
      </w:r>
      <w:r w:rsidR="00CB1042" w:rsidRPr="004E35BE">
        <w:rPr>
          <w:lang w:val="en-AU"/>
        </w:rPr>
        <w:t xml:space="preserve">officials </w:t>
      </w:r>
      <w:r w:rsidR="00CB1042">
        <w:rPr>
          <w:lang w:val="en-AU"/>
        </w:rPr>
        <w:t xml:space="preserve">and </w:t>
      </w:r>
      <w:r w:rsidR="00CB1042" w:rsidRPr="004E35BE">
        <w:rPr>
          <w:lang w:val="en-AU"/>
        </w:rPr>
        <w:t>ministerial staff</w:t>
      </w:r>
      <w:r w:rsidR="009E298B">
        <w:rPr>
          <w:lang w:val="en-AU"/>
        </w:rPr>
        <w:t xml:space="preserve"> have</w:t>
      </w:r>
      <w:r w:rsidR="00CB1042" w:rsidRPr="004E35BE">
        <w:rPr>
          <w:lang w:val="en-AU"/>
        </w:rPr>
        <w:t xml:space="preserve"> responsibilities </w:t>
      </w:r>
      <w:r w:rsidR="009E298B">
        <w:rPr>
          <w:lang w:val="en-AU"/>
        </w:rPr>
        <w:t xml:space="preserve">under other frameworks such as the </w:t>
      </w:r>
      <w:r w:rsidR="009E298B">
        <w:rPr>
          <w:i/>
          <w:iCs/>
          <w:lang w:val="en-AU"/>
        </w:rPr>
        <w:t xml:space="preserve">Public Service Act 1999 </w:t>
      </w:r>
      <w:r w:rsidR="009E298B" w:rsidRPr="00543113">
        <w:rPr>
          <w:lang w:val="en-AU"/>
        </w:rPr>
        <w:t>and Ministerial Code of Conduct</w:t>
      </w:r>
      <w:r w:rsidR="009E298B">
        <w:rPr>
          <w:i/>
          <w:iCs/>
          <w:lang w:val="en-AU"/>
        </w:rPr>
        <w:t xml:space="preserve"> </w:t>
      </w:r>
      <w:r w:rsidR="00CB1042" w:rsidRPr="004E35BE">
        <w:rPr>
          <w:lang w:val="en-AU"/>
        </w:rPr>
        <w:t xml:space="preserve">to disclose </w:t>
      </w:r>
      <w:r w:rsidR="009E298B">
        <w:rPr>
          <w:lang w:val="en-AU"/>
        </w:rPr>
        <w:t xml:space="preserve">and take reasonable steps to avoid </w:t>
      </w:r>
      <w:r w:rsidR="00CB1042" w:rsidRPr="004E35BE">
        <w:rPr>
          <w:lang w:val="en-AU"/>
        </w:rPr>
        <w:t xml:space="preserve">conflicts of interest </w:t>
      </w:r>
      <w:r w:rsidR="00CB1042" w:rsidRPr="004E35BE">
        <w:rPr>
          <w:iCs/>
          <w:lang w:val="en-AU"/>
        </w:rPr>
        <w:t>(paragraph 3.12</w:t>
      </w:r>
      <w:r w:rsidR="00CB1042">
        <w:rPr>
          <w:iCs/>
          <w:lang w:val="en-AU"/>
        </w:rPr>
        <w:t>)</w:t>
      </w:r>
      <w:r w:rsidR="00D93023">
        <w:rPr>
          <w:iCs/>
          <w:lang w:val="en-AU"/>
        </w:rPr>
        <w:t>,</w:t>
      </w:r>
    </w:p>
    <w:p w14:paraId="748E92D5" w14:textId="669D6213" w:rsidR="00CB1042" w:rsidRDefault="0077460A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explicitly referencing </w:t>
      </w:r>
      <w:r w:rsidR="009E298B">
        <w:rPr>
          <w:lang w:val="en-AU"/>
        </w:rPr>
        <w:t xml:space="preserve">requirements under the PGPA Act and the </w:t>
      </w:r>
      <w:r w:rsidR="009E298B">
        <w:rPr>
          <w:i/>
          <w:iCs/>
          <w:lang w:val="en-AU"/>
        </w:rPr>
        <w:t xml:space="preserve">Archives Act 1983 </w:t>
      </w:r>
      <w:r w:rsidR="00CB1042">
        <w:rPr>
          <w:lang w:val="en-AU"/>
        </w:rPr>
        <w:t xml:space="preserve">that officials must retain appropriate records (paragraph 3.15). This </w:t>
      </w:r>
      <w:r w:rsidR="0024368D">
        <w:rPr>
          <w:lang w:val="en-AU"/>
        </w:rPr>
        <w:t xml:space="preserve">gives effect to </w:t>
      </w:r>
      <w:r w:rsidR="00CB1042">
        <w:rPr>
          <w:lang w:val="en-AU"/>
        </w:rPr>
        <w:t>recommendation</w:t>
      </w:r>
      <w:r w:rsidR="00C41CC3">
        <w:rPr>
          <w:lang w:val="en-AU"/>
        </w:rPr>
        <w:t xml:space="preserve"> 4 from</w:t>
      </w:r>
      <w:r w:rsidR="00CB1042">
        <w:rPr>
          <w:lang w:val="en-AU"/>
        </w:rPr>
        <w:t xml:space="preserve"> </w:t>
      </w:r>
      <w:r w:rsidR="00E80DEE">
        <w:rPr>
          <w:lang w:val="en-AU"/>
        </w:rPr>
        <w:t xml:space="preserve">the </w:t>
      </w:r>
      <w:r w:rsidR="00CB1042">
        <w:rPr>
          <w:lang w:val="en-AU"/>
        </w:rPr>
        <w:t>JCPAA Repor</w:t>
      </w:r>
      <w:r w:rsidR="00E80DEE">
        <w:rPr>
          <w:lang w:val="en-AU"/>
        </w:rPr>
        <w:t>t</w:t>
      </w:r>
      <w:r w:rsidR="00C41CC3">
        <w:rPr>
          <w:lang w:val="en-AU"/>
        </w:rPr>
        <w:t xml:space="preserve"> 484 </w:t>
      </w:r>
      <w:r w:rsidR="00C41CC3" w:rsidRPr="00232686">
        <w:rPr>
          <w:i/>
          <w:iCs/>
          <w:lang w:val="en-AU"/>
        </w:rPr>
        <w:t>The Administration of Government Grants</w:t>
      </w:r>
      <w:r w:rsidR="00CB1042">
        <w:rPr>
          <w:lang w:val="en-AU"/>
        </w:rPr>
        <w:t>.</w:t>
      </w:r>
      <w:r w:rsidR="00E80DEE">
        <w:rPr>
          <w:lang w:val="en-AU"/>
        </w:rPr>
        <w:br/>
      </w:r>
    </w:p>
    <w:p w14:paraId="1CA3EBD8" w14:textId="5EADF3E0" w:rsidR="00CB1042" w:rsidRPr="00A751EA" w:rsidRDefault="00CB1042" w:rsidP="00CB1042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>Section 4 contains the grants specific processes and requirements that apply to accountable authorities</w:t>
      </w:r>
      <w:r w:rsidR="00AC7681">
        <w:rPr>
          <w:lang w:val="en-AU"/>
        </w:rPr>
        <w:t xml:space="preserve"> and</w:t>
      </w:r>
      <w:r>
        <w:rPr>
          <w:lang w:val="en-AU"/>
        </w:rPr>
        <w:t xml:space="preserve"> officials</w:t>
      </w:r>
      <w:r w:rsidR="00AC7681">
        <w:rPr>
          <w:lang w:val="en-AU"/>
        </w:rPr>
        <w:t xml:space="preserve">, </w:t>
      </w:r>
      <w:r>
        <w:rPr>
          <w:lang w:val="en-AU"/>
        </w:rPr>
        <w:t>and ministers where they are the approver of a grant</w:t>
      </w:r>
      <w:r w:rsidR="00A03CF9">
        <w:rPr>
          <w:lang w:val="en-AU"/>
        </w:rPr>
        <w:t xml:space="preserve">. </w:t>
      </w:r>
      <w:r>
        <w:rPr>
          <w:lang w:val="en-AU"/>
        </w:rPr>
        <w:t xml:space="preserve">The changes in this section </w:t>
      </w:r>
      <w:r w:rsidR="00AC7681">
        <w:rPr>
          <w:lang w:val="en-AU"/>
        </w:rPr>
        <w:t xml:space="preserve">from the CGRGs </w:t>
      </w:r>
      <w:r>
        <w:rPr>
          <w:lang w:val="en-AU"/>
        </w:rPr>
        <w:t xml:space="preserve">(which </w:t>
      </w:r>
      <w:r w:rsidR="0024368D">
        <w:rPr>
          <w:lang w:val="en-AU"/>
        </w:rPr>
        <w:t>give effect to</w:t>
      </w:r>
      <w:r w:rsidR="003F01CD">
        <w:rPr>
          <w:lang w:val="en-AU"/>
        </w:rPr>
        <w:t xml:space="preserve"> elements of</w:t>
      </w:r>
      <w:r w:rsidR="0024368D">
        <w:rPr>
          <w:lang w:val="en-AU"/>
        </w:rPr>
        <w:t xml:space="preserve"> </w:t>
      </w:r>
      <w:r>
        <w:rPr>
          <w:lang w:val="en-AU"/>
        </w:rPr>
        <w:t>recommendation</w:t>
      </w:r>
      <w:r w:rsidR="00C41CC3">
        <w:rPr>
          <w:lang w:val="en-AU"/>
        </w:rPr>
        <w:t>s 2 and 5</w:t>
      </w:r>
      <w:r>
        <w:rPr>
          <w:lang w:val="en-AU"/>
        </w:rPr>
        <w:t xml:space="preserve"> </w:t>
      </w:r>
      <w:r w:rsidR="007B3033">
        <w:rPr>
          <w:lang w:val="en-AU"/>
        </w:rPr>
        <w:t>from</w:t>
      </w:r>
      <w:r>
        <w:rPr>
          <w:lang w:val="en-AU"/>
        </w:rPr>
        <w:t xml:space="preserve"> the </w:t>
      </w:r>
      <w:r w:rsidRPr="001A38DB">
        <w:t xml:space="preserve">Auditor-General </w:t>
      </w:r>
      <w:r w:rsidR="00C41CC3">
        <w:t xml:space="preserve">report on the </w:t>
      </w:r>
      <w:r w:rsidR="00C41CC3" w:rsidRPr="0024368D">
        <w:rPr>
          <w:i/>
          <w:iCs/>
        </w:rPr>
        <w:t>Award of Funding under the Building Better Regions Fund</w:t>
      </w:r>
      <w:r w:rsidR="00513C7D">
        <w:rPr>
          <w:i/>
          <w:iCs/>
        </w:rPr>
        <w:t>;</w:t>
      </w:r>
      <w:r w:rsidR="007B3033">
        <w:t xml:space="preserve"> </w:t>
      </w:r>
      <w:r w:rsidR="00C41CC3">
        <w:t xml:space="preserve">recommendation 4 from </w:t>
      </w:r>
      <w:r w:rsidR="007B3033">
        <w:rPr>
          <w:lang w:val="en-AU"/>
        </w:rPr>
        <w:t>the JCPAA</w:t>
      </w:r>
      <w:r w:rsidR="00C41CC3">
        <w:rPr>
          <w:lang w:val="en-AU"/>
        </w:rPr>
        <w:t xml:space="preserve"> Report 484 </w:t>
      </w:r>
      <w:r w:rsidR="00C41CC3" w:rsidRPr="0024368D">
        <w:rPr>
          <w:i/>
          <w:iCs/>
          <w:lang w:val="en-AU"/>
        </w:rPr>
        <w:t>The Administration of Government Grants</w:t>
      </w:r>
      <w:r w:rsidR="0024368D">
        <w:rPr>
          <w:lang w:val="en-AU"/>
        </w:rPr>
        <w:t>;</w:t>
      </w:r>
      <w:r w:rsidR="00513C7D">
        <w:rPr>
          <w:i/>
          <w:iCs/>
          <w:lang w:val="en-AU"/>
        </w:rPr>
        <w:t xml:space="preserve"> </w:t>
      </w:r>
      <w:r w:rsidR="00513C7D" w:rsidRPr="0024368D">
        <w:rPr>
          <w:lang w:val="en-AU"/>
        </w:rPr>
        <w:t>and recommendation 3 from the JCPAA Report 494</w:t>
      </w:r>
      <w:r w:rsidR="00513C7D">
        <w:rPr>
          <w:i/>
          <w:iCs/>
          <w:lang w:val="en-AU"/>
        </w:rPr>
        <w:t xml:space="preserve"> Inquiry into Commonwealth Grants Administration</w:t>
      </w:r>
      <w:r w:rsidR="007B3033">
        <w:rPr>
          <w:lang w:val="en-AU"/>
        </w:rPr>
        <w:t xml:space="preserve">) </w:t>
      </w:r>
      <w:r>
        <w:rPr>
          <w:lang w:val="en-AU"/>
        </w:rPr>
        <w:t>include:</w:t>
      </w:r>
    </w:p>
    <w:p w14:paraId="579B77B0" w14:textId="70AEDB0E" w:rsidR="00CB1042" w:rsidRDefault="00052A1C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w</w:t>
      </w:r>
      <w:r w:rsidR="00CB1042">
        <w:rPr>
          <w:lang w:val="en-AU"/>
        </w:rPr>
        <w:t>hen briefing ministers on the merits of a specific grant or group of grants</w:t>
      </w:r>
      <w:r w:rsidR="00A67EF8">
        <w:rPr>
          <w:lang w:val="en-AU"/>
        </w:rPr>
        <w:t xml:space="preserve"> under the CGRPs</w:t>
      </w:r>
      <w:r w:rsidR="00AC7681">
        <w:rPr>
          <w:lang w:val="en-AU"/>
        </w:rPr>
        <w:t>, as required by paragraph 4.6d</w:t>
      </w:r>
      <w:r w:rsidR="00CB1042">
        <w:rPr>
          <w:lang w:val="en-AU"/>
        </w:rPr>
        <w:t>:</w:t>
      </w:r>
    </w:p>
    <w:p w14:paraId="024B79F3" w14:textId="60D79ADB" w:rsidR="00CB1042" w:rsidRDefault="00A67EF8" w:rsidP="00A67EF8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officials must a</w:t>
      </w:r>
      <w:r w:rsidR="009E298B">
        <w:rPr>
          <w:lang w:val="en-AU"/>
        </w:rPr>
        <w:t xml:space="preserve">pply </w:t>
      </w:r>
      <w:r w:rsidR="00CB1042">
        <w:rPr>
          <w:lang w:val="en-AU"/>
        </w:rPr>
        <w:t>the three categories</w:t>
      </w:r>
      <w:r w:rsidR="000A6645">
        <w:rPr>
          <w:lang w:val="en-AU"/>
        </w:rPr>
        <w:t>: which applications fully meet the selection criteria; which applications partially meet the selection criteria; and which applications do not meet any of the selection criteria</w:t>
      </w:r>
      <w:r w:rsidR="00EC1A20">
        <w:rPr>
          <w:lang w:val="en-AU"/>
        </w:rPr>
        <w:t xml:space="preserve">; which the CGRGs </w:t>
      </w:r>
      <w:r w:rsidR="000A6645">
        <w:rPr>
          <w:lang w:val="en-AU"/>
        </w:rPr>
        <w:t>encouraged</w:t>
      </w:r>
      <w:r w:rsidR="00EC1A20">
        <w:rPr>
          <w:lang w:val="en-AU"/>
        </w:rPr>
        <w:t xml:space="preserve">, but did not </w:t>
      </w:r>
      <w:r w:rsidR="000A6645">
        <w:rPr>
          <w:lang w:val="en-AU"/>
        </w:rPr>
        <w:t>require</w:t>
      </w:r>
      <w:r w:rsidR="00EC1A20">
        <w:rPr>
          <w:lang w:val="en-AU"/>
        </w:rPr>
        <w:t>,</w:t>
      </w:r>
      <w:r w:rsidR="000A6645">
        <w:rPr>
          <w:lang w:val="en-AU"/>
        </w:rPr>
        <w:t xml:space="preserve"> </w:t>
      </w:r>
      <w:r w:rsidR="00EC1A20">
        <w:rPr>
          <w:lang w:val="en-AU"/>
        </w:rPr>
        <w:t xml:space="preserve">officials </w:t>
      </w:r>
      <w:r w:rsidR="000A6645">
        <w:rPr>
          <w:lang w:val="en-AU"/>
        </w:rPr>
        <w:t xml:space="preserve">to use </w:t>
      </w:r>
      <w:r w:rsidR="00CB1042">
        <w:rPr>
          <w:lang w:val="en-AU"/>
        </w:rPr>
        <w:t>(paragraph 4.7</w:t>
      </w:r>
      <w:r w:rsidR="000E205F">
        <w:rPr>
          <w:lang w:val="en-AU"/>
        </w:rPr>
        <w:t>a</w:t>
      </w:r>
      <w:r w:rsidR="00CB1042">
        <w:rPr>
          <w:lang w:val="en-AU"/>
        </w:rPr>
        <w:t>)</w:t>
      </w:r>
      <w:r>
        <w:rPr>
          <w:lang w:val="en-AU"/>
        </w:rPr>
        <w:t>,</w:t>
      </w:r>
    </w:p>
    <w:p w14:paraId="24921F0B" w14:textId="680376B3" w:rsidR="00CB1042" w:rsidRDefault="00CB1042" w:rsidP="00CB1042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 xml:space="preserve">officials </w:t>
      </w:r>
      <w:r w:rsidR="00052A1C">
        <w:rPr>
          <w:lang w:val="en-AU"/>
        </w:rPr>
        <w:t xml:space="preserve">must </w:t>
      </w:r>
      <w:r>
        <w:rPr>
          <w:lang w:val="en-AU"/>
        </w:rPr>
        <w:t>indicate which applications can be supported within the available funding</w:t>
      </w:r>
      <w:r w:rsidR="00AC7681">
        <w:rPr>
          <w:lang w:val="en-AU"/>
        </w:rPr>
        <w:t xml:space="preserve"> (paragraph 4.7b)</w:t>
      </w:r>
      <w:r>
        <w:rPr>
          <w:lang w:val="en-AU"/>
        </w:rPr>
        <w:t>,</w:t>
      </w:r>
    </w:p>
    <w:p w14:paraId="2200C87F" w14:textId="71CE3483" w:rsidR="00AC7681" w:rsidRDefault="00052A1C" w:rsidP="00AC7681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 xml:space="preserve">officials must </w:t>
      </w:r>
      <w:r w:rsidR="00AC7681">
        <w:rPr>
          <w:lang w:val="en-AU"/>
        </w:rPr>
        <w:t xml:space="preserve">recommend that applications that do not meet any of the selection criteria be rejected (paragraph 4.7c), and   </w:t>
      </w:r>
    </w:p>
    <w:p w14:paraId="14BDB295" w14:textId="6859C191" w:rsidR="00CB1042" w:rsidRPr="00543113" w:rsidRDefault="00A67EF8" w:rsidP="00A67EF8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 xml:space="preserve">officials </w:t>
      </w:r>
      <w:r w:rsidR="00052A1C">
        <w:rPr>
          <w:lang w:val="en-AU"/>
        </w:rPr>
        <w:t xml:space="preserve">are encouraged </w:t>
      </w:r>
      <w:r>
        <w:rPr>
          <w:lang w:val="en-AU"/>
        </w:rPr>
        <w:t>to make specific recommendations regarding the grant application</w:t>
      </w:r>
      <w:r w:rsidR="00AC7681">
        <w:rPr>
          <w:lang w:val="en-AU"/>
        </w:rPr>
        <w:t>s</w:t>
      </w:r>
      <w:r>
        <w:rPr>
          <w:lang w:val="en-AU"/>
        </w:rPr>
        <w:t xml:space="preserve"> </w:t>
      </w:r>
      <w:r w:rsidR="00CB1042" w:rsidRPr="00A67EF8">
        <w:t>(paragraph 4.7</w:t>
      </w:r>
      <w:r w:rsidR="00AC7681">
        <w:t>d</w:t>
      </w:r>
      <w:r w:rsidR="00CB1042" w:rsidRPr="00A67EF8">
        <w:t>),</w:t>
      </w:r>
    </w:p>
    <w:p w14:paraId="1EB50F3B" w14:textId="5C93A17C" w:rsidR="0003306D" w:rsidRDefault="0003306D">
      <w:pPr>
        <w:spacing w:after="200" w:line="276" w:lineRule="auto"/>
      </w:pPr>
      <w:r>
        <w:br w:type="page"/>
      </w:r>
    </w:p>
    <w:p w14:paraId="26A703A4" w14:textId="77777777" w:rsidR="000A6645" w:rsidRPr="00513C7D" w:rsidRDefault="000A6645" w:rsidP="00513C7D"/>
    <w:p w14:paraId="0F3C3A37" w14:textId="4CDCB841" w:rsidR="00CB1042" w:rsidRDefault="00052A1C" w:rsidP="00CB1042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w</w:t>
      </w:r>
      <w:r w:rsidR="00CB1042">
        <w:rPr>
          <w:lang w:val="en-AU"/>
        </w:rPr>
        <w:t xml:space="preserve">here a minister is the approver of a grant: </w:t>
      </w:r>
    </w:p>
    <w:p w14:paraId="14921897" w14:textId="7AF9F019" w:rsidR="00CB1042" w:rsidRDefault="0022526F" w:rsidP="00CB1042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e</w:t>
      </w:r>
      <w:r w:rsidR="00E105DC">
        <w:rPr>
          <w:lang w:val="en-AU"/>
        </w:rPr>
        <w:t xml:space="preserve">xtending </w:t>
      </w:r>
      <w:r w:rsidR="00CB1042">
        <w:rPr>
          <w:lang w:val="en-AU"/>
        </w:rPr>
        <w:t>the requirement in the CGRGs to record the basis for the approval relative to the grant opportunity guidelines and the key principle of achieving value with relevant money</w:t>
      </w:r>
      <w:r w:rsidR="00E105DC">
        <w:rPr>
          <w:lang w:val="en-AU"/>
        </w:rPr>
        <w:t>,</w:t>
      </w:r>
      <w:r w:rsidR="00CB1042">
        <w:rPr>
          <w:lang w:val="en-AU"/>
        </w:rPr>
        <w:t xml:space="preserve"> and the requirement to record the basis for approving any grant or group of grant applications where officials have recommended they be rejected</w:t>
      </w:r>
      <w:r w:rsidR="00E105DC">
        <w:rPr>
          <w:lang w:val="en-AU"/>
        </w:rPr>
        <w:t xml:space="preserve">, to decisions by </w:t>
      </w:r>
      <w:r w:rsidR="00CB1042">
        <w:rPr>
          <w:lang w:val="en-AU"/>
        </w:rPr>
        <w:t>ministerial panels</w:t>
      </w:r>
      <w:r w:rsidR="00E105DC">
        <w:rPr>
          <w:lang w:val="en-AU"/>
        </w:rPr>
        <w:t xml:space="preserve"> (paragraph 4.10)</w:t>
      </w:r>
      <w:r w:rsidR="00CB1042">
        <w:rPr>
          <w:lang w:val="en-AU"/>
        </w:rPr>
        <w:t xml:space="preserve">. </w:t>
      </w:r>
    </w:p>
    <w:p w14:paraId="6CE39C7F" w14:textId="56E947CD" w:rsidR="00E24831" w:rsidRDefault="00667B32" w:rsidP="00CB1042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introduc</w:t>
      </w:r>
      <w:r w:rsidR="00E105DC">
        <w:rPr>
          <w:lang w:val="en-AU"/>
        </w:rPr>
        <w:t>ing</w:t>
      </w:r>
      <w:r>
        <w:rPr>
          <w:lang w:val="en-AU"/>
        </w:rPr>
        <w:t xml:space="preserve"> a new requirement that </w:t>
      </w:r>
      <w:r w:rsidR="00CB1042" w:rsidRPr="004E35BE">
        <w:rPr>
          <w:lang w:val="en-AU"/>
        </w:rPr>
        <w:t>ministers must record in writing, the basis for not approving any grant or group of grants which officials have recommended be approved</w:t>
      </w:r>
      <w:r w:rsidR="00E105DC">
        <w:rPr>
          <w:lang w:val="en-AU"/>
        </w:rPr>
        <w:t xml:space="preserve"> (paragraph 4.10c)</w:t>
      </w:r>
      <w:r w:rsidR="00CB1042" w:rsidRPr="004E35BE">
        <w:rPr>
          <w:lang w:val="en-AU"/>
        </w:rPr>
        <w:t xml:space="preserve">; </w:t>
      </w:r>
    </w:p>
    <w:p w14:paraId="551667E2" w14:textId="06BBA75B" w:rsidR="000E205F" w:rsidRDefault="000E205F" w:rsidP="00CB1042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clarify</w:t>
      </w:r>
      <w:r w:rsidR="00052A1C">
        <w:rPr>
          <w:lang w:val="en-AU"/>
        </w:rPr>
        <w:t>ing</w:t>
      </w:r>
      <w:r>
        <w:rPr>
          <w:lang w:val="en-AU"/>
        </w:rPr>
        <w:t xml:space="preserve"> that ministers must record, in writing, the basis for approving any grant or group of grants that officials have recommended be rejected (paragraph 4.10d</w:t>
      </w:r>
      <w:r w:rsidR="00B92CE8">
        <w:rPr>
          <w:lang w:val="en-AU"/>
        </w:rPr>
        <w:t>)</w:t>
      </w:r>
      <w:r>
        <w:rPr>
          <w:lang w:val="en-AU"/>
        </w:rPr>
        <w:t xml:space="preserve">, and </w:t>
      </w:r>
    </w:p>
    <w:p w14:paraId="1FE249E8" w14:textId="18149368" w:rsidR="00CB1042" w:rsidRPr="00E24831" w:rsidRDefault="00667B32" w:rsidP="00E24831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introduc</w:t>
      </w:r>
      <w:r w:rsidR="00052A1C">
        <w:rPr>
          <w:lang w:val="en-AU"/>
        </w:rPr>
        <w:t>ing</w:t>
      </w:r>
      <w:r>
        <w:rPr>
          <w:lang w:val="en-AU"/>
        </w:rPr>
        <w:t xml:space="preserve"> a new requirement that ministers </w:t>
      </w:r>
      <w:r w:rsidR="00CB1042" w:rsidRPr="00E24831">
        <w:rPr>
          <w:lang w:val="en-AU"/>
        </w:rPr>
        <w:t>must record, in writing, and declare as appropriate, any conflicts of interest relating to a decision to approve a grant</w:t>
      </w:r>
      <w:r w:rsidR="00E24831" w:rsidRPr="00E24831">
        <w:rPr>
          <w:lang w:val="en-AU"/>
        </w:rPr>
        <w:t xml:space="preserve"> (paragraph </w:t>
      </w:r>
      <w:r w:rsidR="00CB1042" w:rsidRPr="00E24831">
        <w:rPr>
          <w:iCs/>
          <w:lang w:val="en-AU"/>
        </w:rPr>
        <w:t>4.10</w:t>
      </w:r>
      <w:r w:rsidR="00E105DC">
        <w:rPr>
          <w:iCs/>
          <w:lang w:val="en-AU"/>
        </w:rPr>
        <w:t>e</w:t>
      </w:r>
      <w:r w:rsidR="00CB1042" w:rsidRPr="00E24831">
        <w:rPr>
          <w:iCs/>
          <w:lang w:val="en-AU"/>
        </w:rPr>
        <w:t>)</w:t>
      </w:r>
      <w:r w:rsidR="00CB1042" w:rsidRPr="00E24831">
        <w:rPr>
          <w:lang w:val="en-AU"/>
        </w:rPr>
        <w:t>.</w:t>
      </w:r>
      <w:r w:rsidR="00E24831" w:rsidRPr="00E24831">
        <w:rPr>
          <w:lang w:val="en-AU"/>
        </w:rPr>
        <w:t xml:space="preserve"> This </w:t>
      </w:r>
      <w:r w:rsidR="00EC1A20">
        <w:rPr>
          <w:lang w:val="en-AU"/>
        </w:rPr>
        <w:t xml:space="preserve">gives effect to </w:t>
      </w:r>
      <w:r w:rsidR="00B92CE8">
        <w:rPr>
          <w:lang w:val="en-AU"/>
        </w:rPr>
        <w:t>R</w:t>
      </w:r>
      <w:r w:rsidR="00E24831" w:rsidRPr="00E24831">
        <w:rPr>
          <w:lang w:val="en-AU"/>
        </w:rPr>
        <w:t>ecommendation</w:t>
      </w:r>
      <w:r w:rsidR="0093746D">
        <w:rPr>
          <w:lang w:val="en-AU"/>
        </w:rPr>
        <w:t xml:space="preserve"> 4 </w:t>
      </w:r>
      <w:r w:rsidR="00B92CE8">
        <w:rPr>
          <w:lang w:val="en-AU"/>
        </w:rPr>
        <w:t xml:space="preserve">of </w:t>
      </w:r>
      <w:r w:rsidR="007B3033">
        <w:rPr>
          <w:lang w:val="en-AU"/>
        </w:rPr>
        <w:t xml:space="preserve">the </w:t>
      </w:r>
      <w:r w:rsidR="00E24831" w:rsidRPr="00E24831">
        <w:rPr>
          <w:lang w:val="en-AU"/>
        </w:rPr>
        <w:t>JCPAA</w:t>
      </w:r>
      <w:r w:rsidR="0008254D">
        <w:rPr>
          <w:lang w:val="en-AU"/>
        </w:rPr>
        <w:t xml:space="preserve"> R</w:t>
      </w:r>
      <w:r w:rsidR="0093746D">
        <w:rPr>
          <w:lang w:val="en-AU"/>
        </w:rPr>
        <w:t>eport</w:t>
      </w:r>
      <w:r w:rsidR="0008254D">
        <w:rPr>
          <w:lang w:val="en-AU"/>
        </w:rPr>
        <w:t> </w:t>
      </w:r>
      <w:r w:rsidR="0093746D">
        <w:rPr>
          <w:lang w:val="en-AU"/>
        </w:rPr>
        <w:t xml:space="preserve">484 </w:t>
      </w:r>
      <w:r w:rsidR="0093746D" w:rsidRPr="00EC1A20">
        <w:rPr>
          <w:i/>
          <w:iCs/>
          <w:lang w:val="en-AU"/>
        </w:rPr>
        <w:t>The Administration of Government Grants</w:t>
      </w:r>
      <w:r w:rsidR="00E24831" w:rsidRPr="00E24831">
        <w:rPr>
          <w:lang w:val="en-AU"/>
        </w:rPr>
        <w:t>.</w:t>
      </w:r>
    </w:p>
    <w:p w14:paraId="7D21FC35" w14:textId="77777777" w:rsidR="00E24831" w:rsidRPr="004E35BE" w:rsidRDefault="00E24831" w:rsidP="00543113">
      <w:pPr>
        <w:pStyle w:val="ListParagraph"/>
        <w:ind w:left="2880"/>
        <w:rPr>
          <w:lang w:val="en-AU"/>
        </w:rPr>
      </w:pPr>
    </w:p>
    <w:p w14:paraId="5C4C7942" w14:textId="70F7F692" w:rsidR="00E105DC" w:rsidRDefault="00052A1C" w:rsidP="00331ADE">
      <w:pPr>
        <w:pStyle w:val="ListParagraph"/>
        <w:numPr>
          <w:ilvl w:val="0"/>
          <w:numId w:val="42"/>
        </w:numPr>
        <w:ind w:left="1560" w:hanging="426"/>
        <w:rPr>
          <w:lang w:val="en-AU"/>
        </w:rPr>
      </w:pPr>
      <w:r>
        <w:rPr>
          <w:lang w:val="en-AU"/>
        </w:rPr>
        <w:t>i</w:t>
      </w:r>
      <w:r w:rsidR="00E105DC">
        <w:rPr>
          <w:lang w:val="en-AU"/>
        </w:rPr>
        <w:t>mproving transparency and accountability by:</w:t>
      </w:r>
    </w:p>
    <w:p w14:paraId="3A0D8BC4" w14:textId="6ACC572D" w:rsidR="00331ADE" w:rsidRPr="00E105DC" w:rsidRDefault="00E105DC" w:rsidP="0093746D">
      <w:pPr>
        <w:pStyle w:val="ListParagraph"/>
        <w:numPr>
          <w:ilvl w:val="2"/>
          <w:numId w:val="42"/>
        </w:numPr>
        <w:rPr>
          <w:lang w:val="en-AU"/>
        </w:rPr>
      </w:pPr>
      <w:r w:rsidRPr="00E105DC">
        <w:rPr>
          <w:lang w:val="en-AU"/>
        </w:rPr>
        <w:t xml:space="preserve">increasing </w:t>
      </w:r>
      <w:r w:rsidR="00E24831" w:rsidRPr="00E105DC">
        <w:rPr>
          <w:lang w:val="en-AU"/>
        </w:rPr>
        <w:t>the frequency of reports by ministers to the Minister for Finance on all instances where they have decided to approve a particular grant which the relevant official has recommended be rejected</w:t>
      </w:r>
      <w:r w:rsidRPr="00E105DC">
        <w:rPr>
          <w:lang w:val="en-AU"/>
        </w:rPr>
        <w:t>, from an annual report to ‘as soon as practicable’</w:t>
      </w:r>
      <w:r w:rsidR="00667B32" w:rsidRPr="00E105DC">
        <w:rPr>
          <w:lang w:val="en-AU"/>
        </w:rPr>
        <w:t xml:space="preserve"> (</w:t>
      </w:r>
      <w:r w:rsidR="00E24831" w:rsidRPr="00E105DC">
        <w:rPr>
          <w:lang w:val="en-AU"/>
        </w:rPr>
        <w:t>paragraph 4.12</w:t>
      </w:r>
      <w:r w:rsidR="00667B32" w:rsidRPr="00E105DC">
        <w:rPr>
          <w:lang w:val="en-AU"/>
        </w:rPr>
        <w:t>)</w:t>
      </w:r>
      <w:r w:rsidR="00E24831" w:rsidRPr="00E105DC">
        <w:rPr>
          <w:lang w:val="en-AU"/>
        </w:rPr>
        <w:t xml:space="preserve">. </w:t>
      </w:r>
      <w:r w:rsidR="007B3033" w:rsidRPr="00E105DC">
        <w:rPr>
          <w:lang w:val="en-AU"/>
        </w:rPr>
        <w:t xml:space="preserve">A supporting footnote advises that when a decision is made in December, the reporting should </w:t>
      </w:r>
      <w:r w:rsidR="0078558B" w:rsidRPr="00E105DC">
        <w:rPr>
          <w:lang w:val="en-AU"/>
        </w:rPr>
        <w:t xml:space="preserve">occur </w:t>
      </w:r>
      <w:r w:rsidR="007B3033" w:rsidRPr="00E105DC">
        <w:rPr>
          <w:lang w:val="en-AU"/>
        </w:rPr>
        <w:t>before 31 January of the subsequent year (paragraph</w:t>
      </w:r>
      <w:r w:rsidRPr="00E105DC">
        <w:rPr>
          <w:lang w:val="en-AU"/>
        </w:rPr>
        <w:t> </w:t>
      </w:r>
      <w:r w:rsidR="007B3033" w:rsidRPr="00E105DC">
        <w:rPr>
          <w:lang w:val="en-AU"/>
        </w:rPr>
        <w:t>4.12)</w:t>
      </w:r>
      <w:r w:rsidRPr="00E105DC">
        <w:rPr>
          <w:lang w:val="en-AU"/>
        </w:rPr>
        <w:t>; and</w:t>
      </w:r>
    </w:p>
    <w:p w14:paraId="473A0E11" w14:textId="3A89B0E1" w:rsidR="00CB1042" w:rsidRPr="001A38DB" w:rsidRDefault="00E24831" w:rsidP="0093746D">
      <w:pPr>
        <w:pStyle w:val="ListParagraph"/>
        <w:numPr>
          <w:ilvl w:val="2"/>
          <w:numId w:val="42"/>
        </w:numPr>
        <w:rPr>
          <w:lang w:val="en-AU"/>
        </w:rPr>
      </w:pPr>
      <w:r>
        <w:rPr>
          <w:lang w:val="en-AU"/>
        </w:rPr>
        <w:t>requir</w:t>
      </w:r>
      <w:r w:rsidR="00E105DC">
        <w:rPr>
          <w:lang w:val="en-AU"/>
        </w:rPr>
        <w:t>ing</w:t>
      </w:r>
      <w:r>
        <w:rPr>
          <w:lang w:val="en-AU"/>
        </w:rPr>
        <w:t xml:space="preserve"> </w:t>
      </w:r>
      <w:r w:rsidR="0089144E">
        <w:rPr>
          <w:lang w:val="en-AU"/>
        </w:rPr>
        <w:t xml:space="preserve">the Minister for Finance to table in each House of Parliament, a copy of reports received </w:t>
      </w:r>
      <w:bookmarkStart w:id="0" w:name="_Hlk163229588"/>
      <w:r w:rsidR="0089144E">
        <w:rPr>
          <w:lang w:val="en-AU"/>
        </w:rPr>
        <w:t>under paragraphs 4.11a</w:t>
      </w:r>
      <w:r w:rsidR="0089144E" w:rsidRPr="0089144E">
        <w:rPr>
          <w:lang w:val="en-AU"/>
        </w:rPr>
        <w:t xml:space="preserve"> </w:t>
      </w:r>
      <w:r w:rsidR="0089144E">
        <w:rPr>
          <w:lang w:val="en-AU"/>
        </w:rPr>
        <w:t>(approval of grants in own electorate) and 4.12a</w:t>
      </w:r>
      <w:r w:rsidR="0089144E" w:rsidRPr="0089144E">
        <w:rPr>
          <w:lang w:val="en-AU"/>
        </w:rPr>
        <w:t xml:space="preserve"> </w:t>
      </w:r>
      <w:r w:rsidR="0089144E">
        <w:rPr>
          <w:lang w:val="en-AU"/>
        </w:rPr>
        <w:t>(approval of grants</w:t>
      </w:r>
      <w:r w:rsidR="00052A1C">
        <w:rPr>
          <w:lang w:val="en-AU"/>
        </w:rPr>
        <w:t xml:space="preserve"> that</w:t>
      </w:r>
      <w:r w:rsidR="0089144E">
        <w:rPr>
          <w:lang w:val="en-AU"/>
        </w:rPr>
        <w:t xml:space="preserve"> officials recommended be rejected), </w:t>
      </w:r>
      <w:r w:rsidR="00592F94">
        <w:rPr>
          <w:lang w:val="en-AU"/>
        </w:rPr>
        <w:t>as soon as practicable after the end of each quarter</w:t>
      </w:r>
      <w:bookmarkEnd w:id="0"/>
      <w:r w:rsidR="00592F94">
        <w:rPr>
          <w:lang w:val="en-AU"/>
        </w:rPr>
        <w:t xml:space="preserve"> (a quarter means a period of </w:t>
      </w:r>
      <w:r w:rsidR="006B3DDB">
        <w:rPr>
          <w:lang w:val="en-AU"/>
        </w:rPr>
        <w:t>three</w:t>
      </w:r>
      <w:r w:rsidR="00592F94">
        <w:rPr>
          <w:lang w:val="en-AU"/>
        </w:rPr>
        <w:t xml:space="preserve"> months starting on 1 January, 1 April, 1 July or 1 October each year)</w:t>
      </w:r>
      <w:r w:rsidR="0089144E">
        <w:rPr>
          <w:lang w:val="en-AU"/>
        </w:rPr>
        <w:t xml:space="preserve">. Also requiring </w:t>
      </w:r>
      <w:r>
        <w:rPr>
          <w:lang w:val="en-AU"/>
        </w:rPr>
        <w:t xml:space="preserve">any decisions by ministers under </w:t>
      </w:r>
      <w:r w:rsidR="00413487">
        <w:rPr>
          <w:lang w:val="en-AU"/>
        </w:rPr>
        <w:t>paragraph</w:t>
      </w:r>
      <w:r w:rsidR="0089144E">
        <w:rPr>
          <w:lang w:val="en-AU"/>
        </w:rPr>
        <w:t>s</w:t>
      </w:r>
      <w:r w:rsidR="00413487">
        <w:rPr>
          <w:lang w:val="en-AU"/>
        </w:rPr>
        <w:t xml:space="preserve"> </w:t>
      </w:r>
      <w:r>
        <w:rPr>
          <w:lang w:val="en-AU"/>
        </w:rPr>
        <w:t xml:space="preserve">4.11a </w:t>
      </w:r>
      <w:r w:rsidR="00413487">
        <w:rPr>
          <w:lang w:val="en-AU"/>
        </w:rPr>
        <w:t xml:space="preserve">or </w:t>
      </w:r>
      <w:r>
        <w:rPr>
          <w:lang w:val="en-AU"/>
        </w:rPr>
        <w:t>4.12a</w:t>
      </w:r>
      <w:r w:rsidR="0089144E">
        <w:rPr>
          <w:lang w:val="en-AU"/>
        </w:rPr>
        <w:t xml:space="preserve"> to</w:t>
      </w:r>
      <w:r w:rsidR="00413487">
        <w:rPr>
          <w:lang w:val="en-AU"/>
        </w:rPr>
        <w:t xml:space="preserve"> </w:t>
      </w:r>
      <w:r>
        <w:rPr>
          <w:lang w:val="en-AU"/>
        </w:rPr>
        <w:t>be recorded on GrantConnect with a summary basis of the approval</w:t>
      </w:r>
      <w:r w:rsidR="00713A33">
        <w:rPr>
          <w:lang w:val="en-AU"/>
        </w:rPr>
        <w:t xml:space="preserve"> (paragraph</w:t>
      </w:r>
      <w:r w:rsidR="00413487">
        <w:rPr>
          <w:lang w:val="en-AU"/>
        </w:rPr>
        <w:t> </w:t>
      </w:r>
      <w:r w:rsidR="00713A33">
        <w:rPr>
          <w:lang w:val="en-AU"/>
        </w:rPr>
        <w:t>4.13)</w:t>
      </w:r>
      <w:r>
        <w:rPr>
          <w:lang w:val="en-AU"/>
        </w:rPr>
        <w:t xml:space="preserve">. </w:t>
      </w:r>
      <w:r w:rsidR="00E80DEE">
        <w:rPr>
          <w:lang w:val="en-AU"/>
        </w:rPr>
        <w:br/>
      </w:r>
    </w:p>
    <w:p w14:paraId="4B4F57A3" w14:textId="4E48AE3C" w:rsidR="007B3033" w:rsidRDefault="007B3033" w:rsidP="00CB1042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Section 5 deals with </w:t>
      </w:r>
      <w:r w:rsidR="00331ADE">
        <w:rPr>
          <w:lang w:val="en-AU"/>
        </w:rPr>
        <w:t>p</w:t>
      </w:r>
      <w:r>
        <w:rPr>
          <w:lang w:val="en-AU"/>
        </w:rPr>
        <w:t xml:space="preserve">ublic </w:t>
      </w:r>
      <w:r w:rsidR="00331ADE">
        <w:rPr>
          <w:lang w:val="en-AU"/>
        </w:rPr>
        <w:t>r</w:t>
      </w:r>
      <w:r>
        <w:rPr>
          <w:lang w:val="en-AU"/>
        </w:rPr>
        <w:t xml:space="preserve">eporting. Changes in this section </w:t>
      </w:r>
      <w:r w:rsidR="00413706">
        <w:rPr>
          <w:lang w:val="en-AU"/>
        </w:rPr>
        <w:t xml:space="preserve">from the CGRGs are aimed at improving transparency and the provision of reliable and timely information. </w:t>
      </w:r>
      <w:r w:rsidR="00052A1C">
        <w:rPr>
          <w:lang w:val="en-AU"/>
        </w:rPr>
        <w:t xml:space="preserve">These </w:t>
      </w:r>
      <w:r>
        <w:rPr>
          <w:lang w:val="en-AU"/>
        </w:rPr>
        <w:t xml:space="preserve">include: </w:t>
      </w:r>
    </w:p>
    <w:p w14:paraId="373F9668" w14:textId="3D788475" w:rsidR="0007707B" w:rsidRDefault="00B06089" w:rsidP="007B303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c</w:t>
      </w:r>
      <w:r w:rsidR="007B3033">
        <w:rPr>
          <w:lang w:val="en-AU"/>
        </w:rPr>
        <w:t>larif</w:t>
      </w:r>
      <w:r w:rsidR="00413706">
        <w:rPr>
          <w:lang w:val="en-AU"/>
        </w:rPr>
        <w:t>ying</w:t>
      </w:r>
      <w:r w:rsidR="007B3033">
        <w:rPr>
          <w:lang w:val="en-AU"/>
        </w:rPr>
        <w:t xml:space="preserve"> that </w:t>
      </w:r>
      <w:r w:rsidR="00EC1A20">
        <w:rPr>
          <w:lang w:val="en-AU"/>
        </w:rPr>
        <w:t xml:space="preserve">GrantConnect is the authoritative source for </w:t>
      </w:r>
      <w:r w:rsidR="007B3033">
        <w:rPr>
          <w:lang w:val="en-AU"/>
        </w:rPr>
        <w:t>grant</w:t>
      </w:r>
      <w:r w:rsidR="00EC1A20">
        <w:rPr>
          <w:lang w:val="en-AU"/>
        </w:rPr>
        <w:t> </w:t>
      </w:r>
      <w:r w:rsidR="007B3033">
        <w:rPr>
          <w:lang w:val="en-AU"/>
        </w:rPr>
        <w:t>opportunities</w:t>
      </w:r>
      <w:r w:rsidR="00EC1A20">
        <w:rPr>
          <w:lang w:val="en-AU"/>
        </w:rPr>
        <w:t>, and entities cannot publish more information on their own websites</w:t>
      </w:r>
      <w:r w:rsidR="007B3033">
        <w:rPr>
          <w:lang w:val="en-AU"/>
        </w:rPr>
        <w:t xml:space="preserve"> </w:t>
      </w:r>
      <w:r w:rsidR="00413706">
        <w:rPr>
          <w:lang w:val="en-AU"/>
        </w:rPr>
        <w:t>(paragraph 5.2)</w:t>
      </w:r>
      <w:r w:rsidR="0007707B">
        <w:rPr>
          <w:lang w:val="en-AU"/>
        </w:rPr>
        <w:t>,</w:t>
      </w:r>
    </w:p>
    <w:p w14:paraId="3AFFD9B1" w14:textId="5F7E0AA6" w:rsidR="007B3033" w:rsidRDefault="0007707B" w:rsidP="007B303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encourag</w:t>
      </w:r>
      <w:r w:rsidR="00413706">
        <w:rPr>
          <w:lang w:val="en-AU"/>
        </w:rPr>
        <w:t>ing</w:t>
      </w:r>
      <w:r>
        <w:rPr>
          <w:lang w:val="en-AU"/>
        </w:rPr>
        <w:t xml:space="preserve"> officials to develop </w:t>
      </w:r>
      <w:r w:rsidR="00413706">
        <w:rPr>
          <w:lang w:val="en-AU"/>
        </w:rPr>
        <w:t xml:space="preserve">a </w:t>
      </w:r>
      <w:r>
        <w:rPr>
          <w:lang w:val="en-AU"/>
        </w:rPr>
        <w:t xml:space="preserve">forecast </w:t>
      </w:r>
      <w:r w:rsidR="00413706">
        <w:rPr>
          <w:lang w:val="en-AU"/>
        </w:rPr>
        <w:t xml:space="preserve">of </w:t>
      </w:r>
      <w:r>
        <w:rPr>
          <w:lang w:val="en-AU"/>
        </w:rPr>
        <w:t>grant opportunities</w:t>
      </w:r>
      <w:r w:rsidR="00413706">
        <w:rPr>
          <w:lang w:val="en-AU"/>
        </w:rPr>
        <w:t>,</w:t>
      </w:r>
      <w:r>
        <w:rPr>
          <w:lang w:val="en-AU"/>
        </w:rPr>
        <w:t xml:space="preserve"> and a requirement that</w:t>
      </w:r>
      <w:r w:rsidR="00413706">
        <w:rPr>
          <w:lang w:val="en-AU"/>
        </w:rPr>
        <w:t>,</w:t>
      </w:r>
      <w:r>
        <w:rPr>
          <w:lang w:val="en-AU"/>
        </w:rPr>
        <w:t xml:space="preserve"> </w:t>
      </w:r>
      <w:r w:rsidR="00413706">
        <w:rPr>
          <w:lang w:val="en-AU"/>
        </w:rPr>
        <w:t xml:space="preserve">if </w:t>
      </w:r>
      <w:r>
        <w:rPr>
          <w:lang w:val="en-AU"/>
        </w:rPr>
        <w:t>developed</w:t>
      </w:r>
      <w:r w:rsidR="00413706">
        <w:rPr>
          <w:lang w:val="en-AU"/>
        </w:rPr>
        <w:t>,</w:t>
      </w:r>
      <w:r>
        <w:rPr>
          <w:lang w:val="en-AU"/>
        </w:rPr>
        <w:t xml:space="preserve"> these </w:t>
      </w:r>
      <w:r w:rsidR="00331ADE">
        <w:rPr>
          <w:lang w:val="en-AU"/>
        </w:rPr>
        <w:t xml:space="preserve">are published </w:t>
      </w:r>
      <w:r w:rsidR="007B3033">
        <w:rPr>
          <w:lang w:val="en-AU"/>
        </w:rPr>
        <w:t>on GrantConnect</w:t>
      </w:r>
      <w:r>
        <w:rPr>
          <w:lang w:val="en-AU"/>
        </w:rPr>
        <w:t xml:space="preserve"> (paragraph 5.3)</w:t>
      </w:r>
      <w:r w:rsidR="00B06089">
        <w:rPr>
          <w:lang w:val="en-AU"/>
        </w:rPr>
        <w:t>,</w:t>
      </w:r>
      <w:r w:rsidR="007B3033">
        <w:rPr>
          <w:lang w:val="en-AU"/>
        </w:rPr>
        <w:t xml:space="preserve"> </w:t>
      </w:r>
    </w:p>
    <w:p w14:paraId="483490CF" w14:textId="0668ECE4" w:rsidR="00D97EAF" w:rsidRDefault="007B3033" w:rsidP="007B303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extend</w:t>
      </w:r>
      <w:r w:rsidR="00413706">
        <w:rPr>
          <w:lang w:val="en-AU"/>
        </w:rPr>
        <w:t>ing</w:t>
      </w:r>
      <w:r>
        <w:rPr>
          <w:lang w:val="en-AU"/>
        </w:rPr>
        <w:t xml:space="preserve"> </w:t>
      </w:r>
      <w:r w:rsidR="0007707B">
        <w:rPr>
          <w:lang w:val="en-AU"/>
        </w:rPr>
        <w:t xml:space="preserve">requirements for </w:t>
      </w:r>
      <w:r>
        <w:rPr>
          <w:lang w:val="en-AU"/>
        </w:rPr>
        <w:t>reporting information on individual grants to any subsequent variations to the grants</w:t>
      </w:r>
      <w:r w:rsidR="00413706">
        <w:rPr>
          <w:lang w:val="en-AU"/>
        </w:rPr>
        <w:t>, including</w:t>
      </w:r>
      <w:r>
        <w:rPr>
          <w:lang w:val="en-AU"/>
        </w:rPr>
        <w:t xml:space="preserve"> the 21</w:t>
      </w:r>
      <w:r w:rsidR="00413706">
        <w:rPr>
          <w:lang w:val="en-AU"/>
        </w:rPr>
        <w:t>-</w:t>
      </w:r>
      <w:r>
        <w:rPr>
          <w:lang w:val="en-AU"/>
        </w:rPr>
        <w:t xml:space="preserve">calendar day reporting timeframe </w:t>
      </w:r>
      <w:r w:rsidR="00413706">
        <w:rPr>
          <w:lang w:val="en-AU"/>
        </w:rPr>
        <w:t>(paragraph 5.4),</w:t>
      </w:r>
      <w:r w:rsidR="00D97EAF">
        <w:rPr>
          <w:lang w:val="en-AU"/>
        </w:rPr>
        <w:t xml:space="preserve"> with f</w:t>
      </w:r>
      <w:r>
        <w:rPr>
          <w:lang w:val="en-AU"/>
        </w:rPr>
        <w:t>ootnote 5</w:t>
      </w:r>
      <w:r w:rsidR="006B3DDB">
        <w:rPr>
          <w:lang w:val="en-AU"/>
        </w:rPr>
        <w:t>1</w:t>
      </w:r>
      <w:r>
        <w:rPr>
          <w:lang w:val="en-AU"/>
        </w:rPr>
        <w:t xml:space="preserve"> clarif</w:t>
      </w:r>
      <w:r w:rsidR="00D97EAF">
        <w:rPr>
          <w:lang w:val="en-AU"/>
        </w:rPr>
        <w:t xml:space="preserve">ying the types of </w:t>
      </w:r>
      <w:r>
        <w:rPr>
          <w:lang w:val="en-AU"/>
        </w:rPr>
        <w:t>variations</w:t>
      </w:r>
      <w:r w:rsidR="00D97EAF">
        <w:rPr>
          <w:lang w:val="en-AU"/>
        </w:rPr>
        <w:t xml:space="preserve"> which must be reported</w:t>
      </w:r>
      <w:r>
        <w:rPr>
          <w:lang w:val="en-AU"/>
        </w:rPr>
        <w:t>.</w:t>
      </w:r>
    </w:p>
    <w:p w14:paraId="239C9145" w14:textId="75D72BF9" w:rsidR="007B3033" w:rsidRPr="00543113" w:rsidRDefault="00D97EAF" w:rsidP="007B303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requiring </w:t>
      </w:r>
      <w:r w:rsidR="002F139D">
        <w:rPr>
          <w:lang w:val="en-AU"/>
        </w:rPr>
        <w:t xml:space="preserve">information on grants awarded to </w:t>
      </w:r>
      <w:r>
        <w:rPr>
          <w:lang w:val="en-AU"/>
        </w:rPr>
        <w:t xml:space="preserve">be linked to </w:t>
      </w:r>
      <w:r w:rsidR="002F139D">
        <w:rPr>
          <w:lang w:val="en-AU"/>
        </w:rPr>
        <w:t xml:space="preserve">the published grant opportunity </w:t>
      </w:r>
      <w:r w:rsidR="002F139D" w:rsidRPr="00543113">
        <w:rPr>
          <w:lang w:val="en-AU"/>
        </w:rPr>
        <w:t>guidelines</w:t>
      </w:r>
      <w:r>
        <w:rPr>
          <w:lang w:val="en-AU"/>
        </w:rPr>
        <w:t xml:space="preserve"> on GrantConnect (paragraph 5.4</w:t>
      </w:r>
      <w:r w:rsidR="00BF35C0">
        <w:rPr>
          <w:lang w:val="en-AU"/>
        </w:rPr>
        <w:t>)</w:t>
      </w:r>
      <w:r w:rsidR="00B06089" w:rsidRPr="00543113">
        <w:rPr>
          <w:lang w:val="en-AU"/>
        </w:rPr>
        <w:t>,</w:t>
      </w:r>
    </w:p>
    <w:p w14:paraId="63532F8F" w14:textId="3983C3E7" w:rsidR="002F139D" w:rsidRDefault="002F139D" w:rsidP="007B3033">
      <w:pPr>
        <w:pStyle w:val="ListParagraph"/>
        <w:numPr>
          <w:ilvl w:val="1"/>
          <w:numId w:val="21"/>
        </w:numPr>
        <w:rPr>
          <w:lang w:val="en-AU"/>
        </w:rPr>
      </w:pPr>
      <w:r w:rsidRPr="00543113">
        <w:rPr>
          <w:lang w:val="en-AU"/>
        </w:rPr>
        <w:t>requir</w:t>
      </w:r>
      <w:r w:rsidR="00D97EAF">
        <w:rPr>
          <w:lang w:val="en-AU"/>
        </w:rPr>
        <w:t>ing</w:t>
      </w:r>
      <w:r w:rsidRPr="00543113">
        <w:rPr>
          <w:lang w:val="en-AU"/>
        </w:rPr>
        <w:t xml:space="preserve"> </w:t>
      </w:r>
      <w:r w:rsidR="00E11702" w:rsidRPr="00543113">
        <w:rPr>
          <w:lang w:val="en-AU"/>
        </w:rPr>
        <w:t xml:space="preserve">officials </w:t>
      </w:r>
      <w:r w:rsidRPr="00543113">
        <w:rPr>
          <w:lang w:val="en-AU"/>
        </w:rPr>
        <w:t xml:space="preserve">to record </w:t>
      </w:r>
      <w:r w:rsidR="0089144E">
        <w:rPr>
          <w:lang w:val="en-AU"/>
        </w:rPr>
        <w:t xml:space="preserve">on GrantConnect </w:t>
      </w:r>
      <w:r w:rsidRPr="00543113">
        <w:rPr>
          <w:lang w:val="en-AU"/>
        </w:rPr>
        <w:t>information</w:t>
      </w:r>
      <w:r w:rsidR="00DE6185">
        <w:rPr>
          <w:lang w:val="en-AU"/>
        </w:rPr>
        <w:t>, as</w:t>
      </w:r>
      <w:r w:rsidRPr="00543113">
        <w:rPr>
          <w:lang w:val="en-AU"/>
        </w:rPr>
        <w:t xml:space="preserve"> required by </w:t>
      </w:r>
      <w:r w:rsidR="00E11702" w:rsidRPr="00543113">
        <w:rPr>
          <w:lang w:val="en-AU"/>
        </w:rPr>
        <w:t xml:space="preserve">new </w:t>
      </w:r>
      <w:r w:rsidRPr="00543113">
        <w:rPr>
          <w:lang w:val="en-AU"/>
        </w:rPr>
        <w:t>paragraph 4.13</w:t>
      </w:r>
      <w:r w:rsidR="00DE6185">
        <w:rPr>
          <w:lang w:val="en-AU"/>
        </w:rPr>
        <w:t xml:space="preserve">, </w:t>
      </w:r>
      <w:r w:rsidRPr="00543113">
        <w:rPr>
          <w:lang w:val="en-AU"/>
        </w:rPr>
        <w:t>as soon as practicable</w:t>
      </w:r>
      <w:r w:rsidR="00DE6185">
        <w:rPr>
          <w:lang w:val="en-AU"/>
        </w:rPr>
        <w:t>, (</w:t>
      </w:r>
      <w:r w:rsidR="00DE6185" w:rsidRPr="00543113">
        <w:rPr>
          <w:lang w:val="en-AU"/>
        </w:rPr>
        <w:t>paragraph 5.5</w:t>
      </w:r>
      <w:r w:rsidR="00DE6185">
        <w:rPr>
          <w:lang w:val="en-AU"/>
        </w:rPr>
        <w:t xml:space="preserve">), to provide greater transparency and to give effect to </w:t>
      </w:r>
      <w:r>
        <w:rPr>
          <w:lang w:val="en-AU"/>
        </w:rPr>
        <w:t xml:space="preserve">the Government’s commitment on grants in the </w:t>
      </w:r>
      <w:hyperlink r:id="rId13" w:history="1">
        <w:r w:rsidR="00BF35C0">
          <w:rPr>
            <w:rFonts w:eastAsia="Times New Roman"/>
            <w:color w:val="0000FF"/>
            <w:u w:val="single"/>
            <w:lang w:val="en-AU" w:eastAsia="en-AU" w:bidi="ar-SA"/>
          </w:rPr>
          <w:t xml:space="preserve">Australia’s Third Open Government Partnership National Action Plan 2024-2025, </w:t>
        </w:r>
      </w:hyperlink>
      <w:r w:rsidR="00BF35C0" w:rsidRPr="00543113">
        <w:rPr>
          <w:lang w:val="en-AU"/>
        </w:rPr>
        <w:t xml:space="preserve"> </w:t>
      </w:r>
    </w:p>
    <w:p w14:paraId="2FE90560" w14:textId="7C6CC3FB" w:rsidR="00B06089" w:rsidRDefault="00B06089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clarif</w:t>
      </w:r>
      <w:r w:rsidR="00DE6185">
        <w:rPr>
          <w:lang w:val="en-AU"/>
        </w:rPr>
        <w:t>ying</w:t>
      </w:r>
      <w:r>
        <w:rPr>
          <w:lang w:val="en-AU"/>
        </w:rPr>
        <w:t xml:space="preserve"> when a minister may seek an exemption from </w:t>
      </w:r>
      <w:r w:rsidR="00DE6185">
        <w:rPr>
          <w:lang w:val="en-AU"/>
        </w:rPr>
        <w:t xml:space="preserve">the Minister for Finance from </w:t>
      </w:r>
      <w:r>
        <w:rPr>
          <w:lang w:val="en-AU"/>
        </w:rPr>
        <w:t>publishing on GrantConnect</w:t>
      </w:r>
      <w:r w:rsidR="00DE6185">
        <w:rPr>
          <w:lang w:val="en-AU"/>
        </w:rPr>
        <w:t xml:space="preserve"> (paragraph 5.8)</w:t>
      </w:r>
      <w:r>
        <w:rPr>
          <w:lang w:val="en-AU"/>
        </w:rPr>
        <w:t>.</w:t>
      </w:r>
    </w:p>
    <w:p w14:paraId="748BA29E" w14:textId="77777777" w:rsidR="00331ADE" w:rsidRDefault="00331ADE" w:rsidP="00543113">
      <w:pPr>
        <w:pStyle w:val="ListParagraph"/>
        <w:ind w:left="1440"/>
        <w:rPr>
          <w:lang w:val="en-AU"/>
        </w:rPr>
      </w:pPr>
    </w:p>
    <w:p w14:paraId="142587AC" w14:textId="32F6FF3A" w:rsidR="002F139D" w:rsidRDefault="00DE6185" w:rsidP="009B0CD1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lastRenderedPageBreak/>
        <w:t xml:space="preserve">Part 2 of the CGRPs sets out </w:t>
      </w:r>
      <w:r w:rsidR="002F139D">
        <w:rPr>
          <w:lang w:val="en-AU"/>
        </w:rPr>
        <w:t>the key principles of grants administration</w:t>
      </w:r>
      <w:r>
        <w:rPr>
          <w:lang w:val="en-AU"/>
        </w:rPr>
        <w:t>, which are largely maintained from the guidance provided in Part 2 of the CGRGs</w:t>
      </w:r>
      <w:r w:rsidR="002F139D">
        <w:rPr>
          <w:lang w:val="en-AU"/>
        </w:rPr>
        <w:t xml:space="preserve">. Key changes </w:t>
      </w:r>
      <w:r>
        <w:rPr>
          <w:lang w:val="en-AU"/>
        </w:rPr>
        <w:t xml:space="preserve">from the CGRGs </w:t>
      </w:r>
      <w:r w:rsidR="002F139D">
        <w:rPr>
          <w:lang w:val="en-AU"/>
        </w:rPr>
        <w:t xml:space="preserve">include: </w:t>
      </w:r>
    </w:p>
    <w:p w14:paraId="2020434A" w14:textId="0F4BB12B" w:rsidR="001A4235" w:rsidRPr="001A38DB" w:rsidRDefault="00331ADE" w:rsidP="0054311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>t</w:t>
      </w:r>
      <w:r w:rsidR="004E716F" w:rsidRPr="001A38DB">
        <w:rPr>
          <w:lang w:val="en-AU"/>
        </w:rPr>
        <w:t xml:space="preserve">he introduction of </w:t>
      </w:r>
      <w:r w:rsidR="001A4235" w:rsidRPr="001A38DB">
        <w:rPr>
          <w:lang w:val="en-AU"/>
        </w:rPr>
        <w:t>two new</w:t>
      </w:r>
      <w:r w:rsidR="009B0CD1" w:rsidRPr="001A38DB">
        <w:rPr>
          <w:lang w:val="en-AU"/>
        </w:rPr>
        <w:t xml:space="preserve"> </w:t>
      </w:r>
      <w:r w:rsidR="00E50809" w:rsidRPr="001A38DB">
        <w:rPr>
          <w:lang w:val="en-AU"/>
        </w:rPr>
        <w:t>key</w:t>
      </w:r>
      <w:r w:rsidR="009B0CD1" w:rsidRPr="001A38DB">
        <w:rPr>
          <w:lang w:val="en-AU"/>
        </w:rPr>
        <w:t xml:space="preserve"> principle</w:t>
      </w:r>
      <w:r w:rsidR="001A4235" w:rsidRPr="001A38DB">
        <w:rPr>
          <w:lang w:val="en-AU"/>
        </w:rPr>
        <w:t>s</w:t>
      </w:r>
      <w:r w:rsidR="00E50809" w:rsidRPr="001A38DB">
        <w:rPr>
          <w:lang w:val="en-AU"/>
        </w:rPr>
        <w:t xml:space="preserve"> for better grants administration</w:t>
      </w:r>
      <w:r w:rsidR="001A4235" w:rsidRPr="001A38DB">
        <w:rPr>
          <w:lang w:val="en-AU"/>
        </w:rPr>
        <w:t>:</w:t>
      </w:r>
    </w:p>
    <w:p w14:paraId="00140CD3" w14:textId="2130F9E4" w:rsidR="001A4235" w:rsidRPr="001A38DB" w:rsidRDefault="00E50809" w:rsidP="00543113">
      <w:pPr>
        <w:pStyle w:val="ListParagraph"/>
        <w:numPr>
          <w:ilvl w:val="2"/>
          <w:numId w:val="21"/>
        </w:numPr>
        <w:rPr>
          <w:lang w:val="en-AU"/>
        </w:rPr>
      </w:pPr>
      <w:r w:rsidRPr="001A38DB">
        <w:rPr>
          <w:lang w:val="en-AU"/>
        </w:rPr>
        <w:t>‘merit-based processes’</w:t>
      </w:r>
      <w:r w:rsidR="002F139D">
        <w:rPr>
          <w:lang w:val="en-AU"/>
        </w:rPr>
        <w:t xml:space="preserve"> </w:t>
      </w:r>
      <w:r w:rsidR="00DE6185">
        <w:rPr>
          <w:lang w:val="en-AU"/>
        </w:rPr>
        <w:t>(</w:t>
      </w:r>
      <w:r w:rsidR="002F139D">
        <w:rPr>
          <w:lang w:val="en-AU"/>
        </w:rPr>
        <w:t>section 11</w:t>
      </w:r>
      <w:r w:rsidR="00DE6185">
        <w:rPr>
          <w:lang w:val="en-AU"/>
        </w:rPr>
        <w:t xml:space="preserve">), </w:t>
      </w:r>
      <w:r w:rsidRPr="001A38DB">
        <w:rPr>
          <w:lang w:val="en-AU"/>
        </w:rPr>
        <w:t xml:space="preserve">to </w:t>
      </w:r>
      <w:r w:rsidR="0050128B" w:rsidRPr="001A38DB">
        <w:rPr>
          <w:lang w:val="en-AU"/>
        </w:rPr>
        <w:t>encourage</w:t>
      </w:r>
      <w:r w:rsidR="00961274" w:rsidRPr="001A38DB">
        <w:rPr>
          <w:lang w:val="en-AU"/>
        </w:rPr>
        <w:t xml:space="preserve"> officials</w:t>
      </w:r>
      <w:r w:rsidR="00917289" w:rsidRPr="001A38DB">
        <w:rPr>
          <w:lang w:val="en-AU"/>
        </w:rPr>
        <w:t xml:space="preserve">, particularly </w:t>
      </w:r>
      <w:r w:rsidRPr="001A38DB">
        <w:rPr>
          <w:lang w:val="en-AU"/>
        </w:rPr>
        <w:t>at the design phase of a spending activity</w:t>
      </w:r>
      <w:r w:rsidR="00DE6185">
        <w:rPr>
          <w:lang w:val="en-AU"/>
        </w:rPr>
        <w:t>,</w:t>
      </w:r>
      <w:r w:rsidRPr="001A38DB">
        <w:rPr>
          <w:lang w:val="en-AU"/>
        </w:rPr>
        <w:t xml:space="preserve"> to consider merit-based selection processes</w:t>
      </w:r>
      <w:r w:rsidR="0089144E">
        <w:rPr>
          <w:lang w:val="en-AU"/>
        </w:rPr>
        <w:t xml:space="preserve">, having particular regard to the key principles of value with relevant money, an outcomes orientation and proportionality. Noting </w:t>
      </w:r>
      <w:r w:rsidR="008F565A">
        <w:rPr>
          <w:lang w:val="en-AU"/>
        </w:rPr>
        <w:t>that</w:t>
      </w:r>
      <w:r w:rsidR="0089144E">
        <w:rPr>
          <w:lang w:val="en-AU"/>
        </w:rPr>
        <w:t xml:space="preserve"> competitive, merit-based selection processes should be used unless </w:t>
      </w:r>
      <w:r w:rsidR="008F565A">
        <w:rPr>
          <w:lang w:val="en-AU"/>
        </w:rPr>
        <w:t xml:space="preserve">specifically agreed otherwise by a minister, accountable authority or delegate </w:t>
      </w:r>
      <w:r w:rsidR="00DE6185">
        <w:rPr>
          <w:lang w:val="en-AU"/>
        </w:rPr>
        <w:t>(</w:t>
      </w:r>
      <w:r w:rsidR="002F139D">
        <w:rPr>
          <w:lang w:val="en-AU"/>
        </w:rPr>
        <w:t xml:space="preserve">this </w:t>
      </w:r>
      <w:r w:rsidR="00EC1A20">
        <w:rPr>
          <w:lang w:val="en-AU"/>
        </w:rPr>
        <w:t>gives effect to</w:t>
      </w:r>
      <w:r w:rsidR="00513C7D">
        <w:rPr>
          <w:lang w:val="en-AU"/>
        </w:rPr>
        <w:t xml:space="preserve"> </w:t>
      </w:r>
      <w:r w:rsidR="002F139D">
        <w:rPr>
          <w:lang w:val="en-AU"/>
        </w:rPr>
        <w:t>recommendation</w:t>
      </w:r>
      <w:r w:rsidR="00683346">
        <w:rPr>
          <w:lang w:val="en-AU"/>
        </w:rPr>
        <w:t> </w:t>
      </w:r>
      <w:r w:rsidR="00513C7D">
        <w:rPr>
          <w:lang w:val="en-AU"/>
        </w:rPr>
        <w:t xml:space="preserve">3 from JCPAA report 495 </w:t>
      </w:r>
      <w:r w:rsidR="00513C7D" w:rsidRPr="00EC1A20">
        <w:rPr>
          <w:i/>
          <w:iCs/>
          <w:lang w:val="en-AU"/>
        </w:rPr>
        <w:t>Inquiry into Commonwealth Grants Administration</w:t>
      </w:r>
      <w:r w:rsidR="00DE6185">
        <w:rPr>
          <w:lang w:val="en-AU"/>
        </w:rPr>
        <w:t>)</w:t>
      </w:r>
      <w:r w:rsidR="002F139D">
        <w:rPr>
          <w:lang w:val="en-AU"/>
        </w:rPr>
        <w:t xml:space="preserve">, </w:t>
      </w:r>
      <w:r w:rsidRPr="001A38DB">
        <w:rPr>
          <w:lang w:val="en-AU"/>
        </w:rPr>
        <w:t>and</w:t>
      </w:r>
    </w:p>
    <w:p w14:paraId="0A76B0AF" w14:textId="17FD2CEB" w:rsidR="00513C7D" w:rsidRDefault="009B0CD1" w:rsidP="00513C7D">
      <w:pPr>
        <w:pStyle w:val="ListParagraph"/>
        <w:numPr>
          <w:ilvl w:val="2"/>
          <w:numId w:val="21"/>
        </w:numPr>
        <w:rPr>
          <w:lang w:val="en-AU"/>
        </w:rPr>
      </w:pPr>
      <w:r w:rsidRPr="001A38DB">
        <w:rPr>
          <w:lang w:val="en-AU"/>
        </w:rPr>
        <w:t xml:space="preserve">‘consistency with </w:t>
      </w:r>
      <w:r w:rsidR="00E50809" w:rsidRPr="001A38DB">
        <w:rPr>
          <w:lang w:val="en-AU"/>
        </w:rPr>
        <w:t xml:space="preserve">grant </w:t>
      </w:r>
      <w:r w:rsidRPr="001A38DB">
        <w:rPr>
          <w:lang w:val="en-AU"/>
        </w:rPr>
        <w:t xml:space="preserve">guidelines and </w:t>
      </w:r>
      <w:r w:rsidR="00E50809" w:rsidRPr="001A38DB">
        <w:rPr>
          <w:lang w:val="en-AU"/>
        </w:rPr>
        <w:t xml:space="preserve">established </w:t>
      </w:r>
      <w:r w:rsidRPr="001A38DB">
        <w:rPr>
          <w:lang w:val="en-AU"/>
        </w:rPr>
        <w:t>processes’</w:t>
      </w:r>
      <w:r w:rsidR="002F139D">
        <w:rPr>
          <w:lang w:val="en-AU"/>
        </w:rPr>
        <w:t xml:space="preserve"> </w:t>
      </w:r>
      <w:r w:rsidR="00DE6185">
        <w:rPr>
          <w:lang w:val="en-AU"/>
        </w:rPr>
        <w:t>(</w:t>
      </w:r>
      <w:r w:rsidR="002F139D">
        <w:rPr>
          <w:lang w:val="en-AU"/>
        </w:rPr>
        <w:t>section 13</w:t>
      </w:r>
      <w:r w:rsidR="00DE6185">
        <w:rPr>
          <w:lang w:val="en-AU"/>
        </w:rPr>
        <w:t xml:space="preserve">), </w:t>
      </w:r>
      <w:r w:rsidRPr="001A38DB">
        <w:rPr>
          <w:lang w:val="en-AU"/>
        </w:rPr>
        <w:t>to remind grants administrators and approvers</w:t>
      </w:r>
      <w:r w:rsidR="0003336C" w:rsidRPr="001A38DB">
        <w:rPr>
          <w:lang w:val="en-AU"/>
        </w:rPr>
        <w:t xml:space="preserve"> </w:t>
      </w:r>
      <w:r w:rsidR="00A2305A" w:rsidRPr="001A38DB">
        <w:rPr>
          <w:lang w:val="en-AU"/>
        </w:rPr>
        <w:t xml:space="preserve">to </w:t>
      </w:r>
      <w:r w:rsidR="00932134" w:rsidRPr="001A38DB">
        <w:rPr>
          <w:lang w:val="en-AU"/>
        </w:rPr>
        <w:t>apply</w:t>
      </w:r>
      <w:r w:rsidR="00A2305A" w:rsidRPr="001A38DB">
        <w:rPr>
          <w:lang w:val="en-AU"/>
        </w:rPr>
        <w:t xml:space="preserve"> the </w:t>
      </w:r>
      <w:r w:rsidR="0077166D" w:rsidRPr="001A38DB">
        <w:rPr>
          <w:lang w:val="en-AU"/>
        </w:rPr>
        <w:t xml:space="preserve">processes </w:t>
      </w:r>
      <w:r w:rsidR="008F17AE" w:rsidRPr="001A38DB">
        <w:rPr>
          <w:lang w:val="en-AU"/>
        </w:rPr>
        <w:t xml:space="preserve">involved in the grants lifecycle, </w:t>
      </w:r>
      <w:r w:rsidR="00C245E6" w:rsidRPr="001A38DB">
        <w:rPr>
          <w:lang w:val="en-AU"/>
        </w:rPr>
        <w:t xml:space="preserve">particularly those set out in </w:t>
      </w:r>
      <w:r w:rsidR="008F17AE" w:rsidRPr="001A38DB">
        <w:rPr>
          <w:lang w:val="en-AU"/>
        </w:rPr>
        <w:t xml:space="preserve">the published grant guidelines and </w:t>
      </w:r>
      <w:r w:rsidR="008D3363" w:rsidRPr="001A38DB">
        <w:rPr>
          <w:lang w:val="en-AU"/>
        </w:rPr>
        <w:t>associated</w:t>
      </w:r>
      <w:r w:rsidR="008F17AE" w:rsidRPr="001A38DB">
        <w:rPr>
          <w:lang w:val="en-AU"/>
        </w:rPr>
        <w:t xml:space="preserve"> legislative </w:t>
      </w:r>
      <w:r w:rsidR="0085729A" w:rsidRPr="001A38DB">
        <w:rPr>
          <w:lang w:val="en-AU"/>
        </w:rPr>
        <w:t xml:space="preserve">and internal </w:t>
      </w:r>
      <w:r w:rsidR="00260322" w:rsidRPr="001A38DB">
        <w:rPr>
          <w:lang w:val="en-AU"/>
        </w:rPr>
        <w:t xml:space="preserve">entity </w:t>
      </w:r>
      <w:r w:rsidR="008F17AE" w:rsidRPr="001A38DB">
        <w:rPr>
          <w:lang w:val="en-AU"/>
        </w:rPr>
        <w:t>frameworks when administering a grants activity</w:t>
      </w:r>
      <w:r w:rsidR="00A2305A" w:rsidRPr="001A38DB">
        <w:rPr>
          <w:lang w:val="en-AU"/>
        </w:rPr>
        <w:t xml:space="preserve"> to </w:t>
      </w:r>
      <w:r w:rsidR="0077166D" w:rsidRPr="001A38DB">
        <w:rPr>
          <w:lang w:val="en-AU"/>
        </w:rPr>
        <w:t>achieve government policy outcomes</w:t>
      </w:r>
      <w:r w:rsidR="00DE6185">
        <w:rPr>
          <w:lang w:val="en-AU"/>
        </w:rPr>
        <w:t xml:space="preserve"> (</w:t>
      </w:r>
      <w:r w:rsidR="00513C7D">
        <w:rPr>
          <w:lang w:val="en-AU"/>
        </w:rPr>
        <w:t xml:space="preserve">this </w:t>
      </w:r>
      <w:r w:rsidR="00EC1A20">
        <w:rPr>
          <w:lang w:val="en-AU"/>
        </w:rPr>
        <w:t xml:space="preserve">gives effect to </w:t>
      </w:r>
      <w:r w:rsidR="00513C7D">
        <w:rPr>
          <w:lang w:val="en-AU"/>
        </w:rPr>
        <w:t xml:space="preserve">recommendation 5 from the JCPAA report 484 </w:t>
      </w:r>
      <w:r w:rsidR="00513C7D" w:rsidRPr="00232686">
        <w:rPr>
          <w:i/>
          <w:iCs/>
          <w:lang w:val="en-AU"/>
        </w:rPr>
        <w:t>The Administration of Government Grants</w:t>
      </w:r>
      <w:r w:rsidR="00513C7D">
        <w:rPr>
          <w:i/>
          <w:iCs/>
          <w:lang w:val="en-AU"/>
        </w:rPr>
        <w:t xml:space="preserve"> </w:t>
      </w:r>
      <w:r w:rsidR="00513C7D" w:rsidRPr="00EC1A20">
        <w:rPr>
          <w:lang w:val="en-AU"/>
        </w:rPr>
        <w:t>and recommendation 1</w:t>
      </w:r>
      <w:r w:rsidR="00513C7D">
        <w:rPr>
          <w:i/>
          <w:iCs/>
          <w:lang w:val="en-AU"/>
        </w:rPr>
        <w:t xml:space="preserve"> </w:t>
      </w:r>
      <w:r w:rsidR="00513C7D" w:rsidRPr="00EC1A20">
        <w:rPr>
          <w:lang w:val="en-AU"/>
        </w:rPr>
        <w:t>from JCPAA Report 495</w:t>
      </w:r>
      <w:r w:rsidR="00513C7D">
        <w:rPr>
          <w:i/>
          <w:iCs/>
          <w:lang w:val="en-AU"/>
        </w:rPr>
        <w:t xml:space="preserve"> Inquiry into Commonwealth Grants Administration</w:t>
      </w:r>
      <w:r w:rsidR="00513C7D">
        <w:rPr>
          <w:lang w:val="en-AU"/>
        </w:rPr>
        <w:t>)</w:t>
      </w:r>
      <w:r w:rsidR="00513C7D" w:rsidRPr="001A38DB">
        <w:rPr>
          <w:lang w:val="en-AU"/>
        </w:rPr>
        <w:t>.</w:t>
      </w:r>
    </w:p>
    <w:p w14:paraId="6EC83DEC" w14:textId="0664D363" w:rsidR="009B0CD1" w:rsidRDefault="009B0CD1" w:rsidP="00EC1A20">
      <w:pPr>
        <w:pStyle w:val="ListParagraph"/>
        <w:ind w:left="2160"/>
        <w:rPr>
          <w:lang w:val="en-AU"/>
        </w:rPr>
      </w:pPr>
    </w:p>
    <w:p w14:paraId="5DF196FE" w14:textId="3CAF9AF1" w:rsidR="00B06089" w:rsidRDefault="00B06089" w:rsidP="00543113">
      <w:pPr>
        <w:pStyle w:val="ListParagraph"/>
        <w:numPr>
          <w:ilvl w:val="1"/>
          <w:numId w:val="21"/>
        </w:numPr>
        <w:rPr>
          <w:lang w:val="en-AU"/>
        </w:rPr>
      </w:pPr>
      <w:r>
        <w:rPr>
          <w:lang w:val="en-AU"/>
        </w:rPr>
        <w:t xml:space="preserve">changes to </w:t>
      </w:r>
      <w:r w:rsidR="00DE6185">
        <w:rPr>
          <w:lang w:val="en-AU"/>
        </w:rPr>
        <w:t xml:space="preserve">other </w:t>
      </w:r>
      <w:r>
        <w:rPr>
          <w:lang w:val="en-AU"/>
        </w:rPr>
        <w:t xml:space="preserve">key principles to </w:t>
      </w:r>
      <w:r w:rsidR="00DE6185">
        <w:rPr>
          <w:lang w:val="en-AU"/>
        </w:rPr>
        <w:t xml:space="preserve">promote good administration and to </w:t>
      </w:r>
      <w:r>
        <w:rPr>
          <w:lang w:val="en-AU"/>
        </w:rPr>
        <w:t>address recommendations from the JCPAA</w:t>
      </w:r>
      <w:r w:rsidR="0069104B">
        <w:rPr>
          <w:lang w:val="en-AU"/>
        </w:rPr>
        <w:t>,</w:t>
      </w:r>
      <w:r>
        <w:rPr>
          <w:lang w:val="en-AU"/>
        </w:rPr>
        <w:t xml:space="preserve"> including: </w:t>
      </w:r>
    </w:p>
    <w:p w14:paraId="74262A1E" w14:textId="43B6C1AA" w:rsidR="00B06089" w:rsidRDefault="00B06089" w:rsidP="00543113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provid</w:t>
      </w:r>
      <w:r w:rsidR="00DE6185">
        <w:rPr>
          <w:lang w:val="en-AU"/>
        </w:rPr>
        <w:t>ing</w:t>
      </w:r>
      <w:r>
        <w:rPr>
          <w:lang w:val="en-AU"/>
        </w:rPr>
        <w:t xml:space="preserve"> that timely appraisal of grant applications avoids possible inequities and waste that may arise through unnecessary delays, and that the provision of feedback to unsuccessful grant applicants </w:t>
      </w:r>
      <w:r w:rsidR="00E80DEE">
        <w:rPr>
          <w:lang w:val="en-AU"/>
        </w:rPr>
        <w:t>promotes transparency in decision</w:t>
      </w:r>
      <w:r w:rsidR="00DE6185">
        <w:rPr>
          <w:lang w:val="en-AU"/>
        </w:rPr>
        <w:noBreakHyphen/>
      </w:r>
      <w:r w:rsidR="00E80DEE">
        <w:rPr>
          <w:lang w:val="en-AU"/>
        </w:rPr>
        <w:t>making and improves the capacity of potential grantees to apply for future grant activi</w:t>
      </w:r>
      <w:r w:rsidR="00E11702">
        <w:rPr>
          <w:lang w:val="en-AU"/>
        </w:rPr>
        <w:t>ti</w:t>
      </w:r>
      <w:r w:rsidR="00E80DEE">
        <w:rPr>
          <w:lang w:val="en-AU"/>
        </w:rPr>
        <w:t>es</w:t>
      </w:r>
      <w:r w:rsidR="00DE6185">
        <w:rPr>
          <w:lang w:val="en-AU"/>
        </w:rPr>
        <w:t xml:space="preserve"> (paragraph 13.5)</w:t>
      </w:r>
      <w:r w:rsidR="00BF2C9D">
        <w:rPr>
          <w:lang w:val="en-AU"/>
        </w:rPr>
        <w:t xml:space="preserve"> (this </w:t>
      </w:r>
      <w:r w:rsidR="00EC1A20">
        <w:rPr>
          <w:lang w:val="en-AU"/>
        </w:rPr>
        <w:t xml:space="preserve">gives effect to </w:t>
      </w:r>
      <w:r w:rsidR="00BF2C9D">
        <w:rPr>
          <w:lang w:val="en-AU"/>
        </w:rPr>
        <w:t xml:space="preserve">recommendation 5 from JCPAA report 484 </w:t>
      </w:r>
      <w:r w:rsidR="00BF2C9D" w:rsidRPr="00BF2C9D">
        <w:rPr>
          <w:i/>
          <w:iCs/>
          <w:lang w:val="en-AU"/>
        </w:rPr>
        <w:t>The Administration of Government Grants</w:t>
      </w:r>
      <w:r w:rsidR="00BF2C9D">
        <w:rPr>
          <w:lang w:val="en-AU"/>
        </w:rPr>
        <w:t>)</w:t>
      </w:r>
      <w:r w:rsidR="0069104B">
        <w:rPr>
          <w:lang w:val="en-AU"/>
        </w:rPr>
        <w:t>;</w:t>
      </w:r>
    </w:p>
    <w:p w14:paraId="45A75959" w14:textId="73019173" w:rsidR="00B06089" w:rsidRDefault="00B06089" w:rsidP="00543113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>provid</w:t>
      </w:r>
      <w:r w:rsidR="00DE6185">
        <w:rPr>
          <w:lang w:val="en-AU"/>
        </w:rPr>
        <w:t>ing that</w:t>
      </w:r>
      <w:r>
        <w:rPr>
          <w:lang w:val="en-AU"/>
        </w:rPr>
        <w:t xml:space="preserve"> documenting the appropriate skills and training </w:t>
      </w:r>
      <w:r w:rsidR="00DE6185">
        <w:rPr>
          <w:lang w:val="en-AU"/>
        </w:rPr>
        <w:t xml:space="preserve">needs </w:t>
      </w:r>
      <w:r>
        <w:rPr>
          <w:lang w:val="en-AU"/>
        </w:rPr>
        <w:t>of officials involved in grants administration</w:t>
      </w:r>
      <w:r w:rsidR="00DE6185">
        <w:rPr>
          <w:lang w:val="en-AU"/>
        </w:rPr>
        <w:t>,</w:t>
      </w:r>
      <w:r>
        <w:rPr>
          <w:lang w:val="en-AU"/>
        </w:rPr>
        <w:t xml:space="preserve"> and facilitat</w:t>
      </w:r>
      <w:r w:rsidR="00DE6185">
        <w:rPr>
          <w:lang w:val="en-AU"/>
        </w:rPr>
        <w:t>ing</w:t>
      </w:r>
      <w:r>
        <w:rPr>
          <w:lang w:val="en-AU"/>
        </w:rPr>
        <w:t xml:space="preserve"> suitable ongoing support</w:t>
      </w:r>
      <w:r w:rsidR="00E11702">
        <w:rPr>
          <w:lang w:val="en-AU"/>
        </w:rPr>
        <w:t>,</w:t>
      </w:r>
      <w:r w:rsidR="00DE6185">
        <w:rPr>
          <w:lang w:val="en-AU"/>
        </w:rPr>
        <w:t xml:space="preserve"> supports good governance and grants admin</w:t>
      </w:r>
      <w:r w:rsidR="00BF2C9D">
        <w:rPr>
          <w:lang w:val="en-AU"/>
        </w:rPr>
        <w:t>i</w:t>
      </w:r>
      <w:r w:rsidR="00DE6185">
        <w:rPr>
          <w:lang w:val="en-AU"/>
        </w:rPr>
        <w:t>stration (paragraph 14.5)</w:t>
      </w:r>
      <w:r w:rsidR="00BF2C9D" w:rsidRPr="00BF2C9D">
        <w:rPr>
          <w:lang w:val="en-AU"/>
        </w:rPr>
        <w:t xml:space="preserve"> </w:t>
      </w:r>
      <w:r w:rsidR="00BF2C9D">
        <w:rPr>
          <w:lang w:val="en-AU"/>
        </w:rPr>
        <w:t xml:space="preserve">(this </w:t>
      </w:r>
      <w:r w:rsidR="00EC1A20">
        <w:rPr>
          <w:lang w:val="en-AU"/>
        </w:rPr>
        <w:t xml:space="preserve">gives effect to </w:t>
      </w:r>
      <w:r w:rsidR="00BF2C9D">
        <w:rPr>
          <w:lang w:val="en-AU"/>
        </w:rPr>
        <w:t xml:space="preserve">recommendation 5 from JCPAA report 484 </w:t>
      </w:r>
      <w:r w:rsidR="00BF2C9D" w:rsidRPr="00232686">
        <w:rPr>
          <w:i/>
          <w:iCs/>
          <w:lang w:val="en-AU"/>
        </w:rPr>
        <w:t>The Administration of Government Grants</w:t>
      </w:r>
      <w:r w:rsidR="00BF2C9D">
        <w:rPr>
          <w:lang w:val="en-AU"/>
        </w:rPr>
        <w:t>)</w:t>
      </w:r>
      <w:r w:rsidR="0069104B">
        <w:rPr>
          <w:lang w:val="en-AU"/>
        </w:rPr>
        <w:t>; and</w:t>
      </w:r>
    </w:p>
    <w:p w14:paraId="3DDCD1DE" w14:textId="2CF651C8" w:rsidR="00B06089" w:rsidRDefault="0069104B" w:rsidP="00E11702">
      <w:pPr>
        <w:pStyle w:val="ListParagraph"/>
        <w:numPr>
          <w:ilvl w:val="2"/>
          <w:numId w:val="21"/>
        </w:numPr>
        <w:rPr>
          <w:lang w:val="en-AU"/>
        </w:rPr>
      </w:pPr>
      <w:r>
        <w:rPr>
          <w:lang w:val="en-AU"/>
        </w:rPr>
        <w:t xml:space="preserve">providing </w:t>
      </w:r>
      <w:r w:rsidR="00E11702">
        <w:rPr>
          <w:lang w:val="en-AU"/>
        </w:rPr>
        <w:t>a</w:t>
      </w:r>
      <w:r w:rsidR="00B06089">
        <w:rPr>
          <w:lang w:val="en-AU"/>
        </w:rPr>
        <w:t xml:space="preserve">dditional information </w:t>
      </w:r>
      <w:r>
        <w:rPr>
          <w:lang w:val="en-AU"/>
        </w:rPr>
        <w:t xml:space="preserve">on managing </w:t>
      </w:r>
      <w:r w:rsidR="00B06089">
        <w:rPr>
          <w:lang w:val="en-AU"/>
        </w:rPr>
        <w:t>variations to grant agreements</w:t>
      </w:r>
      <w:r>
        <w:rPr>
          <w:lang w:val="en-AU"/>
        </w:rPr>
        <w:t xml:space="preserve"> (paragraphs 14.13 to 14.16)</w:t>
      </w:r>
      <w:r w:rsidR="00B06089">
        <w:rPr>
          <w:lang w:val="en-AU"/>
        </w:rPr>
        <w:t>.</w:t>
      </w:r>
    </w:p>
    <w:p w14:paraId="4A981A29" w14:textId="77777777" w:rsidR="00331ADE" w:rsidRPr="001A38DB" w:rsidRDefault="00331ADE" w:rsidP="00543113">
      <w:pPr>
        <w:pStyle w:val="ListParagraph"/>
        <w:ind w:left="2160"/>
        <w:rPr>
          <w:lang w:val="en-AU"/>
        </w:rPr>
      </w:pPr>
    </w:p>
    <w:p w14:paraId="65F43EA4" w14:textId="664D38D0" w:rsidR="00FC4D2B" w:rsidRPr="001A38DB" w:rsidRDefault="001A4235" w:rsidP="00331ADE">
      <w:r w:rsidRPr="001A38DB">
        <w:t>The CGRP</w:t>
      </w:r>
      <w:r w:rsidR="00FC4D2B" w:rsidRPr="001A38DB">
        <w:t xml:space="preserve">s are supported by guidance available on the Department of Finance website at </w:t>
      </w:r>
      <w:hyperlink r:id="rId14" w:history="1">
        <w:r w:rsidR="00FC4D2B" w:rsidRPr="001A38DB">
          <w:rPr>
            <w:rStyle w:val="Hyperlink"/>
          </w:rPr>
          <w:t>http://www.finance.gov.au/</w:t>
        </w:r>
      </w:hyperlink>
      <w:r w:rsidR="00FC4D2B" w:rsidRPr="001A38DB">
        <w:t xml:space="preserve">. </w:t>
      </w:r>
    </w:p>
    <w:p w14:paraId="241E9608" w14:textId="77777777" w:rsidR="009F26FC" w:rsidRDefault="009F26FC" w:rsidP="006978B8"/>
    <w:p w14:paraId="5DE180BE" w14:textId="73B8122F" w:rsidR="003314AE" w:rsidRDefault="003314AE" w:rsidP="00B17A49">
      <w:pPr>
        <w:keepNext/>
      </w:pPr>
      <w:r>
        <w:rPr>
          <w:b/>
          <w:bCs/>
        </w:rPr>
        <w:t xml:space="preserve">Commencement </w:t>
      </w:r>
    </w:p>
    <w:p w14:paraId="4E846B96" w14:textId="6DBF056E" w:rsidR="003314AE" w:rsidRDefault="003314AE" w:rsidP="006978B8">
      <w:r w:rsidRPr="001A38DB">
        <w:t xml:space="preserve">The CGRPs </w:t>
      </w:r>
      <w:r w:rsidRPr="00E17FB7">
        <w:t xml:space="preserve">commence on 1 </w:t>
      </w:r>
      <w:r w:rsidR="00D95682">
        <w:t>October</w:t>
      </w:r>
      <w:r w:rsidR="00A94B3D" w:rsidRPr="00E17FB7">
        <w:t xml:space="preserve"> </w:t>
      </w:r>
      <w:r w:rsidRPr="00E17FB7">
        <w:t>2024 and</w:t>
      </w:r>
      <w:r w:rsidRPr="001A38DB">
        <w:t xml:space="preserve"> repeal the </w:t>
      </w:r>
      <w:r w:rsidRPr="001A38DB">
        <w:rPr>
          <w:i/>
        </w:rPr>
        <w:t>Commonwealth Grants Rules and Guidelines 2017</w:t>
      </w:r>
      <w:r>
        <w:t xml:space="preserve"> </w:t>
      </w:r>
      <w:r w:rsidRPr="001A38DB">
        <w:t>(F2017L01097).</w:t>
      </w:r>
    </w:p>
    <w:p w14:paraId="0D48368F" w14:textId="77777777" w:rsidR="003314AE" w:rsidRPr="003314AE" w:rsidRDefault="003314AE" w:rsidP="006978B8"/>
    <w:p w14:paraId="491AB1F6" w14:textId="48B79E46" w:rsidR="00AC1784" w:rsidRDefault="00AC1784" w:rsidP="006978B8">
      <w:r>
        <w:rPr>
          <w:b/>
          <w:bCs/>
        </w:rPr>
        <w:t>Authority</w:t>
      </w:r>
    </w:p>
    <w:p w14:paraId="63AE1DEF" w14:textId="2633BC9C" w:rsidR="00AC1784" w:rsidRPr="001A38DB" w:rsidRDefault="00AC1784" w:rsidP="00AC1784">
      <w:pPr>
        <w:autoSpaceDE w:val="0"/>
        <w:autoSpaceDN w:val="0"/>
      </w:pPr>
      <w:r w:rsidRPr="001A38DB" w:rsidDel="001A08DE">
        <w:t>Section</w:t>
      </w:r>
      <w:r w:rsidRPr="001A38DB">
        <w:t xml:space="preserve"> 105C</w:t>
      </w:r>
      <w:r w:rsidRPr="001A38DB" w:rsidDel="001A08DE">
        <w:t xml:space="preserve"> of the PGPA Act provides that the Finance Minister may make </w:t>
      </w:r>
      <w:r w:rsidRPr="001A38DB">
        <w:t>legislative instruments in relation to grants</w:t>
      </w:r>
      <w:r w:rsidRPr="001A38DB" w:rsidDel="001A08DE">
        <w:t>.</w:t>
      </w:r>
      <w:r w:rsidRPr="001A38DB">
        <w:t xml:space="preserve"> The CGRPs are issued by the Finance Minister under s</w:t>
      </w:r>
      <w:r w:rsidRPr="00B32672">
        <w:t>ubsection</w:t>
      </w:r>
      <w:r w:rsidRPr="001A38DB">
        <w:t> 105C(1) of the</w:t>
      </w:r>
      <w:r w:rsidRPr="001A38DB">
        <w:rPr>
          <w:i/>
        </w:rPr>
        <w:t xml:space="preserve"> </w:t>
      </w:r>
      <w:r w:rsidRPr="001A38DB">
        <w:t xml:space="preserve">PGPA Act. </w:t>
      </w:r>
    </w:p>
    <w:p w14:paraId="497FA9D9" w14:textId="77777777" w:rsidR="003314AE" w:rsidRPr="001A38DB" w:rsidRDefault="003314AE" w:rsidP="00AC1784"/>
    <w:p w14:paraId="2412E2EF" w14:textId="135E3E3D" w:rsidR="00B504BC" w:rsidRDefault="00AC1784" w:rsidP="00AC1784">
      <w:r w:rsidRPr="001A38DB">
        <w:t xml:space="preserve">Under subsection 33(3) of the </w:t>
      </w:r>
      <w:r w:rsidRPr="001A38DB">
        <w:rPr>
          <w:i/>
        </w:rPr>
        <w:t>Acts Interpretation Act 1901</w:t>
      </w:r>
      <w:r w:rsidRPr="001A38DB"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34F6E46C" w14:textId="77777777" w:rsidR="00AC1784" w:rsidRPr="00AC1784" w:rsidRDefault="00AC1784" w:rsidP="00AC1784"/>
    <w:p w14:paraId="63C08AE6" w14:textId="681D0CAB" w:rsidR="00920B6B" w:rsidRDefault="001A4235" w:rsidP="005F536A">
      <w:pPr>
        <w:keepNext/>
        <w:keepLines/>
        <w:rPr>
          <w:szCs w:val="22"/>
        </w:rPr>
      </w:pPr>
      <w:r w:rsidRPr="001A38DB">
        <w:rPr>
          <w:iCs/>
          <w:szCs w:val="22"/>
        </w:rPr>
        <w:lastRenderedPageBreak/>
        <w:t>The CGRP</w:t>
      </w:r>
      <w:r w:rsidR="00EB7809" w:rsidRPr="001A38DB">
        <w:rPr>
          <w:iCs/>
          <w:szCs w:val="22"/>
        </w:rPr>
        <w:t xml:space="preserve">s made </w:t>
      </w:r>
      <w:r w:rsidR="00920B6B" w:rsidRPr="001A38DB">
        <w:rPr>
          <w:szCs w:val="22"/>
        </w:rPr>
        <w:t>under section </w:t>
      </w:r>
      <w:r w:rsidR="00EB7809" w:rsidRPr="001A38DB">
        <w:rPr>
          <w:szCs w:val="22"/>
        </w:rPr>
        <w:t>105C</w:t>
      </w:r>
      <w:r w:rsidR="00920B6B" w:rsidRPr="001A38DB">
        <w:rPr>
          <w:szCs w:val="22"/>
        </w:rPr>
        <w:t xml:space="preserve"> of the PGPA Act </w:t>
      </w:r>
      <w:r w:rsidR="00AC1784">
        <w:rPr>
          <w:szCs w:val="22"/>
        </w:rPr>
        <w:t>are</w:t>
      </w:r>
      <w:r w:rsidR="00AC1784" w:rsidRPr="001A38DB">
        <w:rPr>
          <w:szCs w:val="22"/>
        </w:rPr>
        <w:t xml:space="preserve"> </w:t>
      </w:r>
      <w:r w:rsidR="00920B6B" w:rsidRPr="001A38DB">
        <w:rPr>
          <w:szCs w:val="22"/>
        </w:rPr>
        <w:t>exempt from disallowance under subsection </w:t>
      </w:r>
      <w:r w:rsidR="00EB7809" w:rsidRPr="001A38DB">
        <w:rPr>
          <w:szCs w:val="22"/>
        </w:rPr>
        <w:t>1</w:t>
      </w:r>
      <w:r w:rsidR="00EC5790" w:rsidRPr="001A38DB">
        <w:rPr>
          <w:szCs w:val="22"/>
        </w:rPr>
        <w:t>05C(2</w:t>
      </w:r>
      <w:r w:rsidR="00EB7809" w:rsidRPr="001A38DB">
        <w:rPr>
          <w:szCs w:val="22"/>
        </w:rPr>
        <w:t>)</w:t>
      </w:r>
      <w:r w:rsidR="00920B6B" w:rsidRPr="001A38DB">
        <w:rPr>
          <w:szCs w:val="22"/>
        </w:rPr>
        <w:t xml:space="preserve"> of the</w:t>
      </w:r>
      <w:r w:rsidR="00920B6B" w:rsidRPr="001A38DB">
        <w:rPr>
          <w:i/>
          <w:iCs/>
          <w:szCs w:val="22"/>
        </w:rPr>
        <w:t xml:space="preserve"> </w:t>
      </w:r>
      <w:r w:rsidR="00920B6B" w:rsidRPr="001A38DB">
        <w:rPr>
          <w:iCs/>
          <w:szCs w:val="22"/>
        </w:rPr>
        <w:t>PGPA Act.</w:t>
      </w:r>
      <w:r w:rsidR="00920B6B" w:rsidRPr="001A38DB">
        <w:rPr>
          <w:szCs w:val="22"/>
        </w:rPr>
        <w:t xml:space="preserve"> </w:t>
      </w:r>
      <w:r w:rsidR="00AC1784">
        <w:rPr>
          <w:szCs w:val="22"/>
        </w:rPr>
        <w:t>Therefore,</w:t>
      </w:r>
      <w:r w:rsidR="00920B6B" w:rsidRPr="001A38DB">
        <w:rPr>
          <w:szCs w:val="22"/>
        </w:rPr>
        <w:t xml:space="preserve"> a Statement of Compatibility with Human Rights </w:t>
      </w:r>
      <w:r w:rsidR="00E455B5">
        <w:rPr>
          <w:szCs w:val="22"/>
        </w:rPr>
        <w:t>under s</w:t>
      </w:r>
      <w:r w:rsidR="00E455B5" w:rsidRPr="001A38DB">
        <w:rPr>
          <w:szCs w:val="22"/>
        </w:rPr>
        <w:t>ubsection 9(1) of the</w:t>
      </w:r>
      <w:r w:rsidR="00E455B5" w:rsidRPr="001A38DB">
        <w:rPr>
          <w:i/>
          <w:iCs/>
          <w:szCs w:val="22"/>
        </w:rPr>
        <w:t xml:space="preserve"> Human Rights (Parliamentary Scrutiny) Act 2011</w:t>
      </w:r>
      <w:r w:rsidR="00E455B5">
        <w:rPr>
          <w:i/>
          <w:iCs/>
          <w:szCs w:val="22"/>
        </w:rPr>
        <w:t xml:space="preserve"> </w:t>
      </w:r>
      <w:r w:rsidR="00920B6B" w:rsidRPr="001A38DB">
        <w:rPr>
          <w:szCs w:val="22"/>
        </w:rPr>
        <w:t>is not required.</w:t>
      </w:r>
    </w:p>
    <w:p w14:paraId="76F6D0A7" w14:textId="77777777" w:rsidR="001C20B6" w:rsidRDefault="001C20B6" w:rsidP="00B504BC">
      <w:pPr>
        <w:rPr>
          <w:szCs w:val="22"/>
        </w:rPr>
      </w:pPr>
    </w:p>
    <w:p w14:paraId="2927D21F" w14:textId="25069FC7" w:rsidR="005F536A" w:rsidRDefault="002271D0" w:rsidP="00B504BC">
      <w:pPr>
        <w:rPr>
          <w:i/>
          <w:iCs/>
          <w:color w:val="000000"/>
          <w:shd w:val="clear" w:color="auto" w:fill="FFFFFF"/>
        </w:rPr>
      </w:pPr>
      <w:r>
        <w:rPr>
          <w:szCs w:val="22"/>
        </w:rPr>
        <w:t>The CGRPs are not subject to disallowance because g</w:t>
      </w:r>
      <w:r w:rsidR="001C20B6">
        <w:rPr>
          <w:color w:val="000000"/>
          <w:shd w:val="clear" w:color="auto" w:fill="FFFFFF"/>
        </w:rPr>
        <w:t>rant arrangements are integral to the internal operations of government.</w:t>
      </w:r>
      <w:r w:rsidR="003119FE">
        <w:rPr>
          <w:color w:val="000000"/>
          <w:shd w:val="clear" w:color="auto" w:fill="FFFFFF"/>
        </w:rPr>
        <w:t xml:space="preserve"> </w:t>
      </w:r>
      <w:r w:rsidR="001C20B6">
        <w:rPr>
          <w:color w:val="000000"/>
          <w:shd w:val="clear" w:color="auto" w:fill="FFFFFF"/>
        </w:rPr>
        <w:t>The possibility of disallowance would undermine commercial certainty in arrangements key to the government’s delivery of programmes and services.</w:t>
      </w:r>
      <w:r w:rsidR="00B6474E">
        <w:rPr>
          <w:color w:val="000000"/>
          <w:shd w:val="clear" w:color="auto" w:fill="FFFFFF"/>
        </w:rPr>
        <w:t xml:space="preserve"> </w:t>
      </w:r>
    </w:p>
    <w:p w14:paraId="519BDC5E" w14:textId="77777777" w:rsidR="0018493D" w:rsidRPr="001A38DB" w:rsidRDefault="0018493D" w:rsidP="00B504BC">
      <w:pPr>
        <w:rPr>
          <w:szCs w:val="22"/>
        </w:rPr>
      </w:pPr>
    </w:p>
    <w:p w14:paraId="13F5C0AC" w14:textId="13D3985E" w:rsidR="0041464B" w:rsidRPr="001A38DB" w:rsidRDefault="00776EAE" w:rsidP="00EC1A20">
      <w:pPr>
        <w:keepNext/>
      </w:pPr>
      <w:r w:rsidRPr="001A38DB">
        <w:rPr>
          <w:b/>
        </w:rPr>
        <w:t>Consultation</w:t>
      </w:r>
      <w:r w:rsidR="00F03706" w:rsidRPr="001A38DB">
        <w:t xml:space="preserve"> </w:t>
      </w:r>
    </w:p>
    <w:p w14:paraId="10050CD2" w14:textId="556AB4E3" w:rsidR="00920B6B" w:rsidRPr="001A38DB" w:rsidRDefault="00776EAE" w:rsidP="005F536A">
      <w:pPr>
        <w:autoSpaceDE w:val="0"/>
        <w:autoSpaceDN w:val="0"/>
      </w:pPr>
      <w:r w:rsidRPr="001A38DB">
        <w:t>The</w:t>
      </w:r>
      <w:r w:rsidR="001A4235" w:rsidRPr="001A38DB">
        <w:t xml:space="preserve"> CGRP</w:t>
      </w:r>
      <w:r w:rsidR="002B75E3" w:rsidRPr="001A38DB">
        <w:t xml:space="preserve">s </w:t>
      </w:r>
      <w:r w:rsidR="002E518C" w:rsidRPr="001A38DB">
        <w:t>were</w:t>
      </w:r>
      <w:r w:rsidR="004F0A75" w:rsidRPr="001A38DB">
        <w:t xml:space="preserve"> </w:t>
      </w:r>
      <w:r w:rsidR="00482B5E" w:rsidRPr="001A38DB">
        <w:t>developed in consultation with</w:t>
      </w:r>
      <w:r w:rsidR="00F921BD" w:rsidRPr="001A38DB">
        <w:t xml:space="preserve"> </w:t>
      </w:r>
      <w:r w:rsidR="00380DB3" w:rsidRPr="001A38DB">
        <w:t>key</w:t>
      </w:r>
      <w:r w:rsidR="00DF09F4" w:rsidRPr="001A38DB">
        <w:t xml:space="preserve"> non-corporate Commonwealth entities</w:t>
      </w:r>
      <w:r w:rsidR="00380DB3" w:rsidRPr="001A38DB">
        <w:t xml:space="preserve"> involved in grants administration, including via </w:t>
      </w:r>
      <w:r w:rsidR="003D0A8E">
        <w:t>the Grants Framework Working Group</w:t>
      </w:r>
      <w:r w:rsidR="00482B5E" w:rsidRPr="001A38DB">
        <w:t>.</w:t>
      </w:r>
      <w:r w:rsidR="003D0A8E">
        <w:t xml:space="preserve"> The </w:t>
      </w:r>
      <w:r w:rsidR="0069104B">
        <w:t>W</w:t>
      </w:r>
      <w:r w:rsidR="003D0A8E">
        <w:t xml:space="preserve">orking </w:t>
      </w:r>
      <w:r w:rsidR="0069104B">
        <w:t>G</w:t>
      </w:r>
      <w:r w:rsidR="003D0A8E">
        <w:t xml:space="preserve">roup is </w:t>
      </w:r>
      <w:r w:rsidR="00B92CE8">
        <w:t>comprised</w:t>
      </w:r>
      <w:r w:rsidR="003D0A8E">
        <w:t xml:space="preserve"> of SES staff from non-corporate Commonwealth entities </w:t>
      </w:r>
      <w:r w:rsidR="00803326">
        <w:t xml:space="preserve">that </w:t>
      </w:r>
      <w:r w:rsidR="0069104B">
        <w:t xml:space="preserve">administer </w:t>
      </w:r>
      <w:r w:rsidR="00803326">
        <w:t>grant</w:t>
      </w:r>
      <w:r w:rsidR="00EE45D0">
        <w:t xml:space="preserve">s </w:t>
      </w:r>
      <w:r w:rsidR="0069104B">
        <w:t xml:space="preserve">programs, including the two Grants Hubs, </w:t>
      </w:r>
      <w:r w:rsidR="003D0A8E">
        <w:t xml:space="preserve">and </w:t>
      </w:r>
      <w:r w:rsidR="0098047B">
        <w:t xml:space="preserve">assists the Department of Finance </w:t>
      </w:r>
      <w:r w:rsidR="00742D1C">
        <w:t xml:space="preserve">on considering areas for continuous improvement in </w:t>
      </w:r>
      <w:r w:rsidR="003D0A8E">
        <w:t xml:space="preserve">grants </w:t>
      </w:r>
      <w:r w:rsidR="00742D1C">
        <w:t xml:space="preserve">policy and </w:t>
      </w:r>
      <w:r w:rsidR="003D0A8E">
        <w:t>administration matters.</w:t>
      </w:r>
      <w:r w:rsidR="00A60FF8" w:rsidRPr="001A38DB">
        <w:t xml:space="preserve"> </w:t>
      </w:r>
      <w:r w:rsidR="008E6D13" w:rsidRPr="001A38DB">
        <w:t xml:space="preserve"> </w:t>
      </w:r>
    </w:p>
    <w:p w14:paraId="5D52947B" w14:textId="58D1A453" w:rsidR="005F536A" w:rsidRPr="001A38DB" w:rsidRDefault="005F536A" w:rsidP="005F536A">
      <w:pPr>
        <w:autoSpaceDE w:val="0"/>
        <w:autoSpaceDN w:val="0"/>
      </w:pPr>
    </w:p>
    <w:p w14:paraId="41961261" w14:textId="77777777" w:rsidR="00920B6B" w:rsidRPr="001A38DB" w:rsidRDefault="00920B6B" w:rsidP="005F536A">
      <w:pPr>
        <w:autoSpaceDE w:val="0"/>
        <w:autoSpaceDN w:val="0"/>
      </w:pPr>
    </w:p>
    <w:p w14:paraId="7DF2CF69" w14:textId="7F4E3C7D" w:rsidR="00920B6B" w:rsidRPr="001A38DB" w:rsidRDefault="00920B6B" w:rsidP="00920B6B">
      <w:pPr>
        <w:pStyle w:val="paranumbering0"/>
        <w:spacing w:before="0" w:beforeAutospacing="0" w:after="0" w:afterAutospacing="0"/>
        <w:jc w:val="center"/>
        <w:rPr>
          <w:b/>
        </w:rPr>
      </w:pPr>
      <w:r w:rsidRPr="001A38DB">
        <w:rPr>
          <w:b/>
        </w:rPr>
        <w:t xml:space="preserve">Senator the Hon </w:t>
      </w:r>
      <w:r w:rsidR="001A4235" w:rsidRPr="001A38DB">
        <w:rPr>
          <w:b/>
        </w:rPr>
        <w:t>Katy Gallagher</w:t>
      </w:r>
    </w:p>
    <w:p w14:paraId="670BD8F1" w14:textId="77777777" w:rsidR="00920B6B" w:rsidRPr="001A38DB" w:rsidRDefault="00920B6B" w:rsidP="00920B6B">
      <w:pPr>
        <w:pStyle w:val="paranumbering0"/>
        <w:spacing w:before="0" w:beforeAutospacing="0" w:after="0" w:afterAutospacing="0"/>
        <w:jc w:val="center"/>
        <w:rPr>
          <w:b/>
        </w:rPr>
      </w:pPr>
      <w:r w:rsidRPr="001A38DB">
        <w:rPr>
          <w:b/>
        </w:rPr>
        <w:t>Minister for Finance</w:t>
      </w:r>
    </w:p>
    <w:p w14:paraId="18710676" w14:textId="6AC574F8" w:rsidR="001326FE" w:rsidRPr="001A38DB" w:rsidRDefault="001326FE" w:rsidP="00B607BD">
      <w:pPr>
        <w:autoSpaceDE w:val="0"/>
        <w:autoSpaceDN w:val="0"/>
        <w:rPr>
          <w:b/>
          <w:u w:val="single"/>
        </w:rPr>
      </w:pPr>
    </w:p>
    <w:sectPr w:rsidR="001326FE" w:rsidRPr="001A38DB" w:rsidSect="00AF1E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849" w:bottom="851" w:left="1134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C8B0D" w14:textId="77777777" w:rsidR="00AF1E8F" w:rsidRDefault="00AF1E8F" w:rsidP="00063C9E">
      <w:r>
        <w:separator/>
      </w:r>
    </w:p>
  </w:endnote>
  <w:endnote w:type="continuationSeparator" w:id="0">
    <w:p w14:paraId="2616D4A2" w14:textId="77777777" w:rsidR="00AF1E8F" w:rsidRDefault="00AF1E8F" w:rsidP="00063C9E">
      <w:r>
        <w:continuationSeparator/>
      </w:r>
    </w:p>
  </w:endnote>
  <w:endnote w:type="continuationNotice" w:id="1">
    <w:p w14:paraId="68C32CBF" w14:textId="77777777" w:rsidR="00AF1E8F" w:rsidRDefault="00AF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877B0" w14:textId="77777777" w:rsidR="00CB434D" w:rsidRDefault="00CB4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0728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72D37" w14:textId="2B0D0E80" w:rsidR="00DA3598" w:rsidRDefault="00CE5698" w:rsidP="00701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51CF9" w14:textId="77777777" w:rsidR="00CB434D" w:rsidRDefault="00CB4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1D25" w14:textId="77777777" w:rsidR="00AF1E8F" w:rsidRDefault="00AF1E8F" w:rsidP="00063C9E">
      <w:r>
        <w:separator/>
      </w:r>
    </w:p>
  </w:footnote>
  <w:footnote w:type="continuationSeparator" w:id="0">
    <w:p w14:paraId="21E8C308" w14:textId="77777777" w:rsidR="00AF1E8F" w:rsidRDefault="00AF1E8F" w:rsidP="00063C9E">
      <w:r>
        <w:continuationSeparator/>
      </w:r>
    </w:p>
  </w:footnote>
  <w:footnote w:type="continuationNotice" w:id="1">
    <w:p w14:paraId="75997809" w14:textId="77777777" w:rsidR="00AF1E8F" w:rsidRDefault="00AF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C6A39" w14:textId="77777777" w:rsidR="00CB434D" w:rsidRDefault="00CB4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B0A4" w14:textId="097E4339" w:rsidR="00DA3598" w:rsidRDefault="00DA3598" w:rsidP="0004505E">
    <w:pPr>
      <w:pStyle w:val="Header"/>
      <w:tabs>
        <w:tab w:val="left" w:pos="49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AD49" w14:textId="2BC3C695" w:rsidR="00DA3598" w:rsidRDefault="00DA35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213"/>
    <w:multiLevelType w:val="hybridMultilevel"/>
    <w:tmpl w:val="0FAEFC3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53CD9"/>
    <w:multiLevelType w:val="hybridMultilevel"/>
    <w:tmpl w:val="124C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37808"/>
    <w:multiLevelType w:val="hybridMultilevel"/>
    <w:tmpl w:val="5336B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8A4"/>
    <w:multiLevelType w:val="hybridMultilevel"/>
    <w:tmpl w:val="5EBE1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C639A"/>
    <w:multiLevelType w:val="hybridMultilevel"/>
    <w:tmpl w:val="7826B848"/>
    <w:lvl w:ilvl="0" w:tplc="BF129D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704A"/>
    <w:multiLevelType w:val="hybridMultilevel"/>
    <w:tmpl w:val="38F6B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2B8"/>
    <w:multiLevelType w:val="hybridMultilevel"/>
    <w:tmpl w:val="A740B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1406"/>
    <w:multiLevelType w:val="hybridMultilevel"/>
    <w:tmpl w:val="AF0A8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2DF8"/>
    <w:multiLevelType w:val="hybridMultilevel"/>
    <w:tmpl w:val="81F41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82F7A"/>
    <w:multiLevelType w:val="hybridMultilevel"/>
    <w:tmpl w:val="6F0477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20D72"/>
    <w:multiLevelType w:val="hybridMultilevel"/>
    <w:tmpl w:val="FB1E4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3D38"/>
    <w:multiLevelType w:val="hybridMultilevel"/>
    <w:tmpl w:val="7752169C"/>
    <w:lvl w:ilvl="0" w:tplc="0C09001B">
      <w:start w:val="1"/>
      <w:numFmt w:val="lowerRoman"/>
      <w:lvlText w:val="%1."/>
      <w:lvlJc w:val="righ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>
      <w:start w:val="1"/>
      <w:numFmt w:val="decimal"/>
      <w:lvlText w:val="%4."/>
      <w:lvlJc w:val="left"/>
      <w:pPr>
        <w:ind w:left="3731" w:hanging="360"/>
      </w:pPr>
    </w:lvl>
    <w:lvl w:ilvl="4" w:tplc="0C090019">
      <w:start w:val="1"/>
      <w:numFmt w:val="lowerLetter"/>
      <w:lvlText w:val="%5."/>
      <w:lvlJc w:val="left"/>
      <w:pPr>
        <w:ind w:left="4451" w:hanging="360"/>
      </w:pPr>
    </w:lvl>
    <w:lvl w:ilvl="5" w:tplc="0C09001B">
      <w:start w:val="1"/>
      <w:numFmt w:val="lowerRoman"/>
      <w:lvlText w:val="%6."/>
      <w:lvlJc w:val="right"/>
      <w:pPr>
        <w:ind w:left="5171" w:hanging="180"/>
      </w:pPr>
    </w:lvl>
    <w:lvl w:ilvl="6" w:tplc="0C09000F">
      <w:start w:val="1"/>
      <w:numFmt w:val="decimal"/>
      <w:lvlText w:val="%7."/>
      <w:lvlJc w:val="left"/>
      <w:pPr>
        <w:ind w:left="5891" w:hanging="360"/>
      </w:pPr>
    </w:lvl>
    <w:lvl w:ilvl="7" w:tplc="0C090019">
      <w:start w:val="1"/>
      <w:numFmt w:val="lowerLetter"/>
      <w:lvlText w:val="%8."/>
      <w:lvlJc w:val="left"/>
      <w:pPr>
        <w:ind w:left="6611" w:hanging="360"/>
      </w:pPr>
    </w:lvl>
    <w:lvl w:ilvl="8" w:tplc="0C0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5C1B26"/>
    <w:multiLevelType w:val="hybridMultilevel"/>
    <w:tmpl w:val="7B16A0D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0D339E6"/>
    <w:multiLevelType w:val="hybridMultilevel"/>
    <w:tmpl w:val="BDDC2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695"/>
    <w:multiLevelType w:val="hybridMultilevel"/>
    <w:tmpl w:val="508C6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2E37"/>
    <w:multiLevelType w:val="hybridMultilevel"/>
    <w:tmpl w:val="3C6A0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C0D99"/>
    <w:multiLevelType w:val="hybridMultilevel"/>
    <w:tmpl w:val="0C6264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15A90"/>
    <w:multiLevelType w:val="hybridMultilevel"/>
    <w:tmpl w:val="0456C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C5DC8"/>
    <w:multiLevelType w:val="hybridMultilevel"/>
    <w:tmpl w:val="24D2F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B7CAD"/>
    <w:multiLevelType w:val="hybridMultilevel"/>
    <w:tmpl w:val="76CC0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749F1"/>
    <w:multiLevelType w:val="multilevel"/>
    <w:tmpl w:val="B6BA7F0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D566C8"/>
    <w:multiLevelType w:val="hybridMultilevel"/>
    <w:tmpl w:val="C06A2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6CB6"/>
    <w:multiLevelType w:val="hybridMultilevel"/>
    <w:tmpl w:val="8ECCC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22A7D"/>
    <w:multiLevelType w:val="hybridMultilevel"/>
    <w:tmpl w:val="D4205C12"/>
    <w:lvl w:ilvl="0" w:tplc="B4E8CCB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D305F"/>
    <w:multiLevelType w:val="hybridMultilevel"/>
    <w:tmpl w:val="D68A2DA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3D205A4"/>
    <w:multiLevelType w:val="hybridMultilevel"/>
    <w:tmpl w:val="1EDE9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9226F"/>
    <w:multiLevelType w:val="hybridMultilevel"/>
    <w:tmpl w:val="648E22F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8CA28B9"/>
    <w:multiLevelType w:val="hybridMultilevel"/>
    <w:tmpl w:val="DD5CC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4696E"/>
    <w:multiLevelType w:val="hybridMultilevel"/>
    <w:tmpl w:val="F2DA1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71B37"/>
    <w:multiLevelType w:val="hybridMultilevel"/>
    <w:tmpl w:val="B054FB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E43"/>
    <w:multiLevelType w:val="hybridMultilevel"/>
    <w:tmpl w:val="E9E45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D15EF"/>
    <w:multiLevelType w:val="hybridMultilevel"/>
    <w:tmpl w:val="673CE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71BA9"/>
    <w:multiLevelType w:val="hybridMultilevel"/>
    <w:tmpl w:val="C06C6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62765"/>
    <w:multiLevelType w:val="hybridMultilevel"/>
    <w:tmpl w:val="0E88D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837AB"/>
    <w:multiLevelType w:val="hybridMultilevel"/>
    <w:tmpl w:val="21F87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743B6"/>
    <w:multiLevelType w:val="hybridMultilevel"/>
    <w:tmpl w:val="A1FCB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F7D97"/>
    <w:multiLevelType w:val="hybridMultilevel"/>
    <w:tmpl w:val="D4347B4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BA3D4F"/>
    <w:multiLevelType w:val="hybridMultilevel"/>
    <w:tmpl w:val="AB24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148A8"/>
    <w:multiLevelType w:val="hybridMultilevel"/>
    <w:tmpl w:val="19901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6062"/>
    <w:multiLevelType w:val="hybridMultilevel"/>
    <w:tmpl w:val="D95E9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A42C8"/>
    <w:multiLevelType w:val="hybridMultilevel"/>
    <w:tmpl w:val="8C148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41294">
    <w:abstractNumId w:val="4"/>
  </w:num>
  <w:num w:numId="2" w16cid:durableId="61342499">
    <w:abstractNumId w:val="10"/>
  </w:num>
  <w:num w:numId="3" w16cid:durableId="139615948">
    <w:abstractNumId w:val="2"/>
  </w:num>
  <w:num w:numId="4" w16cid:durableId="1294680202">
    <w:abstractNumId w:val="25"/>
  </w:num>
  <w:num w:numId="5" w16cid:durableId="664167947">
    <w:abstractNumId w:val="35"/>
  </w:num>
  <w:num w:numId="6" w16cid:durableId="281348346">
    <w:abstractNumId w:val="23"/>
  </w:num>
  <w:num w:numId="7" w16cid:durableId="326637051">
    <w:abstractNumId w:val="11"/>
  </w:num>
  <w:num w:numId="8" w16cid:durableId="1288970672">
    <w:abstractNumId w:val="11"/>
  </w:num>
  <w:num w:numId="9" w16cid:durableId="851800357">
    <w:abstractNumId w:val="17"/>
  </w:num>
  <w:num w:numId="10" w16cid:durableId="2007391798">
    <w:abstractNumId w:val="16"/>
  </w:num>
  <w:num w:numId="11" w16cid:durableId="1454590462">
    <w:abstractNumId w:val="38"/>
  </w:num>
  <w:num w:numId="12" w16cid:durableId="1727875012">
    <w:abstractNumId w:val="24"/>
  </w:num>
  <w:num w:numId="13" w16cid:durableId="1487895144">
    <w:abstractNumId w:val="26"/>
  </w:num>
  <w:num w:numId="14" w16cid:durableId="778061387">
    <w:abstractNumId w:val="14"/>
  </w:num>
  <w:num w:numId="15" w16cid:durableId="259993096">
    <w:abstractNumId w:val="6"/>
  </w:num>
  <w:num w:numId="16" w16cid:durableId="962927765">
    <w:abstractNumId w:val="34"/>
  </w:num>
  <w:num w:numId="17" w16cid:durableId="765929006">
    <w:abstractNumId w:val="19"/>
  </w:num>
  <w:num w:numId="18" w16cid:durableId="184173942">
    <w:abstractNumId w:val="20"/>
  </w:num>
  <w:num w:numId="19" w16cid:durableId="1800143872">
    <w:abstractNumId w:val="9"/>
  </w:num>
  <w:num w:numId="20" w16cid:durableId="1112630238">
    <w:abstractNumId w:val="31"/>
  </w:num>
  <w:num w:numId="21" w16cid:durableId="1202403946">
    <w:abstractNumId w:val="37"/>
  </w:num>
  <w:num w:numId="22" w16cid:durableId="2109110699">
    <w:abstractNumId w:val="36"/>
  </w:num>
  <w:num w:numId="23" w16cid:durableId="805584969">
    <w:abstractNumId w:val="0"/>
  </w:num>
  <w:num w:numId="24" w16cid:durableId="16734346">
    <w:abstractNumId w:val="21"/>
  </w:num>
  <w:num w:numId="25" w16cid:durableId="66656289">
    <w:abstractNumId w:val="27"/>
  </w:num>
  <w:num w:numId="26" w16cid:durableId="668287970">
    <w:abstractNumId w:val="40"/>
  </w:num>
  <w:num w:numId="27" w16cid:durableId="575896519">
    <w:abstractNumId w:val="15"/>
  </w:num>
  <w:num w:numId="28" w16cid:durableId="1835024394">
    <w:abstractNumId w:val="5"/>
  </w:num>
  <w:num w:numId="29" w16cid:durableId="1490562148">
    <w:abstractNumId w:val="12"/>
  </w:num>
  <w:num w:numId="30" w16cid:durableId="266234966">
    <w:abstractNumId w:val="33"/>
  </w:num>
  <w:num w:numId="31" w16cid:durableId="1638487748">
    <w:abstractNumId w:val="3"/>
  </w:num>
  <w:num w:numId="32" w16cid:durableId="1763211440">
    <w:abstractNumId w:val="7"/>
  </w:num>
  <w:num w:numId="33" w16cid:durableId="1761754472">
    <w:abstractNumId w:val="18"/>
  </w:num>
  <w:num w:numId="34" w16cid:durableId="997004107">
    <w:abstractNumId w:val="8"/>
  </w:num>
  <w:num w:numId="35" w16cid:durableId="1207454072">
    <w:abstractNumId w:val="39"/>
  </w:num>
  <w:num w:numId="36" w16cid:durableId="1748262792">
    <w:abstractNumId w:val="30"/>
  </w:num>
  <w:num w:numId="37" w16cid:durableId="379090229">
    <w:abstractNumId w:val="1"/>
  </w:num>
  <w:num w:numId="38" w16cid:durableId="1027372805">
    <w:abstractNumId w:val="13"/>
  </w:num>
  <w:num w:numId="39" w16cid:durableId="1398090394">
    <w:abstractNumId w:val="32"/>
  </w:num>
  <w:num w:numId="40" w16cid:durableId="941761983">
    <w:abstractNumId w:val="22"/>
  </w:num>
  <w:num w:numId="41" w16cid:durableId="234366214">
    <w:abstractNumId w:val="28"/>
  </w:num>
  <w:num w:numId="42" w16cid:durableId="1144545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F9"/>
    <w:rsid w:val="0000087E"/>
    <w:rsid w:val="0000138A"/>
    <w:rsid w:val="00002FE9"/>
    <w:rsid w:val="000047A0"/>
    <w:rsid w:val="0000562B"/>
    <w:rsid w:val="00005DEF"/>
    <w:rsid w:val="00006A61"/>
    <w:rsid w:val="00007BA8"/>
    <w:rsid w:val="00007C9C"/>
    <w:rsid w:val="0001177B"/>
    <w:rsid w:val="000120CE"/>
    <w:rsid w:val="0001402B"/>
    <w:rsid w:val="00015B31"/>
    <w:rsid w:val="00016690"/>
    <w:rsid w:val="000169DD"/>
    <w:rsid w:val="00016C6E"/>
    <w:rsid w:val="00016FBD"/>
    <w:rsid w:val="00017136"/>
    <w:rsid w:val="00017DC5"/>
    <w:rsid w:val="0002009E"/>
    <w:rsid w:val="000200CF"/>
    <w:rsid w:val="000209F7"/>
    <w:rsid w:val="00020BD0"/>
    <w:rsid w:val="000215F8"/>
    <w:rsid w:val="000236C9"/>
    <w:rsid w:val="00024813"/>
    <w:rsid w:val="0002486B"/>
    <w:rsid w:val="00024D0A"/>
    <w:rsid w:val="00025954"/>
    <w:rsid w:val="00025D05"/>
    <w:rsid w:val="0002702A"/>
    <w:rsid w:val="00027364"/>
    <w:rsid w:val="000274FF"/>
    <w:rsid w:val="00027A9C"/>
    <w:rsid w:val="00030505"/>
    <w:rsid w:val="000305FA"/>
    <w:rsid w:val="00031029"/>
    <w:rsid w:val="00031D99"/>
    <w:rsid w:val="00031F8C"/>
    <w:rsid w:val="0003306D"/>
    <w:rsid w:val="0003336C"/>
    <w:rsid w:val="0003356E"/>
    <w:rsid w:val="00034E46"/>
    <w:rsid w:val="00035D54"/>
    <w:rsid w:val="00035EF5"/>
    <w:rsid w:val="00037964"/>
    <w:rsid w:val="000379B4"/>
    <w:rsid w:val="0004082D"/>
    <w:rsid w:val="0004136D"/>
    <w:rsid w:val="00041918"/>
    <w:rsid w:val="00041CB2"/>
    <w:rsid w:val="000427DC"/>
    <w:rsid w:val="000428F2"/>
    <w:rsid w:val="00043203"/>
    <w:rsid w:val="0004341B"/>
    <w:rsid w:val="000437A3"/>
    <w:rsid w:val="0004505E"/>
    <w:rsid w:val="000455C1"/>
    <w:rsid w:val="00045614"/>
    <w:rsid w:val="00045C7D"/>
    <w:rsid w:val="000467A0"/>
    <w:rsid w:val="00046E11"/>
    <w:rsid w:val="000502DB"/>
    <w:rsid w:val="00050309"/>
    <w:rsid w:val="0005039A"/>
    <w:rsid w:val="00052146"/>
    <w:rsid w:val="000523EC"/>
    <w:rsid w:val="00052A1C"/>
    <w:rsid w:val="00052A24"/>
    <w:rsid w:val="00053970"/>
    <w:rsid w:val="00055BA8"/>
    <w:rsid w:val="000574CB"/>
    <w:rsid w:val="0005763C"/>
    <w:rsid w:val="00057EFE"/>
    <w:rsid w:val="00061A48"/>
    <w:rsid w:val="00061E47"/>
    <w:rsid w:val="000626E9"/>
    <w:rsid w:val="0006315A"/>
    <w:rsid w:val="00063C9E"/>
    <w:rsid w:val="00063F58"/>
    <w:rsid w:val="00064751"/>
    <w:rsid w:val="00065F64"/>
    <w:rsid w:val="00066049"/>
    <w:rsid w:val="0006649C"/>
    <w:rsid w:val="00067753"/>
    <w:rsid w:val="00070C29"/>
    <w:rsid w:val="00070D40"/>
    <w:rsid w:val="00070FB9"/>
    <w:rsid w:val="0007164D"/>
    <w:rsid w:val="00071BAD"/>
    <w:rsid w:val="00072616"/>
    <w:rsid w:val="00072977"/>
    <w:rsid w:val="00072B13"/>
    <w:rsid w:val="0007310C"/>
    <w:rsid w:val="0007329E"/>
    <w:rsid w:val="00075BE7"/>
    <w:rsid w:val="00075C01"/>
    <w:rsid w:val="00076717"/>
    <w:rsid w:val="0007707B"/>
    <w:rsid w:val="00077283"/>
    <w:rsid w:val="00077F72"/>
    <w:rsid w:val="00080FB6"/>
    <w:rsid w:val="000812E9"/>
    <w:rsid w:val="000813E6"/>
    <w:rsid w:val="000822FC"/>
    <w:rsid w:val="00082367"/>
    <w:rsid w:val="0008254D"/>
    <w:rsid w:val="00082A3E"/>
    <w:rsid w:val="00082BE0"/>
    <w:rsid w:val="0008306F"/>
    <w:rsid w:val="000836F6"/>
    <w:rsid w:val="00083E11"/>
    <w:rsid w:val="00085A0E"/>
    <w:rsid w:val="00085AB1"/>
    <w:rsid w:val="00086AC8"/>
    <w:rsid w:val="00086BEE"/>
    <w:rsid w:val="00087441"/>
    <w:rsid w:val="00087AF6"/>
    <w:rsid w:val="00092713"/>
    <w:rsid w:val="00092820"/>
    <w:rsid w:val="00092FDA"/>
    <w:rsid w:val="000935B0"/>
    <w:rsid w:val="00093671"/>
    <w:rsid w:val="00093C26"/>
    <w:rsid w:val="0009429E"/>
    <w:rsid w:val="00095F54"/>
    <w:rsid w:val="0009611E"/>
    <w:rsid w:val="000962A2"/>
    <w:rsid w:val="000973E1"/>
    <w:rsid w:val="00097451"/>
    <w:rsid w:val="00097ABA"/>
    <w:rsid w:val="00097F1F"/>
    <w:rsid w:val="00097F3F"/>
    <w:rsid w:val="000A2A3A"/>
    <w:rsid w:val="000A2CE1"/>
    <w:rsid w:val="000A2ECA"/>
    <w:rsid w:val="000A3D7F"/>
    <w:rsid w:val="000A4A9B"/>
    <w:rsid w:val="000A4C42"/>
    <w:rsid w:val="000A4DCB"/>
    <w:rsid w:val="000A54AE"/>
    <w:rsid w:val="000A5D83"/>
    <w:rsid w:val="000A6332"/>
    <w:rsid w:val="000A65C2"/>
    <w:rsid w:val="000A6645"/>
    <w:rsid w:val="000A7D59"/>
    <w:rsid w:val="000B083A"/>
    <w:rsid w:val="000B100B"/>
    <w:rsid w:val="000B19A3"/>
    <w:rsid w:val="000B2AD3"/>
    <w:rsid w:val="000B2CD2"/>
    <w:rsid w:val="000B31ED"/>
    <w:rsid w:val="000B391C"/>
    <w:rsid w:val="000B3984"/>
    <w:rsid w:val="000B438B"/>
    <w:rsid w:val="000B4868"/>
    <w:rsid w:val="000B486E"/>
    <w:rsid w:val="000B4ED1"/>
    <w:rsid w:val="000B5A84"/>
    <w:rsid w:val="000B6EB5"/>
    <w:rsid w:val="000C1416"/>
    <w:rsid w:val="000C1DFC"/>
    <w:rsid w:val="000C2231"/>
    <w:rsid w:val="000C2A3C"/>
    <w:rsid w:val="000C2B50"/>
    <w:rsid w:val="000C33DA"/>
    <w:rsid w:val="000C44C6"/>
    <w:rsid w:val="000C5182"/>
    <w:rsid w:val="000C52C1"/>
    <w:rsid w:val="000C53C3"/>
    <w:rsid w:val="000C74D4"/>
    <w:rsid w:val="000D1159"/>
    <w:rsid w:val="000D1B54"/>
    <w:rsid w:val="000D2900"/>
    <w:rsid w:val="000D2D7A"/>
    <w:rsid w:val="000D3732"/>
    <w:rsid w:val="000D3914"/>
    <w:rsid w:val="000D43C8"/>
    <w:rsid w:val="000D5752"/>
    <w:rsid w:val="000D5D1C"/>
    <w:rsid w:val="000D5E62"/>
    <w:rsid w:val="000D640B"/>
    <w:rsid w:val="000D6E0E"/>
    <w:rsid w:val="000D72E8"/>
    <w:rsid w:val="000D76E9"/>
    <w:rsid w:val="000E148C"/>
    <w:rsid w:val="000E205F"/>
    <w:rsid w:val="000E23A9"/>
    <w:rsid w:val="000E2AE8"/>
    <w:rsid w:val="000E35DE"/>
    <w:rsid w:val="000E42C5"/>
    <w:rsid w:val="000E45EA"/>
    <w:rsid w:val="000E4A53"/>
    <w:rsid w:val="000E4D7F"/>
    <w:rsid w:val="000E5345"/>
    <w:rsid w:val="000E6E01"/>
    <w:rsid w:val="000E78DA"/>
    <w:rsid w:val="000E7EA8"/>
    <w:rsid w:val="000F12E4"/>
    <w:rsid w:val="000F1448"/>
    <w:rsid w:val="000F1863"/>
    <w:rsid w:val="000F1883"/>
    <w:rsid w:val="000F1F13"/>
    <w:rsid w:val="000F23DF"/>
    <w:rsid w:val="000F2B18"/>
    <w:rsid w:val="000F2CB7"/>
    <w:rsid w:val="000F37EC"/>
    <w:rsid w:val="000F3FE4"/>
    <w:rsid w:val="000F410B"/>
    <w:rsid w:val="000F4255"/>
    <w:rsid w:val="000F42A0"/>
    <w:rsid w:val="000F44BA"/>
    <w:rsid w:val="000F7538"/>
    <w:rsid w:val="001000C4"/>
    <w:rsid w:val="00101F19"/>
    <w:rsid w:val="00102DD5"/>
    <w:rsid w:val="00103439"/>
    <w:rsid w:val="00104E02"/>
    <w:rsid w:val="00105655"/>
    <w:rsid w:val="0010579B"/>
    <w:rsid w:val="001057DA"/>
    <w:rsid w:val="00105AD5"/>
    <w:rsid w:val="00105FB4"/>
    <w:rsid w:val="00107AA9"/>
    <w:rsid w:val="00107E33"/>
    <w:rsid w:val="00110858"/>
    <w:rsid w:val="0011126F"/>
    <w:rsid w:val="001117F4"/>
    <w:rsid w:val="00111F31"/>
    <w:rsid w:val="00111FEC"/>
    <w:rsid w:val="00116878"/>
    <w:rsid w:val="001168C2"/>
    <w:rsid w:val="00117EC8"/>
    <w:rsid w:val="00122856"/>
    <w:rsid w:val="00122BDA"/>
    <w:rsid w:val="00124215"/>
    <w:rsid w:val="001243D3"/>
    <w:rsid w:val="00125FF4"/>
    <w:rsid w:val="001274FD"/>
    <w:rsid w:val="0013007B"/>
    <w:rsid w:val="00130C06"/>
    <w:rsid w:val="001311F0"/>
    <w:rsid w:val="00131D4A"/>
    <w:rsid w:val="00131FD7"/>
    <w:rsid w:val="001326FE"/>
    <w:rsid w:val="00132F8A"/>
    <w:rsid w:val="001340F9"/>
    <w:rsid w:val="001344B5"/>
    <w:rsid w:val="00134D92"/>
    <w:rsid w:val="0013533A"/>
    <w:rsid w:val="00135D7E"/>
    <w:rsid w:val="001367DE"/>
    <w:rsid w:val="00137182"/>
    <w:rsid w:val="0014138C"/>
    <w:rsid w:val="00141FE8"/>
    <w:rsid w:val="0014294F"/>
    <w:rsid w:val="00142C28"/>
    <w:rsid w:val="00145624"/>
    <w:rsid w:val="00145E67"/>
    <w:rsid w:val="00146D18"/>
    <w:rsid w:val="00147325"/>
    <w:rsid w:val="00147505"/>
    <w:rsid w:val="00147703"/>
    <w:rsid w:val="001517DB"/>
    <w:rsid w:val="00152C36"/>
    <w:rsid w:val="00153315"/>
    <w:rsid w:val="001543F6"/>
    <w:rsid w:val="001553B7"/>
    <w:rsid w:val="00155D89"/>
    <w:rsid w:val="001561D3"/>
    <w:rsid w:val="00156676"/>
    <w:rsid w:val="00160E01"/>
    <w:rsid w:val="00160EC1"/>
    <w:rsid w:val="001624FD"/>
    <w:rsid w:val="00164A68"/>
    <w:rsid w:val="00164ECE"/>
    <w:rsid w:val="0016582E"/>
    <w:rsid w:val="001661B7"/>
    <w:rsid w:val="00166317"/>
    <w:rsid w:val="00166488"/>
    <w:rsid w:val="00166A39"/>
    <w:rsid w:val="00167D04"/>
    <w:rsid w:val="00167D0F"/>
    <w:rsid w:val="00167DE0"/>
    <w:rsid w:val="0017067B"/>
    <w:rsid w:val="001706EF"/>
    <w:rsid w:val="00171EF0"/>
    <w:rsid w:val="00172486"/>
    <w:rsid w:val="001741F0"/>
    <w:rsid w:val="001749EB"/>
    <w:rsid w:val="00174A68"/>
    <w:rsid w:val="00174A9E"/>
    <w:rsid w:val="00174B1D"/>
    <w:rsid w:val="00174BA7"/>
    <w:rsid w:val="001758EE"/>
    <w:rsid w:val="00175E81"/>
    <w:rsid w:val="001762E1"/>
    <w:rsid w:val="001763BA"/>
    <w:rsid w:val="00176E66"/>
    <w:rsid w:val="00176FFE"/>
    <w:rsid w:val="0017738E"/>
    <w:rsid w:val="001777C2"/>
    <w:rsid w:val="001778AF"/>
    <w:rsid w:val="00181B25"/>
    <w:rsid w:val="001827DB"/>
    <w:rsid w:val="00182A0F"/>
    <w:rsid w:val="0018336E"/>
    <w:rsid w:val="00183C30"/>
    <w:rsid w:val="0018467F"/>
    <w:rsid w:val="0018493D"/>
    <w:rsid w:val="00184F2E"/>
    <w:rsid w:val="001859D5"/>
    <w:rsid w:val="00187EAE"/>
    <w:rsid w:val="0019170E"/>
    <w:rsid w:val="00192235"/>
    <w:rsid w:val="001926F2"/>
    <w:rsid w:val="00192BF3"/>
    <w:rsid w:val="001933F6"/>
    <w:rsid w:val="001936BE"/>
    <w:rsid w:val="00193EEA"/>
    <w:rsid w:val="0019405E"/>
    <w:rsid w:val="001942C8"/>
    <w:rsid w:val="001944E4"/>
    <w:rsid w:val="00194A27"/>
    <w:rsid w:val="0019502E"/>
    <w:rsid w:val="00196B57"/>
    <w:rsid w:val="001A08DE"/>
    <w:rsid w:val="001A0E4B"/>
    <w:rsid w:val="001A12D0"/>
    <w:rsid w:val="001A1B8F"/>
    <w:rsid w:val="001A2B86"/>
    <w:rsid w:val="001A2C93"/>
    <w:rsid w:val="001A2E7A"/>
    <w:rsid w:val="001A2FB3"/>
    <w:rsid w:val="001A38DB"/>
    <w:rsid w:val="001A3CEF"/>
    <w:rsid w:val="001A4235"/>
    <w:rsid w:val="001A47E9"/>
    <w:rsid w:val="001A4917"/>
    <w:rsid w:val="001A5097"/>
    <w:rsid w:val="001A56A2"/>
    <w:rsid w:val="001A59B4"/>
    <w:rsid w:val="001A5B13"/>
    <w:rsid w:val="001A6249"/>
    <w:rsid w:val="001A6323"/>
    <w:rsid w:val="001A6C88"/>
    <w:rsid w:val="001A77C4"/>
    <w:rsid w:val="001B017E"/>
    <w:rsid w:val="001B01F0"/>
    <w:rsid w:val="001B0E11"/>
    <w:rsid w:val="001B1033"/>
    <w:rsid w:val="001B122D"/>
    <w:rsid w:val="001B1DE8"/>
    <w:rsid w:val="001B2C4F"/>
    <w:rsid w:val="001B2C7F"/>
    <w:rsid w:val="001B30B1"/>
    <w:rsid w:val="001B3B49"/>
    <w:rsid w:val="001B3E91"/>
    <w:rsid w:val="001B40E9"/>
    <w:rsid w:val="001B473A"/>
    <w:rsid w:val="001B52F2"/>
    <w:rsid w:val="001B5B8E"/>
    <w:rsid w:val="001B7375"/>
    <w:rsid w:val="001B77AF"/>
    <w:rsid w:val="001B782E"/>
    <w:rsid w:val="001C0468"/>
    <w:rsid w:val="001C0C5D"/>
    <w:rsid w:val="001C0DFD"/>
    <w:rsid w:val="001C20B6"/>
    <w:rsid w:val="001C2194"/>
    <w:rsid w:val="001C3839"/>
    <w:rsid w:val="001C7F14"/>
    <w:rsid w:val="001D046E"/>
    <w:rsid w:val="001D094D"/>
    <w:rsid w:val="001D0C07"/>
    <w:rsid w:val="001D0D82"/>
    <w:rsid w:val="001D1390"/>
    <w:rsid w:val="001D419F"/>
    <w:rsid w:val="001D4D1B"/>
    <w:rsid w:val="001D6672"/>
    <w:rsid w:val="001D66FE"/>
    <w:rsid w:val="001D707A"/>
    <w:rsid w:val="001D7161"/>
    <w:rsid w:val="001D7A67"/>
    <w:rsid w:val="001E01E7"/>
    <w:rsid w:val="001E0BDF"/>
    <w:rsid w:val="001E18A3"/>
    <w:rsid w:val="001E1B51"/>
    <w:rsid w:val="001E1C6F"/>
    <w:rsid w:val="001E2290"/>
    <w:rsid w:val="001E2495"/>
    <w:rsid w:val="001E2FA3"/>
    <w:rsid w:val="001E3609"/>
    <w:rsid w:val="001E3D9D"/>
    <w:rsid w:val="001E40EA"/>
    <w:rsid w:val="001E4F73"/>
    <w:rsid w:val="001E500D"/>
    <w:rsid w:val="001E62FD"/>
    <w:rsid w:val="001E78EC"/>
    <w:rsid w:val="001E7C02"/>
    <w:rsid w:val="001F02C4"/>
    <w:rsid w:val="001F0897"/>
    <w:rsid w:val="001F14AF"/>
    <w:rsid w:val="001F1EAC"/>
    <w:rsid w:val="001F2976"/>
    <w:rsid w:val="001F2D63"/>
    <w:rsid w:val="001F31E2"/>
    <w:rsid w:val="001F321D"/>
    <w:rsid w:val="001F3558"/>
    <w:rsid w:val="001F465D"/>
    <w:rsid w:val="001F74E0"/>
    <w:rsid w:val="001F7D04"/>
    <w:rsid w:val="00201020"/>
    <w:rsid w:val="00201DA9"/>
    <w:rsid w:val="002021CE"/>
    <w:rsid w:val="00202352"/>
    <w:rsid w:val="00202399"/>
    <w:rsid w:val="0020244E"/>
    <w:rsid w:val="00203112"/>
    <w:rsid w:val="002034DF"/>
    <w:rsid w:val="002038B4"/>
    <w:rsid w:val="002038E5"/>
    <w:rsid w:val="00203ADD"/>
    <w:rsid w:val="00204078"/>
    <w:rsid w:val="00204BE6"/>
    <w:rsid w:val="0020635C"/>
    <w:rsid w:val="0020679A"/>
    <w:rsid w:val="00210582"/>
    <w:rsid w:val="00211094"/>
    <w:rsid w:val="0021123D"/>
    <w:rsid w:val="002117C2"/>
    <w:rsid w:val="00212BD9"/>
    <w:rsid w:val="00213D7B"/>
    <w:rsid w:val="0021484F"/>
    <w:rsid w:val="00214860"/>
    <w:rsid w:val="002149E8"/>
    <w:rsid w:val="00214C47"/>
    <w:rsid w:val="00215279"/>
    <w:rsid w:val="00215EC2"/>
    <w:rsid w:val="00217F16"/>
    <w:rsid w:val="0022088D"/>
    <w:rsid w:val="00221768"/>
    <w:rsid w:val="00221DAB"/>
    <w:rsid w:val="002220E6"/>
    <w:rsid w:val="0022227A"/>
    <w:rsid w:val="0022238D"/>
    <w:rsid w:val="002225FB"/>
    <w:rsid w:val="0022328F"/>
    <w:rsid w:val="00223352"/>
    <w:rsid w:val="0022526F"/>
    <w:rsid w:val="00225D8B"/>
    <w:rsid w:val="002271D0"/>
    <w:rsid w:val="00227FDC"/>
    <w:rsid w:val="002307E1"/>
    <w:rsid w:val="002317C4"/>
    <w:rsid w:val="0023204B"/>
    <w:rsid w:val="00232081"/>
    <w:rsid w:val="002327DB"/>
    <w:rsid w:val="00232BB7"/>
    <w:rsid w:val="002346F4"/>
    <w:rsid w:val="00235616"/>
    <w:rsid w:val="00235ABE"/>
    <w:rsid w:val="002360E8"/>
    <w:rsid w:val="00237271"/>
    <w:rsid w:val="00237A18"/>
    <w:rsid w:val="00241A61"/>
    <w:rsid w:val="00241F66"/>
    <w:rsid w:val="0024227E"/>
    <w:rsid w:val="002427DC"/>
    <w:rsid w:val="00242DCE"/>
    <w:rsid w:val="0024368D"/>
    <w:rsid w:val="0024386B"/>
    <w:rsid w:val="00243B3D"/>
    <w:rsid w:val="00243E1F"/>
    <w:rsid w:val="00244D35"/>
    <w:rsid w:val="00244EC4"/>
    <w:rsid w:val="002453AB"/>
    <w:rsid w:val="002454B1"/>
    <w:rsid w:val="002464A5"/>
    <w:rsid w:val="00246DFD"/>
    <w:rsid w:val="002508F4"/>
    <w:rsid w:val="0025195A"/>
    <w:rsid w:val="00252E5C"/>
    <w:rsid w:val="002539B4"/>
    <w:rsid w:val="00253D00"/>
    <w:rsid w:val="0025411B"/>
    <w:rsid w:val="00254F43"/>
    <w:rsid w:val="00255AF3"/>
    <w:rsid w:val="00255F8E"/>
    <w:rsid w:val="00256FE4"/>
    <w:rsid w:val="0025730D"/>
    <w:rsid w:val="002573BB"/>
    <w:rsid w:val="00257B3A"/>
    <w:rsid w:val="00260322"/>
    <w:rsid w:val="002610DA"/>
    <w:rsid w:val="002610F0"/>
    <w:rsid w:val="0026304C"/>
    <w:rsid w:val="0026427D"/>
    <w:rsid w:val="00264EED"/>
    <w:rsid w:val="00265A16"/>
    <w:rsid w:val="00265C8C"/>
    <w:rsid w:val="002666F5"/>
    <w:rsid w:val="00267075"/>
    <w:rsid w:val="002670F4"/>
    <w:rsid w:val="002673F1"/>
    <w:rsid w:val="002707FB"/>
    <w:rsid w:val="0027154E"/>
    <w:rsid w:val="00272E52"/>
    <w:rsid w:val="0027400F"/>
    <w:rsid w:val="00274435"/>
    <w:rsid w:val="00274AD4"/>
    <w:rsid w:val="0027520E"/>
    <w:rsid w:val="00275443"/>
    <w:rsid w:val="00275B02"/>
    <w:rsid w:val="002767A4"/>
    <w:rsid w:val="002800CE"/>
    <w:rsid w:val="00281CDF"/>
    <w:rsid w:val="0028236D"/>
    <w:rsid w:val="00284AEC"/>
    <w:rsid w:val="0028638D"/>
    <w:rsid w:val="00287C86"/>
    <w:rsid w:val="002906CE"/>
    <w:rsid w:val="00291511"/>
    <w:rsid w:val="00292542"/>
    <w:rsid w:val="00292D30"/>
    <w:rsid w:val="00293442"/>
    <w:rsid w:val="0029344A"/>
    <w:rsid w:val="00294B3F"/>
    <w:rsid w:val="00294D1C"/>
    <w:rsid w:val="00294FBA"/>
    <w:rsid w:val="00296A1E"/>
    <w:rsid w:val="00297431"/>
    <w:rsid w:val="00297FF0"/>
    <w:rsid w:val="002A0F8F"/>
    <w:rsid w:val="002A196C"/>
    <w:rsid w:val="002A219B"/>
    <w:rsid w:val="002A21F2"/>
    <w:rsid w:val="002A2651"/>
    <w:rsid w:val="002A365B"/>
    <w:rsid w:val="002A3A53"/>
    <w:rsid w:val="002A3BC9"/>
    <w:rsid w:val="002A4356"/>
    <w:rsid w:val="002A4EC7"/>
    <w:rsid w:val="002A54EB"/>
    <w:rsid w:val="002A5AD4"/>
    <w:rsid w:val="002A7EDE"/>
    <w:rsid w:val="002B005C"/>
    <w:rsid w:val="002B0D32"/>
    <w:rsid w:val="002B11A6"/>
    <w:rsid w:val="002B264E"/>
    <w:rsid w:val="002B2BAD"/>
    <w:rsid w:val="002B31E5"/>
    <w:rsid w:val="002B46AE"/>
    <w:rsid w:val="002B4B18"/>
    <w:rsid w:val="002B531A"/>
    <w:rsid w:val="002B5EC1"/>
    <w:rsid w:val="002B705A"/>
    <w:rsid w:val="002B75E3"/>
    <w:rsid w:val="002C053A"/>
    <w:rsid w:val="002C1274"/>
    <w:rsid w:val="002C1683"/>
    <w:rsid w:val="002C1FAE"/>
    <w:rsid w:val="002C2383"/>
    <w:rsid w:val="002C2AD3"/>
    <w:rsid w:val="002C34DF"/>
    <w:rsid w:val="002C3FE9"/>
    <w:rsid w:val="002C509B"/>
    <w:rsid w:val="002C534F"/>
    <w:rsid w:val="002C56CD"/>
    <w:rsid w:val="002C699B"/>
    <w:rsid w:val="002C7B17"/>
    <w:rsid w:val="002C7F2E"/>
    <w:rsid w:val="002D0562"/>
    <w:rsid w:val="002D0E1C"/>
    <w:rsid w:val="002D21BB"/>
    <w:rsid w:val="002D2219"/>
    <w:rsid w:val="002D241B"/>
    <w:rsid w:val="002D2EF3"/>
    <w:rsid w:val="002D3D3C"/>
    <w:rsid w:val="002D45E6"/>
    <w:rsid w:val="002D4BFA"/>
    <w:rsid w:val="002D4CA5"/>
    <w:rsid w:val="002D5218"/>
    <w:rsid w:val="002D52CE"/>
    <w:rsid w:val="002D5C06"/>
    <w:rsid w:val="002D5CAC"/>
    <w:rsid w:val="002D6705"/>
    <w:rsid w:val="002D76F1"/>
    <w:rsid w:val="002E06CD"/>
    <w:rsid w:val="002E1E6D"/>
    <w:rsid w:val="002E41C8"/>
    <w:rsid w:val="002E464D"/>
    <w:rsid w:val="002E4A4F"/>
    <w:rsid w:val="002E4B31"/>
    <w:rsid w:val="002E4C10"/>
    <w:rsid w:val="002E4CAE"/>
    <w:rsid w:val="002E518C"/>
    <w:rsid w:val="002E725A"/>
    <w:rsid w:val="002F0593"/>
    <w:rsid w:val="002F0D29"/>
    <w:rsid w:val="002F0DB1"/>
    <w:rsid w:val="002F139D"/>
    <w:rsid w:val="002F201B"/>
    <w:rsid w:val="002F2240"/>
    <w:rsid w:val="002F35FC"/>
    <w:rsid w:val="002F3E1A"/>
    <w:rsid w:val="002F3F7A"/>
    <w:rsid w:val="002F436C"/>
    <w:rsid w:val="002F5B33"/>
    <w:rsid w:val="002F6D24"/>
    <w:rsid w:val="002F74AD"/>
    <w:rsid w:val="00300FBE"/>
    <w:rsid w:val="003018F0"/>
    <w:rsid w:val="00301A16"/>
    <w:rsid w:val="0030226A"/>
    <w:rsid w:val="0030381B"/>
    <w:rsid w:val="0030418C"/>
    <w:rsid w:val="003045BC"/>
    <w:rsid w:val="00304A1C"/>
    <w:rsid w:val="00305C2C"/>
    <w:rsid w:val="00306B69"/>
    <w:rsid w:val="003073F4"/>
    <w:rsid w:val="00307571"/>
    <w:rsid w:val="0031066F"/>
    <w:rsid w:val="003109EC"/>
    <w:rsid w:val="003119FE"/>
    <w:rsid w:val="00312786"/>
    <w:rsid w:val="00313747"/>
    <w:rsid w:val="00314EDE"/>
    <w:rsid w:val="00315045"/>
    <w:rsid w:val="00315D4B"/>
    <w:rsid w:val="003161BF"/>
    <w:rsid w:val="003178F8"/>
    <w:rsid w:val="00320255"/>
    <w:rsid w:val="00320AD1"/>
    <w:rsid w:val="00320C94"/>
    <w:rsid w:val="0032123A"/>
    <w:rsid w:val="00321431"/>
    <w:rsid w:val="00321933"/>
    <w:rsid w:val="0032225F"/>
    <w:rsid w:val="00322DF1"/>
    <w:rsid w:val="00324025"/>
    <w:rsid w:val="00324431"/>
    <w:rsid w:val="00324561"/>
    <w:rsid w:val="00324AF2"/>
    <w:rsid w:val="00324F39"/>
    <w:rsid w:val="00325624"/>
    <w:rsid w:val="00325FD5"/>
    <w:rsid w:val="003263B5"/>
    <w:rsid w:val="00326E83"/>
    <w:rsid w:val="0032714A"/>
    <w:rsid w:val="00327FE5"/>
    <w:rsid w:val="00330183"/>
    <w:rsid w:val="00330338"/>
    <w:rsid w:val="00330C85"/>
    <w:rsid w:val="00330FB9"/>
    <w:rsid w:val="003314AE"/>
    <w:rsid w:val="00331ADE"/>
    <w:rsid w:val="00331DA7"/>
    <w:rsid w:val="00332724"/>
    <w:rsid w:val="00334D0B"/>
    <w:rsid w:val="0033726B"/>
    <w:rsid w:val="00337A28"/>
    <w:rsid w:val="003413B5"/>
    <w:rsid w:val="003419B1"/>
    <w:rsid w:val="0034206A"/>
    <w:rsid w:val="003426B7"/>
    <w:rsid w:val="00342CA2"/>
    <w:rsid w:val="00342DD2"/>
    <w:rsid w:val="003438C2"/>
    <w:rsid w:val="00345585"/>
    <w:rsid w:val="0034564C"/>
    <w:rsid w:val="00346199"/>
    <w:rsid w:val="003465B6"/>
    <w:rsid w:val="00346A5E"/>
    <w:rsid w:val="00346F1D"/>
    <w:rsid w:val="00347A00"/>
    <w:rsid w:val="0035011E"/>
    <w:rsid w:val="0035026F"/>
    <w:rsid w:val="00350579"/>
    <w:rsid w:val="0035065C"/>
    <w:rsid w:val="003506A9"/>
    <w:rsid w:val="00350BD5"/>
    <w:rsid w:val="00350CAC"/>
    <w:rsid w:val="00352766"/>
    <w:rsid w:val="00354382"/>
    <w:rsid w:val="00354FB7"/>
    <w:rsid w:val="00355019"/>
    <w:rsid w:val="003570EA"/>
    <w:rsid w:val="00357B52"/>
    <w:rsid w:val="00357DEF"/>
    <w:rsid w:val="00360628"/>
    <w:rsid w:val="0036135A"/>
    <w:rsid w:val="00361B7C"/>
    <w:rsid w:val="00361BC1"/>
    <w:rsid w:val="003620B0"/>
    <w:rsid w:val="00363243"/>
    <w:rsid w:val="003639EE"/>
    <w:rsid w:val="003653B0"/>
    <w:rsid w:val="003661C2"/>
    <w:rsid w:val="0037018B"/>
    <w:rsid w:val="0037026E"/>
    <w:rsid w:val="003708B8"/>
    <w:rsid w:val="00370E88"/>
    <w:rsid w:val="003710CA"/>
    <w:rsid w:val="003711E9"/>
    <w:rsid w:val="00371321"/>
    <w:rsid w:val="00371574"/>
    <w:rsid w:val="00371BD2"/>
    <w:rsid w:val="00372C7B"/>
    <w:rsid w:val="00375A45"/>
    <w:rsid w:val="00375C75"/>
    <w:rsid w:val="00376204"/>
    <w:rsid w:val="00376229"/>
    <w:rsid w:val="003765D9"/>
    <w:rsid w:val="00377154"/>
    <w:rsid w:val="003772E2"/>
    <w:rsid w:val="003808B5"/>
    <w:rsid w:val="00380AE8"/>
    <w:rsid w:val="00380DB3"/>
    <w:rsid w:val="003812EA"/>
    <w:rsid w:val="00381964"/>
    <w:rsid w:val="0038298F"/>
    <w:rsid w:val="00383793"/>
    <w:rsid w:val="003847C6"/>
    <w:rsid w:val="00384B22"/>
    <w:rsid w:val="00385D04"/>
    <w:rsid w:val="00385EF6"/>
    <w:rsid w:val="003875A7"/>
    <w:rsid w:val="00387766"/>
    <w:rsid w:val="00387CD3"/>
    <w:rsid w:val="003900FF"/>
    <w:rsid w:val="003903EF"/>
    <w:rsid w:val="00390489"/>
    <w:rsid w:val="003916BA"/>
    <w:rsid w:val="00391979"/>
    <w:rsid w:val="0039227C"/>
    <w:rsid w:val="00392EF1"/>
    <w:rsid w:val="00393B66"/>
    <w:rsid w:val="00393DDB"/>
    <w:rsid w:val="00394B4C"/>
    <w:rsid w:val="00395155"/>
    <w:rsid w:val="00396775"/>
    <w:rsid w:val="00396A7F"/>
    <w:rsid w:val="0039787E"/>
    <w:rsid w:val="003A0090"/>
    <w:rsid w:val="003A07A5"/>
    <w:rsid w:val="003A0A31"/>
    <w:rsid w:val="003A1177"/>
    <w:rsid w:val="003A16BB"/>
    <w:rsid w:val="003A1787"/>
    <w:rsid w:val="003A2761"/>
    <w:rsid w:val="003A2C82"/>
    <w:rsid w:val="003A36F3"/>
    <w:rsid w:val="003A4C24"/>
    <w:rsid w:val="003A4C51"/>
    <w:rsid w:val="003A51EA"/>
    <w:rsid w:val="003A73FB"/>
    <w:rsid w:val="003A7470"/>
    <w:rsid w:val="003A760B"/>
    <w:rsid w:val="003B0E86"/>
    <w:rsid w:val="003B2D12"/>
    <w:rsid w:val="003B33F4"/>
    <w:rsid w:val="003B4C75"/>
    <w:rsid w:val="003B4F81"/>
    <w:rsid w:val="003B5300"/>
    <w:rsid w:val="003B5426"/>
    <w:rsid w:val="003B6E5D"/>
    <w:rsid w:val="003B7B9E"/>
    <w:rsid w:val="003B7D39"/>
    <w:rsid w:val="003C1231"/>
    <w:rsid w:val="003C1575"/>
    <w:rsid w:val="003C3251"/>
    <w:rsid w:val="003C33B8"/>
    <w:rsid w:val="003C464F"/>
    <w:rsid w:val="003C4DF6"/>
    <w:rsid w:val="003C5F33"/>
    <w:rsid w:val="003C5FC3"/>
    <w:rsid w:val="003C76D7"/>
    <w:rsid w:val="003C7A02"/>
    <w:rsid w:val="003D00A7"/>
    <w:rsid w:val="003D0A8E"/>
    <w:rsid w:val="003D189C"/>
    <w:rsid w:val="003D332E"/>
    <w:rsid w:val="003D45EC"/>
    <w:rsid w:val="003D4FC8"/>
    <w:rsid w:val="003D4FE0"/>
    <w:rsid w:val="003D5689"/>
    <w:rsid w:val="003D5A7E"/>
    <w:rsid w:val="003D659E"/>
    <w:rsid w:val="003D7B87"/>
    <w:rsid w:val="003E018E"/>
    <w:rsid w:val="003E07D6"/>
    <w:rsid w:val="003E0AC9"/>
    <w:rsid w:val="003E0C9C"/>
    <w:rsid w:val="003E1CF8"/>
    <w:rsid w:val="003E1D8D"/>
    <w:rsid w:val="003E331E"/>
    <w:rsid w:val="003E607C"/>
    <w:rsid w:val="003E64F9"/>
    <w:rsid w:val="003E6A13"/>
    <w:rsid w:val="003E779C"/>
    <w:rsid w:val="003E7B14"/>
    <w:rsid w:val="003E7BB4"/>
    <w:rsid w:val="003E7C11"/>
    <w:rsid w:val="003E7C8A"/>
    <w:rsid w:val="003F01CD"/>
    <w:rsid w:val="003F0270"/>
    <w:rsid w:val="003F18BE"/>
    <w:rsid w:val="003F2B47"/>
    <w:rsid w:val="003F3802"/>
    <w:rsid w:val="003F39D8"/>
    <w:rsid w:val="003F3EA8"/>
    <w:rsid w:val="003F663F"/>
    <w:rsid w:val="003F7605"/>
    <w:rsid w:val="00400008"/>
    <w:rsid w:val="00400828"/>
    <w:rsid w:val="00401647"/>
    <w:rsid w:val="00401A60"/>
    <w:rsid w:val="00401ED8"/>
    <w:rsid w:val="00402881"/>
    <w:rsid w:val="0040327B"/>
    <w:rsid w:val="004038DD"/>
    <w:rsid w:val="004043FA"/>
    <w:rsid w:val="00404F25"/>
    <w:rsid w:val="004059DA"/>
    <w:rsid w:val="004061A6"/>
    <w:rsid w:val="0040786A"/>
    <w:rsid w:val="00407DE1"/>
    <w:rsid w:val="00411117"/>
    <w:rsid w:val="00411BB0"/>
    <w:rsid w:val="00411DA0"/>
    <w:rsid w:val="004124BB"/>
    <w:rsid w:val="00412E9A"/>
    <w:rsid w:val="0041313F"/>
    <w:rsid w:val="00413487"/>
    <w:rsid w:val="00413706"/>
    <w:rsid w:val="00413BAD"/>
    <w:rsid w:val="0041410B"/>
    <w:rsid w:val="0041464B"/>
    <w:rsid w:val="00414BC1"/>
    <w:rsid w:val="00415075"/>
    <w:rsid w:val="00415313"/>
    <w:rsid w:val="004160F3"/>
    <w:rsid w:val="004164EB"/>
    <w:rsid w:val="00416C74"/>
    <w:rsid w:val="004178EC"/>
    <w:rsid w:val="004204B2"/>
    <w:rsid w:val="00420558"/>
    <w:rsid w:val="004205B8"/>
    <w:rsid w:val="00420B58"/>
    <w:rsid w:val="00421A42"/>
    <w:rsid w:val="00421DA5"/>
    <w:rsid w:val="00422B59"/>
    <w:rsid w:val="00422DEC"/>
    <w:rsid w:val="004230A1"/>
    <w:rsid w:val="004238EE"/>
    <w:rsid w:val="00424471"/>
    <w:rsid w:val="0042468B"/>
    <w:rsid w:val="00425107"/>
    <w:rsid w:val="004307B6"/>
    <w:rsid w:val="00430B92"/>
    <w:rsid w:val="00431599"/>
    <w:rsid w:val="00431B99"/>
    <w:rsid w:val="00432638"/>
    <w:rsid w:val="00432AAB"/>
    <w:rsid w:val="004330A7"/>
    <w:rsid w:val="00433FED"/>
    <w:rsid w:val="00435B5A"/>
    <w:rsid w:val="00435F84"/>
    <w:rsid w:val="004368A7"/>
    <w:rsid w:val="00437ACF"/>
    <w:rsid w:val="004403BB"/>
    <w:rsid w:val="004407B6"/>
    <w:rsid w:val="00440E78"/>
    <w:rsid w:val="00441894"/>
    <w:rsid w:val="00441E42"/>
    <w:rsid w:val="00442724"/>
    <w:rsid w:val="004436FE"/>
    <w:rsid w:val="00445B3D"/>
    <w:rsid w:val="00445D57"/>
    <w:rsid w:val="00445E3C"/>
    <w:rsid w:val="0044615C"/>
    <w:rsid w:val="00446623"/>
    <w:rsid w:val="00446AEF"/>
    <w:rsid w:val="00446C60"/>
    <w:rsid w:val="0044702A"/>
    <w:rsid w:val="00447091"/>
    <w:rsid w:val="00447F6C"/>
    <w:rsid w:val="0045054A"/>
    <w:rsid w:val="00450D25"/>
    <w:rsid w:val="00451665"/>
    <w:rsid w:val="004518A1"/>
    <w:rsid w:val="004522A8"/>
    <w:rsid w:val="00452BE9"/>
    <w:rsid w:val="00452D3A"/>
    <w:rsid w:val="00452F42"/>
    <w:rsid w:val="0045522D"/>
    <w:rsid w:val="004559B4"/>
    <w:rsid w:val="00456099"/>
    <w:rsid w:val="00456A96"/>
    <w:rsid w:val="00456F6C"/>
    <w:rsid w:val="004578E1"/>
    <w:rsid w:val="0046026A"/>
    <w:rsid w:val="00460480"/>
    <w:rsid w:val="00460793"/>
    <w:rsid w:val="00461256"/>
    <w:rsid w:val="00461992"/>
    <w:rsid w:val="00462054"/>
    <w:rsid w:val="0046279E"/>
    <w:rsid w:val="00464A8B"/>
    <w:rsid w:val="00464E36"/>
    <w:rsid w:val="00465389"/>
    <w:rsid w:val="00466717"/>
    <w:rsid w:val="004668D5"/>
    <w:rsid w:val="004679AD"/>
    <w:rsid w:val="00467D52"/>
    <w:rsid w:val="004709BB"/>
    <w:rsid w:val="00470F90"/>
    <w:rsid w:val="004710C8"/>
    <w:rsid w:val="0047165B"/>
    <w:rsid w:val="004721B8"/>
    <w:rsid w:val="004722A2"/>
    <w:rsid w:val="00472378"/>
    <w:rsid w:val="0047254D"/>
    <w:rsid w:val="00472F3F"/>
    <w:rsid w:val="00474F8B"/>
    <w:rsid w:val="0047573D"/>
    <w:rsid w:val="00480908"/>
    <w:rsid w:val="0048117F"/>
    <w:rsid w:val="00481FA8"/>
    <w:rsid w:val="00482B5E"/>
    <w:rsid w:val="00482C9F"/>
    <w:rsid w:val="00486BAA"/>
    <w:rsid w:val="00486DEB"/>
    <w:rsid w:val="00486E2C"/>
    <w:rsid w:val="004877BB"/>
    <w:rsid w:val="00487BE2"/>
    <w:rsid w:val="00491B5D"/>
    <w:rsid w:val="00493F66"/>
    <w:rsid w:val="00494036"/>
    <w:rsid w:val="00494B3E"/>
    <w:rsid w:val="00495BFB"/>
    <w:rsid w:val="00496DED"/>
    <w:rsid w:val="00497454"/>
    <w:rsid w:val="004A0F06"/>
    <w:rsid w:val="004A18FD"/>
    <w:rsid w:val="004A1F1B"/>
    <w:rsid w:val="004A32FF"/>
    <w:rsid w:val="004A44D8"/>
    <w:rsid w:val="004A48DF"/>
    <w:rsid w:val="004A5BD2"/>
    <w:rsid w:val="004A5FBC"/>
    <w:rsid w:val="004A6737"/>
    <w:rsid w:val="004A6CCC"/>
    <w:rsid w:val="004A7090"/>
    <w:rsid w:val="004B0DD0"/>
    <w:rsid w:val="004B0F58"/>
    <w:rsid w:val="004B14CB"/>
    <w:rsid w:val="004B18CE"/>
    <w:rsid w:val="004B1A99"/>
    <w:rsid w:val="004B24D1"/>
    <w:rsid w:val="004B29B8"/>
    <w:rsid w:val="004B3077"/>
    <w:rsid w:val="004B339C"/>
    <w:rsid w:val="004B33BE"/>
    <w:rsid w:val="004B3663"/>
    <w:rsid w:val="004B3705"/>
    <w:rsid w:val="004B3BC6"/>
    <w:rsid w:val="004B41E7"/>
    <w:rsid w:val="004B44A2"/>
    <w:rsid w:val="004B4986"/>
    <w:rsid w:val="004B4BE0"/>
    <w:rsid w:val="004B5F98"/>
    <w:rsid w:val="004B6201"/>
    <w:rsid w:val="004B6664"/>
    <w:rsid w:val="004B68A9"/>
    <w:rsid w:val="004B6B5D"/>
    <w:rsid w:val="004B78A5"/>
    <w:rsid w:val="004B7A7B"/>
    <w:rsid w:val="004C1081"/>
    <w:rsid w:val="004C1390"/>
    <w:rsid w:val="004C21A7"/>
    <w:rsid w:val="004C2503"/>
    <w:rsid w:val="004C4026"/>
    <w:rsid w:val="004C403F"/>
    <w:rsid w:val="004C5151"/>
    <w:rsid w:val="004C54ED"/>
    <w:rsid w:val="004C56AF"/>
    <w:rsid w:val="004C5856"/>
    <w:rsid w:val="004C6568"/>
    <w:rsid w:val="004C79FC"/>
    <w:rsid w:val="004C7FCD"/>
    <w:rsid w:val="004D00BF"/>
    <w:rsid w:val="004D059A"/>
    <w:rsid w:val="004D0A45"/>
    <w:rsid w:val="004D0FFB"/>
    <w:rsid w:val="004D14CB"/>
    <w:rsid w:val="004D23B2"/>
    <w:rsid w:val="004D3015"/>
    <w:rsid w:val="004D3A61"/>
    <w:rsid w:val="004D4019"/>
    <w:rsid w:val="004D4719"/>
    <w:rsid w:val="004D5760"/>
    <w:rsid w:val="004D5DF8"/>
    <w:rsid w:val="004D6363"/>
    <w:rsid w:val="004D64BA"/>
    <w:rsid w:val="004D6929"/>
    <w:rsid w:val="004D727B"/>
    <w:rsid w:val="004D7BD1"/>
    <w:rsid w:val="004D7EB0"/>
    <w:rsid w:val="004E2AE3"/>
    <w:rsid w:val="004E34E4"/>
    <w:rsid w:val="004E3E72"/>
    <w:rsid w:val="004E49B1"/>
    <w:rsid w:val="004E4AD1"/>
    <w:rsid w:val="004E54DC"/>
    <w:rsid w:val="004E56E2"/>
    <w:rsid w:val="004E6ED9"/>
    <w:rsid w:val="004E716F"/>
    <w:rsid w:val="004F0A75"/>
    <w:rsid w:val="004F306F"/>
    <w:rsid w:val="004F338B"/>
    <w:rsid w:val="004F34AB"/>
    <w:rsid w:val="004F401C"/>
    <w:rsid w:val="004F49A5"/>
    <w:rsid w:val="004F573E"/>
    <w:rsid w:val="004F621F"/>
    <w:rsid w:val="004F7E90"/>
    <w:rsid w:val="00500BA5"/>
    <w:rsid w:val="005011AD"/>
    <w:rsid w:val="0050128B"/>
    <w:rsid w:val="00501CDD"/>
    <w:rsid w:val="00501D0A"/>
    <w:rsid w:val="00501E38"/>
    <w:rsid w:val="00503CCA"/>
    <w:rsid w:val="00504A6E"/>
    <w:rsid w:val="0050535F"/>
    <w:rsid w:val="005054A8"/>
    <w:rsid w:val="005057E9"/>
    <w:rsid w:val="005100A5"/>
    <w:rsid w:val="00511393"/>
    <w:rsid w:val="0051153F"/>
    <w:rsid w:val="0051182D"/>
    <w:rsid w:val="0051186B"/>
    <w:rsid w:val="00511CFF"/>
    <w:rsid w:val="005127E7"/>
    <w:rsid w:val="00512A98"/>
    <w:rsid w:val="00513C7D"/>
    <w:rsid w:val="005149B0"/>
    <w:rsid w:val="00515507"/>
    <w:rsid w:val="00515663"/>
    <w:rsid w:val="00516634"/>
    <w:rsid w:val="005175BE"/>
    <w:rsid w:val="00517AE1"/>
    <w:rsid w:val="0052002F"/>
    <w:rsid w:val="00520CB2"/>
    <w:rsid w:val="00520D23"/>
    <w:rsid w:val="00520E76"/>
    <w:rsid w:val="00522DAE"/>
    <w:rsid w:val="00523879"/>
    <w:rsid w:val="00523F82"/>
    <w:rsid w:val="00524272"/>
    <w:rsid w:val="0052493C"/>
    <w:rsid w:val="0052537E"/>
    <w:rsid w:val="005255A5"/>
    <w:rsid w:val="00525CB3"/>
    <w:rsid w:val="00526CFD"/>
    <w:rsid w:val="00527185"/>
    <w:rsid w:val="0053130F"/>
    <w:rsid w:val="0053211B"/>
    <w:rsid w:val="00532E58"/>
    <w:rsid w:val="005345CA"/>
    <w:rsid w:val="00535D85"/>
    <w:rsid w:val="00535DF5"/>
    <w:rsid w:val="00536127"/>
    <w:rsid w:val="00537150"/>
    <w:rsid w:val="00540136"/>
    <w:rsid w:val="005401B6"/>
    <w:rsid w:val="005408D5"/>
    <w:rsid w:val="00540E57"/>
    <w:rsid w:val="00541222"/>
    <w:rsid w:val="00541592"/>
    <w:rsid w:val="00541D81"/>
    <w:rsid w:val="00541E48"/>
    <w:rsid w:val="005425A7"/>
    <w:rsid w:val="00542E7D"/>
    <w:rsid w:val="00543113"/>
    <w:rsid w:val="0054316D"/>
    <w:rsid w:val="00543750"/>
    <w:rsid w:val="00543771"/>
    <w:rsid w:val="00544F03"/>
    <w:rsid w:val="00545E42"/>
    <w:rsid w:val="00546C96"/>
    <w:rsid w:val="005473A7"/>
    <w:rsid w:val="005476E2"/>
    <w:rsid w:val="00547872"/>
    <w:rsid w:val="00547E92"/>
    <w:rsid w:val="00550720"/>
    <w:rsid w:val="005508ED"/>
    <w:rsid w:val="00550A73"/>
    <w:rsid w:val="005521B0"/>
    <w:rsid w:val="00552ED8"/>
    <w:rsid w:val="00553029"/>
    <w:rsid w:val="00554520"/>
    <w:rsid w:val="00555186"/>
    <w:rsid w:val="005553B8"/>
    <w:rsid w:val="0055623C"/>
    <w:rsid w:val="0055728C"/>
    <w:rsid w:val="00557342"/>
    <w:rsid w:val="00561302"/>
    <w:rsid w:val="00562496"/>
    <w:rsid w:val="005630F2"/>
    <w:rsid w:val="005631F4"/>
    <w:rsid w:val="00563508"/>
    <w:rsid w:val="00564621"/>
    <w:rsid w:val="00564D49"/>
    <w:rsid w:val="005655D1"/>
    <w:rsid w:val="005659F6"/>
    <w:rsid w:val="00566197"/>
    <w:rsid w:val="005671F9"/>
    <w:rsid w:val="0056722B"/>
    <w:rsid w:val="00571095"/>
    <w:rsid w:val="005718DF"/>
    <w:rsid w:val="0057258D"/>
    <w:rsid w:val="005727D3"/>
    <w:rsid w:val="005732B9"/>
    <w:rsid w:val="005733B9"/>
    <w:rsid w:val="005734A9"/>
    <w:rsid w:val="00573556"/>
    <w:rsid w:val="00573CA3"/>
    <w:rsid w:val="00576B68"/>
    <w:rsid w:val="00576E09"/>
    <w:rsid w:val="00577155"/>
    <w:rsid w:val="0057717E"/>
    <w:rsid w:val="00583679"/>
    <w:rsid w:val="005844CE"/>
    <w:rsid w:val="0058552C"/>
    <w:rsid w:val="00585CB1"/>
    <w:rsid w:val="005863C0"/>
    <w:rsid w:val="00586A24"/>
    <w:rsid w:val="00587DB3"/>
    <w:rsid w:val="005911B6"/>
    <w:rsid w:val="00592196"/>
    <w:rsid w:val="005929A4"/>
    <w:rsid w:val="00592C2B"/>
    <w:rsid w:val="00592F94"/>
    <w:rsid w:val="00593465"/>
    <w:rsid w:val="005935B6"/>
    <w:rsid w:val="005935EE"/>
    <w:rsid w:val="0059381A"/>
    <w:rsid w:val="005940DE"/>
    <w:rsid w:val="005951A7"/>
    <w:rsid w:val="00595CBB"/>
    <w:rsid w:val="00595D23"/>
    <w:rsid w:val="00597C86"/>
    <w:rsid w:val="005A0131"/>
    <w:rsid w:val="005A0D82"/>
    <w:rsid w:val="005A2C35"/>
    <w:rsid w:val="005A2F19"/>
    <w:rsid w:val="005A5762"/>
    <w:rsid w:val="005A5831"/>
    <w:rsid w:val="005A66F9"/>
    <w:rsid w:val="005A6812"/>
    <w:rsid w:val="005A7CFE"/>
    <w:rsid w:val="005B0F4E"/>
    <w:rsid w:val="005B176F"/>
    <w:rsid w:val="005B1C52"/>
    <w:rsid w:val="005B1EA7"/>
    <w:rsid w:val="005B2542"/>
    <w:rsid w:val="005B2D1C"/>
    <w:rsid w:val="005B31A6"/>
    <w:rsid w:val="005B3312"/>
    <w:rsid w:val="005B3766"/>
    <w:rsid w:val="005B467E"/>
    <w:rsid w:val="005B4E77"/>
    <w:rsid w:val="005B4EC5"/>
    <w:rsid w:val="005B5230"/>
    <w:rsid w:val="005B7F5F"/>
    <w:rsid w:val="005C058C"/>
    <w:rsid w:val="005C08E8"/>
    <w:rsid w:val="005C09AE"/>
    <w:rsid w:val="005C11D2"/>
    <w:rsid w:val="005C15A0"/>
    <w:rsid w:val="005C24DE"/>
    <w:rsid w:val="005C2F7F"/>
    <w:rsid w:val="005C3790"/>
    <w:rsid w:val="005C3EF9"/>
    <w:rsid w:val="005C3EFF"/>
    <w:rsid w:val="005C4FE0"/>
    <w:rsid w:val="005C5082"/>
    <w:rsid w:val="005C50D0"/>
    <w:rsid w:val="005C58F3"/>
    <w:rsid w:val="005C5E00"/>
    <w:rsid w:val="005C5E76"/>
    <w:rsid w:val="005C6B7F"/>
    <w:rsid w:val="005C7017"/>
    <w:rsid w:val="005D0A92"/>
    <w:rsid w:val="005D0FC6"/>
    <w:rsid w:val="005D1E72"/>
    <w:rsid w:val="005D3113"/>
    <w:rsid w:val="005D312C"/>
    <w:rsid w:val="005D3CB9"/>
    <w:rsid w:val="005D5D7A"/>
    <w:rsid w:val="005D63E3"/>
    <w:rsid w:val="005D67FB"/>
    <w:rsid w:val="005D68D2"/>
    <w:rsid w:val="005D6F59"/>
    <w:rsid w:val="005E08B2"/>
    <w:rsid w:val="005E11A0"/>
    <w:rsid w:val="005E2C93"/>
    <w:rsid w:val="005E319D"/>
    <w:rsid w:val="005E34DA"/>
    <w:rsid w:val="005E34FC"/>
    <w:rsid w:val="005E3771"/>
    <w:rsid w:val="005E3C2A"/>
    <w:rsid w:val="005E4F95"/>
    <w:rsid w:val="005E5613"/>
    <w:rsid w:val="005E5A0F"/>
    <w:rsid w:val="005E5A30"/>
    <w:rsid w:val="005E6C25"/>
    <w:rsid w:val="005E789B"/>
    <w:rsid w:val="005F0FAB"/>
    <w:rsid w:val="005F181B"/>
    <w:rsid w:val="005F47C2"/>
    <w:rsid w:val="005F5244"/>
    <w:rsid w:val="005F536A"/>
    <w:rsid w:val="005F561B"/>
    <w:rsid w:val="005F5B28"/>
    <w:rsid w:val="005F5BAA"/>
    <w:rsid w:val="005F72CD"/>
    <w:rsid w:val="005F7588"/>
    <w:rsid w:val="005F7F53"/>
    <w:rsid w:val="00600B7A"/>
    <w:rsid w:val="006011DB"/>
    <w:rsid w:val="006012CF"/>
    <w:rsid w:val="0060283F"/>
    <w:rsid w:val="00602D0E"/>
    <w:rsid w:val="0060302C"/>
    <w:rsid w:val="00603FBB"/>
    <w:rsid w:val="006041E5"/>
    <w:rsid w:val="00604A10"/>
    <w:rsid w:val="00604B42"/>
    <w:rsid w:val="00605AC8"/>
    <w:rsid w:val="00605D32"/>
    <w:rsid w:val="006068E2"/>
    <w:rsid w:val="006068ED"/>
    <w:rsid w:val="00610743"/>
    <w:rsid w:val="00610B73"/>
    <w:rsid w:val="006114A7"/>
    <w:rsid w:val="0061247A"/>
    <w:rsid w:val="00612E32"/>
    <w:rsid w:val="00614B14"/>
    <w:rsid w:val="00614FAB"/>
    <w:rsid w:val="00615FBC"/>
    <w:rsid w:val="00616335"/>
    <w:rsid w:val="00617588"/>
    <w:rsid w:val="00617EB2"/>
    <w:rsid w:val="00620C6B"/>
    <w:rsid w:val="00622BBE"/>
    <w:rsid w:val="00622E16"/>
    <w:rsid w:val="006231A4"/>
    <w:rsid w:val="00625552"/>
    <w:rsid w:val="00625AF4"/>
    <w:rsid w:val="006265DD"/>
    <w:rsid w:val="00626BFD"/>
    <w:rsid w:val="00627CE0"/>
    <w:rsid w:val="0063117D"/>
    <w:rsid w:val="006314AD"/>
    <w:rsid w:val="00631662"/>
    <w:rsid w:val="006328B2"/>
    <w:rsid w:val="00633011"/>
    <w:rsid w:val="00633324"/>
    <w:rsid w:val="00633E0B"/>
    <w:rsid w:val="0063565F"/>
    <w:rsid w:val="006356F1"/>
    <w:rsid w:val="00635CD2"/>
    <w:rsid w:val="0063630B"/>
    <w:rsid w:val="00636F71"/>
    <w:rsid w:val="00637BB4"/>
    <w:rsid w:val="00637DF8"/>
    <w:rsid w:val="0064042E"/>
    <w:rsid w:val="006419D1"/>
    <w:rsid w:val="00642BB4"/>
    <w:rsid w:val="00642ECF"/>
    <w:rsid w:val="00643328"/>
    <w:rsid w:val="0064414C"/>
    <w:rsid w:val="006441E7"/>
    <w:rsid w:val="0064758D"/>
    <w:rsid w:val="00647A9C"/>
    <w:rsid w:val="006504C8"/>
    <w:rsid w:val="0065121B"/>
    <w:rsid w:val="0065144E"/>
    <w:rsid w:val="0065298F"/>
    <w:rsid w:val="00653AD7"/>
    <w:rsid w:val="00653CFB"/>
    <w:rsid w:val="0065424E"/>
    <w:rsid w:val="00654E77"/>
    <w:rsid w:val="00655B79"/>
    <w:rsid w:val="00655E5E"/>
    <w:rsid w:val="00656840"/>
    <w:rsid w:val="00657200"/>
    <w:rsid w:val="00657B2C"/>
    <w:rsid w:val="006600D9"/>
    <w:rsid w:val="00660233"/>
    <w:rsid w:val="006609CE"/>
    <w:rsid w:val="0066107E"/>
    <w:rsid w:val="00661982"/>
    <w:rsid w:val="00661FB3"/>
    <w:rsid w:val="006627A3"/>
    <w:rsid w:val="00662F91"/>
    <w:rsid w:val="00664354"/>
    <w:rsid w:val="006643C1"/>
    <w:rsid w:val="00664653"/>
    <w:rsid w:val="00664B42"/>
    <w:rsid w:val="0066507A"/>
    <w:rsid w:val="006654F7"/>
    <w:rsid w:val="006655BD"/>
    <w:rsid w:val="006656A0"/>
    <w:rsid w:val="00666FEC"/>
    <w:rsid w:val="00667442"/>
    <w:rsid w:val="006677EB"/>
    <w:rsid w:val="00667B32"/>
    <w:rsid w:val="00670C9E"/>
    <w:rsid w:val="00672B7E"/>
    <w:rsid w:val="006737BD"/>
    <w:rsid w:val="00673AE4"/>
    <w:rsid w:val="00674311"/>
    <w:rsid w:val="006749F9"/>
    <w:rsid w:val="00675CCC"/>
    <w:rsid w:val="00675F0E"/>
    <w:rsid w:val="0067666C"/>
    <w:rsid w:val="00676D19"/>
    <w:rsid w:val="006776C7"/>
    <w:rsid w:val="00677A86"/>
    <w:rsid w:val="00677D56"/>
    <w:rsid w:val="006800A1"/>
    <w:rsid w:val="006802DC"/>
    <w:rsid w:val="006809C5"/>
    <w:rsid w:val="00680C17"/>
    <w:rsid w:val="00680E69"/>
    <w:rsid w:val="00680ED8"/>
    <w:rsid w:val="0068240F"/>
    <w:rsid w:val="00683346"/>
    <w:rsid w:val="006847E9"/>
    <w:rsid w:val="00684BDD"/>
    <w:rsid w:val="00684DB9"/>
    <w:rsid w:val="00685B49"/>
    <w:rsid w:val="00686C58"/>
    <w:rsid w:val="00687425"/>
    <w:rsid w:val="006877D5"/>
    <w:rsid w:val="00687D43"/>
    <w:rsid w:val="0069011E"/>
    <w:rsid w:val="0069104B"/>
    <w:rsid w:val="00692B91"/>
    <w:rsid w:val="00692EB0"/>
    <w:rsid w:val="00693275"/>
    <w:rsid w:val="00693E01"/>
    <w:rsid w:val="00694183"/>
    <w:rsid w:val="006943B7"/>
    <w:rsid w:val="0069492C"/>
    <w:rsid w:val="00695724"/>
    <w:rsid w:val="00695B0A"/>
    <w:rsid w:val="00696D10"/>
    <w:rsid w:val="006970AD"/>
    <w:rsid w:val="006978B8"/>
    <w:rsid w:val="006979BA"/>
    <w:rsid w:val="006A0E51"/>
    <w:rsid w:val="006A10AB"/>
    <w:rsid w:val="006A150A"/>
    <w:rsid w:val="006A1591"/>
    <w:rsid w:val="006A1958"/>
    <w:rsid w:val="006A36B1"/>
    <w:rsid w:val="006A39E8"/>
    <w:rsid w:val="006A3A4A"/>
    <w:rsid w:val="006A3AB6"/>
    <w:rsid w:val="006A3BCC"/>
    <w:rsid w:val="006A5DB6"/>
    <w:rsid w:val="006A6327"/>
    <w:rsid w:val="006A66BD"/>
    <w:rsid w:val="006A737A"/>
    <w:rsid w:val="006A7D7D"/>
    <w:rsid w:val="006B0D75"/>
    <w:rsid w:val="006B1218"/>
    <w:rsid w:val="006B1BF7"/>
    <w:rsid w:val="006B1DDF"/>
    <w:rsid w:val="006B3DDB"/>
    <w:rsid w:val="006B4397"/>
    <w:rsid w:val="006B4BA2"/>
    <w:rsid w:val="006B4DEE"/>
    <w:rsid w:val="006B4E6B"/>
    <w:rsid w:val="006B5CC5"/>
    <w:rsid w:val="006B5F38"/>
    <w:rsid w:val="006B6C0B"/>
    <w:rsid w:val="006B7092"/>
    <w:rsid w:val="006B775A"/>
    <w:rsid w:val="006C0923"/>
    <w:rsid w:val="006C0B55"/>
    <w:rsid w:val="006C0C5A"/>
    <w:rsid w:val="006C0D64"/>
    <w:rsid w:val="006C1472"/>
    <w:rsid w:val="006C2519"/>
    <w:rsid w:val="006C3F12"/>
    <w:rsid w:val="006C4985"/>
    <w:rsid w:val="006C4F92"/>
    <w:rsid w:val="006C4F9C"/>
    <w:rsid w:val="006C5847"/>
    <w:rsid w:val="006C5EC9"/>
    <w:rsid w:val="006C6525"/>
    <w:rsid w:val="006C6928"/>
    <w:rsid w:val="006C7637"/>
    <w:rsid w:val="006D050E"/>
    <w:rsid w:val="006D0BA8"/>
    <w:rsid w:val="006D0C94"/>
    <w:rsid w:val="006D0CBB"/>
    <w:rsid w:val="006D1B73"/>
    <w:rsid w:val="006D2341"/>
    <w:rsid w:val="006D2A1D"/>
    <w:rsid w:val="006D3062"/>
    <w:rsid w:val="006D5437"/>
    <w:rsid w:val="006D5D52"/>
    <w:rsid w:val="006D7AC4"/>
    <w:rsid w:val="006E0058"/>
    <w:rsid w:val="006E19EE"/>
    <w:rsid w:val="006E1A53"/>
    <w:rsid w:val="006E2A37"/>
    <w:rsid w:val="006E332E"/>
    <w:rsid w:val="006E37DB"/>
    <w:rsid w:val="006E3865"/>
    <w:rsid w:val="006E3995"/>
    <w:rsid w:val="006E529E"/>
    <w:rsid w:val="006E55F8"/>
    <w:rsid w:val="006E63F8"/>
    <w:rsid w:val="006E642E"/>
    <w:rsid w:val="006E671B"/>
    <w:rsid w:val="006E6825"/>
    <w:rsid w:val="006E6995"/>
    <w:rsid w:val="006F0511"/>
    <w:rsid w:val="006F0689"/>
    <w:rsid w:val="006F07D4"/>
    <w:rsid w:val="006F3AB2"/>
    <w:rsid w:val="006F3EF7"/>
    <w:rsid w:val="006F3FDA"/>
    <w:rsid w:val="006F41BE"/>
    <w:rsid w:val="006F4803"/>
    <w:rsid w:val="006F4BDC"/>
    <w:rsid w:val="006F4E0D"/>
    <w:rsid w:val="006F5260"/>
    <w:rsid w:val="006F5331"/>
    <w:rsid w:val="006F5751"/>
    <w:rsid w:val="006F6F86"/>
    <w:rsid w:val="006F7D5C"/>
    <w:rsid w:val="006F7F63"/>
    <w:rsid w:val="00700BFB"/>
    <w:rsid w:val="00701395"/>
    <w:rsid w:val="00701BAE"/>
    <w:rsid w:val="0070241D"/>
    <w:rsid w:val="00702666"/>
    <w:rsid w:val="007028BE"/>
    <w:rsid w:val="00702D11"/>
    <w:rsid w:val="0070365A"/>
    <w:rsid w:val="007036DD"/>
    <w:rsid w:val="007044CF"/>
    <w:rsid w:val="00704D1B"/>
    <w:rsid w:val="0070502F"/>
    <w:rsid w:val="00705219"/>
    <w:rsid w:val="00706504"/>
    <w:rsid w:val="00706594"/>
    <w:rsid w:val="0070673C"/>
    <w:rsid w:val="007072D2"/>
    <w:rsid w:val="0071005E"/>
    <w:rsid w:val="00711447"/>
    <w:rsid w:val="00711762"/>
    <w:rsid w:val="00711EFC"/>
    <w:rsid w:val="007122BE"/>
    <w:rsid w:val="00712306"/>
    <w:rsid w:val="0071301D"/>
    <w:rsid w:val="00713090"/>
    <w:rsid w:val="00713106"/>
    <w:rsid w:val="0071364A"/>
    <w:rsid w:val="007138EC"/>
    <w:rsid w:val="0071395D"/>
    <w:rsid w:val="00713A33"/>
    <w:rsid w:val="00713B27"/>
    <w:rsid w:val="00713FA3"/>
    <w:rsid w:val="0071486F"/>
    <w:rsid w:val="00714F43"/>
    <w:rsid w:val="00715B21"/>
    <w:rsid w:val="00715C62"/>
    <w:rsid w:val="00716020"/>
    <w:rsid w:val="0071668D"/>
    <w:rsid w:val="00716869"/>
    <w:rsid w:val="0072056F"/>
    <w:rsid w:val="00720C1B"/>
    <w:rsid w:val="0072130D"/>
    <w:rsid w:val="00721542"/>
    <w:rsid w:val="00721DDC"/>
    <w:rsid w:val="00722A90"/>
    <w:rsid w:val="00722EFA"/>
    <w:rsid w:val="007236CC"/>
    <w:rsid w:val="00723F62"/>
    <w:rsid w:val="00724F00"/>
    <w:rsid w:val="00725080"/>
    <w:rsid w:val="00727641"/>
    <w:rsid w:val="007276CA"/>
    <w:rsid w:val="00727D83"/>
    <w:rsid w:val="00730B73"/>
    <w:rsid w:val="00731093"/>
    <w:rsid w:val="00731386"/>
    <w:rsid w:val="00731E21"/>
    <w:rsid w:val="00732255"/>
    <w:rsid w:val="00733A11"/>
    <w:rsid w:val="00734501"/>
    <w:rsid w:val="0073570A"/>
    <w:rsid w:val="007371E9"/>
    <w:rsid w:val="0073768B"/>
    <w:rsid w:val="007405DA"/>
    <w:rsid w:val="00740BD1"/>
    <w:rsid w:val="0074182C"/>
    <w:rsid w:val="00741A5A"/>
    <w:rsid w:val="007425CB"/>
    <w:rsid w:val="00742D1C"/>
    <w:rsid w:val="00743096"/>
    <w:rsid w:val="00743BAC"/>
    <w:rsid w:val="00743CE3"/>
    <w:rsid w:val="0074534F"/>
    <w:rsid w:val="0074617A"/>
    <w:rsid w:val="0074629F"/>
    <w:rsid w:val="00746410"/>
    <w:rsid w:val="00746A1F"/>
    <w:rsid w:val="00747C2E"/>
    <w:rsid w:val="007506BA"/>
    <w:rsid w:val="007527CC"/>
    <w:rsid w:val="00752BF6"/>
    <w:rsid w:val="00753E0E"/>
    <w:rsid w:val="00754212"/>
    <w:rsid w:val="007544A8"/>
    <w:rsid w:val="007553C2"/>
    <w:rsid w:val="0075565B"/>
    <w:rsid w:val="00755D9A"/>
    <w:rsid w:val="00755EAC"/>
    <w:rsid w:val="00756595"/>
    <w:rsid w:val="00756625"/>
    <w:rsid w:val="007569C0"/>
    <w:rsid w:val="007571A7"/>
    <w:rsid w:val="00760435"/>
    <w:rsid w:val="00760C65"/>
    <w:rsid w:val="00761103"/>
    <w:rsid w:val="00762077"/>
    <w:rsid w:val="007620EB"/>
    <w:rsid w:val="0076282E"/>
    <w:rsid w:val="00763865"/>
    <w:rsid w:val="00763CC6"/>
    <w:rsid w:val="00764C5A"/>
    <w:rsid w:val="007659B6"/>
    <w:rsid w:val="00765ED8"/>
    <w:rsid w:val="007661A0"/>
    <w:rsid w:val="00766294"/>
    <w:rsid w:val="00766993"/>
    <w:rsid w:val="007675DC"/>
    <w:rsid w:val="007678E9"/>
    <w:rsid w:val="00767A75"/>
    <w:rsid w:val="007709FB"/>
    <w:rsid w:val="007710B0"/>
    <w:rsid w:val="0077166D"/>
    <w:rsid w:val="00771849"/>
    <w:rsid w:val="00771F29"/>
    <w:rsid w:val="0077460A"/>
    <w:rsid w:val="00774B35"/>
    <w:rsid w:val="00775843"/>
    <w:rsid w:val="007758BD"/>
    <w:rsid w:val="00776EAE"/>
    <w:rsid w:val="0078053E"/>
    <w:rsid w:val="00780592"/>
    <w:rsid w:val="007824B9"/>
    <w:rsid w:val="0078430E"/>
    <w:rsid w:val="0078466E"/>
    <w:rsid w:val="00784672"/>
    <w:rsid w:val="0078558B"/>
    <w:rsid w:val="00785AE3"/>
    <w:rsid w:val="0078735C"/>
    <w:rsid w:val="00787A69"/>
    <w:rsid w:val="00790A38"/>
    <w:rsid w:val="00790E43"/>
    <w:rsid w:val="00790FFD"/>
    <w:rsid w:val="007923D8"/>
    <w:rsid w:val="0079285F"/>
    <w:rsid w:val="00792DEB"/>
    <w:rsid w:val="0079327D"/>
    <w:rsid w:val="007936E2"/>
    <w:rsid w:val="00793D3B"/>
    <w:rsid w:val="00793E5B"/>
    <w:rsid w:val="00794988"/>
    <w:rsid w:val="0079509E"/>
    <w:rsid w:val="00795A06"/>
    <w:rsid w:val="007966F0"/>
    <w:rsid w:val="007967FF"/>
    <w:rsid w:val="00796E97"/>
    <w:rsid w:val="007A1F4E"/>
    <w:rsid w:val="007A1F66"/>
    <w:rsid w:val="007A2541"/>
    <w:rsid w:val="007A270C"/>
    <w:rsid w:val="007A2983"/>
    <w:rsid w:val="007A2B1F"/>
    <w:rsid w:val="007A2E1D"/>
    <w:rsid w:val="007A3E78"/>
    <w:rsid w:val="007A6AB0"/>
    <w:rsid w:val="007A6F11"/>
    <w:rsid w:val="007B000E"/>
    <w:rsid w:val="007B0126"/>
    <w:rsid w:val="007B114A"/>
    <w:rsid w:val="007B135C"/>
    <w:rsid w:val="007B20CE"/>
    <w:rsid w:val="007B23A5"/>
    <w:rsid w:val="007B2A41"/>
    <w:rsid w:val="007B3033"/>
    <w:rsid w:val="007B315B"/>
    <w:rsid w:val="007B3498"/>
    <w:rsid w:val="007B3ECC"/>
    <w:rsid w:val="007B4FAD"/>
    <w:rsid w:val="007B513A"/>
    <w:rsid w:val="007B5451"/>
    <w:rsid w:val="007B573A"/>
    <w:rsid w:val="007B6140"/>
    <w:rsid w:val="007B6E27"/>
    <w:rsid w:val="007B6EBF"/>
    <w:rsid w:val="007B72FC"/>
    <w:rsid w:val="007C0C1F"/>
    <w:rsid w:val="007C14A4"/>
    <w:rsid w:val="007C282E"/>
    <w:rsid w:val="007C297B"/>
    <w:rsid w:val="007C3B16"/>
    <w:rsid w:val="007C410C"/>
    <w:rsid w:val="007C4934"/>
    <w:rsid w:val="007C5FCC"/>
    <w:rsid w:val="007C6BBA"/>
    <w:rsid w:val="007D0E99"/>
    <w:rsid w:val="007D15F5"/>
    <w:rsid w:val="007D1725"/>
    <w:rsid w:val="007D239D"/>
    <w:rsid w:val="007D2776"/>
    <w:rsid w:val="007D3962"/>
    <w:rsid w:val="007D3B7E"/>
    <w:rsid w:val="007D4F37"/>
    <w:rsid w:val="007E0017"/>
    <w:rsid w:val="007E0F33"/>
    <w:rsid w:val="007E1C41"/>
    <w:rsid w:val="007E2796"/>
    <w:rsid w:val="007E2D1E"/>
    <w:rsid w:val="007E3261"/>
    <w:rsid w:val="007E41E0"/>
    <w:rsid w:val="007E4456"/>
    <w:rsid w:val="007E5069"/>
    <w:rsid w:val="007E5CF0"/>
    <w:rsid w:val="007E5D24"/>
    <w:rsid w:val="007F012A"/>
    <w:rsid w:val="007F02AE"/>
    <w:rsid w:val="007F1749"/>
    <w:rsid w:val="007F1AB4"/>
    <w:rsid w:val="007F2602"/>
    <w:rsid w:val="007F42B2"/>
    <w:rsid w:val="007F4823"/>
    <w:rsid w:val="007F4C06"/>
    <w:rsid w:val="007F4E10"/>
    <w:rsid w:val="007F5CCC"/>
    <w:rsid w:val="007F61A7"/>
    <w:rsid w:val="007F66BE"/>
    <w:rsid w:val="007F6750"/>
    <w:rsid w:val="007F7A54"/>
    <w:rsid w:val="007F7E25"/>
    <w:rsid w:val="008000D7"/>
    <w:rsid w:val="00800372"/>
    <w:rsid w:val="00800651"/>
    <w:rsid w:val="00800AE8"/>
    <w:rsid w:val="00801400"/>
    <w:rsid w:val="008014C6"/>
    <w:rsid w:val="00801BDD"/>
    <w:rsid w:val="00801F4A"/>
    <w:rsid w:val="00802934"/>
    <w:rsid w:val="00802D0C"/>
    <w:rsid w:val="00803326"/>
    <w:rsid w:val="008038F4"/>
    <w:rsid w:val="00803BBA"/>
    <w:rsid w:val="00803C8E"/>
    <w:rsid w:val="00804EE6"/>
    <w:rsid w:val="008105BD"/>
    <w:rsid w:val="00811ED8"/>
    <w:rsid w:val="00812514"/>
    <w:rsid w:val="00813851"/>
    <w:rsid w:val="00813DEF"/>
    <w:rsid w:val="00814301"/>
    <w:rsid w:val="00816816"/>
    <w:rsid w:val="00816AE1"/>
    <w:rsid w:val="00817AB9"/>
    <w:rsid w:val="00820E8F"/>
    <w:rsid w:val="00820F76"/>
    <w:rsid w:val="00822361"/>
    <w:rsid w:val="00823351"/>
    <w:rsid w:val="008247DB"/>
    <w:rsid w:val="00824924"/>
    <w:rsid w:val="00824ADD"/>
    <w:rsid w:val="0082577C"/>
    <w:rsid w:val="0082631E"/>
    <w:rsid w:val="0082638D"/>
    <w:rsid w:val="008266F2"/>
    <w:rsid w:val="00826D39"/>
    <w:rsid w:val="00827235"/>
    <w:rsid w:val="00832DC3"/>
    <w:rsid w:val="008332CE"/>
    <w:rsid w:val="00833337"/>
    <w:rsid w:val="00833AD3"/>
    <w:rsid w:val="008344DD"/>
    <w:rsid w:val="00835499"/>
    <w:rsid w:val="00835A38"/>
    <w:rsid w:val="00835C07"/>
    <w:rsid w:val="00840159"/>
    <w:rsid w:val="008406F9"/>
    <w:rsid w:val="008409A8"/>
    <w:rsid w:val="00840D5A"/>
    <w:rsid w:val="00842E86"/>
    <w:rsid w:val="0084304D"/>
    <w:rsid w:val="00843BB4"/>
    <w:rsid w:val="00844201"/>
    <w:rsid w:val="00844CDD"/>
    <w:rsid w:val="00844EF9"/>
    <w:rsid w:val="0084659D"/>
    <w:rsid w:val="0084707F"/>
    <w:rsid w:val="00847269"/>
    <w:rsid w:val="00851BB3"/>
    <w:rsid w:val="0085292F"/>
    <w:rsid w:val="008529ED"/>
    <w:rsid w:val="008536B9"/>
    <w:rsid w:val="00853CBC"/>
    <w:rsid w:val="008571A1"/>
    <w:rsid w:val="0085729A"/>
    <w:rsid w:val="008572F1"/>
    <w:rsid w:val="00857F64"/>
    <w:rsid w:val="00861B70"/>
    <w:rsid w:val="008624A0"/>
    <w:rsid w:val="00862711"/>
    <w:rsid w:val="00862789"/>
    <w:rsid w:val="00863C58"/>
    <w:rsid w:val="008666A3"/>
    <w:rsid w:val="00866DA4"/>
    <w:rsid w:val="00866EC0"/>
    <w:rsid w:val="008678C7"/>
    <w:rsid w:val="00867E7A"/>
    <w:rsid w:val="0087008B"/>
    <w:rsid w:val="00871812"/>
    <w:rsid w:val="00871C6D"/>
    <w:rsid w:val="0087265B"/>
    <w:rsid w:val="00872B98"/>
    <w:rsid w:val="00872C0D"/>
    <w:rsid w:val="008733F1"/>
    <w:rsid w:val="0087651A"/>
    <w:rsid w:val="00876756"/>
    <w:rsid w:val="008769C1"/>
    <w:rsid w:val="00876CA1"/>
    <w:rsid w:val="00877589"/>
    <w:rsid w:val="00881914"/>
    <w:rsid w:val="00882929"/>
    <w:rsid w:val="00883C73"/>
    <w:rsid w:val="0088438B"/>
    <w:rsid w:val="00884F04"/>
    <w:rsid w:val="008854BF"/>
    <w:rsid w:val="0088616F"/>
    <w:rsid w:val="00887EC7"/>
    <w:rsid w:val="00887F29"/>
    <w:rsid w:val="008911FA"/>
    <w:rsid w:val="0089125E"/>
    <w:rsid w:val="0089144E"/>
    <w:rsid w:val="0089167F"/>
    <w:rsid w:val="00891D5D"/>
    <w:rsid w:val="008929C6"/>
    <w:rsid w:val="00893113"/>
    <w:rsid w:val="00893311"/>
    <w:rsid w:val="008936C4"/>
    <w:rsid w:val="00893777"/>
    <w:rsid w:val="00896398"/>
    <w:rsid w:val="0089693F"/>
    <w:rsid w:val="008969A7"/>
    <w:rsid w:val="00897268"/>
    <w:rsid w:val="008A08F9"/>
    <w:rsid w:val="008A09E3"/>
    <w:rsid w:val="008A0B73"/>
    <w:rsid w:val="008A0D54"/>
    <w:rsid w:val="008A1D4A"/>
    <w:rsid w:val="008A264E"/>
    <w:rsid w:val="008A2A77"/>
    <w:rsid w:val="008A2AEB"/>
    <w:rsid w:val="008A4FF9"/>
    <w:rsid w:val="008A5B54"/>
    <w:rsid w:val="008A5EF9"/>
    <w:rsid w:val="008A7F38"/>
    <w:rsid w:val="008A7F9E"/>
    <w:rsid w:val="008B14D8"/>
    <w:rsid w:val="008B1B47"/>
    <w:rsid w:val="008B21B6"/>
    <w:rsid w:val="008B2623"/>
    <w:rsid w:val="008B2A52"/>
    <w:rsid w:val="008B37A6"/>
    <w:rsid w:val="008B3AB2"/>
    <w:rsid w:val="008B418F"/>
    <w:rsid w:val="008B4D54"/>
    <w:rsid w:val="008B5212"/>
    <w:rsid w:val="008B5F87"/>
    <w:rsid w:val="008B6818"/>
    <w:rsid w:val="008B6B7E"/>
    <w:rsid w:val="008B7330"/>
    <w:rsid w:val="008B7D7C"/>
    <w:rsid w:val="008B7EF7"/>
    <w:rsid w:val="008C0D07"/>
    <w:rsid w:val="008C0D0F"/>
    <w:rsid w:val="008C10B7"/>
    <w:rsid w:val="008C13D7"/>
    <w:rsid w:val="008C14CC"/>
    <w:rsid w:val="008C2308"/>
    <w:rsid w:val="008C2DD3"/>
    <w:rsid w:val="008C3650"/>
    <w:rsid w:val="008C47F3"/>
    <w:rsid w:val="008C5046"/>
    <w:rsid w:val="008C5225"/>
    <w:rsid w:val="008C62F5"/>
    <w:rsid w:val="008D09EA"/>
    <w:rsid w:val="008D0DB6"/>
    <w:rsid w:val="008D162B"/>
    <w:rsid w:val="008D1FC4"/>
    <w:rsid w:val="008D325D"/>
    <w:rsid w:val="008D3363"/>
    <w:rsid w:val="008D3857"/>
    <w:rsid w:val="008D3C9E"/>
    <w:rsid w:val="008D631F"/>
    <w:rsid w:val="008D65B8"/>
    <w:rsid w:val="008D7618"/>
    <w:rsid w:val="008D7B7B"/>
    <w:rsid w:val="008D7B7E"/>
    <w:rsid w:val="008E1301"/>
    <w:rsid w:val="008E1886"/>
    <w:rsid w:val="008E1D4E"/>
    <w:rsid w:val="008E1EB1"/>
    <w:rsid w:val="008E2052"/>
    <w:rsid w:val="008E21BE"/>
    <w:rsid w:val="008E25ED"/>
    <w:rsid w:val="008E2C5E"/>
    <w:rsid w:val="008E3C89"/>
    <w:rsid w:val="008E44B9"/>
    <w:rsid w:val="008E468D"/>
    <w:rsid w:val="008E53CC"/>
    <w:rsid w:val="008E5D68"/>
    <w:rsid w:val="008E661B"/>
    <w:rsid w:val="008E6809"/>
    <w:rsid w:val="008E6D0E"/>
    <w:rsid w:val="008E6D13"/>
    <w:rsid w:val="008F17AE"/>
    <w:rsid w:val="008F1A60"/>
    <w:rsid w:val="008F28BC"/>
    <w:rsid w:val="008F294B"/>
    <w:rsid w:val="008F34F9"/>
    <w:rsid w:val="008F4473"/>
    <w:rsid w:val="008F4AFC"/>
    <w:rsid w:val="008F4B06"/>
    <w:rsid w:val="008F565A"/>
    <w:rsid w:val="008F5D83"/>
    <w:rsid w:val="008F713B"/>
    <w:rsid w:val="008F7948"/>
    <w:rsid w:val="00900182"/>
    <w:rsid w:val="00900584"/>
    <w:rsid w:val="009008CB"/>
    <w:rsid w:val="00900D77"/>
    <w:rsid w:val="00901AA9"/>
    <w:rsid w:val="00902F85"/>
    <w:rsid w:val="00902FD1"/>
    <w:rsid w:val="009033E6"/>
    <w:rsid w:val="00903C05"/>
    <w:rsid w:val="0090404E"/>
    <w:rsid w:val="0090446D"/>
    <w:rsid w:val="00904975"/>
    <w:rsid w:val="0090509F"/>
    <w:rsid w:val="00907136"/>
    <w:rsid w:val="00910ECB"/>
    <w:rsid w:val="009111CB"/>
    <w:rsid w:val="009118D7"/>
    <w:rsid w:val="00911D32"/>
    <w:rsid w:val="00912887"/>
    <w:rsid w:val="009129D5"/>
    <w:rsid w:val="00913A3F"/>
    <w:rsid w:val="00913EA5"/>
    <w:rsid w:val="00914523"/>
    <w:rsid w:val="00914878"/>
    <w:rsid w:val="00915153"/>
    <w:rsid w:val="0091555D"/>
    <w:rsid w:val="009162EE"/>
    <w:rsid w:val="009164A5"/>
    <w:rsid w:val="009167F8"/>
    <w:rsid w:val="00916DF0"/>
    <w:rsid w:val="00917190"/>
    <w:rsid w:val="00917289"/>
    <w:rsid w:val="0092016A"/>
    <w:rsid w:val="00920B6B"/>
    <w:rsid w:val="00921836"/>
    <w:rsid w:val="00922147"/>
    <w:rsid w:val="009221E9"/>
    <w:rsid w:val="00922287"/>
    <w:rsid w:val="00922409"/>
    <w:rsid w:val="00922860"/>
    <w:rsid w:val="00923096"/>
    <w:rsid w:val="0092320E"/>
    <w:rsid w:val="0092386D"/>
    <w:rsid w:val="00924D8C"/>
    <w:rsid w:val="00924E9B"/>
    <w:rsid w:val="0092586C"/>
    <w:rsid w:val="00926E15"/>
    <w:rsid w:val="0093093F"/>
    <w:rsid w:val="009310CF"/>
    <w:rsid w:val="0093139A"/>
    <w:rsid w:val="0093158F"/>
    <w:rsid w:val="00931D93"/>
    <w:rsid w:val="00932134"/>
    <w:rsid w:val="00932730"/>
    <w:rsid w:val="00933199"/>
    <w:rsid w:val="00933630"/>
    <w:rsid w:val="00933B88"/>
    <w:rsid w:val="00934A7B"/>
    <w:rsid w:val="00934E7A"/>
    <w:rsid w:val="0093591A"/>
    <w:rsid w:val="00935E33"/>
    <w:rsid w:val="00936B42"/>
    <w:rsid w:val="00936F51"/>
    <w:rsid w:val="0093746D"/>
    <w:rsid w:val="009378E9"/>
    <w:rsid w:val="009400B1"/>
    <w:rsid w:val="00940AC3"/>
    <w:rsid w:val="00940B48"/>
    <w:rsid w:val="00940BA2"/>
    <w:rsid w:val="00940E38"/>
    <w:rsid w:val="00940FD5"/>
    <w:rsid w:val="0094110A"/>
    <w:rsid w:val="009417E2"/>
    <w:rsid w:val="00941BDB"/>
    <w:rsid w:val="009435C1"/>
    <w:rsid w:val="009435DB"/>
    <w:rsid w:val="009438E0"/>
    <w:rsid w:val="00943B4D"/>
    <w:rsid w:val="0094491F"/>
    <w:rsid w:val="00944EF4"/>
    <w:rsid w:val="00945890"/>
    <w:rsid w:val="00950CAB"/>
    <w:rsid w:val="009515B6"/>
    <w:rsid w:val="0095282E"/>
    <w:rsid w:val="009531A0"/>
    <w:rsid w:val="0095357A"/>
    <w:rsid w:val="009539D5"/>
    <w:rsid w:val="00953D4D"/>
    <w:rsid w:val="00954DD5"/>
    <w:rsid w:val="00954E7F"/>
    <w:rsid w:val="00955368"/>
    <w:rsid w:val="009559F1"/>
    <w:rsid w:val="0095610E"/>
    <w:rsid w:val="009563C9"/>
    <w:rsid w:val="0095740E"/>
    <w:rsid w:val="0095758F"/>
    <w:rsid w:val="0096025D"/>
    <w:rsid w:val="00960D4E"/>
    <w:rsid w:val="00960F8F"/>
    <w:rsid w:val="00961274"/>
    <w:rsid w:val="00961727"/>
    <w:rsid w:val="0096513E"/>
    <w:rsid w:val="00965D89"/>
    <w:rsid w:val="009670E1"/>
    <w:rsid w:val="00967ED6"/>
    <w:rsid w:val="00970F48"/>
    <w:rsid w:val="009722E4"/>
    <w:rsid w:val="009736EB"/>
    <w:rsid w:val="0097395E"/>
    <w:rsid w:val="00974044"/>
    <w:rsid w:val="00975169"/>
    <w:rsid w:val="009752CF"/>
    <w:rsid w:val="009765B3"/>
    <w:rsid w:val="0098047B"/>
    <w:rsid w:val="00980DBE"/>
    <w:rsid w:val="00981D5E"/>
    <w:rsid w:val="00982751"/>
    <w:rsid w:val="0098298E"/>
    <w:rsid w:val="00982F01"/>
    <w:rsid w:val="00984728"/>
    <w:rsid w:val="00984CCD"/>
    <w:rsid w:val="009850EE"/>
    <w:rsid w:val="009851B5"/>
    <w:rsid w:val="009851F5"/>
    <w:rsid w:val="00985569"/>
    <w:rsid w:val="00985A34"/>
    <w:rsid w:val="00990295"/>
    <w:rsid w:val="00990D08"/>
    <w:rsid w:val="009915BE"/>
    <w:rsid w:val="0099193A"/>
    <w:rsid w:val="009922DC"/>
    <w:rsid w:val="00992B3D"/>
    <w:rsid w:val="00993912"/>
    <w:rsid w:val="00993B4D"/>
    <w:rsid w:val="009945E4"/>
    <w:rsid w:val="00994ADE"/>
    <w:rsid w:val="00995ED3"/>
    <w:rsid w:val="00996223"/>
    <w:rsid w:val="009964C7"/>
    <w:rsid w:val="00996818"/>
    <w:rsid w:val="00996A40"/>
    <w:rsid w:val="00996F99"/>
    <w:rsid w:val="00996FB9"/>
    <w:rsid w:val="0099755F"/>
    <w:rsid w:val="00997607"/>
    <w:rsid w:val="00997F88"/>
    <w:rsid w:val="009A016F"/>
    <w:rsid w:val="009A060D"/>
    <w:rsid w:val="009A1202"/>
    <w:rsid w:val="009A1575"/>
    <w:rsid w:val="009A1AA9"/>
    <w:rsid w:val="009A1B04"/>
    <w:rsid w:val="009A1B81"/>
    <w:rsid w:val="009A35BF"/>
    <w:rsid w:val="009A4300"/>
    <w:rsid w:val="009A49E9"/>
    <w:rsid w:val="009A53D9"/>
    <w:rsid w:val="009A6775"/>
    <w:rsid w:val="009A6CC8"/>
    <w:rsid w:val="009A7237"/>
    <w:rsid w:val="009A73EB"/>
    <w:rsid w:val="009A7D9B"/>
    <w:rsid w:val="009B06E6"/>
    <w:rsid w:val="009B0CD1"/>
    <w:rsid w:val="009B0DEA"/>
    <w:rsid w:val="009B1585"/>
    <w:rsid w:val="009B17D1"/>
    <w:rsid w:val="009B1D75"/>
    <w:rsid w:val="009B1E65"/>
    <w:rsid w:val="009B2201"/>
    <w:rsid w:val="009B2300"/>
    <w:rsid w:val="009B27D8"/>
    <w:rsid w:val="009B3F5F"/>
    <w:rsid w:val="009B40FB"/>
    <w:rsid w:val="009B6E72"/>
    <w:rsid w:val="009C01DC"/>
    <w:rsid w:val="009C0E5E"/>
    <w:rsid w:val="009C1C87"/>
    <w:rsid w:val="009C2351"/>
    <w:rsid w:val="009C26C6"/>
    <w:rsid w:val="009C27C9"/>
    <w:rsid w:val="009C2CDE"/>
    <w:rsid w:val="009C2D6E"/>
    <w:rsid w:val="009C4366"/>
    <w:rsid w:val="009C44AE"/>
    <w:rsid w:val="009C5207"/>
    <w:rsid w:val="009C67ED"/>
    <w:rsid w:val="009C682E"/>
    <w:rsid w:val="009C6B49"/>
    <w:rsid w:val="009C6B87"/>
    <w:rsid w:val="009C6EBD"/>
    <w:rsid w:val="009C745F"/>
    <w:rsid w:val="009C7461"/>
    <w:rsid w:val="009C7ACF"/>
    <w:rsid w:val="009D03E9"/>
    <w:rsid w:val="009D056B"/>
    <w:rsid w:val="009D157E"/>
    <w:rsid w:val="009D167D"/>
    <w:rsid w:val="009D1AC3"/>
    <w:rsid w:val="009D208F"/>
    <w:rsid w:val="009D2206"/>
    <w:rsid w:val="009D29F4"/>
    <w:rsid w:val="009D2C3E"/>
    <w:rsid w:val="009D3602"/>
    <w:rsid w:val="009D3879"/>
    <w:rsid w:val="009D3E5D"/>
    <w:rsid w:val="009D3F20"/>
    <w:rsid w:val="009D4F9C"/>
    <w:rsid w:val="009D52C3"/>
    <w:rsid w:val="009D538F"/>
    <w:rsid w:val="009D63BB"/>
    <w:rsid w:val="009D63D3"/>
    <w:rsid w:val="009D73B4"/>
    <w:rsid w:val="009E0361"/>
    <w:rsid w:val="009E0B46"/>
    <w:rsid w:val="009E0E9A"/>
    <w:rsid w:val="009E1535"/>
    <w:rsid w:val="009E1787"/>
    <w:rsid w:val="009E1BB1"/>
    <w:rsid w:val="009E22FD"/>
    <w:rsid w:val="009E2357"/>
    <w:rsid w:val="009E2864"/>
    <w:rsid w:val="009E298B"/>
    <w:rsid w:val="009E30C5"/>
    <w:rsid w:val="009E30ED"/>
    <w:rsid w:val="009E3CD1"/>
    <w:rsid w:val="009E4B0D"/>
    <w:rsid w:val="009E53CA"/>
    <w:rsid w:val="009E60DE"/>
    <w:rsid w:val="009E6743"/>
    <w:rsid w:val="009E6BF4"/>
    <w:rsid w:val="009E7EEC"/>
    <w:rsid w:val="009F1E43"/>
    <w:rsid w:val="009F25AA"/>
    <w:rsid w:val="009F26FC"/>
    <w:rsid w:val="009F2E5E"/>
    <w:rsid w:val="009F2E6A"/>
    <w:rsid w:val="009F4A49"/>
    <w:rsid w:val="009F4EA3"/>
    <w:rsid w:val="009F5ACC"/>
    <w:rsid w:val="009F68FE"/>
    <w:rsid w:val="009F69AF"/>
    <w:rsid w:val="009F6A21"/>
    <w:rsid w:val="00A001D4"/>
    <w:rsid w:val="00A013FB"/>
    <w:rsid w:val="00A01607"/>
    <w:rsid w:val="00A018CB"/>
    <w:rsid w:val="00A01CE3"/>
    <w:rsid w:val="00A03864"/>
    <w:rsid w:val="00A03CF9"/>
    <w:rsid w:val="00A04FAA"/>
    <w:rsid w:val="00A0611E"/>
    <w:rsid w:val="00A0651C"/>
    <w:rsid w:val="00A06A55"/>
    <w:rsid w:val="00A10A55"/>
    <w:rsid w:val="00A10E84"/>
    <w:rsid w:val="00A117FB"/>
    <w:rsid w:val="00A11EBD"/>
    <w:rsid w:val="00A12186"/>
    <w:rsid w:val="00A13878"/>
    <w:rsid w:val="00A138C1"/>
    <w:rsid w:val="00A1674A"/>
    <w:rsid w:val="00A16792"/>
    <w:rsid w:val="00A168AF"/>
    <w:rsid w:val="00A172DD"/>
    <w:rsid w:val="00A2077F"/>
    <w:rsid w:val="00A20A6B"/>
    <w:rsid w:val="00A20EC1"/>
    <w:rsid w:val="00A21581"/>
    <w:rsid w:val="00A22460"/>
    <w:rsid w:val="00A2305A"/>
    <w:rsid w:val="00A230C5"/>
    <w:rsid w:val="00A23255"/>
    <w:rsid w:val="00A23A8C"/>
    <w:rsid w:val="00A23E50"/>
    <w:rsid w:val="00A259FC"/>
    <w:rsid w:val="00A26C9E"/>
    <w:rsid w:val="00A30019"/>
    <w:rsid w:val="00A3052B"/>
    <w:rsid w:val="00A30A02"/>
    <w:rsid w:val="00A30A9D"/>
    <w:rsid w:val="00A315D0"/>
    <w:rsid w:val="00A31D0A"/>
    <w:rsid w:val="00A326FB"/>
    <w:rsid w:val="00A347D6"/>
    <w:rsid w:val="00A355FC"/>
    <w:rsid w:val="00A362D4"/>
    <w:rsid w:val="00A36829"/>
    <w:rsid w:val="00A36AB8"/>
    <w:rsid w:val="00A36FF9"/>
    <w:rsid w:val="00A40029"/>
    <w:rsid w:val="00A40040"/>
    <w:rsid w:val="00A41B9A"/>
    <w:rsid w:val="00A4282D"/>
    <w:rsid w:val="00A42A72"/>
    <w:rsid w:val="00A42C1B"/>
    <w:rsid w:val="00A42EDF"/>
    <w:rsid w:val="00A43E34"/>
    <w:rsid w:val="00A43EA3"/>
    <w:rsid w:val="00A4642F"/>
    <w:rsid w:val="00A46AC8"/>
    <w:rsid w:val="00A471D5"/>
    <w:rsid w:val="00A476E1"/>
    <w:rsid w:val="00A47973"/>
    <w:rsid w:val="00A501C0"/>
    <w:rsid w:val="00A50245"/>
    <w:rsid w:val="00A50CA1"/>
    <w:rsid w:val="00A50E73"/>
    <w:rsid w:val="00A514E9"/>
    <w:rsid w:val="00A515DE"/>
    <w:rsid w:val="00A51624"/>
    <w:rsid w:val="00A51A41"/>
    <w:rsid w:val="00A51D77"/>
    <w:rsid w:val="00A5238A"/>
    <w:rsid w:val="00A538F9"/>
    <w:rsid w:val="00A53D36"/>
    <w:rsid w:val="00A541E8"/>
    <w:rsid w:val="00A55020"/>
    <w:rsid w:val="00A554A5"/>
    <w:rsid w:val="00A5562F"/>
    <w:rsid w:val="00A558BC"/>
    <w:rsid w:val="00A5601C"/>
    <w:rsid w:val="00A56583"/>
    <w:rsid w:val="00A56DAA"/>
    <w:rsid w:val="00A57C8A"/>
    <w:rsid w:val="00A60031"/>
    <w:rsid w:val="00A6027C"/>
    <w:rsid w:val="00A608E3"/>
    <w:rsid w:val="00A60FF8"/>
    <w:rsid w:val="00A61574"/>
    <w:rsid w:val="00A6326A"/>
    <w:rsid w:val="00A650CC"/>
    <w:rsid w:val="00A6516F"/>
    <w:rsid w:val="00A653AC"/>
    <w:rsid w:val="00A65460"/>
    <w:rsid w:val="00A65538"/>
    <w:rsid w:val="00A655B3"/>
    <w:rsid w:val="00A6638C"/>
    <w:rsid w:val="00A669F6"/>
    <w:rsid w:val="00A66EE0"/>
    <w:rsid w:val="00A676D0"/>
    <w:rsid w:val="00A67EF8"/>
    <w:rsid w:val="00A7024D"/>
    <w:rsid w:val="00A72B84"/>
    <w:rsid w:val="00A72BAA"/>
    <w:rsid w:val="00A7316C"/>
    <w:rsid w:val="00A759C8"/>
    <w:rsid w:val="00A7692F"/>
    <w:rsid w:val="00A773EA"/>
    <w:rsid w:val="00A77B9F"/>
    <w:rsid w:val="00A80771"/>
    <w:rsid w:val="00A819E3"/>
    <w:rsid w:val="00A81A21"/>
    <w:rsid w:val="00A8233D"/>
    <w:rsid w:val="00A82805"/>
    <w:rsid w:val="00A82DBB"/>
    <w:rsid w:val="00A83EB5"/>
    <w:rsid w:val="00A84608"/>
    <w:rsid w:val="00A8487E"/>
    <w:rsid w:val="00A84A7E"/>
    <w:rsid w:val="00A84E73"/>
    <w:rsid w:val="00A85807"/>
    <w:rsid w:val="00A86D2A"/>
    <w:rsid w:val="00A87CFC"/>
    <w:rsid w:val="00A9007D"/>
    <w:rsid w:val="00A919E0"/>
    <w:rsid w:val="00A91B21"/>
    <w:rsid w:val="00A93905"/>
    <w:rsid w:val="00A941FA"/>
    <w:rsid w:val="00A94B3D"/>
    <w:rsid w:val="00A94C54"/>
    <w:rsid w:val="00A95A0A"/>
    <w:rsid w:val="00A95FCF"/>
    <w:rsid w:val="00A96641"/>
    <w:rsid w:val="00A97BAE"/>
    <w:rsid w:val="00AA0FF2"/>
    <w:rsid w:val="00AA1941"/>
    <w:rsid w:val="00AA1948"/>
    <w:rsid w:val="00AA2243"/>
    <w:rsid w:val="00AA28CD"/>
    <w:rsid w:val="00AA2BDA"/>
    <w:rsid w:val="00AA3423"/>
    <w:rsid w:val="00AA3B8A"/>
    <w:rsid w:val="00AA42B4"/>
    <w:rsid w:val="00AA521F"/>
    <w:rsid w:val="00AA78BD"/>
    <w:rsid w:val="00AB08D3"/>
    <w:rsid w:val="00AB0D21"/>
    <w:rsid w:val="00AB104B"/>
    <w:rsid w:val="00AB12E9"/>
    <w:rsid w:val="00AB155D"/>
    <w:rsid w:val="00AB15B7"/>
    <w:rsid w:val="00AB19E8"/>
    <w:rsid w:val="00AB3051"/>
    <w:rsid w:val="00AB3260"/>
    <w:rsid w:val="00AB3F3A"/>
    <w:rsid w:val="00AB4C7A"/>
    <w:rsid w:val="00AB518F"/>
    <w:rsid w:val="00AB57F4"/>
    <w:rsid w:val="00AB5ED6"/>
    <w:rsid w:val="00AB7696"/>
    <w:rsid w:val="00AB7776"/>
    <w:rsid w:val="00AB78B6"/>
    <w:rsid w:val="00AB7F64"/>
    <w:rsid w:val="00AC05F2"/>
    <w:rsid w:val="00AC0F29"/>
    <w:rsid w:val="00AC1590"/>
    <w:rsid w:val="00AC1784"/>
    <w:rsid w:val="00AC1BC7"/>
    <w:rsid w:val="00AC1EC5"/>
    <w:rsid w:val="00AC2169"/>
    <w:rsid w:val="00AC22B5"/>
    <w:rsid w:val="00AC24E8"/>
    <w:rsid w:val="00AC2BDA"/>
    <w:rsid w:val="00AC4972"/>
    <w:rsid w:val="00AC5A05"/>
    <w:rsid w:val="00AC6092"/>
    <w:rsid w:val="00AC6528"/>
    <w:rsid w:val="00AC6B16"/>
    <w:rsid w:val="00AC6ED6"/>
    <w:rsid w:val="00AC7681"/>
    <w:rsid w:val="00AD0AC3"/>
    <w:rsid w:val="00AD0D23"/>
    <w:rsid w:val="00AD1C52"/>
    <w:rsid w:val="00AD2EC5"/>
    <w:rsid w:val="00AD3BCB"/>
    <w:rsid w:val="00AD3C68"/>
    <w:rsid w:val="00AD420D"/>
    <w:rsid w:val="00AD5055"/>
    <w:rsid w:val="00AD5CC5"/>
    <w:rsid w:val="00AD60DE"/>
    <w:rsid w:val="00AD6108"/>
    <w:rsid w:val="00AD6F9E"/>
    <w:rsid w:val="00AE08A3"/>
    <w:rsid w:val="00AE0938"/>
    <w:rsid w:val="00AE171F"/>
    <w:rsid w:val="00AE1CC5"/>
    <w:rsid w:val="00AE2C10"/>
    <w:rsid w:val="00AE2CF3"/>
    <w:rsid w:val="00AE498F"/>
    <w:rsid w:val="00AE49FA"/>
    <w:rsid w:val="00AE4E65"/>
    <w:rsid w:val="00AE5C2E"/>
    <w:rsid w:val="00AE5D50"/>
    <w:rsid w:val="00AE785B"/>
    <w:rsid w:val="00AE7D3C"/>
    <w:rsid w:val="00AF1361"/>
    <w:rsid w:val="00AF1784"/>
    <w:rsid w:val="00AF17E8"/>
    <w:rsid w:val="00AF1A1B"/>
    <w:rsid w:val="00AF1DD1"/>
    <w:rsid w:val="00AF1E8F"/>
    <w:rsid w:val="00AF2309"/>
    <w:rsid w:val="00AF2623"/>
    <w:rsid w:val="00AF2926"/>
    <w:rsid w:val="00AF53AB"/>
    <w:rsid w:val="00AF5914"/>
    <w:rsid w:val="00B00C60"/>
    <w:rsid w:val="00B01966"/>
    <w:rsid w:val="00B01E4B"/>
    <w:rsid w:val="00B032BC"/>
    <w:rsid w:val="00B036C3"/>
    <w:rsid w:val="00B03ADE"/>
    <w:rsid w:val="00B03F9D"/>
    <w:rsid w:val="00B043B1"/>
    <w:rsid w:val="00B0463D"/>
    <w:rsid w:val="00B04DEA"/>
    <w:rsid w:val="00B05A8D"/>
    <w:rsid w:val="00B05DE0"/>
    <w:rsid w:val="00B05F77"/>
    <w:rsid w:val="00B05F93"/>
    <w:rsid w:val="00B0600D"/>
    <w:rsid w:val="00B06089"/>
    <w:rsid w:val="00B062EF"/>
    <w:rsid w:val="00B073A9"/>
    <w:rsid w:val="00B100EB"/>
    <w:rsid w:val="00B10244"/>
    <w:rsid w:val="00B1126D"/>
    <w:rsid w:val="00B11BEB"/>
    <w:rsid w:val="00B12392"/>
    <w:rsid w:val="00B12C83"/>
    <w:rsid w:val="00B12D16"/>
    <w:rsid w:val="00B13F16"/>
    <w:rsid w:val="00B13FC1"/>
    <w:rsid w:val="00B1693F"/>
    <w:rsid w:val="00B17A49"/>
    <w:rsid w:val="00B17B5A"/>
    <w:rsid w:val="00B20237"/>
    <w:rsid w:val="00B20F9C"/>
    <w:rsid w:val="00B21125"/>
    <w:rsid w:val="00B21DA7"/>
    <w:rsid w:val="00B22324"/>
    <w:rsid w:val="00B22E34"/>
    <w:rsid w:val="00B2308B"/>
    <w:rsid w:val="00B23468"/>
    <w:rsid w:val="00B237AA"/>
    <w:rsid w:val="00B24D41"/>
    <w:rsid w:val="00B276F3"/>
    <w:rsid w:val="00B3023B"/>
    <w:rsid w:val="00B3039C"/>
    <w:rsid w:val="00B307D7"/>
    <w:rsid w:val="00B31180"/>
    <w:rsid w:val="00B312A4"/>
    <w:rsid w:val="00B316EF"/>
    <w:rsid w:val="00B31CD7"/>
    <w:rsid w:val="00B3206F"/>
    <w:rsid w:val="00B328BF"/>
    <w:rsid w:val="00B338B0"/>
    <w:rsid w:val="00B33EB3"/>
    <w:rsid w:val="00B3490A"/>
    <w:rsid w:val="00B359AA"/>
    <w:rsid w:val="00B3798A"/>
    <w:rsid w:val="00B40106"/>
    <w:rsid w:val="00B404E4"/>
    <w:rsid w:val="00B40693"/>
    <w:rsid w:val="00B436E2"/>
    <w:rsid w:val="00B45182"/>
    <w:rsid w:val="00B45752"/>
    <w:rsid w:val="00B45913"/>
    <w:rsid w:val="00B4669C"/>
    <w:rsid w:val="00B46853"/>
    <w:rsid w:val="00B468BD"/>
    <w:rsid w:val="00B470B2"/>
    <w:rsid w:val="00B47942"/>
    <w:rsid w:val="00B5026F"/>
    <w:rsid w:val="00B504BC"/>
    <w:rsid w:val="00B5058A"/>
    <w:rsid w:val="00B51706"/>
    <w:rsid w:val="00B51F4C"/>
    <w:rsid w:val="00B52004"/>
    <w:rsid w:val="00B522D0"/>
    <w:rsid w:val="00B5378D"/>
    <w:rsid w:val="00B56222"/>
    <w:rsid w:val="00B56948"/>
    <w:rsid w:val="00B576F8"/>
    <w:rsid w:val="00B57D33"/>
    <w:rsid w:val="00B607BD"/>
    <w:rsid w:val="00B6195F"/>
    <w:rsid w:val="00B62C2A"/>
    <w:rsid w:val="00B63982"/>
    <w:rsid w:val="00B6474E"/>
    <w:rsid w:val="00B64B47"/>
    <w:rsid w:val="00B64B8F"/>
    <w:rsid w:val="00B64E14"/>
    <w:rsid w:val="00B65E25"/>
    <w:rsid w:val="00B66569"/>
    <w:rsid w:val="00B67116"/>
    <w:rsid w:val="00B67B45"/>
    <w:rsid w:val="00B7014C"/>
    <w:rsid w:val="00B7082C"/>
    <w:rsid w:val="00B7090F"/>
    <w:rsid w:val="00B745D5"/>
    <w:rsid w:val="00B74AD7"/>
    <w:rsid w:val="00B75FE0"/>
    <w:rsid w:val="00B761A9"/>
    <w:rsid w:val="00B76DE0"/>
    <w:rsid w:val="00B76E0D"/>
    <w:rsid w:val="00B77445"/>
    <w:rsid w:val="00B77911"/>
    <w:rsid w:val="00B80525"/>
    <w:rsid w:val="00B80B90"/>
    <w:rsid w:val="00B80CE1"/>
    <w:rsid w:val="00B80CE5"/>
    <w:rsid w:val="00B8129E"/>
    <w:rsid w:val="00B81850"/>
    <w:rsid w:val="00B81B52"/>
    <w:rsid w:val="00B828F6"/>
    <w:rsid w:val="00B82A1D"/>
    <w:rsid w:val="00B83DDB"/>
    <w:rsid w:val="00B8461D"/>
    <w:rsid w:val="00B8482D"/>
    <w:rsid w:val="00B84A54"/>
    <w:rsid w:val="00B900CF"/>
    <w:rsid w:val="00B91D8C"/>
    <w:rsid w:val="00B923D7"/>
    <w:rsid w:val="00B92CE8"/>
    <w:rsid w:val="00B95DCC"/>
    <w:rsid w:val="00B96267"/>
    <w:rsid w:val="00B96983"/>
    <w:rsid w:val="00B96FE1"/>
    <w:rsid w:val="00B9723B"/>
    <w:rsid w:val="00B97E38"/>
    <w:rsid w:val="00BA0150"/>
    <w:rsid w:val="00BA097C"/>
    <w:rsid w:val="00BA0AB9"/>
    <w:rsid w:val="00BA0E7B"/>
    <w:rsid w:val="00BA2EE5"/>
    <w:rsid w:val="00BA38B7"/>
    <w:rsid w:val="00BA390F"/>
    <w:rsid w:val="00BA51BC"/>
    <w:rsid w:val="00BA584A"/>
    <w:rsid w:val="00BA7152"/>
    <w:rsid w:val="00BA79B8"/>
    <w:rsid w:val="00BB0EAA"/>
    <w:rsid w:val="00BB1A37"/>
    <w:rsid w:val="00BB23B4"/>
    <w:rsid w:val="00BB2ACA"/>
    <w:rsid w:val="00BB2F3C"/>
    <w:rsid w:val="00BB3627"/>
    <w:rsid w:val="00BB478A"/>
    <w:rsid w:val="00BB48E0"/>
    <w:rsid w:val="00BB48F4"/>
    <w:rsid w:val="00BB4A65"/>
    <w:rsid w:val="00BB4CC3"/>
    <w:rsid w:val="00BB4FDF"/>
    <w:rsid w:val="00BB5934"/>
    <w:rsid w:val="00BB68ED"/>
    <w:rsid w:val="00BB6968"/>
    <w:rsid w:val="00BB7ED6"/>
    <w:rsid w:val="00BC08D7"/>
    <w:rsid w:val="00BC2BDF"/>
    <w:rsid w:val="00BC37ED"/>
    <w:rsid w:val="00BC3AB9"/>
    <w:rsid w:val="00BC3E2B"/>
    <w:rsid w:val="00BC4462"/>
    <w:rsid w:val="00BC4F69"/>
    <w:rsid w:val="00BC5437"/>
    <w:rsid w:val="00BC546B"/>
    <w:rsid w:val="00BC55B8"/>
    <w:rsid w:val="00BC5B33"/>
    <w:rsid w:val="00BC5FDA"/>
    <w:rsid w:val="00BC67F1"/>
    <w:rsid w:val="00BC69D7"/>
    <w:rsid w:val="00BC6E1F"/>
    <w:rsid w:val="00BC70B1"/>
    <w:rsid w:val="00BC72F4"/>
    <w:rsid w:val="00BC7636"/>
    <w:rsid w:val="00BC7641"/>
    <w:rsid w:val="00BC7715"/>
    <w:rsid w:val="00BC79F3"/>
    <w:rsid w:val="00BD0988"/>
    <w:rsid w:val="00BD0D42"/>
    <w:rsid w:val="00BD3314"/>
    <w:rsid w:val="00BD4E3C"/>
    <w:rsid w:val="00BD53BA"/>
    <w:rsid w:val="00BD5F20"/>
    <w:rsid w:val="00BD64D7"/>
    <w:rsid w:val="00BD652A"/>
    <w:rsid w:val="00BD6598"/>
    <w:rsid w:val="00BD65A8"/>
    <w:rsid w:val="00BD6A0C"/>
    <w:rsid w:val="00BD6D11"/>
    <w:rsid w:val="00BD7068"/>
    <w:rsid w:val="00BD7678"/>
    <w:rsid w:val="00BE0C91"/>
    <w:rsid w:val="00BE0D74"/>
    <w:rsid w:val="00BE0FF6"/>
    <w:rsid w:val="00BE1409"/>
    <w:rsid w:val="00BE24E7"/>
    <w:rsid w:val="00BE2A62"/>
    <w:rsid w:val="00BE2B37"/>
    <w:rsid w:val="00BE349A"/>
    <w:rsid w:val="00BE3694"/>
    <w:rsid w:val="00BE49C0"/>
    <w:rsid w:val="00BE6B10"/>
    <w:rsid w:val="00BE6CAF"/>
    <w:rsid w:val="00BE73ED"/>
    <w:rsid w:val="00BE79E8"/>
    <w:rsid w:val="00BF0216"/>
    <w:rsid w:val="00BF04E1"/>
    <w:rsid w:val="00BF05BE"/>
    <w:rsid w:val="00BF0A1E"/>
    <w:rsid w:val="00BF28EE"/>
    <w:rsid w:val="00BF2C4A"/>
    <w:rsid w:val="00BF2C9D"/>
    <w:rsid w:val="00BF323E"/>
    <w:rsid w:val="00BF35C0"/>
    <w:rsid w:val="00BF3F01"/>
    <w:rsid w:val="00BF4AF3"/>
    <w:rsid w:val="00BF4E9D"/>
    <w:rsid w:val="00BF5224"/>
    <w:rsid w:val="00BF524E"/>
    <w:rsid w:val="00BF52E1"/>
    <w:rsid w:val="00BF5CE2"/>
    <w:rsid w:val="00BF63E8"/>
    <w:rsid w:val="00BF6735"/>
    <w:rsid w:val="00BF6BA6"/>
    <w:rsid w:val="00BF6F06"/>
    <w:rsid w:val="00BF6F7A"/>
    <w:rsid w:val="00C003C6"/>
    <w:rsid w:val="00C00742"/>
    <w:rsid w:val="00C02474"/>
    <w:rsid w:val="00C02C85"/>
    <w:rsid w:val="00C04EBB"/>
    <w:rsid w:val="00C05381"/>
    <w:rsid w:val="00C0551C"/>
    <w:rsid w:val="00C0679A"/>
    <w:rsid w:val="00C0690D"/>
    <w:rsid w:val="00C0779C"/>
    <w:rsid w:val="00C07899"/>
    <w:rsid w:val="00C07BDB"/>
    <w:rsid w:val="00C07CA4"/>
    <w:rsid w:val="00C10F5A"/>
    <w:rsid w:val="00C114A3"/>
    <w:rsid w:val="00C117C5"/>
    <w:rsid w:val="00C12287"/>
    <w:rsid w:val="00C1234C"/>
    <w:rsid w:val="00C13851"/>
    <w:rsid w:val="00C13B9C"/>
    <w:rsid w:val="00C13C80"/>
    <w:rsid w:val="00C13CE6"/>
    <w:rsid w:val="00C13D84"/>
    <w:rsid w:val="00C14272"/>
    <w:rsid w:val="00C14429"/>
    <w:rsid w:val="00C1498B"/>
    <w:rsid w:val="00C15743"/>
    <w:rsid w:val="00C15929"/>
    <w:rsid w:val="00C15D14"/>
    <w:rsid w:val="00C162AD"/>
    <w:rsid w:val="00C16C9B"/>
    <w:rsid w:val="00C17A99"/>
    <w:rsid w:val="00C20166"/>
    <w:rsid w:val="00C20398"/>
    <w:rsid w:val="00C22315"/>
    <w:rsid w:val="00C226FC"/>
    <w:rsid w:val="00C22912"/>
    <w:rsid w:val="00C22CE1"/>
    <w:rsid w:val="00C245E6"/>
    <w:rsid w:val="00C259A5"/>
    <w:rsid w:val="00C26090"/>
    <w:rsid w:val="00C3030F"/>
    <w:rsid w:val="00C30423"/>
    <w:rsid w:val="00C30D2C"/>
    <w:rsid w:val="00C322B0"/>
    <w:rsid w:val="00C32AEE"/>
    <w:rsid w:val="00C34C95"/>
    <w:rsid w:val="00C350AD"/>
    <w:rsid w:val="00C35472"/>
    <w:rsid w:val="00C359A1"/>
    <w:rsid w:val="00C359FF"/>
    <w:rsid w:val="00C37466"/>
    <w:rsid w:val="00C37508"/>
    <w:rsid w:val="00C37B28"/>
    <w:rsid w:val="00C4066C"/>
    <w:rsid w:val="00C41A50"/>
    <w:rsid w:val="00C41BBE"/>
    <w:rsid w:val="00C41CC3"/>
    <w:rsid w:val="00C41CC4"/>
    <w:rsid w:val="00C4221F"/>
    <w:rsid w:val="00C43086"/>
    <w:rsid w:val="00C447AA"/>
    <w:rsid w:val="00C44A6B"/>
    <w:rsid w:val="00C4507A"/>
    <w:rsid w:val="00C451C2"/>
    <w:rsid w:val="00C469C2"/>
    <w:rsid w:val="00C51191"/>
    <w:rsid w:val="00C52300"/>
    <w:rsid w:val="00C52790"/>
    <w:rsid w:val="00C52B4C"/>
    <w:rsid w:val="00C52D85"/>
    <w:rsid w:val="00C5312C"/>
    <w:rsid w:val="00C541CA"/>
    <w:rsid w:val="00C54B6D"/>
    <w:rsid w:val="00C55113"/>
    <w:rsid w:val="00C56657"/>
    <w:rsid w:val="00C5690E"/>
    <w:rsid w:val="00C5692C"/>
    <w:rsid w:val="00C57611"/>
    <w:rsid w:val="00C57FAB"/>
    <w:rsid w:val="00C60164"/>
    <w:rsid w:val="00C60FD8"/>
    <w:rsid w:val="00C61540"/>
    <w:rsid w:val="00C61FE2"/>
    <w:rsid w:val="00C626C3"/>
    <w:rsid w:val="00C63B9D"/>
    <w:rsid w:val="00C6463A"/>
    <w:rsid w:val="00C653C0"/>
    <w:rsid w:val="00C65A44"/>
    <w:rsid w:val="00C65F66"/>
    <w:rsid w:val="00C660C2"/>
    <w:rsid w:val="00C66C9B"/>
    <w:rsid w:val="00C670B3"/>
    <w:rsid w:val="00C67115"/>
    <w:rsid w:val="00C674E3"/>
    <w:rsid w:val="00C70022"/>
    <w:rsid w:val="00C70352"/>
    <w:rsid w:val="00C71E29"/>
    <w:rsid w:val="00C7266B"/>
    <w:rsid w:val="00C7327A"/>
    <w:rsid w:val="00C73709"/>
    <w:rsid w:val="00C7376E"/>
    <w:rsid w:val="00C738C5"/>
    <w:rsid w:val="00C743CF"/>
    <w:rsid w:val="00C74CF1"/>
    <w:rsid w:val="00C74E78"/>
    <w:rsid w:val="00C75876"/>
    <w:rsid w:val="00C75A77"/>
    <w:rsid w:val="00C75D87"/>
    <w:rsid w:val="00C76A6E"/>
    <w:rsid w:val="00C80099"/>
    <w:rsid w:val="00C81337"/>
    <w:rsid w:val="00C81358"/>
    <w:rsid w:val="00C81C15"/>
    <w:rsid w:val="00C82275"/>
    <w:rsid w:val="00C82CFD"/>
    <w:rsid w:val="00C833F4"/>
    <w:rsid w:val="00C83B21"/>
    <w:rsid w:val="00C83B66"/>
    <w:rsid w:val="00C84245"/>
    <w:rsid w:val="00C8613C"/>
    <w:rsid w:val="00C866BD"/>
    <w:rsid w:val="00C86B26"/>
    <w:rsid w:val="00C87EC3"/>
    <w:rsid w:val="00C87ED5"/>
    <w:rsid w:val="00C9094E"/>
    <w:rsid w:val="00C911F1"/>
    <w:rsid w:val="00C91E06"/>
    <w:rsid w:val="00C92FCB"/>
    <w:rsid w:val="00C937E5"/>
    <w:rsid w:val="00C93B00"/>
    <w:rsid w:val="00C945F8"/>
    <w:rsid w:val="00C94987"/>
    <w:rsid w:val="00C9514F"/>
    <w:rsid w:val="00C95604"/>
    <w:rsid w:val="00C956F2"/>
    <w:rsid w:val="00C96471"/>
    <w:rsid w:val="00C96595"/>
    <w:rsid w:val="00C978C2"/>
    <w:rsid w:val="00CA0D8A"/>
    <w:rsid w:val="00CA1250"/>
    <w:rsid w:val="00CA16AF"/>
    <w:rsid w:val="00CA1936"/>
    <w:rsid w:val="00CA33C4"/>
    <w:rsid w:val="00CA4058"/>
    <w:rsid w:val="00CA49F7"/>
    <w:rsid w:val="00CA513F"/>
    <w:rsid w:val="00CA54EE"/>
    <w:rsid w:val="00CA74FF"/>
    <w:rsid w:val="00CA78F6"/>
    <w:rsid w:val="00CA7A54"/>
    <w:rsid w:val="00CB0300"/>
    <w:rsid w:val="00CB0BA0"/>
    <w:rsid w:val="00CB1042"/>
    <w:rsid w:val="00CB136F"/>
    <w:rsid w:val="00CB2723"/>
    <w:rsid w:val="00CB434D"/>
    <w:rsid w:val="00CB44DE"/>
    <w:rsid w:val="00CB515A"/>
    <w:rsid w:val="00CB603F"/>
    <w:rsid w:val="00CB6955"/>
    <w:rsid w:val="00CC00C9"/>
    <w:rsid w:val="00CC06A0"/>
    <w:rsid w:val="00CC0D99"/>
    <w:rsid w:val="00CC0EE8"/>
    <w:rsid w:val="00CC112D"/>
    <w:rsid w:val="00CC240B"/>
    <w:rsid w:val="00CC33B3"/>
    <w:rsid w:val="00CC46DD"/>
    <w:rsid w:val="00CC4765"/>
    <w:rsid w:val="00CC5681"/>
    <w:rsid w:val="00CC5BFD"/>
    <w:rsid w:val="00CC6F97"/>
    <w:rsid w:val="00CC779D"/>
    <w:rsid w:val="00CC7D6A"/>
    <w:rsid w:val="00CD04A1"/>
    <w:rsid w:val="00CD0F7A"/>
    <w:rsid w:val="00CD109E"/>
    <w:rsid w:val="00CD1168"/>
    <w:rsid w:val="00CD15EE"/>
    <w:rsid w:val="00CD1CA9"/>
    <w:rsid w:val="00CD2042"/>
    <w:rsid w:val="00CD25C7"/>
    <w:rsid w:val="00CD26B1"/>
    <w:rsid w:val="00CD26D8"/>
    <w:rsid w:val="00CD284C"/>
    <w:rsid w:val="00CD2D4A"/>
    <w:rsid w:val="00CD4173"/>
    <w:rsid w:val="00CD4760"/>
    <w:rsid w:val="00CD4925"/>
    <w:rsid w:val="00CD5D7B"/>
    <w:rsid w:val="00CD6297"/>
    <w:rsid w:val="00CD6323"/>
    <w:rsid w:val="00CD6635"/>
    <w:rsid w:val="00CD685D"/>
    <w:rsid w:val="00CD6FB8"/>
    <w:rsid w:val="00CE077E"/>
    <w:rsid w:val="00CE0B03"/>
    <w:rsid w:val="00CE0E76"/>
    <w:rsid w:val="00CE0F76"/>
    <w:rsid w:val="00CE1390"/>
    <w:rsid w:val="00CE2743"/>
    <w:rsid w:val="00CE28AA"/>
    <w:rsid w:val="00CE41C3"/>
    <w:rsid w:val="00CE445A"/>
    <w:rsid w:val="00CE4492"/>
    <w:rsid w:val="00CE49FB"/>
    <w:rsid w:val="00CE5698"/>
    <w:rsid w:val="00CE5C4B"/>
    <w:rsid w:val="00CE79A8"/>
    <w:rsid w:val="00CE7BBB"/>
    <w:rsid w:val="00CF1100"/>
    <w:rsid w:val="00CF1191"/>
    <w:rsid w:val="00CF11EC"/>
    <w:rsid w:val="00CF15E6"/>
    <w:rsid w:val="00CF1AB4"/>
    <w:rsid w:val="00CF3D89"/>
    <w:rsid w:val="00CF45BA"/>
    <w:rsid w:val="00CF5B6B"/>
    <w:rsid w:val="00CF7CA5"/>
    <w:rsid w:val="00D017DB"/>
    <w:rsid w:val="00D01E92"/>
    <w:rsid w:val="00D02EF5"/>
    <w:rsid w:val="00D032BF"/>
    <w:rsid w:val="00D0440D"/>
    <w:rsid w:val="00D05024"/>
    <w:rsid w:val="00D053C7"/>
    <w:rsid w:val="00D063A6"/>
    <w:rsid w:val="00D06934"/>
    <w:rsid w:val="00D06942"/>
    <w:rsid w:val="00D07EE8"/>
    <w:rsid w:val="00D132C5"/>
    <w:rsid w:val="00D137A8"/>
    <w:rsid w:val="00D14169"/>
    <w:rsid w:val="00D15C3C"/>
    <w:rsid w:val="00D169C0"/>
    <w:rsid w:val="00D16E93"/>
    <w:rsid w:val="00D173D0"/>
    <w:rsid w:val="00D174D2"/>
    <w:rsid w:val="00D20109"/>
    <w:rsid w:val="00D20779"/>
    <w:rsid w:val="00D20920"/>
    <w:rsid w:val="00D21856"/>
    <w:rsid w:val="00D224DB"/>
    <w:rsid w:val="00D22CED"/>
    <w:rsid w:val="00D238EA"/>
    <w:rsid w:val="00D23A1F"/>
    <w:rsid w:val="00D23D36"/>
    <w:rsid w:val="00D2425F"/>
    <w:rsid w:val="00D245D2"/>
    <w:rsid w:val="00D24BF5"/>
    <w:rsid w:val="00D24CEC"/>
    <w:rsid w:val="00D25025"/>
    <w:rsid w:val="00D25CAE"/>
    <w:rsid w:val="00D26ADC"/>
    <w:rsid w:val="00D3160C"/>
    <w:rsid w:val="00D31E83"/>
    <w:rsid w:val="00D33349"/>
    <w:rsid w:val="00D33681"/>
    <w:rsid w:val="00D337B9"/>
    <w:rsid w:val="00D33928"/>
    <w:rsid w:val="00D33E30"/>
    <w:rsid w:val="00D34F9C"/>
    <w:rsid w:val="00D35F0A"/>
    <w:rsid w:val="00D3619E"/>
    <w:rsid w:val="00D3685A"/>
    <w:rsid w:val="00D3691A"/>
    <w:rsid w:val="00D374ED"/>
    <w:rsid w:val="00D400AD"/>
    <w:rsid w:val="00D4118C"/>
    <w:rsid w:val="00D43B4D"/>
    <w:rsid w:val="00D45457"/>
    <w:rsid w:val="00D458FC"/>
    <w:rsid w:val="00D4657C"/>
    <w:rsid w:val="00D4675D"/>
    <w:rsid w:val="00D46A7A"/>
    <w:rsid w:val="00D46FC1"/>
    <w:rsid w:val="00D472CC"/>
    <w:rsid w:val="00D47587"/>
    <w:rsid w:val="00D475A1"/>
    <w:rsid w:val="00D47865"/>
    <w:rsid w:val="00D47D13"/>
    <w:rsid w:val="00D506E6"/>
    <w:rsid w:val="00D50A11"/>
    <w:rsid w:val="00D511EB"/>
    <w:rsid w:val="00D513B7"/>
    <w:rsid w:val="00D52B05"/>
    <w:rsid w:val="00D536C5"/>
    <w:rsid w:val="00D53D2C"/>
    <w:rsid w:val="00D54969"/>
    <w:rsid w:val="00D54BAC"/>
    <w:rsid w:val="00D5539C"/>
    <w:rsid w:val="00D5619C"/>
    <w:rsid w:val="00D56439"/>
    <w:rsid w:val="00D5708A"/>
    <w:rsid w:val="00D60714"/>
    <w:rsid w:val="00D60B34"/>
    <w:rsid w:val="00D60C97"/>
    <w:rsid w:val="00D60CAE"/>
    <w:rsid w:val="00D622AA"/>
    <w:rsid w:val="00D623E0"/>
    <w:rsid w:val="00D62A11"/>
    <w:rsid w:val="00D63B14"/>
    <w:rsid w:val="00D63E0A"/>
    <w:rsid w:val="00D64361"/>
    <w:rsid w:val="00D64838"/>
    <w:rsid w:val="00D65E82"/>
    <w:rsid w:val="00D65FCD"/>
    <w:rsid w:val="00D67530"/>
    <w:rsid w:val="00D67F41"/>
    <w:rsid w:val="00D67F5B"/>
    <w:rsid w:val="00D71ABD"/>
    <w:rsid w:val="00D71F3E"/>
    <w:rsid w:val="00D720BB"/>
    <w:rsid w:val="00D72AC1"/>
    <w:rsid w:val="00D73735"/>
    <w:rsid w:val="00D739FC"/>
    <w:rsid w:val="00D74927"/>
    <w:rsid w:val="00D749D4"/>
    <w:rsid w:val="00D74E8E"/>
    <w:rsid w:val="00D75483"/>
    <w:rsid w:val="00D756E7"/>
    <w:rsid w:val="00D75E5B"/>
    <w:rsid w:val="00D76579"/>
    <w:rsid w:val="00D76835"/>
    <w:rsid w:val="00D77526"/>
    <w:rsid w:val="00D77A5E"/>
    <w:rsid w:val="00D77A92"/>
    <w:rsid w:val="00D77F2A"/>
    <w:rsid w:val="00D77FA8"/>
    <w:rsid w:val="00D80103"/>
    <w:rsid w:val="00D8100A"/>
    <w:rsid w:val="00D81928"/>
    <w:rsid w:val="00D81939"/>
    <w:rsid w:val="00D82748"/>
    <w:rsid w:val="00D82D56"/>
    <w:rsid w:val="00D8339E"/>
    <w:rsid w:val="00D84CCB"/>
    <w:rsid w:val="00D85109"/>
    <w:rsid w:val="00D853ED"/>
    <w:rsid w:val="00D859E2"/>
    <w:rsid w:val="00D86D26"/>
    <w:rsid w:val="00D86DE8"/>
    <w:rsid w:val="00D87137"/>
    <w:rsid w:val="00D87553"/>
    <w:rsid w:val="00D9069A"/>
    <w:rsid w:val="00D90AFD"/>
    <w:rsid w:val="00D914F0"/>
    <w:rsid w:val="00D91D21"/>
    <w:rsid w:val="00D92232"/>
    <w:rsid w:val="00D92911"/>
    <w:rsid w:val="00D92E3E"/>
    <w:rsid w:val="00D93023"/>
    <w:rsid w:val="00D93D0D"/>
    <w:rsid w:val="00D94460"/>
    <w:rsid w:val="00D94786"/>
    <w:rsid w:val="00D94887"/>
    <w:rsid w:val="00D94EBE"/>
    <w:rsid w:val="00D95682"/>
    <w:rsid w:val="00D960E8"/>
    <w:rsid w:val="00D962C3"/>
    <w:rsid w:val="00D97576"/>
    <w:rsid w:val="00D97C50"/>
    <w:rsid w:val="00D97EAF"/>
    <w:rsid w:val="00DA055B"/>
    <w:rsid w:val="00DA05D8"/>
    <w:rsid w:val="00DA0872"/>
    <w:rsid w:val="00DA1049"/>
    <w:rsid w:val="00DA1152"/>
    <w:rsid w:val="00DA1449"/>
    <w:rsid w:val="00DA164C"/>
    <w:rsid w:val="00DA2273"/>
    <w:rsid w:val="00DA2A39"/>
    <w:rsid w:val="00DA2E77"/>
    <w:rsid w:val="00DA2F2B"/>
    <w:rsid w:val="00DA30F3"/>
    <w:rsid w:val="00DA3445"/>
    <w:rsid w:val="00DA3598"/>
    <w:rsid w:val="00DA4208"/>
    <w:rsid w:val="00DA4418"/>
    <w:rsid w:val="00DA654A"/>
    <w:rsid w:val="00DA6A95"/>
    <w:rsid w:val="00DA6E88"/>
    <w:rsid w:val="00DA71FE"/>
    <w:rsid w:val="00DA76D7"/>
    <w:rsid w:val="00DA7777"/>
    <w:rsid w:val="00DA77DA"/>
    <w:rsid w:val="00DB05D5"/>
    <w:rsid w:val="00DB06B2"/>
    <w:rsid w:val="00DB0B4E"/>
    <w:rsid w:val="00DB37CA"/>
    <w:rsid w:val="00DB45BB"/>
    <w:rsid w:val="00DB4883"/>
    <w:rsid w:val="00DB7B20"/>
    <w:rsid w:val="00DB7BC2"/>
    <w:rsid w:val="00DB7BD6"/>
    <w:rsid w:val="00DC1925"/>
    <w:rsid w:val="00DC2412"/>
    <w:rsid w:val="00DC25AA"/>
    <w:rsid w:val="00DC2FF6"/>
    <w:rsid w:val="00DC398C"/>
    <w:rsid w:val="00DC3C41"/>
    <w:rsid w:val="00DC4B8E"/>
    <w:rsid w:val="00DC4EF5"/>
    <w:rsid w:val="00DC51B8"/>
    <w:rsid w:val="00DC57BF"/>
    <w:rsid w:val="00DC5934"/>
    <w:rsid w:val="00DC5D95"/>
    <w:rsid w:val="00DC6BCD"/>
    <w:rsid w:val="00DC797F"/>
    <w:rsid w:val="00DC7A07"/>
    <w:rsid w:val="00DC7C2A"/>
    <w:rsid w:val="00DD0038"/>
    <w:rsid w:val="00DD0194"/>
    <w:rsid w:val="00DD034E"/>
    <w:rsid w:val="00DD06B1"/>
    <w:rsid w:val="00DD0B56"/>
    <w:rsid w:val="00DD1D90"/>
    <w:rsid w:val="00DD2D65"/>
    <w:rsid w:val="00DD3981"/>
    <w:rsid w:val="00DD3A94"/>
    <w:rsid w:val="00DD416C"/>
    <w:rsid w:val="00DD4384"/>
    <w:rsid w:val="00DD451B"/>
    <w:rsid w:val="00DE1674"/>
    <w:rsid w:val="00DE23C4"/>
    <w:rsid w:val="00DE2CC5"/>
    <w:rsid w:val="00DE2E9F"/>
    <w:rsid w:val="00DE38F4"/>
    <w:rsid w:val="00DE3936"/>
    <w:rsid w:val="00DE482A"/>
    <w:rsid w:val="00DE616E"/>
    <w:rsid w:val="00DE6185"/>
    <w:rsid w:val="00DE77D3"/>
    <w:rsid w:val="00DE7D88"/>
    <w:rsid w:val="00DF0327"/>
    <w:rsid w:val="00DF03F2"/>
    <w:rsid w:val="00DF09F4"/>
    <w:rsid w:val="00DF0B32"/>
    <w:rsid w:val="00DF0C42"/>
    <w:rsid w:val="00DF0EAB"/>
    <w:rsid w:val="00DF2100"/>
    <w:rsid w:val="00DF33A0"/>
    <w:rsid w:val="00DF35BC"/>
    <w:rsid w:val="00DF42D8"/>
    <w:rsid w:val="00DF485B"/>
    <w:rsid w:val="00DF7189"/>
    <w:rsid w:val="00DF768B"/>
    <w:rsid w:val="00E0118F"/>
    <w:rsid w:val="00E01247"/>
    <w:rsid w:val="00E01841"/>
    <w:rsid w:val="00E01C76"/>
    <w:rsid w:val="00E02272"/>
    <w:rsid w:val="00E027BC"/>
    <w:rsid w:val="00E02A41"/>
    <w:rsid w:val="00E02A4B"/>
    <w:rsid w:val="00E03172"/>
    <w:rsid w:val="00E032B1"/>
    <w:rsid w:val="00E0350D"/>
    <w:rsid w:val="00E03971"/>
    <w:rsid w:val="00E047C6"/>
    <w:rsid w:val="00E05AFB"/>
    <w:rsid w:val="00E060F6"/>
    <w:rsid w:val="00E078AE"/>
    <w:rsid w:val="00E105DC"/>
    <w:rsid w:val="00E11245"/>
    <w:rsid w:val="00E11702"/>
    <w:rsid w:val="00E11C87"/>
    <w:rsid w:val="00E1286C"/>
    <w:rsid w:val="00E12A8C"/>
    <w:rsid w:val="00E14623"/>
    <w:rsid w:val="00E14653"/>
    <w:rsid w:val="00E16003"/>
    <w:rsid w:val="00E16CB0"/>
    <w:rsid w:val="00E173A8"/>
    <w:rsid w:val="00E17FB7"/>
    <w:rsid w:val="00E212C2"/>
    <w:rsid w:val="00E2143C"/>
    <w:rsid w:val="00E2374A"/>
    <w:rsid w:val="00E23E03"/>
    <w:rsid w:val="00E24831"/>
    <w:rsid w:val="00E24D09"/>
    <w:rsid w:val="00E24EE5"/>
    <w:rsid w:val="00E25508"/>
    <w:rsid w:val="00E25EEE"/>
    <w:rsid w:val="00E2609C"/>
    <w:rsid w:val="00E26F4C"/>
    <w:rsid w:val="00E3051D"/>
    <w:rsid w:val="00E307AC"/>
    <w:rsid w:val="00E309C7"/>
    <w:rsid w:val="00E30F3A"/>
    <w:rsid w:val="00E316DB"/>
    <w:rsid w:val="00E31DEC"/>
    <w:rsid w:val="00E32947"/>
    <w:rsid w:val="00E32EBE"/>
    <w:rsid w:val="00E338DA"/>
    <w:rsid w:val="00E33902"/>
    <w:rsid w:val="00E36024"/>
    <w:rsid w:val="00E37F27"/>
    <w:rsid w:val="00E37F48"/>
    <w:rsid w:val="00E40B5A"/>
    <w:rsid w:val="00E42488"/>
    <w:rsid w:val="00E42B2A"/>
    <w:rsid w:val="00E438FF"/>
    <w:rsid w:val="00E44076"/>
    <w:rsid w:val="00E44372"/>
    <w:rsid w:val="00E455B5"/>
    <w:rsid w:val="00E45EDA"/>
    <w:rsid w:val="00E45F2A"/>
    <w:rsid w:val="00E46884"/>
    <w:rsid w:val="00E474B0"/>
    <w:rsid w:val="00E50809"/>
    <w:rsid w:val="00E5123D"/>
    <w:rsid w:val="00E52905"/>
    <w:rsid w:val="00E52B65"/>
    <w:rsid w:val="00E53821"/>
    <w:rsid w:val="00E53964"/>
    <w:rsid w:val="00E540CD"/>
    <w:rsid w:val="00E54461"/>
    <w:rsid w:val="00E55219"/>
    <w:rsid w:val="00E5546D"/>
    <w:rsid w:val="00E57909"/>
    <w:rsid w:val="00E57A68"/>
    <w:rsid w:val="00E57B26"/>
    <w:rsid w:val="00E57BD0"/>
    <w:rsid w:val="00E57C0D"/>
    <w:rsid w:val="00E60365"/>
    <w:rsid w:val="00E60A50"/>
    <w:rsid w:val="00E60FE5"/>
    <w:rsid w:val="00E61561"/>
    <w:rsid w:val="00E62146"/>
    <w:rsid w:val="00E62894"/>
    <w:rsid w:val="00E63BC1"/>
    <w:rsid w:val="00E63D14"/>
    <w:rsid w:val="00E63F2B"/>
    <w:rsid w:val="00E63F4F"/>
    <w:rsid w:val="00E65037"/>
    <w:rsid w:val="00E65710"/>
    <w:rsid w:val="00E666F6"/>
    <w:rsid w:val="00E67DD3"/>
    <w:rsid w:val="00E70024"/>
    <w:rsid w:val="00E70CEA"/>
    <w:rsid w:val="00E713DA"/>
    <w:rsid w:val="00E7189E"/>
    <w:rsid w:val="00E72A70"/>
    <w:rsid w:val="00E73932"/>
    <w:rsid w:val="00E7425F"/>
    <w:rsid w:val="00E7468A"/>
    <w:rsid w:val="00E74812"/>
    <w:rsid w:val="00E74E14"/>
    <w:rsid w:val="00E758D4"/>
    <w:rsid w:val="00E76A60"/>
    <w:rsid w:val="00E76E16"/>
    <w:rsid w:val="00E77A1D"/>
    <w:rsid w:val="00E77CA6"/>
    <w:rsid w:val="00E80375"/>
    <w:rsid w:val="00E80DE4"/>
    <w:rsid w:val="00E80DEE"/>
    <w:rsid w:val="00E80EA4"/>
    <w:rsid w:val="00E81146"/>
    <w:rsid w:val="00E8174E"/>
    <w:rsid w:val="00E83498"/>
    <w:rsid w:val="00E8367B"/>
    <w:rsid w:val="00E83861"/>
    <w:rsid w:val="00E83C9B"/>
    <w:rsid w:val="00E8471D"/>
    <w:rsid w:val="00E85507"/>
    <w:rsid w:val="00E85AA1"/>
    <w:rsid w:val="00E862C4"/>
    <w:rsid w:val="00E86C8D"/>
    <w:rsid w:val="00E86EBE"/>
    <w:rsid w:val="00E87222"/>
    <w:rsid w:val="00E8768D"/>
    <w:rsid w:val="00E87B49"/>
    <w:rsid w:val="00E907A1"/>
    <w:rsid w:val="00E9199F"/>
    <w:rsid w:val="00E9204D"/>
    <w:rsid w:val="00E9228A"/>
    <w:rsid w:val="00E94CA6"/>
    <w:rsid w:val="00E94F78"/>
    <w:rsid w:val="00E96000"/>
    <w:rsid w:val="00E976F6"/>
    <w:rsid w:val="00E97E45"/>
    <w:rsid w:val="00EA000A"/>
    <w:rsid w:val="00EA01C6"/>
    <w:rsid w:val="00EA1143"/>
    <w:rsid w:val="00EA162E"/>
    <w:rsid w:val="00EA227C"/>
    <w:rsid w:val="00EA319B"/>
    <w:rsid w:val="00EA32D0"/>
    <w:rsid w:val="00EA3542"/>
    <w:rsid w:val="00EA43B9"/>
    <w:rsid w:val="00EA4D94"/>
    <w:rsid w:val="00EA4ECB"/>
    <w:rsid w:val="00EA4F79"/>
    <w:rsid w:val="00EA6C95"/>
    <w:rsid w:val="00EA7078"/>
    <w:rsid w:val="00EA718A"/>
    <w:rsid w:val="00EA7DBB"/>
    <w:rsid w:val="00EB0897"/>
    <w:rsid w:val="00EB0FB3"/>
    <w:rsid w:val="00EB16DC"/>
    <w:rsid w:val="00EB1AAB"/>
    <w:rsid w:val="00EB1B49"/>
    <w:rsid w:val="00EB1ED7"/>
    <w:rsid w:val="00EB201A"/>
    <w:rsid w:val="00EB2584"/>
    <w:rsid w:val="00EB379D"/>
    <w:rsid w:val="00EB3871"/>
    <w:rsid w:val="00EB3ED0"/>
    <w:rsid w:val="00EB4044"/>
    <w:rsid w:val="00EB47BA"/>
    <w:rsid w:val="00EB4C36"/>
    <w:rsid w:val="00EB5309"/>
    <w:rsid w:val="00EB54F3"/>
    <w:rsid w:val="00EB5C3A"/>
    <w:rsid w:val="00EB6031"/>
    <w:rsid w:val="00EB674E"/>
    <w:rsid w:val="00EB747C"/>
    <w:rsid w:val="00EB7809"/>
    <w:rsid w:val="00EB7E2F"/>
    <w:rsid w:val="00EC05DE"/>
    <w:rsid w:val="00EC14C2"/>
    <w:rsid w:val="00EC18D2"/>
    <w:rsid w:val="00EC1A20"/>
    <w:rsid w:val="00EC1DFB"/>
    <w:rsid w:val="00EC1F20"/>
    <w:rsid w:val="00EC2F00"/>
    <w:rsid w:val="00EC43E4"/>
    <w:rsid w:val="00EC46E8"/>
    <w:rsid w:val="00EC4730"/>
    <w:rsid w:val="00EC5790"/>
    <w:rsid w:val="00EC6CCE"/>
    <w:rsid w:val="00EC6FBD"/>
    <w:rsid w:val="00EC6FEB"/>
    <w:rsid w:val="00EC7CB9"/>
    <w:rsid w:val="00ED022F"/>
    <w:rsid w:val="00ED095E"/>
    <w:rsid w:val="00ED1FF3"/>
    <w:rsid w:val="00ED237A"/>
    <w:rsid w:val="00ED246F"/>
    <w:rsid w:val="00ED2585"/>
    <w:rsid w:val="00ED2888"/>
    <w:rsid w:val="00ED2C44"/>
    <w:rsid w:val="00ED2E25"/>
    <w:rsid w:val="00ED3A9C"/>
    <w:rsid w:val="00ED3D0C"/>
    <w:rsid w:val="00ED4D36"/>
    <w:rsid w:val="00ED5B3C"/>
    <w:rsid w:val="00ED5C11"/>
    <w:rsid w:val="00EE00AC"/>
    <w:rsid w:val="00EE0602"/>
    <w:rsid w:val="00EE24A9"/>
    <w:rsid w:val="00EE24EE"/>
    <w:rsid w:val="00EE2772"/>
    <w:rsid w:val="00EE3CB1"/>
    <w:rsid w:val="00EE45D0"/>
    <w:rsid w:val="00EE4B12"/>
    <w:rsid w:val="00EE5426"/>
    <w:rsid w:val="00EE59C3"/>
    <w:rsid w:val="00EE5D69"/>
    <w:rsid w:val="00EE61FC"/>
    <w:rsid w:val="00EE682A"/>
    <w:rsid w:val="00EE686F"/>
    <w:rsid w:val="00EE6A94"/>
    <w:rsid w:val="00EE7EF7"/>
    <w:rsid w:val="00EE7F06"/>
    <w:rsid w:val="00EF0E97"/>
    <w:rsid w:val="00EF194D"/>
    <w:rsid w:val="00EF2097"/>
    <w:rsid w:val="00EF2163"/>
    <w:rsid w:val="00EF22F6"/>
    <w:rsid w:val="00EF28EC"/>
    <w:rsid w:val="00EF327E"/>
    <w:rsid w:val="00EF3B97"/>
    <w:rsid w:val="00EF4D9E"/>
    <w:rsid w:val="00EF538A"/>
    <w:rsid w:val="00EF5EA0"/>
    <w:rsid w:val="00EF5F06"/>
    <w:rsid w:val="00EF6487"/>
    <w:rsid w:val="00F0024D"/>
    <w:rsid w:val="00F0029C"/>
    <w:rsid w:val="00F007B4"/>
    <w:rsid w:val="00F015DF"/>
    <w:rsid w:val="00F01E43"/>
    <w:rsid w:val="00F01ED5"/>
    <w:rsid w:val="00F020B9"/>
    <w:rsid w:val="00F02204"/>
    <w:rsid w:val="00F02649"/>
    <w:rsid w:val="00F03706"/>
    <w:rsid w:val="00F04EA0"/>
    <w:rsid w:val="00F070C6"/>
    <w:rsid w:val="00F1011C"/>
    <w:rsid w:val="00F10456"/>
    <w:rsid w:val="00F1066A"/>
    <w:rsid w:val="00F1298D"/>
    <w:rsid w:val="00F131F4"/>
    <w:rsid w:val="00F1354F"/>
    <w:rsid w:val="00F13778"/>
    <w:rsid w:val="00F13FED"/>
    <w:rsid w:val="00F1452A"/>
    <w:rsid w:val="00F14958"/>
    <w:rsid w:val="00F1539D"/>
    <w:rsid w:val="00F155A1"/>
    <w:rsid w:val="00F15891"/>
    <w:rsid w:val="00F17CE0"/>
    <w:rsid w:val="00F200A4"/>
    <w:rsid w:val="00F200EA"/>
    <w:rsid w:val="00F20375"/>
    <w:rsid w:val="00F203B5"/>
    <w:rsid w:val="00F207B2"/>
    <w:rsid w:val="00F22664"/>
    <w:rsid w:val="00F22922"/>
    <w:rsid w:val="00F24D6C"/>
    <w:rsid w:val="00F251E9"/>
    <w:rsid w:val="00F25211"/>
    <w:rsid w:val="00F254D8"/>
    <w:rsid w:val="00F254E5"/>
    <w:rsid w:val="00F26D6B"/>
    <w:rsid w:val="00F276EA"/>
    <w:rsid w:val="00F319ED"/>
    <w:rsid w:val="00F3219B"/>
    <w:rsid w:val="00F32F09"/>
    <w:rsid w:val="00F34189"/>
    <w:rsid w:val="00F34898"/>
    <w:rsid w:val="00F34E56"/>
    <w:rsid w:val="00F35207"/>
    <w:rsid w:val="00F35341"/>
    <w:rsid w:val="00F3560B"/>
    <w:rsid w:val="00F35B67"/>
    <w:rsid w:val="00F35CA2"/>
    <w:rsid w:val="00F35D7E"/>
    <w:rsid w:val="00F3720E"/>
    <w:rsid w:val="00F3757C"/>
    <w:rsid w:val="00F37AB0"/>
    <w:rsid w:val="00F42343"/>
    <w:rsid w:val="00F42CD4"/>
    <w:rsid w:val="00F43BB5"/>
    <w:rsid w:val="00F43C4E"/>
    <w:rsid w:val="00F458FA"/>
    <w:rsid w:val="00F45B28"/>
    <w:rsid w:val="00F45D7F"/>
    <w:rsid w:val="00F4632A"/>
    <w:rsid w:val="00F469CA"/>
    <w:rsid w:val="00F508C6"/>
    <w:rsid w:val="00F51A12"/>
    <w:rsid w:val="00F51F87"/>
    <w:rsid w:val="00F5236A"/>
    <w:rsid w:val="00F5265D"/>
    <w:rsid w:val="00F54501"/>
    <w:rsid w:val="00F54B9D"/>
    <w:rsid w:val="00F5508A"/>
    <w:rsid w:val="00F550DC"/>
    <w:rsid w:val="00F550E4"/>
    <w:rsid w:val="00F5559D"/>
    <w:rsid w:val="00F573CA"/>
    <w:rsid w:val="00F573DC"/>
    <w:rsid w:val="00F57F49"/>
    <w:rsid w:val="00F57F79"/>
    <w:rsid w:val="00F60807"/>
    <w:rsid w:val="00F621D2"/>
    <w:rsid w:val="00F64AAF"/>
    <w:rsid w:val="00F64C9E"/>
    <w:rsid w:val="00F70745"/>
    <w:rsid w:val="00F72157"/>
    <w:rsid w:val="00F72560"/>
    <w:rsid w:val="00F728D7"/>
    <w:rsid w:val="00F72E79"/>
    <w:rsid w:val="00F7362A"/>
    <w:rsid w:val="00F76C64"/>
    <w:rsid w:val="00F77A66"/>
    <w:rsid w:val="00F80966"/>
    <w:rsid w:val="00F80A17"/>
    <w:rsid w:val="00F80D98"/>
    <w:rsid w:val="00F81909"/>
    <w:rsid w:val="00F81FF1"/>
    <w:rsid w:val="00F83821"/>
    <w:rsid w:val="00F84350"/>
    <w:rsid w:val="00F84680"/>
    <w:rsid w:val="00F85950"/>
    <w:rsid w:val="00F85D49"/>
    <w:rsid w:val="00F86959"/>
    <w:rsid w:val="00F86A98"/>
    <w:rsid w:val="00F87261"/>
    <w:rsid w:val="00F87E70"/>
    <w:rsid w:val="00F907DC"/>
    <w:rsid w:val="00F908DA"/>
    <w:rsid w:val="00F9164B"/>
    <w:rsid w:val="00F921BD"/>
    <w:rsid w:val="00F9610C"/>
    <w:rsid w:val="00F966D6"/>
    <w:rsid w:val="00F9685A"/>
    <w:rsid w:val="00F96A1F"/>
    <w:rsid w:val="00F97D28"/>
    <w:rsid w:val="00F97E22"/>
    <w:rsid w:val="00FA0439"/>
    <w:rsid w:val="00FA0619"/>
    <w:rsid w:val="00FA06AC"/>
    <w:rsid w:val="00FA0FDA"/>
    <w:rsid w:val="00FA1084"/>
    <w:rsid w:val="00FA11B6"/>
    <w:rsid w:val="00FA23FB"/>
    <w:rsid w:val="00FA242D"/>
    <w:rsid w:val="00FA3909"/>
    <w:rsid w:val="00FA401E"/>
    <w:rsid w:val="00FA4A00"/>
    <w:rsid w:val="00FA4F52"/>
    <w:rsid w:val="00FA5469"/>
    <w:rsid w:val="00FA58F2"/>
    <w:rsid w:val="00FA6B3B"/>
    <w:rsid w:val="00FA6E99"/>
    <w:rsid w:val="00FA76A8"/>
    <w:rsid w:val="00FA7A30"/>
    <w:rsid w:val="00FB017A"/>
    <w:rsid w:val="00FB07B3"/>
    <w:rsid w:val="00FB17E7"/>
    <w:rsid w:val="00FB445D"/>
    <w:rsid w:val="00FB60D2"/>
    <w:rsid w:val="00FB6A30"/>
    <w:rsid w:val="00FB6C93"/>
    <w:rsid w:val="00FB6E40"/>
    <w:rsid w:val="00FB718C"/>
    <w:rsid w:val="00FB78FF"/>
    <w:rsid w:val="00FB7969"/>
    <w:rsid w:val="00FB7DEC"/>
    <w:rsid w:val="00FC04EF"/>
    <w:rsid w:val="00FC1BB4"/>
    <w:rsid w:val="00FC2C59"/>
    <w:rsid w:val="00FC42B4"/>
    <w:rsid w:val="00FC4489"/>
    <w:rsid w:val="00FC4595"/>
    <w:rsid w:val="00FC4D2B"/>
    <w:rsid w:val="00FC52F4"/>
    <w:rsid w:val="00FC56D3"/>
    <w:rsid w:val="00FC56DB"/>
    <w:rsid w:val="00FC77B4"/>
    <w:rsid w:val="00FC79D8"/>
    <w:rsid w:val="00FC7E65"/>
    <w:rsid w:val="00FD0288"/>
    <w:rsid w:val="00FD06EA"/>
    <w:rsid w:val="00FD1ED9"/>
    <w:rsid w:val="00FD1F6D"/>
    <w:rsid w:val="00FD1FA7"/>
    <w:rsid w:val="00FD2AF9"/>
    <w:rsid w:val="00FD36B1"/>
    <w:rsid w:val="00FD3985"/>
    <w:rsid w:val="00FD3CDE"/>
    <w:rsid w:val="00FD5274"/>
    <w:rsid w:val="00FD59AB"/>
    <w:rsid w:val="00FD65C0"/>
    <w:rsid w:val="00FD6BF2"/>
    <w:rsid w:val="00FE0579"/>
    <w:rsid w:val="00FE0609"/>
    <w:rsid w:val="00FE073A"/>
    <w:rsid w:val="00FE0E3E"/>
    <w:rsid w:val="00FE1D58"/>
    <w:rsid w:val="00FE2125"/>
    <w:rsid w:val="00FE2BF8"/>
    <w:rsid w:val="00FE2D10"/>
    <w:rsid w:val="00FE4588"/>
    <w:rsid w:val="00FE5098"/>
    <w:rsid w:val="00FE56A9"/>
    <w:rsid w:val="00FE58C3"/>
    <w:rsid w:val="00FE5BC3"/>
    <w:rsid w:val="00FE6228"/>
    <w:rsid w:val="00FE645C"/>
    <w:rsid w:val="00FE67BA"/>
    <w:rsid w:val="00FE67DF"/>
    <w:rsid w:val="00FE6D75"/>
    <w:rsid w:val="00FE6EE9"/>
    <w:rsid w:val="00FE7CE3"/>
    <w:rsid w:val="00FE7F01"/>
    <w:rsid w:val="00FF0EDC"/>
    <w:rsid w:val="00FF1F33"/>
    <w:rsid w:val="00FF2174"/>
    <w:rsid w:val="00FF23AB"/>
    <w:rsid w:val="00FF2F23"/>
    <w:rsid w:val="00FF3127"/>
    <w:rsid w:val="00FF37B2"/>
    <w:rsid w:val="00FF42B4"/>
    <w:rsid w:val="00FF5AE3"/>
    <w:rsid w:val="00FF5CBF"/>
    <w:rsid w:val="00FF6115"/>
    <w:rsid w:val="00FF63B4"/>
    <w:rsid w:val="00FF65BC"/>
    <w:rsid w:val="00FF6C6A"/>
    <w:rsid w:val="00FF6DF8"/>
    <w:rsid w:val="00FF735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5AA9"/>
  <w15:docId w15:val="{8AED8A48-63C7-4D79-A265-83A0B46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4F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4F9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ParaNumbering">
    <w:name w:val="Para Numbering"/>
    <w:basedOn w:val="Normal"/>
    <w:rsid w:val="00D513B7"/>
    <w:pPr>
      <w:tabs>
        <w:tab w:val="num" w:pos="360"/>
        <w:tab w:val="left" w:pos="567"/>
      </w:tabs>
      <w:spacing w:line="240" w:lineRule="atLeast"/>
    </w:pPr>
    <w:rPr>
      <w:szCs w:val="20"/>
      <w:lang w:eastAsia="en-US"/>
    </w:rPr>
  </w:style>
  <w:style w:type="paragraph" w:styleId="ListParagraph">
    <w:name w:val="List Paragraph"/>
    <w:aliases w:val="NFP GP Bulleted List,List Paragraph1,Recommendation,List Paragraph11"/>
    <w:basedOn w:val="Normal"/>
    <w:link w:val="ListParagraphChar"/>
    <w:uiPriority w:val="34"/>
    <w:qFormat/>
    <w:rsid w:val="00D513B7"/>
    <w:pPr>
      <w:ind w:left="720"/>
      <w:contextualSpacing/>
    </w:pPr>
    <w:rPr>
      <w:rFonts w:eastAsiaTheme="minorEastAsia"/>
      <w:lang w:val="en-US" w:eastAsia="en-US" w:bidi="en-US"/>
    </w:rPr>
  </w:style>
  <w:style w:type="paragraph" w:styleId="NoSpacing">
    <w:name w:val="No Spacing"/>
    <w:uiPriority w:val="1"/>
    <w:qFormat/>
    <w:rsid w:val="00776E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customStyle="1" w:styleId="paranumbering0">
    <w:name w:val="paranumbering"/>
    <w:basedOn w:val="Normal"/>
    <w:uiPriority w:val="99"/>
    <w:rsid w:val="00997607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D77"/>
    <w:rPr>
      <w:rFonts w:eastAsiaTheme="minorEastAsia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D77"/>
    <w:rPr>
      <w:rFonts w:ascii="Times New Roman" w:eastAsiaTheme="minorEastAsia" w:hAnsi="Times New Roman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D77"/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77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ListParagraphChar">
    <w:name w:val="List Paragraph Char"/>
    <w:aliases w:val="NFP GP Bulleted List Char,List Paragraph1 Char,Recommendation Char,List Paragraph11 Char"/>
    <w:basedOn w:val="DefaultParagraphFont"/>
    <w:link w:val="ListParagraph"/>
    <w:uiPriority w:val="34"/>
    <w:rsid w:val="00A6027C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63C9E"/>
    <w:pPr>
      <w:tabs>
        <w:tab w:val="center" w:pos="4513"/>
        <w:tab w:val="right" w:pos="9026"/>
      </w:tabs>
    </w:pPr>
    <w:rPr>
      <w:rFonts w:eastAsiaTheme="minorEastAsia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063C9E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63C9E"/>
    <w:pPr>
      <w:tabs>
        <w:tab w:val="center" w:pos="4513"/>
        <w:tab w:val="right" w:pos="9026"/>
      </w:tabs>
    </w:pPr>
    <w:rPr>
      <w:rFonts w:eastAsiaTheme="minorEastAsia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63C9E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DefaultParagraphFont"/>
    <w:rsid w:val="00F203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A1E"/>
    <w:rPr>
      <w:rFonts w:eastAsia="Times New Roman"/>
      <w:b/>
      <w:bCs/>
      <w:lang w:val="en-AU" w:eastAsia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A1E"/>
    <w:rPr>
      <w:rFonts w:ascii="Times New Roman" w:eastAsia="Times New Roman" w:hAnsi="Times New Roman" w:cs="Times New Roman"/>
      <w:b/>
      <w:bCs/>
      <w:sz w:val="20"/>
      <w:szCs w:val="20"/>
      <w:lang w:val="en-US" w:eastAsia="en-AU" w:bidi="en-US"/>
    </w:rPr>
  </w:style>
  <w:style w:type="character" w:customStyle="1" w:styleId="chardivno">
    <w:name w:val="chardivno"/>
    <w:basedOn w:val="DefaultParagraphFont"/>
    <w:rsid w:val="00661982"/>
  </w:style>
  <w:style w:type="paragraph" w:customStyle="1" w:styleId="paragraph">
    <w:name w:val="paragraph"/>
    <w:aliases w:val="a"/>
    <w:basedOn w:val="Normal"/>
    <w:rsid w:val="002D3D3C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paragraphsub">
    <w:name w:val="paragraph(sub)"/>
    <w:aliases w:val="aa"/>
    <w:basedOn w:val="Normal"/>
    <w:rsid w:val="00595D23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SubsectionHead">
    <w:name w:val="SubsectionHead"/>
    <w:aliases w:val="ssh"/>
    <w:basedOn w:val="Normal"/>
    <w:next w:val="Normal"/>
    <w:rsid w:val="006B0D75"/>
    <w:pPr>
      <w:keepNext/>
      <w:keepLines/>
      <w:spacing w:before="240"/>
      <w:ind w:left="1134"/>
    </w:pPr>
    <w:rPr>
      <w:i/>
      <w:sz w:val="22"/>
      <w:szCs w:val="20"/>
    </w:rPr>
  </w:style>
  <w:style w:type="paragraph" w:customStyle="1" w:styleId="Default">
    <w:name w:val="Default"/>
    <w:rsid w:val="008F7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13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13B"/>
    <w:rPr>
      <w:vertAlign w:val="superscript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9310CF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Sectno">
    <w:name w:val="CharSectno"/>
    <w:basedOn w:val="DefaultParagraphFont"/>
    <w:qFormat/>
    <w:rsid w:val="009310CF"/>
  </w:style>
  <w:style w:type="character" w:customStyle="1" w:styleId="ActHead5Char">
    <w:name w:val="ActHead 5 Char"/>
    <w:aliases w:val="s Char"/>
    <w:link w:val="ActHead5"/>
    <w:rsid w:val="009310CF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43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A0D82"/>
    <w:rPr>
      <w:color w:val="0000FF" w:themeColor="hyperlink"/>
      <w:u w:val="single"/>
    </w:rPr>
  </w:style>
  <w:style w:type="character" w:customStyle="1" w:styleId="CharPartText">
    <w:name w:val="CharPartText"/>
    <w:basedOn w:val="DefaultParagraphFont"/>
    <w:uiPriority w:val="1"/>
    <w:qFormat/>
    <w:rsid w:val="00C52B4C"/>
  </w:style>
  <w:style w:type="character" w:styleId="FollowedHyperlink">
    <w:name w:val="FollowedHyperlink"/>
    <w:basedOn w:val="DefaultParagraphFont"/>
    <w:uiPriority w:val="99"/>
    <w:semiHidden/>
    <w:unhideWhenUsed/>
    <w:rsid w:val="000F12E4"/>
    <w:rPr>
      <w:color w:val="800080" w:themeColor="followedHyperlink"/>
      <w:u w:val="single"/>
    </w:rPr>
  </w:style>
  <w:style w:type="character" w:customStyle="1" w:styleId="CharDivText">
    <w:name w:val="CharDivText"/>
    <w:basedOn w:val="DefaultParagraphFont"/>
    <w:uiPriority w:val="1"/>
    <w:qFormat/>
    <w:rsid w:val="00D53D2C"/>
  </w:style>
  <w:style w:type="character" w:customStyle="1" w:styleId="CharDivNo0">
    <w:name w:val="CharDivNo"/>
    <w:basedOn w:val="DefaultParagraphFont"/>
    <w:uiPriority w:val="1"/>
    <w:qFormat/>
    <w:rsid w:val="00D53D2C"/>
  </w:style>
  <w:style w:type="paragraph" w:customStyle="1" w:styleId="ActHead1">
    <w:name w:val="ActHead 1"/>
    <w:aliases w:val="c"/>
    <w:basedOn w:val="Normal"/>
    <w:next w:val="Normal"/>
    <w:qFormat/>
    <w:rsid w:val="00D53D2C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2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1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1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8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8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4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1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g.gov.au/integrity/publications/australias-third-national-action-plan-2024-202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inance.gov.a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</Value>
      <Value>42</Value>
    </TaxCatchAll>
    <e0fcb3f570964638902a63147cd98219 xmlns="a334ba3b-e131-42d3-95f3-2728f5a41884">
      <Terms xmlns="http://schemas.microsoft.com/office/infopath/2007/PartnerControls"/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lcf76f155ced4ddcb4097134ff3c332f xmlns="7a0e01e9-401c-4d26-a3da-eb26fb7e84e5">
      <Terms xmlns="http://schemas.microsoft.com/office/infopath/2007/PartnerControls"/>
    </lcf76f155ced4ddcb4097134ff3c332f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FIN33523-1448337651-79212</_dlc_DocId>
    <_dlc_DocIdUrl xmlns="6a7e9632-768a-49bf-85ac-c69233ab2a52">
      <Url>https://financegovau.sharepoint.com/sites/M365_DoF_50033523/_layouts/15/DocIdRedir.aspx?ID=FIN33523-1448337651-79212</Url>
      <Description>FIN33523-1448337651-79212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E21929661CA0604DABE7B5446DFE9812" ma:contentTypeVersion="35" ma:contentTypeDescription="Create a new document." ma:contentTypeScope="" ma:versionID="fe549767e23bc2a9c3c73fea3f8698c1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7a0e01e9-401c-4d26-a3da-eb26fb7e84e5" targetNamespace="http://schemas.microsoft.com/office/2006/metadata/properties" ma:root="true" ma:fieldsID="529a2dfcf507c11182e80900ae1831e5" ns1:_="" ns2:_="" ns3:_="" ns4:_="">
    <xsd:import namespace="http://schemas.microsoft.com/sharepoint/v3"/>
    <xsd:import namespace="a334ba3b-e131-42d3-95f3-2728f5a41884"/>
    <xsd:import namespace="6a7e9632-768a-49bf-85ac-c69233ab2a52"/>
    <xsd:import namespace="7a0e01e9-401c-4d26-a3da-eb26fb7e84e5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SharedWithUser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53ea3fc-5cc0-403b-968f-82ff20d7feb9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53ea3fc-5cc0-403b-968f-82ff20d7feb9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e01e9-401c-4d26-a3da-eb26fb7e8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946E35-58D2-4412-B937-AECA6E99E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8AD8D-F565-4563-8312-EBFEBE9C5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72270-0EF6-4172-9678-DA4F47868E2E}">
  <ds:schemaRefs>
    <ds:schemaRef ds:uri="http://purl.org/dc/terms/"/>
    <ds:schemaRef ds:uri="http://schemas.microsoft.com/sharepoint/v3"/>
    <ds:schemaRef ds:uri="7a0e01e9-401c-4d26-a3da-eb26fb7e84e5"/>
    <ds:schemaRef ds:uri="6a7e9632-768a-49bf-85ac-c69233ab2a5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334ba3b-e131-42d3-95f3-2728f5a4188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CC2A62-593C-4D3D-A319-E0163C1A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7a0e01e9-401c-4d26-a3da-eb26fb7e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949B13-609C-49F6-8FCF-6E9969EF4FB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E21D3BB-5F65-4E76-8B0E-B2DD4D81F3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2160</Words>
  <Characters>12382</Characters>
  <Application>Microsoft Office Word</Application>
  <DocSecurity>4</DocSecurity>
  <Lines>231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14516</CharactersWithSpaces>
  <SharedDoc>false</SharedDoc>
  <HLinks>
    <vt:vector size="6" baseType="variant">
      <vt:variant>
        <vt:i4>7798817</vt:i4>
      </vt:variant>
      <vt:variant>
        <vt:i4>0</vt:i4>
      </vt:variant>
      <vt:variant>
        <vt:i4>0</vt:i4>
      </vt:variant>
      <vt:variant>
        <vt:i4>5</vt:i4>
      </vt:variant>
      <vt:variant>
        <vt:lpwstr>http://www.finance.gov.au/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McCarron</dc:creator>
  <cp:keywords>[SEC=UNOFFICIAL]</cp:keywords>
  <cp:lastModifiedBy>Blair, Gabrielle</cp:lastModifiedBy>
  <cp:revision>2</cp:revision>
  <cp:lastPrinted>2023-11-06T05:43:00Z</cp:lastPrinted>
  <dcterms:created xsi:type="dcterms:W3CDTF">2024-07-02T04:41:00Z</dcterms:created>
  <dcterms:modified xsi:type="dcterms:W3CDTF">2024-07-02T04:41:00Z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0x010100B7B479F47583304BA8B631462CC772D700E21929661CA0604DABE7B5446DFE9812</vt:lpwstr>
  </property>
  <property fmtid="{D5CDD505-2E9C-101B-9397-08002B2CF9AE}" pid="3" name="_dlc_DocIdItemGuid">
    <vt:lpwstr>5d18c9ff-50a9-4c05-955b-8d9095f27799</vt:lpwstr>
  </property>
  <property fmtid="{D5CDD505-2E9C-101B-9397-08002B2CF9AE}" pid="4" name="TaxKeyword">
    <vt:lpwstr>42;#[SEC=UNOFFICIAL]|c5095c15-4234-4e92-adf8-afe43cfbe4c5</vt:lpwstr>
  </property>
  <property fmtid="{D5CDD505-2E9C-101B-9397-08002B2CF9AE}" pid="5" name="AbtEntity">
    <vt:lpwstr>1;#Department of Finance|fd660e8f-8f31-49bd-92a3-d31d4da31afe</vt:lpwstr>
  </property>
  <property fmtid="{D5CDD505-2E9C-101B-9397-08002B2CF9AE}" pid="6" name="OrgUnit">
    <vt:lpwstr>2;#Grants Policy and Simplification|70c845c2-de6d-438a-85d0-be462581f948</vt:lpwstr>
  </property>
  <property fmtid="{D5CDD505-2E9C-101B-9397-08002B2CF9AE}" pid="7" name="InitiatingEntity">
    <vt:lpwstr>1;#Department of Finance|fd660e8f-8f31-49bd-92a3-d31d4da31afe</vt:lpwstr>
  </property>
  <property fmtid="{D5CDD505-2E9C-101B-9397-08002B2CF9AE}" pid="8" name="Function and Activity">
    <vt:lpwstr/>
  </property>
  <property fmtid="{D5CDD505-2E9C-101B-9397-08002B2CF9AE}" pid="9" name="About Entity">
    <vt:lpwstr>1;#Department of Finance|fd660e8f-8f31-49bd-92a3-d31d4da31afe</vt:lpwstr>
  </property>
  <property fmtid="{D5CDD505-2E9C-101B-9397-08002B2CF9AE}" pid="10" name="Initiating Entity">
    <vt:lpwstr>1;#Department of Finance|fd660e8f-8f31-49bd-92a3-d31d4da31afe</vt:lpwstr>
  </property>
  <property fmtid="{D5CDD505-2E9C-101B-9397-08002B2CF9AE}" pid="11" name="PM_ProtectiveMarkingImage_Header">
    <vt:lpwstr>C:\Program Files\Common Files\janusNET Shared\janusSEAL\Images\DocumentSlashBlue.png</vt:lpwstr>
  </property>
  <property fmtid="{D5CDD505-2E9C-101B-9397-08002B2CF9AE}" pid="12" name="MSIP_Label_6af89f2f-9671-4583-84ec-9b406935fc32_SetDate">
    <vt:lpwstr>2023-03-07T05:50:49Z</vt:lpwstr>
  </property>
  <property fmtid="{D5CDD505-2E9C-101B-9397-08002B2CF9AE}" pid="13" name="PM_Caveats_Count">
    <vt:lpwstr>0</vt:lpwstr>
  </property>
  <property fmtid="{D5CDD505-2E9C-101B-9397-08002B2CF9AE}" pid="14" name="PM_DisplayValueSecClassificationWithQualifier">
    <vt:lpwstr>UNOFFICIAL</vt:lpwstr>
  </property>
  <property fmtid="{D5CDD505-2E9C-101B-9397-08002B2CF9AE}" pid="15" name="MSIP_Label_6af89f2f-9671-4583-84ec-9b406935fc32_Enabled">
    <vt:lpwstr>true</vt:lpwstr>
  </property>
  <property fmtid="{D5CDD505-2E9C-101B-9397-08002B2CF9AE}" pid="16" name="PM_Qualifier">
    <vt:lpwstr/>
  </property>
  <property fmtid="{D5CDD505-2E9C-101B-9397-08002B2CF9AE}" pid="17" name="PM_SecurityClassification">
    <vt:lpwstr>UNOFFICIAL</vt:lpwstr>
  </property>
  <property fmtid="{D5CDD505-2E9C-101B-9397-08002B2CF9AE}" pid="18" name="PM_InsertionValue">
    <vt:lpwstr>UNOFFICIAL</vt:lpwstr>
  </property>
  <property fmtid="{D5CDD505-2E9C-101B-9397-08002B2CF9AE}" pid="19" name="PM_Originating_FileId">
    <vt:lpwstr>95E53FD8BD144212905DF489451D4705</vt:lpwstr>
  </property>
  <property fmtid="{D5CDD505-2E9C-101B-9397-08002B2CF9AE}" pid="20" name="PM_ProtectiveMarkingValue_Footer">
    <vt:lpwstr>UNOFFICIAL</vt:lpwstr>
  </property>
  <property fmtid="{D5CDD505-2E9C-101B-9397-08002B2CF9AE}" pid="21" name="PM_Originator_Hash_SHA1">
    <vt:lpwstr>E4AF3392BBD28F58269777A4C7C0BF0401DE8CE5</vt:lpwstr>
  </property>
  <property fmtid="{D5CDD505-2E9C-101B-9397-08002B2CF9AE}" pid="22" name="PM_OriginationTimeStamp">
    <vt:lpwstr>2023-03-07T05:50:49Z</vt:lpwstr>
  </property>
  <property fmtid="{D5CDD505-2E9C-101B-9397-08002B2CF9AE}" pid="23" name="PM_ProtectiveMarkingValue_Header">
    <vt:lpwstr>UNOFFICIAL</vt:lpwstr>
  </property>
  <property fmtid="{D5CDD505-2E9C-101B-9397-08002B2CF9AE}" pid="24" name="PM_ProtectiveMarkingImage_Footer">
    <vt:lpwstr>C:\Program Files\Common Files\janusNET Shared\janusSEAL\Images\DocumentSlashBlue.png</vt:lpwstr>
  </property>
  <property fmtid="{D5CDD505-2E9C-101B-9397-08002B2CF9AE}" pid="25" name="PM_Namespace">
    <vt:lpwstr>gov.au</vt:lpwstr>
  </property>
  <property fmtid="{D5CDD505-2E9C-101B-9397-08002B2CF9AE}" pid="26" name="PM_Version">
    <vt:lpwstr>2018.4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Display">
    <vt:lpwstr>UNOFFICIAL</vt:lpwstr>
  </property>
  <property fmtid="{D5CDD505-2E9C-101B-9397-08002B2CF9AE}" pid="30" name="PMUuid">
    <vt:lpwstr>v=2022.2;d=gov.au;g=65417EFE-F3B9-5E66-BD91-1E689FEC2EA6</vt:lpwstr>
  </property>
  <property fmtid="{D5CDD505-2E9C-101B-9397-08002B2CF9AE}" pid="31" name="PM_Hash_Version">
    <vt:lpwstr>2022.1</vt:lpwstr>
  </property>
  <property fmtid="{D5CDD505-2E9C-101B-9397-08002B2CF9AE}" pid="32" name="PM_Hash_Salt_Prev">
    <vt:lpwstr>391112ED4DAF44350CAE8488A85596AB</vt:lpwstr>
  </property>
  <property fmtid="{D5CDD505-2E9C-101B-9397-08002B2CF9AE}" pid="33" name="PM_Hash_Salt">
    <vt:lpwstr>705BAF434F860E4DFA0541102DB5026C</vt:lpwstr>
  </property>
  <property fmtid="{D5CDD505-2E9C-101B-9397-08002B2CF9AE}" pid="34" name="PM_Hash_SHA1">
    <vt:lpwstr>A021E9B254627202AB093C6030685B2E76D4B12D</vt:lpwstr>
  </property>
  <property fmtid="{D5CDD505-2E9C-101B-9397-08002B2CF9AE}" pid="35" name="PM_OriginatorUserAccountName_SHA256">
    <vt:lpwstr>CC7A2E4DE58499F809D9DDF704E07567631A03977BB16F5277A342AC247F1AE1</vt:lpwstr>
  </property>
  <property fmtid="{D5CDD505-2E9C-101B-9397-08002B2CF9AE}" pid="36" name="PM_OriginatorDomainName_SHA256">
    <vt:lpwstr>325440F6CA31C4C3BCE4433552DC42928CAAD3E2731ABE35FDE729ECEB763AF0</vt:lpwstr>
  </property>
  <property fmtid="{D5CDD505-2E9C-101B-9397-08002B2CF9AE}" pid="37" name="MSIP_Label_6af89f2f-9671-4583-84ec-9b406935fc32_Name">
    <vt:lpwstr>UNOFFICIAL</vt:lpwstr>
  </property>
  <property fmtid="{D5CDD505-2E9C-101B-9397-08002B2CF9AE}" pid="38" name="MSIP_Label_6af89f2f-9671-4583-84ec-9b406935fc32_SiteId">
    <vt:lpwstr>08954cee-4782-4ff6-9ad5-1997dccef4b0</vt:lpwstr>
  </property>
  <property fmtid="{D5CDD505-2E9C-101B-9397-08002B2CF9AE}" pid="39" name="MediaServiceImageTags">
    <vt:lpwstr/>
  </property>
  <property fmtid="{D5CDD505-2E9C-101B-9397-08002B2CF9AE}" pid="40" name="Organisation Unit">
    <vt:lpwstr/>
  </property>
  <property fmtid="{D5CDD505-2E9C-101B-9397-08002B2CF9AE}" pid="41" name="PMHMAC">
    <vt:lpwstr>v=2022.1;a=SHA256;h=D74C4862412117FD11AAF4A900F27CDD78BBB10A6EEC6B99F011D565C0B687CD</vt:lpwstr>
  </property>
  <property fmtid="{D5CDD505-2E9C-101B-9397-08002B2CF9AE}" pid="42" name="MSIP_Label_6af89f2f-9671-4583-84ec-9b406935fc32_Method">
    <vt:lpwstr>Privileged</vt:lpwstr>
  </property>
  <property fmtid="{D5CDD505-2E9C-101B-9397-08002B2CF9AE}" pid="43" name="MSIP_Label_6af89f2f-9671-4583-84ec-9b406935fc32_ContentBits">
    <vt:lpwstr>0</vt:lpwstr>
  </property>
  <property fmtid="{D5CDD505-2E9C-101B-9397-08002B2CF9AE}" pid="44" name="MSIP_Label_6af89f2f-9671-4583-84ec-9b406935fc32_ActionId">
    <vt:lpwstr>b60f54a979ea40f78d04a1361d6c9a34</vt:lpwstr>
  </property>
  <property fmtid="{D5CDD505-2E9C-101B-9397-08002B2CF9AE}" pid="45" name="PM_SecurityClassification_Prev">
    <vt:lpwstr>UNOFFICIAL</vt:lpwstr>
  </property>
  <property fmtid="{D5CDD505-2E9C-101B-9397-08002B2CF9AE}" pid="46" name="PM_Qualifier_Prev">
    <vt:lpwstr/>
  </property>
</Properties>
</file>