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DA26" w14:textId="46C762AB" w:rsidR="00232EFA" w:rsidRPr="00CF3F44" w:rsidRDefault="00232EFA" w:rsidP="003A2D71">
      <w:pPr>
        <w:spacing w:after="0" w:line="240" w:lineRule="auto"/>
        <w:contextualSpacing/>
        <w:jc w:val="center"/>
        <w:rPr>
          <w:rFonts w:ascii="Times New Roman" w:eastAsia="Times New Roman" w:hAnsi="Times New Roman" w:cs="Times New Roman"/>
          <w:b/>
          <w:bCs/>
          <w:u w:val="single"/>
          <w:lang w:eastAsia="en-AU"/>
        </w:rPr>
      </w:pPr>
      <w:r w:rsidRPr="00CF3F44">
        <w:rPr>
          <w:rFonts w:ascii="Times New Roman" w:eastAsia="Times New Roman" w:hAnsi="Times New Roman" w:cs="Times New Roman"/>
          <w:b/>
          <w:bCs/>
          <w:u w:val="single"/>
          <w:lang w:eastAsia="en-AU"/>
        </w:rPr>
        <w:t>EXPLANATORY STATEMENT</w:t>
      </w:r>
    </w:p>
    <w:p w14:paraId="39D0A48B" w14:textId="77777777" w:rsidR="00232EFA" w:rsidRPr="00CF3F44" w:rsidRDefault="00232EFA" w:rsidP="003A2D71">
      <w:pPr>
        <w:spacing w:after="0" w:line="240" w:lineRule="auto"/>
        <w:contextualSpacing/>
        <w:jc w:val="center"/>
        <w:rPr>
          <w:rFonts w:ascii="Times New Roman" w:eastAsia="Times New Roman" w:hAnsi="Times New Roman" w:cs="Times New Roman"/>
          <w:bCs/>
          <w:lang w:eastAsia="en-AU"/>
        </w:rPr>
      </w:pPr>
    </w:p>
    <w:p w14:paraId="14453FF1" w14:textId="77777777" w:rsidR="00232EFA" w:rsidRPr="00CF3F44" w:rsidRDefault="00232EFA" w:rsidP="003A2D71">
      <w:pPr>
        <w:spacing w:after="0" w:line="240" w:lineRule="auto"/>
        <w:contextualSpacing/>
        <w:jc w:val="center"/>
        <w:rPr>
          <w:rFonts w:ascii="Times New Roman" w:eastAsia="Times New Roman" w:hAnsi="Times New Roman" w:cs="Times New Roman"/>
          <w:bCs/>
          <w:i/>
          <w:iCs/>
          <w:lang w:eastAsia="en-AU"/>
        </w:rPr>
      </w:pPr>
      <w:r w:rsidRPr="00CF3F44">
        <w:rPr>
          <w:rFonts w:ascii="Times New Roman" w:eastAsia="Times New Roman" w:hAnsi="Times New Roman" w:cs="Times New Roman"/>
          <w:bCs/>
          <w:i/>
          <w:iCs/>
          <w:lang w:eastAsia="en-AU"/>
        </w:rPr>
        <w:t>Therapeutic Goods Act 1989</w:t>
      </w:r>
    </w:p>
    <w:p w14:paraId="3FB2B30E" w14:textId="77777777" w:rsidR="00232EFA" w:rsidRPr="00CF3F44" w:rsidRDefault="00232EFA" w:rsidP="003A2D71">
      <w:pPr>
        <w:spacing w:after="0" w:line="240" w:lineRule="auto"/>
        <w:contextualSpacing/>
        <w:jc w:val="center"/>
        <w:rPr>
          <w:rFonts w:ascii="Times New Roman" w:eastAsia="Times New Roman" w:hAnsi="Times New Roman" w:cs="Times New Roman"/>
          <w:bCs/>
          <w:lang w:eastAsia="en-AU"/>
        </w:rPr>
      </w:pPr>
    </w:p>
    <w:p w14:paraId="458BE3E5" w14:textId="67852EED" w:rsidR="00232EFA" w:rsidRPr="00CF3F44" w:rsidRDefault="00232EFA" w:rsidP="003A2D71">
      <w:pPr>
        <w:spacing w:after="0" w:line="240" w:lineRule="auto"/>
        <w:contextualSpacing/>
        <w:jc w:val="center"/>
        <w:rPr>
          <w:rFonts w:ascii="Times New Roman" w:eastAsia="Calibri" w:hAnsi="Times New Roman" w:cs="Times New Roman"/>
          <w:i/>
        </w:rPr>
      </w:pPr>
      <w:r w:rsidRPr="00CF3F44">
        <w:rPr>
          <w:rFonts w:ascii="Times New Roman" w:eastAsia="Calibri" w:hAnsi="Times New Roman" w:cs="Times New Roman"/>
          <w:i/>
        </w:rPr>
        <w:t xml:space="preserve">Therapeutic Goods (Vaping </w:t>
      </w:r>
      <w:r w:rsidR="004157C5" w:rsidRPr="00CF3F44">
        <w:rPr>
          <w:rFonts w:ascii="Times New Roman" w:eastAsia="Calibri" w:hAnsi="Times New Roman" w:cs="Times New Roman"/>
          <w:i/>
        </w:rPr>
        <w:t>Goods</w:t>
      </w:r>
      <w:r w:rsidR="006E30E0" w:rsidRPr="00CF3F44">
        <w:rPr>
          <w:rFonts w:ascii="Times New Roman" w:eastAsia="Calibri" w:hAnsi="Times New Roman" w:cs="Times New Roman"/>
          <w:i/>
        </w:rPr>
        <w:t>—Advertising</w:t>
      </w:r>
      <w:r w:rsidRPr="00CF3F44">
        <w:rPr>
          <w:rFonts w:ascii="Times New Roman" w:eastAsia="Calibri" w:hAnsi="Times New Roman" w:cs="Times New Roman"/>
          <w:i/>
        </w:rPr>
        <w:t xml:space="preserve">) </w:t>
      </w:r>
      <w:r w:rsidR="006E30E0" w:rsidRPr="00CF3F44">
        <w:rPr>
          <w:rFonts w:ascii="Times New Roman" w:eastAsia="Calibri" w:hAnsi="Times New Roman" w:cs="Times New Roman"/>
          <w:i/>
        </w:rPr>
        <w:t>Authorisation 2024</w:t>
      </w:r>
    </w:p>
    <w:p w14:paraId="1C7433E1" w14:textId="77777777" w:rsidR="001B0508" w:rsidRPr="00CF3F44" w:rsidRDefault="001B0508" w:rsidP="003A2D71">
      <w:pPr>
        <w:spacing w:after="0" w:line="240" w:lineRule="auto"/>
        <w:contextualSpacing/>
        <w:jc w:val="center"/>
        <w:rPr>
          <w:rFonts w:ascii="Times New Roman" w:eastAsia="Calibri" w:hAnsi="Times New Roman" w:cs="Times New Roman"/>
          <w:iCs/>
        </w:rPr>
      </w:pPr>
    </w:p>
    <w:p w14:paraId="02EDF251" w14:textId="4057A368" w:rsidR="00F31273" w:rsidRPr="00CF3F44" w:rsidRDefault="00F31273"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Pr="00CF3F44">
        <w:rPr>
          <w:rFonts w:ascii="Times New Roman" w:eastAsia="Times New Roman" w:hAnsi="Times New Roman" w:cs="Times New Roman"/>
          <w:i/>
          <w:lang w:eastAsia="en-AU"/>
        </w:rPr>
        <w:t>Therapeutic Goods Act 1989</w:t>
      </w:r>
      <w:r w:rsidRPr="00CF3F44">
        <w:rPr>
          <w:rFonts w:ascii="Times New Roman" w:eastAsia="Times New Roman" w:hAnsi="Times New Roman" w:cs="Times New Roman"/>
          <w:lang w:eastAsia="en-AU"/>
        </w:rPr>
        <w:t xml:space="preserve"> (the Act) provides for the establishment and maintenance of a national system of controls for the quality, safety, efficacy or performance, and timely availability of therapeutic goods that are used in, or exported from, Australia. It also provides for the establishment and maintenance of a national system of controls for the importation, manufacture, supply, and export of vaping goods. The Act is administered by the Therapeutic Goods Administration (the TGA) within the Australian Government Department of Health and Aged Care (the Department).</w:t>
      </w:r>
    </w:p>
    <w:p w14:paraId="6FC35DFE" w14:textId="34F9BDA4" w:rsidR="001B0508" w:rsidRPr="00CF3F44" w:rsidRDefault="001B050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3305C17B" w14:textId="3FA2C98C" w:rsidR="006F4C2D" w:rsidRPr="00CF3F44" w:rsidRDefault="006F4C2D"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Chapter 4A of the Act sets out the regulatory framework </w:t>
      </w:r>
      <w:r w:rsidR="002C79FA" w:rsidRPr="00CF3F44">
        <w:rPr>
          <w:rFonts w:ascii="Times New Roman" w:eastAsia="Times New Roman" w:hAnsi="Times New Roman" w:cs="Times New Roman"/>
          <w:lang w:eastAsia="en-AU"/>
        </w:rPr>
        <w:t xml:space="preserve">for </w:t>
      </w:r>
      <w:r w:rsidRPr="00CF3F44">
        <w:rPr>
          <w:rFonts w:ascii="Times New Roman" w:eastAsia="Times New Roman" w:hAnsi="Times New Roman" w:cs="Times New Roman"/>
          <w:lang w:eastAsia="en-AU"/>
        </w:rPr>
        <w:t>vaping goods that</w:t>
      </w:r>
      <w:r w:rsidR="00DC6481" w:rsidRPr="00CF3F44">
        <w:rPr>
          <w:rFonts w:ascii="Times New Roman" w:eastAsia="Times New Roman" w:hAnsi="Times New Roman" w:cs="Times New Roman"/>
          <w:lang w:eastAsia="en-AU"/>
        </w:rPr>
        <w:t xml:space="preserve"> are</w:t>
      </w:r>
      <w:r w:rsidRPr="00CF3F44">
        <w:rPr>
          <w:rFonts w:ascii="Times New Roman" w:eastAsia="Times New Roman" w:hAnsi="Times New Roman" w:cs="Times New Roman"/>
          <w:lang w:eastAsia="en-AU"/>
        </w:rPr>
        <w:t xml:space="preserve"> imported into, manufactured and supplied in Australia. Subsection 41P of the Act provides that </w:t>
      </w:r>
      <w:r w:rsidR="007A39C2" w:rsidRPr="00CF3F44">
        <w:rPr>
          <w:rFonts w:ascii="Times New Roman" w:eastAsia="Times New Roman" w:hAnsi="Times New Roman" w:cs="Times New Roman"/>
          <w:lang w:eastAsia="en-AU"/>
        </w:rPr>
        <w:t xml:space="preserve">the </w:t>
      </w:r>
      <w:r w:rsidRPr="00CF3F44">
        <w:rPr>
          <w:rFonts w:ascii="Times New Roman" w:eastAsia="Times New Roman" w:hAnsi="Times New Roman" w:cs="Times New Roman"/>
          <w:lang w:eastAsia="en-AU"/>
        </w:rPr>
        <w:t>term ‘vaping goods’ means goods that are, or are presented in such a way as to represent that they are, vaping substances, vaping accessories or vaping devices, as well as goods determined by the Minister to be vaping goods.</w:t>
      </w:r>
    </w:p>
    <w:p w14:paraId="22826356" w14:textId="77777777" w:rsidR="006F4C2D" w:rsidRPr="00CF3F44" w:rsidRDefault="006F4C2D"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7A7ED51" w14:textId="36F44464" w:rsidR="00624794" w:rsidRPr="00CF3F44" w:rsidRDefault="00D8612E"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S</w:t>
      </w:r>
      <w:r w:rsidR="00497B95" w:rsidRPr="00CF3F44">
        <w:rPr>
          <w:rFonts w:ascii="Times New Roman" w:eastAsia="Times New Roman" w:hAnsi="Times New Roman" w:cs="Times New Roman"/>
          <w:lang w:eastAsia="en-AU"/>
        </w:rPr>
        <w:t>ubs</w:t>
      </w:r>
      <w:r w:rsidRPr="00CF3F44">
        <w:rPr>
          <w:rFonts w:ascii="Times New Roman" w:eastAsia="Times New Roman" w:hAnsi="Times New Roman" w:cs="Times New Roman"/>
          <w:lang w:eastAsia="en-AU"/>
        </w:rPr>
        <w:t>ection 42DZC</w:t>
      </w:r>
      <w:r w:rsidR="00497B95" w:rsidRPr="00CF3F44">
        <w:rPr>
          <w:rFonts w:ascii="Times New Roman" w:eastAsia="Times New Roman" w:hAnsi="Times New Roman" w:cs="Times New Roman"/>
          <w:lang w:eastAsia="en-AU"/>
        </w:rPr>
        <w:t>(1)</w:t>
      </w:r>
      <w:r w:rsidRPr="00CF3F44">
        <w:rPr>
          <w:rFonts w:ascii="Times New Roman" w:eastAsia="Times New Roman" w:hAnsi="Times New Roman" w:cs="Times New Roman"/>
          <w:lang w:eastAsia="en-AU"/>
        </w:rPr>
        <w:t xml:space="preserve"> of the Act provides that the Secreta</w:t>
      </w:r>
      <w:r w:rsidR="00B84AC4" w:rsidRPr="00CF3F44">
        <w:rPr>
          <w:rFonts w:ascii="Times New Roman" w:eastAsia="Times New Roman" w:hAnsi="Times New Roman" w:cs="Times New Roman"/>
          <w:lang w:eastAsia="en-AU"/>
        </w:rPr>
        <w:t xml:space="preserve">ry may, by legislative instrument, authorise the </w:t>
      </w:r>
      <w:r w:rsidR="005A48CF" w:rsidRPr="00CF3F44">
        <w:rPr>
          <w:rFonts w:ascii="Times New Roman" w:eastAsia="Times New Roman" w:hAnsi="Times New Roman" w:cs="Times New Roman"/>
          <w:lang w:eastAsia="en-AU"/>
        </w:rPr>
        <w:t xml:space="preserve">advertising, or a class of advertising, of specified vaping goods or a specified class of </w:t>
      </w:r>
      <w:r w:rsidR="00E86658" w:rsidRPr="00CF3F44">
        <w:rPr>
          <w:rFonts w:ascii="Times New Roman" w:eastAsia="Times New Roman" w:hAnsi="Times New Roman" w:cs="Times New Roman"/>
          <w:lang w:eastAsia="en-AU"/>
        </w:rPr>
        <w:t>vaping goods.</w:t>
      </w:r>
      <w:r w:rsidR="00D87D33" w:rsidRPr="00CF3F44">
        <w:rPr>
          <w:rFonts w:ascii="Times New Roman" w:eastAsia="Times New Roman" w:hAnsi="Times New Roman" w:cs="Times New Roman"/>
          <w:lang w:eastAsia="en-AU"/>
        </w:rPr>
        <w:t xml:space="preserve"> </w:t>
      </w:r>
      <w:r w:rsidR="00624794" w:rsidRPr="00CF3F44">
        <w:rPr>
          <w:rFonts w:ascii="Times New Roman" w:eastAsia="Times New Roman" w:hAnsi="Times New Roman" w:cs="Times New Roman"/>
          <w:lang w:eastAsia="en-AU"/>
        </w:rPr>
        <w:t>Sub</w:t>
      </w:r>
      <w:r w:rsidR="00560F5C" w:rsidRPr="00CF3F44">
        <w:rPr>
          <w:rFonts w:ascii="Times New Roman" w:eastAsia="Times New Roman" w:hAnsi="Times New Roman" w:cs="Times New Roman"/>
          <w:lang w:eastAsia="en-AU"/>
        </w:rPr>
        <w:t>section 42DZC(4)</w:t>
      </w:r>
      <w:r w:rsidR="00264834" w:rsidRPr="00CF3F44">
        <w:rPr>
          <w:rFonts w:ascii="Times New Roman" w:eastAsia="Times New Roman" w:hAnsi="Times New Roman" w:cs="Times New Roman"/>
          <w:lang w:eastAsia="en-AU"/>
        </w:rPr>
        <w:t xml:space="preserve"> provides that an authorisation </w:t>
      </w:r>
      <w:r w:rsidR="000D5A97" w:rsidRPr="00CF3F44">
        <w:rPr>
          <w:rFonts w:ascii="Times New Roman" w:eastAsia="Times New Roman" w:hAnsi="Times New Roman" w:cs="Times New Roman"/>
          <w:lang w:eastAsia="en-AU"/>
        </w:rPr>
        <w:t xml:space="preserve">under this section may be subject to conditions specified in the instrument. </w:t>
      </w:r>
      <w:r w:rsidR="000861B8" w:rsidRPr="00CF3F44">
        <w:rPr>
          <w:rFonts w:ascii="Times New Roman" w:eastAsia="Times New Roman" w:hAnsi="Times New Roman" w:cs="Times New Roman"/>
          <w:lang w:eastAsia="en-AU"/>
        </w:rPr>
        <w:t>Subsection 42DZC(5) provides that</w:t>
      </w:r>
      <w:r w:rsidR="00121D31" w:rsidRPr="00CF3F44">
        <w:rPr>
          <w:rFonts w:ascii="Times New Roman" w:eastAsia="Times New Roman" w:hAnsi="Times New Roman" w:cs="Times New Roman"/>
          <w:lang w:eastAsia="en-AU"/>
        </w:rPr>
        <w:t>,</w:t>
      </w:r>
      <w:r w:rsidR="000861B8" w:rsidRPr="00CF3F44">
        <w:rPr>
          <w:rFonts w:ascii="Times New Roman" w:eastAsia="Times New Roman" w:hAnsi="Times New Roman" w:cs="Times New Roman"/>
          <w:lang w:eastAsia="en-AU"/>
        </w:rPr>
        <w:t xml:space="preserve"> without limiting subsection</w:t>
      </w:r>
      <w:r w:rsidR="00D87D33" w:rsidRPr="00CF3F44">
        <w:rPr>
          <w:rFonts w:ascii="Times New Roman" w:eastAsia="Times New Roman" w:hAnsi="Times New Roman" w:cs="Times New Roman"/>
          <w:lang w:eastAsia="en-AU"/>
        </w:rPr>
        <w:t> </w:t>
      </w:r>
      <w:r w:rsidR="000861B8" w:rsidRPr="00CF3F44">
        <w:rPr>
          <w:rFonts w:ascii="Times New Roman" w:eastAsia="Times New Roman" w:hAnsi="Times New Roman" w:cs="Times New Roman"/>
          <w:lang w:eastAsia="en-AU"/>
        </w:rPr>
        <w:t xml:space="preserve">(4), </w:t>
      </w:r>
      <w:r w:rsidR="00EE32CF" w:rsidRPr="00CF3F44">
        <w:rPr>
          <w:rFonts w:ascii="Times New Roman" w:eastAsia="Times New Roman" w:hAnsi="Times New Roman" w:cs="Times New Roman"/>
          <w:lang w:eastAsia="en-AU"/>
        </w:rPr>
        <w:t>c</w:t>
      </w:r>
      <w:r w:rsidR="0002258B" w:rsidRPr="00CF3F44">
        <w:rPr>
          <w:rFonts w:ascii="Times New Roman" w:eastAsia="Times New Roman" w:hAnsi="Times New Roman" w:cs="Times New Roman"/>
          <w:lang w:eastAsia="en-AU"/>
        </w:rPr>
        <w:t>onditions</w:t>
      </w:r>
      <w:r w:rsidR="00EE32CF" w:rsidRPr="00CF3F44">
        <w:rPr>
          <w:rFonts w:ascii="Times New Roman" w:eastAsia="Times New Roman" w:hAnsi="Times New Roman" w:cs="Times New Roman"/>
          <w:lang w:eastAsia="en-AU"/>
        </w:rPr>
        <w:t xml:space="preserve"> in an authorisation of advertising </w:t>
      </w:r>
      <w:r w:rsidR="0002258B" w:rsidRPr="00CF3F44">
        <w:rPr>
          <w:rFonts w:ascii="Times New Roman" w:eastAsia="Times New Roman" w:hAnsi="Times New Roman" w:cs="Times New Roman"/>
          <w:lang w:eastAsia="en-AU"/>
        </w:rPr>
        <w:t>may relate to any of the following:</w:t>
      </w:r>
    </w:p>
    <w:p w14:paraId="6D92A930" w14:textId="790B4395" w:rsidR="0002258B" w:rsidRPr="00CF3F44" w:rsidRDefault="0002258B"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nature of the audience to which the advertising is target</w:t>
      </w:r>
      <w:r w:rsidR="00024A1D" w:rsidRPr="00CF3F44">
        <w:rPr>
          <w:rFonts w:ascii="Times New Roman" w:eastAsia="Times New Roman" w:hAnsi="Times New Roman" w:cs="Times New Roman"/>
          <w:lang w:eastAsia="en-AU"/>
        </w:rPr>
        <w:t>ed;</w:t>
      </w:r>
    </w:p>
    <w:p w14:paraId="095FF41D" w14:textId="103D56B9" w:rsidR="00024A1D" w:rsidRPr="00CF3F44" w:rsidRDefault="0089055A"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form of the advertising;</w:t>
      </w:r>
    </w:p>
    <w:p w14:paraId="2BD269C1" w14:textId="530F2855" w:rsidR="0089055A" w:rsidRPr="00CF3F44" w:rsidRDefault="0089055A"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content of the advertising;</w:t>
      </w:r>
    </w:p>
    <w:p w14:paraId="001D7F66" w14:textId="079ECB55" w:rsidR="0089055A" w:rsidRPr="00CF3F44" w:rsidRDefault="0089055A"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representations or information on</w:t>
      </w:r>
      <w:r w:rsidR="00801F9D" w:rsidRPr="00CF3F44">
        <w:rPr>
          <w:rFonts w:ascii="Times New Roman" w:eastAsia="Times New Roman" w:hAnsi="Times New Roman" w:cs="Times New Roman"/>
          <w:lang w:eastAsia="en-AU"/>
        </w:rPr>
        <w:t>:</w:t>
      </w:r>
    </w:p>
    <w:p w14:paraId="66D7E3FA" w14:textId="1983256F" w:rsidR="00801F9D" w:rsidRPr="00CF3F44" w:rsidRDefault="00801F9D" w:rsidP="003A2D71">
      <w:pPr>
        <w:pStyle w:val="ListParagraph"/>
        <w:numPr>
          <w:ilvl w:val="1"/>
          <w:numId w:val="5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labels of specified vaping goods or a specified class of vaping goods; or</w:t>
      </w:r>
    </w:p>
    <w:p w14:paraId="490A467C" w14:textId="5DA0AF75" w:rsidR="00801F9D" w:rsidRPr="00CF3F44" w:rsidRDefault="00801F9D" w:rsidP="003A2D71">
      <w:pPr>
        <w:pStyle w:val="ListParagraph"/>
        <w:numPr>
          <w:ilvl w:val="1"/>
          <w:numId w:val="5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packages in which specified vaping goods or a specified class of vaping goods are contained</w:t>
      </w:r>
      <w:r w:rsidR="00E61647" w:rsidRPr="00CF3F44">
        <w:rPr>
          <w:rFonts w:ascii="Times New Roman" w:eastAsia="Times New Roman" w:hAnsi="Times New Roman" w:cs="Times New Roman"/>
          <w:lang w:eastAsia="en-AU"/>
        </w:rPr>
        <w:t>; or</w:t>
      </w:r>
    </w:p>
    <w:p w14:paraId="3116D416" w14:textId="3BACB313" w:rsidR="00E61647" w:rsidRPr="00CF3F44" w:rsidRDefault="00E61647" w:rsidP="003A2D71">
      <w:pPr>
        <w:pStyle w:val="ListParagraph"/>
        <w:numPr>
          <w:ilvl w:val="1"/>
          <w:numId w:val="5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any material included with the package in which specified vaping goods or a specified class of vaping goods are contained.</w:t>
      </w:r>
    </w:p>
    <w:p w14:paraId="1D1279C5" w14:textId="77777777" w:rsidR="00497B95" w:rsidRPr="00CF3F44" w:rsidRDefault="00497B95"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5D907F9E" w14:textId="2E59F17B" w:rsidR="006F4C2D" w:rsidRPr="00CF3F44" w:rsidRDefault="006F4C2D"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Relevantly, subsection 3(1) of the Act provides that advertise, in relation to therapeutic goods or vaping goods, includes make any statement, pictorial representation or design that is intended, whether directly or indirectly, to promote the use or supply of the goods, including where the statement, pictorial representation or design is on the label of the goods, the package in which the goods are contained, or on any material included with the package in which the goods are contained.</w:t>
      </w:r>
    </w:p>
    <w:p w14:paraId="3215C5BF" w14:textId="77777777" w:rsidR="006F4C2D" w:rsidRPr="00CF3F44" w:rsidRDefault="006F4C2D"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4D0868B" w14:textId="120DBB32" w:rsidR="004A1BD8" w:rsidRPr="00CF3F44" w:rsidRDefault="004A1BD8"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Importantly</w:t>
      </w:r>
      <w:r w:rsidR="001A57AC" w:rsidRPr="00CF3F44">
        <w:rPr>
          <w:rFonts w:ascii="Times New Roman" w:eastAsia="Times New Roman" w:hAnsi="Times New Roman" w:cs="Times New Roman"/>
          <w:lang w:eastAsia="en-AU"/>
        </w:rPr>
        <w:t>,</w:t>
      </w:r>
      <w:r w:rsidR="005D2C7D" w:rsidRPr="00CF3F44">
        <w:rPr>
          <w:rFonts w:ascii="Times New Roman" w:eastAsia="Times New Roman" w:hAnsi="Times New Roman" w:cs="Times New Roman"/>
          <w:lang w:eastAsia="en-AU"/>
        </w:rPr>
        <w:t xml:space="preserve"> </w:t>
      </w:r>
      <w:r w:rsidR="001A57AC" w:rsidRPr="00CF3F44">
        <w:rPr>
          <w:rFonts w:ascii="Times New Roman" w:eastAsia="Times New Roman" w:hAnsi="Times New Roman" w:cs="Times New Roman"/>
          <w:lang w:eastAsia="en-AU"/>
        </w:rPr>
        <w:t>a person who advertises</w:t>
      </w:r>
      <w:r w:rsidR="00950FED" w:rsidRPr="00CF3F44">
        <w:rPr>
          <w:rFonts w:ascii="Times New Roman" w:eastAsia="Times New Roman" w:hAnsi="Times New Roman" w:cs="Times New Roman"/>
          <w:lang w:eastAsia="en-AU"/>
        </w:rPr>
        <w:t>,</w:t>
      </w:r>
      <w:r w:rsidR="009163B7" w:rsidRPr="00CF3F44">
        <w:rPr>
          <w:rFonts w:ascii="Times New Roman" w:eastAsia="Times New Roman" w:hAnsi="Times New Roman" w:cs="Times New Roman"/>
          <w:lang w:eastAsia="en-AU"/>
        </w:rPr>
        <w:t xml:space="preserve"> or causes the advertising of vaping goods that are not</w:t>
      </w:r>
      <w:r w:rsidR="00BB3AB5" w:rsidRPr="00CF3F44">
        <w:rPr>
          <w:rFonts w:ascii="Times New Roman" w:eastAsia="Times New Roman" w:hAnsi="Times New Roman" w:cs="Times New Roman"/>
          <w:lang w:eastAsia="en-AU"/>
        </w:rPr>
        <w:t xml:space="preserve"> covered</w:t>
      </w:r>
      <w:r w:rsidR="00950FED" w:rsidRPr="00CF3F44">
        <w:rPr>
          <w:rFonts w:ascii="Times New Roman" w:eastAsia="Times New Roman" w:hAnsi="Times New Roman" w:cs="Times New Roman"/>
          <w:lang w:eastAsia="en-AU"/>
        </w:rPr>
        <w:t xml:space="preserve"> by an authorisation under section 42DZC</w:t>
      </w:r>
      <w:r w:rsidR="00A5203D" w:rsidRPr="00CF3F44">
        <w:rPr>
          <w:rFonts w:ascii="Times New Roman" w:eastAsia="Times New Roman" w:hAnsi="Times New Roman" w:cs="Times New Roman"/>
          <w:lang w:eastAsia="en-AU"/>
        </w:rPr>
        <w:t xml:space="preserve">, or </w:t>
      </w:r>
      <w:r w:rsidR="009C4C23" w:rsidRPr="00CF3F44">
        <w:rPr>
          <w:rFonts w:ascii="Times New Roman" w:eastAsia="Times New Roman" w:hAnsi="Times New Roman" w:cs="Times New Roman"/>
          <w:lang w:eastAsia="en-AU"/>
        </w:rPr>
        <w:t xml:space="preserve">despite having an authorisation, the advertising does </w:t>
      </w:r>
      <w:r w:rsidR="00A5203D" w:rsidRPr="00CF3F44">
        <w:rPr>
          <w:rFonts w:ascii="Times New Roman" w:eastAsia="Times New Roman" w:hAnsi="Times New Roman" w:cs="Times New Roman"/>
          <w:lang w:eastAsia="en-AU"/>
        </w:rPr>
        <w:t xml:space="preserve">not comply with requirements </w:t>
      </w:r>
      <w:r w:rsidR="009C4C23" w:rsidRPr="00CF3F44">
        <w:rPr>
          <w:rFonts w:ascii="Times New Roman" w:eastAsia="Times New Roman" w:hAnsi="Times New Roman" w:cs="Times New Roman"/>
          <w:lang w:eastAsia="en-AU"/>
        </w:rPr>
        <w:t xml:space="preserve">or conditions </w:t>
      </w:r>
      <w:r w:rsidR="00A5203D" w:rsidRPr="00CF3F44">
        <w:rPr>
          <w:rFonts w:ascii="Times New Roman" w:eastAsia="Times New Roman" w:hAnsi="Times New Roman" w:cs="Times New Roman"/>
          <w:lang w:eastAsia="en-AU"/>
        </w:rPr>
        <w:t>specified in the authorisation</w:t>
      </w:r>
      <w:r w:rsidR="007F7FE0" w:rsidRPr="00CF3F44">
        <w:rPr>
          <w:rFonts w:ascii="Times New Roman" w:eastAsia="Times New Roman" w:hAnsi="Times New Roman" w:cs="Times New Roman"/>
          <w:lang w:eastAsia="en-AU"/>
        </w:rPr>
        <w:t>,</w:t>
      </w:r>
      <w:r w:rsidR="00A5203D" w:rsidRPr="00CF3F44">
        <w:rPr>
          <w:rFonts w:ascii="Times New Roman" w:eastAsia="Times New Roman" w:hAnsi="Times New Roman" w:cs="Times New Roman"/>
          <w:lang w:eastAsia="en-AU"/>
        </w:rPr>
        <w:t xml:space="preserve"> may be </w:t>
      </w:r>
      <w:r w:rsidR="009C4C23" w:rsidRPr="00CF3F44">
        <w:rPr>
          <w:rFonts w:ascii="Times New Roman" w:eastAsia="Times New Roman" w:hAnsi="Times New Roman" w:cs="Times New Roman"/>
          <w:lang w:eastAsia="en-AU"/>
        </w:rPr>
        <w:t xml:space="preserve">committing an </w:t>
      </w:r>
      <w:r w:rsidR="00A5203D" w:rsidRPr="00CF3F44">
        <w:rPr>
          <w:rFonts w:ascii="Times New Roman" w:eastAsia="Times New Roman" w:hAnsi="Times New Roman" w:cs="Times New Roman"/>
          <w:lang w:eastAsia="en-AU"/>
        </w:rPr>
        <w:t>of</w:t>
      </w:r>
      <w:r w:rsidR="00AA7506" w:rsidRPr="00CF3F44">
        <w:rPr>
          <w:rFonts w:ascii="Times New Roman" w:eastAsia="Times New Roman" w:hAnsi="Times New Roman" w:cs="Times New Roman"/>
          <w:lang w:eastAsia="en-AU"/>
        </w:rPr>
        <w:t xml:space="preserve">fence </w:t>
      </w:r>
      <w:r w:rsidR="005F78F9" w:rsidRPr="00CF3F44">
        <w:rPr>
          <w:rFonts w:ascii="Times New Roman" w:eastAsia="Times New Roman" w:hAnsi="Times New Roman" w:cs="Times New Roman"/>
          <w:lang w:eastAsia="en-AU"/>
        </w:rPr>
        <w:t>or</w:t>
      </w:r>
      <w:r w:rsidR="00AA7506" w:rsidRPr="00CF3F44">
        <w:rPr>
          <w:rFonts w:ascii="Times New Roman" w:eastAsia="Times New Roman" w:hAnsi="Times New Roman" w:cs="Times New Roman"/>
          <w:lang w:eastAsia="en-AU"/>
        </w:rPr>
        <w:t xml:space="preserve"> </w:t>
      </w:r>
      <w:r w:rsidR="009C4C23" w:rsidRPr="00CF3F44">
        <w:rPr>
          <w:rFonts w:ascii="Times New Roman" w:eastAsia="Times New Roman" w:hAnsi="Times New Roman" w:cs="Times New Roman"/>
          <w:lang w:eastAsia="en-AU"/>
        </w:rPr>
        <w:t xml:space="preserve">contravening </w:t>
      </w:r>
      <w:r w:rsidR="005F78F9" w:rsidRPr="00CF3F44">
        <w:rPr>
          <w:rFonts w:ascii="Times New Roman" w:eastAsia="Times New Roman" w:hAnsi="Times New Roman" w:cs="Times New Roman"/>
          <w:lang w:eastAsia="en-AU"/>
        </w:rPr>
        <w:t xml:space="preserve">a </w:t>
      </w:r>
      <w:r w:rsidR="00AA7506" w:rsidRPr="00CF3F44">
        <w:rPr>
          <w:rFonts w:ascii="Times New Roman" w:eastAsia="Times New Roman" w:hAnsi="Times New Roman" w:cs="Times New Roman"/>
          <w:lang w:eastAsia="en-AU"/>
        </w:rPr>
        <w:t>civil penalty provision in</w:t>
      </w:r>
      <w:r w:rsidR="00457056" w:rsidRPr="00CF3F44">
        <w:rPr>
          <w:rFonts w:ascii="Times New Roman" w:eastAsia="Times New Roman" w:hAnsi="Times New Roman" w:cs="Times New Roman"/>
          <w:lang w:eastAsia="en-AU"/>
        </w:rPr>
        <w:t xml:space="preserve"> sections</w:t>
      </w:r>
      <w:r w:rsidR="00AA7506" w:rsidRPr="00CF3F44">
        <w:rPr>
          <w:rFonts w:ascii="Times New Roman" w:eastAsia="Times New Roman" w:hAnsi="Times New Roman" w:cs="Times New Roman"/>
          <w:lang w:eastAsia="en-AU"/>
        </w:rPr>
        <w:t xml:space="preserve"> 42DZD and 42DZE of the Act.</w:t>
      </w:r>
    </w:p>
    <w:p w14:paraId="7511DFBB" w14:textId="77777777" w:rsidR="00AA7506" w:rsidRPr="00CF3F44" w:rsidRDefault="00AA7506"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0BB6AA6A" w14:textId="6C5913B4" w:rsidR="00AA7506" w:rsidRPr="00CF3F44" w:rsidRDefault="00251912"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Pr="00CF3F44">
        <w:rPr>
          <w:rFonts w:ascii="Times New Roman" w:eastAsia="Times New Roman" w:hAnsi="Times New Roman" w:cs="Times New Roman"/>
          <w:i/>
          <w:iCs/>
          <w:lang w:eastAsia="en-AU"/>
        </w:rPr>
        <w:t>Therapeutic Goods (Vaping Goods—Advertising) Authorisation 2024</w:t>
      </w:r>
      <w:r w:rsidR="00645A1A" w:rsidRPr="00CF3F44">
        <w:rPr>
          <w:rFonts w:ascii="Times New Roman" w:eastAsia="Times New Roman" w:hAnsi="Times New Roman" w:cs="Times New Roman"/>
          <w:lang w:eastAsia="en-AU"/>
        </w:rPr>
        <w:t xml:space="preserve"> (the Authorisation) is made under section 42DZC of the Act</w:t>
      </w:r>
      <w:r w:rsidR="00C6276F" w:rsidRPr="00CF3F44">
        <w:rPr>
          <w:rFonts w:ascii="Times New Roman" w:eastAsia="Times New Roman" w:hAnsi="Times New Roman" w:cs="Times New Roman"/>
          <w:lang w:eastAsia="en-AU"/>
        </w:rPr>
        <w:t>. The Authorisation authorises</w:t>
      </w:r>
      <w:r w:rsidR="0024503F" w:rsidRPr="00CF3F44">
        <w:rPr>
          <w:rFonts w:ascii="Times New Roman" w:eastAsia="Times New Roman" w:hAnsi="Times New Roman" w:cs="Times New Roman"/>
          <w:lang w:eastAsia="en-AU"/>
        </w:rPr>
        <w:t xml:space="preserve"> </w:t>
      </w:r>
      <w:r w:rsidR="000A5B91" w:rsidRPr="00CF3F44">
        <w:rPr>
          <w:rFonts w:ascii="Times New Roman" w:eastAsia="Times New Roman" w:hAnsi="Times New Roman" w:cs="Times New Roman"/>
          <w:lang w:eastAsia="en-AU"/>
        </w:rPr>
        <w:t xml:space="preserve">the </w:t>
      </w:r>
      <w:r w:rsidR="00230226" w:rsidRPr="00CF3F44">
        <w:rPr>
          <w:rFonts w:ascii="Times New Roman" w:eastAsia="Times New Roman" w:hAnsi="Times New Roman" w:cs="Times New Roman"/>
          <w:lang w:eastAsia="en-AU"/>
        </w:rPr>
        <w:t xml:space="preserve">advertising, or a class of advertising, of specified vaping goods or </w:t>
      </w:r>
      <w:r w:rsidR="00B3667A" w:rsidRPr="00CF3F44">
        <w:rPr>
          <w:rFonts w:ascii="Times New Roman" w:eastAsia="Times New Roman" w:hAnsi="Times New Roman" w:cs="Times New Roman"/>
          <w:lang w:eastAsia="en-AU"/>
        </w:rPr>
        <w:t xml:space="preserve">a </w:t>
      </w:r>
      <w:r w:rsidR="00230226" w:rsidRPr="00CF3F44">
        <w:rPr>
          <w:rFonts w:ascii="Times New Roman" w:eastAsia="Times New Roman" w:hAnsi="Times New Roman" w:cs="Times New Roman"/>
          <w:lang w:eastAsia="en-AU"/>
        </w:rPr>
        <w:t>specified class of vaping goods</w:t>
      </w:r>
      <w:r w:rsidR="007F7FE0" w:rsidRPr="00CF3F44">
        <w:rPr>
          <w:rFonts w:ascii="Times New Roman" w:eastAsia="Times New Roman" w:hAnsi="Times New Roman" w:cs="Times New Roman"/>
          <w:lang w:eastAsia="en-AU"/>
        </w:rPr>
        <w:t xml:space="preserve"> for the purposes of the advertising of such goods or classes of goods in appropriate circumstances</w:t>
      </w:r>
      <w:r w:rsidR="009C4C23" w:rsidRPr="00CF3F44">
        <w:rPr>
          <w:rFonts w:ascii="Times New Roman" w:eastAsia="Times New Roman" w:hAnsi="Times New Roman" w:cs="Times New Roman"/>
          <w:lang w:eastAsia="en-AU"/>
        </w:rPr>
        <w:t xml:space="preserve"> and subject to conditions.</w:t>
      </w:r>
    </w:p>
    <w:p w14:paraId="7EB0AB22" w14:textId="77777777" w:rsidR="00497B95" w:rsidRPr="00CF3F44" w:rsidRDefault="00497B95"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5CA29BA4" w14:textId="292F304C" w:rsidR="001B0508" w:rsidRPr="00CF3F44" w:rsidRDefault="001B050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Background</w:t>
      </w:r>
    </w:p>
    <w:p w14:paraId="57A91181" w14:textId="77777777" w:rsidR="003F7FDF" w:rsidRPr="00CF3F44" w:rsidRDefault="003F7FDF" w:rsidP="003A2D71">
      <w:pPr>
        <w:pStyle w:val="paragraph"/>
        <w:keepNext/>
        <w:spacing w:before="0"/>
        <w:textAlignment w:val="baseline"/>
        <w:rPr>
          <w:rStyle w:val="normaltextrun"/>
          <w:color w:val="262626"/>
          <w:szCs w:val="22"/>
        </w:rPr>
      </w:pPr>
    </w:p>
    <w:p w14:paraId="5BD5B73A"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 xml:space="preserve">Vaping is rapidly increasing in Australia, particularly among youth and young adults. The latest available trend data shows that among young people aged 14 years and over, current use of an </w:t>
      </w:r>
      <w:r w:rsidRPr="00CF3F44">
        <w:rPr>
          <w:rFonts w:ascii="Times New Roman" w:eastAsia="Times New Roman" w:hAnsi="Times New Roman" w:cs="Times New Roman"/>
          <w:kern w:val="2"/>
          <w:lang w:eastAsia="en-AU"/>
          <w14:ligatures w14:val="standardContextual"/>
        </w:rPr>
        <w:lastRenderedPageBreak/>
        <w:t>e</w:t>
      </w:r>
      <w:r w:rsidRPr="00CF3F44">
        <w:rPr>
          <w:rFonts w:ascii="Times New Roman" w:eastAsia="Times New Roman" w:hAnsi="Times New Roman" w:cs="Times New Roman"/>
          <w:kern w:val="2"/>
          <w:lang w:eastAsia="en-AU"/>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30E30696"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10806C28"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29C1EED5"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0FF432FB"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2654733E"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10D5E3DF"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 xml:space="preserve">The Government’s vaping reforms are being implemented in stages over 2024. The </w:t>
      </w:r>
      <w:r w:rsidRPr="00CF3F44">
        <w:rPr>
          <w:rFonts w:ascii="Times New Roman" w:eastAsia="Times New Roman" w:hAnsi="Times New Roman" w:cs="Times New Roman"/>
          <w:i/>
          <w:iCs/>
          <w:kern w:val="2"/>
          <w:lang w:eastAsia="en-AU"/>
          <w14:ligatures w14:val="standardContextual"/>
        </w:rPr>
        <w:t>Therapeutic Goods and Other Legislation Amendment (Vaping Reforms) Act 2024</w:t>
      </w:r>
      <w:r w:rsidRPr="00CF3F44">
        <w:rPr>
          <w:rFonts w:ascii="Times New Roman" w:eastAsia="Times New Roman" w:hAnsi="Times New Roman" w:cs="Times New Roman"/>
          <w:kern w:val="2"/>
          <w:lang w:eastAsia="en-AU"/>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7893AD63"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46FA4D3"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 xml:space="preserve">The first stage of the Government’s vaping reforms comprised amendments to </w:t>
      </w:r>
      <w:r w:rsidRPr="00CF3F44">
        <w:rPr>
          <w:rFonts w:ascii="Times New Roman" w:eastAsia="Times New Roman" w:hAnsi="Times New Roman" w:cs="Times New Roman"/>
          <w:i/>
          <w:iCs/>
          <w:kern w:val="2"/>
          <w:lang w:eastAsia="en-AU"/>
          <w14:ligatures w14:val="standardContextual"/>
        </w:rPr>
        <w:t>the Customs (Prohibited Imports) Regulations 1956</w:t>
      </w:r>
      <w:r w:rsidRPr="00CF3F44">
        <w:rPr>
          <w:rFonts w:ascii="Times New Roman" w:eastAsia="Times New Roman" w:hAnsi="Times New Roman" w:cs="Times New Roman"/>
          <w:kern w:val="2"/>
          <w:lang w:eastAsia="en-AU"/>
          <w14:ligatures w14:val="standardContextual"/>
        </w:rPr>
        <w:t xml:space="preserve">, </w:t>
      </w:r>
      <w:r w:rsidRPr="00CF3F44">
        <w:rPr>
          <w:rFonts w:ascii="Times New Roman" w:eastAsia="Times New Roman" w:hAnsi="Times New Roman" w:cs="Times New Roman"/>
          <w:i/>
          <w:iCs/>
          <w:kern w:val="2"/>
          <w:lang w:eastAsia="en-AU"/>
          <w14:ligatures w14:val="standardContextual"/>
        </w:rPr>
        <w:t>Therapeutic Goods Regulations 1990</w:t>
      </w:r>
      <w:r w:rsidRPr="00CF3F44">
        <w:rPr>
          <w:rFonts w:ascii="Times New Roman" w:eastAsia="Times New Roman" w:hAnsi="Times New Roman" w:cs="Times New Roman"/>
          <w:kern w:val="2"/>
          <w:lang w:eastAsia="en-AU"/>
          <w14:ligatures w14:val="standardContextual"/>
        </w:rPr>
        <w:t xml:space="preserve"> and </w:t>
      </w:r>
      <w:r w:rsidRPr="00CF3F44">
        <w:rPr>
          <w:rFonts w:ascii="Times New Roman" w:eastAsia="Times New Roman" w:hAnsi="Times New Roman" w:cs="Times New Roman"/>
          <w:i/>
          <w:iCs/>
          <w:kern w:val="2"/>
          <w:lang w:eastAsia="en-AU"/>
          <w14:ligatures w14:val="standardContextual"/>
        </w:rPr>
        <w:t>Therapeutic Goods (Medical Devices) Regulations 2002</w:t>
      </w:r>
      <w:r w:rsidRPr="00CF3F44">
        <w:rPr>
          <w:rFonts w:ascii="Times New Roman" w:eastAsia="Times New Roman" w:hAnsi="Times New Roman" w:cs="Times New Roman"/>
          <w:kern w:val="2"/>
          <w:lang w:eastAsia="en-AU"/>
          <w14:ligatures w14:val="standardContextual"/>
        </w:rPr>
        <w:t>. These amendments commenced on 1 January 2024 and introduced the following changes:</w:t>
      </w:r>
    </w:p>
    <w:p w14:paraId="5A132837"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2BFA9F99" w14:textId="77777777" w:rsidR="003A2D71" w:rsidRPr="00CF3F44" w:rsidRDefault="003A2D71" w:rsidP="003A2D71">
      <w:pPr>
        <w:numPr>
          <w:ilvl w:val="0"/>
          <w:numId w:val="47"/>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48C96D59" w14:textId="77777777" w:rsidR="003A2D71" w:rsidRPr="00CF3F44" w:rsidRDefault="003A2D71" w:rsidP="003A2D71">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7274D515" w14:textId="77777777" w:rsidR="003A2D71" w:rsidRPr="00CF3F44" w:rsidRDefault="003A2D71" w:rsidP="003A2D71">
      <w:pPr>
        <w:numPr>
          <w:ilvl w:val="0"/>
          <w:numId w:val="47"/>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071F7A19" w14:textId="77777777" w:rsidR="003A2D71" w:rsidRPr="00CF3F44" w:rsidRDefault="003A2D71" w:rsidP="003A2D71">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5D9BC11C" w14:textId="77777777" w:rsidR="003A2D71" w:rsidRPr="00CF3F44" w:rsidRDefault="003A2D71" w:rsidP="003A2D71">
      <w:pPr>
        <w:numPr>
          <w:ilvl w:val="0"/>
          <w:numId w:val="47"/>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3B4C3992"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76496D2D" w14:textId="333DF944"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The Amendment Act, commencing on 1 July 2024, implement</w:t>
      </w:r>
      <w:r w:rsidR="00B3667A" w:rsidRPr="00CF3F44">
        <w:rPr>
          <w:rFonts w:ascii="Times New Roman" w:eastAsia="Times New Roman" w:hAnsi="Times New Roman" w:cs="Times New Roman"/>
          <w:kern w:val="2"/>
          <w:lang w:eastAsia="en-AU"/>
          <w14:ligatures w14:val="standardContextual"/>
        </w:rPr>
        <w:t>s</w:t>
      </w:r>
      <w:r w:rsidRPr="00CF3F44">
        <w:rPr>
          <w:rFonts w:ascii="Times New Roman" w:eastAsia="Times New Roman" w:hAnsi="Times New Roman" w:cs="Times New Roman"/>
          <w:kern w:val="2"/>
          <w:lang w:eastAsia="en-AU"/>
          <w14:ligatures w14:val="standardContextual"/>
        </w:rPr>
        <w:t xml:space="preserve"> the second stage of reforms to the regulation of vaping goods, principally to prohibit the importation, manufacture</w:t>
      </w:r>
      <w:r w:rsidR="00B3667A" w:rsidRPr="00CF3F44">
        <w:rPr>
          <w:rFonts w:ascii="Times New Roman" w:eastAsia="Times New Roman" w:hAnsi="Times New Roman" w:cs="Times New Roman"/>
          <w:kern w:val="2"/>
          <w:lang w:eastAsia="en-AU"/>
          <w14:ligatures w14:val="standardContextual"/>
        </w:rPr>
        <w:t>, supply, commercial possession</w:t>
      </w:r>
      <w:r w:rsidRPr="00CF3F44">
        <w:rPr>
          <w:rFonts w:ascii="Times New Roman" w:eastAsia="Times New Roman" w:hAnsi="Times New Roman" w:cs="Times New Roman"/>
          <w:kern w:val="2"/>
          <w:lang w:eastAsia="en-AU"/>
          <w14:ligatures w14:val="standardContextual"/>
        </w:rPr>
        <w:t xml:space="preserve"> and </w:t>
      </w:r>
      <w:r w:rsidR="00B3667A" w:rsidRPr="00CF3F44">
        <w:rPr>
          <w:rFonts w:ascii="Times New Roman" w:eastAsia="Times New Roman" w:hAnsi="Times New Roman" w:cs="Times New Roman"/>
          <w:kern w:val="2"/>
          <w:lang w:eastAsia="en-AU"/>
          <w14:ligatures w14:val="standardContextual"/>
        </w:rPr>
        <w:t>advertis</w:t>
      </w:r>
      <w:r w:rsidR="00A1783E" w:rsidRPr="00CF3F44">
        <w:rPr>
          <w:rFonts w:ascii="Times New Roman" w:eastAsia="Times New Roman" w:hAnsi="Times New Roman" w:cs="Times New Roman"/>
          <w:kern w:val="2"/>
          <w:lang w:eastAsia="en-AU"/>
          <w14:ligatures w14:val="standardContextual"/>
        </w:rPr>
        <w:t>ement</w:t>
      </w:r>
      <w:r w:rsidR="00B3667A" w:rsidRPr="00CF3F44">
        <w:rPr>
          <w:rFonts w:ascii="Times New Roman" w:eastAsia="Times New Roman" w:hAnsi="Times New Roman" w:cs="Times New Roman"/>
          <w:kern w:val="2"/>
          <w:lang w:eastAsia="en-AU"/>
          <w14:ligatures w14:val="standardContextual"/>
        </w:rPr>
        <w:t xml:space="preserve"> </w:t>
      </w:r>
      <w:r w:rsidRPr="00CF3F44">
        <w:rPr>
          <w:rFonts w:ascii="Times New Roman" w:eastAsia="Times New Roman" w:hAnsi="Times New Roman" w:cs="Times New Roman"/>
          <w:kern w:val="2"/>
          <w:lang w:eastAsia="en-AU"/>
          <w14:ligatures w14:val="standardContextual"/>
        </w:rPr>
        <w:t xml:space="preserve">of vaping goods in Australia unless certain requirements under the Act are met. </w:t>
      </w:r>
      <w:r w:rsidR="00CF3F44" w:rsidRPr="00CF3F44">
        <w:rPr>
          <w:rFonts w:ascii="Times New Roman" w:eastAsia="Times New Roman" w:hAnsi="Times New Roman" w:cs="Times New Roman"/>
          <w:kern w:val="2"/>
          <w:lang w:eastAsia="en-AU"/>
          <w14:ligatures w14:val="standardContextual"/>
        </w:rPr>
        <w:t xml:space="preserve">Therapeutic vaping goods that meet regulatory requirements for therapeutic goods under the </w:t>
      </w:r>
      <w:r w:rsidR="00CF3F44" w:rsidRPr="00CF3F44">
        <w:rPr>
          <w:rFonts w:ascii="Times New Roman" w:eastAsia="Times New Roman" w:hAnsi="Times New Roman" w:cs="Times New Roman"/>
          <w:kern w:val="2"/>
          <w:lang w:eastAsia="en-AU"/>
          <w14:ligatures w14:val="standardContextual"/>
        </w:rPr>
        <w:lastRenderedPageBreak/>
        <w:t xml:space="preserve">Act will continue to be available where clinically appropriate. </w:t>
      </w:r>
      <w:r w:rsidRPr="00CF3F44">
        <w:rPr>
          <w:rFonts w:ascii="Times New Roman" w:eastAsia="Times New Roman" w:hAnsi="Times New Roman" w:cs="Times New Roman"/>
          <w:kern w:val="2"/>
          <w:lang w:eastAsia="en-AU"/>
          <w14:ligatures w14:val="standardContextual"/>
        </w:rPr>
        <w:t>The reforms align with the Government’s broader objective to significantly reduce the use of tobacco and nicotine products in Australia by 2030, as outlined in the National Tobacco Strategy 2023-2030.</w:t>
      </w:r>
    </w:p>
    <w:p w14:paraId="177CD276" w14:textId="77777777" w:rsidR="00290792" w:rsidRPr="00CF3F44" w:rsidRDefault="00290792" w:rsidP="003A2D71">
      <w:pPr>
        <w:autoSpaceDE w:val="0"/>
        <w:autoSpaceDN w:val="0"/>
        <w:adjustRightInd w:val="0"/>
        <w:spacing w:after="0" w:line="240" w:lineRule="auto"/>
        <w:rPr>
          <w:rFonts w:ascii="Times New Roman" w:eastAsia="Times New Roman" w:hAnsi="Times New Roman" w:cs="Times New Roman"/>
          <w:bCs/>
          <w:lang w:eastAsia="en-AU"/>
        </w:rPr>
      </w:pPr>
    </w:p>
    <w:p w14:paraId="5B445621" w14:textId="2EC69395" w:rsidR="001B0508" w:rsidRPr="00CF3F44" w:rsidRDefault="001B050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Purpose</w:t>
      </w:r>
    </w:p>
    <w:p w14:paraId="13188C48" w14:textId="2FCA4EC5" w:rsidR="001B0508" w:rsidRPr="00CF3F44" w:rsidRDefault="001B050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FAACB9B" w14:textId="45595135" w:rsidR="006F4C2D" w:rsidRPr="00CF3F44" w:rsidRDefault="006F4C2D"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Under Part 4A of the Act, the advertising of vaping goods is prohibited to protect consumers, including vulnerable audiences</w:t>
      </w:r>
      <w:r w:rsidR="002C79FA" w:rsidRPr="00CF3F44">
        <w:rPr>
          <w:rFonts w:ascii="Times New Roman" w:eastAsia="Times New Roman" w:hAnsi="Times New Roman" w:cs="Times New Roman"/>
          <w:lang w:eastAsia="en-AU"/>
        </w:rPr>
        <w:t xml:space="preserve"> such as </w:t>
      </w:r>
      <w:r w:rsidR="005F78F9" w:rsidRPr="00CF3F44">
        <w:rPr>
          <w:rFonts w:ascii="Times New Roman" w:eastAsia="Times New Roman" w:hAnsi="Times New Roman" w:cs="Times New Roman"/>
          <w:lang w:eastAsia="en-AU"/>
        </w:rPr>
        <w:t>youth and young adults</w:t>
      </w:r>
      <w:r w:rsidR="002C79FA" w:rsidRPr="00CF3F44">
        <w:rPr>
          <w:rFonts w:ascii="Times New Roman" w:eastAsia="Times New Roman" w:hAnsi="Times New Roman" w:cs="Times New Roman"/>
          <w:lang w:eastAsia="en-AU"/>
        </w:rPr>
        <w:t>,</w:t>
      </w:r>
      <w:r w:rsidRPr="00CF3F44">
        <w:rPr>
          <w:rFonts w:ascii="Times New Roman" w:eastAsia="Times New Roman" w:hAnsi="Times New Roman" w:cs="Times New Roman"/>
          <w:lang w:eastAsia="en-AU"/>
        </w:rPr>
        <w:t xml:space="preserve"> from the </w:t>
      </w:r>
      <w:r w:rsidR="002C79FA" w:rsidRPr="00CF3F44">
        <w:rPr>
          <w:rFonts w:ascii="Times New Roman" w:eastAsia="Times New Roman" w:hAnsi="Times New Roman" w:cs="Times New Roman"/>
          <w:lang w:eastAsia="en-AU"/>
        </w:rPr>
        <w:t xml:space="preserve">unethical and overtly promotional </w:t>
      </w:r>
      <w:r w:rsidRPr="00CF3F44">
        <w:rPr>
          <w:rFonts w:ascii="Times New Roman" w:eastAsia="Times New Roman" w:hAnsi="Times New Roman" w:cs="Times New Roman"/>
          <w:lang w:eastAsia="en-AU"/>
        </w:rPr>
        <w:t xml:space="preserve">advertising of vaping goods. This prohibition reflects the health risks associated with vaping, and the significant increase in the uptake of vaping, particularly by young people, in the last few years. However, there </w:t>
      </w:r>
      <w:r w:rsidR="00D87D33" w:rsidRPr="00CF3F44">
        <w:rPr>
          <w:rFonts w:ascii="Times New Roman" w:eastAsia="Times New Roman" w:hAnsi="Times New Roman" w:cs="Times New Roman"/>
          <w:lang w:eastAsia="en-AU"/>
        </w:rPr>
        <w:t>may be</w:t>
      </w:r>
      <w:r w:rsidRPr="00CF3F44">
        <w:rPr>
          <w:rFonts w:ascii="Times New Roman" w:eastAsia="Times New Roman" w:hAnsi="Times New Roman" w:cs="Times New Roman"/>
          <w:lang w:eastAsia="en-AU"/>
        </w:rPr>
        <w:t xml:space="preserve"> </w:t>
      </w:r>
      <w:r w:rsidR="00F11104" w:rsidRPr="00CF3F44">
        <w:rPr>
          <w:rFonts w:ascii="Times New Roman" w:eastAsia="Times New Roman" w:hAnsi="Times New Roman" w:cs="Times New Roman"/>
          <w:lang w:eastAsia="en-AU"/>
        </w:rPr>
        <w:t xml:space="preserve">some </w:t>
      </w:r>
      <w:r w:rsidRPr="00CF3F44">
        <w:rPr>
          <w:rFonts w:ascii="Times New Roman" w:eastAsia="Times New Roman" w:hAnsi="Times New Roman" w:cs="Times New Roman"/>
          <w:lang w:eastAsia="en-AU"/>
        </w:rPr>
        <w:t>legitimate circumstances where controlled advertising may be appropriate</w:t>
      </w:r>
      <w:r w:rsidR="00D87D33" w:rsidRPr="00CF3F44">
        <w:rPr>
          <w:rFonts w:ascii="Times New Roman" w:eastAsia="Times New Roman" w:hAnsi="Times New Roman" w:cs="Times New Roman"/>
          <w:lang w:eastAsia="en-AU"/>
        </w:rPr>
        <w:t xml:space="preserve">, including for example, </w:t>
      </w:r>
      <w:r w:rsidRPr="00CF3F44">
        <w:rPr>
          <w:rFonts w:ascii="Times New Roman" w:eastAsia="Times New Roman" w:hAnsi="Times New Roman" w:cs="Times New Roman"/>
          <w:lang w:eastAsia="en-AU"/>
        </w:rPr>
        <w:t xml:space="preserve">advertising directed exclusively to a medical practitioner that relates to the safe and effective use of the goods, </w:t>
      </w:r>
      <w:r w:rsidR="00680ED6" w:rsidRPr="00CF3F44">
        <w:rPr>
          <w:rFonts w:ascii="Times New Roman" w:eastAsia="Times New Roman" w:hAnsi="Times New Roman" w:cs="Times New Roman"/>
          <w:lang w:eastAsia="en-AU"/>
        </w:rPr>
        <w:t xml:space="preserve">and </w:t>
      </w:r>
      <w:r w:rsidRPr="00CF3F44">
        <w:rPr>
          <w:rFonts w:ascii="Times New Roman" w:eastAsia="Times New Roman" w:hAnsi="Times New Roman" w:cs="Times New Roman"/>
          <w:lang w:eastAsia="en-AU"/>
        </w:rPr>
        <w:t xml:space="preserve">advertising that is on the label of </w:t>
      </w:r>
      <w:r w:rsidR="00680ED6" w:rsidRPr="00CF3F44">
        <w:rPr>
          <w:rFonts w:ascii="Times New Roman" w:eastAsia="Times New Roman" w:hAnsi="Times New Roman" w:cs="Times New Roman"/>
          <w:lang w:eastAsia="en-AU"/>
        </w:rPr>
        <w:t>a vaping</w:t>
      </w:r>
      <w:r w:rsidRPr="00CF3F44">
        <w:rPr>
          <w:rFonts w:ascii="Times New Roman" w:eastAsia="Times New Roman" w:hAnsi="Times New Roman" w:cs="Times New Roman"/>
          <w:lang w:eastAsia="en-AU"/>
        </w:rPr>
        <w:t xml:space="preserve"> good.</w:t>
      </w:r>
    </w:p>
    <w:p w14:paraId="56D104E9" w14:textId="77777777" w:rsidR="00D87D33" w:rsidRPr="00CF3F44" w:rsidRDefault="00D87D33"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9D946B1" w14:textId="371AB10C" w:rsidR="00D87D33" w:rsidRPr="00CF3F44" w:rsidRDefault="00D87D33"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is </w:t>
      </w:r>
      <w:r w:rsidR="00680ED6" w:rsidRPr="00CF3F44">
        <w:rPr>
          <w:rFonts w:ascii="Times New Roman" w:eastAsia="Times New Roman" w:hAnsi="Times New Roman" w:cs="Times New Roman"/>
          <w:lang w:eastAsia="en-AU"/>
        </w:rPr>
        <w:t xml:space="preserve">also </w:t>
      </w:r>
      <w:r w:rsidRPr="00CF3F44">
        <w:rPr>
          <w:rFonts w:ascii="Times New Roman" w:eastAsia="Times New Roman" w:hAnsi="Times New Roman" w:cs="Times New Roman"/>
          <w:lang w:eastAsia="en-AU"/>
        </w:rPr>
        <w:t xml:space="preserve">an essential component of the supply chain for vaping goods. It enables relevant persons within the </w:t>
      </w:r>
      <w:r w:rsidR="005F78F9" w:rsidRPr="00CF3F44">
        <w:rPr>
          <w:rFonts w:ascii="Times New Roman" w:eastAsia="Times New Roman" w:hAnsi="Times New Roman" w:cs="Times New Roman"/>
          <w:lang w:eastAsia="en-AU"/>
        </w:rPr>
        <w:t xml:space="preserve">supply </w:t>
      </w:r>
      <w:r w:rsidRPr="00CF3F44">
        <w:rPr>
          <w:rFonts w:ascii="Times New Roman" w:eastAsia="Times New Roman" w:hAnsi="Times New Roman" w:cs="Times New Roman"/>
          <w:lang w:eastAsia="en-AU"/>
        </w:rPr>
        <w:t>chain to communicate necessary information about the price, availability</w:t>
      </w:r>
      <w:r w:rsidR="005F78F9" w:rsidRPr="00CF3F44">
        <w:rPr>
          <w:rFonts w:ascii="Times New Roman" w:eastAsia="Times New Roman" w:hAnsi="Times New Roman" w:cs="Times New Roman"/>
          <w:lang w:eastAsia="en-AU"/>
        </w:rPr>
        <w:t>,</w:t>
      </w:r>
      <w:r w:rsidRPr="00CF3F44">
        <w:rPr>
          <w:rFonts w:ascii="Times New Roman" w:eastAsia="Times New Roman" w:hAnsi="Times New Roman" w:cs="Times New Roman"/>
          <w:lang w:eastAsia="en-AU"/>
        </w:rPr>
        <w:t xml:space="preserve"> and characteristics of the goods. The ability to share such information within the lawful supply chain is critical to ensure that each person within the </w:t>
      </w:r>
      <w:r w:rsidR="001350D4" w:rsidRPr="00CF3F44">
        <w:rPr>
          <w:rFonts w:ascii="Times New Roman" w:eastAsia="Times New Roman" w:hAnsi="Times New Roman" w:cs="Times New Roman"/>
          <w:lang w:eastAsia="en-AU"/>
        </w:rPr>
        <w:t xml:space="preserve">supply </w:t>
      </w:r>
      <w:r w:rsidRPr="00CF3F44">
        <w:rPr>
          <w:rFonts w:ascii="Times New Roman" w:eastAsia="Times New Roman" w:hAnsi="Times New Roman" w:cs="Times New Roman"/>
          <w:lang w:eastAsia="en-AU"/>
        </w:rPr>
        <w:t xml:space="preserve">chain </w:t>
      </w:r>
      <w:r w:rsidR="005F78F9" w:rsidRPr="00CF3F44">
        <w:rPr>
          <w:rFonts w:ascii="Times New Roman" w:eastAsia="Times New Roman" w:hAnsi="Times New Roman" w:cs="Times New Roman"/>
          <w:lang w:eastAsia="en-AU"/>
        </w:rPr>
        <w:t>may</w:t>
      </w:r>
      <w:r w:rsidRPr="00CF3F44">
        <w:rPr>
          <w:rFonts w:ascii="Times New Roman" w:eastAsia="Times New Roman" w:hAnsi="Times New Roman" w:cs="Times New Roman"/>
          <w:lang w:eastAsia="en-AU"/>
        </w:rPr>
        <w:t xml:space="preserve"> make informed decisions about the types of goods to be stocked, and ultimately supplied to the patient.</w:t>
      </w:r>
    </w:p>
    <w:p w14:paraId="7717D1BD" w14:textId="77777777" w:rsidR="00D87D33" w:rsidRPr="00CF3F44" w:rsidRDefault="00D87D33"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0DA439BB" w14:textId="1F273ED9" w:rsidR="00B4215A" w:rsidRPr="00CF3F44" w:rsidRDefault="00EE64FD"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Authorisation made under section 42DZC of the Act, authorises</w:t>
      </w:r>
      <w:r w:rsidR="006F4C2D"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the advertising, or a class of advertising, of specified vaping goods or a specified class of vaping goods</w:t>
      </w:r>
      <w:r w:rsidR="006F4C2D" w:rsidRPr="00CF3F44">
        <w:rPr>
          <w:rFonts w:ascii="Times New Roman" w:eastAsia="Times New Roman" w:hAnsi="Times New Roman" w:cs="Times New Roman"/>
          <w:lang w:eastAsia="en-AU"/>
        </w:rPr>
        <w:t>, subject to specified conditions.</w:t>
      </w:r>
      <w:r w:rsidR="00D87D33" w:rsidRPr="00CF3F44">
        <w:rPr>
          <w:rFonts w:ascii="Times New Roman" w:eastAsia="Times New Roman" w:hAnsi="Times New Roman" w:cs="Times New Roman"/>
          <w:lang w:eastAsia="en-AU"/>
        </w:rPr>
        <w:t xml:space="preserve"> </w:t>
      </w:r>
      <w:r w:rsidR="006F4C2D" w:rsidRPr="00CF3F44">
        <w:rPr>
          <w:rFonts w:ascii="Times New Roman" w:eastAsia="Times New Roman" w:hAnsi="Times New Roman" w:cs="Times New Roman"/>
          <w:lang w:eastAsia="en-AU"/>
        </w:rPr>
        <w:t xml:space="preserve">The purpose of the Authorisation is to authorise the advertising of vaping goods in certain limited circumstances, and subject to strict controls, to support the </w:t>
      </w:r>
      <w:r w:rsidR="001350D4" w:rsidRPr="00CF3F44">
        <w:rPr>
          <w:rFonts w:ascii="Times New Roman" w:eastAsia="Times New Roman" w:hAnsi="Times New Roman" w:cs="Times New Roman"/>
          <w:lang w:eastAsia="en-AU"/>
        </w:rPr>
        <w:t xml:space="preserve">provision of information relating to the price, availability, safety and effective use of the vaping goods that are supplied in </w:t>
      </w:r>
      <w:r w:rsidR="005F78F9" w:rsidRPr="00CF3F44">
        <w:rPr>
          <w:rFonts w:ascii="Times New Roman" w:eastAsia="Times New Roman" w:hAnsi="Times New Roman" w:cs="Times New Roman"/>
          <w:lang w:eastAsia="en-AU"/>
        </w:rPr>
        <w:t xml:space="preserve">the lawful </w:t>
      </w:r>
      <w:r w:rsidR="006F4C2D" w:rsidRPr="00CF3F44">
        <w:rPr>
          <w:rFonts w:ascii="Times New Roman" w:eastAsia="Times New Roman" w:hAnsi="Times New Roman" w:cs="Times New Roman"/>
          <w:lang w:eastAsia="en-AU"/>
        </w:rPr>
        <w:t>supply chain.</w:t>
      </w:r>
    </w:p>
    <w:p w14:paraId="19E8B482" w14:textId="77777777" w:rsidR="00D87D33" w:rsidRPr="00CF3F44" w:rsidRDefault="00D87D33" w:rsidP="003A2D71">
      <w:pPr>
        <w:autoSpaceDE w:val="0"/>
        <w:autoSpaceDN w:val="0"/>
        <w:adjustRightInd w:val="0"/>
        <w:spacing w:after="0" w:line="240" w:lineRule="auto"/>
        <w:rPr>
          <w:rFonts w:ascii="Times New Roman" w:eastAsia="Times New Roman" w:hAnsi="Times New Roman" w:cs="Times New Roman"/>
          <w:lang w:eastAsia="en-AU"/>
        </w:rPr>
      </w:pPr>
    </w:p>
    <w:p w14:paraId="6815EF3A" w14:textId="32292072" w:rsidR="006F4C2D" w:rsidRPr="00CF3F44" w:rsidRDefault="006F4C2D" w:rsidP="003A2D71">
      <w:pPr>
        <w:autoSpaceDE w:val="0"/>
        <w:autoSpaceDN w:val="0"/>
        <w:adjustRightInd w:val="0"/>
        <w:spacing w:after="0" w:line="240" w:lineRule="auto"/>
        <w:rPr>
          <w:rFonts w:ascii="Times New Roman" w:eastAsia="Times New Roman" w:hAnsi="Times New Roman" w:cs="Times New Roman"/>
          <w:lang w:eastAsia="en-AU"/>
        </w:rPr>
      </w:pPr>
      <w:bookmarkStart w:id="0" w:name="_Hlk170591450"/>
      <w:r w:rsidRPr="00CF3F44">
        <w:rPr>
          <w:rFonts w:ascii="Times New Roman" w:eastAsia="Times New Roman" w:hAnsi="Times New Roman" w:cs="Times New Roman"/>
          <w:lang w:eastAsia="en-AU"/>
        </w:rPr>
        <w:t>The Authorisation does this by authorising advertising of notified vaping good</w:t>
      </w:r>
      <w:r w:rsidR="005F78F9" w:rsidRPr="00CF3F44">
        <w:rPr>
          <w:rFonts w:ascii="Times New Roman" w:eastAsia="Times New Roman" w:hAnsi="Times New Roman" w:cs="Times New Roman"/>
          <w:lang w:eastAsia="en-AU"/>
        </w:rPr>
        <w:t>s</w:t>
      </w:r>
      <w:r w:rsidR="004B1659"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 xml:space="preserve">in </w:t>
      </w:r>
      <w:r w:rsidR="00680ED6" w:rsidRPr="00CF3F44">
        <w:rPr>
          <w:rFonts w:ascii="Times New Roman" w:eastAsia="Times New Roman" w:hAnsi="Times New Roman" w:cs="Times New Roman"/>
          <w:lang w:eastAsia="en-AU"/>
        </w:rPr>
        <w:t>relation to the following kinds of advertising</w:t>
      </w:r>
      <w:r w:rsidRPr="00CF3F44">
        <w:rPr>
          <w:rFonts w:ascii="Times New Roman" w:eastAsia="Times New Roman" w:hAnsi="Times New Roman" w:cs="Times New Roman"/>
          <w:lang w:eastAsia="en-AU"/>
        </w:rPr>
        <w:t>:</w:t>
      </w:r>
    </w:p>
    <w:p w14:paraId="1E550DC8" w14:textId="49C95F92" w:rsidR="006F4C2D" w:rsidRPr="00CF3F44" w:rsidRDefault="006F4C2D"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on the label of </w:t>
      </w:r>
      <w:r w:rsidR="005F78F9"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 xml:space="preserve">vaping goods, on the package in which </w:t>
      </w:r>
      <w:r w:rsidR="005F78F9"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 xml:space="preserve">vaping goods are contained and on any material included with the package in which </w:t>
      </w:r>
      <w:r w:rsidR="005F78F9"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vaping goods are contained;</w:t>
      </w:r>
    </w:p>
    <w:p w14:paraId="443FBE36" w14:textId="1A47AB2C" w:rsidR="00BE65F1" w:rsidRPr="00CF3F44" w:rsidRDefault="006F4C2D"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directed exclusively to a medical practitioner, </w:t>
      </w:r>
      <w:r w:rsidR="005F78F9" w:rsidRPr="00CF3F44">
        <w:rPr>
          <w:rFonts w:ascii="Times New Roman" w:eastAsia="Times New Roman" w:hAnsi="Times New Roman" w:cs="Times New Roman"/>
          <w:lang w:eastAsia="en-AU"/>
        </w:rPr>
        <w:t xml:space="preserve">a </w:t>
      </w:r>
      <w:r w:rsidRPr="00CF3F44">
        <w:rPr>
          <w:rFonts w:ascii="Times New Roman" w:eastAsia="Times New Roman" w:hAnsi="Times New Roman" w:cs="Times New Roman"/>
          <w:lang w:eastAsia="en-AU"/>
        </w:rPr>
        <w:t xml:space="preserve">nurse practitioner, </w:t>
      </w:r>
      <w:r w:rsidR="005F78F9" w:rsidRPr="00CF3F44">
        <w:rPr>
          <w:rFonts w:ascii="Times New Roman" w:eastAsia="Times New Roman" w:hAnsi="Times New Roman" w:cs="Times New Roman"/>
          <w:lang w:eastAsia="en-AU"/>
        </w:rPr>
        <w:t xml:space="preserve">a </w:t>
      </w:r>
      <w:r w:rsidRPr="00CF3F44">
        <w:rPr>
          <w:rFonts w:ascii="Times New Roman" w:eastAsia="Times New Roman" w:hAnsi="Times New Roman" w:cs="Times New Roman"/>
          <w:lang w:eastAsia="en-AU"/>
        </w:rPr>
        <w:t>pharmacist</w:t>
      </w:r>
      <w:r w:rsidR="008039DA" w:rsidRPr="00CF3F44">
        <w:rPr>
          <w:rFonts w:ascii="Times New Roman" w:eastAsia="Times New Roman" w:hAnsi="Times New Roman" w:cs="Times New Roman"/>
          <w:lang w:eastAsia="en-AU"/>
        </w:rPr>
        <w:t xml:space="preserve"> or </w:t>
      </w:r>
      <w:r w:rsidRPr="00CF3F44">
        <w:rPr>
          <w:rFonts w:ascii="Times New Roman" w:eastAsia="Times New Roman" w:hAnsi="Times New Roman" w:cs="Times New Roman"/>
          <w:lang w:eastAsia="en-AU"/>
        </w:rPr>
        <w:t xml:space="preserve">a practice manager </w:t>
      </w:r>
      <w:r w:rsidR="00BE65F1" w:rsidRPr="00CF3F44">
        <w:rPr>
          <w:rFonts w:ascii="Times New Roman" w:eastAsia="Times New Roman" w:hAnsi="Times New Roman" w:cs="Times New Roman"/>
          <w:lang w:eastAsia="en-AU"/>
        </w:rPr>
        <w:t>or purchasing officer for such persons;</w:t>
      </w:r>
    </w:p>
    <w:p w14:paraId="028A0AC4" w14:textId="0B55CBBE" w:rsidR="006F4C2D" w:rsidRPr="00CF3F44" w:rsidRDefault="00BE65F1"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directed exclusively to and between</w:t>
      </w:r>
      <w:r w:rsidR="005F78F9" w:rsidRPr="00CF3F44">
        <w:rPr>
          <w:rFonts w:ascii="Times New Roman" w:eastAsia="Times New Roman" w:hAnsi="Times New Roman" w:cs="Times New Roman"/>
          <w:lang w:eastAsia="en-AU"/>
        </w:rPr>
        <w:t xml:space="preserve"> </w:t>
      </w:r>
      <w:r w:rsidR="006F4C2D" w:rsidRPr="00CF3F44">
        <w:rPr>
          <w:rFonts w:ascii="Times New Roman" w:eastAsia="Times New Roman" w:hAnsi="Times New Roman" w:cs="Times New Roman"/>
          <w:lang w:eastAsia="en-AU"/>
        </w:rPr>
        <w:t>person</w:t>
      </w:r>
      <w:r w:rsidRPr="00CF3F44">
        <w:rPr>
          <w:rFonts w:ascii="Times New Roman" w:eastAsia="Times New Roman" w:hAnsi="Times New Roman" w:cs="Times New Roman"/>
          <w:lang w:eastAsia="en-AU"/>
        </w:rPr>
        <w:t>s</w:t>
      </w:r>
      <w:r w:rsidR="006F4C2D" w:rsidRPr="00CF3F44">
        <w:rPr>
          <w:rFonts w:ascii="Times New Roman" w:eastAsia="Times New Roman" w:hAnsi="Times New Roman" w:cs="Times New Roman"/>
          <w:lang w:eastAsia="en-AU"/>
        </w:rPr>
        <w:t xml:space="preserve"> engaged in the business of wholes</w:t>
      </w:r>
      <w:r w:rsidRPr="00CF3F44">
        <w:rPr>
          <w:rFonts w:ascii="Times New Roman" w:eastAsia="Times New Roman" w:hAnsi="Times New Roman" w:cs="Times New Roman"/>
          <w:lang w:eastAsia="en-AU"/>
        </w:rPr>
        <w:t>ale supply and retail supply of</w:t>
      </w:r>
      <w:r w:rsidR="006F4C2D" w:rsidRPr="00CF3F44">
        <w:rPr>
          <w:rFonts w:ascii="Times New Roman" w:eastAsia="Times New Roman" w:hAnsi="Times New Roman" w:cs="Times New Roman"/>
          <w:lang w:eastAsia="en-AU"/>
        </w:rPr>
        <w:t xml:space="preserve"> </w:t>
      </w:r>
      <w:r w:rsidR="005F78F9" w:rsidRPr="00CF3F44">
        <w:rPr>
          <w:rFonts w:ascii="Times New Roman" w:eastAsia="Times New Roman" w:hAnsi="Times New Roman" w:cs="Times New Roman"/>
          <w:lang w:eastAsia="en-AU"/>
        </w:rPr>
        <w:t xml:space="preserve">notified </w:t>
      </w:r>
      <w:r w:rsidR="006F4C2D" w:rsidRPr="00CF3F44">
        <w:rPr>
          <w:rFonts w:ascii="Times New Roman" w:eastAsia="Times New Roman" w:hAnsi="Times New Roman" w:cs="Times New Roman"/>
          <w:lang w:eastAsia="en-AU"/>
        </w:rPr>
        <w:t>vaping goods;</w:t>
      </w:r>
    </w:p>
    <w:p w14:paraId="23F23DD3" w14:textId="025DE4B1" w:rsidR="006F4C2D" w:rsidRPr="00CF3F44" w:rsidRDefault="006F4C2D"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advice</w:t>
      </w:r>
      <w:r w:rsidR="00E263B2" w:rsidRPr="00CF3F44">
        <w:rPr>
          <w:rFonts w:ascii="Times New Roman" w:eastAsia="Times New Roman" w:hAnsi="Times New Roman" w:cs="Times New Roman"/>
          <w:lang w:eastAsia="en-AU"/>
        </w:rPr>
        <w:t xml:space="preserve"> or </w:t>
      </w:r>
      <w:r w:rsidRPr="00CF3F44">
        <w:rPr>
          <w:rFonts w:ascii="Times New Roman" w:eastAsia="Times New Roman" w:hAnsi="Times New Roman" w:cs="Times New Roman"/>
          <w:lang w:eastAsia="en-AU"/>
        </w:rPr>
        <w:t>information given directly to a patient</w:t>
      </w:r>
      <w:r w:rsidR="008039DA"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by a medical practitioner, nurse practitioner</w:t>
      </w:r>
      <w:r w:rsidR="00E263B2" w:rsidRPr="00CF3F44">
        <w:rPr>
          <w:rFonts w:ascii="Times New Roman" w:eastAsia="Times New Roman" w:hAnsi="Times New Roman" w:cs="Times New Roman"/>
          <w:lang w:eastAsia="en-AU"/>
        </w:rPr>
        <w:t xml:space="preserve"> or</w:t>
      </w:r>
      <w:r w:rsidRPr="00CF3F44">
        <w:rPr>
          <w:rFonts w:ascii="Times New Roman" w:eastAsia="Times New Roman" w:hAnsi="Times New Roman" w:cs="Times New Roman"/>
          <w:lang w:eastAsia="en-AU"/>
        </w:rPr>
        <w:t xml:space="preserve"> pharmacist, in relation to the treatment of that patient for smoking cessation or the management of nicotine dependence</w:t>
      </w:r>
      <w:r w:rsidR="00326DEB" w:rsidRPr="00CF3F44">
        <w:rPr>
          <w:rFonts w:ascii="Times New Roman" w:eastAsia="Times New Roman" w:hAnsi="Times New Roman" w:cs="Times New Roman"/>
          <w:lang w:eastAsia="en-AU"/>
        </w:rPr>
        <w:t>.</w:t>
      </w:r>
    </w:p>
    <w:p w14:paraId="34C8C693" w14:textId="77777777" w:rsidR="00326DEB" w:rsidRPr="00CF3F44" w:rsidRDefault="00326DEB" w:rsidP="003A2D71">
      <w:pPr>
        <w:autoSpaceDE w:val="0"/>
        <w:autoSpaceDN w:val="0"/>
        <w:adjustRightInd w:val="0"/>
        <w:spacing w:after="0" w:line="240" w:lineRule="auto"/>
        <w:rPr>
          <w:rFonts w:ascii="Times New Roman" w:eastAsia="Times New Roman" w:hAnsi="Times New Roman" w:cs="Times New Roman"/>
          <w:lang w:eastAsia="en-AU"/>
        </w:rPr>
      </w:pPr>
    </w:p>
    <w:p w14:paraId="3FEFC233" w14:textId="26B36FE0" w:rsidR="006F4C2D" w:rsidRPr="00CF3F44" w:rsidRDefault="00326DEB"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Authorisation also authorises advertising that is, or forms part of a Commonwealth or State health campaign in relation to vaping goods generally.</w:t>
      </w:r>
    </w:p>
    <w:p w14:paraId="18E11F1B" w14:textId="77777777" w:rsidR="00326DEB" w:rsidRPr="00CF3F44" w:rsidRDefault="00326DEB" w:rsidP="003A2D71">
      <w:pPr>
        <w:autoSpaceDE w:val="0"/>
        <w:autoSpaceDN w:val="0"/>
        <w:adjustRightInd w:val="0"/>
        <w:spacing w:after="0" w:line="240" w:lineRule="auto"/>
        <w:rPr>
          <w:rFonts w:ascii="Times New Roman" w:eastAsia="Times New Roman" w:hAnsi="Times New Roman" w:cs="Times New Roman"/>
          <w:lang w:eastAsia="en-AU"/>
        </w:rPr>
      </w:pPr>
    </w:p>
    <w:p w14:paraId="5B8242E1" w14:textId="05EEB589"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Relevantly, ‘notified vaping good</w:t>
      </w:r>
      <w:r w:rsidR="00BE65F1"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is defined in the Authorisation </w:t>
      </w:r>
      <w:r w:rsidR="00326DEB" w:rsidRPr="00CF3F44">
        <w:rPr>
          <w:rFonts w:ascii="Times New Roman" w:eastAsia="Times New Roman" w:hAnsi="Times New Roman" w:cs="Times New Roman"/>
          <w:lang w:eastAsia="en-AU"/>
        </w:rPr>
        <w:t>to mean</w:t>
      </w:r>
      <w:r w:rsidRPr="00CF3F44">
        <w:rPr>
          <w:rFonts w:ascii="Times New Roman" w:eastAsia="Times New Roman" w:hAnsi="Times New Roman" w:cs="Times New Roman"/>
          <w:lang w:eastAsia="en-AU"/>
        </w:rPr>
        <w:t xml:space="preserve"> </w:t>
      </w:r>
      <w:r w:rsidR="00BE65F1" w:rsidRPr="00CF3F44">
        <w:rPr>
          <w:rFonts w:ascii="Times New Roman" w:eastAsia="Times New Roman" w:hAnsi="Times New Roman" w:cs="Times New Roman"/>
          <w:lang w:eastAsia="en-AU"/>
        </w:rPr>
        <w:t>one or more</w:t>
      </w:r>
      <w:r w:rsidRPr="00CF3F44">
        <w:rPr>
          <w:rFonts w:ascii="Times New Roman" w:eastAsia="Times New Roman" w:hAnsi="Times New Roman" w:cs="Times New Roman"/>
          <w:lang w:eastAsia="en-AU"/>
        </w:rPr>
        <w:t xml:space="preserve"> vaping good</w:t>
      </w:r>
      <w:r w:rsidR="00BE65F1"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that </w:t>
      </w:r>
      <w:r w:rsidR="00BE65F1" w:rsidRPr="00CF3F44">
        <w:rPr>
          <w:rFonts w:ascii="Times New Roman" w:eastAsia="Times New Roman" w:hAnsi="Times New Roman" w:cs="Times New Roman"/>
          <w:lang w:eastAsia="en-AU"/>
        </w:rPr>
        <w:t xml:space="preserve">are </w:t>
      </w:r>
      <w:r w:rsidRPr="00CF3F44">
        <w:rPr>
          <w:rFonts w:ascii="Times New Roman" w:eastAsia="Times New Roman" w:hAnsi="Times New Roman" w:cs="Times New Roman"/>
          <w:lang w:eastAsia="en-AU"/>
        </w:rPr>
        <w:t>exempt under item 15 in the table in Schedule 5A to the TG Regulations or item 2.17 in the table in Schedule 4 to the MD Regulations, in relation to which the sponsor has given a sponsor notice; and</w:t>
      </w:r>
      <w:r w:rsidR="00326DEB" w:rsidRPr="00CF3F44">
        <w:rPr>
          <w:rFonts w:ascii="Times New Roman" w:eastAsia="Times New Roman" w:hAnsi="Times New Roman" w:cs="Times New Roman"/>
          <w:lang w:eastAsia="en-AU"/>
        </w:rPr>
        <w:t xml:space="preserve"> is </w:t>
      </w:r>
      <w:r w:rsidRPr="00CF3F44">
        <w:rPr>
          <w:rFonts w:ascii="Times New Roman" w:eastAsia="Times New Roman" w:hAnsi="Times New Roman" w:cs="Times New Roman"/>
          <w:lang w:eastAsia="en-AU"/>
        </w:rPr>
        <w:t>not the subject of determination by the Secretary, published on the Department’s website, that the supply of the goods should cease because the Secretary is satisfied that the supply of the good</w:t>
      </w:r>
      <w:r w:rsidR="00B3667A"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compromises public health and safety or the goods do not apply with a standard applicable to the goods.</w:t>
      </w:r>
    </w:p>
    <w:bookmarkEnd w:id="0"/>
    <w:p w14:paraId="280EED5E"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p>
    <w:p w14:paraId="79B396B0" w14:textId="08C91F2E" w:rsidR="008039DA" w:rsidRPr="00CF3F44" w:rsidRDefault="008039DA"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Authorisation also authorises advertising of </w:t>
      </w:r>
      <w:r w:rsidR="00F41C76" w:rsidRPr="00CF3F44">
        <w:rPr>
          <w:rFonts w:ascii="Times New Roman" w:eastAsia="Times New Roman" w:hAnsi="Times New Roman" w:cs="Times New Roman"/>
          <w:lang w:eastAsia="en-AU"/>
        </w:rPr>
        <w:t xml:space="preserve">medicinal </w:t>
      </w:r>
      <w:r w:rsidRPr="00CF3F44">
        <w:rPr>
          <w:rFonts w:ascii="Times New Roman" w:eastAsia="Times New Roman" w:hAnsi="Times New Roman" w:cs="Times New Roman"/>
          <w:lang w:eastAsia="en-AU"/>
        </w:rPr>
        <w:t>cannabis vaping goods</w:t>
      </w:r>
      <w:r w:rsidR="00326DEB" w:rsidRPr="00CF3F44">
        <w:rPr>
          <w:rFonts w:ascii="Times New Roman" w:eastAsia="Times New Roman" w:hAnsi="Times New Roman" w:cs="Times New Roman"/>
          <w:lang w:eastAsia="en-AU"/>
        </w:rPr>
        <w:t xml:space="preserve">. </w:t>
      </w:r>
      <w:r w:rsidR="00B3667A" w:rsidRPr="00CF3F44">
        <w:rPr>
          <w:rFonts w:ascii="Times New Roman" w:eastAsia="Times New Roman" w:hAnsi="Times New Roman" w:cs="Times New Roman"/>
          <w:lang w:eastAsia="en-AU"/>
        </w:rPr>
        <w:t>M</w:t>
      </w:r>
      <w:r w:rsidR="00326DEB" w:rsidRPr="00CF3F44">
        <w:rPr>
          <w:rFonts w:ascii="Times New Roman" w:eastAsia="Times New Roman" w:hAnsi="Times New Roman" w:cs="Times New Roman"/>
          <w:lang w:eastAsia="en-AU"/>
        </w:rPr>
        <w:t>edicinal cannabis vaping good</w:t>
      </w:r>
      <w:r w:rsidR="00B3667A" w:rsidRPr="00CF3F44">
        <w:rPr>
          <w:rFonts w:ascii="Times New Roman" w:eastAsia="Times New Roman" w:hAnsi="Times New Roman" w:cs="Times New Roman"/>
          <w:lang w:eastAsia="en-AU"/>
        </w:rPr>
        <w:t>s</w:t>
      </w:r>
      <w:r w:rsidR="00326DEB" w:rsidRPr="00CF3F44">
        <w:rPr>
          <w:rFonts w:ascii="Times New Roman" w:eastAsia="Times New Roman" w:hAnsi="Times New Roman" w:cs="Times New Roman"/>
          <w:lang w:eastAsia="en-AU"/>
        </w:rPr>
        <w:t xml:space="preserve"> </w:t>
      </w:r>
      <w:r w:rsidR="00B3667A" w:rsidRPr="00CF3F44">
        <w:rPr>
          <w:rFonts w:ascii="Times New Roman" w:eastAsia="Times New Roman" w:hAnsi="Times New Roman" w:cs="Times New Roman"/>
          <w:lang w:eastAsia="en-AU"/>
        </w:rPr>
        <w:t>are</w:t>
      </w:r>
      <w:r w:rsidR="00326DEB" w:rsidRPr="00CF3F44">
        <w:rPr>
          <w:rFonts w:ascii="Times New Roman" w:eastAsia="Times New Roman" w:hAnsi="Times New Roman" w:cs="Times New Roman"/>
          <w:lang w:eastAsia="en-AU"/>
        </w:rPr>
        <w:t xml:space="preserve"> defined in subsection 4(1) to mean </w:t>
      </w:r>
      <w:r w:rsidR="00B3667A" w:rsidRPr="00CF3F44">
        <w:rPr>
          <w:rFonts w:ascii="Times New Roman" w:eastAsia="Times New Roman" w:hAnsi="Times New Roman" w:cs="Times New Roman"/>
          <w:lang w:eastAsia="en-AU"/>
        </w:rPr>
        <w:t>one or more</w:t>
      </w:r>
      <w:r w:rsidR="00326DEB" w:rsidRPr="00CF3F44">
        <w:rPr>
          <w:rFonts w:ascii="Times New Roman" w:eastAsia="Times New Roman" w:hAnsi="Times New Roman" w:cs="Times New Roman"/>
          <w:lang w:eastAsia="en-AU"/>
        </w:rPr>
        <w:t xml:space="preserve"> therapeutic cannabis vaping good</w:t>
      </w:r>
      <w:r w:rsidR="00B3667A" w:rsidRPr="00CF3F44">
        <w:rPr>
          <w:rFonts w:ascii="Times New Roman" w:eastAsia="Times New Roman" w:hAnsi="Times New Roman" w:cs="Times New Roman"/>
          <w:lang w:eastAsia="en-AU"/>
        </w:rPr>
        <w:t>s</w:t>
      </w:r>
      <w:r w:rsidR="00326DEB" w:rsidRPr="00CF3F44">
        <w:rPr>
          <w:rFonts w:ascii="Times New Roman" w:eastAsia="Times New Roman" w:hAnsi="Times New Roman" w:cs="Times New Roman"/>
          <w:lang w:eastAsia="en-AU"/>
        </w:rPr>
        <w:t xml:space="preserve"> as defined in the MD Regulations or </w:t>
      </w:r>
      <w:r w:rsidR="00786990" w:rsidRPr="00CF3F44">
        <w:rPr>
          <w:rFonts w:ascii="Times New Roman" w:eastAsia="Times New Roman" w:hAnsi="Times New Roman" w:cs="Times New Roman"/>
          <w:lang w:eastAsia="en-AU"/>
        </w:rPr>
        <w:t>vaping substance</w:t>
      </w:r>
      <w:r w:rsidR="00B3667A" w:rsidRPr="00CF3F44">
        <w:rPr>
          <w:rFonts w:ascii="Times New Roman" w:eastAsia="Times New Roman" w:hAnsi="Times New Roman" w:cs="Times New Roman"/>
          <w:lang w:eastAsia="en-AU"/>
        </w:rPr>
        <w:t>s</w:t>
      </w:r>
      <w:r w:rsidR="00786990" w:rsidRPr="00CF3F44">
        <w:rPr>
          <w:rFonts w:ascii="Times New Roman" w:eastAsia="Times New Roman" w:hAnsi="Times New Roman" w:cs="Times New Roman"/>
          <w:lang w:eastAsia="en-AU"/>
        </w:rPr>
        <w:t xml:space="preserve"> that </w:t>
      </w:r>
      <w:r w:rsidR="00B3667A" w:rsidRPr="00CF3F44">
        <w:rPr>
          <w:rFonts w:ascii="Times New Roman" w:eastAsia="Times New Roman" w:hAnsi="Times New Roman" w:cs="Times New Roman"/>
          <w:lang w:eastAsia="en-AU"/>
        </w:rPr>
        <w:t>are</w:t>
      </w:r>
      <w:r w:rsidR="00786990" w:rsidRPr="00CF3F44">
        <w:rPr>
          <w:rFonts w:ascii="Times New Roman" w:eastAsia="Times New Roman" w:hAnsi="Times New Roman" w:cs="Times New Roman"/>
          <w:lang w:eastAsia="en-AU"/>
        </w:rPr>
        <w:t xml:space="preserve"> </w:t>
      </w:r>
      <w:r w:rsidR="0071154E" w:rsidRPr="00CF3F44">
        <w:rPr>
          <w:rFonts w:ascii="Times New Roman" w:eastAsia="Times New Roman" w:hAnsi="Times New Roman" w:cs="Times New Roman"/>
          <w:lang w:eastAsia="en-AU"/>
        </w:rPr>
        <w:t xml:space="preserve">a </w:t>
      </w:r>
      <w:r w:rsidR="00786990" w:rsidRPr="00CF3F44">
        <w:rPr>
          <w:rFonts w:ascii="Times New Roman" w:eastAsia="Times New Roman" w:hAnsi="Times New Roman" w:cs="Times New Roman"/>
          <w:lang w:eastAsia="en-AU"/>
        </w:rPr>
        <w:t xml:space="preserve">medicinal cannabis </w:t>
      </w:r>
      <w:r w:rsidR="00786990" w:rsidRPr="00CF3F44">
        <w:rPr>
          <w:rFonts w:ascii="Times New Roman" w:eastAsia="Times New Roman" w:hAnsi="Times New Roman" w:cs="Times New Roman"/>
          <w:lang w:eastAsia="en-AU"/>
        </w:rPr>
        <w:lastRenderedPageBreak/>
        <w:t xml:space="preserve">product or </w:t>
      </w:r>
      <w:r w:rsidR="0071154E" w:rsidRPr="00CF3F44">
        <w:rPr>
          <w:rFonts w:ascii="Times New Roman" w:eastAsia="Times New Roman" w:hAnsi="Times New Roman" w:cs="Times New Roman"/>
          <w:lang w:eastAsia="en-AU"/>
        </w:rPr>
        <w:t xml:space="preserve">a </w:t>
      </w:r>
      <w:r w:rsidR="00786990" w:rsidRPr="00CF3F44">
        <w:rPr>
          <w:rFonts w:ascii="Times New Roman" w:eastAsia="Times New Roman" w:hAnsi="Times New Roman" w:cs="Times New Roman"/>
          <w:lang w:eastAsia="en-AU"/>
        </w:rPr>
        <w:t>medicine that contain</w:t>
      </w:r>
      <w:r w:rsidR="0071154E" w:rsidRPr="00CF3F44">
        <w:rPr>
          <w:rFonts w:ascii="Times New Roman" w:eastAsia="Times New Roman" w:hAnsi="Times New Roman" w:cs="Times New Roman"/>
          <w:lang w:eastAsia="en-AU"/>
        </w:rPr>
        <w:t>s</w:t>
      </w:r>
      <w:r w:rsidR="00786990" w:rsidRPr="00CF3F44">
        <w:rPr>
          <w:rFonts w:ascii="Times New Roman" w:eastAsia="Times New Roman" w:hAnsi="Times New Roman" w:cs="Times New Roman"/>
          <w:lang w:eastAsia="en-AU"/>
        </w:rPr>
        <w:t xml:space="preserve"> synthetic cannabis</w:t>
      </w:r>
      <w:r w:rsidR="00326DEB" w:rsidRPr="00CF3F44">
        <w:rPr>
          <w:rFonts w:ascii="Times New Roman" w:eastAsia="Times New Roman" w:hAnsi="Times New Roman" w:cs="Times New Roman"/>
          <w:lang w:eastAsia="en-AU"/>
        </w:rPr>
        <w:t xml:space="preserve">. The following advertising is authorised </w:t>
      </w:r>
      <w:r w:rsidRPr="00CF3F44">
        <w:rPr>
          <w:rFonts w:ascii="Times New Roman" w:eastAsia="Times New Roman" w:hAnsi="Times New Roman" w:cs="Times New Roman"/>
          <w:lang w:eastAsia="en-AU"/>
        </w:rPr>
        <w:t xml:space="preserve">in </w:t>
      </w:r>
      <w:r w:rsidR="00680ED6" w:rsidRPr="00CF3F44">
        <w:rPr>
          <w:rFonts w:ascii="Times New Roman" w:eastAsia="Times New Roman" w:hAnsi="Times New Roman" w:cs="Times New Roman"/>
          <w:lang w:eastAsia="en-AU"/>
        </w:rPr>
        <w:t xml:space="preserve">relation to </w:t>
      </w:r>
      <w:r w:rsidR="00326DEB" w:rsidRPr="00CF3F44">
        <w:rPr>
          <w:rFonts w:ascii="Times New Roman" w:eastAsia="Times New Roman" w:hAnsi="Times New Roman" w:cs="Times New Roman"/>
          <w:lang w:eastAsia="en-AU"/>
        </w:rPr>
        <w:t>medicinal cannabis vaping goods</w:t>
      </w:r>
      <w:r w:rsidRPr="00CF3F44">
        <w:rPr>
          <w:rFonts w:ascii="Times New Roman" w:eastAsia="Times New Roman" w:hAnsi="Times New Roman" w:cs="Times New Roman"/>
          <w:lang w:eastAsia="en-AU"/>
        </w:rPr>
        <w:t>:</w:t>
      </w:r>
    </w:p>
    <w:p w14:paraId="6B0BAC6B" w14:textId="2AC6408A" w:rsidR="00786990" w:rsidRPr="00CF3F44" w:rsidRDefault="00786990"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on the label of the </w:t>
      </w:r>
      <w:r w:rsidR="00326DEB" w:rsidRPr="00CF3F44">
        <w:rPr>
          <w:rFonts w:ascii="Times New Roman" w:eastAsia="Times New Roman" w:hAnsi="Times New Roman" w:cs="Times New Roman"/>
          <w:lang w:eastAsia="en-AU"/>
        </w:rPr>
        <w:t xml:space="preserve">medical cannabis </w:t>
      </w:r>
      <w:r w:rsidRPr="00CF3F44">
        <w:rPr>
          <w:rFonts w:ascii="Times New Roman" w:eastAsia="Times New Roman" w:hAnsi="Times New Roman" w:cs="Times New Roman"/>
          <w:lang w:eastAsia="en-AU"/>
        </w:rPr>
        <w:t xml:space="preserve">vaping goods, on the package in which the </w:t>
      </w:r>
      <w:r w:rsidR="00326DEB" w:rsidRPr="00CF3F44">
        <w:rPr>
          <w:rFonts w:ascii="Times New Roman" w:eastAsia="Times New Roman" w:hAnsi="Times New Roman" w:cs="Times New Roman"/>
          <w:lang w:eastAsia="en-AU"/>
        </w:rPr>
        <w:t xml:space="preserve">medicinal cannabis </w:t>
      </w:r>
      <w:r w:rsidRPr="00CF3F44">
        <w:rPr>
          <w:rFonts w:ascii="Times New Roman" w:eastAsia="Times New Roman" w:hAnsi="Times New Roman" w:cs="Times New Roman"/>
          <w:lang w:eastAsia="en-AU"/>
        </w:rPr>
        <w:t xml:space="preserve">vaping goods are contained and on any material included with the package in which the </w:t>
      </w:r>
      <w:r w:rsidR="00326DEB" w:rsidRPr="00CF3F44">
        <w:rPr>
          <w:rFonts w:ascii="Times New Roman" w:eastAsia="Times New Roman" w:hAnsi="Times New Roman" w:cs="Times New Roman"/>
          <w:lang w:eastAsia="en-AU"/>
        </w:rPr>
        <w:t xml:space="preserve">medicinal cannabis </w:t>
      </w:r>
      <w:r w:rsidRPr="00CF3F44">
        <w:rPr>
          <w:rFonts w:ascii="Times New Roman" w:eastAsia="Times New Roman" w:hAnsi="Times New Roman" w:cs="Times New Roman"/>
          <w:lang w:eastAsia="en-AU"/>
        </w:rPr>
        <w:t>vaping goods are contained;</w:t>
      </w:r>
    </w:p>
    <w:p w14:paraId="40BF0B2B" w14:textId="419AE597" w:rsidR="00786990" w:rsidRPr="00CF3F44" w:rsidRDefault="00786990"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directed exclusively to persons mentioned in subsections 42AA(1) and (2) of the Act; </w:t>
      </w:r>
    </w:p>
    <w:p w14:paraId="2F43285F" w14:textId="6EC9D7F5" w:rsidR="00786990" w:rsidRPr="00CF3F44" w:rsidRDefault="00786990"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advice or information given directly to a patient by a person mentioned in paragraphs 42AA(1)(a) and (aa) or subsection 42AA(2) of the Act in the course of treatment of that patient. </w:t>
      </w:r>
    </w:p>
    <w:p w14:paraId="5CFD4CA8" w14:textId="77777777" w:rsidR="008039DA" w:rsidRPr="00CF3F44" w:rsidRDefault="008039DA" w:rsidP="003A2D71">
      <w:pPr>
        <w:autoSpaceDE w:val="0"/>
        <w:autoSpaceDN w:val="0"/>
        <w:adjustRightInd w:val="0"/>
        <w:spacing w:after="0" w:line="240" w:lineRule="auto"/>
        <w:rPr>
          <w:rFonts w:ascii="Times New Roman" w:eastAsia="Times New Roman" w:hAnsi="Times New Roman" w:cs="Times New Roman"/>
          <w:lang w:eastAsia="en-AU"/>
        </w:rPr>
      </w:pPr>
    </w:p>
    <w:p w14:paraId="67E125A9" w14:textId="76BE94E6" w:rsidR="001350D4" w:rsidRPr="00CF3F44" w:rsidRDefault="001350D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In addition, the Authorisation allows for the advertising of vaping goods</w:t>
      </w:r>
      <w:r w:rsidR="00326DEB" w:rsidRPr="00CF3F44">
        <w:rPr>
          <w:rFonts w:ascii="Times New Roman" w:eastAsia="Times New Roman" w:hAnsi="Times New Roman" w:cs="Times New Roman"/>
          <w:lang w:eastAsia="en-AU"/>
        </w:rPr>
        <w:t xml:space="preserve"> generally that is</w:t>
      </w:r>
      <w:r w:rsidR="00B3667A" w:rsidRPr="00CF3F44">
        <w:rPr>
          <w:rFonts w:ascii="Times New Roman" w:eastAsia="Times New Roman" w:hAnsi="Times New Roman" w:cs="Times New Roman"/>
          <w:lang w:eastAsia="en-AU"/>
        </w:rPr>
        <w:t>,</w:t>
      </w:r>
      <w:r w:rsidR="00326DEB" w:rsidRPr="00CF3F44">
        <w:rPr>
          <w:rFonts w:ascii="Times New Roman" w:eastAsia="Times New Roman" w:hAnsi="Times New Roman" w:cs="Times New Roman"/>
          <w:lang w:eastAsia="en-AU"/>
        </w:rPr>
        <w:t xml:space="preserve"> or forms part of</w:t>
      </w:r>
      <w:r w:rsidR="00B3667A" w:rsidRPr="00CF3F44">
        <w:rPr>
          <w:rFonts w:ascii="Times New Roman" w:eastAsia="Times New Roman" w:hAnsi="Times New Roman" w:cs="Times New Roman"/>
          <w:lang w:eastAsia="en-AU"/>
        </w:rPr>
        <w:t>,</w:t>
      </w:r>
      <w:r w:rsidR="00326DEB" w:rsidRPr="00CF3F44">
        <w:rPr>
          <w:rFonts w:ascii="Times New Roman" w:eastAsia="Times New Roman" w:hAnsi="Times New Roman" w:cs="Times New Roman"/>
          <w:lang w:eastAsia="en-AU"/>
        </w:rPr>
        <w:t xml:space="preserve"> one or more Commonwealth, State or Territory health campaign. </w:t>
      </w:r>
      <w:r w:rsidR="00173BAE" w:rsidRPr="00CF3F44">
        <w:rPr>
          <w:rFonts w:ascii="Times New Roman" w:eastAsia="Times New Roman" w:hAnsi="Times New Roman" w:cs="Times New Roman"/>
          <w:lang w:eastAsia="en-AU"/>
        </w:rPr>
        <w:t>These campaigns are defined in subsection 4(1) of the Authorisation to mean those</w:t>
      </w:r>
      <w:r w:rsidR="004B1659" w:rsidRPr="00CF3F44">
        <w:rPr>
          <w:rFonts w:ascii="Times New Roman" w:eastAsia="Times New Roman" w:hAnsi="Times New Roman" w:cs="Times New Roman"/>
          <w:lang w:eastAsia="en-AU"/>
        </w:rPr>
        <w:t xml:space="preserve"> conducted, funded or approved by a Commonwealth, or State or Territory government</w:t>
      </w:r>
      <w:r w:rsidRPr="00CF3F44">
        <w:rPr>
          <w:rFonts w:ascii="Times New Roman" w:eastAsia="Times New Roman" w:hAnsi="Times New Roman" w:cs="Times New Roman"/>
          <w:lang w:eastAsia="en-AU"/>
        </w:rPr>
        <w:t>.</w:t>
      </w:r>
    </w:p>
    <w:p w14:paraId="7D7845B9" w14:textId="77777777" w:rsidR="001350D4" w:rsidRPr="00CF3F44" w:rsidRDefault="001350D4" w:rsidP="003A2D71">
      <w:pPr>
        <w:autoSpaceDE w:val="0"/>
        <w:autoSpaceDN w:val="0"/>
        <w:adjustRightInd w:val="0"/>
        <w:spacing w:after="0" w:line="240" w:lineRule="auto"/>
        <w:rPr>
          <w:rFonts w:ascii="Times New Roman" w:eastAsia="Times New Roman" w:hAnsi="Times New Roman" w:cs="Times New Roman"/>
          <w:lang w:eastAsia="en-AU"/>
        </w:rPr>
      </w:pPr>
    </w:p>
    <w:p w14:paraId="1D5CB136" w14:textId="55577F72" w:rsidR="006F4C2D" w:rsidRPr="00CF3F44" w:rsidRDefault="006F4C2D"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Each of the authorised advertisements</w:t>
      </w:r>
      <w:r w:rsidR="008039DA" w:rsidRPr="00CF3F44">
        <w:rPr>
          <w:rFonts w:ascii="Times New Roman" w:eastAsia="Times New Roman" w:hAnsi="Times New Roman" w:cs="Times New Roman"/>
          <w:lang w:eastAsia="en-AU"/>
        </w:rPr>
        <w:t xml:space="preserve"> concerning notified vaping goods and </w:t>
      </w:r>
      <w:r w:rsidR="00F41C76" w:rsidRPr="00CF3F44">
        <w:rPr>
          <w:rFonts w:ascii="Times New Roman" w:eastAsia="Times New Roman" w:hAnsi="Times New Roman" w:cs="Times New Roman"/>
          <w:lang w:eastAsia="en-AU"/>
        </w:rPr>
        <w:t xml:space="preserve">medicinal </w:t>
      </w:r>
      <w:r w:rsidR="008039DA" w:rsidRPr="00CF3F44">
        <w:rPr>
          <w:rFonts w:ascii="Times New Roman" w:eastAsia="Times New Roman" w:hAnsi="Times New Roman" w:cs="Times New Roman"/>
          <w:lang w:eastAsia="en-AU"/>
        </w:rPr>
        <w:t>cannabis vaping goods</w:t>
      </w:r>
      <w:r w:rsidRPr="00CF3F44">
        <w:rPr>
          <w:rFonts w:ascii="Times New Roman" w:eastAsia="Times New Roman" w:hAnsi="Times New Roman" w:cs="Times New Roman"/>
          <w:lang w:eastAsia="en-AU"/>
        </w:rPr>
        <w:t xml:space="preserve"> are subject to conditions that are specified in the Authorisation. These conditions are intended to limit the kinds of information that may be included in the advertising and the form in which the advertising may be published or disseminated.</w:t>
      </w:r>
    </w:p>
    <w:p w14:paraId="16A7D59D" w14:textId="77777777" w:rsidR="008039DA" w:rsidRPr="00CF3F44" w:rsidRDefault="008039DA" w:rsidP="003A2D71">
      <w:pPr>
        <w:autoSpaceDE w:val="0"/>
        <w:autoSpaceDN w:val="0"/>
        <w:adjustRightInd w:val="0"/>
        <w:spacing w:after="0" w:line="240" w:lineRule="auto"/>
        <w:rPr>
          <w:rFonts w:ascii="Times New Roman" w:eastAsia="Times New Roman" w:hAnsi="Times New Roman" w:cs="Times New Roman"/>
          <w:lang w:eastAsia="en-AU"/>
        </w:rPr>
      </w:pPr>
    </w:p>
    <w:p w14:paraId="2C660429" w14:textId="4521F40A" w:rsidR="006F4C2D" w:rsidRPr="00CF3F44" w:rsidRDefault="006F4C2D"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effect of the Authorisation is to enable legitimate advertising of vaping goods to ensure that information relating to the safe and appropriate use of the goods </w:t>
      </w:r>
      <w:r w:rsidR="00173BAE" w:rsidRPr="00CF3F44">
        <w:rPr>
          <w:rFonts w:ascii="Times New Roman" w:eastAsia="Times New Roman" w:hAnsi="Times New Roman" w:cs="Times New Roman"/>
          <w:lang w:eastAsia="en-AU"/>
        </w:rPr>
        <w:t>may</w:t>
      </w:r>
      <w:r w:rsidRPr="00CF3F44">
        <w:rPr>
          <w:rFonts w:ascii="Times New Roman" w:eastAsia="Times New Roman" w:hAnsi="Times New Roman" w:cs="Times New Roman"/>
          <w:lang w:eastAsia="en-AU"/>
        </w:rPr>
        <w:t xml:space="preserve"> be communicated through the</w:t>
      </w:r>
      <w:r w:rsidR="00173BAE" w:rsidRPr="00CF3F44">
        <w:rPr>
          <w:rFonts w:ascii="Times New Roman" w:eastAsia="Times New Roman" w:hAnsi="Times New Roman" w:cs="Times New Roman"/>
          <w:lang w:eastAsia="en-AU"/>
        </w:rPr>
        <w:t xml:space="preserve"> lawful </w:t>
      </w:r>
      <w:r w:rsidRPr="00CF3F44">
        <w:rPr>
          <w:rFonts w:ascii="Times New Roman" w:eastAsia="Times New Roman" w:hAnsi="Times New Roman" w:cs="Times New Roman"/>
          <w:lang w:eastAsia="en-AU"/>
        </w:rPr>
        <w:t>supply chain and to the ultimate consumer.</w:t>
      </w:r>
    </w:p>
    <w:p w14:paraId="0780EE9F" w14:textId="77777777" w:rsidR="006F1FAB" w:rsidRPr="00CF3F44" w:rsidRDefault="006F1FAB"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1221E74" w14:textId="4643D774" w:rsidR="001B0508" w:rsidRPr="00CF3F44" w:rsidRDefault="001B0508" w:rsidP="003A2D71">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CF3F44">
        <w:rPr>
          <w:rFonts w:ascii="Times New Roman" w:eastAsia="Times New Roman" w:hAnsi="Times New Roman" w:cs="Times New Roman"/>
          <w:b/>
          <w:bCs/>
          <w:lang w:eastAsia="en-AU"/>
        </w:rPr>
        <w:t>Incorporation by reference</w:t>
      </w:r>
    </w:p>
    <w:p w14:paraId="7F3305A5" w14:textId="2954A9EB" w:rsidR="001B0508" w:rsidRPr="00CF3F44" w:rsidRDefault="001B050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5F29BB1A" w14:textId="7B5D949C" w:rsidR="005559B4" w:rsidRPr="00CF3F44" w:rsidRDefault="005559B4"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006759B7" w:rsidRPr="00CF3F44">
        <w:rPr>
          <w:rFonts w:ascii="Times New Roman" w:eastAsia="Times New Roman" w:hAnsi="Times New Roman" w:cs="Times New Roman"/>
          <w:lang w:eastAsia="en-AU"/>
        </w:rPr>
        <w:t>Authorisation incorporates</w:t>
      </w:r>
      <w:r w:rsidR="00B37D42" w:rsidRPr="00CF3F44">
        <w:rPr>
          <w:rFonts w:ascii="Times New Roman" w:eastAsia="Times New Roman" w:hAnsi="Times New Roman" w:cs="Times New Roman"/>
          <w:lang w:eastAsia="en-AU"/>
        </w:rPr>
        <w:t xml:space="preserve"> by reference, the following legislative instruments:</w:t>
      </w:r>
    </w:p>
    <w:p w14:paraId="2B1F697C" w14:textId="77777777" w:rsidR="00170CAD" w:rsidRPr="00CF3F44" w:rsidRDefault="00170CAD"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349892B8" w14:textId="53F78757" w:rsidR="009A1C32" w:rsidRPr="00CF3F44" w:rsidRDefault="000523D6" w:rsidP="003A2D71">
      <w:pPr>
        <w:pStyle w:val="ListParagraph"/>
        <w:numPr>
          <w:ilvl w:val="0"/>
          <w:numId w:val="39"/>
        </w:numPr>
        <w:autoSpaceDE w:val="0"/>
        <w:autoSpaceDN w:val="0"/>
        <w:adjustRightInd w:val="0"/>
        <w:spacing w:after="0" w:line="240" w:lineRule="auto"/>
        <w:ind w:left="714" w:hanging="357"/>
        <w:contextualSpacing w:val="0"/>
        <w:rPr>
          <w:rFonts w:ascii="Times New Roman" w:eastAsia="Calibri" w:hAnsi="Times New Roman" w:cs="Times New Roman"/>
        </w:rPr>
      </w:pPr>
      <w:r w:rsidRPr="00CF3F44">
        <w:rPr>
          <w:rFonts w:ascii="Times New Roman" w:eastAsia="Calibri" w:hAnsi="Times New Roman" w:cs="Times New Roman"/>
          <w:i/>
          <w:iCs/>
        </w:rPr>
        <w:t>Therapeutic Goods (Medical Device Standard—</w:t>
      </w:r>
      <w:r w:rsidR="009B3DC6" w:rsidRPr="00CF3F44">
        <w:rPr>
          <w:rFonts w:ascii="Times New Roman" w:eastAsia="Calibri" w:hAnsi="Times New Roman" w:cs="Times New Roman"/>
          <w:i/>
          <w:iCs/>
        </w:rPr>
        <w:t xml:space="preserve">Therapeutic </w:t>
      </w:r>
      <w:r w:rsidRPr="00CF3F44">
        <w:rPr>
          <w:rFonts w:ascii="Times New Roman" w:eastAsia="Calibri" w:hAnsi="Times New Roman" w:cs="Times New Roman"/>
          <w:i/>
          <w:iCs/>
        </w:rPr>
        <w:t>Vaping Devices) Order 2023</w:t>
      </w:r>
      <w:r w:rsidR="006E17AF" w:rsidRPr="00CF3F44">
        <w:rPr>
          <w:rFonts w:ascii="Times New Roman" w:eastAsia="Calibri" w:hAnsi="Times New Roman" w:cs="Times New Roman"/>
        </w:rPr>
        <w:t xml:space="preserve">, which </w:t>
      </w:r>
      <w:r w:rsidR="0010456B" w:rsidRPr="00CF3F44">
        <w:rPr>
          <w:rFonts w:ascii="Times New Roman" w:eastAsia="Calibri" w:hAnsi="Times New Roman" w:cs="Times New Roman"/>
        </w:rPr>
        <w:t>sets out</w:t>
      </w:r>
      <w:r w:rsidR="007C51C7" w:rsidRPr="00CF3F44">
        <w:rPr>
          <w:rFonts w:ascii="Times New Roman" w:eastAsia="Calibri" w:hAnsi="Times New Roman" w:cs="Times New Roman"/>
        </w:rPr>
        <w:t xml:space="preserve"> minim</w:t>
      </w:r>
      <w:r w:rsidR="00081DDD" w:rsidRPr="00CF3F44">
        <w:rPr>
          <w:rFonts w:ascii="Times New Roman" w:eastAsia="Calibri" w:hAnsi="Times New Roman" w:cs="Times New Roman"/>
        </w:rPr>
        <w:t xml:space="preserve">um safety and </w:t>
      </w:r>
      <w:r w:rsidR="004E795B" w:rsidRPr="00CF3F44">
        <w:rPr>
          <w:rFonts w:ascii="Times New Roman" w:eastAsia="Calibri" w:hAnsi="Times New Roman" w:cs="Times New Roman"/>
        </w:rPr>
        <w:t>performance</w:t>
      </w:r>
      <w:r w:rsidR="0010456B" w:rsidRPr="00CF3F44">
        <w:rPr>
          <w:rFonts w:ascii="Times New Roman" w:eastAsia="Calibri" w:hAnsi="Times New Roman" w:cs="Times New Roman"/>
        </w:rPr>
        <w:t xml:space="preserve"> requirements for </w:t>
      </w:r>
      <w:r w:rsidR="009B3DC6" w:rsidRPr="00CF3F44">
        <w:rPr>
          <w:rFonts w:ascii="Times New Roman" w:eastAsia="Calibri" w:hAnsi="Times New Roman" w:cs="Times New Roman"/>
        </w:rPr>
        <w:t xml:space="preserve">certain </w:t>
      </w:r>
      <w:r w:rsidR="0010456B" w:rsidRPr="00CF3F44">
        <w:rPr>
          <w:rFonts w:ascii="Times New Roman" w:eastAsia="Calibri" w:hAnsi="Times New Roman" w:cs="Times New Roman"/>
        </w:rPr>
        <w:t>vaping devices.</w:t>
      </w:r>
    </w:p>
    <w:p w14:paraId="2C56E392" w14:textId="77777777" w:rsidR="004321C1" w:rsidRPr="00CF3F44" w:rsidRDefault="004321C1" w:rsidP="003A2D71">
      <w:pPr>
        <w:pStyle w:val="ListParagraph"/>
        <w:autoSpaceDE w:val="0"/>
        <w:autoSpaceDN w:val="0"/>
        <w:adjustRightInd w:val="0"/>
        <w:spacing w:after="0" w:line="240" w:lineRule="auto"/>
        <w:ind w:left="714"/>
        <w:contextualSpacing w:val="0"/>
        <w:rPr>
          <w:rFonts w:ascii="Times New Roman" w:eastAsia="Calibri" w:hAnsi="Times New Roman" w:cs="Times New Roman"/>
        </w:rPr>
      </w:pPr>
    </w:p>
    <w:p w14:paraId="5F98830A" w14:textId="0575B1A7" w:rsidR="00F41C76" w:rsidRPr="00CF3F44" w:rsidRDefault="00F41C76" w:rsidP="003A2D71">
      <w:pPr>
        <w:pStyle w:val="ListParagraph"/>
        <w:numPr>
          <w:ilvl w:val="0"/>
          <w:numId w:val="39"/>
        </w:numPr>
        <w:autoSpaceDE w:val="0"/>
        <w:autoSpaceDN w:val="0"/>
        <w:adjustRightInd w:val="0"/>
        <w:spacing w:after="0" w:line="240" w:lineRule="auto"/>
        <w:ind w:left="714" w:hanging="357"/>
        <w:contextualSpacing w:val="0"/>
        <w:rPr>
          <w:rFonts w:ascii="Times New Roman" w:eastAsia="Calibri" w:hAnsi="Times New Roman" w:cs="Times New Roman"/>
        </w:rPr>
      </w:pPr>
      <w:r w:rsidRPr="00CF3F44">
        <w:rPr>
          <w:rFonts w:ascii="Times New Roman" w:eastAsia="Calibri" w:hAnsi="Times New Roman" w:cs="Times New Roman"/>
          <w:i/>
          <w:iCs/>
        </w:rPr>
        <w:t>Therapeutic Goods (Standard for Medicinal Cannabis) (TGO 93) Order 2017</w:t>
      </w:r>
      <w:r w:rsidRPr="00CF3F44">
        <w:rPr>
          <w:rFonts w:ascii="Times New Roman" w:eastAsia="Calibri" w:hAnsi="Times New Roman" w:cs="Times New Roman"/>
        </w:rPr>
        <w:t>, which specifies requirements for the quality and safety of medicinal cannabis products.</w:t>
      </w:r>
    </w:p>
    <w:p w14:paraId="0D1F8FF8" w14:textId="77777777" w:rsidR="00F41C76" w:rsidRPr="00CF3F44" w:rsidRDefault="00F41C76" w:rsidP="003A2D71">
      <w:pPr>
        <w:pStyle w:val="ListParagraph"/>
        <w:autoSpaceDE w:val="0"/>
        <w:autoSpaceDN w:val="0"/>
        <w:adjustRightInd w:val="0"/>
        <w:spacing w:after="0" w:line="240" w:lineRule="auto"/>
        <w:ind w:left="714"/>
        <w:contextualSpacing w:val="0"/>
        <w:rPr>
          <w:rFonts w:ascii="Times New Roman" w:eastAsia="Calibri" w:hAnsi="Times New Roman" w:cs="Times New Roman"/>
        </w:rPr>
      </w:pPr>
    </w:p>
    <w:p w14:paraId="1FDBF29F" w14:textId="13FDDD4D" w:rsidR="006E17AF" w:rsidRPr="00CF3F44" w:rsidRDefault="006E17AF" w:rsidP="003A2D71">
      <w:pPr>
        <w:pStyle w:val="ListParagraph"/>
        <w:numPr>
          <w:ilvl w:val="0"/>
          <w:numId w:val="39"/>
        </w:numPr>
        <w:autoSpaceDE w:val="0"/>
        <w:autoSpaceDN w:val="0"/>
        <w:adjustRightInd w:val="0"/>
        <w:spacing w:after="0" w:line="240" w:lineRule="auto"/>
        <w:ind w:left="714" w:hanging="357"/>
        <w:contextualSpacing w:val="0"/>
        <w:rPr>
          <w:rFonts w:ascii="Times New Roman" w:eastAsia="Calibri" w:hAnsi="Times New Roman" w:cs="Times New Roman"/>
        </w:rPr>
      </w:pPr>
      <w:r w:rsidRPr="00CF3F44">
        <w:rPr>
          <w:rFonts w:ascii="Times New Roman" w:eastAsia="Calibri" w:hAnsi="Times New Roman" w:cs="Times New Roman"/>
          <w:i/>
          <w:iCs/>
        </w:rPr>
        <w:t>Therapeutic Goods (Standard for Therapeutic Vaping Goods) (TGO 110) Order 2021</w:t>
      </w:r>
      <w:r w:rsidRPr="00CF3F44">
        <w:rPr>
          <w:rFonts w:ascii="Times New Roman" w:eastAsia="Calibri" w:hAnsi="Times New Roman" w:cs="Times New Roman"/>
        </w:rPr>
        <w:t>, wh</w:t>
      </w:r>
      <w:r w:rsidR="00DE1AD2" w:rsidRPr="00CF3F44">
        <w:rPr>
          <w:rFonts w:ascii="Times New Roman" w:eastAsia="Calibri" w:hAnsi="Times New Roman" w:cs="Times New Roman"/>
        </w:rPr>
        <w:t>ich specifies r</w:t>
      </w:r>
      <w:r w:rsidR="002373EF" w:rsidRPr="00CF3F44">
        <w:rPr>
          <w:rFonts w:ascii="Times New Roman" w:eastAsia="Calibri" w:hAnsi="Times New Roman" w:cs="Times New Roman"/>
        </w:rPr>
        <w:t>equirements for the quality and safety of ther</w:t>
      </w:r>
      <w:r w:rsidR="00A74578" w:rsidRPr="00CF3F44">
        <w:rPr>
          <w:rFonts w:ascii="Times New Roman" w:eastAsia="Calibri" w:hAnsi="Times New Roman" w:cs="Times New Roman"/>
        </w:rPr>
        <w:t>apeutic vaping goods.</w:t>
      </w:r>
    </w:p>
    <w:p w14:paraId="06F71971" w14:textId="77777777" w:rsidR="004321C1" w:rsidRPr="00CF3F44" w:rsidRDefault="004321C1" w:rsidP="003A2D71">
      <w:pPr>
        <w:pStyle w:val="ListParagraph"/>
        <w:autoSpaceDE w:val="0"/>
        <w:autoSpaceDN w:val="0"/>
        <w:adjustRightInd w:val="0"/>
        <w:spacing w:after="0" w:line="240" w:lineRule="auto"/>
        <w:ind w:left="714"/>
        <w:contextualSpacing w:val="0"/>
        <w:rPr>
          <w:rFonts w:ascii="Times New Roman" w:eastAsia="Calibri" w:hAnsi="Times New Roman" w:cs="Times New Roman"/>
        </w:rPr>
      </w:pPr>
    </w:p>
    <w:p w14:paraId="57DE01C7" w14:textId="71734189" w:rsidR="009E7B86" w:rsidRPr="00CF3F44" w:rsidRDefault="009E7B86" w:rsidP="003A2D71">
      <w:pPr>
        <w:pStyle w:val="ListParagraph"/>
        <w:numPr>
          <w:ilvl w:val="0"/>
          <w:numId w:val="39"/>
        </w:numPr>
        <w:autoSpaceDE w:val="0"/>
        <w:autoSpaceDN w:val="0"/>
        <w:adjustRightInd w:val="0"/>
        <w:spacing w:after="0" w:line="240" w:lineRule="auto"/>
        <w:ind w:left="714" w:hanging="357"/>
        <w:contextualSpacing w:val="0"/>
        <w:rPr>
          <w:rFonts w:ascii="Times New Roman" w:eastAsia="Calibri" w:hAnsi="Times New Roman" w:cs="Times New Roman"/>
        </w:rPr>
      </w:pPr>
      <w:r w:rsidRPr="00CF3F44">
        <w:rPr>
          <w:rFonts w:ascii="Times New Roman" w:eastAsia="Calibri" w:hAnsi="Times New Roman" w:cs="Times New Roman"/>
          <w:i/>
          <w:iCs/>
        </w:rPr>
        <w:t xml:space="preserve">Therapeutic Goods </w:t>
      </w:r>
      <w:r w:rsidR="00382AB8" w:rsidRPr="00CF3F44">
        <w:rPr>
          <w:rFonts w:ascii="Times New Roman" w:eastAsia="Calibri" w:hAnsi="Times New Roman" w:cs="Times New Roman"/>
          <w:i/>
          <w:iCs/>
        </w:rPr>
        <w:t>(Therapeutic Goods Advertising Code) Instrument 2021</w:t>
      </w:r>
      <w:r w:rsidR="00382AB8" w:rsidRPr="00CF3F44">
        <w:rPr>
          <w:rFonts w:ascii="Times New Roman" w:eastAsia="Calibri" w:hAnsi="Times New Roman" w:cs="Times New Roman"/>
        </w:rPr>
        <w:t xml:space="preserve">, which </w:t>
      </w:r>
      <w:r w:rsidR="00FF071A" w:rsidRPr="00CF3F44">
        <w:rPr>
          <w:rFonts w:ascii="Times New Roman" w:eastAsia="Calibri" w:hAnsi="Times New Roman" w:cs="Times New Roman"/>
        </w:rPr>
        <w:t>specifies requirements relating to the advertising of therapeutic goods.</w:t>
      </w:r>
    </w:p>
    <w:p w14:paraId="0F312FFC" w14:textId="77777777" w:rsidR="005A0038" w:rsidRPr="00CF3F44" w:rsidRDefault="005A0038" w:rsidP="003A2D71">
      <w:pPr>
        <w:autoSpaceDE w:val="0"/>
        <w:autoSpaceDN w:val="0"/>
        <w:adjustRightInd w:val="0"/>
        <w:spacing w:after="0" w:line="240" w:lineRule="auto"/>
        <w:contextualSpacing/>
        <w:rPr>
          <w:rFonts w:ascii="Times New Roman" w:eastAsia="Calibri" w:hAnsi="Times New Roman" w:cs="Times New Roman"/>
        </w:rPr>
      </w:pPr>
    </w:p>
    <w:p w14:paraId="4B11E2B7" w14:textId="78DD5F36" w:rsidR="005A0038" w:rsidRPr="00CF3F44" w:rsidRDefault="005A0038" w:rsidP="003A2D71">
      <w:pPr>
        <w:autoSpaceDE w:val="0"/>
        <w:autoSpaceDN w:val="0"/>
        <w:adjustRightInd w:val="0"/>
        <w:spacing w:after="0" w:line="240" w:lineRule="auto"/>
        <w:contextualSpacing/>
        <w:rPr>
          <w:rFonts w:ascii="Times New Roman" w:eastAsia="Calibri" w:hAnsi="Times New Roman" w:cs="Times New Roman"/>
        </w:rPr>
      </w:pPr>
      <w:r w:rsidRPr="00CF3F44">
        <w:rPr>
          <w:rFonts w:ascii="Times New Roman" w:eastAsia="Calibri" w:hAnsi="Times New Roman" w:cs="Times New Roman"/>
        </w:rPr>
        <w:t xml:space="preserve">Each of these documents are incorporated as in force from time to time, in accordance with paragraph 14(1)(a) of the </w:t>
      </w:r>
      <w:r w:rsidRPr="00CF3F44">
        <w:rPr>
          <w:rFonts w:ascii="Times New Roman" w:eastAsia="Calibri" w:hAnsi="Times New Roman" w:cs="Times New Roman"/>
          <w:i/>
          <w:iCs/>
        </w:rPr>
        <w:t>Legislation Act 2003</w:t>
      </w:r>
      <w:r w:rsidRPr="00CF3F44">
        <w:rPr>
          <w:rFonts w:ascii="Times New Roman" w:eastAsia="Calibri" w:hAnsi="Times New Roman" w:cs="Times New Roman"/>
        </w:rPr>
        <w:t xml:space="preserve"> (the Legislation Act)</w:t>
      </w:r>
      <w:r w:rsidR="009E7B86" w:rsidRPr="00CF3F44">
        <w:rPr>
          <w:rFonts w:ascii="Times New Roman" w:eastAsia="Calibri" w:hAnsi="Times New Roman" w:cs="Times New Roman"/>
        </w:rPr>
        <w:t xml:space="preserve">. These instruments </w:t>
      </w:r>
      <w:r w:rsidR="001863CA" w:rsidRPr="00CF3F44">
        <w:rPr>
          <w:rFonts w:ascii="Times New Roman" w:eastAsia="Calibri" w:hAnsi="Times New Roman" w:cs="Times New Roman"/>
        </w:rPr>
        <w:t xml:space="preserve">are </w:t>
      </w:r>
      <w:r w:rsidR="006934B2" w:rsidRPr="00CF3F44">
        <w:rPr>
          <w:rFonts w:ascii="Times New Roman" w:eastAsia="Calibri" w:hAnsi="Times New Roman" w:cs="Times New Roman"/>
        </w:rPr>
        <w:t>freely available on</w:t>
      </w:r>
      <w:r w:rsidR="001863CA" w:rsidRPr="00CF3F44">
        <w:rPr>
          <w:rFonts w:ascii="Times New Roman" w:eastAsia="Calibri" w:hAnsi="Times New Roman" w:cs="Times New Roman"/>
        </w:rPr>
        <w:t xml:space="preserve"> the Federal Register of Legislation</w:t>
      </w:r>
      <w:r w:rsidR="006934B2" w:rsidRPr="00CF3F44">
        <w:rPr>
          <w:rFonts w:ascii="Times New Roman" w:eastAsia="Calibri" w:hAnsi="Times New Roman" w:cs="Times New Roman"/>
        </w:rPr>
        <w:t xml:space="preserve"> at www.legislation.gov.au.</w:t>
      </w:r>
    </w:p>
    <w:p w14:paraId="5369D8D0" w14:textId="77777777" w:rsidR="00FF6991" w:rsidRPr="00CF3F44" w:rsidRDefault="00FF699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67282EE" w14:textId="77777777" w:rsidR="00F40960" w:rsidRPr="00CF3F44" w:rsidRDefault="00F40960" w:rsidP="003A2D71">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CF3F44">
        <w:rPr>
          <w:rFonts w:ascii="Times New Roman" w:eastAsia="Times New Roman" w:hAnsi="Times New Roman" w:cs="Times New Roman"/>
          <w:b/>
          <w:bCs/>
          <w:lang w:eastAsia="en-AU"/>
        </w:rPr>
        <w:t>Consultation</w:t>
      </w:r>
    </w:p>
    <w:p w14:paraId="1AB3E237" w14:textId="01FA1B1F" w:rsidR="001B0508" w:rsidRPr="00CF3F44" w:rsidRDefault="001B050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5383A602" w14:textId="77777777" w:rsidR="00273834" w:rsidRPr="00CF3F44" w:rsidRDefault="0027383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TGA conducted two significant consultations in relation to the vaping reform measures. Between 30 November 2022 and 16 January 2023, the TGA undertook a public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7C848C2A" w14:textId="77777777" w:rsidR="00273834" w:rsidRPr="00CF3F44" w:rsidRDefault="00273834" w:rsidP="003A2D71">
      <w:pPr>
        <w:autoSpaceDE w:val="0"/>
        <w:autoSpaceDN w:val="0"/>
        <w:adjustRightInd w:val="0"/>
        <w:spacing w:after="0" w:line="240" w:lineRule="auto"/>
        <w:rPr>
          <w:rFonts w:ascii="Times New Roman" w:eastAsia="Times New Roman" w:hAnsi="Times New Roman" w:cs="Times New Roman"/>
          <w:lang w:eastAsia="en-AU"/>
        </w:rPr>
      </w:pPr>
    </w:p>
    <w:p w14:paraId="0402279D" w14:textId="429BFF6C" w:rsidR="00273834" w:rsidRPr="00CF3F44" w:rsidRDefault="0027383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lastRenderedPageBreak/>
        <w:t xml:space="preserve">Following feedback from this consultation and advice received from public health experts at Tobacco Control Roundtables on 30 September 2022 and 17 April 2023, the TGA engaged in extensive consultation with the states and territories to assess the regulatory options and develop further policy proposals. Consultations with the states and territories took place principally through Health Ministers’ Meeting and its subordinate National E-Cigarette Working Group, culminating in the Health Ministers’ Meeting Communique of 1 September 2023, which conveyed Ministers’ collective commitment to enhancing </w:t>
      </w:r>
      <w:r w:rsidR="00005BAA" w:rsidRPr="00CF3F44">
        <w:rPr>
          <w:rFonts w:ascii="Times New Roman" w:eastAsia="Times New Roman" w:hAnsi="Times New Roman" w:cs="Times New Roman"/>
          <w:lang w:eastAsia="en-AU"/>
        </w:rPr>
        <w:t xml:space="preserve">the </w:t>
      </w:r>
      <w:r w:rsidRPr="00CF3F44">
        <w:rPr>
          <w:rFonts w:ascii="Times New Roman" w:eastAsia="Times New Roman" w:hAnsi="Times New Roman" w:cs="Times New Roman"/>
          <w:lang w:eastAsia="en-AU"/>
        </w:rPr>
        <w:t>regulation of vapes.</w:t>
      </w:r>
      <w:r w:rsidR="001350D4" w:rsidRPr="00CF3F44">
        <w:rPr>
          <w:rFonts w:ascii="Times New Roman" w:eastAsia="Times New Roman" w:hAnsi="Times New Roman" w:cs="Times New Roman"/>
          <w:lang w:eastAsia="en-AU"/>
        </w:rPr>
        <w:t xml:space="preserve"> The Working Group had several meetings in 2024</w:t>
      </w:r>
      <w:r w:rsidR="00173BAE" w:rsidRPr="00CF3F44">
        <w:rPr>
          <w:rFonts w:ascii="Times New Roman" w:eastAsia="Times New Roman" w:hAnsi="Times New Roman" w:cs="Times New Roman"/>
          <w:lang w:eastAsia="en-AU"/>
        </w:rPr>
        <w:t>,</w:t>
      </w:r>
      <w:r w:rsidR="001350D4" w:rsidRPr="00CF3F44">
        <w:rPr>
          <w:rFonts w:ascii="Times New Roman" w:eastAsia="Times New Roman" w:hAnsi="Times New Roman" w:cs="Times New Roman"/>
          <w:lang w:eastAsia="en-AU"/>
        </w:rPr>
        <w:t xml:space="preserve"> which provided a forum in the consultation and discussion of various matters that form of the national vaping reform, including enforcement.</w:t>
      </w:r>
    </w:p>
    <w:p w14:paraId="61B66B5B" w14:textId="77777777" w:rsidR="00273834" w:rsidRPr="00CF3F44" w:rsidRDefault="00273834" w:rsidP="003A2D71">
      <w:pPr>
        <w:autoSpaceDE w:val="0"/>
        <w:autoSpaceDN w:val="0"/>
        <w:adjustRightInd w:val="0"/>
        <w:spacing w:after="0" w:line="240" w:lineRule="auto"/>
        <w:rPr>
          <w:rFonts w:ascii="Times New Roman" w:eastAsia="Times New Roman" w:hAnsi="Times New Roman" w:cs="Times New Roman"/>
          <w:lang w:eastAsia="en-AU"/>
        </w:rPr>
      </w:pPr>
    </w:p>
    <w:p w14:paraId="2E415A2D" w14:textId="0C8FC4D8" w:rsidR="00273834" w:rsidRPr="00CF3F44" w:rsidRDefault="0027383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 second, targeted consultation was undertaken with stakeholders between 7 September and 21 September 2023 on the regulatory proposals developed in consultation with the states and territories, in addition to holding several webinars and stakeholder meetings. Submissions and survey responses to this consultation closed on 21 September 2023. The feedback received in connection with this consultation informed the development of the Amendment Act and related regulations and other legislative instruments, including the </w:t>
      </w:r>
      <w:r w:rsidR="001754E4" w:rsidRPr="00CF3F44">
        <w:rPr>
          <w:rFonts w:ascii="Times New Roman" w:eastAsia="Times New Roman" w:hAnsi="Times New Roman" w:cs="Times New Roman"/>
          <w:lang w:eastAsia="en-AU"/>
        </w:rPr>
        <w:t>Authorisation</w:t>
      </w:r>
      <w:r w:rsidRPr="00CF3F44">
        <w:rPr>
          <w:rFonts w:ascii="Times New Roman" w:eastAsia="Times New Roman" w:hAnsi="Times New Roman" w:cs="Times New Roman"/>
          <w:lang w:eastAsia="en-AU"/>
        </w:rPr>
        <w:t>. Further informal consultation, including for instance with health practitioners, was also undertaken in late 2023 and in 2024, and has further informed the development of the reforms.</w:t>
      </w:r>
    </w:p>
    <w:p w14:paraId="0372C983" w14:textId="77777777" w:rsidR="005879FF" w:rsidRPr="00CF3F44" w:rsidRDefault="005879FF" w:rsidP="003A2D71">
      <w:pPr>
        <w:autoSpaceDE w:val="0"/>
        <w:autoSpaceDN w:val="0"/>
        <w:adjustRightInd w:val="0"/>
        <w:spacing w:after="0" w:line="240" w:lineRule="auto"/>
        <w:rPr>
          <w:rFonts w:ascii="Times New Roman" w:eastAsia="Times New Roman" w:hAnsi="Times New Roman" w:cs="Times New Roman"/>
          <w:lang w:eastAsia="en-AU"/>
        </w:rPr>
      </w:pPr>
    </w:p>
    <w:p w14:paraId="2E6F0FBB" w14:textId="599457E4" w:rsidR="00D87D33" w:rsidRPr="00CF3F44" w:rsidRDefault="00CF16E5" w:rsidP="003A2D71">
      <w:pPr>
        <w:autoSpaceDE w:val="0"/>
        <w:autoSpaceDN w:val="0"/>
        <w:adjustRightInd w:val="0"/>
        <w:spacing w:after="0" w:line="240" w:lineRule="auto"/>
        <w:contextualSpacing/>
        <w:rPr>
          <w:rFonts w:ascii="Times New Roman" w:eastAsia="Calibri" w:hAnsi="Times New Roman" w:cs="Times New Roman"/>
        </w:rPr>
      </w:pPr>
      <w:r w:rsidRPr="00CF3F44">
        <w:rPr>
          <w:rFonts w:ascii="Times New Roman" w:eastAsia="Calibri" w:hAnsi="Times New Roman" w:cs="Times New Roman"/>
        </w:rPr>
        <w:t>On 17 May 2024, a</w:t>
      </w:r>
      <w:r w:rsidR="00D87D33" w:rsidRPr="00CF3F44">
        <w:rPr>
          <w:rFonts w:ascii="Times New Roman" w:eastAsia="Calibri" w:hAnsi="Times New Roman" w:cs="Times New Roman"/>
        </w:rPr>
        <w:t xml:space="preserve"> third, targeted consultation was conducted through the membership of the TGA Consultative Committee, a permanent non-statutory consultation forum with industry professional and consumer bodies involved in the manufacture, use and consumption of therapeutic goods. Feedback recommending restrictions on the advertising of vaping goods to health professionals was received from bodies representing those professionals.</w:t>
      </w:r>
    </w:p>
    <w:p w14:paraId="75BB3878" w14:textId="77777777" w:rsidR="00D87D33" w:rsidRPr="00CF3F44" w:rsidRDefault="00D87D33" w:rsidP="003A2D71">
      <w:pPr>
        <w:autoSpaceDE w:val="0"/>
        <w:autoSpaceDN w:val="0"/>
        <w:adjustRightInd w:val="0"/>
        <w:spacing w:after="0" w:line="240" w:lineRule="auto"/>
        <w:contextualSpacing/>
        <w:rPr>
          <w:rFonts w:ascii="Times New Roman" w:eastAsia="Calibri" w:hAnsi="Times New Roman" w:cs="Times New Roman"/>
        </w:rPr>
      </w:pPr>
    </w:p>
    <w:p w14:paraId="6141A54B" w14:textId="31553979" w:rsidR="00D87D33" w:rsidRPr="00CF3F44" w:rsidRDefault="00D87D33" w:rsidP="003A2D71">
      <w:pPr>
        <w:autoSpaceDE w:val="0"/>
        <w:autoSpaceDN w:val="0"/>
        <w:adjustRightInd w:val="0"/>
        <w:spacing w:after="0" w:line="240" w:lineRule="auto"/>
        <w:contextualSpacing/>
        <w:rPr>
          <w:rFonts w:ascii="Times New Roman" w:eastAsia="Calibri" w:hAnsi="Times New Roman" w:cs="Times New Roman"/>
        </w:rPr>
      </w:pPr>
      <w:r w:rsidRPr="00CF3F44">
        <w:rPr>
          <w:rFonts w:ascii="Times New Roman" w:eastAsia="Calibri" w:hAnsi="Times New Roman" w:cs="Times New Roman"/>
        </w:rPr>
        <w:t>The Senate Community Affairs and Legislation Standing Committee inquiry into the Therapeutic Goods and Other Legislation Amendment (Vaping Reforms) Bill 2024, received submissions from various stakeholders</w:t>
      </w:r>
      <w:r w:rsidR="00CF16E5" w:rsidRPr="00CF3F44">
        <w:rPr>
          <w:rFonts w:ascii="Times New Roman" w:eastAsia="Calibri" w:hAnsi="Times New Roman" w:cs="Times New Roman"/>
        </w:rPr>
        <w:t>, which included suggestions</w:t>
      </w:r>
      <w:r w:rsidRPr="00CF3F44">
        <w:rPr>
          <w:rFonts w:ascii="Times New Roman" w:eastAsia="Calibri" w:hAnsi="Times New Roman" w:cs="Times New Roman"/>
        </w:rPr>
        <w:t xml:space="preserve"> to restrict the advertising of vaping goods. These submissions informed the drafting of the Authorisation.</w:t>
      </w:r>
    </w:p>
    <w:p w14:paraId="5E6BE1EC" w14:textId="77777777" w:rsidR="004321C1" w:rsidRPr="00CF3F44" w:rsidRDefault="004321C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AB50398" w14:textId="77777777" w:rsidR="009B61FE" w:rsidRPr="00CF3F44" w:rsidRDefault="009B61FE" w:rsidP="003A2D71">
      <w:pPr>
        <w:keepNext/>
        <w:autoSpaceDE w:val="0"/>
        <w:autoSpaceDN w:val="0"/>
        <w:adjustRightInd w:val="0"/>
        <w:spacing w:after="0" w:line="240" w:lineRule="auto"/>
        <w:contextualSpacing/>
        <w:rPr>
          <w:rFonts w:ascii="Times New Roman" w:eastAsia="Times New Roman" w:hAnsi="Times New Roman" w:cs="Times New Roman"/>
          <w:b/>
          <w:lang w:eastAsia="en-AU"/>
        </w:rPr>
      </w:pPr>
      <w:r w:rsidRPr="00CF3F44">
        <w:rPr>
          <w:rFonts w:ascii="Times New Roman" w:eastAsia="Times New Roman" w:hAnsi="Times New Roman" w:cs="Times New Roman"/>
          <w:b/>
          <w:lang w:eastAsia="en-AU"/>
        </w:rPr>
        <w:t>Other details</w:t>
      </w:r>
    </w:p>
    <w:p w14:paraId="0D57C9F8" w14:textId="77777777" w:rsidR="009B61FE" w:rsidRPr="00CF3F44" w:rsidRDefault="009B61FE" w:rsidP="003A2D71">
      <w:pPr>
        <w:keepNext/>
        <w:spacing w:after="0" w:line="240" w:lineRule="auto"/>
        <w:contextualSpacing/>
        <w:rPr>
          <w:rFonts w:ascii="Times New Roman" w:eastAsia="Times New Roman" w:hAnsi="Times New Roman" w:cs="Times New Roman"/>
          <w:lang w:eastAsia="en-AU"/>
        </w:rPr>
      </w:pPr>
    </w:p>
    <w:p w14:paraId="7BEBEA5C" w14:textId="3172BC5D" w:rsidR="009B61FE" w:rsidRPr="00CF3F44" w:rsidRDefault="009B61FE" w:rsidP="003A2D71">
      <w:pPr>
        <w:keepNext/>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Details of </w:t>
      </w:r>
      <w:r w:rsidR="00173BAE" w:rsidRPr="00CF3F44">
        <w:rPr>
          <w:rFonts w:ascii="Times New Roman" w:eastAsia="Times New Roman" w:hAnsi="Times New Roman" w:cs="Times New Roman"/>
          <w:lang w:eastAsia="en-AU"/>
        </w:rPr>
        <w:t xml:space="preserve">the </w:t>
      </w:r>
      <w:r w:rsidR="004321C1" w:rsidRPr="00CF3F44">
        <w:rPr>
          <w:rFonts w:ascii="Times New Roman" w:eastAsia="Times New Roman" w:hAnsi="Times New Roman" w:cs="Times New Roman"/>
          <w:lang w:eastAsia="en-AU"/>
        </w:rPr>
        <w:t>Authorisation</w:t>
      </w:r>
      <w:r w:rsidRPr="00CF3F44">
        <w:rPr>
          <w:rFonts w:ascii="Times New Roman" w:eastAsia="Times New Roman" w:hAnsi="Times New Roman" w:cs="Times New Roman"/>
          <w:lang w:eastAsia="en-AU"/>
        </w:rPr>
        <w:t xml:space="preserve"> are set out in </w:t>
      </w:r>
      <w:r w:rsidRPr="00CF3F44">
        <w:rPr>
          <w:rFonts w:ascii="Times New Roman" w:eastAsia="Times New Roman" w:hAnsi="Times New Roman" w:cs="Times New Roman"/>
          <w:b/>
          <w:lang w:eastAsia="en-AU"/>
        </w:rPr>
        <w:t>Attachment A</w:t>
      </w:r>
      <w:r w:rsidRPr="00CF3F44">
        <w:rPr>
          <w:rFonts w:ascii="Times New Roman" w:eastAsia="Times New Roman" w:hAnsi="Times New Roman" w:cs="Times New Roman"/>
          <w:lang w:eastAsia="en-AU"/>
        </w:rPr>
        <w:t>.</w:t>
      </w:r>
    </w:p>
    <w:p w14:paraId="248ABF43" w14:textId="77777777" w:rsidR="009B61FE" w:rsidRPr="00CF3F44" w:rsidRDefault="009B61FE" w:rsidP="003A2D71">
      <w:pPr>
        <w:spacing w:after="0" w:line="240" w:lineRule="auto"/>
        <w:contextualSpacing/>
        <w:rPr>
          <w:rFonts w:ascii="Times New Roman" w:eastAsia="Times New Roman" w:hAnsi="Times New Roman" w:cs="Times New Roman"/>
          <w:lang w:eastAsia="en-AU"/>
        </w:rPr>
      </w:pPr>
    </w:p>
    <w:p w14:paraId="79D84048" w14:textId="7361C398" w:rsidR="009B61FE" w:rsidRPr="00CF3F44" w:rsidRDefault="009B61FE" w:rsidP="003A2D71">
      <w:pPr>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004321C1" w:rsidRPr="00CF3F44">
        <w:rPr>
          <w:rFonts w:ascii="Times New Roman" w:eastAsia="Times New Roman" w:hAnsi="Times New Roman" w:cs="Times New Roman"/>
          <w:lang w:eastAsia="en-AU"/>
        </w:rPr>
        <w:t>Authorisation</w:t>
      </w:r>
      <w:r w:rsidRPr="00CF3F44">
        <w:rPr>
          <w:rFonts w:ascii="Times New Roman" w:eastAsia="Times New Roman" w:hAnsi="Times New Roman" w:cs="Times New Roman"/>
          <w:lang w:eastAsia="en-AU"/>
        </w:rPr>
        <w:t xml:space="preserve"> is compatible with human rights and freedoms recognised or declared under section 3 of the </w:t>
      </w:r>
      <w:r w:rsidRPr="00CF3F44">
        <w:rPr>
          <w:rFonts w:ascii="Times New Roman" w:eastAsia="Times New Roman" w:hAnsi="Times New Roman" w:cs="Times New Roman"/>
          <w:i/>
          <w:lang w:eastAsia="en-AU"/>
        </w:rPr>
        <w:t>Human Rights (Parliamentary Scrutiny) Act 2011</w:t>
      </w:r>
      <w:r w:rsidRPr="00CF3F44">
        <w:rPr>
          <w:rFonts w:ascii="Times New Roman" w:eastAsia="Times New Roman" w:hAnsi="Times New Roman" w:cs="Times New Roman"/>
          <w:lang w:eastAsia="en-AU"/>
        </w:rPr>
        <w:t xml:space="preserve">. A full statement of compatibility is set out in </w:t>
      </w:r>
      <w:r w:rsidRPr="00CF3F44">
        <w:rPr>
          <w:rFonts w:ascii="Times New Roman" w:eastAsia="Times New Roman" w:hAnsi="Times New Roman" w:cs="Times New Roman"/>
          <w:b/>
          <w:lang w:eastAsia="en-AU"/>
        </w:rPr>
        <w:t>Attachment B</w:t>
      </w:r>
      <w:r w:rsidRPr="00CF3F44">
        <w:rPr>
          <w:rFonts w:ascii="Times New Roman" w:eastAsia="Times New Roman" w:hAnsi="Times New Roman" w:cs="Times New Roman"/>
          <w:lang w:eastAsia="en-AU"/>
        </w:rPr>
        <w:t>.</w:t>
      </w:r>
    </w:p>
    <w:p w14:paraId="78270D47" w14:textId="77777777" w:rsidR="009B61FE" w:rsidRPr="00CF3F44" w:rsidRDefault="009B61FE" w:rsidP="003A2D71">
      <w:pPr>
        <w:spacing w:after="0" w:line="240" w:lineRule="auto"/>
        <w:contextualSpacing/>
        <w:rPr>
          <w:rFonts w:ascii="Times New Roman" w:eastAsia="Times New Roman" w:hAnsi="Times New Roman" w:cs="Times New Roman"/>
          <w:lang w:eastAsia="en-AU"/>
        </w:rPr>
      </w:pPr>
      <w:bookmarkStart w:id="1" w:name="_Hlk136524175"/>
    </w:p>
    <w:bookmarkEnd w:id="1"/>
    <w:p w14:paraId="67A2AF74" w14:textId="77777777" w:rsidR="00273834" w:rsidRPr="00CF3F44" w:rsidRDefault="00273834" w:rsidP="003A2D71">
      <w:pPr>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An impact analysis (IA) was prepared on the proposed reforms relating to the regulation of vapes, taking into account the feedback received from stakeholders throughout the consultations. The Office of Impact Analysis (OIA) determined that the IA was consistent with good practice and met Australian Government best practice regulation requirements (OBPR23-03933). The IA has been published on the OIA website at: oia.pmc.gov.au/.</w:t>
      </w:r>
    </w:p>
    <w:p w14:paraId="52857CA9" w14:textId="77777777" w:rsidR="009B61FE" w:rsidRPr="00CF3F44" w:rsidRDefault="009B61FE" w:rsidP="003A2D71">
      <w:pPr>
        <w:spacing w:after="0" w:line="240" w:lineRule="auto"/>
        <w:contextualSpacing/>
        <w:rPr>
          <w:rFonts w:ascii="Times New Roman" w:eastAsia="Times New Roman" w:hAnsi="Times New Roman" w:cs="Times New Roman"/>
          <w:lang w:eastAsia="en-AU"/>
        </w:rPr>
      </w:pPr>
    </w:p>
    <w:p w14:paraId="5DBE42E0" w14:textId="2C4F28BA" w:rsidR="00273834" w:rsidRPr="00CF3F44" w:rsidRDefault="005D6B59" w:rsidP="003A2D71">
      <w:pPr>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00A641FE" w:rsidRPr="00CF3F44">
        <w:rPr>
          <w:rFonts w:ascii="Times New Roman" w:eastAsia="Times New Roman" w:hAnsi="Times New Roman" w:cs="Times New Roman"/>
          <w:lang w:eastAsia="en-AU"/>
        </w:rPr>
        <w:t xml:space="preserve">Authorisation </w:t>
      </w:r>
      <w:r w:rsidR="00273834" w:rsidRPr="00CF3F44">
        <w:rPr>
          <w:rFonts w:ascii="Times New Roman" w:eastAsia="Times New Roman" w:hAnsi="Times New Roman" w:cs="Times New Roman"/>
          <w:lang w:eastAsia="en-AU"/>
        </w:rPr>
        <w:t>is a disallowable legislative instrument</w:t>
      </w:r>
      <w:r w:rsidR="00273834" w:rsidRPr="00CF3F44">
        <w:rPr>
          <w:rFonts w:ascii="Times New Roman" w:eastAsia="Times New Roman" w:hAnsi="Times New Roman" w:cs="Times New Roman"/>
          <w:i/>
          <w:lang w:eastAsia="en-AU"/>
        </w:rPr>
        <w:t xml:space="preserve"> </w:t>
      </w:r>
      <w:r w:rsidR="00273834" w:rsidRPr="00CF3F44">
        <w:rPr>
          <w:rFonts w:ascii="Times New Roman" w:eastAsia="Times New Roman" w:hAnsi="Times New Roman" w:cs="Times New Roman"/>
          <w:lang w:eastAsia="en-AU"/>
        </w:rPr>
        <w:t xml:space="preserve">for the purposes of the </w:t>
      </w:r>
      <w:r w:rsidR="00273834" w:rsidRPr="00CF3F44">
        <w:rPr>
          <w:rFonts w:ascii="Times New Roman" w:eastAsia="Times New Roman" w:hAnsi="Times New Roman" w:cs="Times New Roman"/>
          <w:i/>
          <w:lang w:eastAsia="en-AU"/>
        </w:rPr>
        <w:t xml:space="preserve">Legislation Act 2003 </w:t>
      </w:r>
      <w:r w:rsidR="00273834" w:rsidRPr="00CF3F44">
        <w:rPr>
          <w:rFonts w:ascii="Times New Roman" w:eastAsia="Times New Roman" w:hAnsi="Times New Roman" w:cs="Times New Roman"/>
          <w:lang w:eastAsia="en-AU"/>
        </w:rPr>
        <w:t>and commences at the same time as Parts 1 to 3 of Schedule 1 to the Amendment Act commences.</w:t>
      </w:r>
      <w:r w:rsidR="00CF16E5" w:rsidRPr="00CF3F44">
        <w:rPr>
          <w:rFonts w:ascii="Times New Roman" w:eastAsia="Times New Roman" w:hAnsi="Times New Roman" w:cs="Times New Roman"/>
          <w:lang w:eastAsia="en-AU"/>
        </w:rPr>
        <w:t xml:space="preserve"> </w:t>
      </w:r>
      <w:r w:rsidR="00273834" w:rsidRPr="00CF3F44">
        <w:rPr>
          <w:rFonts w:ascii="Times New Roman" w:eastAsia="Times New Roman" w:hAnsi="Times New Roman" w:cs="Times New Roman"/>
          <w:lang w:eastAsia="en-AU"/>
        </w:rPr>
        <w:t>However, the Authorisation does not commence at all if the Amendment Act does not commence.</w:t>
      </w:r>
    </w:p>
    <w:p w14:paraId="2352C030" w14:textId="6718801D" w:rsidR="006E1F63" w:rsidRPr="00CF3F44" w:rsidRDefault="006E1F63" w:rsidP="003A2D71">
      <w:pPr>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br w:type="page"/>
      </w:r>
    </w:p>
    <w:p w14:paraId="7BDA5592" w14:textId="4D8EF79F" w:rsidR="006E1F63" w:rsidRPr="00CF3F44" w:rsidRDefault="00570BF1" w:rsidP="003A2D71">
      <w:pPr>
        <w:autoSpaceDE w:val="0"/>
        <w:autoSpaceDN w:val="0"/>
        <w:adjustRightInd w:val="0"/>
        <w:spacing w:after="0" w:line="240" w:lineRule="auto"/>
        <w:contextualSpacing/>
        <w:jc w:val="right"/>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lastRenderedPageBreak/>
        <w:t>ATTACHMENT A</w:t>
      </w:r>
    </w:p>
    <w:p w14:paraId="00BE7CB0" w14:textId="26C20AF6"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D2B3A7C" w14:textId="629922AC"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 xml:space="preserve">Details of the </w:t>
      </w:r>
      <w:r w:rsidRPr="00CF3F44">
        <w:rPr>
          <w:rFonts w:ascii="Times New Roman" w:eastAsia="Times New Roman" w:hAnsi="Times New Roman" w:cs="Times New Roman"/>
          <w:b/>
          <w:bCs/>
          <w:i/>
          <w:iCs/>
          <w:lang w:eastAsia="en-AU"/>
        </w:rPr>
        <w:t>Therapeutic Goods (</w:t>
      </w:r>
      <w:r w:rsidR="00482D24" w:rsidRPr="00CF3F44">
        <w:rPr>
          <w:rFonts w:ascii="Times New Roman" w:eastAsia="Times New Roman" w:hAnsi="Times New Roman" w:cs="Times New Roman"/>
          <w:b/>
          <w:bCs/>
          <w:i/>
          <w:iCs/>
          <w:lang w:eastAsia="en-AU"/>
        </w:rPr>
        <w:t>Vaping Goods—Advertising) Author</w:t>
      </w:r>
      <w:r w:rsidR="00180F34" w:rsidRPr="00CF3F44">
        <w:rPr>
          <w:rFonts w:ascii="Times New Roman" w:eastAsia="Times New Roman" w:hAnsi="Times New Roman" w:cs="Times New Roman"/>
          <w:b/>
          <w:bCs/>
          <w:i/>
          <w:iCs/>
          <w:lang w:eastAsia="en-AU"/>
        </w:rPr>
        <w:t>isation 2024</w:t>
      </w:r>
    </w:p>
    <w:p w14:paraId="08A111DE" w14:textId="26372E58"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2DF99E64" w14:textId="7F2F5D55"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Section 1 – Name</w:t>
      </w:r>
    </w:p>
    <w:p w14:paraId="115C8CEA" w14:textId="571C773F"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A177EFB" w14:textId="01977E37"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This section provides that the name of the </w:t>
      </w:r>
      <w:r w:rsidR="00021A18" w:rsidRPr="00CF3F44">
        <w:rPr>
          <w:rFonts w:ascii="Times New Roman" w:eastAsia="Times New Roman" w:hAnsi="Times New Roman" w:cs="Times New Roman"/>
          <w:lang w:eastAsia="en-AU"/>
        </w:rPr>
        <w:t xml:space="preserve">instrument is the </w:t>
      </w:r>
      <w:r w:rsidR="00021A18" w:rsidRPr="00CF3F44">
        <w:rPr>
          <w:rFonts w:ascii="Times New Roman" w:eastAsia="Times New Roman" w:hAnsi="Times New Roman" w:cs="Times New Roman"/>
          <w:i/>
          <w:iCs/>
          <w:lang w:eastAsia="en-AU"/>
        </w:rPr>
        <w:t>Therapeutic Goods (</w:t>
      </w:r>
      <w:r w:rsidR="002246F9" w:rsidRPr="00CF3F44">
        <w:rPr>
          <w:rFonts w:ascii="Times New Roman" w:eastAsia="Times New Roman" w:hAnsi="Times New Roman" w:cs="Times New Roman"/>
          <w:i/>
          <w:iCs/>
          <w:lang w:eastAsia="en-AU"/>
        </w:rPr>
        <w:t>Vaping Goods—</w:t>
      </w:r>
      <w:r w:rsidR="00137566" w:rsidRPr="00CF3F44">
        <w:rPr>
          <w:rFonts w:ascii="Times New Roman" w:eastAsia="Times New Roman" w:hAnsi="Times New Roman" w:cs="Times New Roman"/>
          <w:i/>
          <w:iCs/>
          <w:lang w:eastAsia="en-AU"/>
        </w:rPr>
        <w:t>Advertising) Authorisation 2024</w:t>
      </w:r>
      <w:r w:rsidR="00137566" w:rsidRPr="00CF3F44">
        <w:rPr>
          <w:rFonts w:ascii="Times New Roman" w:eastAsia="Times New Roman" w:hAnsi="Times New Roman" w:cs="Times New Roman"/>
          <w:lang w:eastAsia="en-AU"/>
        </w:rPr>
        <w:t xml:space="preserve"> </w:t>
      </w:r>
      <w:r w:rsidR="0000143B" w:rsidRPr="00CF3F44">
        <w:rPr>
          <w:rFonts w:ascii="Times New Roman" w:eastAsia="Times New Roman" w:hAnsi="Times New Roman" w:cs="Times New Roman"/>
          <w:lang w:eastAsia="en-AU"/>
        </w:rPr>
        <w:t>(the Authorisation).</w:t>
      </w:r>
    </w:p>
    <w:p w14:paraId="404AEAD1" w14:textId="151F1D5C"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5B60632" w14:textId="1C0B93D0"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Section 2 – Commencement</w:t>
      </w:r>
    </w:p>
    <w:p w14:paraId="74901EF3" w14:textId="0332600B"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36504E8" w14:textId="26BDCF6D" w:rsidR="009649DF" w:rsidRPr="00CF3F44" w:rsidRDefault="00570BF1" w:rsidP="003A2D71">
      <w:pPr>
        <w:spacing w:after="0" w:line="240" w:lineRule="auto"/>
        <w:rPr>
          <w:rFonts w:ascii="Times New Roman" w:eastAsia="Times New Roman" w:hAnsi="Times New Roman" w:cs="Times New Roman"/>
          <w:bCs/>
          <w:lang w:eastAsia="en-AU"/>
        </w:rPr>
      </w:pPr>
      <w:r w:rsidRPr="00CF3F44">
        <w:rPr>
          <w:rFonts w:ascii="Times New Roman" w:eastAsia="Times New Roman" w:hAnsi="Times New Roman" w:cs="Times New Roman"/>
          <w:lang w:eastAsia="en-AU"/>
        </w:rPr>
        <w:t xml:space="preserve">This section provides that the </w:t>
      </w:r>
      <w:r w:rsidR="0000143B" w:rsidRPr="00CF3F44">
        <w:rPr>
          <w:rFonts w:ascii="Times New Roman" w:eastAsia="Times New Roman" w:hAnsi="Times New Roman" w:cs="Times New Roman"/>
          <w:lang w:eastAsia="en-AU"/>
        </w:rPr>
        <w:t xml:space="preserve">Authorisation commences </w:t>
      </w:r>
      <w:r w:rsidR="009649DF" w:rsidRPr="00CF3F44">
        <w:rPr>
          <w:rFonts w:ascii="Times New Roman" w:eastAsia="Times New Roman" w:hAnsi="Times New Roman" w:cs="Times New Roman"/>
          <w:bCs/>
          <w:lang w:eastAsia="en-AU"/>
        </w:rPr>
        <w:t xml:space="preserve">at the same time as Parts 1 to 3 of Schedule 1 to the </w:t>
      </w:r>
      <w:r w:rsidR="009649DF" w:rsidRPr="00CF3F44">
        <w:rPr>
          <w:rFonts w:ascii="Times New Roman" w:eastAsia="Times New Roman" w:hAnsi="Times New Roman" w:cs="Times New Roman"/>
          <w:bCs/>
          <w:i/>
          <w:iCs/>
          <w:lang w:eastAsia="en-AU"/>
        </w:rPr>
        <w:t xml:space="preserve">Therapeutic Goods and Other Legislation Amendment (Vaping Reforms) Act 2024 </w:t>
      </w:r>
      <w:r w:rsidR="009649DF" w:rsidRPr="00CF3F44">
        <w:rPr>
          <w:rFonts w:ascii="Times New Roman" w:eastAsia="Times New Roman" w:hAnsi="Times New Roman" w:cs="Times New Roman"/>
          <w:bCs/>
          <w:lang w:eastAsia="en-AU"/>
        </w:rPr>
        <w:t>(the Amendment Act) commences</w:t>
      </w:r>
      <w:r w:rsidR="009649DF" w:rsidRPr="00CF3F44">
        <w:rPr>
          <w:rFonts w:ascii="Times New Roman" w:eastAsia="Times New Roman" w:hAnsi="Times New Roman" w:cs="Times New Roman"/>
          <w:lang w:eastAsia="en-AU"/>
        </w:rPr>
        <w:t>. However, the Authorisation does not commence at all if the Amendment Act does not commence.</w:t>
      </w:r>
      <w:r w:rsidR="001350D4" w:rsidRPr="00CF3F44">
        <w:rPr>
          <w:rFonts w:ascii="Times New Roman" w:eastAsia="Times New Roman" w:hAnsi="Times New Roman" w:cs="Times New Roman"/>
          <w:lang w:eastAsia="en-AU"/>
        </w:rPr>
        <w:t xml:space="preserve"> The Amendment Act received Royal Assent on 27 June 2024 and commence</w:t>
      </w:r>
      <w:r w:rsidR="00B3667A" w:rsidRPr="00CF3F44">
        <w:rPr>
          <w:rFonts w:ascii="Times New Roman" w:eastAsia="Times New Roman" w:hAnsi="Times New Roman" w:cs="Times New Roman"/>
          <w:lang w:eastAsia="en-AU"/>
        </w:rPr>
        <w:t>s</w:t>
      </w:r>
      <w:r w:rsidR="001350D4" w:rsidRPr="00CF3F44">
        <w:rPr>
          <w:rFonts w:ascii="Times New Roman" w:eastAsia="Times New Roman" w:hAnsi="Times New Roman" w:cs="Times New Roman"/>
          <w:lang w:eastAsia="en-AU"/>
        </w:rPr>
        <w:t xml:space="preserve"> on 1 July 2024.</w:t>
      </w:r>
    </w:p>
    <w:p w14:paraId="3E9CCB06" w14:textId="357A2AC6" w:rsidR="00E74E2C" w:rsidRPr="00CF3F44" w:rsidRDefault="00E74E2C"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466D2D9C" w14:textId="2CE28E5A"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Section 3 – Authority</w:t>
      </w:r>
    </w:p>
    <w:p w14:paraId="658A4E3A" w14:textId="0A7BD503"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AFCFFA3" w14:textId="5C216C80" w:rsidR="00D5575D"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This section provides that the legislative authority for making the </w:t>
      </w:r>
      <w:r w:rsidR="00CC1E4E" w:rsidRPr="00CF3F44">
        <w:rPr>
          <w:rFonts w:ascii="Times New Roman" w:eastAsia="Times New Roman" w:hAnsi="Times New Roman" w:cs="Times New Roman"/>
          <w:lang w:eastAsia="en-AU"/>
        </w:rPr>
        <w:t xml:space="preserve">Authorisation is section 42DZC of the </w:t>
      </w:r>
      <w:r w:rsidR="00CC1E4E" w:rsidRPr="00CF3F44">
        <w:rPr>
          <w:rFonts w:ascii="Times New Roman" w:eastAsia="Times New Roman" w:hAnsi="Times New Roman" w:cs="Times New Roman"/>
          <w:i/>
          <w:iCs/>
          <w:lang w:eastAsia="en-AU"/>
        </w:rPr>
        <w:t>Therapeutic Goods Act 1989</w:t>
      </w:r>
      <w:r w:rsidR="00CC1E4E" w:rsidRPr="00CF3F44">
        <w:rPr>
          <w:rFonts w:ascii="Times New Roman" w:eastAsia="Times New Roman" w:hAnsi="Times New Roman" w:cs="Times New Roman"/>
          <w:lang w:eastAsia="en-AU"/>
        </w:rPr>
        <w:t xml:space="preserve"> (the Act)</w:t>
      </w:r>
      <w:r w:rsidR="00173BAE" w:rsidRPr="00CF3F44">
        <w:rPr>
          <w:rFonts w:ascii="Times New Roman" w:eastAsia="Times New Roman" w:hAnsi="Times New Roman" w:cs="Times New Roman"/>
          <w:lang w:eastAsia="en-AU"/>
        </w:rPr>
        <w:t>.</w:t>
      </w:r>
    </w:p>
    <w:p w14:paraId="53E08A4B" w14:textId="7DD03BAF"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388EA854" w14:textId="247923F9"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 xml:space="preserve">Section 4 – </w:t>
      </w:r>
      <w:r w:rsidR="001148AD" w:rsidRPr="00CF3F44">
        <w:rPr>
          <w:rFonts w:ascii="Times New Roman" w:eastAsia="Times New Roman" w:hAnsi="Times New Roman" w:cs="Times New Roman"/>
          <w:b/>
          <w:bCs/>
          <w:lang w:eastAsia="en-AU"/>
        </w:rPr>
        <w:t>Definitions</w:t>
      </w:r>
    </w:p>
    <w:p w14:paraId="6CA4A5E1" w14:textId="155AA688"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0D804647" w14:textId="3BF153FD" w:rsidR="00021A18" w:rsidRPr="00CF3F44" w:rsidRDefault="00021A18"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This section provides </w:t>
      </w:r>
      <w:r w:rsidR="006D7A3A" w:rsidRPr="00CF3F44">
        <w:rPr>
          <w:rFonts w:ascii="Times New Roman" w:eastAsia="Times New Roman" w:hAnsi="Times New Roman" w:cs="Times New Roman"/>
          <w:lang w:eastAsia="en-AU"/>
        </w:rPr>
        <w:t>the definitions of key terms used in the Authorisation, including</w:t>
      </w:r>
      <w:r w:rsidR="006F4C2D" w:rsidRPr="00CF3F44">
        <w:rPr>
          <w:rFonts w:ascii="Times New Roman" w:eastAsia="Times New Roman" w:hAnsi="Times New Roman" w:cs="Times New Roman"/>
          <w:lang w:eastAsia="en-AU"/>
        </w:rPr>
        <w:t xml:space="preserve"> ‘Commonwealth health campaign’,</w:t>
      </w:r>
      <w:r w:rsidR="009649DF" w:rsidRPr="00CF3F44">
        <w:rPr>
          <w:rFonts w:ascii="Times New Roman" w:eastAsia="Times New Roman" w:hAnsi="Times New Roman" w:cs="Times New Roman"/>
          <w:lang w:eastAsia="en-AU"/>
        </w:rPr>
        <w:t xml:space="preserve"> ‘medicinal cannabis product’,</w:t>
      </w:r>
      <w:r w:rsidR="006F4C2D" w:rsidRPr="00CF3F44">
        <w:rPr>
          <w:rFonts w:ascii="Times New Roman" w:eastAsia="Times New Roman" w:hAnsi="Times New Roman" w:cs="Times New Roman"/>
          <w:lang w:eastAsia="en-AU"/>
        </w:rPr>
        <w:t xml:space="preserve"> </w:t>
      </w:r>
      <w:r w:rsidR="009649DF" w:rsidRPr="00CF3F44">
        <w:rPr>
          <w:rFonts w:ascii="Times New Roman" w:eastAsia="Times New Roman" w:hAnsi="Times New Roman" w:cs="Times New Roman"/>
          <w:lang w:eastAsia="en-AU"/>
        </w:rPr>
        <w:t>‘</w:t>
      </w:r>
      <w:r w:rsidR="00F41C76" w:rsidRPr="00CF3F44">
        <w:rPr>
          <w:rFonts w:ascii="Times New Roman" w:eastAsia="Times New Roman" w:hAnsi="Times New Roman" w:cs="Times New Roman"/>
          <w:lang w:eastAsia="en-AU"/>
        </w:rPr>
        <w:t xml:space="preserve">medicinal </w:t>
      </w:r>
      <w:r w:rsidR="009649DF" w:rsidRPr="00CF3F44">
        <w:rPr>
          <w:rFonts w:ascii="Times New Roman" w:eastAsia="Times New Roman" w:hAnsi="Times New Roman" w:cs="Times New Roman"/>
          <w:lang w:eastAsia="en-AU"/>
        </w:rPr>
        <w:t>cannabis vaping good</w:t>
      </w:r>
      <w:r w:rsidR="00B3667A" w:rsidRPr="00CF3F44">
        <w:rPr>
          <w:rFonts w:ascii="Times New Roman" w:eastAsia="Times New Roman" w:hAnsi="Times New Roman" w:cs="Times New Roman"/>
          <w:lang w:eastAsia="en-AU"/>
        </w:rPr>
        <w:t>s</w:t>
      </w:r>
      <w:r w:rsidR="009649DF" w:rsidRPr="00CF3F44">
        <w:rPr>
          <w:rFonts w:ascii="Times New Roman" w:eastAsia="Times New Roman" w:hAnsi="Times New Roman" w:cs="Times New Roman"/>
          <w:lang w:eastAsia="en-AU"/>
        </w:rPr>
        <w:t>’,</w:t>
      </w:r>
      <w:r w:rsidR="007D7EC4" w:rsidRPr="00CF3F44">
        <w:rPr>
          <w:rFonts w:ascii="Times New Roman" w:eastAsia="Times New Roman" w:hAnsi="Times New Roman" w:cs="Times New Roman"/>
          <w:lang w:eastAsia="en-AU"/>
        </w:rPr>
        <w:t xml:space="preserve"> ‘notification ID number’, ‘notified vaping good</w:t>
      </w:r>
      <w:r w:rsidR="00BE65F1" w:rsidRPr="00CF3F44">
        <w:rPr>
          <w:rFonts w:ascii="Times New Roman" w:eastAsia="Times New Roman" w:hAnsi="Times New Roman" w:cs="Times New Roman"/>
          <w:lang w:eastAsia="en-AU"/>
        </w:rPr>
        <w:t>s</w:t>
      </w:r>
      <w:r w:rsidR="007D7EC4" w:rsidRPr="00CF3F44">
        <w:rPr>
          <w:rFonts w:ascii="Times New Roman" w:eastAsia="Times New Roman" w:hAnsi="Times New Roman" w:cs="Times New Roman"/>
          <w:lang w:eastAsia="en-AU"/>
        </w:rPr>
        <w:t xml:space="preserve">’, ‘prohibited representation’ ‘restricted representation’, </w:t>
      </w:r>
      <w:r w:rsidR="006F4C2D" w:rsidRPr="00CF3F44">
        <w:rPr>
          <w:rFonts w:ascii="Times New Roman" w:eastAsia="Times New Roman" w:hAnsi="Times New Roman" w:cs="Times New Roman"/>
          <w:lang w:eastAsia="en-AU"/>
        </w:rPr>
        <w:t>‘sponsor notice’</w:t>
      </w:r>
      <w:r w:rsidR="009649DF" w:rsidRPr="00CF3F44">
        <w:rPr>
          <w:rFonts w:ascii="Times New Roman" w:eastAsia="Times New Roman" w:hAnsi="Times New Roman" w:cs="Times New Roman"/>
          <w:lang w:eastAsia="en-AU"/>
        </w:rPr>
        <w:t xml:space="preserve">, </w:t>
      </w:r>
      <w:r w:rsidR="006F4C2D" w:rsidRPr="00CF3F44">
        <w:rPr>
          <w:rFonts w:ascii="Times New Roman" w:eastAsia="Times New Roman" w:hAnsi="Times New Roman" w:cs="Times New Roman"/>
          <w:lang w:eastAsia="en-AU"/>
        </w:rPr>
        <w:t>‘State health campaign’</w:t>
      </w:r>
      <w:r w:rsidR="009649DF" w:rsidRPr="00CF3F44">
        <w:rPr>
          <w:rFonts w:ascii="Times New Roman" w:eastAsia="Times New Roman" w:hAnsi="Times New Roman" w:cs="Times New Roman"/>
          <w:lang w:eastAsia="en-AU"/>
        </w:rPr>
        <w:t xml:space="preserve"> and ‘therapeutic cannabis vaping good’. </w:t>
      </w:r>
    </w:p>
    <w:p w14:paraId="2A930C7A" w14:textId="77777777" w:rsidR="00B440F2" w:rsidRPr="00CF3F44" w:rsidRDefault="00B440F2"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1DBEF357" w14:textId="18D70746" w:rsidR="009330C9" w:rsidRPr="00CF3F44" w:rsidRDefault="003D5097"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This section also notes that a number of terms </w:t>
      </w:r>
      <w:r w:rsidR="008736DD" w:rsidRPr="00CF3F44">
        <w:rPr>
          <w:rFonts w:ascii="Times New Roman" w:eastAsia="Times New Roman" w:hAnsi="Times New Roman" w:cs="Times New Roman"/>
          <w:lang w:eastAsia="en-AU"/>
        </w:rPr>
        <w:t xml:space="preserve">used in the Authorisation, including </w:t>
      </w:r>
      <w:r w:rsidR="006F4C2D" w:rsidRPr="00CF3F44">
        <w:rPr>
          <w:rFonts w:ascii="Times New Roman" w:eastAsia="Times New Roman" w:hAnsi="Times New Roman" w:cs="Times New Roman"/>
          <w:lang w:eastAsia="en-AU"/>
        </w:rPr>
        <w:t xml:space="preserve">‘advertise’, ‘essential principles’, </w:t>
      </w:r>
      <w:r w:rsidR="00680ED6" w:rsidRPr="00CF3F44">
        <w:rPr>
          <w:rFonts w:ascii="Times New Roman" w:eastAsia="Times New Roman" w:hAnsi="Times New Roman" w:cs="Times New Roman"/>
          <w:lang w:eastAsia="en-AU"/>
        </w:rPr>
        <w:t xml:space="preserve">‘indications’, </w:t>
      </w:r>
      <w:r w:rsidR="006F4C2D" w:rsidRPr="00CF3F44">
        <w:rPr>
          <w:rFonts w:ascii="Times New Roman" w:eastAsia="Times New Roman" w:hAnsi="Times New Roman" w:cs="Times New Roman"/>
          <w:lang w:eastAsia="en-AU"/>
        </w:rPr>
        <w:t>‘label’, ‘medical practitioner’, ‘nurse practitioner’, ‘pharmacist’, ‘sponsor’, State’,</w:t>
      </w:r>
      <w:r w:rsidR="007110B5" w:rsidRPr="00CF3F44">
        <w:rPr>
          <w:rFonts w:ascii="Times New Roman" w:eastAsia="Times New Roman" w:hAnsi="Times New Roman" w:cs="Times New Roman"/>
          <w:lang w:eastAsia="en-AU"/>
        </w:rPr>
        <w:t xml:space="preserve"> ‘therapeutic goods’,</w:t>
      </w:r>
      <w:r w:rsidR="006F4C2D" w:rsidRPr="00CF3F44">
        <w:rPr>
          <w:rFonts w:ascii="Times New Roman" w:eastAsia="Times New Roman" w:hAnsi="Times New Roman" w:cs="Times New Roman"/>
          <w:lang w:eastAsia="en-AU"/>
        </w:rPr>
        <w:t xml:space="preserve"> ‘Therapeutic Goods Advertising Code’</w:t>
      </w:r>
      <w:r w:rsidR="007110B5" w:rsidRPr="00CF3F44">
        <w:rPr>
          <w:rFonts w:ascii="Times New Roman" w:eastAsia="Times New Roman" w:hAnsi="Times New Roman" w:cs="Times New Roman"/>
          <w:lang w:eastAsia="en-AU"/>
        </w:rPr>
        <w:t>,</w:t>
      </w:r>
      <w:r w:rsidR="006F4C2D" w:rsidRPr="00CF3F44">
        <w:rPr>
          <w:rFonts w:ascii="Times New Roman" w:eastAsia="Times New Roman" w:hAnsi="Times New Roman" w:cs="Times New Roman"/>
          <w:lang w:eastAsia="en-AU"/>
        </w:rPr>
        <w:t xml:space="preserve"> ‘vaping goods’</w:t>
      </w:r>
      <w:r w:rsidR="007110B5" w:rsidRPr="00CF3F44">
        <w:rPr>
          <w:rFonts w:ascii="Times New Roman" w:eastAsia="Times New Roman" w:hAnsi="Times New Roman" w:cs="Times New Roman"/>
          <w:lang w:eastAsia="en-AU"/>
        </w:rPr>
        <w:t xml:space="preserve"> and ‘vaping substance’</w:t>
      </w:r>
      <w:r w:rsidR="006F4C2D" w:rsidRPr="00CF3F44">
        <w:rPr>
          <w:rFonts w:ascii="Times New Roman" w:eastAsia="Times New Roman" w:hAnsi="Times New Roman" w:cs="Times New Roman"/>
          <w:lang w:eastAsia="en-AU"/>
        </w:rPr>
        <w:t xml:space="preserve"> </w:t>
      </w:r>
      <w:r w:rsidR="008736DD" w:rsidRPr="00CF3F44">
        <w:rPr>
          <w:rFonts w:ascii="Times New Roman" w:eastAsia="Times New Roman" w:hAnsi="Times New Roman" w:cs="Times New Roman"/>
          <w:lang w:eastAsia="en-AU"/>
        </w:rPr>
        <w:t>are defined in subsection 3(1) of the Act, and therefore have the same meaning as in the Act.</w:t>
      </w:r>
    </w:p>
    <w:p w14:paraId="097F2B08" w14:textId="77777777" w:rsidR="005E553D" w:rsidRPr="00CF3F44" w:rsidRDefault="005E553D" w:rsidP="003A2D71">
      <w:pPr>
        <w:autoSpaceDE w:val="0"/>
        <w:autoSpaceDN w:val="0"/>
        <w:adjustRightInd w:val="0"/>
        <w:spacing w:after="0" w:line="240" w:lineRule="auto"/>
        <w:rPr>
          <w:rFonts w:ascii="Times New Roman" w:eastAsia="Times New Roman" w:hAnsi="Times New Roman" w:cs="Times New Roman"/>
          <w:lang w:eastAsia="en-AU"/>
        </w:rPr>
      </w:pPr>
    </w:p>
    <w:p w14:paraId="1AC391D7" w14:textId="3F65BD18" w:rsidR="001148AD" w:rsidRPr="00CF3F44" w:rsidRDefault="001148AD" w:rsidP="003A2D71">
      <w:pPr>
        <w:autoSpaceDE w:val="0"/>
        <w:autoSpaceDN w:val="0"/>
        <w:adjustRightInd w:val="0"/>
        <w:spacing w:after="0" w:line="240" w:lineRule="auto"/>
        <w:rPr>
          <w:rFonts w:ascii="Times New Roman" w:eastAsia="Times New Roman" w:hAnsi="Times New Roman" w:cs="Times New Roman"/>
          <w:b/>
          <w:bCs/>
          <w:lang w:eastAsia="en-AU"/>
        </w:rPr>
      </w:pPr>
      <w:r w:rsidRPr="00CF3F44">
        <w:rPr>
          <w:rFonts w:ascii="Times New Roman" w:eastAsia="Times New Roman" w:hAnsi="Times New Roman" w:cs="Times New Roman"/>
          <w:b/>
          <w:bCs/>
          <w:lang w:eastAsia="en-AU"/>
        </w:rPr>
        <w:t>Section 5 - Authorisation</w:t>
      </w:r>
    </w:p>
    <w:p w14:paraId="3B15909C" w14:textId="77777777" w:rsidR="001148AD" w:rsidRPr="00CF3F44" w:rsidRDefault="001148AD" w:rsidP="003A2D71">
      <w:pPr>
        <w:autoSpaceDE w:val="0"/>
        <w:autoSpaceDN w:val="0"/>
        <w:adjustRightInd w:val="0"/>
        <w:spacing w:after="0" w:line="240" w:lineRule="auto"/>
        <w:rPr>
          <w:rFonts w:ascii="Times New Roman" w:eastAsia="Times New Roman" w:hAnsi="Times New Roman" w:cs="Times New Roman"/>
          <w:lang w:eastAsia="en-AU"/>
        </w:rPr>
      </w:pPr>
    </w:p>
    <w:p w14:paraId="314246F6" w14:textId="1B46ADDB" w:rsidR="006F4C2D" w:rsidRPr="00CF3F44" w:rsidRDefault="006F4C2D"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This section provides that</w:t>
      </w:r>
      <w:r w:rsidR="00173BAE" w:rsidRPr="00CF3F44">
        <w:rPr>
          <w:rFonts w:ascii="Times New Roman" w:eastAsia="Times New Roman" w:hAnsi="Times New Roman" w:cs="Times New Roman"/>
          <w:lang w:eastAsia="en-AU"/>
        </w:rPr>
        <w:t>,</w:t>
      </w:r>
      <w:r w:rsidRPr="00CF3F44">
        <w:rPr>
          <w:rFonts w:ascii="Times New Roman" w:eastAsia="Times New Roman" w:hAnsi="Times New Roman" w:cs="Times New Roman"/>
          <w:lang w:eastAsia="en-AU"/>
        </w:rPr>
        <w:t xml:space="preserve"> for section 42DZC of the Act, in relation to each item in the table</w:t>
      </w:r>
      <w:r w:rsidR="00107A4C"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in</w:t>
      </w:r>
      <w:r w:rsidR="00107A4C" w:rsidRPr="00CF3F44">
        <w:rPr>
          <w:rFonts w:ascii="Times New Roman" w:eastAsia="Times New Roman" w:hAnsi="Times New Roman" w:cs="Times New Roman"/>
          <w:lang w:eastAsia="en-AU"/>
        </w:rPr>
        <w:t xml:space="preserve"> Parts</w:t>
      </w:r>
      <w:r w:rsidR="007D7EC4" w:rsidRPr="00CF3F44">
        <w:rPr>
          <w:rFonts w:ascii="Times New Roman" w:eastAsia="Times New Roman" w:hAnsi="Times New Roman" w:cs="Times New Roman"/>
          <w:lang w:eastAsia="en-AU"/>
        </w:rPr>
        <w:t> </w:t>
      </w:r>
      <w:r w:rsidR="00107A4C" w:rsidRPr="00CF3F44">
        <w:rPr>
          <w:rFonts w:ascii="Times New Roman" w:eastAsia="Times New Roman" w:hAnsi="Times New Roman" w:cs="Times New Roman"/>
          <w:lang w:eastAsia="en-AU"/>
        </w:rPr>
        <w:t>1 and 2 of</w:t>
      </w:r>
      <w:r w:rsidRPr="00CF3F44">
        <w:rPr>
          <w:rFonts w:ascii="Times New Roman" w:eastAsia="Times New Roman" w:hAnsi="Times New Roman" w:cs="Times New Roman"/>
          <w:lang w:eastAsia="en-AU"/>
        </w:rPr>
        <w:t xml:space="preserve"> Schedule 1</w:t>
      </w:r>
      <w:r w:rsidR="00107A4C" w:rsidRPr="00CF3F44">
        <w:rPr>
          <w:rFonts w:ascii="Times New Roman" w:eastAsia="Times New Roman" w:hAnsi="Times New Roman" w:cs="Times New Roman"/>
          <w:lang w:eastAsia="en-AU"/>
        </w:rPr>
        <w:t>,</w:t>
      </w:r>
      <w:r w:rsidRPr="00CF3F44">
        <w:rPr>
          <w:rFonts w:ascii="Times New Roman" w:eastAsia="Times New Roman" w:hAnsi="Times New Roman" w:cs="Times New Roman"/>
          <w:lang w:eastAsia="en-AU"/>
        </w:rPr>
        <w:t xml:space="preserve"> the advertising, or class of advertising specified in column 2, o</w:t>
      </w:r>
      <w:r w:rsidR="009330C9" w:rsidRPr="00CF3F44">
        <w:rPr>
          <w:rFonts w:ascii="Times New Roman" w:eastAsia="Times New Roman" w:hAnsi="Times New Roman" w:cs="Times New Roman"/>
          <w:lang w:eastAsia="en-AU"/>
        </w:rPr>
        <w:t>f</w:t>
      </w:r>
      <w:r w:rsidRPr="00CF3F44">
        <w:rPr>
          <w:rFonts w:ascii="Times New Roman" w:eastAsia="Times New Roman" w:hAnsi="Times New Roman" w:cs="Times New Roman"/>
          <w:lang w:eastAsia="en-AU"/>
        </w:rPr>
        <w:t xml:space="preserve"> vaping goods specified in column </w:t>
      </w:r>
      <w:r w:rsidR="009330C9" w:rsidRPr="00CF3F44">
        <w:rPr>
          <w:rFonts w:ascii="Times New Roman" w:eastAsia="Times New Roman" w:hAnsi="Times New Roman" w:cs="Times New Roman"/>
          <w:lang w:eastAsia="en-AU"/>
        </w:rPr>
        <w:t>3</w:t>
      </w:r>
      <w:r w:rsidRPr="00CF3F44">
        <w:rPr>
          <w:rFonts w:ascii="Times New Roman" w:eastAsia="Times New Roman" w:hAnsi="Times New Roman" w:cs="Times New Roman"/>
          <w:lang w:eastAsia="en-AU"/>
        </w:rPr>
        <w:t xml:space="preserve"> are authorised, subject to the conditions (if any) specified in column </w:t>
      </w:r>
      <w:r w:rsidR="009330C9" w:rsidRPr="00CF3F44">
        <w:rPr>
          <w:rFonts w:ascii="Times New Roman" w:eastAsia="Times New Roman" w:hAnsi="Times New Roman" w:cs="Times New Roman"/>
          <w:lang w:eastAsia="en-AU"/>
        </w:rPr>
        <w:t>4</w:t>
      </w:r>
      <w:r w:rsidRPr="00CF3F44">
        <w:rPr>
          <w:rFonts w:ascii="Times New Roman" w:eastAsia="Times New Roman" w:hAnsi="Times New Roman" w:cs="Times New Roman"/>
          <w:lang w:eastAsia="en-AU"/>
        </w:rPr>
        <w:t>.</w:t>
      </w:r>
    </w:p>
    <w:p w14:paraId="4724721D" w14:textId="77777777" w:rsidR="001148AD" w:rsidRPr="00CF3F44" w:rsidRDefault="001148AD" w:rsidP="003A2D71">
      <w:pPr>
        <w:autoSpaceDE w:val="0"/>
        <w:autoSpaceDN w:val="0"/>
        <w:adjustRightInd w:val="0"/>
        <w:spacing w:after="0" w:line="240" w:lineRule="auto"/>
        <w:rPr>
          <w:rFonts w:ascii="Times New Roman" w:eastAsia="Times New Roman" w:hAnsi="Times New Roman" w:cs="Times New Roman"/>
          <w:lang w:eastAsia="en-AU"/>
        </w:rPr>
      </w:pPr>
    </w:p>
    <w:p w14:paraId="6B614EBB" w14:textId="60DDF855" w:rsidR="005E553D" w:rsidRPr="00CF3F44" w:rsidRDefault="005E553D"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 xml:space="preserve">Schedule 1 – </w:t>
      </w:r>
      <w:r w:rsidR="009D5613" w:rsidRPr="00CF3F44">
        <w:rPr>
          <w:rFonts w:ascii="Times New Roman" w:eastAsia="Times New Roman" w:hAnsi="Times New Roman" w:cs="Times New Roman"/>
          <w:b/>
          <w:bCs/>
          <w:lang w:eastAsia="en-AU"/>
        </w:rPr>
        <w:t>Authorisation</w:t>
      </w:r>
    </w:p>
    <w:p w14:paraId="47CD302B" w14:textId="77777777" w:rsidR="005E553D" w:rsidRPr="00CF3F44" w:rsidRDefault="005E553D" w:rsidP="003A2D71">
      <w:pPr>
        <w:autoSpaceDE w:val="0"/>
        <w:autoSpaceDN w:val="0"/>
        <w:adjustRightInd w:val="0"/>
        <w:spacing w:after="0" w:line="240" w:lineRule="auto"/>
        <w:rPr>
          <w:rFonts w:ascii="Times New Roman" w:eastAsia="Times New Roman" w:hAnsi="Times New Roman" w:cs="Times New Roman"/>
          <w:lang w:eastAsia="en-AU"/>
        </w:rPr>
      </w:pPr>
    </w:p>
    <w:p w14:paraId="1157B804" w14:textId="7EBD40A0" w:rsidR="00CC553A" w:rsidRPr="00CF3F44" w:rsidRDefault="00E42E3A"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Schedule 1 </w:t>
      </w:r>
      <w:r w:rsidR="00CC553A" w:rsidRPr="00CF3F44">
        <w:rPr>
          <w:rFonts w:ascii="Times New Roman" w:eastAsia="Times New Roman" w:hAnsi="Times New Roman" w:cs="Times New Roman"/>
          <w:lang w:eastAsia="en-AU"/>
        </w:rPr>
        <w:t>contains two parts:</w:t>
      </w:r>
    </w:p>
    <w:p w14:paraId="02D7BE17" w14:textId="79DEA708" w:rsidR="00CC553A" w:rsidRPr="00CF3F44" w:rsidRDefault="00CC553A" w:rsidP="003A2D71">
      <w:pPr>
        <w:pStyle w:val="ListParagraph"/>
        <w:numPr>
          <w:ilvl w:val="0"/>
          <w:numId w:val="49"/>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Part 1 </w:t>
      </w:r>
      <w:r w:rsidR="00E42E3A" w:rsidRPr="00CF3F44">
        <w:rPr>
          <w:rFonts w:ascii="Times New Roman" w:eastAsia="Times New Roman" w:hAnsi="Times New Roman" w:cs="Times New Roman"/>
          <w:lang w:eastAsia="en-AU"/>
        </w:rPr>
        <w:t>specifies, for the purposes of section 5 of the Authorisation</w:t>
      </w:r>
      <w:r w:rsidR="006F4C2D" w:rsidRPr="00CF3F44">
        <w:rPr>
          <w:rFonts w:ascii="Times New Roman" w:eastAsia="Times New Roman" w:hAnsi="Times New Roman" w:cs="Times New Roman"/>
          <w:lang w:eastAsia="en-AU"/>
        </w:rPr>
        <w:t>, the advertising</w:t>
      </w:r>
      <w:r w:rsidR="001329EB" w:rsidRPr="00CF3F44">
        <w:rPr>
          <w:rFonts w:ascii="Times New Roman" w:eastAsia="Times New Roman" w:hAnsi="Times New Roman" w:cs="Times New Roman"/>
          <w:lang w:eastAsia="en-AU"/>
        </w:rPr>
        <w:t xml:space="preserve"> of </w:t>
      </w:r>
      <w:r w:rsidRPr="00CF3F44">
        <w:rPr>
          <w:rFonts w:ascii="Times New Roman" w:eastAsia="Times New Roman" w:hAnsi="Times New Roman" w:cs="Times New Roman"/>
          <w:lang w:eastAsia="en-AU"/>
        </w:rPr>
        <w:t xml:space="preserve">notified </w:t>
      </w:r>
      <w:r w:rsidR="001329EB" w:rsidRPr="00CF3F44">
        <w:rPr>
          <w:rFonts w:ascii="Times New Roman" w:eastAsia="Times New Roman" w:hAnsi="Times New Roman" w:cs="Times New Roman"/>
          <w:lang w:eastAsia="en-AU"/>
        </w:rPr>
        <w:t xml:space="preserve">vaping goods </w:t>
      </w:r>
      <w:r w:rsidR="006F4C2D" w:rsidRPr="00CF3F44">
        <w:rPr>
          <w:rFonts w:ascii="Times New Roman" w:eastAsia="Times New Roman" w:hAnsi="Times New Roman" w:cs="Times New Roman"/>
          <w:lang w:eastAsia="en-AU"/>
        </w:rPr>
        <w:t>that is authorised, and the conditions that apply to such authorisation</w:t>
      </w:r>
      <w:r w:rsidRPr="00CF3F44">
        <w:rPr>
          <w:rFonts w:ascii="Times New Roman" w:eastAsia="Times New Roman" w:hAnsi="Times New Roman" w:cs="Times New Roman"/>
          <w:lang w:eastAsia="en-AU"/>
        </w:rPr>
        <w:t>; and</w:t>
      </w:r>
    </w:p>
    <w:p w14:paraId="36219479" w14:textId="6DBADC4F" w:rsidR="00CC553A" w:rsidRPr="00CF3F44" w:rsidRDefault="00CC553A" w:rsidP="003A2D71">
      <w:pPr>
        <w:pStyle w:val="ListParagraph"/>
        <w:numPr>
          <w:ilvl w:val="0"/>
          <w:numId w:val="49"/>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Part 2 specifies, for the purposes of section 5 of the Authorisation, the advertising of </w:t>
      </w:r>
      <w:r w:rsidR="00F41C76" w:rsidRPr="00CF3F44">
        <w:rPr>
          <w:rFonts w:ascii="Times New Roman" w:eastAsia="Times New Roman" w:hAnsi="Times New Roman" w:cs="Times New Roman"/>
          <w:lang w:eastAsia="en-AU"/>
        </w:rPr>
        <w:t xml:space="preserve">medicinal </w:t>
      </w:r>
      <w:r w:rsidRPr="00CF3F44">
        <w:rPr>
          <w:rFonts w:ascii="Times New Roman" w:eastAsia="Times New Roman" w:hAnsi="Times New Roman" w:cs="Times New Roman"/>
          <w:lang w:eastAsia="en-AU"/>
        </w:rPr>
        <w:t xml:space="preserve">cannabis vaping goods that is authorised, and the conditions that apply to such authorisation. </w:t>
      </w:r>
    </w:p>
    <w:p w14:paraId="21AF6F6C" w14:textId="77777777" w:rsidR="006A0E29" w:rsidRPr="00CF3F44" w:rsidRDefault="006A0E29" w:rsidP="003A2D71">
      <w:pPr>
        <w:autoSpaceDE w:val="0"/>
        <w:autoSpaceDN w:val="0"/>
        <w:adjustRightInd w:val="0"/>
        <w:spacing w:after="0" w:line="240" w:lineRule="auto"/>
        <w:rPr>
          <w:rFonts w:ascii="Times New Roman" w:eastAsia="Times New Roman" w:hAnsi="Times New Roman" w:cs="Times New Roman"/>
          <w:lang w:eastAsia="en-AU"/>
        </w:rPr>
      </w:pPr>
    </w:p>
    <w:p w14:paraId="60D02B4B" w14:textId="11E07BF5" w:rsidR="007D7EC4" w:rsidRPr="00CF3F44" w:rsidRDefault="007D7EC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Relevantly, </w:t>
      </w:r>
      <w:r w:rsidR="00B3667A" w:rsidRPr="00CF3F44">
        <w:rPr>
          <w:rFonts w:ascii="Times New Roman" w:eastAsia="Times New Roman" w:hAnsi="Times New Roman" w:cs="Times New Roman"/>
          <w:lang w:eastAsia="en-AU"/>
        </w:rPr>
        <w:t xml:space="preserve">the term </w:t>
      </w:r>
      <w:r w:rsidRPr="00CF3F44">
        <w:rPr>
          <w:rFonts w:ascii="Times New Roman" w:eastAsia="Times New Roman" w:hAnsi="Times New Roman" w:cs="Times New Roman"/>
          <w:lang w:eastAsia="en-AU"/>
        </w:rPr>
        <w:t>‘notified vaping good</w:t>
      </w:r>
      <w:r w:rsidR="00BE65F1"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is defined in the Authorisation </w:t>
      </w:r>
      <w:r w:rsidR="00B3667A" w:rsidRPr="00CF3F44">
        <w:rPr>
          <w:rFonts w:ascii="Times New Roman" w:eastAsia="Times New Roman" w:hAnsi="Times New Roman" w:cs="Times New Roman"/>
          <w:lang w:eastAsia="en-AU"/>
        </w:rPr>
        <w:t>to mean one or more</w:t>
      </w:r>
      <w:r w:rsidRPr="00CF3F44">
        <w:rPr>
          <w:rFonts w:ascii="Times New Roman" w:eastAsia="Times New Roman" w:hAnsi="Times New Roman" w:cs="Times New Roman"/>
          <w:lang w:eastAsia="en-AU"/>
        </w:rPr>
        <w:t xml:space="preserve">  vaping good</w:t>
      </w:r>
      <w:r w:rsidR="00BE65F1"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that </w:t>
      </w:r>
      <w:r w:rsidR="00BE65F1" w:rsidRPr="00CF3F44">
        <w:rPr>
          <w:rFonts w:ascii="Times New Roman" w:eastAsia="Times New Roman" w:hAnsi="Times New Roman" w:cs="Times New Roman"/>
          <w:lang w:eastAsia="en-AU"/>
        </w:rPr>
        <w:t xml:space="preserve">are </w:t>
      </w:r>
      <w:r w:rsidRPr="00CF3F44">
        <w:rPr>
          <w:rFonts w:ascii="Times New Roman" w:eastAsia="Times New Roman" w:hAnsi="Times New Roman" w:cs="Times New Roman"/>
          <w:lang w:eastAsia="en-AU"/>
        </w:rPr>
        <w:t>exempt under item 15 in the table in Schedule 5A to the TG Regulations or item 2.17 in the table in Schedule 4 to the MD Regulations, in relation to which the sponsor has given a sponsor notice; and</w:t>
      </w:r>
      <w:r w:rsidR="00173BAE"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 xml:space="preserve">not the subject of determination by the Secretary, published on the Department’s website, that the supply of the goods should cease because the Secretary is satisfied that the supply of </w:t>
      </w:r>
      <w:r w:rsidRPr="00CF3F44">
        <w:rPr>
          <w:rFonts w:ascii="Times New Roman" w:eastAsia="Times New Roman" w:hAnsi="Times New Roman" w:cs="Times New Roman"/>
          <w:lang w:eastAsia="en-AU"/>
        </w:rPr>
        <w:lastRenderedPageBreak/>
        <w:t>the good</w:t>
      </w:r>
      <w:r w:rsidR="00911D21"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compromises public health and safety or the goods do not apply with a standard applicable to the goods.</w:t>
      </w:r>
    </w:p>
    <w:p w14:paraId="11B8A363" w14:textId="77777777" w:rsidR="00CD0996" w:rsidRPr="00CF3F44" w:rsidRDefault="00CD0996" w:rsidP="003A2D71">
      <w:pPr>
        <w:autoSpaceDE w:val="0"/>
        <w:autoSpaceDN w:val="0"/>
        <w:adjustRightInd w:val="0"/>
        <w:spacing w:after="0" w:line="240" w:lineRule="auto"/>
        <w:rPr>
          <w:rFonts w:ascii="Times New Roman" w:eastAsia="Times New Roman" w:hAnsi="Times New Roman" w:cs="Times New Roman"/>
          <w:lang w:eastAsia="en-AU"/>
        </w:rPr>
      </w:pPr>
    </w:p>
    <w:p w14:paraId="007F1003" w14:textId="293F70CC" w:rsidR="001329EB" w:rsidRPr="00CF3F44" w:rsidRDefault="001329EB"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advertising of </w:t>
      </w:r>
      <w:r w:rsidR="0010424A"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 xml:space="preserve">vaping goods that is authorised in the items in the table in </w:t>
      </w:r>
      <w:r w:rsidR="00362286" w:rsidRPr="00CF3F44">
        <w:rPr>
          <w:rFonts w:ascii="Times New Roman" w:eastAsia="Times New Roman" w:hAnsi="Times New Roman" w:cs="Times New Roman"/>
          <w:lang w:eastAsia="en-AU"/>
        </w:rPr>
        <w:t xml:space="preserve">Part 1 of </w:t>
      </w:r>
      <w:r w:rsidRPr="00CF3F44">
        <w:rPr>
          <w:rFonts w:ascii="Times New Roman" w:eastAsia="Times New Roman" w:hAnsi="Times New Roman" w:cs="Times New Roman"/>
          <w:lang w:eastAsia="en-AU"/>
        </w:rPr>
        <w:t>Schedule 1</w:t>
      </w:r>
      <w:r w:rsidR="00140FC8" w:rsidRPr="00CF3F44">
        <w:rPr>
          <w:rFonts w:ascii="Times New Roman" w:eastAsia="Times New Roman" w:hAnsi="Times New Roman" w:cs="Times New Roman"/>
          <w:lang w:eastAsia="en-AU"/>
        </w:rPr>
        <w:t xml:space="preserve"> is as follows</w:t>
      </w:r>
      <w:r w:rsidRPr="00CF3F44">
        <w:rPr>
          <w:rFonts w:ascii="Times New Roman" w:eastAsia="Times New Roman" w:hAnsi="Times New Roman" w:cs="Times New Roman"/>
          <w:lang w:eastAsia="en-AU"/>
        </w:rPr>
        <w:t>:</w:t>
      </w:r>
    </w:p>
    <w:p w14:paraId="0C471AB7" w14:textId="7CC9AC1F" w:rsidR="006A0E29" w:rsidRPr="00CF3F44" w:rsidRDefault="009330C9"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w:t>
      </w:r>
    </w:p>
    <w:p w14:paraId="2536F7F7" w14:textId="27238944" w:rsidR="009330C9" w:rsidRPr="00CF3F44" w:rsidRDefault="009330C9" w:rsidP="00CF3F44">
      <w:pPr>
        <w:pStyle w:val="ListParagraph"/>
        <w:numPr>
          <w:ilvl w:val="1"/>
          <w:numId w:val="5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on the label of the </w:t>
      </w:r>
      <w:r w:rsidR="00911D21"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vaping good</w:t>
      </w:r>
      <w:r w:rsidR="00911D21"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or</w:t>
      </w:r>
    </w:p>
    <w:p w14:paraId="3DC9AADC" w14:textId="20E97543" w:rsidR="009330C9" w:rsidRPr="00CF3F44" w:rsidRDefault="009330C9" w:rsidP="00CF3F44">
      <w:pPr>
        <w:pStyle w:val="ListParagraph"/>
        <w:numPr>
          <w:ilvl w:val="1"/>
          <w:numId w:val="5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on the package in which the </w:t>
      </w:r>
      <w:r w:rsidR="00911D21"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vaping goods are contained; or</w:t>
      </w:r>
    </w:p>
    <w:p w14:paraId="2EC8596B" w14:textId="7B4BE1DD" w:rsidR="009330C9" w:rsidRPr="00CF3F44" w:rsidRDefault="009330C9" w:rsidP="00CF3F44">
      <w:pPr>
        <w:pStyle w:val="ListParagraph"/>
        <w:numPr>
          <w:ilvl w:val="1"/>
          <w:numId w:val="5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on any material included with the package in which the </w:t>
      </w:r>
      <w:r w:rsidR="00911D21"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vaping goods are contained</w:t>
      </w:r>
      <w:r w:rsidR="001329EB" w:rsidRPr="00CF3F44">
        <w:rPr>
          <w:rFonts w:ascii="Times New Roman" w:eastAsia="Times New Roman" w:hAnsi="Times New Roman" w:cs="Times New Roman"/>
          <w:lang w:eastAsia="en-AU"/>
        </w:rPr>
        <w:t>;</w:t>
      </w:r>
    </w:p>
    <w:p w14:paraId="06F2581D" w14:textId="147396EE" w:rsidR="001F40A7" w:rsidRPr="00CF3F44" w:rsidRDefault="009330C9"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directed exclusively to</w:t>
      </w:r>
      <w:r w:rsidR="007D7EC4" w:rsidRPr="00CF3F44">
        <w:rPr>
          <w:rFonts w:ascii="Times New Roman" w:eastAsia="Times New Roman" w:hAnsi="Times New Roman" w:cs="Times New Roman"/>
          <w:lang w:eastAsia="en-AU"/>
        </w:rPr>
        <w:t xml:space="preserve"> one or more of the following persons</w:t>
      </w:r>
      <w:r w:rsidRPr="00CF3F44">
        <w:rPr>
          <w:rFonts w:ascii="Times New Roman" w:eastAsia="Times New Roman" w:hAnsi="Times New Roman" w:cs="Times New Roman"/>
          <w:lang w:eastAsia="en-AU"/>
        </w:rPr>
        <w:t>:</w:t>
      </w:r>
    </w:p>
    <w:p w14:paraId="3E55A583" w14:textId="3A2E8383" w:rsidR="009330C9" w:rsidRPr="00CF3F44" w:rsidRDefault="007D7EC4" w:rsidP="00CF3F44">
      <w:pPr>
        <w:pStyle w:val="ListParagraph"/>
        <w:numPr>
          <w:ilvl w:val="1"/>
          <w:numId w:val="56"/>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 </w:t>
      </w:r>
      <w:r w:rsidR="009330C9" w:rsidRPr="00CF3F44">
        <w:rPr>
          <w:rFonts w:ascii="Times New Roman" w:eastAsia="Times New Roman" w:hAnsi="Times New Roman" w:cs="Times New Roman"/>
          <w:lang w:eastAsia="en-AU"/>
        </w:rPr>
        <w:t>medical practitioner;</w:t>
      </w:r>
    </w:p>
    <w:p w14:paraId="33EDFE28" w14:textId="7485A403" w:rsidR="009330C9" w:rsidRPr="00CF3F44" w:rsidRDefault="007D7EC4" w:rsidP="00CF3F44">
      <w:pPr>
        <w:pStyle w:val="ListParagraph"/>
        <w:numPr>
          <w:ilvl w:val="1"/>
          <w:numId w:val="56"/>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 </w:t>
      </w:r>
      <w:r w:rsidR="009330C9" w:rsidRPr="00CF3F44">
        <w:rPr>
          <w:rFonts w:ascii="Times New Roman" w:eastAsia="Times New Roman" w:hAnsi="Times New Roman" w:cs="Times New Roman"/>
          <w:lang w:eastAsia="en-AU"/>
        </w:rPr>
        <w:t>nurse practitioner;</w:t>
      </w:r>
    </w:p>
    <w:p w14:paraId="4ACE0F83" w14:textId="73F1E45B" w:rsidR="009330C9" w:rsidRPr="00CF3F44" w:rsidRDefault="007D7EC4" w:rsidP="00CF3F44">
      <w:pPr>
        <w:pStyle w:val="ListParagraph"/>
        <w:numPr>
          <w:ilvl w:val="1"/>
          <w:numId w:val="56"/>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 </w:t>
      </w:r>
      <w:r w:rsidR="009330C9" w:rsidRPr="00CF3F44">
        <w:rPr>
          <w:rFonts w:ascii="Times New Roman" w:eastAsia="Times New Roman" w:hAnsi="Times New Roman" w:cs="Times New Roman"/>
          <w:lang w:eastAsia="en-AU"/>
        </w:rPr>
        <w:t xml:space="preserve">pharmacist; </w:t>
      </w:r>
      <w:r w:rsidR="00680ED6" w:rsidRPr="00CF3F44">
        <w:rPr>
          <w:rFonts w:ascii="Times New Roman" w:eastAsia="Times New Roman" w:hAnsi="Times New Roman" w:cs="Times New Roman"/>
          <w:lang w:eastAsia="en-AU"/>
        </w:rPr>
        <w:t>or</w:t>
      </w:r>
    </w:p>
    <w:p w14:paraId="53469956" w14:textId="7E372519" w:rsidR="009330C9" w:rsidRPr="00CF3F44" w:rsidRDefault="007D7EC4" w:rsidP="00CF3F44">
      <w:pPr>
        <w:pStyle w:val="ListParagraph"/>
        <w:numPr>
          <w:ilvl w:val="1"/>
          <w:numId w:val="56"/>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 </w:t>
      </w:r>
      <w:r w:rsidR="009330C9" w:rsidRPr="00CF3F44">
        <w:rPr>
          <w:rFonts w:ascii="Times New Roman" w:eastAsia="Times New Roman" w:hAnsi="Times New Roman" w:cs="Times New Roman"/>
          <w:lang w:eastAsia="en-AU"/>
        </w:rPr>
        <w:t>practice manager</w:t>
      </w:r>
      <w:r w:rsidR="00BE65F1" w:rsidRPr="00CF3F44">
        <w:rPr>
          <w:rFonts w:ascii="Times New Roman" w:eastAsia="Times New Roman" w:hAnsi="Times New Roman" w:cs="Times New Roman"/>
          <w:lang w:eastAsia="en-AU"/>
        </w:rPr>
        <w:t xml:space="preserve"> or purchasing officer</w:t>
      </w:r>
      <w:r w:rsidR="009330C9" w:rsidRPr="00CF3F44">
        <w:rPr>
          <w:rFonts w:ascii="Times New Roman" w:eastAsia="Times New Roman" w:hAnsi="Times New Roman" w:cs="Times New Roman"/>
          <w:lang w:eastAsia="en-AU"/>
        </w:rPr>
        <w:t xml:space="preserve"> of </w:t>
      </w:r>
      <w:r w:rsidRPr="00CF3F44">
        <w:rPr>
          <w:rFonts w:ascii="Times New Roman" w:eastAsia="Times New Roman" w:hAnsi="Times New Roman" w:cs="Times New Roman"/>
          <w:lang w:eastAsia="en-AU"/>
        </w:rPr>
        <w:t xml:space="preserve">a </w:t>
      </w:r>
      <w:r w:rsidR="009330C9" w:rsidRPr="00CF3F44">
        <w:rPr>
          <w:rFonts w:ascii="Times New Roman" w:eastAsia="Times New Roman" w:hAnsi="Times New Roman" w:cs="Times New Roman"/>
          <w:lang w:eastAsia="en-AU"/>
        </w:rPr>
        <w:t>medical practitioner</w:t>
      </w:r>
      <w:r w:rsidR="00BE65F1" w:rsidRPr="00CF3F44">
        <w:rPr>
          <w:rFonts w:ascii="Times New Roman" w:eastAsia="Times New Roman" w:hAnsi="Times New Roman" w:cs="Times New Roman"/>
          <w:lang w:eastAsia="en-AU"/>
        </w:rPr>
        <w:t xml:space="preserve">, </w:t>
      </w:r>
      <w:r w:rsidR="00911D21" w:rsidRPr="00CF3F44">
        <w:rPr>
          <w:rFonts w:ascii="Times New Roman" w:eastAsia="Times New Roman" w:hAnsi="Times New Roman" w:cs="Times New Roman"/>
          <w:lang w:eastAsia="en-AU"/>
        </w:rPr>
        <w:t xml:space="preserve">a </w:t>
      </w:r>
      <w:r w:rsidR="00BE65F1" w:rsidRPr="00CF3F44">
        <w:rPr>
          <w:rFonts w:ascii="Times New Roman" w:eastAsia="Times New Roman" w:hAnsi="Times New Roman" w:cs="Times New Roman"/>
          <w:lang w:eastAsia="en-AU"/>
        </w:rPr>
        <w:t xml:space="preserve">nurse practitioner or </w:t>
      </w:r>
      <w:r w:rsidR="00911D21" w:rsidRPr="00CF3F44">
        <w:rPr>
          <w:rFonts w:ascii="Times New Roman" w:eastAsia="Times New Roman" w:hAnsi="Times New Roman" w:cs="Times New Roman"/>
          <w:lang w:eastAsia="en-AU"/>
        </w:rPr>
        <w:t xml:space="preserve">a </w:t>
      </w:r>
      <w:r w:rsidR="00BE65F1" w:rsidRPr="00CF3F44">
        <w:rPr>
          <w:rFonts w:ascii="Times New Roman" w:eastAsia="Times New Roman" w:hAnsi="Times New Roman" w:cs="Times New Roman"/>
          <w:lang w:eastAsia="en-AU"/>
        </w:rPr>
        <w:t>pharmacist</w:t>
      </w:r>
      <w:r w:rsidR="001329EB" w:rsidRPr="00CF3F44">
        <w:rPr>
          <w:rFonts w:ascii="Times New Roman" w:eastAsia="Times New Roman" w:hAnsi="Times New Roman" w:cs="Times New Roman"/>
          <w:lang w:eastAsia="en-AU"/>
        </w:rPr>
        <w:t>;</w:t>
      </w:r>
    </w:p>
    <w:p w14:paraId="4981DC18" w14:textId="5AAA97AF" w:rsidR="009330C9" w:rsidRPr="00CF3F44" w:rsidRDefault="009330C9"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directed exclusively to</w:t>
      </w:r>
      <w:r w:rsidR="00BE65F1" w:rsidRPr="00CF3F44">
        <w:rPr>
          <w:rFonts w:ascii="Times New Roman" w:eastAsia="Times New Roman" w:hAnsi="Times New Roman" w:cs="Times New Roman"/>
          <w:lang w:eastAsia="en-AU"/>
        </w:rPr>
        <w:t xml:space="preserve"> and between</w:t>
      </w:r>
      <w:r w:rsidRPr="00CF3F44">
        <w:rPr>
          <w:rFonts w:ascii="Times New Roman" w:eastAsia="Times New Roman" w:hAnsi="Times New Roman" w:cs="Times New Roman"/>
          <w:lang w:eastAsia="en-AU"/>
        </w:rPr>
        <w:t xml:space="preserve"> persons who are engaged in the business of wholes</w:t>
      </w:r>
      <w:r w:rsidR="00BE65F1" w:rsidRPr="00CF3F44">
        <w:rPr>
          <w:rFonts w:ascii="Times New Roman" w:eastAsia="Times New Roman" w:hAnsi="Times New Roman" w:cs="Times New Roman"/>
          <w:lang w:eastAsia="en-AU"/>
        </w:rPr>
        <w:t>ale supply and retails supply of</w:t>
      </w:r>
      <w:r w:rsidRPr="00CF3F44">
        <w:rPr>
          <w:rFonts w:ascii="Times New Roman" w:eastAsia="Times New Roman" w:hAnsi="Times New Roman" w:cs="Times New Roman"/>
          <w:lang w:eastAsia="en-AU"/>
        </w:rPr>
        <w:t xml:space="preserve"> </w:t>
      </w:r>
      <w:r w:rsidR="00911D21" w:rsidRPr="00CF3F44">
        <w:rPr>
          <w:rFonts w:ascii="Times New Roman" w:eastAsia="Times New Roman" w:hAnsi="Times New Roman" w:cs="Times New Roman"/>
          <w:lang w:eastAsia="en-AU"/>
        </w:rPr>
        <w:t xml:space="preserve">the notified </w:t>
      </w:r>
      <w:r w:rsidRPr="00CF3F44">
        <w:rPr>
          <w:rFonts w:ascii="Times New Roman" w:eastAsia="Times New Roman" w:hAnsi="Times New Roman" w:cs="Times New Roman"/>
          <w:lang w:eastAsia="en-AU"/>
        </w:rPr>
        <w:t>vaping goods in accordance with:</w:t>
      </w:r>
    </w:p>
    <w:p w14:paraId="5E01B6CC" w14:textId="607E7CEC" w:rsidR="009330C9" w:rsidRPr="00CF3F44" w:rsidRDefault="00680ED6" w:rsidP="00CF3F44">
      <w:pPr>
        <w:autoSpaceDE w:val="0"/>
        <w:autoSpaceDN w:val="0"/>
        <w:adjustRightInd w:val="0"/>
        <w:spacing w:after="0" w:line="240" w:lineRule="auto"/>
        <w:ind w:left="1080"/>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paragraph (h) of </w:t>
      </w:r>
      <w:r w:rsidR="009330C9" w:rsidRPr="00CF3F44">
        <w:rPr>
          <w:rFonts w:ascii="Times New Roman" w:eastAsia="Times New Roman" w:hAnsi="Times New Roman" w:cs="Times New Roman"/>
          <w:lang w:eastAsia="en-AU"/>
        </w:rPr>
        <w:t>item 15 of Schedule 5A to th</w:t>
      </w:r>
      <w:r w:rsidR="00050282" w:rsidRPr="00CF3F44">
        <w:rPr>
          <w:rFonts w:ascii="Times New Roman" w:eastAsia="Times New Roman" w:hAnsi="Times New Roman" w:cs="Times New Roman"/>
          <w:lang w:eastAsia="en-AU"/>
        </w:rPr>
        <w:t>e TG Regulations</w:t>
      </w:r>
      <w:r w:rsidR="009330C9" w:rsidRPr="00CF3F44">
        <w:rPr>
          <w:rFonts w:ascii="Times New Roman" w:eastAsia="Times New Roman" w:hAnsi="Times New Roman" w:cs="Times New Roman"/>
          <w:lang w:eastAsia="en-AU"/>
        </w:rPr>
        <w:t>; or</w:t>
      </w:r>
    </w:p>
    <w:p w14:paraId="1AFE4E6E" w14:textId="334B2B25" w:rsidR="009330C9" w:rsidRPr="00CF3F44" w:rsidRDefault="00680ED6" w:rsidP="00CF3F44">
      <w:pPr>
        <w:autoSpaceDE w:val="0"/>
        <w:autoSpaceDN w:val="0"/>
        <w:adjustRightInd w:val="0"/>
        <w:spacing w:after="0" w:line="240" w:lineRule="auto"/>
        <w:ind w:left="1080"/>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paragraph (g) of </w:t>
      </w:r>
      <w:r w:rsidR="009330C9" w:rsidRPr="00CF3F44">
        <w:rPr>
          <w:rFonts w:ascii="Times New Roman" w:eastAsia="Times New Roman" w:hAnsi="Times New Roman" w:cs="Times New Roman"/>
          <w:lang w:eastAsia="en-AU"/>
        </w:rPr>
        <w:t>item 2.17 of Schedule 4 to th</w:t>
      </w:r>
      <w:r w:rsidR="00050282" w:rsidRPr="00CF3F44">
        <w:rPr>
          <w:rFonts w:ascii="Times New Roman" w:eastAsia="Times New Roman" w:hAnsi="Times New Roman" w:cs="Times New Roman"/>
          <w:lang w:eastAsia="en-AU"/>
        </w:rPr>
        <w:t>e MD Regulations</w:t>
      </w:r>
      <w:r w:rsidR="009330C9" w:rsidRPr="00CF3F44">
        <w:rPr>
          <w:rFonts w:ascii="Times New Roman" w:eastAsia="Times New Roman" w:hAnsi="Times New Roman" w:cs="Times New Roman"/>
          <w:lang w:eastAsia="en-AU"/>
        </w:rPr>
        <w:t>.</w:t>
      </w:r>
    </w:p>
    <w:p w14:paraId="47B0D26B" w14:textId="7736E897" w:rsidR="009330C9" w:rsidRPr="00CF3F44" w:rsidRDefault="009330C9"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advice</w:t>
      </w:r>
      <w:r w:rsidR="00680ED6" w:rsidRPr="00CF3F44">
        <w:rPr>
          <w:rFonts w:ascii="Times New Roman" w:eastAsia="Times New Roman" w:hAnsi="Times New Roman" w:cs="Times New Roman"/>
          <w:lang w:eastAsia="en-AU"/>
        </w:rPr>
        <w:t xml:space="preserve"> or</w:t>
      </w:r>
      <w:r w:rsidRPr="00CF3F44">
        <w:rPr>
          <w:rFonts w:ascii="Times New Roman" w:eastAsia="Times New Roman" w:hAnsi="Times New Roman" w:cs="Times New Roman"/>
          <w:lang w:eastAsia="en-AU"/>
        </w:rPr>
        <w:t xml:space="preserve"> information given directly to a patient, </w:t>
      </w:r>
      <w:r w:rsidR="001329EB" w:rsidRPr="00CF3F44">
        <w:rPr>
          <w:rFonts w:ascii="Times New Roman" w:eastAsia="Times New Roman" w:hAnsi="Times New Roman" w:cs="Times New Roman"/>
          <w:lang w:eastAsia="en-AU"/>
        </w:rPr>
        <w:t xml:space="preserve">by </w:t>
      </w:r>
      <w:r w:rsidR="00680ED6" w:rsidRPr="00CF3F44">
        <w:rPr>
          <w:rFonts w:ascii="Times New Roman" w:eastAsia="Times New Roman" w:hAnsi="Times New Roman" w:cs="Times New Roman"/>
          <w:lang w:eastAsia="en-AU"/>
        </w:rPr>
        <w:t xml:space="preserve">one or more of </w:t>
      </w:r>
      <w:r w:rsidR="001329EB" w:rsidRPr="00CF3F44">
        <w:rPr>
          <w:rFonts w:ascii="Times New Roman" w:eastAsia="Times New Roman" w:hAnsi="Times New Roman" w:cs="Times New Roman"/>
          <w:lang w:eastAsia="en-AU"/>
        </w:rPr>
        <w:t xml:space="preserve">the following persons, in </w:t>
      </w:r>
      <w:r w:rsidR="00680ED6" w:rsidRPr="00CF3F44">
        <w:rPr>
          <w:rFonts w:ascii="Times New Roman" w:eastAsia="Times New Roman" w:hAnsi="Times New Roman" w:cs="Times New Roman"/>
          <w:lang w:eastAsia="en-AU"/>
        </w:rPr>
        <w:t>the course of</w:t>
      </w:r>
      <w:r w:rsidR="001329EB" w:rsidRPr="00CF3F44">
        <w:rPr>
          <w:rFonts w:ascii="Times New Roman" w:eastAsia="Times New Roman" w:hAnsi="Times New Roman" w:cs="Times New Roman"/>
          <w:lang w:eastAsia="en-AU"/>
        </w:rPr>
        <w:t xml:space="preserve"> the treatment of the patient for smoking cessation or the management of nicotine dependence:</w:t>
      </w:r>
    </w:p>
    <w:p w14:paraId="12FDB479" w14:textId="345050D6" w:rsidR="009330C9" w:rsidRPr="00CF3F44" w:rsidRDefault="009330C9" w:rsidP="003A2D71">
      <w:pPr>
        <w:pStyle w:val="ListParagraph"/>
        <w:numPr>
          <w:ilvl w:val="1"/>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 medical practitioner;</w:t>
      </w:r>
    </w:p>
    <w:p w14:paraId="11C9AF8F" w14:textId="65C48CA9" w:rsidR="009330C9" w:rsidRPr="00CF3F44" w:rsidRDefault="009330C9" w:rsidP="003A2D71">
      <w:pPr>
        <w:pStyle w:val="ListParagraph"/>
        <w:numPr>
          <w:ilvl w:val="1"/>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 nurse practitioner;</w:t>
      </w:r>
      <w:r w:rsidR="00680ED6" w:rsidRPr="00CF3F44">
        <w:rPr>
          <w:rFonts w:ascii="Times New Roman" w:eastAsia="Times New Roman" w:hAnsi="Times New Roman" w:cs="Times New Roman"/>
          <w:lang w:eastAsia="en-AU"/>
        </w:rPr>
        <w:t xml:space="preserve"> or</w:t>
      </w:r>
    </w:p>
    <w:p w14:paraId="7B0622DB" w14:textId="7BA6DDA4" w:rsidR="009330C9" w:rsidRPr="00CF3F44" w:rsidRDefault="009330C9" w:rsidP="003A2D71">
      <w:pPr>
        <w:pStyle w:val="ListParagraph"/>
        <w:numPr>
          <w:ilvl w:val="1"/>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 pharmacist</w:t>
      </w:r>
      <w:r w:rsidR="00680ED6" w:rsidRPr="00CF3F44">
        <w:rPr>
          <w:rFonts w:ascii="Times New Roman" w:eastAsia="Times New Roman" w:hAnsi="Times New Roman" w:cs="Times New Roman"/>
          <w:lang w:eastAsia="en-AU"/>
        </w:rPr>
        <w:t>.</w:t>
      </w:r>
    </w:p>
    <w:p w14:paraId="5BE65E4B" w14:textId="77777777" w:rsidR="00F41C76" w:rsidRPr="00CF3F44" w:rsidRDefault="00F41C76" w:rsidP="003A2D71">
      <w:pPr>
        <w:autoSpaceDE w:val="0"/>
        <w:autoSpaceDN w:val="0"/>
        <w:adjustRightInd w:val="0"/>
        <w:spacing w:after="0" w:line="240" w:lineRule="auto"/>
        <w:rPr>
          <w:rFonts w:ascii="Times New Roman" w:eastAsia="Times New Roman" w:hAnsi="Times New Roman" w:cs="Times New Roman"/>
          <w:lang w:eastAsia="en-AU"/>
        </w:rPr>
      </w:pPr>
    </w:p>
    <w:p w14:paraId="1593D15C" w14:textId="01D706D3" w:rsidR="009330C9" w:rsidRPr="00CF3F44" w:rsidRDefault="00F41C76"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Part 1 also authorises </w:t>
      </w:r>
      <w:r w:rsidR="001329EB" w:rsidRPr="00CF3F44">
        <w:rPr>
          <w:rFonts w:ascii="Times New Roman" w:eastAsia="Times New Roman" w:hAnsi="Times New Roman" w:cs="Times New Roman"/>
          <w:lang w:eastAsia="en-AU"/>
        </w:rPr>
        <w:t>advertising that is, or forms part of a Commonwealth or State health campaign</w:t>
      </w:r>
      <w:r w:rsidRPr="00CF3F44">
        <w:rPr>
          <w:rFonts w:ascii="Times New Roman" w:eastAsia="Times New Roman" w:hAnsi="Times New Roman" w:cs="Times New Roman"/>
          <w:lang w:eastAsia="en-AU"/>
        </w:rPr>
        <w:t xml:space="preserve"> for vaping good</w:t>
      </w:r>
      <w:r w:rsidR="007D7EC4" w:rsidRPr="00CF3F44">
        <w:rPr>
          <w:rFonts w:ascii="Times New Roman" w:eastAsia="Times New Roman" w:hAnsi="Times New Roman" w:cs="Times New Roman"/>
          <w:lang w:eastAsia="en-AU"/>
        </w:rPr>
        <w:t>s</w:t>
      </w:r>
      <w:r w:rsidR="00173BAE" w:rsidRPr="00CF3F44">
        <w:rPr>
          <w:rFonts w:ascii="Times New Roman" w:eastAsia="Times New Roman" w:hAnsi="Times New Roman" w:cs="Times New Roman"/>
          <w:lang w:eastAsia="en-AU"/>
        </w:rPr>
        <w:t xml:space="preserve"> generally</w:t>
      </w:r>
      <w:r w:rsidRPr="00CF3F44">
        <w:rPr>
          <w:rFonts w:ascii="Times New Roman" w:eastAsia="Times New Roman" w:hAnsi="Times New Roman" w:cs="Times New Roman"/>
          <w:lang w:eastAsia="en-AU"/>
        </w:rPr>
        <w:t>.</w:t>
      </w:r>
    </w:p>
    <w:p w14:paraId="14C1FF01" w14:textId="77777777" w:rsidR="009330C9" w:rsidRPr="00CF3F44" w:rsidRDefault="009330C9" w:rsidP="003A2D71">
      <w:pPr>
        <w:autoSpaceDE w:val="0"/>
        <w:autoSpaceDN w:val="0"/>
        <w:adjustRightInd w:val="0"/>
        <w:spacing w:after="0" w:line="240" w:lineRule="auto"/>
        <w:rPr>
          <w:rFonts w:ascii="Times New Roman" w:eastAsia="Times New Roman" w:hAnsi="Times New Roman" w:cs="Times New Roman"/>
          <w:lang w:eastAsia="en-AU"/>
        </w:rPr>
      </w:pPr>
    </w:p>
    <w:p w14:paraId="2751CE69" w14:textId="386F5D2B" w:rsidR="007D7EC4" w:rsidRPr="00CF3F44" w:rsidRDefault="007D7EC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authorisation of the above advertising is subject to </w:t>
      </w:r>
      <w:r w:rsidR="00173BAE" w:rsidRPr="00CF3F44">
        <w:rPr>
          <w:rFonts w:ascii="Times New Roman" w:eastAsia="Times New Roman" w:hAnsi="Times New Roman" w:cs="Times New Roman"/>
          <w:lang w:eastAsia="en-AU"/>
        </w:rPr>
        <w:t xml:space="preserve">relevant </w:t>
      </w:r>
      <w:r w:rsidRPr="00CF3F44">
        <w:rPr>
          <w:rFonts w:ascii="Times New Roman" w:eastAsia="Times New Roman" w:hAnsi="Times New Roman" w:cs="Times New Roman"/>
          <w:lang w:eastAsia="en-AU"/>
        </w:rPr>
        <w:t xml:space="preserve">conditions as </w:t>
      </w:r>
      <w:r w:rsidR="001329EB" w:rsidRPr="00CF3F44">
        <w:rPr>
          <w:rFonts w:ascii="Times New Roman" w:eastAsia="Times New Roman" w:hAnsi="Times New Roman" w:cs="Times New Roman"/>
          <w:lang w:eastAsia="en-AU"/>
        </w:rPr>
        <w:t>specified in c</w:t>
      </w:r>
      <w:r w:rsidR="009330C9" w:rsidRPr="00CF3F44">
        <w:rPr>
          <w:rFonts w:ascii="Times New Roman" w:eastAsia="Times New Roman" w:hAnsi="Times New Roman" w:cs="Times New Roman"/>
          <w:lang w:eastAsia="en-AU"/>
        </w:rPr>
        <w:t>olumn 4</w:t>
      </w:r>
      <w:r w:rsidRPr="00CF3F44">
        <w:rPr>
          <w:rFonts w:ascii="Times New Roman" w:eastAsia="Times New Roman" w:hAnsi="Times New Roman" w:cs="Times New Roman"/>
          <w:lang w:eastAsia="en-AU"/>
        </w:rPr>
        <w:t>.</w:t>
      </w:r>
      <w:r w:rsidR="001329EB" w:rsidRPr="00CF3F44">
        <w:rPr>
          <w:rFonts w:ascii="Times New Roman" w:eastAsia="Times New Roman" w:hAnsi="Times New Roman" w:cs="Times New Roman"/>
          <w:lang w:eastAsia="en-AU"/>
        </w:rPr>
        <w:t xml:space="preserve"> </w:t>
      </w:r>
      <w:r w:rsidR="00173BAE" w:rsidRPr="00CF3F44">
        <w:rPr>
          <w:rFonts w:ascii="Times New Roman" w:eastAsia="Times New Roman" w:hAnsi="Times New Roman" w:cs="Times New Roman"/>
          <w:lang w:eastAsia="en-AU"/>
        </w:rPr>
        <w:t>For example, the c</w:t>
      </w:r>
      <w:r w:rsidRPr="00CF3F44">
        <w:rPr>
          <w:rFonts w:ascii="Times New Roman" w:eastAsia="Times New Roman" w:hAnsi="Times New Roman" w:cs="Times New Roman"/>
          <w:lang w:eastAsia="en-AU"/>
        </w:rPr>
        <w:t>onditions applying the advertising of notified vaping goods include</w:t>
      </w:r>
      <w:r w:rsidR="00173BAE"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that the advertising must:</w:t>
      </w:r>
    </w:p>
    <w:p w14:paraId="3B26B9F9" w14:textId="120C9AE8" w:rsidR="007D7EC4" w:rsidRPr="00CF3F44" w:rsidRDefault="007D7EC4" w:rsidP="003A2D71">
      <w:pPr>
        <w:pStyle w:val="ListParagraph"/>
        <w:numPr>
          <w:ilvl w:val="0"/>
          <w:numId w:val="52"/>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only contain representations or information relating to one or more of the following:</w:t>
      </w:r>
    </w:p>
    <w:p w14:paraId="63E3B56C" w14:textId="23C26844" w:rsidR="007D7EC4" w:rsidRPr="00CF3F44" w:rsidRDefault="007D7EC4" w:rsidP="00CF3F44">
      <w:pPr>
        <w:pStyle w:val="ListParagraph"/>
        <w:numPr>
          <w:ilvl w:val="1"/>
          <w:numId w:val="57"/>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availability and price of the vaping goods;</w:t>
      </w:r>
    </w:p>
    <w:p w14:paraId="31B3E63F" w14:textId="7BA8C48F" w:rsidR="007D7EC4" w:rsidRPr="00CF3F44" w:rsidRDefault="007D7EC4" w:rsidP="00CF3F44">
      <w:pPr>
        <w:pStyle w:val="ListParagraph"/>
        <w:numPr>
          <w:ilvl w:val="1"/>
          <w:numId w:val="57"/>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information necessary for the safe and effective use of the vaping goods;</w:t>
      </w:r>
    </w:p>
    <w:p w14:paraId="5D94DBF2" w14:textId="3B48F49E" w:rsidR="007D7EC4" w:rsidRPr="00CF3F44" w:rsidRDefault="007D7EC4" w:rsidP="00CF3F44">
      <w:pPr>
        <w:pStyle w:val="ListParagraph"/>
        <w:numPr>
          <w:ilvl w:val="1"/>
          <w:numId w:val="57"/>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information about the vaping goods, including the indications or intended purposes, ingredients, formulation, composition, design specification or presentation;</w:t>
      </w:r>
    </w:p>
    <w:p w14:paraId="5C003111" w14:textId="3C3D5D4A" w:rsidR="007D7EC4" w:rsidRPr="00CF3F44" w:rsidRDefault="007D7EC4" w:rsidP="003A2D71">
      <w:pPr>
        <w:pStyle w:val="ListParagraph"/>
        <w:numPr>
          <w:ilvl w:val="0"/>
          <w:numId w:val="52"/>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comply with the requirements for therapeutic goods specified in Part 3 of the Therapeutic Goods Advertising Code, as if that Part applied to the </w:t>
      </w:r>
      <w:r w:rsidR="00173BAE" w:rsidRPr="00CF3F44">
        <w:rPr>
          <w:rFonts w:ascii="Times New Roman" w:eastAsia="Times New Roman" w:hAnsi="Times New Roman" w:cs="Times New Roman"/>
          <w:lang w:eastAsia="en-AU"/>
        </w:rPr>
        <w:t xml:space="preserve">vaping </w:t>
      </w:r>
      <w:r w:rsidRPr="00CF3F44">
        <w:rPr>
          <w:rFonts w:ascii="Times New Roman" w:eastAsia="Times New Roman" w:hAnsi="Times New Roman" w:cs="Times New Roman"/>
          <w:lang w:eastAsia="en-AU"/>
        </w:rPr>
        <w:t>goods;</w:t>
      </w:r>
    </w:p>
    <w:p w14:paraId="1C983592" w14:textId="4A5BB6D9" w:rsidR="007D7EC4" w:rsidRPr="00CF3F44" w:rsidRDefault="007D7EC4" w:rsidP="003A2D71">
      <w:pPr>
        <w:pStyle w:val="ListParagraph"/>
        <w:numPr>
          <w:ilvl w:val="0"/>
          <w:numId w:val="52"/>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not contain a prohibited representation or restricted representation, as if </w:t>
      </w:r>
      <w:r w:rsidR="00173BAE" w:rsidRPr="00CF3F44">
        <w:rPr>
          <w:rFonts w:ascii="Times New Roman" w:eastAsia="Times New Roman" w:hAnsi="Times New Roman" w:cs="Times New Roman"/>
          <w:lang w:eastAsia="en-AU"/>
        </w:rPr>
        <w:t xml:space="preserve">one or more of </w:t>
      </w:r>
      <w:r w:rsidRPr="00CF3F44">
        <w:rPr>
          <w:rFonts w:ascii="Times New Roman" w:eastAsia="Times New Roman" w:hAnsi="Times New Roman" w:cs="Times New Roman"/>
          <w:lang w:eastAsia="en-AU"/>
        </w:rPr>
        <w:t xml:space="preserve">those representations applied to the </w:t>
      </w:r>
      <w:r w:rsidR="00173BAE" w:rsidRPr="00CF3F44">
        <w:rPr>
          <w:rFonts w:ascii="Times New Roman" w:eastAsia="Times New Roman" w:hAnsi="Times New Roman" w:cs="Times New Roman"/>
          <w:lang w:eastAsia="en-AU"/>
        </w:rPr>
        <w:t xml:space="preserve">vaping </w:t>
      </w:r>
      <w:r w:rsidRPr="00CF3F44">
        <w:rPr>
          <w:rFonts w:ascii="Times New Roman" w:eastAsia="Times New Roman" w:hAnsi="Times New Roman" w:cs="Times New Roman"/>
          <w:lang w:eastAsia="en-AU"/>
        </w:rPr>
        <w:t>goods; and</w:t>
      </w:r>
    </w:p>
    <w:p w14:paraId="77CA8634" w14:textId="5C207F8B" w:rsidR="007D7EC4" w:rsidRPr="00CF3F44" w:rsidRDefault="007D7EC4" w:rsidP="003A2D71">
      <w:pPr>
        <w:pStyle w:val="ListParagraph"/>
        <w:numPr>
          <w:ilvl w:val="0"/>
          <w:numId w:val="52"/>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not contain endorsements or testimonials about vaping goods.</w:t>
      </w:r>
    </w:p>
    <w:p w14:paraId="2CD43BCF" w14:textId="77777777" w:rsidR="007D7EC4" w:rsidRPr="00CF3F44" w:rsidRDefault="007D7EC4" w:rsidP="003A2D71">
      <w:pPr>
        <w:autoSpaceDE w:val="0"/>
        <w:autoSpaceDN w:val="0"/>
        <w:adjustRightInd w:val="0"/>
        <w:spacing w:after="0" w:line="240" w:lineRule="auto"/>
        <w:rPr>
          <w:rFonts w:ascii="Times New Roman" w:eastAsia="Times New Roman" w:hAnsi="Times New Roman" w:cs="Times New Roman"/>
          <w:lang w:eastAsia="en-AU"/>
        </w:rPr>
      </w:pPr>
    </w:p>
    <w:p w14:paraId="60FA3797" w14:textId="5392EB50" w:rsidR="009330C9" w:rsidRPr="00CF3F44" w:rsidRDefault="007D7EC4"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These</w:t>
      </w:r>
      <w:r w:rsidR="001329EB"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 xml:space="preserve">conditions are </w:t>
      </w:r>
      <w:r w:rsidR="001329EB" w:rsidRPr="00CF3F44">
        <w:rPr>
          <w:rFonts w:ascii="Times New Roman" w:eastAsia="Times New Roman" w:hAnsi="Times New Roman" w:cs="Times New Roman"/>
          <w:lang w:eastAsia="en-AU"/>
        </w:rPr>
        <w:t>intended to limit the kinds of information that may be included in the advertising and the form in which the advertising may be published or disseminated. These limitations are critical to ensuring that advertising of vaping goods is appropriate, and only contains accurate information about the goods necessary to support their safe and effective use.</w:t>
      </w:r>
    </w:p>
    <w:p w14:paraId="504BBB47" w14:textId="77777777" w:rsidR="00CC553A" w:rsidRPr="00CF3F44" w:rsidRDefault="00CC553A" w:rsidP="003A2D71">
      <w:pPr>
        <w:autoSpaceDE w:val="0"/>
        <w:autoSpaceDN w:val="0"/>
        <w:adjustRightInd w:val="0"/>
        <w:spacing w:after="0" w:line="240" w:lineRule="auto"/>
        <w:rPr>
          <w:rFonts w:ascii="Times New Roman" w:eastAsia="Times New Roman" w:hAnsi="Times New Roman" w:cs="Times New Roman"/>
          <w:lang w:eastAsia="en-AU"/>
        </w:rPr>
      </w:pPr>
    </w:p>
    <w:p w14:paraId="0F17248C" w14:textId="65FAF27A" w:rsidR="00D849E2" w:rsidRPr="00CF3F44" w:rsidRDefault="00911D21"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term 'm</w:t>
      </w:r>
      <w:r w:rsidR="00F41C76" w:rsidRPr="00CF3F44">
        <w:rPr>
          <w:rFonts w:ascii="Times New Roman" w:eastAsia="Times New Roman" w:hAnsi="Times New Roman" w:cs="Times New Roman"/>
          <w:lang w:eastAsia="en-AU"/>
        </w:rPr>
        <w:t>edicinal c</w:t>
      </w:r>
      <w:r w:rsidR="00D849E2" w:rsidRPr="00CF3F44">
        <w:rPr>
          <w:rFonts w:ascii="Times New Roman" w:eastAsia="Times New Roman" w:hAnsi="Times New Roman" w:cs="Times New Roman"/>
          <w:lang w:eastAsia="en-AU"/>
        </w:rPr>
        <w:t>annabis vaping good</w:t>
      </w:r>
      <w:r w:rsidRPr="00CF3F44">
        <w:rPr>
          <w:rFonts w:ascii="Times New Roman" w:eastAsia="Times New Roman" w:hAnsi="Times New Roman" w:cs="Times New Roman"/>
          <w:lang w:eastAsia="en-AU"/>
        </w:rPr>
        <w:t>s’</w:t>
      </w:r>
      <w:r w:rsidR="00D849E2" w:rsidRPr="00CF3F44">
        <w:rPr>
          <w:rFonts w:ascii="Times New Roman" w:eastAsia="Times New Roman" w:hAnsi="Times New Roman" w:cs="Times New Roman"/>
          <w:lang w:eastAsia="en-AU"/>
        </w:rPr>
        <w:t xml:space="preserve"> is defined in section 4 of the </w:t>
      </w:r>
      <w:r w:rsidRPr="00CF3F44">
        <w:rPr>
          <w:rFonts w:ascii="Times New Roman" w:eastAsia="Times New Roman" w:hAnsi="Times New Roman" w:cs="Times New Roman"/>
          <w:lang w:eastAsia="en-AU"/>
        </w:rPr>
        <w:t xml:space="preserve">Authorisation </w:t>
      </w:r>
      <w:r w:rsidR="00173BAE" w:rsidRPr="00CF3F44">
        <w:rPr>
          <w:rFonts w:ascii="Times New Roman" w:eastAsia="Times New Roman" w:hAnsi="Times New Roman" w:cs="Times New Roman"/>
          <w:lang w:eastAsia="en-AU"/>
        </w:rPr>
        <w:t>to mean</w:t>
      </w:r>
      <w:r w:rsidR="00D849E2"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 xml:space="preserve">one or more </w:t>
      </w:r>
      <w:r w:rsidR="00173BAE" w:rsidRPr="00CF3F44">
        <w:rPr>
          <w:rFonts w:ascii="Times New Roman" w:eastAsia="Times New Roman" w:hAnsi="Times New Roman" w:cs="Times New Roman"/>
          <w:lang w:eastAsia="en-AU"/>
        </w:rPr>
        <w:t>therapeutic cannabis vaping good</w:t>
      </w:r>
      <w:r w:rsidRPr="00CF3F44">
        <w:rPr>
          <w:rFonts w:ascii="Times New Roman" w:eastAsia="Times New Roman" w:hAnsi="Times New Roman" w:cs="Times New Roman"/>
          <w:lang w:eastAsia="en-AU"/>
        </w:rPr>
        <w:t>s</w:t>
      </w:r>
      <w:r w:rsidR="00173BAE" w:rsidRPr="00CF3F44">
        <w:rPr>
          <w:rFonts w:ascii="Times New Roman" w:eastAsia="Times New Roman" w:hAnsi="Times New Roman" w:cs="Times New Roman"/>
          <w:lang w:eastAsia="en-AU"/>
        </w:rPr>
        <w:t xml:space="preserve"> or </w:t>
      </w:r>
      <w:r w:rsidR="00D849E2" w:rsidRPr="00CF3F44">
        <w:rPr>
          <w:rFonts w:ascii="Times New Roman" w:eastAsia="Times New Roman" w:hAnsi="Times New Roman" w:cs="Times New Roman"/>
          <w:lang w:eastAsia="en-AU"/>
        </w:rPr>
        <w:t>vaping substance</w:t>
      </w:r>
      <w:r w:rsidRPr="00CF3F44">
        <w:rPr>
          <w:rFonts w:ascii="Times New Roman" w:eastAsia="Times New Roman" w:hAnsi="Times New Roman" w:cs="Times New Roman"/>
          <w:lang w:eastAsia="en-AU"/>
        </w:rPr>
        <w:t>s</w:t>
      </w:r>
      <w:r w:rsidR="00D849E2" w:rsidRPr="00CF3F44">
        <w:rPr>
          <w:rFonts w:ascii="Times New Roman" w:eastAsia="Times New Roman" w:hAnsi="Times New Roman" w:cs="Times New Roman"/>
          <w:lang w:eastAsia="en-AU"/>
        </w:rPr>
        <w:t xml:space="preserve"> that </w:t>
      </w:r>
      <w:r w:rsidRPr="00CF3F44">
        <w:rPr>
          <w:rFonts w:ascii="Times New Roman" w:eastAsia="Times New Roman" w:hAnsi="Times New Roman" w:cs="Times New Roman"/>
          <w:lang w:eastAsia="en-AU"/>
        </w:rPr>
        <w:t>are</w:t>
      </w:r>
      <w:r w:rsidR="00D849E2" w:rsidRPr="00CF3F44">
        <w:rPr>
          <w:rFonts w:ascii="Times New Roman" w:eastAsia="Times New Roman" w:hAnsi="Times New Roman" w:cs="Times New Roman"/>
          <w:lang w:eastAsia="en-AU"/>
        </w:rPr>
        <w:t xml:space="preserve"> a medicinal cannabis product or </w:t>
      </w:r>
      <w:r w:rsidR="00173BAE" w:rsidRPr="00CF3F44">
        <w:rPr>
          <w:rFonts w:ascii="Times New Roman" w:eastAsia="Times New Roman" w:hAnsi="Times New Roman" w:cs="Times New Roman"/>
          <w:lang w:eastAsia="en-AU"/>
        </w:rPr>
        <w:t xml:space="preserve">a </w:t>
      </w:r>
      <w:r w:rsidR="00D849E2" w:rsidRPr="00CF3F44">
        <w:rPr>
          <w:rFonts w:ascii="Times New Roman" w:eastAsia="Times New Roman" w:hAnsi="Times New Roman" w:cs="Times New Roman"/>
          <w:lang w:eastAsia="en-AU"/>
        </w:rPr>
        <w:t>medicine that contain</w:t>
      </w:r>
      <w:r w:rsidR="00173BAE" w:rsidRPr="00CF3F44">
        <w:rPr>
          <w:rFonts w:ascii="Times New Roman" w:eastAsia="Times New Roman" w:hAnsi="Times New Roman" w:cs="Times New Roman"/>
          <w:lang w:eastAsia="en-AU"/>
        </w:rPr>
        <w:t>s</w:t>
      </w:r>
      <w:r w:rsidR="00D849E2" w:rsidRPr="00CF3F44">
        <w:rPr>
          <w:rFonts w:ascii="Times New Roman" w:eastAsia="Times New Roman" w:hAnsi="Times New Roman" w:cs="Times New Roman"/>
          <w:lang w:eastAsia="en-AU"/>
        </w:rPr>
        <w:t xml:space="preserve"> synthetic cannabis. Therapeutic cannabis vaping good is defined in the MD Regulations and </w:t>
      </w:r>
      <w:r w:rsidR="00DC16A2" w:rsidRPr="00CF3F44">
        <w:rPr>
          <w:rFonts w:ascii="Times New Roman" w:hAnsi="Times New Roman" w:cs="Times New Roman"/>
          <w:color w:val="000000"/>
        </w:rPr>
        <w:t>means a therapeutic cannabis vaping device or a therapeutic cannabis vaping device accessory.</w:t>
      </w:r>
    </w:p>
    <w:p w14:paraId="05E1BC32" w14:textId="77777777" w:rsidR="00D849E2" w:rsidRPr="00CF3F44" w:rsidRDefault="00D849E2" w:rsidP="003A2D71">
      <w:pPr>
        <w:autoSpaceDE w:val="0"/>
        <w:autoSpaceDN w:val="0"/>
        <w:adjustRightInd w:val="0"/>
        <w:spacing w:after="0" w:line="240" w:lineRule="auto"/>
        <w:rPr>
          <w:rFonts w:ascii="Times New Roman" w:eastAsia="Times New Roman" w:hAnsi="Times New Roman" w:cs="Times New Roman"/>
          <w:lang w:eastAsia="en-AU"/>
        </w:rPr>
      </w:pPr>
    </w:p>
    <w:p w14:paraId="3FFD7985" w14:textId="673510E1" w:rsidR="00D849E2" w:rsidRPr="00CF3F44" w:rsidRDefault="00D849E2"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advertising of </w:t>
      </w:r>
      <w:r w:rsidR="00F41C76" w:rsidRPr="00CF3F44">
        <w:rPr>
          <w:rFonts w:ascii="Times New Roman" w:eastAsia="Times New Roman" w:hAnsi="Times New Roman" w:cs="Times New Roman"/>
          <w:lang w:eastAsia="en-AU"/>
        </w:rPr>
        <w:t xml:space="preserve">medicinal </w:t>
      </w:r>
      <w:r w:rsidRPr="00CF3F44">
        <w:rPr>
          <w:rFonts w:ascii="Times New Roman" w:eastAsia="Times New Roman" w:hAnsi="Times New Roman" w:cs="Times New Roman"/>
          <w:lang w:eastAsia="en-AU"/>
        </w:rPr>
        <w:t>cannabis vaping goods authorised in the items in the table in Part</w:t>
      </w:r>
      <w:r w:rsidR="00F41C76" w:rsidRPr="00CF3F44">
        <w:rPr>
          <w:rFonts w:ascii="Times New Roman" w:eastAsia="Times New Roman" w:hAnsi="Times New Roman" w:cs="Times New Roman"/>
          <w:lang w:eastAsia="en-AU"/>
        </w:rPr>
        <w:t> </w:t>
      </w:r>
      <w:r w:rsidRPr="00CF3F44">
        <w:rPr>
          <w:rFonts w:ascii="Times New Roman" w:eastAsia="Times New Roman" w:hAnsi="Times New Roman" w:cs="Times New Roman"/>
          <w:lang w:eastAsia="en-AU"/>
        </w:rPr>
        <w:t xml:space="preserve">2 of Schedule 1 </w:t>
      </w:r>
      <w:r w:rsidR="00140FC8" w:rsidRPr="00CF3F44">
        <w:rPr>
          <w:rFonts w:ascii="Times New Roman" w:eastAsia="Times New Roman" w:hAnsi="Times New Roman" w:cs="Times New Roman"/>
          <w:lang w:eastAsia="en-AU"/>
        </w:rPr>
        <w:t>is limited to</w:t>
      </w:r>
      <w:r w:rsidRPr="00CF3F44">
        <w:rPr>
          <w:rFonts w:ascii="Times New Roman" w:eastAsia="Times New Roman" w:hAnsi="Times New Roman" w:cs="Times New Roman"/>
          <w:lang w:eastAsia="en-AU"/>
        </w:rPr>
        <w:t>:</w:t>
      </w:r>
    </w:p>
    <w:p w14:paraId="7A2BB55C" w14:textId="77777777" w:rsidR="00D849E2" w:rsidRPr="00CF3F44" w:rsidRDefault="00D849E2"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w:t>
      </w:r>
    </w:p>
    <w:p w14:paraId="79D986A6" w14:textId="1B2206CF" w:rsidR="00D849E2" w:rsidRPr="00CF3F44" w:rsidRDefault="00D849E2" w:rsidP="003A2D71">
      <w:pPr>
        <w:pStyle w:val="ListParagraph"/>
        <w:numPr>
          <w:ilvl w:val="1"/>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on the label of the </w:t>
      </w:r>
      <w:r w:rsidR="00F42029" w:rsidRPr="00CF3F44">
        <w:rPr>
          <w:rFonts w:ascii="Times New Roman" w:eastAsia="Times New Roman" w:hAnsi="Times New Roman" w:cs="Times New Roman"/>
          <w:lang w:eastAsia="en-AU"/>
        </w:rPr>
        <w:t xml:space="preserve">medicinal cannabis </w:t>
      </w:r>
      <w:r w:rsidRPr="00CF3F44">
        <w:rPr>
          <w:rFonts w:ascii="Times New Roman" w:eastAsia="Times New Roman" w:hAnsi="Times New Roman" w:cs="Times New Roman"/>
          <w:lang w:eastAsia="en-AU"/>
        </w:rPr>
        <w:t>vaping good; or</w:t>
      </w:r>
    </w:p>
    <w:p w14:paraId="290F94CD" w14:textId="1325DB99" w:rsidR="00D849E2" w:rsidRPr="00CF3F44" w:rsidRDefault="00D849E2" w:rsidP="003A2D71">
      <w:pPr>
        <w:pStyle w:val="ListParagraph"/>
        <w:numPr>
          <w:ilvl w:val="1"/>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on the package in which the </w:t>
      </w:r>
      <w:r w:rsidR="00F42029" w:rsidRPr="00CF3F44">
        <w:rPr>
          <w:rFonts w:ascii="Times New Roman" w:eastAsia="Times New Roman" w:hAnsi="Times New Roman" w:cs="Times New Roman"/>
          <w:lang w:eastAsia="en-AU"/>
        </w:rPr>
        <w:t xml:space="preserve">medicinal cannabis </w:t>
      </w:r>
      <w:r w:rsidRPr="00CF3F44">
        <w:rPr>
          <w:rFonts w:ascii="Times New Roman" w:eastAsia="Times New Roman" w:hAnsi="Times New Roman" w:cs="Times New Roman"/>
          <w:lang w:eastAsia="en-AU"/>
        </w:rPr>
        <w:t>vaping goods are contained; or</w:t>
      </w:r>
    </w:p>
    <w:p w14:paraId="55CC581C" w14:textId="05EE13BF" w:rsidR="00D849E2" w:rsidRPr="00CF3F44" w:rsidRDefault="00D849E2" w:rsidP="003A2D71">
      <w:pPr>
        <w:pStyle w:val="ListParagraph"/>
        <w:numPr>
          <w:ilvl w:val="1"/>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on any material included with the package in which the </w:t>
      </w:r>
      <w:r w:rsidR="00F42029" w:rsidRPr="00CF3F44">
        <w:rPr>
          <w:rFonts w:ascii="Times New Roman" w:eastAsia="Times New Roman" w:hAnsi="Times New Roman" w:cs="Times New Roman"/>
          <w:lang w:eastAsia="en-AU"/>
        </w:rPr>
        <w:t xml:space="preserve">medicinal cannabis </w:t>
      </w:r>
      <w:r w:rsidRPr="00CF3F44">
        <w:rPr>
          <w:rFonts w:ascii="Times New Roman" w:eastAsia="Times New Roman" w:hAnsi="Times New Roman" w:cs="Times New Roman"/>
          <w:lang w:eastAsia="en-AU"/>
        </w:rPr>
        <w:t>vaping goods are contained;</w:t>
      </w:r>
    </w:p>
    <w:p w14:paraId="048AB018" w14:textId="7F4F3E9F" w:rsidR="00D849E2" w:rsidRPr="00CF3F44" w:rsidRDefault="00D849E2"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directed exclusively to</w:t>
      </w:r>
      <w:r w:rsidR="007D7EC4" w:rsidRPr="00CF3F44">
        <w:rPr>
          <w:rFonts w:ascii="Times New Roman" w:eastAsia="Times New Roman" w:hAnsi="Times New Roman" w:cs="Times New Roman"/>
          <w:lang w:eastAsia="en-AU"/>
        </w:rPr>
        <w:t xml:space="preserve"> one or more</w:t>
      </w:r>
      <w:r w:rsidRPr="00CF3F44">
        <w:rPr>
          <w:rFonts w:ascii="Times New Roman" w:eastAsia="Times New Roman" w:hAnsi="Times New Roman" w:cs="Times New Roman"/>
          <w:lang w:eastAsia="en-AU"/>
        </w:rPr>
        <w:t xml:space="preserve"> persons mentioned in subsections 42AA(1) or (2) of the Act</w:t>
      </w:r>
      <w:r w:rsidR="00680ED6" w:rsidRPr="00CF3F44">
        <w:rPr>
          <w:rFonts w:ascii="Times New Roman" w:eastAsia="Times New Roman" w:hAnsi="Times New Roman" w:cs="Times New Roman"/>
          <w:lang w:eastAsia="en-AU"/>
        </w:rPr>
        <w:t>; and</w:t>
      </w:r>
    </w:p>
    <w:p w14:paraId="356DD418" w14:textId="6FE9BE2A" w:rsidR="00D849E2" w:rsidRPr="00CF3F44" w:rsidRDefault="00D849E2" w:rsidP="003A2D71">
      <w:pPr>
        <w:pStyle w:val="ListParagraph"/>
        <w:numPr>
          <w:ilvl w:val="0"/>
          <w:numId w:val="45"/>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advice</w:t>
      </w:r>
      <w:r w:rsidR="00140FC8" w:rsidRPr="00CF3F44">
        <w:rPr>
          <w:rFonts w:ascii="Times New Roman" w:eastAsia="Times New Roman" w:hAnsi="Times New Roman" w:cs="Times New Roman"/>
          <w:lang w:eastAsia="en-AU"/>
        </w:rPr>
        <w:t xml:space="preserve"> or</w:t>
      </w:r>
      <w:r w:rsidRPr="00CF3F44">
        <w:rPr>
          <w:rFonts w:ascii="Times New Roman" w:eastAsia="Times New Roman" w:hAnsi="Times New Roman" w:cs="Times New Roman"/>
          <w:lang w:eastAsia="en-AU"/>
        </w:rPr>
        <w:t xml:space="preserve"> information given directly to a patient, by </w:t>
      </w:r>
      <w:r w:rsidR="00680ED6" w:rsidRPr="00CF3F44">
        <w:rPr>
          <w:rFonts w:ascii="Times New Roman" w:eastAsia="Times New Roman" w:hAnsi="Times New Roman" w:cs="Times New Roman"/>
          <w:lang w:eastAsia="en-AU"/>
        </w:rPr>
        <w:t>a</w:t>
      </w:r>
      <w:r w:rsidRPr="00CF3F44">
        <w:rPr>
          <w:rFonts w:ascii="Times New Roman" w:eastAsia="Times New Roman" w:hAnsi="Times New Roman" w:cs="Times New Roman"/>
          <w:lang w:eastAsia="en-AU"/>
        </w:rPr>
        <w:t xml:space="preserve"> person mentioned in paragraphs 42AA(1)(a) and (aa), </w:t>
      </w:r>
      <w:r w:rsidR="00140FC8" w:rsidRPr="00CF3F44">
        <w:rPr>
          <w:rFonts w:ascii="Times New Roman" w:eastAsia="Times New Roman" w:hAnsi="Times New Roman" w:cs="Times New Roman"/>
          <w:lang w:eastAsia="en-AU"/>
        </w:rPr>
        <w:t xml:space="preserve">or </w:t>
      </w:r>
      <w:r w:rsidRPr="00CF3F44">
        <w:rPr>
          <w:rFonts w:ascii="Times New Roman" w:eastAsia="Times New Roman" w:hAnsi="Times New Roman" w:cs="Times New Roman"/>
          <w:lang w:eastAsia="en-AU"/>
        </w:rPr>
        <w:t>subsection 42AA(2) of the Act in the course of treatment of that patient.</w:t>
      </w:r>
    </w:p>
    <w:p w14:paraId="6369E05B" w14:textId="77777777" w:rsidR="00F41C76" w:rsidRPr="00CF3F44" w:rsidRDefault="00F41C76" w:rsidP="003A2D71">
      <w:pPr>
        <w:autoSpaceDE w:val="0"/>
        <w:autoSpaceDN w:val="0"/>
        <w:adjustRightInd w:val="0"/>
        <w:spacing w:after="0" w:line="240" w:lineRule="auto"/>
        <w:rPr>
          <w:rFonts w:ascii="Times New Roman" w:eastAsia="Times New Roman" w:hAnsi="Times New Roman" w:cs="Times New Roman"/>
          <w:lang w:eastAsia="en-AU"/>
        </w:rPr>
      </w:pPr>
    </w:p>
    <w:p w14:paraId="723CE208" w14:textId="2A6E348C" w:rsidR="00F41C76" w:rsidRPr="00CF3F44" w:rsidRDefault="00F41C76"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on</w:t>
      </w:r>
      <w:r w:rsidR="00E545CE" w:rsidRPr="00CF3F44">
        <w:rPr>
          <w:rFonts w:ascii="Times New Roman" w:eastAsia="Times New Roman" w:hAnsi="Times New Roman" w:cs="Times New Roman"/>
          <w:lang w:eastAsia="en-AU"/>
        </w:rPr>
        <w:t xml:space="preserve"> the</w:t>
      </w:r>
      <w:r w:rsidRPr="00CF3F44">
        <w:rPr>
          <w:rFonts w:ascii="Times New Roman" w:eastAsia="Times New Roman" w:hAnsi="Times New Roman" w:cs="Times New Roman"/>
          <w:lang w:eastAsia="en-AU"/>
        </w:rPr>
        <w:t xml:space="preserve"> label of the </w:t>
      </w:r>
      <w:r w:rsidR="00F42029" w:rsidRPr="00CF3F44">
        <w:rPr>
          <w:rFonts w:ascii="Times New Roman" w:eastAsia="Times New Roman" w:hAnsi="Times New Roman" w:cs="Times New Roman"/>
          <w:lang w:eastAsia="en-AU"/>
        </w:rPr>
        <w:t xml:space="preserve">medicinal cannabis vaping </w:t>
      </w:r>
      <w:r w:rsidRPr="00CF3F44">
        <w:rPr>
          <w:rFonts w:ascii="Times New Roman" w:eastAsia="Times New Roman" w:hAnsi="Times New Roman" w:cs="Times New Roman"/>
          <w:lang w:eastAsia="en-AU"/>
        </w:rPr>
        <w:t>good</w:t>
      </w:r>
      <w:r w:rsidR="00F42029"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the package in which the goods are contained and any material included with such a package is subject to conditions specified in that item.</w:t>
      </w:r>
    </w:p>
    <w:p w14:paraId="27C33145" w14:textId="77777777" w:rsidR="00F41C76" w:rsidRPr="00CF3F44" w:rsidRDefault="00F41C76" w:rsidP="003A2D71">
      <w:pPr>
        <w:autoSpaceDE w:val="0"/>
        <w:autoSpaceDN w:val="0"/>
        <w:adjustRightInd w:val="0"/>
        <w:spacing w:after="0" w:line="240" w:lineRule="auto"/>
        <w:rPr>
          <w:rFonts w:ascii="Times New Roman" w:eastAsia="Times New Roman" w:hAnsi="Times New Roman" w:cs="Times New Roman"/>
          <w:lang w:eastAsia="en-AU"/>
        </w:rPr>
      </w:pPr>
    </w:p>
    <w:p w14:paraId="000A0301" w14:textId="79D56A6A" w:rsidR="00CD0996" w:rsidRPr="00CF3F44" w:rsidRDefault="00F41C76" w:rsidP="003A2D71">
      <w:pPr>
        <w:autoSpaceDE w:val="0"/>
        <w:autoSpaceDN w:val="0"/>
        <w:adjustRightInd w:val="0"/>
        <w:spacing w:after="0" w:line="240" w:lineRule="auto"/>
        <w:rPr>
          <w:rFonts w:ascii="Times New Roman" w:eastAsia="Times New Roman" w:hAnsi="Times New Roman" w:cs="Times New Roman"/>
          <w:b/>
          <w:bCs/>
          <w:lang w:eastAsia="en-AU"/>
        </w:rPr>
      </w:pPr>
      <w:r w:rsidRPr="00CF3F44">
        <w:rPr>
          <w:rFonts w:ascii="Times New Roman" w:eastAsia="Times New Roman" w:hAnsi="Times New Roman" w:cs="Times New Roman"/>
          <w:lang w:eastAsia="en-AU"/>
        </w:rPr>
        <w:t xml:space="preserve">Authorising the above types of advertising is intended to reflect the status quo that applied to the advertising of </w:t>
      </w:r>
      <w:r w:rsidR="00F42029" w:rsidRPr="00CF3F44">
        <w:rPr>
          <w:rFonts w:ascii="Times New Roman" w:eastAsia="Times New Roman" w:hAnsi="Times New Roman" w:cs="Times New Roman"/>
          <w:lang w:eastAsia="en-AU"/>
        </w:rPr>
        <w:t xml:space="preserve">medicinal cannabis vaping </w:t>
      </w:r>
      <w:r w:rsidRPr="00CF3F44">
        <w:rPr>
          <w:rFonts w:ascii="Times New Roman" w:eastAsia="Times New Roman" w:hAnsi="Times New Roman" w:cs="Times New Roman"/>
          <w:lang w:eastAsia="en-AU"/>
        </w:rPr>
        <w:t>goods prior to the amendments made by the Amendment Act.</w:t>
      </w:r>
    </w:p>
    <w:p w14:paraId="7EBCC9D0" w14:textId="4D7A4571" w:rsidR="00CD0996" w:rsidRPr="00CF3F44" w:rsidRDefault="00CD0996" w:rsidP="003A2D71">
      <w:pPr>
        <w:spacing w:after="0" w:line="240" w:lineRule="auto"/>
        <w:rPr>
          <w:rFonts w:ascii="Times New Roman" w:eastAsia="Times New Roman" w:hAnsi="Times New Roman" w:cs="Times New Roman"/>
          <w:b/>
          <w:bCs/>
          <w:lang w:eastAsia="en-AU"/>
        </w:rPr>
      </w:pPr>
      <w:r w:rsidRPr="00CF3F44">
        <w:rPr>
          <w:rFonts w:ascii="Times New Roman" w:eastAsia="Times New Roman" w:hAnsi="Times New Roman" w:cs="Times New Roman"/>
          <w:b/>
          <w:bCs/>
          <w:lang w:eastAsia="en-AU"/>
        </w:rPr>
        <w:br w:type="page"/>
      </w:r>
    </w:p>
    <w:p w14:paraId="59215D1C" w14:textId="2B9723E1" w:rsidR="00570BF1" w:rsidRPr="00CF3F44" w:rsidRDefault="00570BF1" w:rsidP="003A2D71">
      <w:pPr>
        <w:autoSpaceDE w:val="0"/>
        <w:autoSpaceDN w:val="0"/>
        <w:adjustRightInd w:val="0"/>
        <w:spacing w:after="0" w:line="240" w:lineRule="auto"/>
        <w:contextualSpacing/>
        <w:jc w:val="right"/>
        <w:rPr>
          <w:rFonts w:ascii="Times New Roman" w:eastAsia="Times New Roman" w:hAnsi="Times New Roman" w:cs="Times New Roman"/>
          <w:b/>
          <w:bCs/>
          <w:lang w:eastAsia="en-AU"/>
        </w:rPr>
      </w:pPr>
      <w:r w:rsidRPr="00CF3F44">
        <w:rPr>
          <w:rFonts w:ascii="Times New Roman" w:eastAsia="Times New Roman" w:hAnsi="Times New Roman" w:cs="Times New Roman"/>
          <w:b/>
          <w:bCs/>
          <w:lang w:eastAsia="en-AU"/>
        </w:rPr>
        <w:lastRenderedPageBreak/>
        <w:t>ATTACHMENT B</w:t>
      </w:r>
    </w:p>
    <w:p w14:paraId="0CBAE5D0" w14:textId="790F2191" w:rsidR="00570BF1" w:rsidRPr="00CF3F44" w:rsidRDefault="00570BF1" w:rsidP="003A2D71">
      <w:pPr>
        <w:autoSpaceDE w:val="0"/>
        <w:autoSpaceDN w:val="0"/>
        <w:adjustRightInd w:val="0"/>
        <w:spacing w:after="0" w:line="240" w:lineRule="auto"/>
        <w:contextualSpacing/>
        <w:jc w:val="right"/>
        <w:rPr>
          <w:rFonts w:ascii="Times New Roman" w:eastAsia="Times New Roman" w:hAnsi="Times New Roman" w:cs="Times New Roman"/>
          <w:lang w:eastAsia="en-AU"/>
        </w:rPr>
      </w:pPr>
    </w:p>
    <w:p w14:paraId="5487C30B" w14:textId="1F0375A4" w:rsidR="00570BF1" w:rsidRPr="00CF3F44" w:rsidRDefault="00570BF1" w:rsidP="003A2D71">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Statement of Compatibility with Human Rights</w:t>
      </w:r>
    </w:p>
    <w:p w14:paraId="62C4CE7F" w14:textId="3332C7A3" w:rsidR="00570BF1" w:rsidRPr="00CF3F44" w:rsidRDefault="00570BF1" w:rsidP="003A2D71">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3E218877" w14:textId="2B93A70A" w:rsidR="00570BF1" w:rsidRPr="00CF3F44" w:rsidRDefault="00570BF1" w:rsidP="003A2D71">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Prepared in accordance with Part 3 of the </w:t>
      </w:r>
      <w:r w:rsidRPr="00CF3F44">
        <w:rPr>
          <w:rFonts w:ascii="Times New Roman" w:eastAsia="Times New Roman" w:hAnsi="Times New Roman" w:cs="Times New Roman"/>
          <w:i/>
          <w:iCs/>
          <w:lang w:eastAsia="en-AU"/>
        </w:rPr>
        <w:t>Human Rights (Parliamentary Scrutiny) Act 2011</w:t>
      </w:r>
    </w:p>
    <w:p w14:paraId="5A7BF629" w14:textId="609F6054" w:rsidR="00570BF1" w:rsidRPr="00CF3F44" w:rsidRDefault="00570BF1" w:rsidP="003A2D71">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5D3F63C2" w14:textId="2079F722" w:rsidR="00570BF1" w:rsidRPr="00CF3F44" w:rsidRDefault="00570BF1" w:rsidP="003A2D71">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CF3F44">
        <w:rPr>
          <w:rFonts w:ascii="Times New Roman" w:eastAsia="Times New Roman" w:hAnsi="Times New Roman" w:cs="Times New Roman"/>
          <w:b/>
          <w:bCs/>
          <w:i/>
          <w:iCs/>
          <w:lang w:eastAsia="en-AU"/>
        </w:rPr>
        <w:t>Therapeutic Goods (</w:t>
      </w:r>
      <w:r w:rsidR="009D5613" w:rsidRPr="00CF3F44">
        <w:rPr>
          <w:rFonts w:ascii="Times New Roman" w:eastAsia="Times New Roman" w:hAnsi="Times New Roman" w:cs="Times New Roman"/>
          <w:b/>
          <w:bCs/>
          <w:i/>
          <w:iCs/>
          <w:lang w:eastAsia="en-AU"/>
        </w:rPr>
        <w:t>Vaping Goods—Advertising</w:t>
      </w:r>
      <w:r w:rsidRPr="00CF3F44">
        <w:rPr>
          <w:rFonts w:ascii="Times New Roman" w:eastAsia="Times New Roman" w:hAnsi="Times New Roman" w:cs="Times New Roman"/>
          <w:b/>
          <w:bCs/>
          <w:i/>
          <w:iCs/>
          <w:lang w:eastAsia="en-AU"/>
        </w:rPr>
        <w:t>)</w:t>
      </w:r>
      <w:r w:rsidR="001242D1" w:rsidRPr="00CF3F44">
        <w:rPr>
          <w:rFonts w:ascii="Times New Roman" w:eastAsia="Times New Roman" w:hAnsi="Times New Roman" w:cs="Times New Roman"/>
          <w:b/>
          <w:bCs/>
          <w:i/>
          <w:iCs/>
          <w:lang w:eastAsia="en-AU"/>
        </w:rPr>
        <w:t xml:space="preserve"> </w:t>
      </w:r>
      <w:r w:rsidR="009D5613" w:rsidRPr="00CF3F44">
        <w:rPr>
          <w:rFonts w:ascii="Times New Roman" w:eastAsia="Times New Roman" w:hAnsi="Times New Roman" w:cs="Times New Roman"/>
          <w:b/>
          <w:bCs/>
          <w:i/>
          <w:iCs/>
          <w:lang w:eastAsia="en-AU"/>
        </w:rPr>
        <w:t>Authorisation</w:t>
      </w:r>
      <w:r w:rsidR="00E74E2C" w:rsidRPr="00CF3F44">
        <w:rPr>
          <w:rFonts w:ascii="Times New Roman" w:eastAsia="Times New Roman" w:hAnsi="Times New Roman" w:cs="Times New Roman"/>
          <w:b/>
          <w:bCs/>
          <w:i/>
          <w:iCs/>
          <w:lang w:eastAsia="en-AU"/>
        </w:rPr>
        <w:t xml:space="preserve"> 202</w:t>
      </w:r>
      <w:r w:rsidR="004157C5" w:rsidRPr="00CF3F44">
        <w:rPr>
          <w:rFonts w:ascii="Times New Roman" w:eastAsia="Times New Roman" w:hAnsi="Times New Roman" w:cs="Times New Roman"/>
          <w:b/>
          <w:bCs/>
          <w:i/>
          <w:iCs/>
          <w:lang w:eastAsia="en-AU"/>
        </w:rPr>
        <w:t>4</w:t>
      </w:r>
    </w:p>
    <w:p w14:paraId="57A12D3A" w14:textId="5D50E3D5" w:rsidR="00570BF1" w:rsidRPr="00CF3F44" w:rsidRDefault="00570BF1" w:rsidP="003A2D71">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03415373" w14:textId="70BD98B6"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This disallowable legislative instrument is compatible with the human rights and freedoms recognised or declared in the international instruments listed in section 3 of the </w:t>
      </w:r>
      <w:r w:rsidRPr="00CF3F44">
        <w:rPr>
          <w:rFonts w:ascii="Times New Roman" w:eastAsia="Times New Roman" w:hAnsi="Times New Roman" w:cs="Times New Roman"/>
          <w:i/>
          <w:iCs/>
          <w:lang w:eastAsia="en-AU"/>
        </w:rPr>
        <w:t>Human Rights (Parliamentary Scrutiny) Act 2011</w:t>
      </w:r>
      <w:r w:rsidRPr="00CF3F44">
        <w:rPr>
          <w:rFonts w:ascii="Times New Roman" w:eastAsia="Times New Roman" w:hAnsi="Times New Roman" w:cs="Times New Roman"/>
          <w:lang w:eastAsia="en-AU"/>
        </w:rPr>
        <w:t>.</w:t>
      </w:r>
    </w:p>
    <w:p w14:paraId="3498733B" w14:textId="578974AD"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4F4DED4F" w14:textId="49BF70E1"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 xml:space="preserve">Overview of the </w:t>
      </w:r>
      <w:r w:rsidR="00BE0112" w:rsidRPr="00CF3F44">
        <w:rPr>
          <w:rFonts w:ascii="Times New Roman" w:eastAsia="Times New Roman" w:hAnsi="Times New Roman" w:cs="Times New Roman"/>
          <w:b/>
          <w:bCs/>
          <w:lang w:eastAsia="en-AU"/>
        </w:rPr>
        <w:t>l</w:t>
      </w:r>
      <w:r w:rsidRPr="00CF3F44">
        <w:rPr>
          <w:rFonts w:ascii="Times New Roman" w:eastAsia="Times New Roman" w:hAnsi="Times New Roman" w:cs="Times New Roman"/>
          <w:b/>
          <w:bCs/>
          <w:lang w:eastAsia="en-AU"/>
        </w:rPr>
        <w:t>egislative instrument</w:t>
      </w:r>
    </w:p>
    <w:p w14:paraId="60F585C3" w14:textId="77777777" w:rsidR="002C0806" w:rsidRPr="00CF3F44" w:rsidRDefault="002C0806"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5A0F6EB9" w14:textId="7C155B64"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Chapter 4A of the Act sets out the regulatory framework for vaping goods that are imported into, manufactured and supplied in Australia. Subsection 41P of the Act provides that the term ‘vaping goods’ means goods that are, or are presented in such a way as to represent that they are, vaping substances, vaping accessories or vaping devices, as well as goods determined by the Minister to be vaping goods.</w:t>
      </w:r>
    </w:p>
    <w:p w14:paraId="1D179FC0"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2E585BD9"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Subsection 42DZC(1) of the Act provides that the Secretary may, by legislative instrument, authorise the advertising, or a class of advertising, of specified vaping goods or a specified class of vaping goods. Subsection 42DZC(4) provides that an authorisation under this section may be subject to conditions specified in the instrument. Subsection 42DZC(5) provides that without limiting subsection (4), conditions in an authorisation of advertising may relate to any of the following:</w:t>
      </w:r>
    </w:p>
    <w:p w14:paraId="0EC8582C" w14:textId="77777777" w:rsidR="004B1659" w:rsidRPr="00CF3F44" w:rsidRDefault="004B1659"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nature of the audience to which the advertising is targeted;</w:t>
      </w:r>
    </w:p>
    <w:p w14:paraId="36EB3646" w14:textId="77777777" w:rsidR="004B1659" w:rsidRPr="00CF3F44" w:rsidRDefault="004B1659"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form of the advertising;</w:t>
      </w:r>
    </w:p>
    <w:p w14:paraId="788DEE4C" w14:textId="77777777" w:rsidR="004B1659" w:rsidRPr="00CF3F44" w:rsidRDefault="004B1659"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content of the advertising;</w:t>
      </w:r>
    </w:p>
    <w:p w14:paraId="77FBD5C3" w14:textId="77777777" w:rsidR="004B1659" w:rsidRPr="00CF3F44" w:rsidRDefault="004B1659" w:rsidP="003A2D71">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representations or information on:</w:t>
      </w:r>
    </w:p>
    <w:p w14:paraId="1344994C" w14:textId="77777777" w:rsidR="004B1659" w:rsidRPr="00CF3F44" w:rsidRDefault="004B1659" w:rsidP="003A2D71">
      <w:pPr>
        <w:pStyle w:val="ListParagraph"/>
        <w:numPr>
          <w:ilvl w:val="1"/>
          <w:numId w:val="54"/>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labels of specified vaping goods or a specified class of vaping goods; or</w:t>
      </w:r>
    </w:p>
    <w:p w14:paraId="49B9AB09" w14:textId="77777777" w:rsidR="004B1659" w:rsidRPr="00CF3F44" w:rsidRDefault="004B1659" w:rsidP="003A2D71">
      <w:pPr>
        <w:pStyle w:val="ListParagraph"/>
        <w:numPr>
          <w:ilvl w:val="1"/>
          <w:numId w:val="54"/>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packages in which specified vaping goods or a specified class of vaping goods are contained; or</w:t>
      </w:r>
    </w:p>
    <w:p w14:paraId="72E35B79" w14:textId="77777777" w:rsidR="004B1659" w:rsidRPr="00CF3F44" w:rsidRDefault="004B1659" w:rsidP="003A2D71">
      <w:pPr>
        <w:pStyle w:val="ListParagraph"/>
        <w:numPr>
          <w:ilvl w:val="1"/>
          <w:numId w:val="54"/>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any material included with the package in which specified vaping goods or a specified class of vaping goods are contained.</w:t>
      </w:r>
    </w:p>
    <w:p w14:paraId="17391DAE"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05346545"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Relevantly, subsection 3(1) of the Act provides that advertise, in relation to therapeutic goods or vaping goods, includes make any statement, pictorial representation or design that is intended, whether directly or indirectly, to promote the use or supply of the goods, including where the statement, pictorial representation or design is on the label of the goods, the package in which the goods are contained, or on any material included with the package in which the goods are contained.</w:t>
      </w:r>
    </w:p>
    <w:p w14:paraId="461DBF5D"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7E432E92" w14:textId="32CC64F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Importantly, a person who advertises, or causes the advertising of vaping goods that are not covered by an authorisation under section 42DZC, or despite having an authorisation, the advertising does not comply with requirements or conditions specified in the authorisation, may be committing an offence </w:t>
      </w:r>
      <w:r w:rsidR="0071154E" w:rsidRPr="00CF3F44">
        <w:rPr>
          <w:rFonts w:ascii="Times New Roman" w:eastAsia="Times New Roman" w:hAnsi="Times New Roman" w:cs="Times New Roman"/>
          <w:lang w:eastAsia="en-AU"/>
        </w:rPr>
        <w:t xml:space="preserve">or </w:t>
      </w:r>
      <w:r w:rsidRPr="00CF3F44">
        <w:rPr>
          <w:rFonts w:ascii="Times New Roman" w:eastAsia="Times New Roman" w:hAnsi="Times New Roman" w:cs="Times New Roman"/>
          <w:lang w:eastAsia="en-AU"/>
        </w:rPr>
        <w:t>contravening civil penalty provision in sections 42DZD and 42DZE of the Act.</w:t>
      </w:r>
    </w:p>
    <w:p w14:paraId="725E846E"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2F0B77A8" w14:textId="0B606D2E"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Pr="00CF3F44">
        <w:rPr>
          <w:rFonts w:ascii="Times New Roman" w:eastAsia="Times New Roman" w:hAnsi="Times New Roman" w:cs="Times New Roman"/>
          <w:i/>
          <w:iCs/>
          <w:lang w:eastAsia="en-AU"/>
        </w:rPr>
        <w:t>Therapeutic Goods (Vaping Goods—Advertising) Authorisation 2024</w:t>
      </w:r>
      <w:r w:rsidRPr="00CF3F44">
        <w:rPr>
          <w:rFonts w:ascii="Times New Roman" w:eastAsia="Times New Roman" w:hAnsi="Times New Roman" w:cs="Times New Roman"/>
          <w:lang w:eastAsia="en-AU"/>
        </w:rPr>
        <w:t xml:space="preserve"> (the Authorisation) is made under section 42DZC of the Act. The Authorisation authorises the advertising, or a class of advertising, of specified vaping goods or </w:t>
      </w:r>
      <w:r w:rsidR="00F42029" w:rsidRPr="00CF3F44">
        <w:rPr>
          <w:rFonts w:ascii="Times New Roman" w:eastAsia="Times New Roman" w:hAnsi="Times New Roman" w:cs="Times New Roman"/>
          <w:lang w:eastAsia="en-AU"/>
        </w:rPr>
        <w:t xml:space="preserve">a </w:t>
      </w:r>
      <w:r w:rsidRPr="00CF3F44">
        <w:rPr>
          <w:rFonts w:ascii="Times New Roman" w:eastAsia="Times New Roman" w:hAnsi="Times New Roman" w:cs="Times New Roman"/>
          <w:lang w:eastAsia="en-AU"/>
        </w:rPr>
        <w:t>specified class of vaping goods for the purposes of the advertising of such goods or classes of goods in appropriate circumstances and subject to conditions.</w:t>
      </w:r>
    </w:p>
    <w:p w14:paraId="65FA4012"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4C78DCC9" w14:textId="77777777" w:rsidR="004B1659" w:rsidRPr="00CF3F44" w:rsidRDefault="004B1659"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lastRenderedPageBreak/>
        <w:t>Background</w:t>
      </w:r>
    </w:p>
    <w:p w14:paraId="53BAFA96" w14:textId="77777777" w:rsidR="004B1659" w:rsidRPr="00CF3F44" w:rsidRDefault="004B1659" w:rsidP="003A2D71">
      <w:pPr>
        <w:pStyle w:val="paragraph"/>
        <w:keepNext/>
        <w:spacing w:before="0"/>
        <w:textAlignment w:val="baseline"/>
        <w:rPr>
          <w:rStyle w:val="normaltextrun"/>
          <w:color w:val="262626"/>
          <w:szCs w:val="22"/>
        </w:rPr>
      </w:pPr>
    </w:p>
    <w:p w14:paraId="386317A5"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Vaping is rapidly increasing in Australia, particularly among youth and young adults. The latest available trend data shows that among young people aged 14 years and over, current use of an e</w:t>
      </w:r>
      <w:r w:rsidRPr="00CF3F44">
        <w:rPr>
          <w:rFonts w:ascii="Times New Roman" w:eastAsia="Times New Roman" w:hAnsi="Times New Roman" w:cs="Times New Roman"/>
          <w:kern w:val="2"/>
          <w:lang w:eastAsia="en-AU"/>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4C8EEF14"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2276BFD0"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40A95778"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3B8D6651"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3A9B1575"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6A92EFC9"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 xml:space="preserve">The Government’s vaping reforms are being implemented in stages over 2024. The </w:t>
      </w:r>
      <w:r w:rsidRPr="00CF3F44">
        <w:rPr>
          <w:rFonts w:ascii="Times New Roman" w:eastAsia="Times New Roman" w:hAnsi="Times New Roman" w:cs="Times New Roman"/>
          <w:i/>
          <w:iCs/>
          <w:kern w:val="2"/>
          <w:lang w:eastAsia="en-AU"/>
          <w14:ligatures w14:val="standardContextual"/>
        </w:rPr>
        <w:t>Therapeutic Goods and Other Legislation Amendment (Vaping Reforms) Act 2024</w:t>
      </w:r>
      <w:r w:rsidRPr="00CF3F44">
        <w:rPr>
          <w:rFonts w:ascii="Times New Roman" w:eastAsia="Times New Roman" w:hAnsi="Times New Roman" w:cs="Times New Roman"/>
          <w:kern w:val="2"/>
          <w:lang w:eastAsia="en-AU"/>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2205DA66"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5982F81"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 xml:space="preserve">The first stage of the Government’s vaping reforms comprised amendments to </w:t>
      </w:r>
      <w:r w:rsidRPr="00CF3F44">
        <w:rPr>
          <w:rFonts w:ascii="Times New Roman" w:eastAsia="Times New Roman" w:hAnsi="Times New Roman" w:cs="Times New Roman"/>
          <w:i/>
          <w:iCs/>
          <w:kern w:val="2"/>
          <w:lang w:eastAsia="en-AU"/>
          <w14:ligatures w14:val="standardContextual"/>
        </w:rPr>
        <w:t>the Customs (Prohibited Imports) Regulations 1956</w:t>
      </w:r>
      <w:r w:rsidRPr="00CF3F44">
        <w:rPr>
          <w:rFonts w:ascii="Times New Roman" w:eastAsia="Times New Roman" w:hAnsi="Times New Roman" w:cs="Times New Roman"/>
          <w:kern w:val="2"/>
          <w:lang w:eastAsia="en-AU"/>
          <w14:ligatures w14:val="standardContextual"/>
        </w:rPr>
        <w:t xml:space="preserve">, </w:t>
      </w:r>
      <w:r w:rsidRPr="00CF3F44">
        <w:rPr>
          <w:rFonts w:ascii="Times New Roman" w:eastAsia="Times New Roman" w:hAnsi="Times New Roman" w:cs="Times New Roman"/>
          <w:i/>
          <w:iCs/>
          <w:kern w:val="2"/>
          <w:lang w:eastAsia="en-AU"/>
          <w14:ligatures w14:val="standardContextual"/>
        </w:rPr>
        <w:t>Therapeutic Goods Regulations 1990</w:t>
      </w:r>
      <w:r w:rsidRPr="00CF3F44">
        <w:rPr>
          <w:rFonts w:ascii="Times New Roman" w:eastAsia="Times New Roman" w:hAnsi="Times New Roman" w:cs="Times New Roman"/>
          <w:kern w:val="2"/>
          <w:lang w:eastAsia="en-AU"/>
          <w14:ligatures w14:val="standardContextual"/>
        </w:rPr>
        <w:t xml:space="preserve"> and </w:t>
      </w:r>
      <w:r w:rsidRPr="00CF3F44">
        <w:rPr>
          <w:rFonts w:ascii="Times New Roman" w:eastAsia="Times New Roman" w:hAnsi="Times New Roman" w:cs="Times New Roman"/>
          <w:i/>
          <w:iCs/>
          <w:kern w:val="2"/>
          <w:lang w:eastAsia="en-AU"/>
          <w14:ligatures w14:val="standardContextual"/>
        </w:rPr>
        <w:t>Therapeutic Goods (Medical Devices) Regulations 2002</w:t>
      </w:r>
      <w:r w:rsidRPr="00CF3F44">
        <w:rPr>
          <w:rFonts w:ascii="Times New Roman" w:eastAsia="Times New Roman" w:hAnsi="Times New Roman" w:cs="Times New Roman"/>
          <w:kern w:val="2"/>
          <w:lang w:eastAsia="en-AU"/>
          <w14:ligatures w14:val="standardContextual"/>
        </w:rPr>
        <w:t>. These amendments commenced on 1 January 2024 and introduced the following changes:</w:t>
      </w:r>
    </w:p>
    <w:p w14:paraId="4A634766"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5DB6DE3B" w14:textId="77777777" w:rsidR="003A2D71" w:rsidRPr="00CF3F44" w:rsidRDefault="003A2D71" w:rsidP="003A2D71">
      <w:pPr>
        <w:numPr>
          <w:ilvl w:val="0"/>
          <w:numId w:val="47"/>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4B7876E4" w14:textId="77777777" w:rsidR="003A2D71" w:rsidRPr="00CF3F44" w:rsidRDefault="003A2D71" w:rsidP="003A2D71">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6775F386" w14:textId="77777777" w:rsidR="003A2D71" w:rsidRPr="00CF3F44" w:rsidRDefault="003A2D71" w:rsidP="003A2D71">
      <w:pPr>
        <w:numPr>
          <w:ilvl w:val="0"/>
          <w:numId w:val="47"/>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330C4EB2" w14:textId="77777777" w:rsidR="003A2D71" w:rsidRPr="00CF3F44" w:rsidRDefault="003A2D71" w:rsidP="003A2D71">
      <w:pPr>
        <w:autoSpaceDE w:val="0"/>
        <w:autoSpaceDN w:val="0"/>
        <w:adjustRightInd w:val="0"/>
        <w:spacing w:after="0" w:line="240" w:lineRule="auto"/>
        <w:ind w:left="720"/>
        <w:contextualSpacing/>
        <w:rPr>
          <w:rFonts w:ascii="Times New Roman" w:eastAsia="Times New Roman" w:hAnsi="Times New Roman" w:cs="Times New Roman"/>
          <w:kern w:val="2"/>
          <w:lang w:eastAsia="en-AU"/>
          <w14:ligatures w14:val="standardContextual"/>
        </w:rPr>
      </w:pPr>
    </w:p>
    <w:p w14:paraId="7A33D588" w14:textId="77777777" w:rsidR="003A2D71" w:rsidRPr="00CF3F44" w:rsidRDefault="003A2D71" w:rsidP="003A2D71">
      <w:pPr>
        <w:numPr>
          <w:ilvl w:val="0"/>
          <w:numId w:val="47"/>
        </w:numPr>
        <w:autoSpaceDE w:val="0"/>
        <w:autoSpaceDN w:val="0"/>
        <w:adjustRightInd w:val="0"/>
        <w:spacing w:after="0" w:line="240" w:lineRule="auto"/>
        <w:contextualSpacing/>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3193BE90" w14:textId="77777777"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p>
    <w:p w14:paraId="0C027368" w14:textId="71EADC23" w:rsidR="003A2D71" w:rsidRPr="00CF3F44" w:rsidRDefault="003A2D71" w:rsidP="003A2D71">
      <w:pPr>
        <w:autoSpaceDE w:val="0"/>
        <w:autoSpaceDN w:val="0"/>
        <w:adjustRightInd w:val="0"/>
        <w:spacing w:after="0" w:line="240" w:lineRule="auto"/>
        <w:rPr>
          <w:rFonts w:ascii="Times New Roman" w:eastAsia="Times New Roman" w:hAnsi="Times New Roman" w:cs="Times New Roman"/>
          <w:kern w:val="2"/>
          <w:lang w:eastAsia="en-AU"/>
          <w14:ligatures w14:val="standardContextual"/>
        </w:rPr>
      </w:pPr>
      <w:r w:rsidRPr="00CF3F44">
        <w:rPr>
          <w:rFonts w:ascii="Times New Roman" w:eastAsia="Times New Roman" w:hAnsi="Times New Roman" w:cs="Times New Roman"/>
          <w:kern w:val="2"/>
          <w:lang w:eastAsia="en-AU"/>
          <w14:ligatures w14:val="standardContextual"/>
        </w:rPr>
        <w:lastRenderedPageBreak/>
        <w:t>The Amendment Act, commencing on 1 July 2024, implement</w:t>
      </w:r>
      <w:r w:rsidR="00F42029" w:rsidRPr="00CF3F44">
        <w:rPr>
          <w:rFonts w:ascii="Times New Roman" w:eastAsia="Times New Roman" w:hAnsi="Times New Roman" w:cs="Times New Roman"/>
          <w:kern w:val="2"/>
          <w:lang w:eastAsia="en-AU"/>
          <w14:ligatures w14:val="standardContextual"/>
        </w:rPr>
        <w:t>s</w:t>
      </w:r>
      <w:r w:rsidRPr="00CF3F44">
        <w:rPr>
          <w:rFonts w:ascii="Times New Roman" w:eastAsia="Times New Roman" w:hAnsi="Times New Roman" w:cs="Times New Roman"/>
          <w:kern w:val="2"/>
          <w:lang w:eastAsia="en-AU"/>
          <w14:ligatures w14:val="standardContextual"/>
        </w:rPr>
        <w:t xml:space="preserve"> the second stage of reforms to the regulation of vaping goods, principally to prohibit the importation, manufacture</w:t>
      </w:r>
      <w:r w:rsidR="00F42029" w:rsidRPr="00CF3F44">
        <w:rPr>
          <w:rFonts w:ascii="Times New Roman" w:eastAsia="Times New Roman" w:hAnsi="Times New Roman" w:cs="Times New Roman"/>
          <w:kern w:val="2"/>
          <w:lang w:eastAsia="en-AU"/>
          <w14:ligatures w14:val="standardContextual"/>
        </w:rPr>
        <w:t>,</w:t>
      </w:r>
      <w:r w:rsidRPr="00CF3F44">
        <w:rPr>
          <w:rFonts w:ascii="Times New Roman" w:eastAsia="Times New Roman" w:hAnsi="Times New Roman" w:cs="Times New Roman"/>
          <w:kern w:val="2"/>
          <w:lang w:eastAsia="en-AU"/>
          <w14:ligatures w14:val="standardContextual"/>
        </w:rPr>
        <w:t xml:space="preserve"> supply</w:t>
      </w:r>
      <w:r w:rsidR="00F42029" w:rsidRPr="00CF3F44">
        <w:rPr>
          <w:rFonts w:ascii="Times New Roman" w:eastAsia="Times New Roman" w:hAnsi="Times New Roman" w:cs="Times New Roman"/>
          <w:kern w:val="2"/>
          <w:lang w:eastAsia="en-AU"/>
          <w14:ligatures w14:val="standardContextual"/>
        </w:rPr>
        <w:t>, commercial possession and advertis</w:t>
      </w:r>
      <w:r w:rsidR="00A1783E" w:rsidRPr="00CF3F44">
        <w:rPr>
          <w:rFonts w:ascii="Times New Roman" w:eastAsia="Times New Roman" w:hAnsi="Times New Roman" w:cs="Times New Roman"/>
          <w:kern w:val="2"/>
          <w:lang w:eastAsia="en-AU"/>
          <w14:ligatures w14:val="standardContextual"/>
        </w:rPr>
        <w:t>ement</w:t>
      </w:r>
      <w:r w:rsidRPr="00CF3F44">
        <w:rPr>
          <w:rFonts w:ascii="Times New Roman" w:eastAsia="Times New Roman" w:hAnsi="Times New Roman" w:cs="Times New Roman"/>
          <w:kern w:val="2"/>
          <w:lang w:eastAsia="en-AU"/>
          <w14:ligatures w14:val="standardContextual"/>
        </w:rPr>
        <w:t xml:space="preserve"> of vaping goods in Australia unless certain requirements under the Act are met. </w:t>
      </w:r>
      <w:r w:rsidR="00CF3F44" w:rsidRPr="00CF3F44">
        <w:rPr>
          <w:rFonts w:ascii="Times New Roman" w:eastAsia="Times New Roman" w:hAnsi="Times New Roman" w:cs="Times New Roman"/>
          <w:kern w:val="2"/>
          <w:lang w:eastAsia="en-AU"/>
          <w14:ligatures w14:val="standardContextual"/>
        </w:rPr>
        <w:t xml:space="preserve">Therapeutic vaping goods that meet regulatory requirements for therapeutic goods under the Act will continue to be available where clinically appropriate. </w:t>
      </w:r>
      <w:r w:rsidRPr="00CF3F44">
        <w:rPr>
          <w:rFonts w:ascii="Times New Roman" w:eastAsia="Times New Roman" w:hAnsi="Times New Roman" w:cs="Times New Roman"/>
          <w:kern w:val="2"/>
          <w:lang w:eastAsia="en-AU"/>
          <w14:ligatures w14:val="standardContextual"/>
        </w:rPr>
        <w:t>The reforms align with the Government’s broader objective to significantly reduce the use of tobacco and nicotine products in Australia by 2030, as outlined in the National Tobacco Strategy 2023-2030.</w:t>
      </w:r>
    </w:p>
    <w:p w14:paraId="042CD4EB"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bCs/>
          <w:lang w:eastAsia="en-AU"/>
        </w:rPr>
      </w:pPr>
    </w:p>
    <w:p w14:paraId="46F0F5F7" w14:textId="77777777" w:rsidR="004B1659" w:rsidRPr="00CF3F44" w:rsidRDefault="004B1659"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Purpose</w:t>
      </w:r>
    </w:p>
    <w:p w14:paraId="2518E038" w14:textId="77777777" w:rsidR="004B1659" w:rsidRPr="00CF3F44" w:rsidRDefault="004B1659"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65E95DE" w14:textId="56B3BDDF"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Under Part 4A of the Act, the advertising of vaping goods is prohibited to protect consumers, including vulnerable audiences such as</w:t>
      </w:r>
      <w:r w:rsidR="0071154E" w:rsidRPr="00CF3F44">
        <w:rPr>
          <w:rFonts w:ascii="Times New Roman" w:eastAsia="Times New Roman" w:hAnsi="Times New Roman" w:cs="Times New Roman"/>
          <w:lang w:eastAsia="en-AU"/>
        </w:rPr>
        <w:t xml:space="preserve"> youth and</w:t>
      </w:r>
      <w:r w:rsidRPr="00CF3F44">
        <w:rPr>
          <w:rFonts w:ascii="Times New Roman" w:eastAsia="Times New Roman" w:hAnsi="Times New Roman" w:cs="Times New Roman"/>
          <w:lang w:eastAsia="en-AU"/>
        </w:rPr>
        <w:t xml:space="preserve"> young </w:t>
      </w:r>
      <w:r w:rsidR="0071154E" w:rsidRPr="00CF3F44">
        <w:rPr>
          <w:rFonts w:ascii="Times New Roman" w:eastAsia="Times New Roman" w:hAnsi="Times New Roman" w:cs="Times New Roman"/>
          <w:lang w:eastAsia="en-AU"/>
        </w:rPr>
        <w:t>adults</w:t>
      </w:r>
      <w:r w:rsidRPr="00CF3F44">
        <w:rPr>
          <w:rFonts w:ascii="Times New Roman" w:eastAsia="Times New Roman" w:hAnsi="Times New Roman" w:cs="Times New Roman"/>
          <w:lang w:eastAsia="en-AU"/>
        </w:rPr>
        <w:t>, from the unethical and overtly promotional advertising of vaping goods. This prohibition reflects the health risks associated with vaping, and the significant increase in the uptake of vaping, particularly by young people, in the last few years. However, there may be some legitimate circumstances where controlled advertising may be appropriate, including for example, advertising directed exclusively to a medical practitioner that relates to the safe and effective use of the goods, and advertising that is on the label of a vaping good.</w:t>
      </w:r>
    </w:p>
    <w:p w14:paraId="35A8311A"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107088EA" w14:textId="48880142"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is also an essential component of the supply chain for vaping goods. It enables relevant persons within the </w:t>
      </w:r>
      <w:r w:rsidR="0071154E" w:rsidRPr="00CF3F44">
        <w:rPr>
          <w:rFonts w:ascii="Times New Roman" w:eastAsia="Times New Roman" w:hAnsi="Times New Roman" w:cs="Times New Roman"/>
          <w:lang w:eastAsia="en-AU"/>
        </w:rPr>
        <w:t xml:space="preserve">supply </w:t>
      </w:r>
      <w:r w:rsidRPr="00CF3F44">
        <w:rPr>
          <w:rFonts w:ascii="Times New Roman" w:eastAsia="Times New Roman" w:hAnsi="Times New Roman" w:cs="Times New Roman"/>
          <w:lang w:eastAsia="en-AU"/>
        </w:rPr>
        <w:t xml:space="preserve">chain to communicate necessary information about the price, availability and characteristics of the goods. The ability to share such information within the lawful supply chain is critical to ensure that each person within the supply chain </w:t>
      </w:r>
      <w:r w:rsidR="0071154E" w:rsidRPr="00CF3F44">
        <w:rPr>
          <w:rFonts w:ascii="Times New Roman" w:eastAsia="Times New Roman" w:hAnsi="Times New Roman" w:cs="Times New Roman"/>
          <w:lang w:eastAsia="en-AU"/>
        </w:rPr>
        <w:t xml:space="preserve">may </w:t>
      </w:r>
      <w:r w:rsidRPr="00CF3F44">
        <w:rPr>
          <w:rFonts w:ascii="Times New Roman" w:eastAsia="Times New Roman" w:hAnsi="Times New Roman" w:cs="Times New Roman"/>
          <w:lang w:eastAsia="en-AU"/>
        </w:rPr>
        <w:t>make informed decisions about the types of goods to be stocked, and ultimately supplied to the patient.</w:t>
      </w:r>
    </w:p>
    <w:p w14:paraId="48414403" w14:textId="77777777"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0ADAFA1D" w14:textId="0B8A5561" w:rsidR="004B1659" w:rsidRPr="00CF3F44" w:rsidRDefault="004B1659"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Authorisation made under section 42DZC of the Act, authorises the advertising, or a class of advertising, of specified vaping goods or a specified class of vaping goods, subject to specified conditions. The purpose of the Authorisation is to authorise the advertising of vaping goods in certain limited circumstances, and subject to strict controls, to support the provision of information relating to the price, availability, safety and effective use of the vaping goods that are supplied in </w:t>
      </w:r>
      <w:r w:rsidR="0071154E" w:rsidRPr="00CF3F44">
        <w:rPr>
          <w:rFonts w:ascii="Times New Roman" w:eastAsia="Times New Roman" w:hAnsi="Times New Roman" w:cs="Times New Roman"/>
          <w:lang w:eastAsia="en-AU"/>
        </w:rPr>
        <w:t xml:space="preserve">the lawful </w:t>
      </w:r>
      <w:r w:rsidRPr="00CF3F44">
        <w:rPr>
          <w:rFonts w:ascii="Times New Roman" w:eastAsia="Times New Roman" w:hAnsi="Times New Roman" w:cs="Times New Roman"/>
          <w:lang w:eastAsia="en-AU"/>
        </w:rPr>
        <w:t>supply chain.</w:t>
      </w:r>
    </w:p>
    <w:p w14:paraId="0DB9E7E8"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p>
    <w:p w14:paraId="300259B1" w14:textId="54FA1851"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Authorisation does this by authorising advertising of notified vaping good</w:t>
      </w:r>
      <w:r w:rsidR="0071154E"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in relation to the following kinds of advertising:</w:t>
      </w:r>
    </w:p>
    <w:p w14:paraId="6537ADCB" w14:textId="4E6661ED" w:rsidR="004B1659" w:rsidRPr="00CF3F44" w:rsidRDefault="004B1659"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on the label of </w:t>
      </w:r>
      <w:r w:rsidR="0071154E"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 xml:space="preserve">vaping goods, on the package in which </w:t>
      </w:r>
      <w:r w:rsidR="0071154E"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 xml:space="preserve">vaping goods are contained and on any material included with the package in which </w:t>
      </w:r>
      <w:r w:rsidR="0071154E"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vaping goods are contained;</w:t>
      </w:r>
    </w:p>
    <w:p w14:paraId="64EBB3CB" w14:textId="2AD7EEA6" w:rsidR="00BE65F1" w:rsidRPr="00CF3F44" w:rsidRDefault="004B1659"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directed exclusively to a medical practitioner, </w:t>
      </w:r>
      <w:r w:rsidR="0071154E" w:rsidRPr="00CF3F44">
        <w:rPr>
          <w:rFonts w:ascii="Times New Roman" w:eastAsia="Times New Roman" w:hAnsi="Times New Roman" w:cs="Times New Roman"/>
          <w:lang w:eastAsia="en-AU"/>
        </w:rPr>
        <w:t xml:space="preserve">a </w:t>
      </w:r>
      <w:r w:rsidRPr="00CF3F44">
        <w:rPr>
          <w:rFonts w:ascii="Times New Roman" w:eastAsia="Times New Roman" w:hAnsi="Times New Roman" w:cs="Times New Roman"/>
          <w:lang w:eastAsia="en-AU"/>
        </w:rPr>
        <w:t xml:space="preserve">nurse practitioner, </w:t>
      </w:r>
      <w:r w:rsidR="0071154E" w:rsidRPr="00CF3F44">
        <w:rPr>
          <w:rFonts w:ascii="Times New Roman" w:eastAsia="Times New Roman" w:hAnsi="Times New Roman" w:cs="Times New Roman"/>
          <w:lang w:eastAsia="en-AU"/>
        </w:rPr>
        <w:t xml:space="preserve">a </w:t>
      </w:r>
      <w:r w:rsidRPr="00CF3F44">
        <w:rPr>
          <w:rFonts w:ascii="Times New Roman" w:eastAsia="Times New Roman" w:hAnsi="Times New Roman" w:cs="Times New Roman"/>
          <w:lang w:eastAsia="en-AU"/>
        </w:rPr>
        <w:t xml:space="preserve">pharmacist or a practice manager </w:t>
      </w:r>
      <w:r w:rsidR="00BE65F1" w:rsidRPr="00CF3F44">
        <w:rPr>
          <w:rFonts w:ascii="Times New Roman" w:eastAsia="Times New Roman" w:hAnsi="Times New Roman" w:cs="Times New Roman"/>
          <w:lang w:eastAsia="en-AU"/>
        </w:rPr>
        <w:t>or purchasing officer for such persons;</w:t>
      </w:r>
      <w:r w:rsidRPr="00CF3F44">
        <w:rPr>
          <w:rFonts w:ascii="Times New Roman" w:eastAsia="Times New Roman" w:hAnsi="Times New Roman" w:cs="Times New Roman"/>
          <w:lang w:eastAsia="en-AU"/>
        </w:rPr>
        <w:t xml:space="preserve"> </w:t>
      </w:r>
    </w:p>
    <w:p w14:paraId="2413446D" w14:textId="2E52D344" w:rsidR="004B1659" w:rsidRPr="00CF3F44" w:rsidRDefault="00BE65F1"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directed exclusively to and between</w:t>
      </w:r>
      <w:r w:rsidR="0071154E" w:rsidRPr="00CF3F44">
        <w:rPr>
          <w:rFonts w:ascii="Times New Roman" w:eastAsia="Times New Roman" w:hAnsi="Times New Roman" w:cs="Times New Roman"/>
          <w:lang w:eastAsia="en-AU"/>
        </w:rPr>
        <w:t xml:space="preserve"> </w:t>
      </w:r>
      <w:r w:rsidR="004B1659" w:rsidRPr="00CF3F44">
        <w:rPr>
          <w:rFonts w:ascii="Times New Roman" w:eastAsia="Times New Roman" w:hAnsi="Times New Roman" w:cs="Times New Roman"/>
          <w:lang w:eastAsia="en-AU"/>
        </w:rPr>
        <w:t>person</w:t>
      </w:r>
      <w:r w:rsidRPr="00CF3F44">
        <w:rPr>
          <w:rFonts w:ascii="Times New Roman" w:eastAsia="Times New Roman" w:hAnsi="Times New Roman" w:cs="Times New Roman"/>
          <w:lang w:eastAsia="en-AU"/>
        </w:rPr>
        <w:t>s</w:t>
      </w:r>
      <w:r w:rsidR="004B1659" w:rsidRPr="00CF3F44">
        <w:rPr>
          <w:rFonts w:ascii="Times New Roman" w:eastAsia="Times New Roman" w:hAnsi="Times New Roman" w:cs="Times New Roman"/>
          <w:lang w:eastAsia="en-AU"/>
        </w:rPr>
        <w:t xml:space="preserve"> engaged in the business of wholes</w:t>
      </w:r>
      <w:r w:rsidRPr="00CF3F44">
        <w:rPr>
          <w:rFonts w:ascii="Times New Roman" w:eastAsia="Times New Roman" w:hAnsi="Times New Roman" w:cs="Times New Roman"/>
          <w:lang w:eastAsia="en-AU"/>
        </w:rPr>
        <w:t>ale supply and retail supply of notified</w:t>
      </w:r>
      <w:r w:rsidR="004B1659" w:rsidRPr="00CF3F44">
        <w:rPr>
          <w:rFonts w:ascii="Times New Roman" w:eastAsia="Times New Roman" w:hAnsi="Times New Roman" w:cs="Times New Roman"/>
          <w:lang w:eastAsia="en-AU"/>
        </w:rPr>
        <w:t xml:space="preserve"> vaping goods;</w:t>
      </w:r>
    </w:p>
    <w:p w14:paraId="1234D0DC" w14:textId="70E1346D" w:rsidR="004B1659" w:rsidRPr="00CF3F44" w:rsidRDefault="004B1659"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advertising that is advice or information given directly to a patient by a medical practitioner, nurse practitioner or pharmacist, in relation to the treatment of that patient for smoking cessation or the management of nicotine dependence</w:t>
      </w:r>
      <w:r w:rsidR="0071154E" w:rsidRPr="00CF3F44">
        <w:rPr>
          <w:rFonts w:ascii="Times New Roman" w:eastAsia="Times New Roman" w:hAnsi="Times New Roman" w:cs="Times New Roman"/>
          <w:lang w:eastAsia="en-AU"/>
        </w:rPr>
        <w:t>.</w:t>
      </w:r>
    </w:p>
    <w:p w14:paraId="2F179173" w14:textId="77777777" w:rsidR="0071154E" w:rsidRPr="00CF3F44" w:rsidRDefault="0071154E" w:rsidP="003A2D71">
      <w:pPr>
        <w:autoSpaceDE w:val="0"/>
        <w:autoSpaceDN w:val="0"/>
        <w:adjustRightInd w:val="0"/>
        <w:spacing w:after="0" w:line="240" w:lineRule="auto"/>
        <w:rPr>
          <w:rFonts w:ascii="Times New Roman" w:eastAsia="Times New Roman" w:hAnsi="Times New Roman" w:cs="Times New Roman"/>
          <w:lang w:eastAsia="en-AU"/>
        </w:rPr>
      </w:pPr>
    </w:p>
    <w:p w14:paraId="399E3AED" w14:textId="140C1894" w:rsidR="004B1659" w:rsidRPr="00CF3F44" w:rsidRDefault="0071154E"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Authorisation also authorises advertising that is, or forms part of a Commonwealth or State health campaign in relation to vaping goods generally.</w:t>
      </w:r>
    </w:p>
    <w:p w14:paraId="0BA16CF9" w14:textId="77777777" w:rsidR="0071154E" w:rsidRPr="00CF3F44" w:rsidRDefault="0071154E" w:rsidP="003A2D71">
      <w:pPr>
        <w:autoSpaceDE w:val="0"/>
        <w:autoSpaceDN w:val="0"/>
        <w:adjustRightInd w:val="0"/>
        <w:spacing w:after="0" w:line="240" w:lineRule="auto"/>
        <w:rPr>
          <w:rFonts w:ascii="Times New Roman" w:eastAsia="Times New Roman" w:hAnsi="Times New Roman" w:cs="Times New Roman"/>
          <w:lang w:eastAsia="en-AU"/>
        </w:rPr>
      </w:pPr>
    </w:p>
    <w:p w14:paraId="7267F2E4" w14:textId="4DF0A882"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Relevantly, ‘notified vaping good</w:t>
      </w:r>
      <w:r w:rsidR="00F42029"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is defined in the Authorisation </w:t>
      </w:r>
      <w:r w:rsidR="0071154E" w:rsidRPr="00CF3F44">
        <w:rPr>
          <w:rFonts w:ascii="Times New Roman" w:eastAsia="Times New Roman" w:hAnsi="Times New Roman" w:cs="Times New Roman"/>
          <w:lang w:eastAsia="en-AU"/>
        </w:rPr>
        <w:t>to mean</w:t>
      </w:r>
      <w:r w:rsidRPr="00CF3F44">
        <w:rPr>
          <w:rFonts w:ascii="Times New Roman" w:eastAsia="Times New Roman" w:hAnsi="Times New Roman" w:cs="Times New Roman"/>
          <w:lang w:eastAsia="en-AU"/>
        </w:rPr>
        <w:t xml:space="preserve"> </w:t>
      </w:r>
      <w:r w:rsidR="00F42029" w:rsidRPr="00CF3F44">
        <w:rPr>
          <w:rFonts w:ascii="Times New Roman" w:eastAsia="Times New Roman" w:hAnsi="Times New Roman" w:cs="Times New Roman"/>
          <w:lang w:eastAsia="en-AU"/>
        </w:rPr>
        <w:t>one or more</w:t>
      </w:r>
      <w:r w:rsidRPr="00CF3F44">
        <w:rPr>
          <w:rFonts w:ascii="Times New Roman" w:eastAsia="Times New Roman" w:hAnsi="Times New Roman" w:cs="Times New Roman"/>
          <w:lang w:eastAsia="en-AU"/>
        </w:rPr>
        <w:t xml:space="preserve"> vaping good</w:t>
      </w:r>
      <w:r w:rsidR="00F42029"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that </w:t>
      </w:r>
      <w:r w:rsidR="00F42029" w:rsidRPr="00CF3F44">
        <w:rPr>
          <w:rFonts w:ascii="Times New Roman" w:eastAsia="Times New Roman" w:hAnsi="Times New Roman" w:cs="Times New Roman"/>
          <w:lang w:eastAsia="en-AU"/>
        </w:rPr>
        <w:t>are</w:t>
      </w:r>
      <w:r w:rsidR="0071154E"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exempt under item 15 in the table in Schedule 5A to the TG Regulations or item 2.17 in the table in Schedule 4 to the MD Regulations, in relation to which the sponsor has given a sponsor notice; and</w:t>
      </w:r>
      <w:r w:rsidR="0071154E" w:rsidRPr="00CF3F44">
        <w:rPr>
          <w:rFonts w:ascii="Times New Roman" w:eastAsia="Times New Roman" w:hAnsi="Times New Roman" w:cs="Times New Roman"/>
          <w:lang w:eastAsia="en-AU"/>
        </w:rPr>
        <w:t xml:space="preserve"> is </w:t>
      </w:r>
      <w:r w:rsidRPr="00CF3F44">
        <w:rPr>
          <w:rFonts w:ascii="Times New Roman" w:eastAsia="Times New Roman" w:hAnsi="Times New Roman" w:cs="Times New Roman"/>
          <w:lang w:eastAsia="en-AU"/>
        </w:rPr>
        <w:t>not the subject of determination by the Secretary, published on the Department’s website, that the supply of the goods should cease because the Secretary is satisfied that the supply of the good</w:t>
      </w:r>
      <w:r w:rsidR="00F42029"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compromises public health and safety or the goods do not apply with a standard applicable to the goods.</w:t>
      </w:r>
    </w:p>
    <w:p w14:paraId="18DE1808"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p>
    <w:p w14:paraId="1B4CA07C" w14:textId="14B21FAF"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Authorisation also authorises advertising of medicinal cannabis vaping goods</w:t>
      </w:r>
      <w:r w:rsidR="0071154E" w:rsidRPr="00CF3F44">
        <w:rPr>
          <w:rFonts w:ascii="Times New Roman" w:eastAsia="Times New Roman" w:hAnsi="Times New Roman" w:cs="Times New Roman"/>
          <w:lang w:eastAsia="en-AU"/>
        </w:rPr>
        <w:t>. A medicinal cannabis vaping good is defined in subsection 4(1) to mean a therapeutic cannabis vaping good as defined in the MD Regulations or</w:t>
      </w:r>
      <w:r w:rsidRPr="00CF3F44">
        <w:rPr>
          <w:rFonts w:ascii="Times New Roman" w:eastAsia="Times New Roman" w:hAnsi="Times New Roman" w:cs="Times New Roman"/>
          <w:lang w:eastAsia="en-AU"/>
        </w:rPr>
        <w:t xml:space="preserve"> a vaping substance that is a medicinal cannabis product or </w:t>
      </w:r>
      <w:r w:rsidR="00744D38" w:rsidRPr="00CF3F44">
        <w:rPr>
          <w:rFonts w:ascii="Times New Roman" w:eastAsia="Times New Roman" w:hAnsi="Times New Roman" w:cs="Times New Roman"/>
          <w:lang w:eastAsia="en-AU"/>
        </w:rPr>
        <w:t xml:space="preserve">a </w:t>
      </w:r>
      <w:r w:rsidRPr="00CF3F44">
        <w:rPr>
          <w:rFonts w:ascii="Times New Roman" w:eastAsia="Times New Roman" w:hAnsi="Times New Roman" w:cs="Times New Roman"/>
          <w:lang w:eastAsia="en-AU"/>
        </w:rPr>
        <w:t>medicine that contain</w:t>
      </w:r>
      <w:r w:rsidR="00744D38" w:rsidRPr="00CF3F44">
        <w:rPr>
          <w:rFonts w:ascii="Times New Roman" w:eastAsia="Times New Roman" w:hAnsi="Times New Roman" w:cs="Times New Roman"/>
          <w:lang w:eastAsia="en-AU"/>
        </w:rPr>
        <w:t>s</w:t>
      </w:r>
      <w:r w:rsidRPr="00CF3F44">
        <w:rPr>
          <w:rFonts w:ascii="Times New Roman" w:eastAsia="Times New Roman" w:hAnsi="Times New Roman" w:cs="Times New Roman"/>
          <w:lang w:eastAsia="en-AU"/>
        </w:rPr>
        <w:t xml:space="preserve"> synthetic cannabis</w:t>
      </w:r>
      <w:r w:rsidR="00744D38" w:rsidRPr="00CF3F44">
        <w:rPr>
          <w:rFonts w:ascii="Times New Roman" w:eastAsia="Times New Roman" w:hAnsi="Times New Roman" w:cs="Times New Roman"/>
          <w:lang w:eastAsia="en-AU"/>
        </w:rPr>
        <w:t>. The following advertising is authorised</w:t>
      </w:r>
      <w:r w:rsidRPr="00CF3F44">
        <w:rPr>
          <w:rFonts w:ascii="Times New Roman" w:eastAsia="Times New Roman" w:hAnsi="Times New Roman" w:cs="Times New Roman"/>
          <w:lang w:eastAsia="en-AU"/>
        </w:rPr>
        <w:t xml:space="preserve"> in relation to </w:t>
      </w:r>
      <w:r w:rsidR="00744D38" w:rsidRPr="00CF3F44">
        <w:rPr>
          <w:rFonts w:ascii="Times New Roman" w:eastAsia="Times New Roman" w:hAnsi="Times New Roman" w:cs="Times New Roman"/>
          <w:lang w:eastAsia="en-AU"/>
        </w:rPr>
        <w:t>medicinal cannabis vaping goods</w:t>
      </w:r>
      <w:r w:rsidRPr="00CF3F44">
        <w:rPr>
          <w:rFonts w:ascii="Times New Roman" w:eastAsia="Times New Roman" w:hAnsi="Times New Roman" w:cs="Times New Roman"/>
          <w:lang w:eastAsia="en-AU"/>
        </w:rPr>
        <w:t>:</w:t>
      </w:r>
    </w:p>
    <w:p w14:paraId="65B563A6" w14:textId="34F366C9" w:rsidR="004B1659" w:rsidRPr="00CF3F44" w:rsidRDefault="004B1659"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on the label of the </w:t>
      </w:r>
      <w:r w:rsidR="00744D38" w:rsidRPr="00CF3F44">
        <w:rPr>
          <w:rFonts w:ascii="Times New Roman" w:eastAsia="Times New Roman" w:hAnsi="Times New Roman" w:cs="Times New Roman"/>
          <w:lang w:eastAsia="en-AU"/>
        </w:rPr>
        <w:t xml:space="preserve">medical cannabis </w:t>
      </w:r>
      <w:r w:rsidRPr="00CF3F44">
        <w:rPr>
          <w:rFonts w:ascii="Times New Roman" w:eastAsia="Times New Roman" w:hAnsi="Times New Roman" w:cs="Times New Roman"/>
          <w:lang w:eastAsia="en-AU"/>
        </w:rPr>
        <w:t xml:space="preserve">vaping goods, on the package in which the </w:t>
      </w:r>
      <w:r w:rsidR="00744D38" w:rsidRPr="00CF3F44">
        <w:rPr>
          <w:rFonts w:ascii="Times New Roman" w:eastAsia="Times New Roman" w:hAnsi="Times New Roman" w:cs="Times New Roman"/>
          <w:lang w:eastAsia="en-AU"/>
        </w:rPr>
        <w:t xml:space="preserve">medical cannabis </w:t>
      </w:r>
      <w:r w:rsidRPr="00CF3F44">
        <w:rPr>
          <w:rFonts w:ascii="Times New Roman" w:eastAsia="Times New Roman" w:hAnsi="Times New Roman" w:cs="Times New Roman"/>
          <w:lang w:eastAsia="en-AU"/>
        </w:rPr>
        <w:t xml:space="preserve">vaping goods are contained and on any material included with the package in which the </w:t>
      </w:r>
      <w:r w:rsidR="00744D38" w:rsidRPr="00CF3F44">
        <w:rPr>
          <w:rFonts w:ascii="Times New Roman" w:eastAsia="Times New Roman" w:hAnsi="Times New Roman" w:cs="Times New Roman"/>
          <w:lang w:eastAsia="en-AU"/>
        </w:rPr>
        <w:t xml:space="preserve">medical cannabis </w:t>
      </w:r>
      <w:r w:rsidRPr="00CF3F44">
        <w:rPr>
          <w:rFonts w:ascii="Times New Roman" w:eastAsia="Times New Roman" w:hAnsi="Times New Roman" w:cs="Times New Roman"/>
          <w:lang w:eastAsia="en-AU"/>
        </w:rPr>
        <w:t>vaping goods are contained;</w:t>
      </w:r>
    </w:p>
    <w:p w14:paraId="7ABCD6C1" w14:textId="77777777" w:rsidR="004B1659" w:rsidRPr="00CF3F44" w:rsidRDefault="004B1659"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directed exclusively to persons mentioned in subsections 42AA(1) and (2) of the Act; </w:t>
      </w:r>
    </w:p>
    <w:p w14:paraId="3987A931" w14:textId="77777777" w:rsidR="004B1659" w:rsidRPr="00CF3F44" w:rsidRDefault="004B1659" w:rsidP="003A2D71">
      <w:pPr>
        <w:pStyle w:val="ListParagraph"/>
        <w:numPr>
          <w:ilvl w:val="0"/>
          <w:numId w:val="40"/>
        </w:num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advertising that is advice or information given directly to a patient by a person mentioned in paragraphs 42AA(1)(a) and (aa) or subsection 42AA(2) of the Act in the course of treatment of that patient. </w:t>
      </w:r>
    </w:p>
    <w:p w14:paraId="2472990A"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p>
    <w:p w14:paraId="5B65DF1C" w14:textId="00454088"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In addition, the Authorisation allows for the advertising of vaping goods</w:t>
      </w:r>
      <w:r w:rsidR="00744D38" w:rsidRPr="00CF3F44">
        <w:rPr>
          <w:rFonts w:ascii="Times New Roman" w:eastAsia="Times New Roman" w:hAnsi="Times New Roman" w:cs="Times New Roman"/>
          <w:lang w:eastAsia="en-AU"/>
        </w:rPr>
        <w:t xml:space="preserve"> generally that is, or forms part of, one or more Commonwealth, State or Territory health campaign. These campaigns are defined in subsection 4(1) of the Authorisation to mean those</w:t>
      </w:r>
      <w:r w:rsidRPr="00CF3F44">
        <w:rPr>
          <w:rFonts w:ascii="Times New Roman" w:eastAsia="Times New Roman" w:hAnsi="Times New Roman" w:cs="Times New Roman"/>
          <w:lang w:eastAsia="en-AU"/>
        </w:rPr>
        <w:t xml:space="preserve"> conducted, funded or approved by a Commonwealth, or State or Territory government.</w:t>
      </w:r>
    </w:p>
    <w:p w14:paraId="6E2D2423"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p>
    <w:p w14:paraId="54D0534A" w14:textId="7BC94FA2"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Each of the authorised advertisements concerning notified vaping goods and medicinal cannabis vaping goods are subject to conditions that are specified in the Authorisation. These conditions are intended to limit the kinds of information that may be included in the advertising and the form in which the advertising may be published or disseminated.</w:t>
      </w:r>
    </w:p>
    <w:p w14:paraId="57183265" w14:textId="77777777"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p>
    <w:p w14:paraId="565237D6" w14:textId="7500FCD3" w:rsidR="004B1659" w:rsidRPr="00CF3F44" w:rsidRDefault="004B1659" w:rsidP="003A2D71">
      <w:pPr>
        <w:autoSpaceDE w:val="0"/>
        <w:autoSpaceDN w:val="0"/>
        <w:adjustRightInd w:val="0"/>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effect of the Authorisation is to enable legitimate advertising of vaping goods to ensure that information relating to the safe and appropriate use of the goods </w:t>
      </w:r>
      <w:r w:rsidR="00744D38" w:rsidRPr="00CF3F44">
        <w:rPr>
          <w:rFonts w:ascii="Times New Roman" w:eastAsia="Times New Roman" w:hAnsi="Times New Roman" w:cs="Times New Roman"/>
          <w:lang w:eastAsia="en-AU"/>
        </w:rPr>
        <w:t>may</w:t>
      </w:r>
      <w:r w:rsidRPr="00CF3F44">
        <w:rPr>
          <w:rFonts w:ascii="Times New Roman" w:eastAsia="Times New Roman" w:hAnsi="Times New Roman" w:cs="Times New Roman"/>
          <w:lang w:eastAsia="en-AU"/>
        </w:rPr>
        <w:t xml:space="preserve"> be communicated through the </w:t>
      </w:r>
      <w:r w:rsidR="00744D38" w:rsidRPr="00CF3F44">
        <w:rPr>
          <w:rFonts w:ascii="Times New Roman" w:eastAsia="Times New Roman" w:hAnsi="Times New Roman" w:cs="Times New Roman"/>
          <w:lang w:eastAsia="en-AU"/>
        </w:rPr>
        <w:t xml:space="preserve">lawful </w:t>
      </w:r>
      <w:r w:rsidRPr="00CF3F44">
        <w:rPr>
          <w:rFonts w:ascii="Times New Roman" w:eastAsia="Times New Roman" w:hAnsi="Times New Roman" w:cs="Times New Roman"/>
          <w:lang w:eastAsia="en-AU"/>
        </w:rPr>
        <w:t>supply chain and to the ultimate consumer.</w:t>
      </w:r>
    </w:p>
    <w:p w14:paraId="4B0C00EE" w14:textId="77777777" w:rsidR="004377DC" w:rsidRPr="00CF3F44" w:rsidRDefault="004377DC"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4976CAE1" w14:textId="75DAAB96" w:rsidR="00570BF1" w:rsidRPr="00CF3F44" w:rsidRDefault="00570BF1"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Human rights implications</w:t>
      </w:r>
    </w:p>
    <w:p w14:paraId="2B316203" w14:textId="2089CFEE" w:rsidR="00570BF1" w:rsidRPr="00CF3F44" w:rsidRDefault="00570BF1"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2703734" w14:textId="10C3DF78" w:rsidR="007115D8" w:rsidRPr="00CF3F44" w:rsidRDefault="00570BF1"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002B6B12" w:rsidRPr="00CF3F44">
        <w:rPr>
          <w:rFonts w:ascii="Times New Roman" w:eastAsia="Times New Roman" w:hAnsi="Times New Roman" w:cs="Times New Roman"/>
          <w:lang w:eastAsia="en-AU"/>
        </w:rPr>
        <w:t>Authorisation</w:t>
      </w:r>
      <w:r w:rsidRPr="00CF3F44">
        <w:rPr>
          <w:rFonts w:ascii="Times New Roman" w:eastAsia="Times New Roman" w:hAnsi="Times New Roman" w:cs="Times New Roman"/>
          <w:lang w:eastAsia="en-AU"/>
        </w:rPr>
        <w:t xml:space="preserve"> engages </w:t>
      </w:r>
      <w:r w:rsidR="007115D8" w:rsidRPr="00CF3F44">
        <w:rPr>
          <w:rFonts w:ascii="Times New Roman" w:eastAsia="Times New Roman" w:hAnsi="Times New Roman" w:cs="Times New Roman"/>
          <w:lang w:eastAsia="en-AU"/>
        </w:rPr>
        <w:t xml:space="preserve">two human rights and freedoms recognised in the instruments listed in section 3 of the </w:t>
      </w:r>
      <w:r w:rsidR="007115D8" w:rsidRPr="00CF3F44">
        <w:rPr>
          <w:rFonts w:ascii="Times New Roman" w:eastAsia="Times New Roman" w:hAnsi="Times New Roman" w:cs="Times New Roman"/>
          <w:i/>
          <w:iCs/>
          <w:lang w:eastAsia="en-AU"/>
        </w:rPr>
        <w:t>Human Rights (Parliamentary Scrutiny) Act 2011</w:t>
      </w:r>
      <w:r w:rsidR="007115D8" w:rsidRPr="00CF3F44">
        <w:rPr>
          <w:rFonts w:ascii="Times New Roman" w:eastAsia="Times New Roman" w:hAnsi="Times New Roman" w:cs="Times New Roman"/>
          <w:lang w:eastAsia="en-AU"/>
        </w:rPr>
        <w:t>, the right to freedom of opinion and expression</w:t>
      </w:r>
      <w:r w:rsidR="00C2262C" w:rsidRPr="00CF3F44">
        <w:rPr>
          <w:rFonts w:ascii="Times New Roman" w:eastAsia="Times New Roman" w:hAnsi="Times New Roman" w:cs="Times New Roman"/>
          <w:lang w:eastAsia="en-AU"/>
        </w:rPr>
        <w:t xml:space="preserve"> </w:t>
      </w:r>
      <w:r w:rsidR="007115D8" w:rsidRPr="00CF3F44">
        <w:rPr>
          <w:rFonts w:ascii="Times New Roman" w:eastAsia="Times New Roman" w:hAnsi="Times New Roman" w:cs="Times New Roman"/>
          <w:lang w:eastAsia="en-AU"/>
        </w:rPr>
        <w:t>and the right to health.</w:t>
      </w:r>
    </w:p>
    <w:p w14:paraId="6EADB50F" w14:textId="77777777"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1A96873" w14:textId="6893F9B2"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i/>
          <w:iCs/>
          <w:lang w:eastAsia="en-AU"/>
        </w:rPr>
      </w:pPr>
      <w:r w:rsidRPr="00CF3F44">
        <w:rPr>
          <w:rFonts w:ascii="Times New Roman" w:eastAsia="Times New Roman" w:hAnsi="Times New Roman" w:cs="Times New Roman"/>
          <w:i/>
          <w:iCs/>
          <w:lang w:eastAsia="en-AU"/>
        </w:rPr>
        <w:t>Right to freedom of opinion and expression</w:t>
      </w:r>
    </w:p>
    <w:p w14:paraId="4017FF43" w14:textId="77777777"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60E0E826" w14:textId="41F0265C"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The Authorisation contains conditions that seek to limit the audience to whom vaping goods may be advertised and the form and content of such advertising. In doing so, the Authorisation engages the right to freedom of opinion and expression in Article 19 of the International Convention on Civil and Political Rights (the ICCPR). Article 19(2) provides that everyone shall have the right to freedom of expression, including the right to seek, receive and impart information orally or through a range of media.</w:t>
      </w:r>
    </w:p>
    <w:p w14:paraId="7B708FBD" w14:textId="77777777"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5297B24A" w14:textId="52F0F041"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Article 19(3) provides that the exercise of these rights may be subject to restrictions as are provided by law and are necessary for (among other things) the protection of public health. The Human Rights Committee of the United Nations has expressed the view that for a limitation to be ‘necessary’ imposes a burden of justification on government agencies to demonstrate that any restrictive measures are proportiona</w:t>
      </w:r>
      <w:r w:rsidR="00744D38" w:rsidRPr="00CF3F44">
        <w:rPr>
          <w:rFonts w:ascii="Times New Roman" w:eastAsia="Times New Roman" w:hAnsi="Times New Roman" w:cs="Times New Roman"/>
          <w:lang w:eastAsia="en-AU"/>
        </w:rPr>
        <w:t>te</w:t>
      </w:r>
      <w:r w:rsidRPr="00CF3F44">
        <w:rPr>
          <w:rFonts w:ascii="Times New Roman" w:eastAsia="Times New Roman" w:hAnsi="Times New Roman" w:cs="Times New Roman"/>
          <w:lang w:eastAsia="en-AU"/>
        </w:rPr>
        <w:t>.</w:t>
      </w:r>
    </w:p>
    <w:p w14:paraId="1EEC6FBF" w14:textId="77777777"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1D813593" w14:textId="7C385E4A"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restrictions on the form and content of the advertising of </w:t>
      </w:r>
      <w:r w:rsidR="00C2262C" w:rsidRPr="00CF3F44">
        <w:rPr>
          <w:rFonts w:ascii="Times New Roman" w:eastAsia="Times New Roman" w:hAnsi="Times New Roman" w:cs="Times New Roman"/>
          <w:lang w:eastAsia="en-AU"/>
        </w:rPr>
        <w:t xml:space="preserve">notified </w:t>
      </w:r>
      <w:r w:rsidRPr="00CF3F44">
        <w:rPr>
          <w:rFonts w:ascii="Times New Roman" w:eastAsia="Times New Roman" w:hAnsi="Times New Roman" w:cs="Times New Roman"/>
          <w:lang w:eastAsia="en-AU"/>
        </w:rPr>
        <w:t xml:space="preserve">vaping goods, and the limitations on the persons to whom such advertising may be directed, are necessary to arrest the uptake of vaping, particularly by young people, and to protect public health. The Authorisation seeks to ensure that advertising contains only information necessary to support the safe and effective use of </w:t>
      </w:r>
      <w:r w:rsidRPr="00CF3F44">
        <w:rPr>
          <w:rFonts w:ascii="Times New Roman" w:eastAsia="Times New Roman" w:hAnsi="Times New Roman" w:cs="Times New Roman"/>
          <w:lang w:eastAsia="en-AU"/>
        </w:rPr>
        <w:lastRenderedPageBreak/>
        <w:t>vaping goods</w:t>
      </w:r>
      <w:r w:rsidR="00753003" w:rsidRPr="00CF3F44">
        <w:rPr>
          <w:rFonts w:ascii="Times New Roman" w:eastAsia="Times New Roman" w:hAnsi="Times New Roman" w:cs="Times New Roman"/>
          <w:lang w:eastAsia="en-AU"/>
        </w:rPr>
        <w:t xml:space="preserve"> where th</w:t>
      </w:r>
      <w:r w:rsidR="00744D38" w:rsidRPr="00CF3F44">
        <w:rPr>
          <w:rFonts w:ascii="Times New Roman" w:eastAsia="Times New Roman" w:hAnsi="Times New Roman" w:cs="Times New Roman"/>
          <w:lang w:eastAsia="en-AU"/>
        </w:rPr>
        <w:t>ose goods</w:t>
      </w:r>
      <w:r w:rsidR="00753003" w:rsidRPr="00CF3F44">
        <w:rPr>
          <w:rFonts w:ascii="Times New Roman" w:eastAsia="Times New Roman" w:hAnsi="Times New Roman" w:cs="Times New Roman"/>
          <w:lang w:eastAsia="en-AU"/>
        </w:rPr>
        <w:t xml:space="preserve"> are necessary for </w:t>
      </w:r>
      <w:r w:rsidR="00F42029" w:rsidRPr="00CF3F44">
        <w:rPr>
          <w:rFonts w:ascii="Times New Roman" w:eastAsia="Times New Roman" w:hAnsi="Times New Roman" w:cs="Times New Roman"/>
          <w:lang w:eastAsia="en-AU"/>
        </w:rPr>
        <w:t xml:space="preserve">the </w:t>
      </w:r>
      <w:r w:rsidR="00753003" w:rsidRPr="00CF3F44">
        <w:rPr>
          <w:rFonts w:ascii="Times New Roman" w:eastAsia="Times New Roman" w:hAnsi="Times New Roman" w:cs="Times New Roman"/>
          <w:lang w:eastAsia="en-AU"/>
        </w:rPr>
        <w:t xml:space="preserve">therapeutic use by </w:t>
      </w:r>
      <w:r w:rsidR="00F42029" w:rsidRPr="00CF3F44">
        <w:rPr>
          <w:rFonts w:ascii="Times New Roman" w:eastAsia="Times New Roman" w:hAnsi="Times New Roman" w:cs="Times New Roman"/>
          <w:lang w:eastAsia="en-AU"/>
        </w:rPr>
        <w:t xml:space="preserve">a </w:t>
      </w:r>
      <w:r w:rsidR="00753003" w:rsidRPr="00CF3F44">
        <w:rPr>
          <w:rFonts w:ascii="Times New Roman" w:eastAsia="Times New Roman" w:hAnsi="Times New Roman" w:cs="Times New Roman"/>
          <w:lang w:eastAsia="en-AU"/>
        </w:rPr>
        <w:t>person</w:t>
      </w:r>
      <w:r w:rsidRPr="00CF3F44">
        <w:rPr>
          <w:rFonts w:ascii="Times New Roman" w:eastAsia="Times New Roman" w:hAnsi="Times New Roman" w:cs="Times New Roman"/>
          <w:lang w:eastAsia="en-AU"/>
        </w:rPr>
        <w:t xml:space="preserve">. As such, any limitation on the right to freedom of expression </w:t>
      </w:r>
      <w:r w:rsidR="00F42029" w:rsidRPr="00CF3F44">
        <w:rPr>
          <w:rFonts w:ascii="Times New Roman" w:eastAsia="Times New Roman" w:hAnsi="Times New Roman" w:cs="Times New Roman"/>
          <w:lang w:eastAsia="en-AU"/>
        </w:rPr>
        <w:t xml:space="preserve">is </w:t>
      </w:r>
      <w:r w:rsidRPr="00CF3F44">
        <w:rPr>
          <w:rFonts w:ascii="Times New Roman" w:eastAsia="Times New Roman" w:hAnsi="Times New Roman" w:cs="Times New Roman"/>
          <w:lang w:eastAsia="en-AU"/>
        </w:rPr>
        <w:t>necessary to protect public health, and a</w:t>
      </w:r>
      <w:r w:rsidR="00744D38" w:rsidRPr="00CF3F44">
        <w:rPr>
          <w:rFonts w:ascii="Times New Roman" w:eastAsia="Times New Roman" w:hAnsi="Times New Roman" w:cs="Times New Roman"/>
          <w:lang w:eastAsia="en-AU"/>
        </w:rPr>
        <w:t>re</w:t>
      </w:r>
      <w:r w:rsidRPr="00CF3F44">
        <w:rPr>
          <w:rFonts w:ascii="Times New Roman" w:eastAsia="Times New Roman" w:hAnsi="Times New Roman" w:cs="Times New Roman"/>
          <w:lang w:eastAsia="en-AU"/>
        </w:rPr>
        <w:t xml:space="preserve"> proportionate in the circumstances.</w:t>
      </w:r>
    </w:p>
    <w:p w14:paraId="7DEC75C6" w14:textId="77777777" w:rsidR="007115D8" w:rsidRPr="00CF3F44" w:rsidRDefault="007115D8"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0B4E613D" w14:textId="7601346E" w:rsidR="007115D8" w:rsidRPr="00CF3F44" w:rsidRDefault="007115D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i/>
          <w:iCs/>
          <w:lang w:eastAsia="en-AU"/>
        </w:rPr>
        <w:t>Right to health</w:t>
      </w:r>
    </w:p>
    <w:p w14:paraId="29425721" w14:textId="77777777" w:rsidR="007115D8" w:rsidRPr="00CF3F44" w:rsidRDefault="007115D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1FA91D6" w14:textId="6CE7DB83" w:rsidR="00570BF1" w:rsidRPr="00CF3F44" w:rsidRDefault="007115D8"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Authorisation also engages </w:t>
      </w:r>
      <w:r w:rsidR="00570BF1" w:rsidRPr="00CF3F44">
        <w:rPr>
          <w:rFonts w:ascii="Times New Roman" w:eastAsia="Times New Roman" w:hAnsi="Times New Roman" w:cs="Times New Roman"/>
          <w:lang w:eastAsia="en-AU"/>
        </w:rPr>
        <w:t>the right to health in Article 12 of the International Covenant on Economic, Social and Cultural Rights (the ICESCR). Article 12 of the ICESCR promotes the right of all individuals to enjoy the highest attainable standard of physical and mental health, and includes an obligation to take reasonable measures within available resources to progressively secure broader enjoyment of the right.</w:t>
      </w:r>
    </w:p>
    <w:p w14:paraId="4683A94A" w14:textId="44025FB0" w:rsidR="00570BF1" w:rsidRPr="00CF3F44" w:rsidRDefault="00570BF1"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58E84B5C" w14:textId="6DB7A22B" w:rsidR="0030017F" w:rsidRPr="00CF3F44" w:rsidRDefault="0030017F" w:rsidP="003A2D71">
      <w:pPr>
        <w:spacing w:after="0" w:line="240" w:lineRule="auto"/>
        <w:rPr>
          <w:rFonts w:ascii="Times New Roman" w:eastAsia="Times New Roman" w:hAnsi="Times New Roman" w:cs="Times New Roman"/>
          <w:lang w:eastAsia="en-AU"/>
        </w:rPr>
      </w:pPr>
      <w:bookmarkStart w:id="2" w:name="_Hlk152864117"/>
      <w:r w:rsidRPr="00CF3F44">
        <w:rPr>
          <w:rFonts w:ascii="Times New Roman" w:hAnsi="Times New Roman" w:cs="Times New Roman"/>
        </w:rPr>
        <w:t xml:space="preserve">In </w:t>
      </w:r>
      <w:r w:rsidRPr="00CF3F44">
        <w:rPr>
          <w:rFonts w:ascii="Times New Roman" w:hAnsi="Times New Roman" w:cs="Times New Roman"/>
          <w:i/>
          <w:iCs/>
        </w:rPr>
        <w:t xml:space="preserve">General Comment No. 14: The Right to the Highest Attainable Standard of Health </w:t>
      </w:r>
      <w:r w:rsidRPr="00CF3F44">
        <w:rPr>
          <w:rFonts w:ascii="Times New Roman" w:hAnsi="Times New Roman" w:cs="Times New Roman"/>
        </w:rPr>
        <w:t xml:space="preserve">(Art. 12) (2000), </w:t>
      </w:r>
      <w:r w:rsidRPr="00CF3F44">
        <w:rPr>
          <w:rFonts w:ascii="Times New Roman" w:eastAsia="Times New Roman" w:hAnsi="Times New Roman" w:cs="Times New Roman"/>
          <w:lang w:eastAsia="en-AU"/>
        </w:rPr>
        <w:t>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w:t>
      </w:r>
      <w:r w:rsidR="00744D38" w:rsidRPr="00CF3F44">
        <w:rPr>
          <w:rFonts w:ascii="Times New Roman" w:eastAsia="Times New Roman" w:hAnsi="Times New Roman" w:cs="Times New Roman"/>
          <w:lang w:eastAsia="en-AU"/>
        </w:rPr>
        <w:t>,</w:t>
      </w:r>
      <w:r w:rsidRPr="00CF3F44">
        <w:rPr>
          <w:rFonts w:ascii="Times New Roman" w:eastAsia="Times New Roman" w:hAnsi="Times New Roman" w:cs="Times New Roman"/>
          <w:lang w:eastAsia="en-AU"/>
        </w:rPr>
        <w:t xml:space="preserve"> which provides equal opportunity for people to enjoy the highest attainable level of health.</w:t>
      </w:r>
    </w:p>
    <w:p w14:paraId="629FF3DE" w14:textId="77777777" w:rsidR="0030017F" w:rsidRPr="00CF3F44" w:rsidRDefault="0030017F" w:rsidP="003A2D71">
      <w:pPr>
        <w:spacing w:after="0" w:line="240" w:lineRule="auto"/>
        <w:rPr>
          <w:rFonts w:ascii="Times New Roman" w:eastAsia="Times New Roman" w:hAnsi="Times New Roman" w:cs="Times New Roman"/>
          <w:lang w:eastAsia="en-AU"/>
        </w:rPr>
      </w:pPr>
    </w:p>
    <w:p w14:paraId="2D5B779F" w14:textId="4C3DAD17" w:rsidR="0030017F" w:rsidRPr="00CF3F44" w:rsidRDefault="0030017F" w:rsidP="003A2D71">
      <w:pPr>
        <w:spacing w:after="0" w:line="240" w:lineRule="auto"/>
        <w:rPr>
          <w:rFonts w:ascii="Times New Roman" w:hAnsi="Times New Roman" w:cs="Times New Roman"/>
        </w:rPr>
      </w:pPr>
      <w:r w:rsidRPr="00CF3F44">
        <w:rPr>
          <w:rFonts w:ascii="Times New Roman" w:hAnsi="Times New Roman" w:cs="Times New Roman"/>
        </w:rPr>
        <w:t xml:space="preserve">Vaping has been associated with a range of short-term health risks and its long-term health effects are still unknown. Vape marketing and use in the community has increased rapidly in recent years, particularly among </w:t>
      </w:r>
      <w:r w:rsidR="00005BAA" w:rsidRPr="00CF3F44">
        <w:rPr>
          <w:rFonts w:ascii="Times New Roman" w:hAnsi="Times New Roman" w:cs="Times New Roman"/>
        </w:rPr>
        <w:t>youth and young adults</w:t>
      </w:r>
      <w:r w:rsidRPr="00CF3F44">
        <w:rPr>
          <w:rFonts w:ascii="Times New Roman" w:hAnsi="Times New Roman" w:cs="Times New Roman"/>
        </w:rPr>
        <w:t xml:space="preserve"> and poses a major risk to population health and Australia’s success in tobacco control.</w:t>
      </w:r>
    </w:p>
    <w:p w14:paraId="2908DEC9" w14:textId="77777777" w:rsidR="0030017F" w:rsidRPr="00CF3F44" w:rsidRDefault="0030017F" w:rsidP="003A2D71">
      <w:pPr>
        <w:spacing w:after="0" w:line="240" w:lineRule="auto"/>
        <w:rPr>
          <w:rFonts w:ascii="Times New Roman" w:hAnsi="Times New Roman" w:cs="Times New Roman"/>
        </w:rPr>
      </w:pPr>
    </w:p>
    <w:p w14:paraId="54579E8F" w14:textId="752619BA" w:rsidR="0030017F" w:rsidRPr="00CF3F44" w:rsidRDefault="0030017F" w:rsidP="003A2D71">
      <w:pPr>
        <w:spacing w:after="0" w:line="240" w:lineRule="auto"/>
        <w:rPr>
          <w:rFonts w:ascii="Times New Roman" w:hAnsi="Times New Roman" w:cs="Times New Roman"/>
        </w:rPr>
      </w:pPr>
      <w:r w:rsidRPr="00CF3F44">
        <w:rPr>
          <w:rFonts w:ascii="Times New Roman" w:hAnsi="Times New Roman" w:cs="Times New Roman"/>
        </w:rPr>
        <w:t>The reforms to the regulation of vapes support the availability of therapeutic vaping goods to persons who require such goods for smoking cessation or the management of nicotine dependence under the supervision of a health practitioner and ensure the application of minimum quality and safety standards to vaping goods.</w:t>
      </w:r>
    </w:p>
    <w:p w14:paraId="406AB01C" w14:textId="77777777" w:rsidR="0030017F" w:rsidRPr="00CF3F44" w:rsidRDefault="0030017F" w:rsidP="003A2D71">
      <w:pPr>
        <w:spacing w:after="0" w:line="240" w:lineRule="auto"/>
        <w:rPr>
          <w:rFonts w:ascii="Times New Roman" w:hAnsi="Times New Roman" w:cs="Times New Roman"/>
        </w:rPr>
      </w:pPr>
    </w:p>
    <w:p w14:paraId="57F30C0B" w14:textId="19864747" w:rsidR="0030017F" w:rsidRPr="00CF3F44" w:rsidRDefault="0030017F" w:rsidP="003A2D71">
      <w:pPr>
        <w:spacing w:after="0" w:line="240" w:lineRule="auto"/>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Collectively, the reforms are intended to arrest the increasing uptake of recreational vaping, especially by youth and young adults, and to strike an appropriate balance between the health concerns posed by vaping and the need to provide legitimate patient access to Australians combating smoking addiction or nicotine dependence. Ensuring vapes are only accessed under health practitioner 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use and the benefits of not smoking. This will enable Australians to make informed decisions concerning their health.</w:t>
      </w:r>
    </w:p>
    <w:p w14:paraId="4A47FD2E" w14:textId="77777777" w:rsidR="00A4225D" w:rsidRPr="00CF3F44" w:rsidRDefault="00A4225D" w:rsidP="003A2D71">
      <w:pPr>
        <w:spacing w:after="0" w:line="240" w:lineRule="auto"/>
        <w:rPr>
          <w:rFonts w:ascii="Times New Roman" w:hAnsi="Times New Roman" w:cs="Times New Roman"/>
        </w:rPr>
      </w:pPr>
    </w:p>
    <w:p w14:paraId="031D7287" w14:textId="4F693526" w:rsidR="00940BAF" w:rsidRPr="00CF3F44" w:rsidRDefault="00940BAF" w:rsidP="003A2D71">
      <w:pPr>
        <w:spacing w:after="0" w:line="240" w:lineRule="auto"/>
        <w:contextualSpacing/>
        <w:rPr>
          <w:rFonts w:ascii="Times New Roman" w:hAnsi="Times New Roman" w:cs="Times New Roman"/>
        </w:rPr>
      </w:pPr>
      <w:r w:rsidRPr="00CF3F44">
        <w:rPr>
          <w:rFonts w:ascii="Times New Roman" w:hAnsi="Times New Roman" w:cs="Times New Roman"/>
        </w:rPr>
        <w:t xml:space="preserve">The Authorisation takes positive steps to promote the right to health by supporting the reforms to the regulation of vapes. </w:t>
      </w:r>
      <w:r w:rsidR="00A61A18" w:rsidRPr="00CF3F44">
        <w:rPr>
          <w:rFonts w:ascii="Times New Roman" w:hAnsi="Times New Roman" w:cs="Times New Roman"/>
        </w:rPr>
        <w:t xml:space="preserve">The Authorisation </w:t>
      </w:r>
      <w:r w:rsidR="00C2262C" w:rsidRPr="00CF3F44">
        <w:rPr>
          <w:rFonts w:ascii="Times New Roman" w:hAnsi="Times New Roman" w:cs="Times New Roman"/>
        </w:rPr>
        <w:t>enables</w:t>
      </w:r>
      <w:r w:rsidR="006F4C2D" w:rsidRPr="00CF3F44">
        <w:rPr>
          <w:rFonts w:ascii="Times New Roman" w:hAnsi="Times New Roman" w:cs="Times New Roman"/>
        </w:rPr>
        <w:t xml:space="preserve"> legitimate advertising of </w:t>
      </w:r>
      <w:r w:rsidR="00C2262C" w:rsidRPr="00CF3F44">
        <w:rPr>
          <w:rFonts w:ascii="Times New Roman" w:hAnsi="Times New Roman" w:cs="Times New Roman"/>
        </w:rPr>
        <w:t xml:space="preserve">notified </w:t>
      </w:r>
      <w:r w:rsidR="006F4C2D" w:rsidRPr="00CF3F44">
        <w:rPr>
          <w:rFonts w:ascii="Times New Roman" w:hAnsi="Times New Roman" w:cs="Times New Roman"/>
        </w:rPr>
        <w:t>vaping goods</w:t>
      </w:r>
      <w:r w:rsidR="00C2262C" w:rsidRPr="00CF3F44">
        <w:rPr>
          <w:rFonts w:ascii="Times New Roman" w:hAnsi="Times New Roman" w:cs="Times New Roman"/>
        </w:rPr>
        <w:t xml:space="preserve"> and </w:t>
      </w:r>
      <w:r w:rsidR="00744D38" w:rsidRPr="00CF3F44">
        <w:rPr>
          <w:rFonts w:ascii="Times New Roman" w:hAnsi="Times New Roman" w:cs="Times New Roman"/>
        </w:rPr>
        <w:t xml:space="preserve">medicinal </w:t>
      </w:r>
      <w:r w:rsidR="00C2262C" w:rsidRPr="00CF3F44">
        <w:rPr>
          <w:rFonts w:ascii="Times New Roman" w:hAnsi="Times New Roman" w:cs="Times New Roman"/>
        </w:rPr>
        <w:t>cannabis vaping goods</w:t>
      </w:r>
      <w:r w:rsidR="007115D8" w:rsidRPr="00CF3F44">
        <w:rPr>
          <w:rFonts w:ascii="Times New Roman" w:hAnsi="Times New Roman" w:cs="Times New Roman"/>
        </w:rPr>
        <w:t xml:space="preserve"> in specified</w:t>
      </w:r>
      <w:r w:rsidR="00E03C96" w:rsidRPr="00CF3F44">
        <w:rPr>
          <w:rFonts w:ascii="Times New Roman" w:hAnsi="Times New Roman" w:cs="Times New Roman"/>
        </w:rPr>
        <w:t>, confined,</w:t>
      </w:r>
      <w:r w:rsidR="007115D8" w:rsidRPr="00CF3F44">
        <w:rPr>
          <w:rFonts w:ascii="Times New Roman" w:hAnsi="Times New Roman" w:cs="Times New Roman"/>
        </w:rPr>
        <w:t xml:space="preserve"> circumstances,</w:t>
      </w:r>
      <w:r w:rsidR="006F4C2D" w:rsidRPr="00CF3F44">
        <w:rPr>
          <w:rFonts w:ascii="Times New Roman" w:hAnsi="Times New Roman" w:cs="Times New Roman"/>
        </w:rPr>
        <w:t xml:space="preserve"> to </w:t>
      </w:r>
      <w:r w:rsidR="00E03C96" w:rsidRPr="00CF3F44">
        <w:rPr>
          <w:rFonts w:ascii="Times New Roman" w:hAnsi="Times New Roman" w:cs="Times New Roman"/>
        </w:rPr>
        <w:t xml:space="preserve">support the lawful movement of therapeutic vaping goods through </w:t>
      </w:r>
      <w:r w:rsidR="00744D38" w:rsidRPr="00CF3F44">
        <w:rPr>
          <w:rFonts w:ascii="Times New Roman" w:hAnsi="Times New Roman" w:cs="Times New Roman"/>
        </w:rPr>
        <w:t xml:space="preserve">the lawful </w:t>
      </w:r>
      <w:r w:rsidR="00152027" w:rsidRPr="00CF3F44">
        <w:rPr>
          <w:rFonts w:ascii="Times New Roman" w:hAnsi="Times New Roman" w:cs="Times New Roman"/>
        </w:rPr>
        <w:t>s</w:t>
      </w:r>
      <w:r w:rsidR="00E03C96" w:rsidRPr="00CF3F44">
        <w:rPr>
          <w:rFonts w:ascii="Times New Roman" w:hAnsi="Times New Roman" w:cs="Times New Roman"/>
        </w:rPr>
        <w:t xml:space="preserve">upply chain and to </w:t>
      </w:r>
      <w:r w:rsidR="006F4C2D" w:rsidRPr="00CF3F44">
        <w:rPr>
          <w:rFonts w:ascii="Times New Roman" w:hAnsi="Times New Roman" w:cs="Times New Roman"/>
        </w:rPr>
        <w:t xml:space="preserve">ensure that health professionals and patients </w:t>
      </w:r>
      <w:r w:rsidR="00315F2C" w:rsidRPr="00CF3F44">
        <w:rPr>
          <w:rFonts w:ascii="Times New Roman" w:hAnsi="Times New Roman" w:cs="Times New Roman"/>
        </w:rPr>
        <w:t>may</w:t>
      </w:r>
      <w:r w:rsidR="006F4C2D" w:rsidRPr="00CF3F44">
        <w:rPr>
          <w:rFonts w:ascii="Times New Roman" w:hAnsi="Times New Roman" w:cs="Times New Roman"/>
        </w:rPr>
        <w:t xml:space="preserve"> receive appropriate information that is</w:t>
      </w:r>
      <w:r w:rsidR="0053219D" w:rsidRPr="00CF3F44">
        <w:rPr>
          <w:rFonts w:ascii="Times New Roman" w:hAnsi="Times New Roman" w:cs="Times New Roman"/>
        </w:rPr>
        <w:t xml:space="preserve"> necessary for the safe </w:t>
      </w:r>
      <w:r w:rsidR="00744D38" w:rsidRPr="00CF3F44">
        <w:rPr>
          <w:rFonts w:ascii="Times New Roman" w:hAnsi="Times New Roman" w:cs="Times New Roman"/>
        </w:rPr>
        <w:t xml:space="preserve">and effective </w:t>
      </w:r>
      <w:r w:rsidR="0053219D" w:rsidRPr="00CF3F44">
        <w:rPr>
          <w:rFonts w:ascii="Times New Roman" w:hAnsi="Times New Roman" w:cs="Times New Roman"/>
        </w:rPr>
        <w:t>use of the goods</w:t>
      </w:r>
      <w:r w:rsidR="00753003" w:rsidRPr="00CF3F44">
        <w:rPr>
          <w:rFonts w:ascii="Times New Roman" w:hAnsi="Times New Roman" w:cs="Times New Roman"/>
        </w:rPr>
        <w:t xml:space="preserve"> </w:t>
      </w:r>
      <w:r w:rsidR="00152027" w:rsidRPr="00CF3F44">
        <w:rPr>
          <w:rFonts w:ascii="Times New Roman" w:hAnsi="Times New Roman" w:cs="Times New Roman"/>
        </w:rPr>
        <w:t xml:space="preserve">and to </w:t>
      </w:r>
      <w:r w:rsidR="00753003" w:rsidRPr="00CF3F44">
        <w:rPr>
          <w:rFonts w:ascii="Times New Roman" w:hAnsi="Times New Roman" w:cs="Times New Roman"/>
        </w:rPr>
        <w:t>make appropriate clinical decision</w:t>
      </w:r>
      <w:r w:rsidR="00744D38" w:rsidRPr="00CF3F44">
        <w:rPr>
          <w:rFonts w:ascii="Times New Roman" w:hAnsi="Times New Roman" w:cs="Times New Roman"/>
        </w:rPr>
        <w:t>s</w:t>
      </w:r>
      <w:r w:rsidR="006F4C2D" w:rsidRPr="00CF3F44">
        <w:rPr>
          <w:rFonts w:ascii="Times New Roman" w:hAnsi="Times New Roman" w:cs="Times New Roman"/>
        </w:rPr>
        <w:t>.</w:t>
      </w:r>
    </w:p>
    <w:bookmarkEnd w:id="2"/>
    <w:p w14:paraId="50F8B576" w14:textId="77777777" w:rsidR="006F4C2D" w:rsidRPr="00CF3F44" w:rsidRDefault="006F4C2D" w:rsidP="003A2D71">
      <w:pPr>
        <w:autoSpaceDE w:val="0"/>
        <w:autoSpaceDN w:val="0"/>
        <w:adjustRightInd w:val="0"/>
        <w:spacing w:after="0" w:line="240" w:lineRule="auto"/>
        <w:contextualSpacing/>
        <w:rPr>
          <w:rFonts w:ascii="Times New Roman" w:eastAsia="Times New Roman" w:hAnsi="Times New Roman" w:cs="Times New Roman"/>
          <w:lang w:eastAsia="en-AU"/>
        </w:rPr>
      </w:pPr>
    </w:p>
    <w:p w14:paraId="2F4495F4" w14:textId="1912CB9B" w:rsidR="00570BF1" w:rsidRPr="00CF3F44" w:rsidRDefault="00570BF1"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b/>
          <w:bCs/>
          <w:lang w:eastAsia="en-AU"/>
        </w:rPr>
        <w:t>Conclusion</w:t>
      </w:r>
    </w:p>
    <w:p w14:paraId="0119C37E" w14:textId="546D6581" w:rsidR="00570BF1" w:rsidRPr="00CF3F44" w:rsidRDefault="00570BF1"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CA03F94" w14:textId="17675898" w:rsidR="00290489" w:rsidRPr="00CF3F44" w:rsidRDefault="00570BF1" w:rsidP="003A2D7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CF3F44">
        <w:rPr>
          <w:rFonts w:ascii="Times New Roman" w:eastAsia="Times New Roman" w:hAnsi="Times New Roman" w:cs="Times New Roman"/>
          <w:lang w:eastAsia="en-AU"/>
        </w:rPr>
        <w:t xml:space="preserve">The </w:t>
      </w:r>
      <w:r w:rsidR="007115D8" w:rsidRPr="00CF3F44">
        <w:rPr>
          <w:rFonts w:ascii="Times New Roman" w:eastAsia="Times New Roman" w:hAnsi="Times New Roman" w:cs="Times New Roman"/>
          <w:lang w:eastAsia="en-AU"/>
        </w:rPr>
        <w:t>Authorisation</w:t>
      </w:r>
      <w:r w:rsidR="0033156B" w:rsidRPr="00CF3F44">
        <w:rPr>
          <w:rFonts w:ascii="Times New Roman" w:eastAsia="Times New Roman" w:hAnsi="Times New Roman" w:cs="Times New Roman"/>
          <w:lang w:eastAsia="en-AU"/>
        </w:rPr>
        <w:t xml:space="preserve"> </w:t>
      </w:r>
      <w:r w:rsidRPr="00CF3F44">
        <w:rPr>
          <w:rFonts w:ascii="Times New Roman" w:eastAsia="Times New Roman" w:hAnsi="Times New Roman" w:cs="Times New Roman"/>
          <w:lang w:eastAsia="en-AU"/>
        </w:rPr>
        <w:t xml:space="preserve">is compatible with human rights because it </w:t>
      </w:r>
      <w:r w:rsidR="007115D8" w:rsidRPr="00CF3F44">
        <w:rPr>
          <w:rFonts w:ascii="Times New Roman" w:eastAsia="Times New Roman" w:hAnsi="Times New Roman" w:cs="Times New Roman"/>
          <w:lang w:eastAsia="en-AU"/>
        </w:rPr>
        <w:t>engages the right to freedom of opinion and expression and falls within the exemption se</w:t>
      </w:r>
      <w:r w:rsidR="00D248D4" w:rsidRPr="00CF3F44">
        <w:rPr>
          <w:rFonts w:ascii="Times New Roman" w:eastAsia="Times New Roman" w:hAnsi="Times New Roman" w:cs="Times New Roman"/>
          <w:lang w:eastAsia="en-AU"/>
        </w:rPr>
        <w:t xml:space="preserve">t </w:t>
      </w:r>
      <w:r w:rsidR="007115D8" w:rsidRPr="00CF3F44">
        <w:rPr>
          <w:rFonts w:ascii="Times New Roman" w:eastAsia="Times New Roman" w:hAnsi="Times New Roman" w:cs="Times New Roman"/>
          <w:lang w:eastAsia="en-AU"/>
        </w:rPr>
        <w:t xml:space="preserve">out in Article 19(3) of the ICCPR, </w:t>
      </w:r>
      <w:r w:rsidRPr="00CF3F44">
        <w:rPr>
          <w:rFonts w:ascii="Times New Roman" w:eastAsia="Times New Roman" w:hAnsi="Times New Roman" w:cs="Times New Roman"/>
          <w:lang w:eastAsia="en-AU"/>
        </w:rPr>
        <w:t>promotes the right to health in Article 12 of the ICESCR as outlined above, and otherwise does not raise any human rights issues.</w:t>
      </w:r>
    </w:p>
    <w:sectPr w:rsidR="00290489" w:rsidRPr="00CF3F4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8BC9" w14:textId="77777777" w:rsidR="00431B2D" w:rsidRDefault="00431B2D" w:rsidP="00570BF1">
      <w:pPr>
        <w:spacing w:after="0" w:line="240" w:lineRule="auto"/>
      </w:pPr>
      <w:r>
        <w:separator/>
      </w:r>
    </w:p>
  </w:endnote>
  <w:endnote w:type="continuationSeparator" w:id="0">
    <w:p w14:paraId="2CAA29D7" w14:textId="77777777" w:rsidR="00431B2D" w:rsidRDefault="00431B2D" w:rsidP="005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99160"/>
      <w:docPartObj>
        <w:docPartGallery w:val="Page Numbers (Bottom of Page)"/>
        <w:docPartUnique/>
      </w:docPartObj>
    </w:sdtPr>
    <w:sdtEndPr>
      <w:rPr>
        <w:rFonts w:ascii="Times New Roman" w:hAnsi="Times New Roman" w:cs="Times New Roman"/>
        <w:noProof/>
      </w:rPr>
    </w:sdtEndPr>
    <w:sdtContent>
      <w:p w14:paraId="7748AD0A" w14:textId="7927FAA8" w:rsidR="00570BF1" w:rsidRPr="00570BF1" w:rsidRDefault="00570BF1">
        <w:pPr>
          <w:pStyle w:val="Footer"/>
          <w:jc w:val="right"/>
          <w:rPr>
            <w:rFonts w:ascii="Times New Roman" w:hAnsi="Times New Roman" w:cs="Times New Roman"/>
            <w:noProof/>
          </w:rPr>
        </w:pPr>
        <w:r w:rsidRPr="00570BF1">
          <w:rPr>
            <w:rFonts w:ascii="Times New Roman" w:hAnsi="Times New Roman" w:cs="Times New Roman"/>
            <w:noProof/>
          </w:rPr>
          <w:fldChar w:fldCharType="begin"/>
        </w:r>
        <w:r w:rsidRPr="00570BF1">
          <w:rPr>
            <w:rFonts w:ascii="Times New Roman" w:hAnsi="Times New Roman" w:cs="Times New Roman"/>
            <w:noProof/>
          </w:rPr>
          <w:instrText xml:space="preserve"> PAGE   \* MERGEFORMAT </w:instrText>
        </w:r>
        <w:r w:rsidRPr="00570BF1">
          <w:rPr>
            <w:rFonts w:ascii="Times New Roman" w:hAnsi="Times New Roman" w:cs="Times New Roman"/>
            <w:noProof/>
          </w:rPr>
          <w:fldChar w:fldCharType="separate"/>
        </w:r>
        <w:r w:rsidRPr="00570BF1">
          <w:rPr>
            <w:rFonts w:ascii="Times New Roman" w:hAnsi="Times New Roman" w:cs="Times New Roman"/>
            <w:noProof/>
          </w:rPr>
          <w:t>2</w:t>
        </w:r>
        <w:r w:rsidRPr="00570BF1">
          <w:rPr>
            <w:rFonts w:ascii="Times New Roman" w:hAnsi="Times New Roman" w:cs="Times New Roman"/>
            <w:noProof/>
          </w:rPr>
          <w:fldChar w:fldCharType="end"/>
        </w:r>
      </w:p>
    </w:sdtContent>
  </w:sdt>
  <w:p w14:paraId="3D1E2F4B" w14:textId="77777777" w:rsidR="00570BF1" w:rsidRDefault="0057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FAB8" w14:textId="77777777" w:rsidR="00431B2D" w:rsidRDefault="00431B2D" w:rsidP="00570BF1">
      <w:pPr>
        <w:spacing w:after="0" w:line="240" w:lineRule="auto"/>
      </w:pPr>
      <w:r>
        <w:separator/>
      </w:r>
    </w:p>
  </w:footnote>
  <w:footnote w:type="continuationSeparator" w:id="0">
    <w:p w14:paraId="71983C3C" w14:textId="77777777" w:rsidR="00431B2D" w:rsidRDefault="00431B2D" w:rsidP="00570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C3095"/>
    <w:multiLevelType w:val="hybridMultilevel"/>
    <w:tmpl w:val="F954A93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3E64081"/>
    <w:multiLevelType w:val="hybridMultilevel"/>
    <w:tmpl w:val="F070A6D2"/>
    <w:lvl w:ilvl="0" w:tplc="3FBEC5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F973FE"/>
    <w:multiLevelType w:val="hybridMultilevel"/>
    <w:tmpl w:val="56AA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B61AC9"/>
    <w:multiLevelType w:val="hybridMultilevel"/>
    <w:tmpl w:val="99C8FF4A"/>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A57E81"/>
    <w:multiLevelType w:val="hybridMultilevel"/>
    <w:tmpl w:val="B8DA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A020DA"/>
    <w:multiLevelType w:val="hybridMultilevel"/>
    <w:tmpl w:val="F4283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1C76D6"/>
    <w:multiLevelType w:val="multilevel"/>
    <w:tmpl w:val="99EE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9561A1"/>
    <w:multiLevelType w:val="hybridMultilevel"/>
    <w:tmpl w:val="6E48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C45B46"/>
    <w:multiLevelType w:val="hybridMultilevel"/>
    <w:tmpl w:val="AA88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131F9C"/>
    <w:multiLevelType w:val="hybridMultilevel"/>
    <w:tmpl w:val="A428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649ED"/>
    <w:multiLevelType w:val="hybridMultilevel"/>
    <w:tmpl w:val="A6FC8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C32E0"/>
    <w:multiLevelType w:val="hybridMultilevel"/>
    <w:tmpl w:val="FFBEB748"/>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A01862"/>
    <w:multiLevelType w:val="hybridMultilevel"/>
    <w:tmpl w:val="4A90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091489"/>
    <w:multiLevelType w:val="hybridMultilevel"/>
    <w:tmpl w:val="E8E4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3C640E"/>
    <w:multiLevelType w:val="hybridMultilevel"/>
    <w:tmpl w:val="6E5E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E2615F"/>
    <w:multiLevelType w:val="hybridMultilevel"/>
    <w:tmpl w:val="77D6E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8E4567"/>
    <w:multiLevelType w:val="hybridMultilevel"/>
    <w:tmpl w:val="695A1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7C752F"/>
    <w:multiLevelType w:val="multilevel"/>
    <w:tmpl w:val="9E20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ED57FA"/>
    <w:multiLevelType w:val="hybridMultilevel"/>
    <w:tmpl w:val="C1A0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F7774C"/>
    <w:multiLevelType w:val="hybridMultilevel"/>
    <w:tmpl w:val="BE48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005168"/>
    <w:multiLevelType w:val="hybridMultilevel"/>
    <w:tmpl w:val="A36AA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BA206A"/>
    <w:multiLevelType w:val="hybridMultilevel"/>
    <w:tmpl w:val="4D68E5B0"/>
    <w:lvl w:ilvl="0" w:tplc="FFFFFFFF">
      <w:start w:val="1"/>
      <w:numFmt w:val="bullet"/>
      <w:lvlText w:val=""/>
      <w:lvlJc w:val="left"/>
      <w:pPr>
        <w:ind w:left="720" w:hanging="360"/>
      </w:pPr>
      <w:rPr>
        <w:rFonts w:ascii="Symbol" w:hAnsi="Symbol" w:hint="default"/>
      </w:rPr>
    </w:lvl>
    <w:lvl w:ilvl="1" w:tplc="8FCC06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0C1E94"/>
    <w:multiLevelType w:val="hybridMultilevel"/>
    <w:tmpl w:val="963C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AB312D"/>
    <w:multiLevelType w:val="hybridMultilevel"/>
    <w:tmpl w:val="0930B9CA"/>
    <w:lvl w:ilvl="0" w:tplc="FFFFFFFF">
      <w:start w:val="1"/>
      <w:numFmt w:val="bullet"/>
      <w:lvlText w:val=""/>
      <w:lvlJc w:val="left"/>
      <w:pPr>
        <w:ind w:left="720" w:hanging="360"/>
      </w:pPr>
      <w:rPr>
        <w:rFonts w:ascii="Symbol" w:hAnsi="Symbol" w:hint="default"/>
      </w:rPr>
    </w:lvl>
    <w:lvl w:ilvl="1" w:tplc="8FCC06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9431A5"/>
    <w:multiLevelType w:val="hybridMultilevel"/>
    <w:tmpl w:val="6EAC4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F3494E"/>
    <w:multiLevelType w:val="hybridMultilevel"/>
    <w:tmpl w:val="D5FE2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F60A40"/>
    <w:multiLevelType w:val="hybridMultilevel"/>
    <w:tmpl w:val="BE320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7E7743"/>
    <w:multiLevelType w:val="hybridMultilevel"/>
    <w:tmpl w:val="27E27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F25C79"/>
    <w:multiLevelType w:val="hybridMultilevel"/>
    <w:tmpl w:val="A1A0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B3372B"/>
    <w:multiLevelType w:val="hybridMultilevel"/>
    <w:tmpl w:val="3C8E6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592567"/>
    <w:multiLevelType w:val="hybridMultilevel"/>
    <w:tmpl w:val="557AA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D7D680E"/>
    <w:multiLevelType w:val="hybridMultilevel"/>
    <w:tmpl w:val="3D58B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43395D"/>
    <w:multiLevelType w:val="hybridMultilevel"/>
    <w:tmpl w:val="BBA2C3AC"/>
    <w:lvl w:ilvl="0" w:tplc="FFFFFFFF">
      <w:start w:val="1"/>
      <w:numFmt w:val="bullet"/>
      <w:lvlText w:val=""/>
      <w:lvlJc w:val="left"/>
      <w:pPr>
        <w:ind w:left="720" w:hanging="360"/>
      </w:pPr>
      <w:rPr>
        <w:rFonts w:ascii="Symbol" w:hAnsi="Symbol" w:hint="default"/>
      </w:rPr>
    </w:lvl>
    <w:lvl w:ilvl="1" w:tplc="8FCC06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C33E42"/>
    <w:multiLevelType w:val="hybridMultilevel"/>
    <w:tmpl w:val="2FC40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961173"/>
    <w:multiLevelType w:val="hybridMultilevel"/>
    <w:tmpl w:val="1C1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BE158C"/>
    <w:multiLevelType w:val="hybridMultilevel"/>
    <w:tmpl w:val="8030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32755E"/>
    <w:multiLevelType w:val="hybridMultilevel"/>
    <w:tmpl w:val="B7F27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FE5317"/>
    <w:multiLevelType w:val="hybridMultilevel"/>
    <w:tmpl w:val="A25C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454C19"/>
    <w:multiLevelType w:val="hybridMultilevel"/>
    <w:tmpl w:val="55BA3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9A41A9"/>
    <w:multiLevelType w:val="hybridMultilevel"/>
    <w:tmpl w:val="1DA008C4"/>
    <w:lvl w:ilvl="0" w:tplc="FFFFFFFF">
      <w:start w:val="1"/>
      <w:numFmt w:val="bullet"/>
      <w:lvlText w:val=""/>
      <w:lvlJc w:val="left"/>
      <w:pPr>
        <w:ind w:left="720" w:hanging="360"/>
      </w:pPr>
      <w:rPr>
        <w:rFonts w:ascii="Symbol" w:hAnsi="Symbol" w:hint="default"/>
      </w:rPr>
    </w:lvl>
    <w:lvl w:ilvl="1" w:tplc="8FCC06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C65361"/>
    <w:multiLevelType w:val="hybridMultilevel"/>
    <w:tmpl w:val="0F06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2D6E93"/>
    <w:multiLevelType w:val="hybridMultilevel"/>
    <w:tmpl w:val="9E86E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EB3830"/>
    <w:multiLevelType w:val="hybridMultilevel"/>
    <w:tmpl w:val="B45A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CF0C36"/>
    <w:multiLevelType w:val="hybridMultilevel"/>
    <w:tmpl w:val="3F5AE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7B32DD"/>
    <w:multiLevelType w:val="hybridMultilevel"/>
    <w:tmpl w:val="471C887A"/>
    <w:lvl w:ilvl="0" w:tplc="FFFFFFFF">
      <w:start w:val="1"/>
      <w:numFmt w:val="bullet"/>
      <w:lvlText w:val=""/>
      <w:lvlJc w:val="left"/>
      <w:pPr>
        <w:ind w:left="720" w:hanging="360"/>
      </w:pPr>
      <w:rPr>
        <w:rFonts w:ascii="Symbol" w:hAnsi="Symbol" w:hint="default"/>
      </w:rPr>
    </w:lvl>
    <w:lvl w:ilvl="1" w:tplc="8FCC06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5D40A3A"/>
    <w:multiLevelType w:val="hybridMultilevel"/>
    <w:tmpl w:val="F904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C12638"/>
    <w:multiLevelType w:val="hybridMultilevel"/>
    <w:tmpl w:val="BC68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8271A6"/>
    <w:multiLevelType w:val="hybridMultilevel"/>
    <w:tmpl w:val="7A0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CF46ED4"/>
    <w:multiLevelType w:val="hybridMultilevel"/>
    <w:tmpl w:val="09848072"/>
    <w:lvl w:ilvl="0" w:tplc="1FEABA56">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54" w15:restartNumberingAfterBreak="0">
    <w:nsid w:val="7D7F3CBF"/>
    <w:multiLevelType w:val="multilevel"/>
    <w:tmpl w:val="552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C71E8D"/>
    <w:multiLevelType w:val="hybridMultilevel"/>
    <w:tmpl w:val="634A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635EEA"/>
    <w:multiLevelType w:val="hybridMultilevel"/>
    <w:tmpl w:val="EB3E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1232100">
    <w:abstractNumId w:val="46"/>
  </w:num>
  <w:num w:numId="2" w16cid:durableId="1419865350">
    <w:abstractNumId w:val="0"/>
  </w:num>
  <w:num w:numId="3" w16cid:durableId="1465074421">
    <w:abstractNumId w:val="12"/>
  </w:num>
  <w:num w:numId="4" w16cid:durableId="1454132970">
    <w:abstractNumId w:val="27"/>
  </w:num>
  <w:num w:numId="5" w16cid:durableId="6446187">
    <w:abstractNumId w:val="35"/>
  </w:num>
  <w:num w:numId="6" w16cid:durableId="1726174430">
    <w:abstractNumId w:val="9"/>
  </w:num>
  <w:num w:numId="7" w16cid:durableId="1900285976">
    <w:abstractNumId w:val="13"/>
  </w:num>
  <w:num w:numId="8" w16cid:durableId="518355966">
    <w:abstractNumId w:val="4"/>
  </w:num>
  <w:num w:numId="9" w16cid:durableId="1583829557">
    <w:abstractNumId w:val="51"/>
  </w:num>
  <w:num w:numId="10" w16cid:durableId="475952223">
    <w:abstractNumId w:val="36"/>
  </w:num>
  <w:num w:numId="11" w16cid:durableId="2144694610">
    <w:abstractNumId w:val="22"/>
  </w:num>
  <w:num w:numId="12" w16cid:durableId="743065836">
    <w:abstractNumId w:val="33"/>
  </w:num>
  <w:num w:numId="13" w16cid:durableId="1185556158">
    <w:abstractNumId w:val="1"/>
  </w:num>
  <w:num w:numId="14" w16cid:durableId="2035232555">
    <w:abstractNumId w:val="31"/>
  </w:num>
  <w:num w:numId="15" w16cid:durableId="1950038397">
    <w:abstractNumId w:val="21"/>
  </w:num>
  <w:num w:numId="16" w16cid:durableId="848836526">
    <w:abstractNumId w:val="28"/>
  </w:num>
  <w:num w:numId="17" w16cid:durableId="1490248057">
    <w:abstractNumId w:val="14"/>
  </w:num>
  <w:num w:numId="18" w16cid:durableId="1514296655">
    <w:abstractNumId w:val="55"/>
  </w:num>
  <w:num w:numId="19" w16cid:durableId="22901703">
    <w:abstractNumId w:val="40"/>
  </w:num>
  <w:num w:numId="20" w16cid:durableId="860045301">
    <w:abstractNumId w:val="47"/>
  </w:num>
  <w:num w:numId="21" w16cid:durableId="1590237659">
    <w:abstractNumId w:val="15"/>
  </w:num>
  <w:num w:numId="22" w16cid:durableId="286087217">
    <w:abstractNumId w:val="10"/>
  </w:num>
  <w:num w:numId="23" w16cid:durableId="1136607293">
    <w:abstractNumId w:val="24"/>
  </w:num>
  <w:num w:numId="24" w16cid:durableId="1882008724">
    <w:abstractNumId w:val="42"/>
  </w:num>
  <w:num w:numId="25" w16cid:durableId="333842497">
    <w:abstractNumId w:val="45"/>
  </w:num>
  <w:num w:numId="26" w16cid:durableId="1172377251">
    <w:abstractNumId w:val="20"/>
  </w:num>
  <w:num w:numId="27" w16cid:durableId="1795362386">
    <w:abstractNumId w:val="8"/>
  </w:num>
  <w:num w:numId="28" w16cid:durableId="2007171865">
    <w:abstractNumId w:val="52"/>
  </w:num>
  <w:num w:numId="29" w16cid:durableId="475998896">
    <w:abstractNumId w:val="39"/>
  </w:num>
  <w:num w:numId="30" w16cid:durableId="406390687">
    <w:abstractNumId w:val="56"/>
  </w:num>
  <w:num w:numId="31" w16cid:durableId="985476739">
    <w:abstractNumId w:val="16"/>
  </w:num>
  <w:num w:numId="32" w16cid:durableId="495537042">
    <w:abstractNumId w:val="48"/>
  </w:num>
  <w:num w:numId="33" w16cid:durableId="328219775">
    <w:abstractNumId w:val="17"/>
  </w:num>
  <w:num w:numId="34" w16cid:durableId="451287187">
    <w:abstractNumId w:val="19"/>
  </w:num>
  <w:num w:numId="35" w16cid:durableId="2075808501">
    <w:abstractNumId w:val="54"/>
  </w:num>
  <w:num w:numId="36" w16cid:durableId="1500271570">
    <w:abstractNumId w:val="7"/>
  </w:num>
  <w:num w:numId="37" w16cid:durableId="850872062">
    <w:abstractNumId w:val="29"/>
  </w:num>
  <w:num w:numId="38" w16cid:durableId="7371526">
    <w:abstractNumId w:val="43"/>
  </w:num>
  <w:num w:numId="39" w16cid:durableId="328020362">
    <w:abstractNumId w:val="18"/>
  </w:num>
  <w:num w:numId="40" w16cid:durableId="1911383843">
    <w:abstractNumId w:val="6"/>
  </w:num>
  <w:num w:numId="41" w16cid:durableId="165480259">
    <w:abstractNumId w:val="32"/>
  </w:num>
  <w:num w:numId="42" w16cid:durableId="1871601129">
    <w:abstractNumId w:val="3"/>
  </w:num>
  <w:num w:numId="43" w16cid:durableId="1221092425">
    <w:abstractNumId w:val="5"/>
  </w:num>
  <w:num w:numId="44" w16cid:durableId="112137622">
    <w:abstractNumId w:val="30"/>
  </w:num>
  <w:num w:numId="45" w16cid:durableId="706176746">
    <w:abstractNumId w:val="41"/>
  </w:num>
  <w:num w:numId="46" w16cid:durableId="1169752639">
    <w:abstractNumId w:val="50"/>
  </w:num>
  <w:num w:numId="47" w16cid:durableId="2027245185">
    <w:abstractNumId w:val="34"/>
  </w:num>
  <w:num w:numId="48" w16cid:durableId="1601260946">
    <w:abstractNumId w:val="11"/>
  </w:num>
  <w:num w:numId="49" w16cid:durableId="1797944773">
    <w:abstractNumId w:val="38"/>
  </w:num>
  <w:num w:numId="50" w16cid:durableId="1544714083">
    <w:abstractNumId w:val="53"/>
  </w:num>
  <w:num w:numId="51" w16cid:durableId="1414933210">
    <w:abstractNumId w:val="2"/>
  </w:num>
  <w:num w:numId="52" w16cid:durableId="107315153">
    <w:abstractNumId w:val="26"/>
  </w:num>
  <w:num w:numId="53" w16cid:durableId="1494639715">
    <w:abstractNumId w:val="25"/>
  </w:num>
  <w:num w:numId="54" w16cid:durableId="826432622">
    <w:abstractNumId w:val="23"/>
  </w:num>
  <w:num w:numId="55" w16cid:durableId="1978142821">
    <w:abstractNumId w:val="49"/>
  </w:num>
  <w:num w:numId="56" w16cid:durableId="1544441786">
    <w:abstractNumId w:val="37"/>
  </w:num>
  <w:num w:numId="57" w16cid:durableId="57135102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FA"/>
    <w:rsid w:val="000001AB"/>
    <w:rsid w:val="0000143B"/>
    <w:rsid w:val="00005BAA"/>
    <w:rsid w:val="000157D3"/>
    <w:rsid w:val="00021A18"/>
    <w:rsid w:val="0002258B"/>
    <w:rsid w:val="00024A1D"/>
    <w:rsid w:val="00033E77"/>
    <w:rsid w:val="00046DC8"/>
    <w:rsid w:val="0004714D"/>
    <w:rsid w:val="00050282"/>
    <w:rsid w:val="000523D6"/>
    <w:rsid w:val="000717EB"/>
    <w:rsid w:val="00075281"/>
    <w:rsid w:val="00081DDD"/>
    <w:rsid w:val="000861B8"/>
    <w:rsid w:val="000977DB"/>
    <w:rsid w:val="000A0E5E"/>
    <w:rsid w:val="000A1307"/>
    <w:rsid w:val="000A3803"/>
    <w:rsid w:val="000A5B91"/>
    <w:rsid w:val="000B04BE"/>
    <w:rsid w:val="000B2A61"/>
    <w:rsid w:val="000B317E"/>
    <w:rsid w:val="000B6DD1"/>
    <w:rsid w:val="000D3281"/>
    <w:rsid w:val="000D5A97"/>
    <w:rsid w:val="000D5B48"/>
    <w:rsid w:val="000E33DF"/>
    <w:rsid w:val="000E6320"/>
    <w:rsid w:val="000E71E3"/>
    <w:rsid w:val="000F013B"/>
    <w:rsid w:val="00103388"/>
    <w:rsid w:val="00103997"/>
    <w:rsid w:val="0010424A"/>
    <w:rsid w:val="0010456B"/>
    <w:rsid w:val="001056B7"/>
    <w:rsid w:val="00107A4C"/>
    <w:rsid w:val="00110E1E"/>
    <w:rsid w:val="001148AD"/>
    <w:rsid w:val="00116488"/>
    <w:rsid w:val="001206F2"/>
    <w:rsid w:val="0012119E"/>
    <w:rsid w:val="00121D31"/>
    <w:rsid w:val="001242D1"/>
    <w:rsid w:val="001312ED"/>
    <w:rsid w:val="001329EB"/>
    <w:rsid w:val="001350D4"/>
    <w:rsid w:val="001367BF"/>
    <w:rsid w:val="00137566"/>
    <w:rsid w:val="00140FC8"/>
    <w:rsid w:val="001453D7"/>
    <w:rsid w:val="00146067"/>
    <w:rsid w:val="00147452"/>
    <w:rsid w:val="00151D5D"/>
    <w:rsid w:val="00152027"/>
    <w:rsid w:val="001654F8"/>
    <w:rsid w:val="00170CAD"/>
    <w:rsid w:val="00171A97"/>
    <w:rsid w:val="00173BAE"/>
    <w:rsid w:val="001754E4"/>
    <w:rsid w:val="0017609A"/>
    <w:rsid w:val="00180F34"/>
    <w:rsid w:val="00185350"/>
    <w:rsid w:val="00185B53"/>
    <w:rsid w:val="001863CA"/>
    <w:rsid w:val="00191B36"/>
    <w:rsid w:val="00194A15"/>
    <w:rsid w:val="00196C59"/>
    <w:rsid w:val="001A57AC"/>
    <w:rsid w:val="001B0508"/>
    <w:rsid w:val="001C7134"/>
    <w:rsid w:val="001D649C"/>
    <w:rsid w:val="001E2C83"/>
    <w:rsid w:val="001E3C3E"/>
    <w:rsid w:val="001F031D"/>
    <w:rsid w:val="001F40A7"/>
    <w:rsid w:val="001F5511"/>
    <w:rsid w:val="002002C0"/>
    <w:rsid w:val="00203735"/>
    <w:rsid w:val="00204D7B"/>
    <w:rsid w:val="00207E51"/>
    <w:rsid w:val="00212926"/>
    <w:rsid w:val="002154CE"/>
    <w:rsid w:val="00217CEE"/>
    <w:rsid w:val="002221F0"/>
    <w:rsid w:val="002246F9"/>
    <w:rsid w:val="00230226"/>
    <w:rsid w:val="00232EFA"/>
    <w:rsid w:val="00236C5D"/>
    <w:rsid w:val="002373EF"/>
    <w:rsid w:val="0024503F"/>
    <w:rsid w:val="00251912"/>
    <w:rsid w:val="00253D1E"/>
    <w:rsid w:val="00255FC9"/>
    <w:rsid w:val="00256127"/>
    <w:rsid w:val="00264834"/>
    <w:rsid w:val="00265BAD"/>
    <w:rsid w:val="002725BF"/>
    <w:rsid w:val="00273834"/>
    <w:rsid w:val="00274BB9"/>
    <w:rsid w:val="00280050"/>
    <w:rsid w:val="002811D0"/>
    <w:rsid w:val="00282F7A"/>
    <w:rsid w:val="002868F8"/>
    <w:rsid w:val="00290489"/>
    <w:rsid w:val="00290792"/>
    <w:rsid w:val="002A2B90"/>
    <w:rsid w:val="002A7DB6"/>
    <w:rsid w:val="002B6B12"/>
    <w:rsid w:val="002C0806"/>
    <w:rsid w:val="002C195E"/>
    <w:rsid w:val="002C28C3"/>
    <w:rsid w:val="002C6A7F"/>
    <w:rsid w:val="002C79FA"/>
    <w:rsid w:val="002E46B2"/>
    <w:rsid w:val="002E6DC6"/>
    <w:rsid w:val="002F54FA"/>
    <w:rsid w:val="0030017F"/>
    <w:rsid w:val="00305F1B"/>
    <w:rsid w:val="003076A7"/>
    <w:rsid w:val="0031030B"/>
    <w:rsid w:val="0031577B"/>
    <w:rsid w:val="00315F2C"/>
    <w:rsid w:val="00316F0F"/>
    <w:rsid w:val="00320F9A"/>
    <w:rsid w:val="00323C9F"/>
    <w:rsid w:val="00326DEB"/>
    <w:rsid w:val="00330A7E"/>
    <w:rsid w:val="0033156B"/>
    <w:rsid w:val="00341A29"/>
    <w:rsid w:val="003513D1"/>
    <w:rsid w:val="00351447"/>
    <w:rsid w:val="00357F38"/>
    <w:rsid w:val="00360322"/>
    <w:rsid w:val="00362286"/>
    <w:rsid w:val="003742C9"/>
    <w:rsid w:val="00382AB8"/>
    <w:rsid w:val="00390AD7"/>
    <w:rsid w:val="0039251D"/>
    <w:rsid w:val="00392F01"/>
    <w:rsid w:val="003A2D71"/>
    <w:rsid w:val="003A6A9C"/>
    <w:rsid w:val="003B15DD"/>
    <w:rsid w:val="003B1AF7"/>
    <w:rsid w:val="003B4823"/>
    <w:rsid w:val="003C3965"/>
    <w:rsid w:val="003C52E7"/>
    <w:rsid w:val="003D0C43"/>
    <w:rsid w:val="003D5097"/>
    <w:rsid w:val="003D5E6E"/>
    <w:rsid w:val="003E14D9"/>
    <w:rsid w:val="003F3EB3"/>
    <w:rsid w:val="003F5F93"/>
    <w:rsid w:val="003F7FDF"/>
    <w:rsid w:val="00403253"/>
    <w:rsid w:val="004157C5"/>
    <w:rsid w:val="0041604C"/>
    <w:rsid w:val="00420A4F"/>
    <w:rsid w:val="00423C4A"/>
    <w:rsid w:val="0042603B"/>
    <w:rsid w:val="004301A9"/>
    <w:rsid w:val="00431B2D"/>
    <w:rsid w:val="004321C1"/>
    <w:rsid w:val="0043523D"/>
    <w:rsid w:val="004377DC"/>
    <w:rsid w:val="00443234"/>
    <w:rsid w:val="00457056"/>
    <w:rsid w:val="004574A3"/>
    <w:rsid w:val="0046461D"/>
    <w:rsid w:val="00481B98"/>
    <w:rsid w:val="00482D24"/>
    <w:rsid w:val="0048696F"/>
    <w:rsid w:val="00491454"/>
    <w:rsid w:val="004917A8"/>
    <w:rsid w:val="00494512"/>
    <w:rsid w:val="00497B95"/>
    <w:rsid w:val="004A1BD8"/>
    <w:rsid w:val="004A2CAF"/>
    <w:rsid w:val="004A3722"/>
    <w:rsid w:val="004A715B"/>
    <w:rsid w:val="004B1659"/>
    <w:rsid w:val="004C073C"/>
    <w:rsid w:val="004C19ED"/>
    <w:rsid w:val="004C5387"/>
    <w:rsid w:val="004C6650"/>
    <w:rsid w:val="004E795B"/>
    <w:rsid w:val="004F67EF"/>
    <w:rsid w:val="00500EAC"/>
    <w:rsid w:val="0050125C"/>
    <w:rsid w:val="00502627"/>
    <w:rsid w:val="00506D4A"/>
    <w:rsid w:val="005270AB"/>
    <w:rsid w:val="0053219D"/>
    <w:rsid w:val="00532A67"/>
    <w:rsid w:val="00534334"/>
    <w:rsid w:val="00534912"/>
    <w:rsid w:val="00537F3F"/>
    <w:rsid w:val="00540E75"/>
    <w:rsid w:val="00543826"/>
    <w:rsid w:val="005559B4"/>
    <w:rsid w:val="0055604A"/>
    <w:rsid w:val="00560F5C"/>
    <w:rsid w:val="00570BF1"/>
    <w:rsid w:val="005814CF"/>
    <w:rsid w:val="00581D30"/>
    <w:rsid w:val="00584336"/>
    <w:rsid w:val="005862DB"/>
    <w:rsid w:val="0058777E"/>
    <w:rsid w:val="005879FF"/>
    <w:rsid w:val="00587CBB"/>
    <w:rsid w:val="005A0038"/>
    <w:rsid w:val="005A3279"/>
    <w:rsid w:val="005A48CF"/>
    <w:rsid w:val="005A70AC"/>
    <w:rsid w:val="005D2C7D"/>
    <w:rsid w:val="005D6B59"/>
    <w:rsid w:val="005E267C"/>
    <w:rsid w:val="005E553D"/>
    <w:rsid w:val="005E56C8"/>
    <w:rsid w:val="005F1137"/>
    <w:rsid w:val="005F3CF3"/>
    <w:rsid w:val="005F59FC"/>
    <w:rsid w:val="005F7793"/>
    <w:rsid w:val="005F78F9"/>
    <w:rsid w:val="00601A10"/>
    <w:rsid w:val="00601CD3"/>
    <w:rsid w:val="00602AC4"/>
    <w:rsid w:val="00605333"/>
    <w:rsid w:val="00615202"/>
    <w:rsid w:val="00623436"/>
    <w:rsid w:val="0062422A"/>
    <w:rsid w:val="00624794"/>
    <w:rsid w:val="00626BBB"/>
    <w:rsid w:val="006329F2"/>
    <w:rsid w:val="00635E42"/>
    <w:rsid w:val="006371CE"/>
    <w:rsid w:val="00645A1A"/>
    <w:rsid w:val="00656C92"/>
    <w:rsid w:val="0066046B"/>
    <w:rsid w:val="006630BE"/>
    <w:rsid w:val="00670CDC"/>
    <w:rsid w:val="0067190E"/>
    <w:rsid w:val="006759B7"/>
    <w:rsid w:val="00680C3E"/>
    <w:rsid w:val="00680ED6"/>
    <w:rsid w:val="00681809"/>
    <w:rsid w:val="00683DCA"/>
    <w:rsid w:val="006934B2"/>
    <w:rsid w:val="006A0E29"/>
    <w:rsid w:val="006B4289"/>
    <w:rsid w:val="006B492A"/>
    <w:rsid w:val="006C4433"/>
    <w:rsid w:val="006D0276"/>
    <w:rsid w:val="006D1A76"/>
    <w:rsid w:val="006D6CB3"/>
    <w:rsid w:val="006D70D9"/>
    <w:rsid w:val="006D7A3A"/>
    <w:rsid w:val="006D7FE9"/>
    <w:rsid w:val="006E17AF"/>
    <w:rsid w:val="006E1F63"/>
    <w:rsid w:val="006E3017"/>
    <w:rsid w:val="006E30E0"/>
    <w:rsid w:val="006F1E76"/>
    <w:rsid w:val="006F1FAB"/>
    <w:rsid w:val="006F4151"/>
    <w:rsid w:val="006F4C2D"/>
    <w:rsid w:val="00703D04"/>
    <w:rsid w:val="00704CA3"/>
    <w:rsid w:val="00705210"/>
    <w:rsid w:val="00706380"/>
    <w:rsid w:val="007110B5"/>
    <w:rsid w:val="0071154E"/>
    <w:rsid w:val="007115D8"/>
    <w:rsid w:val="00716D86"/>
    <w:rsid w:val="00717DAC"/>
    <w:rsid w:val="00721A32"/>
    <w:rsid w:val="0072440E"/>
    <w:rsid w:val="00724A41"/>
    <w:rsid w:val="00744D38"/>
    <w:rsid w:val="007511EC"/>
    <w:rsid w:val="00753003"/>
    <w:rsid w:val="007606AD"/>
    <w:rsid w:val="00771A95"/>
    <w:rsid w:val="00772D47"/>
    <w:rsid w:val="00776AAF"/>
    <w:rsid w:val="00784200"/>
    <w:rsid w:val="00786990"/>
    <w:rsid w:val="007A39C2"/>
    <w:rsid w:val="007A6652"/>
    <w:rsid w:val="007C51C7"/>
    <w:rsid w:val="007D7EC4"/>
    <w:rsid w:val="007E186A"/>
    <w:rsid w:val="007F5250"/>
    <w:rsid w:val="007F7FE0"/>
    <w:rsid w:val="00801F9D"/>
    <w:rsid w:val="008028C7"/>
    <w:rsid w:val="008039DA"/>
    <w:rsid w:val="008054BC"/>
    <w:rsid w:val="008164BB"/>
    <w:rsid w:val="0081797B"/>
    <w:rsid w:val="00820EEF"/>
    <w:rsid w:val="00826E0E"/>
    <w:rsid w:val="00833C98"/>
    <w:rsid w:val="00841FB5"/>
    <w:rsid w:val="00846D45"/>
    <w:rsid w:val="00864656"/>
    <w:rsid w:val="00871044"/>
    <w:rsid w:val="008736DD"/>
    <w:rsid w:val="00873A34"/>
    <w:rsid w:val="00874E1C"/>
    <w:rsid w:val="00882C40"/>
    <w:rsid w:val="00885FAF"/>
    <w:rsid w:val="00886E5C"/>
    <w:rsid w:val="0089055A"/>
    <w:rsid w:val="00895B3E"/>
    <w:rsid w:val="00896B6A"/>
    <w:rsid w:val="008A1CEB"/>
    <w:rsid w:val="008A21BA"/>
    <w:rsid w:val="008A4D82"/>
    <w:rsid w:val="008B3A26"/>
    <w:rsid w:val="008B49D7"/>
    <w:rsid w:val="008B7B2F"/>
    <w:rsid w:val="008D77F2"/>
    <w:rsid w:val="008E00F1"/>
    <w:rsid w:val="008F2D24"/>
    <w:rsid w:val="00905383"/>
    <w:rsid w:val="00911D21"/>
    <w:rsid w:val="009163B7"/>
    <w:rsid w:val="00916767"/>
    <w:rsid w:val="0092573D"/>
    <w:rsid w:val="009275D2"/>
    <w:rsid w:val="009330C9"/>
    <w:rsid w:val="0093572D"/>
    <w:rsid w:val="00937737"/>
    <w:rsid w:val="00940BAF"/>
    <w:rsid w:val="00950FED"/>
    <w:rsid w:val="009649DF"/>
    <w:rsid w:val="00966C0A"/>
    <w:rsid w:val="0098247B"/>
    <w:rsid w:val="00983694"/>
    <w:rsid w:val="009958E1"/>
    <w:rsid w:val="00996934"/>
    <w:rsid w:val="009A1C32"/>
    <w:rsid w:val="009B3DC6"/>
    <w:rsid w:val="009B61FE"/>
    <w:rsid w:val="009C2615"/>
    <w:rsid w:val="009C4C23"/>
    <w:rsid w:val="009C5240"/>
    <w:rsid w:val="009D14B0"/>
    <w:rsid w:val="009D2FE7"/>
    <w:rsid w:val="009D5613"/>
    <w:rsid w:val="009E2875"/>
    <w:rsid w:val="009E498A"/>
    <w:rsid w:val="009E4C63"/>
    <w:rsid w:val="009E7B86"/>
    <w:rsid w:val="009F46DE"/>
    <w:rsid w:val="009F7677"/>
    <w:rsid w:val="00A01C79"/>
    <w:rsid w:val="00A04F75"/>
    <w:rsid w:val="00A1783E"/>
    <w:rsid w:val="00A4225D"/>
    <w:rsid w:val="00A42E64"/>
    <w:rsid w:val="00A47AFB"/>
    <w:rsid w:val="00A51520"/>
    <w:rsid w:val="00A51825"/>
    <w:rsid w:val="00A5203D"/>
    <w:rsid w:val="00A61A18"/>
    <w:rsid w:val="00A641FE"/>
    <w:rsid w:val="00A74578"/>
    <w:rsid w:val="00A76F80"/>
    <w:rsid w:val="00A94474"/>
    <w:rsid w:val="00A97205"/>
    <w:rsid w:val="00AA4F01"/>
    <w:rsid w:val="00AA7506"/>
    <w:rsid w:val="00AB04FE"/>
    <w:rsid w:val="00AB0AA1"/>
    <w:rsid w:val="00AB29DF"/>
    <w:rsid w:val="00AB3B84"/>
    <w:rsid w:val="00AB523C"/>
    <w:rsid w:val="00AB5BDB"/>
    <w:rsid w:val="00AC4ABF"/>
    <w:rsid w:val="00AC673D"/>
    <w:rsid w:val="00AC7423"/>
    <w:rsid w:val="00AD4AF4"/>
    <w:rsid w:val="00AD5EBE"/>
    <w:rsid w:val="00AE634D"/>
    <w:rsid w:val="00B23480"/>
    <w:rsid w:val="00B255B6"/>
    <w:rsid w:val="00B3313E"/>
    <w:rsid w:val="00B3667A"/>
    <w:rsid w:val="00B37D42"/>
    <w:rsid w:val="00B4215A"/>
    <w:rsid w:val="00B43977"/>
    <w:rsid w:val="00B440F2"/>
    <w:rsid w:val="00B4470B"/>
    <w:rsid w:val="00B47114"/>
    <w:rsid w:val="00B51912"/>
    <w:rsid w:val="00B566B0"/>
    <w:rsid w:val="00B6251C"/>
    <w:rsid w:val="00B63D9A"/>
    <w:rsid w:val="00B73479"/>
    <w:rsid w:val="00B82643"/>
    <w:rsid w:val="00B84412"/>
    <w:rsid w:val="00B84AC4"/>
    <w:rsid w:val="00B84FB8"/>
    <w:rsid w:val="00BA2A24"/>
    <w:rsid w:val="00BA2A28"/>
    <w:rsid w:val="00BA31D7"/>
    <w:rsid w:val="00BB08E1"/>
    <w:rsid w:val="00BB3AB5"/>
    <w:rsid w:val="00BB726B"/>
    <w:rsid w:val="00BC2C24"/>
    <w:rsid w:val="00BC7C73"/>
    <w:rsid w:val="00BE0112"/>
    <w:rsid w:val="00BE2A07"/>
    <w:rsid w:val="00BE58E1"/>
    <w:rsid w:val="00BE65F1"/>
    <w:rsid w:val="00BF7268"/>
    <w:rsid w:val="00C03098"/>
    <w:rsid w:val="00C175A3"/>
    <w:rsid w:val="00C2141A"/>
    <w:rsid w:val="00C21CB3"/>
    <w:rsid w:val="00C2262C"/>
    <w:rsid w:val="00C22F78"/>
    <w:rsid w:val="00C30272"/>
    <w:rsid w:val="00C35CBE"/>
    <w:rsid w:val="00C36749"/>
    <w:rsid w:val="00C36C14"/>
    <w:rsid w:val="00C46E8D"/>
    <w:rsid w:val="00C5047B"/>
    <w:rsid w:val="00C50BB6"/>
    <w:rsid w:val="00C52373"/>
    <w:rsid w:val="00C6276F"/>
    <w:rsid w:val="00C7084D"/>
    <w:rsid w:val="00C75532"/>
    <w:rsid w:val="00C82A17"/>
    <w:rsid w:val="00C84D2F"/>
    <w:rsid w:val="00C87694"/>
    <w:rsid w:val="00C9483F"/>
    <w:rsid w:val="00CA010D"/>
    <w:rsid w:val="00CA30D7"/>
    <w:rsid w:val="00CA36A7"/>
    <w:rsid w:val="00CA4688"/>
    <w:rsid w:val="00CA7384"/>
    <w:rsid w:val="00CC1E4E"/>
    <w:rsid w:val="00CC553A"/>
    <w:rsid w:val="00CD030E"/>
    <w:rsid w:val="00CD0996"/>
    <w:rsid w:val="00CF16E5"/>
    <w:rsid w:val="00CF1B28"/>
    <w:rsid w:val="00CF3034"/>
    <w:rsid w:val="00CF3F44"/>
    <w:rsid w:val="00CF4EA0"/>
    <w:rsid w:val="00D0034E"/>
    <w:rsid w:val="00D07DA5"/>
    <w:rsid w:val="00D248D4"/>
    <w:rsid w:val="00D276FA"/>
    <w:rsid w:val="00D303EC"/>
    <w:rsid w:val="00D33BF2"/>
    <w:rsid w:val="00D40294"/>
    <w:rsid w:val="00D456B5"/>
    <w:rsid w:val="00D46E58"/>
    <w:rsid w:val="00D502DB"/>
    <w:rsid w:val="00D5575D"/>
    <w:rsid w:val="00D61821"/>
    <w:rsid w:val="00D62467"/>
    <w:rsid w:val="00D71B03"/>
    <w:rsid w:val="00D71BB4"/>
    <w:rsid w:val="00D80F68"/>
    <w:rsid w:val="00D8300B"/>
    <w:rsid w:val="00D849E2"/>
    <w:rsid w:val="00D8612E"/>
    <w:rsid w:val="00D87D33"/>
    <w:rsid w:val="00D90D3F"/>
    <w:rsid w:val="00D97135"/>
    <w:rsid w:val="00DA590E"/>
    <w:rsid w:val="00DB0635"/>
    <w:rsid w:val="00DB5D5D"/>
    <w:rsid w:val="00DB6FAC"/>
    <w:rsid w:val="00DC16A2"/>
    <w:rsid w:val="00DC2953"/>
    <w:rsid w:val="00DC379C"/>
    <w:rsid w:val="00DC6481"/>
    <w:rsid w:val="00DC7B29"/>
    <w:rsid w:val="00DE1AD2"/>
    <w:rsid w:val="00DE1E98"/>
    <w:rsid w:val="00DF0F8F"/>
    <w:rsid w:val="00DF177B"/>
    <w:rsid w:val="00DF30A7"/>
    <w:rsid w:val="00DF4DEC"/>
    <w:rsid w:val="00E0242D"/>
    <w:rsid w:val="00E03C96"/>
    <w:rsid w:val="00E04305"/>
    <w:rsid w:val="00E11177"/>
    <w:rsid w:val="00E112B3"/>
    <w:rsid w:val="00E113C4"/>
    <w:rsid w:val="00E1420A"/>
    <w:rsid w:val="00E145D1"/>
    <w:rsid w:val="00E14908"/>
    <w:rsid w:val="00E22CE2"/>
    <w:rsid w:val="00E263B2"/>
    <w:rsid w:val="00E4275E"/>
    <w:rsid w:val="00E429B1"/>
    <w:rsid w:val="00E42E3A"/>
    <w:rsid w:val="00E46088"/>
    <w:rsid w:val="00E527CB"/>
    <w:rsid w:val="00E538A6"/>
    <w:rsid w:val="00E545CE"/>
    <w:rsid w:val="00E568CA"/>
    <w:rsid w:val="00E61647"/>
    <w:rsid w:val="00E74E2C"/>
    <w:rsid w:val="00E76B71"/>
    <w:rsid w:val="00E808AA"/>
    <w:rsid w:val="00E82BDC"/>
    <w:rsid w:val="00E85548"/>
    <w:rsid w:val="00E85EF1"/>
    <w:rsid w:val="00E86658"/>
    <w:rsid w:val="00E92A69"/>
    <w:rsid w:val="00E93032"/>
    <w:rsid w:val="00EA0544"/>
    <w:rsid w:val="00EB103E"/>
    <w:rsid w:val="00EB455C"/>
    <w:rsid w:val="00EB5C82"/>
    <w:rsid w:val="00EC09E3"/>
    <w:rsid w:val="00EC391E"/>
    <w:rsid w:val="00EC4617"/>
    <w:rsid w:val="00ED3234"/>
    <w:rsid w:val="00ED4A64"/>
    <w:rsid w:val="00ED6EB5"/>
    <w:rsid w:val="00ED7E63"/>
    <w:rsid w:val="00EE0AC0"/>
    <w:rsid w:val="00EE32CF"/>
    <w:rsid w:val="00EE64FD"/>
    <w:rsid w:val="00F11104"/>
    <w:rsid w:val="00F14D6C"/>
    <w:rsid w:val="00F15172"/>
    <w:rsid w:val="00F171E7"/>
    <w:rsid w:val="00F207E7"/>
    <w:rsid w:val="00F230A8"/>
    <w:rsid w:val="00F26139"/>
    <w:rsid w:val="00F31273"/>
    <w:rsid w:val="00F34F2C"/>
    <w:rsid w:val="00F37F3D"/>
    <w:rsid w:val="00F40960"/>
    <w:rsid w:val="00F41C76"/>
    <w:rsid w:val="00F42029"/>
    <w:rsid w:val="00F45B25"/>
    <w:rsid w:val="00F57157"/>
    <w:rsid w:val="00F81ABC"/>
    <w:rsid w:val="00F84272"/>
    <w:rsid w:val="00F84F38"/>
    <w:rsid w:val="00F92129"/>
    <w:rsid w:val="00FA09BB"/>
    <w:rsid w:val="00FA1B3D"/>
    <w:rsid w:val="00FA6973"/>
    <w:rsid w:val="00FB250A"/>
    <w:rsid w:val="00FB3EB3"/>
    <w:rsid w:val="00FC6CC5"/>
    <w:rsid w:val="00FC7EB4"/>
    <w:rsid w:val="00FD5A60"/>
    <w:rsid w:val="00FE2B02"/>
    <w:rsid w:val="00FE425E"/>
    <w:rsid w:val="00FF071A"/>
    <w:rsid w:val="00FF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8D40"/>
  <w15:chartTrackingRefBased/>
  <w15:docId w15:val="{9B59A155-97F4-41D7-A52F-8188F0E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F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F1"/>
    <w:rPr>
      <w:rFonts w:asciiTheme="minorHAnsi" w:hAnsiTheme="minorHAnsi" w:cstheme="minorBidi"/>
      <w:sz w:val="22"/>
      <w:szCs w:val="22"/>
    </w:rPr>
  </w:style>
  <w:style w:type="paragraph" w:styleId="Footer">
    <w:name w:val="footer"/>
    <w:basedOn w:val="Normal"/>
    <w:link w:val="FooterChar"/>
    <w:uiPriority w:val="99"/>
    <w:unhideWhenUsed/>
    <w:rsid w:val="00570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F1"/>
    <w:rPr>
      <w:rFonts w:asciiTheme="minorHAnsi" w:hAnsiTheme="minorHAnsi" w:cstheme="minorBidi"/>
      <w:sz w:val="22"/>
      <w:szCs w:val="22"/>
    </w:rPr>
  </w:style>
  <w:style w:type="character" w:styleId="Hyperlink">
    <w:name w:val="Hyperlink"/>
    <w:basedOn w:val="DefaultParagraphFont"/>
    <w:uiPriority w:val="99"/>
    <w:unhideWhenUsed/>
    <w:rsid w:val="00826E0E"/>
    <w:rPr>
      <w:color w:val="0563C1" w:themeColor="hyperlink"/>
      <w:u w:val="single"/>
    </w:rPr>
  </w:style>
  <w:style w:type="character" w:styleId="UnresolvedMention">
    <w:name w:val="Unresolved Mention"/>
    <w:basedOn w:val="DefaultParagraphFont"/>
    <w:uiPriority w:val="99"/>
    <w:semiHidden/>
    <w:unhideWhenUsed/>
    <w:rsid w:val="00826E0E"/>
    <w:rPr>
      <w:color w:val="605E5C"/>
      <w:shd w:val="clear" w:color="auto" w:fill="E1DFDD"/>
    </w:rPr>
  </w:style>
  <w:style w:type="character" w:styleId="CommentReference">
    <w:name w:val="annotation reference"/>
    <w:basedOn w:val="DefaultParagraphFont"/>
    <w:uiPriority w:val="99"/>
    <w:semiHidden/>
    <w:unhideWhenUsed/>
    <w:rsid w:val="001056B7"/>
    <w:rPr>
      <w:sz w:val="16"/>
      <w:szCs w:val="16"/>
    </w:rPr>
  </w:style>
  <w:style w:type="paragraph" w:styleId="CommentText">
    <w:name w:val="annotation text"/>
    <w:basedOn w:val="Normal"/>
    <w:link w:val="CommentTextChar"/>
    <w:uiPriority w:val="99"/>
    <w:unhideWhenUsed/>
    <w:rsid w:val="001056B7"/>
    <w:pPr>
      <w:spacing w:line="240" w:lineRule="auto"/>
    </w:pPr>
    <w:rPr>
      <w:sz w:val="20"/>
      <w:szCs w:val="20"/>
    </w:rPr>
  </w:style>
  <w:style w:type="character" w:customStyle="1" w:styleId="CommentTextChar">
    <w:name w:val="Comment Text Char"/>
    <w:basedOn w:val="DefaultParagraphFont"/>
    <w:link w:val="CommentText"/>
    <w:uiPriority w:val="99"/>
    <w:rsid w:val="001056B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056B7"/>
    <w:rPr>
      <w:b/>
      <w:bCs/>
    </w:rPr>
  </w:style>
  <w:style w:type="character" w:customStyle="1" w:styleId="CommentSubjectChar">
    <w:name w:val="Comment Subject Char"/>
    <w:basedOn w:val="CommentTextChar"/>
    <w:link w:val="CommentSubject"/>
    <w:uiPriority w:val="99"/>
    <w:semiHidden/>
    <w:rsid w:val="001056B7"/>
    <w:rPr>
      <w:rFonts w:asciiTheme="minorHAnsi" w:hAnsiTheme="minorHAnsi" w:cstheme="minorBidi"/>
      <w:b/>
      <w:bCs/>
      <w:sz w:val="20"/>
      <w:szCs w:val="20"/>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874E1C"/>
    <w:pPr>
      <w:ind w:left="720"/>
      <w:contextualSpacing/>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C52373"/>
    <w:rPr>
      <w:rFonts w:asciiTheme="minorHAnsi" w:hAnsiTheme="minorHAnsi" w:cstheme="minorBidi"/>
      <w:sz w:val="22"/>
      <w:szCs w:val="22"/>
    </w:rPr>
  </w:style>
  <w:style w:type="paragraph" w:styleId="Revision">
    <w:name w:val="Revision"/>
    <w:hidden/>
    <w:uiPriority w:val="99"/>
    <w:semiHidden/>
    <w:rsid w:val="00F40960"/>
    <w:pPr>
      <w:spacing w:after="0" w:line="240" w:lineRule="auto"/>
    </w:pPr>
    <w:rPr>
      <w:rFonts w:asciiTheme="minorHAnsi" w:hAnsiTheme="minorHAnsi" w:cstheme="minorBidi"/>
      <w:sz w:val="22"/>
      <w:szCs w:val="22"/>
    </w:rPr>
  </w:style>
  <w:style w:type="paragraph" w:customStyle="1" w:styleId="Definition">
    <w:name w:val="Definition"/>
    <w:aliases w:val="dd"/>
    <w:basedOn w:val="Normal"/>
    <w:rsid w:val="00EC4617"/>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EC461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D502D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D502D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502DB"/>
    <w:rPr>
      <w:rFonts w:eastAsia="Times New Roman"/>
      <w:sz w:val="22"/>
      <w:szCs w:val="20"/>
      <w:lang w:eastAsia="en-AU"/>
    </w:rPr>
  </w:style>
  <w:style w:type="character" w:customStyle="1" w:styleId="normaltextrun">
    <w:name w:val="normaltextrun"/>
    <w:basedOn w:val="DefaultParagraphFont"/>
    <w:rsid w:val="001E2C83"/>
  </w:style>
  <w:style w:type="character" w:customStyle="1" w:styleId="eop">
    <w:name w:val="eop"/>
    <w:basedOn w:val="DefaultParagraphFont"/>
    <w:rsid w:val="001E2C83"/>
  </w:style>
  <w:style w:type="character" w:customStyle="1" w:styleId="paragraphChar">
    <w:name w:val="paragraph Char"/>
    <w:aliases w:val="a Char"/>
    <w:link w:val="paragraph"/>
    <w:rsid w:val="005879FF"/>
    <w:rPr>
      <w:rFonts w:eastAsia="Times New Roman"/>
      <w:sz w:val="22"/>
      <w:szCs w:val="20"/>
      <w:lang w:eastAsia="en-AU"/>
    </w:rPr>
  </w:style>
  <w:style w:type="paragraph" w:customStyle="1" w:styleId="Tabletext">
    <w:name w:val="Tabletext"/>
    <w:aliases w:val="tt"/>
    <w:basedOn w:val="Normal"/>
    <w:rsid w:val="007D7EC4"/>
    <w:pPr>
      <w:spacing w:before="60" w:after="0" w:line="240" w:lineRule="atLeast"/>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6464</Words>
  <Characters>36851</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Jess</dc:creator>
  <cp:keywords/>
  <dc:description/>
  <cp:lastModifiedBy>BEDI, Pooja</cp:lastModifiedBy>
  <cp:revision>2</cp:revision>
  <dcterms:created xsi:type="dcterms:W3CDTF">2024-06-30T00:37:00Z</dcterms:created>
  <dcterms:modified xsi:type="dcterms:W3CDTF">2024-06-30T00:37:00Z</dcterms:modified>
</cp:coreProperties>
</file>