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7DCB" w14:textId="77777777" w:rsidR="00A63719" w:rsidRDefault="00A63719" w:rsidP="00A63719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ADFA53" wp14:editId="079955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8BBED" w14:textId="77777777" w:rsidR="00A63719" w:rsidRDefault="00A63719" w:rsidP="00A63719">
      <w:pPr>
        <w:rPr>
          <w:sz w:val="19"/>
        </w:rPr>
      </w:pPr>
    </w:p>
    <w:p w14:paraId="29AE2B25" w14:textId="77777777" w:rsidR="00A63719" w:rsidRPr="00E500D4" w:rsidRDefault="00A63719" w:rsidP="00A63719">
      <w:pPr>
        <w:pStyle w:val="ShortT"/>
      </w:pPr>
      <w:r>
        <w:t>Therapeutic Goods (Excluded Goods)</w:t>
      </w:r>
      <w:r w:rsidRPr="00DA182D">
        <w:t xml:space="preserve"> </w:t>
      </w:r>
      <w:r>
        <w:t>Amendment (Sunscreen) Determination</w:t>
      </w:r>
      <w:r w:rsidRPr="00B973E5">
        <w:t xml:space="preserve"> </w:t>
      </w:r>
      <w:r>
        <w:t>2024</w:t>
      </w:r>
    </w:p>
    <w:p w14:paraId="19B9FF30" w14:textId="77777777" w:rsidR="00A63719" w:rsidRPr="00DA182D" w:rsidRDefault="00A63719" w:rsidP="00A63719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Gaelene Pyke</w:t>
      </w:r>
      <w:r w:rsidRPr="00DA182D">
        <w:rPr>
          <w:szCs w:val="22"/>
        </w:rPr>
        <w:t xml:space="preserve">, </w:t>
      </w:r>
      <w:r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0F7F98A0" w14:textId="77777777" w:rsidR="00A63719" w:rsidRPr="00001A63" w:rsidRDefault="00A63719" w:rsidP="00A6371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6 June 2024</w:t>
      </w:r>
    </w:p>
    <w:p w14:paraId="2D0EF0D7" w14:textId="77777777" w:rsidR="00A63719" w:rsidRDefault="00A63719" w:rsidP="00A637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Gaelene Pyke</w:t>
      </w:r>
    </w:p>
    <w:p w14:paraId="313A4338" w14:textId="77777777" w:rsidR="00A63719" w:rsidRPr="000D3FB9" w:rsidRDefault="00A63719" w:rsidP="00A63719">
      <w:pPr>
        <w:pStyle w:val="SignCoverPageEnd"/>
        <w:ind w:right="91"/>
        <w:rPr>
          <w:sz w:val="22"/>
        </w:rPr>
      </w:pPr>
      <w:r>
        <w:rPr>
          <w:sz w:val="22"/>
        </w:rPr>
        <w:t>Acting Assistant Secretary</w:t>
      </w:r>
      <w:r>
        <w:rPr>
          <w:sz w:val="22"/>
        </w:rPr>
        <w:br/>
        <w:t>Complementary and Over-the-Counter Medicines Branch</w:t>
      </w:r>
      <w:r>
        <w:rPr>
          <w:sz w:val="22"/>
        </w:rPr>
        <w:br/>
        <w:t>Health Products Regulation Group</w:t>
      </w:r>
      <w:r>
        <w:rPr>
          <w:sz w:val="22"/>
        </w:rPr>
        <w:br/>
        <w:t>Department of Health and Aged Care</w:t>
      </w:r>
    </w:p>
    <w:p w14:paraId="23319064" w14:textId="77777777" w:rsidR="00A63719" w:rsidRDefault="00A63719" w:rsidP="00A63719"/>
    <w:p w14:paraId="3F7D0606" w14:textId="77777777" w:rsidR="00A63719" w:rsidRDefault="00A63719" w:rsidP="00A63719">
      <w:pPr>
        <w:sectPr w:rsidR="00A63719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A5CE8C6" w14:textId="77777777" w:rsidR="00A63719" w:rsidRDefault="00A63719" w:rsidP="00A63719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bookmarkStart w:id="0" w:name="BKCheck15B_2"/>
    <w:bookmarkEnd w:id="0"/>
    <w:p w14:paraId="195AD08B" w14:textId="77777777" w:rsidR="00A63719" w:rsidRDefault="00A63719" w:rsidP="00A6371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FF2B74" w14:textId="77777777" w:rsidR="00A63719" w:rsidRDefault="00A63719" w:rsidP="00A6371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32DB82" w14:textId="77777777" w:rsidR="00A63719" w:rsidRDefault="00A63719" w:rsidP="00A6371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1BBFF4" w14:textId="77777777" w:rsidR="00A63719" w:rsidRDefault="00A63719" w:rsidP="00A63719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9FB02E" w14:textId="77777777" w:rsidR="00A63719" w:rsidRDefault="00A63719" w:rsidP="00A6371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36CBEC" w14:textId="77777777" w:rsidR="00A63719" w:rsidRDefault="00A63719" w:rsidP="00A6371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_Toc168490120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39F634" w14:textId="77777777" w:rsidR="00A63719" w:rsidRDefault="00A63719" w:rsidP="00A63719">
      <w:r w:rsidRPr="005E317F">
        <w:rPr>
          <w:rFonts w:cs="Times New Roman"/>
          <w:sz w:val="20"/>
        </w:rPr>
        <w:fldChar w:fldCharType="end"/>
      </w:r>
    </w:p>
    <w:p w14:paraId="3CA6D7B9" w14:textId="77777777" w:rsidR="00A63719" w:rsidRDefault="00A63719" w:rsidP="00A63719"/>
    <w:p w14:paraId="67AE9BD6" w14:textId="77777777" w:rsidR="00A63719" w:rsidRDefault="00A63719" w:rsidP="00A63719">
      <w:pPr>
        <w:sectPr w:rsidR="00A63719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09D5375" w14:textId="77777777" w:rsidR="00A63719" w:rsidRPr="009C2562" w:rsidRDefault="00A63719" w:rsidP="00A63719">
      <w:pPr>
        <w:pStyle w:val="ActHead5"/>
      </w:pPr>
      <w:bookmarkStart w:id="1" w:name="_Toc168488396"/>
      <w:bookmarkStart w:id="2" w:name="_Toc168490115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bookmarkEnd w:id="2"/>
      <w:proofErr w:type="gramEnd"/>
    </w:p>
    <w:p w14:paraId="1E978CDE" w14:textId="77777777" w:rsidR="00A63719" w:rsidRDefault="00A63719" w:rsidP="00A63719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</w:rPr>
        <w:t>Therapeutic Goods (Excluded Goods) Amendment (Sunscreen) Determination 2024</w:t>
      </w:r>
      <w:r w:rsidRPr="009C2562">
        <w:t>.</w:t>
      </w:r>
    </w:p>
    <w:p w14:paraId="3703E090" w14:textId="77777777" w:rsidR="00A63719" w:rsidRPr="00554826" w:rsidRDefault="00A63719" w:rsidP="00A63719">
      <w:pPr>
        <w:pStyle w:val="ActHead5"/>
      </w:pPr>
      <w:bookmarkStart w:id="4" w:name="_Toc166156956"/>
      <w:bookmarkStart w:id="5" w:name="_Toc168488397"/>
      <w:bookmarkStart w:id="6" w:name="_Toc168490116"/>
      <w:proofErr w:type="gramStart"/>
      <w:r w:rsidRPr="00554826">
        <w:t>2  Commencement</w:t>
      </w:r>
      <w:bookmarkEnd w:id="4"/>
      <w:bookmarkEnd w:id="5"/>
      <w:bookmarkEnd w:id="6"/>
      <w:proofErr w:type="gramEnd"/>
    </w:p>
    <w:p w14:paraId="2ACACBD5" w14:textId="77777777" w:rsidR="00A63719" w:rsidRPr="003422B4" w:rsidRDefault="00A63719" w:rsidP="00A63719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0FA63D9" w14:textId="77777777" w:rsidR="00A63719" w:rsidRPr="003422B4" w:rsidRDefault="00A63719" w:rsidP="00A637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63719" w:rsidRPr="003422B4" w14:paraId="75190413" w14:textId="77777777" w:rsidTr="00AB383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D561E2" w14:textId="77777777" w:rsidR="00A63719" w:rsidRPr="003422B4" w:rsidRDefault="00A63719" w:rsidP="00AB3833">
            <w:pPr>
              <w:pStyle w:val="TableHeading"/>
            </w:pPr>
            <w:r w:rsidRPr="003422B4">
              <w:t>Commencement information</w:t>
            </w:r>
          </w:p>
        </w:tc>
      </w:tr>
      <w:tr w:rsidR="00A63719" w:rsidRPr="003422B4" w14:paraId="2DCB2EFE" w14:textId="77777777" w:rsidTr="00AB383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BE3919" w14:textId="77777777" w:rsidR="00A63719" w:rsidRPr="003422B4" w:rsidRDefault="00A63719" w:rsidP="00AB3833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A15903" w14:textId="77777777" w:rsidR="00A63719" w:rsidRPr="003422B4" w:rsidRDefault="00A63719" w:rsidP="00AB3833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E09544" w14:textId="77777777" w:rsidR="00A63719" w:rsidRPr="003422B4" w:rsidRDefault="00A63719" w:rsidP="00AB3833">
            <w:pPr>
              <w:pStyle w:val="TableHeading"/>
            </w:pPr>
            <w:r w:rsidRPr="003422B4">
              <w:t>Column 3</w:t>
            </w:r>
          </w:p>
        </w:tc>
      </w:tr>
      <w:tr w:rsidR="00A63719" w:rsidRPr="003422B4" w14:paraId="317E7B27" w14:textId="77777777" w:rsidTr="00AB383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D67F38" w14:textId="77777777" w:rsidR="00A63719" w:rsidRPr="003422B4" w:rsidRDefault="00A63719" w:rsidP="00AB3833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B62FB" w14:textId="77777777" w:rsidR="00A63719" w:rsidRPr="003422B4" w:rsidRDefault="00A63719" w:rsidP="00AB3833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7116A4" w14:textId="77777777" w:rsidR="00A63719" w:rsidRPr="003422B4" w:rsidRDefault="00A63719" w:rsidP="00AB3833">
            <w:pPr>
              <w:pStyle w:val="TableHeading"/>
            </w:pPr>
            <w:r w:rsidRPr="003422B4">
              <w:t>Date/Details</w:t>
            </w:r>
          </w:p>
        </w:tc>
      </w:tr>
      <w:tr w:rsidR="00A63719" w:rsidRPr="003422B4" w14:paraId="03DF09C0" w14:textId="77777777" w:rsidTr="00AB383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475E75" w14:textId="77777777" w:rsidR="00A63719" w:rsidRPr="001B1DF1" w:rsidRDefault="00A63719" w:rsidP="00AB3833">
            <w:pPr>
              <w:pStyle w:val="Tabletext"/>
            </w:pPr>
            <w:r w:rsidRPr="003422B4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FF9FCC" w14:textId="77777777" w:rsidR="00A63719" w:rsidRPr="001B1DF1" w:rsidRDefault="00A63719" w:rsidP="00AB3833">
            <w:pPr>
              <w:pStyle w:val="Tabletext"/>
            </w:pPr>
            <w:r>
              <w:t>1 July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A22129" w14:textId="77777777" w:rsidR="00A63719" w:rsidRPr="001B1DF1" w:rsidRDefault="00A63719" w:rsidP="00AB3833">
            <w:pPr>
              <w:pStyle w:val="Tabletext"/>
            </w:pPr>
            <w:r>
              <w:t>1 July 2024</w:t>
            </w:r>
          </w:p>
        </w:tc>
      </w:tr>
    </w:tbl>
    <w:p w14:paraId="1E85B4CA" w14:textId="77777777" w:rsidR="00A63719" w:rsidRPr="003422B4" w:rsidRDefault="00A63719" w:rsidP="00A63719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A75590A" w14:textId="77777777" w:rsidR="00A63719" w:rsidRPr="003422B4" w:rsidRDefault="00A63719" w:rsidP="00A63719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2E59C30" w14:textId="77777777" w:rsidR="00A63719" w:rsidRPr="009C2562" w:rsidRDefault="00A63719" w:rsidP="00A63719">
      <w:pPr>
        <w:pStyle w:val="ActHead5"/>
      </w:pPr>
      <w:bookmarkStart w:id="7" w:name="_Toc168488398"/>
      <w:bookmarkStart w:id="8" w:name="_Toc168490117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14:paraId="4DA5C92F" w14:textId="77777777" w:rsidR="00A63719" w:rsidRPr="009C2562" w:rsidRDefault="00A63719" w:rsidP="00A63719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Pr="003402B8">
        <w:rPr>
          <w:szCs w:val="22"/>
        </w:rPr>
        <w:t xml:space="preserve">section </w:t>
      </w:r>
      <w:proofErr w:type="spellStart"/>
      <w:r w:rsidRPr="003402B8">
        <w:rPr>
          <w:szCs w:val="22"/>
        </w:rPr>
        <w:t>7AA</w:t>
      </w:r>
      <w:proofErr w:type="spellEnd"/>
      <w:r w:rsidRPr="003402B8">
        <w:rPr>
          <w:szCs w:val="22"/>
        </w:rPr>
        <w:t xml:space="preserve"> of the </w:t>
      </w:r>
      <w:r w:rsidRPr="003402B8">
        <w:rPr>
          <w:i/>
          <w:szCs w:val="22"/>
        </w:rPr>
        <w:t>Therapeutic Goods Act 1989</w:t>
      </w:r>
      <w:r w:rsidRPr="003402B8">
        <w:rPr>
          <w:szCs w:val="22"/>
        </w:rPr>
        <w:t>.</w:t>
      </w:r>
    </w:p>
    <w:p w14:paraId="6C23F18E" w14:textId="77777777" w:rsidR="00A63719" w:rsidRPr="006065DA" w:rsidRDefault="00A63719" w:rsidP="00A63719">
      <w:pPr>
        <w:pStyle w:val="ActHead5"/>
      </w:pPr>
      <w:bookmarkStart w:id="9" w:name="_Toc168488399"/>
      <w:bookmarkStart w:id="10" w:name="_Toc168490118"/>
      <w:proofErr w:type="gramStart"/>
      <w:r w:rsidRPr="006065DA">
        <w:t>4  Schedules</w:t>
      </w:r>
      <w:bookmarkEnd w:id="9"/>
      <w:bookmarkEnd w:id="10"/>
      <w:proofErr w:type="gramEnd"/>
    </w:p>
    <w:p w14:paraId="39F6BA7D" w14:textId="77777777" w:rsidR="00A63719" w:rsidRDefault="00A63719" w:rsidP="00A63719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95D2873" w14:textId="77777777" w:rsidR="00A63719" w:rsidRDefault="00A63719" w:rsidP="00A63719">
      <w:pPr>
        <w:pStyle w:val="ActHead6"/>
        <w:pageBreakBefore/>
      </w:pPr>
      <w:bookmarkStart w:id="11" w:name="_Toc168488400"/>
      <w:bookmarkStart w:id="12" w:name="_Toc168490119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11"/>
      <w:bookmarkEnd w:id="12"/>
    </w:p>
    <w:p w14:paraId="15E591DB" w14:textId="77777777" w:rsidR="00A63719" w:rsidRDefault="00A63719" w:rsidP="00A63719">
      <w:pPr>
        <w:pStyle w:val="ActHead9"/>
      </w:pPr>
      <w:bookmarkStart w:id="13" w:name="_Toc168488401"/>
      <w:bookmarkStart w:id="14" w:name="_Toc168490120"/>
      <w:r>
        <w:t>Therapeutic Goods (Excluded Goods) Determination 2018</w:t>
      </w:r>
      <w:bookmarkEnd w:id="13"/>
      <w:bookmarkEnd w:id="14"/>
    </w:p>
    <w:p w14:paraId="23193C60" w14:textId="77777777" w:rsidR="00A63719" w:rsidRDefault="00A63719" w:rsidP="00A63719">
      <w:pPr>
        <w:pStyle w:val="ItemHead"/>
      </w:pPr>
      <w:proofErr w:type="gramStart"/>
      <w:r>
        <w:t>1  Section</w:t>
      </w:r>
      <w:proofErr w:type="gramEnd"/>
      <w:r>
        <w:t xml:space="preserve"> 4 (definition of </w:t>
      </w:r>
      <w:r w:rsidRPr="00981A36">
        <w:rPr>
          <w:i/>
          <w:iCs/>
        </w:rPr>
        <w:t>AS/NZS 2604:1998</w:t>
      </w:r>
      <w:r>
        <w:t>)</w:t>
      </w:r>
    </w:p>
    <w:p w14:paraId="1A2E0319" w14:textId="77777777" w:rsidR="00A63719" w:rsidRDefault="00A63719" w:rsidP="00A63719">
      <w:pPr>
        <w:pStyle w:val="Item"/>
      </w:pPr>
      <w:r>
        <w:t>Repeal the definition.</w:t>
      </w:r>
    </w:p>
    <w:p w14:paraId="72398FD9" w14:textId="77777777" w:rsidR="00A63719" w:rsidRDefault="00A63719" w:rsidP="00A63719">
      <w:pPr>
        <w:pStyle w:val="ItemHead"/>
      </w:pPr>
      <w:proofErr w:type="gramStart"/>
      <w:r>
        <w:t>2  Section</w:t>
      </w:r>
      <w:proofErr w:type="gramEnd"/>
      <w:r>
        <w:t xml:space="preserve"> 4 (definition of </w:t>
      </w:r>
      <w:r w:rsidRPr="00981A36">
        <w:rPr>
          <w:i/>
          <w:iCs/>
        </w:rPr>
        <w:t>AS/NZS 2604:2012</w:t>
      </w:r>
      <w:r>
        <w:t>)</w:t>
      </w:r>
    </w:p>
    <w:p w14:paraId="255079C2" w14:textId="77777777" w:rsidR="00A63719" w:rsidRPr="00122732" w:rsidRDefault="00A63719" w:rsidP="00A63719">
      <w:pPr>
        <w:pStyle w:val="Item"/>
      </w:pPr>
      <w:r>
        <w:t>Repeal the definition.</w:t>
      </w:r>
    </w:p>
    <w:p w14:paraId="1B5BE01F" w14:textId="77777777" w:rsidR="00A63719" w:rsidRDefault="00A63719" w:rsidP="00A63719">
      <w:pPr>
        <w:pStyle w:val="ItemHead"/>
      </w:pPr>
      <w:proofErr w:type="gramStart"/>
      <w:r>
        <w:t>3  Section</w:t>
      </w:r>
      <w:proofErr w:type="gramEnd"/>
      <w:r>
        <w:t xml:space="preserve"> 4</w:t>
      </w:r>
    </w:p>
    <w:p w14:paraId="2EB1B42B" w14:textId="77777777" w:rsidR="00A63719" w:rsidRDefault="00A63719" w:rsidP="00A63719">
      <w:pPr>
        <w:pStyle w:val="Item"/>
      </w:pPr>
      <w:r w:rsidRPr="00197B9F">
        <w:t>Insert:</w:t>
      </w:r>
    </w:p>
    <w:p w14:paraId="7259A438" w14:textId="77777777" w:rsidR="00A63719" w:rsidRDefault="00A63719" w:rsidP="00A63719">
      <w:pPr>
        <w:ind w:left="1440" w:right="-51"/>
        <w:rPr>
          <w:bCs/>
          <w:iCs/>
          <w:szCs w:val="22"/>
        </w:rPr>
      </w:pPr>
      <w:bookmarkStart w:id="15" w:name="_Hlk157525944"/>
      <w:r w:rsidRPr="00BC0831">
        <w:rPr>
          <w:b/>
          <w:bCs/>
          <w:i/>
          <w:iCs/>
          <w:szCs w:val="22"/>
        </w:rPr>
        <w:t>AS/NZS</w:t>
      </w:r>
      <w:r w:rsidRPr="00BC0831" w:rsidDel="00BE7FC5">
        <w:rPr>
          <w:b/>
          <w:i/>
          <w:szCs w:val="22"/>
        </w:rPr>
        <w:t xml:space="preserve"> </w:t>
      </w:r>
      <w:r w:rsidRPr="00BC0831">
        <w:rPr>
          <w:b/>
          <w:i/>
          <w:szCs w:val="22"/>
        </w:rPr>
        <w:t xml:space="preserve">2604:2021 </w:t>
      </w:r>
      <w:r w:rsidRPr="00AB3833">
        <w:rPr>
          <w:bCs/>
          <w:iCs/>
          <w:szCs w:val="22"/>
        </w:rPr>
        <w:t xml:space="preserve">means the document </w:t>
      </w:r>
      <w:r w:rsidRPr="007641D7">
        <w:t xml:space="preserve">Australian/New Zealand Standard AS/NZS 2604:2021, </w:t>
      </w:r>
      <w:r w:rsidRPr="007641D7">
        <w:rPr>
          <w:i/>
        </w:rPr>
        <w:t xml:space="preserve">Sunscreen products </w:t>
      </w:r>
      <w:r>
        <w:rPr>
          <w:i/>
        </w:rPr>
        <w:noBreakHyphen/>
      </w:r>
      <w:r w:rsidRPr="007641D7">
        <w:rPr>
          <w:i/>
        </w:rPr>
        <w:t xml:space="preserve"> Evaluation and classification</w:t>
      </w:r>
      <w:r w:rsidRPr="007641D7">
        <w:t>, published jointly by, or on behalf of, Standards Australia and Standards New</w:t>
      </w:r>
      <w:r>
        <w:t> </w:t>
      </w:r>
      <w:r w:rsidRPr="007641D7">
        <w:t>Zealand, as in force</w:t>
      </w:r>
      <w:r>
        <w:t xml:space="preserve"> or existing on 1 July 2024</w:t>
      </w:r>
      <w:r w:rsidRPr="00AB3833">
        <w:rPr>
          <w:bCs/>
          <w:iCs/>
          <w:szCs w:val="22"/>
        </w:rPr>
        <w:t>.</w:t>
      </w:r>
    </w:p>
    <w:p w14:paraId="73FDE6EF" w14:textId="77777777" w:rsidR="00A63719" w:rsidRDefault="00A63719" w:rsidP="00A63719">
      <w:pPr>
        <w:ind w:left="1440" w:right="-51"/>
        <w:rPr>
          <w:bCs/>
          <w:iCs/>
          <w:szCs w:val="22"/>
        </w:rPr>
      </w:pPr>
    </w:p>
    <w:p w14:paraId="6E9162EC" w14:textId="77777777" w:rsidR="00A63719" w:rsidRPr="00382D27" w:rsidRDefault="00A63719" w:rsidP="00A63719">
      <w:pPr>
        <w:ind w:left="1440"/>
        <w:rPr>
          <w:szCs w:val="22"/>
        </w:rPr>
      </w:pPr>
      <w:r w:rsidRPr="00AB3833">
        <w:rPr>
          <w:b/>
          <w:bCs/>
          <w:i/>
          <w:iCs/>
          <w:szCs w:val="22"/>
        </w:rPr>
        <w:t>secondary sunscreen product</w:t>
      </w:r>
      <w:r w:rsidRPr="00890FF6">
        <w:rPr>
          <w:szCs w:val="22"/>
        </w:rPr>
        <w:t xml:space="preserve"> has the same meaning as in </w:t>
      </w:r>
      <w:r w:rsidRPr="00AB3833">
        <w:rPr>
          <w:szCs w:val="22"/>
        </w:rPr>
        <w:t>AS/NZS</w:t>
      </w:r>
      <w:r>
        <w:rPr>
          <w:szCs w:val="22"/>
        </w:rPr>
        <w:t> </w:t>
      </w:r>
      <w:r w:rsidRPr="00AB3833">
        <w:rPr>
          <w:szCs w:val="22"/>
        </w:rPr>
        <w:t>2604:2021.</w:t>
      </w:r>
    </w:p>
    <w:bookmarkEnd w:id="15"/>
    <w:p w14:paraId="5A8CDA90" w14:textId="77777777" w:rsidR="00A63719" w:rsidRDefault="00A63719" w:rsidP="00A63719">
      <w:pPr>
        <w:pStyle w:val="ItemHead"/>
      </w:pPr>
      <w:proofErr w:type="gramStart"/>
      <w:r>
        <w:t>4  Section</w:t>
      </w:r>
      <w:proofErr w:type="gramEnd"/>
      <w:r>
        <w:t xml:space="preserve"> 7 (heading)</w:t>
      </w:r>
    </w:p>
    <w:p w14:paraId="68A9B6A1" w14:textId="77777777" w:rsidR="00A63719" w:rsidRDefault="00A63719" w:rsidP="00A63719">
      <w:pPr>
        <w:pStyle w:val="Item"/>
      </w:pPr>
      <w:r>
        <w:t>Repeal the heading, substitute:</w:t>
      </w:r>
    </w:p>
    <w:p w14:paraId="51D0230B" w14:textId="77777777" w:rsidR="00A63719" w:rsidRPr="007D223A" w:rsidRDefault="00A63719" w:rsidP="00A63719">
      <w:pPr>
        <w:keepNext/>
        <w:keepLines/>
        <w:spacing w:before="360" w:line="240" w:lineRule="auto"/>
        <w:ind w:left="851" w:hanging="851"/>
        <w:outlineLvl w:val="4"/>
      </w:pPr>
      <w:bookmarkStart w:id="16" w:name="_Toc153368989"/>
      <w:bookmarkStart w:id="17" w:name="_Toc168488402"/>
      <w:r w:rsidRPr="007D223A">
        <w:rPr>
          <w:rFonts w:eastAsia="Times New Roman" w:cs="Times New Roman"/>
          <w:b/>
          <w:kern w:val="28"/>
          <w:sz w:val="24"/>
          <w:lang w:eastAsia="en-AU"/>
        </w:rPr>
        <w:t>7</w:t>
      </w:r>
      <w:r w:rsidRPr="007D223A">
        <w:rPr>
          <w:rFonts w:eastAsia="Times New Roman" w:cs="Times New Roman"/>
          <w:b/>
          <w:kern w:val="28"/>
          <w:sz w:val="24"/>
          <w:lang w:eastAsia="en-AU"/>
        </w:rPr>
        <w:tab/>
        <w:t xml:space="preserve">Application, saving and transitional </w:t>
      </w:r>
      <w:proofErr w:type="gramStart"/>
      <w:r w:rsidRPr="007D223A">
        <w:rPr>
          <w:rFonts w:eastAsia="Times New Roman" w:cs="Times New Roman"/>
          <w:b/>
          <w:kern w:val="28"/>
          <w:sz w:val="24"/>
          <w:lang w:eastAsia="en-AU"/>
        </w:rPr>
        <w:t>provision</w:t>
      </w:r>
      <w:bookmarkEnd w:id="16"/>
      <w:r w:rsidRPr="007D223A">
        <w:rPr>
          <w:rFonts w:eastAsia="Times New Roman" w:cs="Times New Roman"/>
          <w:b/>
          <w:kern w:val="28"/>
          <w:sz w:val="24"/>
          <w:lang w:eastAsia="en-AU"/>
        </w:rPr>
        <w:t>s</w:t>
      </w:r>
      <w:bookmarkEnd w:id="17"/>
      <w:proofErr w:type="gramEnd"/>
    </w:p>
    <w:p w14:paraId="38DD2DB2" w14:textId="77777777" w:rsidR="00A63719" w:rsidRDefault="00A63719" w:rsidP="00A63719">
      <w:pPr>
        <w:pStyle w:val="ItemHead"/>
      </w:pPr>
      <w:bookmarkStart w:id="18" w:name="_Hlk168410932"/>
      <w:proofErr w:type="gramStart"/>
      <w:r>
        <w:t>5  Section</w:t>
      </w:r>
      <w:proofErr w:type="gramEnd"/>
      <w:r>
        <w:t xml:space="preserve"> 7</w:t>
      </w:r>
    </w:p>
    <w:bookmarkEnd w:id="18"/>
    <w:p w14:paraId="182ED132" w14:textId="77777777" w:rsidR="00A63719" w:rsidRDefault="00A63719" w:rsidP="00A63719">
      <w:pPr>
        <w:pStyle w:val="Item"/>
      </w:pPr>
      <w:r>
        <w:t>Before “Item 16”, insert “(1)”.</w:t>
      </w:r>
    </w:p>
    <w:p w14:paraId="571C223C" w14:textId="77777777" w:rsidR="00A63719" w:rsidRDefault="00A63719" w:rsidP="00A63719">
      <w:pPr>
        <w:pStyle w:val="ItemHead"/>
      </w:pPr>
      <w:proofErr w:type="gramStart"/>
      <w:r>
        <w:t>6  At</w:t>
      </w:r>
      <w:proofErr w:type="gramEnd"/>
      <w:r>
        <w:t xml:space="preserve"> the end of section 7</w:t>
      </w:r>
    </w:p>
    <w:p w14:paraId="6D5A450A" w14:textId="77777777" w:rsidR="00A63719" w:rsidRDefault="00A63719" w:rsidP="00A63719">
      <w:pPr>
        <w:pStyle w:val="Item"/>
      </w:pPr>
      <w:r>
        <w:t>Add</w:t>
      </w:r>
      <w:r w:rsidRPr="00CA1643">
        <w:t>:</w:t>
      </w:r>
    </w:p>
    <w:p w14:paraId="3B178A64" w14:textId="77777777" w:rsidR="00A63719" w:rsidRPr="003F17EB" w:rsidRDefault="00A63719" w:rsidP="00A63719">
      <w:pPr>
        <w:pStyle w:val="subsection"/>
      </w:pPr>
      <w:r w:rsidRPr="00AB3833">
        <w:tab/>
        <w:t>(2)</w:t>
      </w:r>
      <w:r w:rsidRPr="00AB3833">
        <w:tab/>
      </w:r>
      <w:r w:rsidRPr="003F17EB">
        <w:t xml:space="preserve">Items 14 and 15 of the table in Schedule 1 and items 5 and 9 of the table in Schedule 2, as in force immediately before the commencement of the </w:t>
      </w:r>
      <w:r w:rsidRPr="000D2182">
        <w:rPr>
          <w:i/>
          <w:iCs/>
        </w:rPr>
        <w:t>Therapeutic Goods (Excluded Goods) Amendment (Sunscreen) Determination</w:t>
      </w:r>
      <w:r>
        <w:rPr>
          <w:i/>
          <w:iCs/>
        </w:rPr>
        <w:t> </w:t>
      </w:r>
      <w:r w:rsidRPr="000D2182">
        <w:rPr>
          <w:i/>
          <w:iCs/>
        </w:rPr>
        <w:t>2024</w:t>
      </w:r>
      <w:r w:rsidRPr="003F17EB">
        <w:t>, continue to apply to goods covered by those items</w:t>
      </w:r>
      <w:r>
        <w:t xml:space="preserve"> only where:</w:t>
      </w:r>
    </w:p>
    <w:p w14:paraId="1124FE9D" w14:textId="77777777" w:rsidR="00A63719" w:rsidRDefault="00A63719" w:rsidP="00A63719">
      <w:pPr>
        <w:pStyle w:val="paragraph"/>
      </w:pPr>
      <w:r w:rsidRPr="00AB3833">
        <w:tab/>
        <w:t>(a)</w:t>
      </w:r>
      <w:r w:rsidRPr="00AB3833">
        <w:tab/>
      </w:r>
      <w:r>
        <w:t>the goods were excluded goods under those items on 30 June 2024</w:t>
      </w:r>
      <w:r w:rsidRPr="00F50832">
        <w:t>; and</w:t>
      </w:r>
    </w:p>
    <w:p w14:paraId="5348902C" w14:textId="77777777" w:rsidR="00A63719" w:rsidRPr="00F50832" w:rsidRDefault="00A63719" w:rsidP="00A63719">
      <w:pPr>
        <w:pStyle w:val="paragraph"/>
      </w:pPr>
      <w:r w:rsidRPr="00AB3833">
        <w:tab/>
        <w:t>(</w:t>
      </w:r>
      <w:r>
        <w:t>b</w:t>
      </w:r>
      <w:r w:rsidRPr="00AB3833">
        <w:t>)</w:t>
      </w:r>
      <w:r w:rsidRPr="00AB3833">
        <w:tab/>
        <w:t>paragraph (b) in column 2 of each of those items</w:t>
      </w:r>
      <w:r>
        <w:t>,</w:t>
      </w:r>
      <w:r w:rsidRPr="00C535DD">
        <w:t xml:space="preserve"> </w:t>
      </w:r>
      <w:r w:rsidRPr="003F17EB">
        <w:t xml:space="preserve">as in force immediately before the commencement of the </w:t>
      </w:r>
      <w:r w:rsidRPr="000D2182">
        <w:rPr>
          <w:i/>
          <w:iCs/>
        </w:rPr>
        <w:t>Therapeutic Goods (Excluded Goods) Amendment (Sunscreen) Determination</w:t>
      </w:r>
      <w:r>
        <w:rPr>
          <w:i/>
          <w:iCs/>
        </w:rPr>
        <w:t> </w:t>
      </w:r>
      <w:r w:rsidRPr="000D2182">
        <w:rPr>
          <w:i/>
          <w:iCs/>
        </w:rPr>
        <w:t>2024</w:t>
      </w:r>
      <w:r w:rsidRPr="003F17EB">
        <w:t>,</w:t>
      </w:r>
      <w:r w:rsidRPr="00AB3833">
        <w:t xml:space="preserve"> applies to the goods</w:t>
      </w:r>
      <w:r w:rsidRPr="00F50832">
        <w:t>; and</w:t>
      </w:r>
    </w:p>
    <w:p w14:paraId="21CFB83C" w14:textId="77777777" w:rsidR="00A63719" w:rsidRPr="00491FAF" w:rsidRDefault="00A63719" w:rsidP="00A63719">
      <w:pPr>
        <w:pStyle w:val="paragraph"/>
        <w:rPr>
          <w:szCs w:val="22"/>
        </w:rPr>
      </w:pPr>
      <w:r w:rsidRPr="00AB3833">
        <w:tab/>
        <w:t>(</w:t>
      </w:r>
      <w:r>
        <w:t>c</w:t>
      </w:r>
      <w:r w:rsidRPr="00AB3833">
        <w:t>)</w:t>
      </w:r>
      <w:r w:rsidRPr="00AB3833">
        <w:tab/>
        <w:t xml:space="preserve">the goods are </w:t>
      </w:r>
      <w:r w:rsidRPr="00F50832">
        <w:t>imported</w:t>
      </w:r>
      <w:r w:rsidRPr="00AB3833">
        <w:t>,</w:t>
      </w:r>
      <w:r w:rsidRPr="00F50832">
        <w:t xml:space="preserve"> </w:t>
      </w:r>
      <w:proofErr w:type="gramStart"/>
      <w:r w:rsidRPr="00F50832">
        <w:t>manufactured</w:t>
      </w:r>
      <w:proofErr w:type="gramEnd"/>
      <w:r w:rsidRPr="00F50832">
        <w:t xml:space="preserve"> </w:t>
      </w:r>
      <w:r w:rsidRPr="00AB3833">
        <w:t xml:space="preserve">or supplied </w:t>
      </w:r>
      <w:r w:rsidRPr="00F50832">
        <w:t>before 1 July</w:t>
      </w:r>
      <w:r w:rsidRPr="00AB3833">
        <w:t xml:space="preserve"> </w:t>
      </w:r>
      <w:r w:rsidRPr="00F50832">
        <w:t>2029.</w:t>
      </w:r>
      <w:bookmarkStart w:id="19" w:name="_Hlk157413065"/>
    </w:p>
    <w:bookmarkEnd w:id="19"/>
    <w:p w14:paraId="38DB9DE1" w14:textId="77777777" w:rsidR="00A63719" w:rsidRDefault="00A63719" w:rsidP="00A63719">
      <w:pPr>
        <w:pStyle w:val="ItemHead"/>
      </w:pPr>
      <w:proofErr w:type="gramStart"/>
      <w:r>
        <w:t>7  Schedule</w:t>
      </w:r>
      <w:proofErr w:type="gramEnd"/>
      <w:r>
        <w:t xml:space="preserve"> 1 </w:t>
      </w:r>
      <w:bookmarkStart w:id="20" w:name="_Hlk160611119"/>
      <w:r>
        <w:t>(table item 14)</w:t>
      </w:r>
      <w:bookmarkEnd w:id="20"/>
    </w:p>
    <w:p w14:paraId="5C449089" w14:textId="77777777" w:rsidR="00A63719" w:rsidRDefault="00A63719" w:rsidP="00A63719">
      <w:pPr>
        <w:pStyle w:val="Item"/>
      </w:pPr>
      <w:r>
        <w:t>Repeal the item, substitute:</w:t>
      </w:r>
    </w:p>
    <w:tbl>
      <w:tblPr>
        <w:tblW w:w="8438" w:type="dxa"/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A63719" w:rsidRPr="002A7D6D" w14:paraId="4DB24155" w14:textId="77777777" w:rsidTr="00AB3833">
        <w:trPr>
          <w:trHeight w:val="322"/>
        </w:trPr>
        <w:tc>
          <w:tcPr>
            <w:tcW w:w="1101" w:type="dxa"/>
          </w:tcPr>
          <w:p w14:paraId="4D69C2C4" w14:textId="77777777" w:rsidR="00A63719" w:rsidRDefault="00A63719" w:rsidP="00AB3833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37" w:type="dxa"/>
          </w:tcPr>
          <w:p w14:paraId="6D61C1BA" w14:textId="77777777" w:rsidR="00A63719" w:rsidRDefault="00A63719" w:rsidP="00AB3833">
            <w:pPr>
              <w:spacing w:before="60"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p</w:t>
            </w:r>
            <w:r w:rsidRPr="001E33CF">
              <w:rPr>
                <w:sz w:val="20"/>
              </w:rPr>
              <w:t>roducts</w:t>
            </w:r>
            <w:r>
              <w:rPr>
                <w:sz w:val="20"/>
              </w:rPr>
              <w:t xml:space="preserve"> containing sunscreen that are </w:t>
            </w:r>
            <w:r w:rsidRPr="001E33CF">
              <w:rPr>
                <w:sz w:val="20"/>
              </w:rPr>
              <w:t>intended for application to the lips,</w:t>
            </w:r>
            <w:r>
              <w:rPr>
                <w:sz w:val="20"/>
              </w:rPr>
              <w:t xml:space="preserve"> and that:</w:t>
            </w:r>
          </w:p>
          <w:p w14:paraId="5A51E552" w14:textId="77777777" w:rsidR="00A63719" w:rsidRPr="00C3121D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E04C50">
              <w:rPr>
                <w:sz w:val="20"/>
              </w:rPr>
              <w:t>(a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d</w:t>
            </w:r>
            <w:r w:rsidRPr="00C3121D">
              <w:rPr>
                <w:sz w:val="20"/>
              </w:rPr>
              <w:t>o not contain any substance included in Schedule 2, 3, 4 or 8 to the Poisons Standard; and</w:t>
            </w:r>
          </w:p>
          <w:p w14:paraId="12D7523C" w14:textId="77777777" w:rsidR="00A63719" w:rsidRPr="00AB3833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C3121D">
              <w:rPr>
                <w:sz w:val="20"/>
              </w:rPr>
              <w:t>(b)</w:t>
            </w:r>
            <w:r w:rsidRPr="00C3121D">
              <w:rPr>
                <w:sz w:val="20"/>
              </w:rPr>
              <w:tab/>
            </w:r>
            <w:r>
              <w:rPr>
                <w:sz w:val="20"/>
              </w:rPr>
              <w:t>are</w:t>
            </w:r>
            <w:r w:rsidRPr="00AB3833">
              <w:rPr>
                <w:sz w:val="20"/>
              </w:rPr>
              <w:t xml:space="preserve"> a secondary sunscreen product; and</w:t>
            </w:r>
          </w:p>
          <w:p w14:paraId="697A7A4C" w14:textId="77777777" w:rsidR="00A63719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z w:val="20"/>
              </w:rPr>
              <w:tab/>
              <w:t>have an</w:t>
            </w:r>
            <w:r w:rsidRPr="00AB3833">
              <w:rPr>
                <w:sz w:val="20"/>
              </w:rPr>
              <w:t>y protection factor or equivalent category description stated on the product’s label in accordance with clause 5 of AS/N</w:t>
            </w:r>
            <w:r>
              <w:rPr>
                <w:sz w:val="20"/>
              </w:rPr>
              <w:t>ZS</w:t>
            </w:r>
            <w:r w:rsidRPr="00AB3833">
              <w:rPr>
                <w:sz w:val="20"/>
              </w:rPr>
              <w:t xml:space="preserve"> 2604:2021; and</w:t>
            </w:r>
          </w:p>
          <w:p w14:paraId="1AB29FC9" w14:textId="77777777" w:rsidR="00A63719" w:rsidRPr="00AB3833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if the product’s label states a protection factor</w:t>
            </w:r>
            <w:r>
              <w:rPr>
                <w:sz w:val="20"/>
              </w:rPr>
              <w:t>—have a l</w:t>
            </w:r>
            <w:r w:rsidRPr="00AB3833">
              <w:rPr>
                <w:sz w:val="20"/>
              </w:rPr>
              <w:t xml:space="preserve">abel </w:t>
            </w:r>
            <w:r>
              <w:rPr>
                <w:sz w:val="20"/>
              </w:rPr>
              <w:t xml:space="preserve">that </w:t>
            </w:r>
            <w:r w:rsidRPr="00AB3833">
              <w:rPr>
                <w:sz w:val="20"/>
              </w:rPr>
              <w:t>meets the requirements of clauses 6.1 and 6.3 of AS/NZS 2604:2021; and</w:t>
            </w:r>
          </w:p>
          <w:p w14:paraId="51A8A441" w14:textId="77777777" w:rsidR="00A63719" w:rsidRPr="001E33CF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>
              <w:rPr>
                <w:sz w:val="20"/>
              </w:rPr>
              <w:t>(e)</w:t>
            </w:r>
            <w:r>
              <w:rPr>
                <w:sz w:val="20"/>
              </w:rPr>
              <w:tab/>
            </w:r>
            <w:r w:rsidRPr="00C3121D">
              <w:rPr>
                <w:sz w:val="20"/>
              </w:rPr>
              <w:t xml:space="preserve">meet the performance requirements for a </w:t>
            </w:r>
            <w:r w:rsidRPr="00AB3833">
              <w:rPr>
                <w:sz w:val="20"/>
              </w:rPr>
              <w:t xml:space="preserve">broad-spectrum product </w:t>
            </w:r>
            <w:r w:rsidRPr="00C3121D">
              <w:rPr>
                <w:sz w:val="20"/>
              </w:rPr>
              <w:t xml:space="preserve">set out in clause </w:t>
            </w:r>
            <w:r w:rsidRPr="00AB3833">
              <w:rPr>
                <w:sz w:val="20"/>
              </w:rPr>
              <w:t>5.3</w:t>
            </w:r>
            <w:r w:rsidRPr="00C3121D">
              <w:rPr>
                <w:sz w:val="20"/>
              </w:rPr>
              <w:t xml:space="preserve"> and Table 1 in clause </w:t>
            </w:r>
            <w:r w:rsidRPr="00AB3833">
              <w:rPr>
                <w:sz w:val="20"/>
              </w:rPr>
              <w:t>4.2</w:t>
            </w:r>
            <w:r w:rsidRPr="00C3121D">
              <w:rPr>
                <w:sz w:val="20"/>
              </w:rPr>
              <w:t xml:space="preserve"> of AS/NZS 2604:2021</w:t>
            </w:r>
          </w:p>
        </w:tc>
      </w:tr>
    </w:tbl>
    <w:p w14:paraId="4A812D0D" w14:textId="77777777" w:rsidR="00A63719" w:rsidRDefault="00A63719" w:rsidP="00A63719">
      <w:pPr>
        <w:pStyle w:val="ItemHead"/>
      </w:pPr>
      <w:proofErr w:type="gramStart"/>
      <w:r>
        <w:t>8  Schedule</w:t>
      </w:r>
      <w:proofErr w:type="gramEnd"/>
      <w:r>
        <w:t xml:space="preserve"> 1 </w:t>
      </w:r>
      <w:bookmarkStart w:id="21" w:name="_Hlk160611399"/>
      <w:r>
        <w:t>(table item 15)</w:t>
      </w:r>
      <w:bookmarkEnd w:id="21"/>
    </w:p>
    <w:p w14:paraId="58AA1706" w14:textId="77777777" w:rsidR="00A63719" w:rsidRDefault="00A63719" w:rsidP="00A63719">
      <w:pPr>
        <w:pStyle w:val="Item"/>
      </w:pPr>
      <w:r>
        <w:t>Repeal the item, substitute:</w:t>
      </w:r>
    </w:p>
    <w:tbl>
      <w:tblPr>
        <w:tblW w:w="843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A63719" w:rsidRPr="002A7D6D" w14:paraId="4967BF35" w14:textId="77777777" w:rsidTr="00AB3833">
        <w:trPr>
          <w:trHeight w:val="322"/>
        </w:trPr>
        <w:tc>
          <w:tcPr>
            <w:tcW w:w="1101" w:type="dxa"/>
            <w:tcBorders>
              <w:top w:val="nil"/>
              <w:bottom w:val="nil"/>
            </w:tcBorders>
          </w:tcPr>
          <w:p w14:paraId="10423014" w14:textId="77777777" w:rsidR="00A63719" w:rsidRPr="00B7034B" w:rsidRDefault="00A63719" w:rsidP="00AB3833">
            <w:pPr>
              <w:spacing w:before="60" w:line="276" w:lineRule="auto"/>
              <w:rPr>
                <w:sz w:val="20"/>
              </w:rPr>
            </w:pPr>
            <w:r w:rsidRPr="00B7034B">
              <w:rPr>
                <w:sz w:val="20"/>
              </w:rPr>
              <w:t>15</w:t>
            </w:r>
          </w:p>
        </w:tc>
        <w:tc>
          <w:tcPr>
            <w:tcW w:w="7337" w:type="dxa"/>
            <w:tcBorders>
              <w:top w:val="nil"/>
              <w:bottom w:val="nil"/>
            </w:tcBorders>
          </w:tcPr>
          <w:p w14:paraId="563B1C26" w14:textId="77777777" w:rsidR="00A63719" w:rsidRPr="00B7034B" w:rsidRDefault="00A63719" w:rsidP="00AB3833">
            <w:pPr>
              <w:spacing w:before="60" w:line="276" w:lineRule="auto"/>
              <w:ind w:right="-108"/>
              <w:rPr>
                <w:sz w:val="20"/>
              </w:rPr>
            </w:pPr>
            <w:r w:rsidRPr="00B7034B">
              <w:rPr>
                <w:sz w:val="20"/>
              </w:rPr>
              <w:t>tinted bases and foundations</w:t>
            </w:r>
            <w:r>
              <w:rPr>
                <w:sz w:val="20"/>
              </w:rPr>
              <w:t xml:space="preserve">, </w:t>
            </w:r>
            <w:r w:rsidRPr="00B7034B">
              <w:rPr>
                <w:sz w:val="20"/>
              </w:rPr>
              <w:t>such as liquids, pastes or powders, that contain sunscreen, and that:</w:t>
            </w:r>
          </w:p>
          <w:p w14:paraId="34B3B014" w14:textId="77777777" w:rsidR="00A63719" w:rsidRPr="00B7034B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B7034B">
              <w:rPr>
                <w:sz w:val="20"/>
              </w:rPr>
              <w:t>(a)</w:t>
            </w:r>
            <w:r w:rsidRPr="00B7034B">
              <w:rPr>
                <w:sz w:val="20"/>
              </w:rPr>
              <w:tab/>
            </w:r>
            <w:r w:rsidRPr="00AB3833">
              <w:rPr>
                <w:sz w:val="20"/>
              </w:rPr>
              <w:t>do not contain any substance included in Schedule 2, 3, 4 or 8 to the Poisons Standard</w:t>
            </w:r>
            <w:r w:rsidRPr="00B7034B">
              <w:rPr>
                <w:sz w:val="20"/>
              </w:rPr>
              <w:t>; and</w:t>
            </w:r>
          </w:p>
          <w:p w14:paraId="6C76B3AC" w14:textId="77777777" w:rsidR="00A63719" w:rsidRPr="00AB3833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B7034B">
              <w:rPr>
                <w:sz w:val="20"/>
              </w:rPr>
              <w:t>(b)</w:t>
            </w:r>
            <w:r w:rsidRPr="00B7034B">
              <w:rPr>
                <w:sz w:val="20"/>
              </w:rPr>
              <w:tab/>
              <w:t>are</w:t>
            </w:r>
            <w:r w:rsidRPr="00AB3833">
              <w:rPr>
                <w:sz w:val="20"/>
              </w:rPr>
              <w:t xml:space="preserve"> a secondary sunscreen product; and</w:t>
            </w:r>
          </w:p>
          <w:p w14:paraId="20D7C778" w14:textId="77777777" w:rsidR="00A63719" w:rsidRPr="00B7034B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B7034B">
              <w:rPr>
                <w:sz w:val="20"/>
              </w:rPr>
              <w:t>(c)</w:t>
            </w:r>
            <w:r w:rsidRPr="00B7034B">
              <w:rPr>
                <w:sz w:val="20"/>
              </w:rPr>
              <w:tab/>
              <w:t xml:space="preserve">have </w:t>
            </w:r>
            <w:r w:rsidRPr="00AB3833">
              <w:rPr>
                <w:sz w:val="20"/>
              </w:rPr>
              <w:t>any protection factor or equivalent category description stated on the product’s label in accordance with clause 5 of AS/N</w:t>
            </w:r>
            <w:r>
              <w:rPr>
                <w:sz w:val="20"/>
              </w:rPr>
              <w:t>Z</w:t>
            </w:r>
            <w:r w:rsidRPr="00AB3833">
              <w:rPr>
                <w:sz w:val="20"/>
              </w:rPr>
              <w:t>S 2604:2021; and</w:t>
            </w:r>
          </w:p>
          <w:p w14:paraId="110C1559" w14:textId="77777777" w:rsidR="00A63719" w:rsidRPr="00AB3833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B7034B">
              <w:rPr>
                <w:sz w:val="20"/>
              </w:rPr>
              <w:t>(d)</w:t>
            </w:r>
            <w:r w:rsidRPr="00B7034B">
              <w:rPr>
                <w:sz w:val="20"/>
              </w:rPr>
              <w:tab/>
            </w:r>
            <w:r w:rsidRPr="00AB3833">
              <w:rPr>
                <w:sz w:val="20"/>
              </w:rPr>
              <w:t>if the product’s label states a protection factor</w:t>
            </w:r>
            <w:r w:rsidRPr="00B7034B">
              <w:rPr>
                <w:sz w:val="20"/>
              </w:rPr>
              <w:t>—have</w:t>
            </w:r>
            <w:r w:rsidRPr="00AB3833">
              <w:rPr>
                <w:sz w:val="20"/>
              </w:rPr>
              <w:t xml:space="preserve"> </w:t>
            </w:r>
            <w:r w:rsidRPr="00B7034B">
              <w:rPr>
                <w:sz w:val="20"/>
              </w:rPr>
              <w:t>a</w:t>
            </w:r>
            <w:r w:rsidRPr="00AB3833">
              <w:rPr>
                <w:sz w:val="20"/>
              </w:rPr>
              <w:t xml:space="preserve"> label </w:t>
            </w:r>
            <w:r w:rsidRPr="00B7034B">
              <w:rPr>
                <w:sz w:val="20"/>
              </w:rPr>
              <w:t xml:space="preserve">that </w:t>
            </w:r>
            <w:r w:rsidRPr="00AB3833">
              <w:rPr>
                <w:sz w:val="20"/>
              </w:rPr>
              <w:t>meets the requirements of clauses 6.1 and 6.3 of AS/NZS 2604:2021; and</w:t>
            </w:r>
          </w:p>
          <w:p w14:paraId="179BA724" w14:textId="77777777" w:rsidR="00A63719" w:rsidRPr="001E33CF" w:rsidRDefault="00A63719" w:rsidP="00AB3833">
            <w:pPr>
              <w:pStyle w:val="ListParagraph"/>
              <w:spacing w:before="60" w:line="276" w:lineRule="auto"/>
              <w:ind w:right="-108" w:hanging="360"/>
              <w:rPr>
                <w:sz w:val="20"/>
              </w:rPr>
            </w:pPr>
            <w:r w:rsidRPr="00B7034B">
              <w:rPr>
                <w:sz w:val="20"/>
              </w:rPr>
              <w:t>(e)</w:t>
            </w:r>
            <w:r w:rsidRPr="00B7034B">
              <w:rPr>
                <w:sz w:val="20"/>
              </w:rPr>
              <w:tab/>
              <w:t xml:space="preserve">meet the performance requirements for a </w:t>
            </w:r>
            <w:r w:rsidRPr="00AB3833">
              <w:rPr>
                <w:sz w:val="20"/>
              </w:rPr>
              <w:t xml:space="preserve">broad-spectrum product </w:t>
            </w:r>
            <w:r w:rsidRPr="00B7034B">
              <w:rPr>
                <w:sz w:val="20"/>
              </w:rPr>
              <w:t xml:space="preserve">set out in clause </w:t>
            </w:r>
            <w:r w:rsidRPr="00AB3833">
              <w:rPr>
                <w:sz w:val="20"/>
              </w:rPr>
              <w:t>5.3</w:t>
            </w:r>
            <w:r w:rsidRPr="00B7034B">
              <w:rPr>
                <w:sz w:val="20"/>
              </w:rPr>
              <w:t xml:space="preserve"> and Table 1 in clause </w:t>
            </w:r>
            <w:r w:rsidRPr="00AB3833">
              <w:rPr>
                <w:sz w:val="20"/>
              </w:rPr>
              <w:t>4.2</w:t>
            </w:r>
            <w:r w:rsidRPr="00B7034B">
              <w:rPr>
                <w:sz w:val="20"/>
              </w:rPr>
              <w:t xml:space="preserve"> of AS/NZS 2604:2021</w:t>
            </w:r>
          </w:p>
        </w:tc>
      </w:tr>
    </w:tbl>
    <w:p w14:paraId="2C1F37C3" w14:textId="77777777" w:rsidR="00A63719" w:rsidRDefault="00A63719" w:rsidP="00A63719">
      <w:pPr>
        <w:pStyle w:val="ItemHead"/>
      </w:pPr>
      <w:proofErr w:type="gramStart"/>
      <w:r>
        <w:t xml:space="preserve">9  </w:t>
      </w:r>
      <w:bookmarkStart w:id="22" w:name="_Hlk157591342"/>
      <w:r>
        <w:t>Schedule</w:t>
      </w:r>
      <w:proofErr w:type="gramEnd"/>
      <w:r>
        <w:t xml:space="preserve"> 2 </w:t>
      </w:r>
      <w:bookmarkStart w:id="23" w:name="_Hlk160611441"/>
      <w:r>
        <w:t>(table item 5)</w:t>
      </w:r>
      <w:bookmarkEnd w:id="22"/>
      <w:bookmarkEnd w:id="23"/>
    </w:p>
    <w:p w14:paraId="44AAEFB5" w14:textId="77777777" w:rsidR="00A63719" w:rsidRDefault="00A63719" w:rsidP="00A63719">
      <w:pPr>
        <w:pStyle w:val="Item"/>
      </w:pPr>
      <w:r>
        <w:t>Repeal the item, substitute: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828"/>
      </w:tblGrid>
      <w:tr w:rsidR="00A63719" w:rsidRPr="001E33CF" w14:paraId="576BAD8C" w14:textId="77777777" w:rsidTr="00AB3833">
        <w:trPr>
          <w:trHeight w:val="322"/>
        </w:trPr>
        <w:tc>
          <w:tcPr>
            <w:tcW w:w="1101" w:type="dxa"/>
          </w:tcPr>
          <w:p w14:paraId="6CBAD19C" w14:textId="77777777" w:rsidR="00A63719" w:rsidRPr="001E33CF" w:rsidRDefault="00A63719" w:rsidP="00AB3833">
            <w:pPr>
              <w:spacing w:before="60" w:line="276" w:lineRule="auto"/>
              <w:rPr>
                <w:sz w:val="20"/>
              </w:rPr>
            </w:pPr>
            <w:r w:rsidRPr="001E33CF">
              <w:rPr>
                <w:sz w:val="20"/>
              </w:rPr>
              <w:t>5</w:t>
            </w:r>
          </w:p>
        </w:tc>
        <w:tc>
          <w:tcPr>
            <w:tcW w:w="3543" w:type="dxa"/>
          </w:tcPr>
          <w:p w14:paraId="56084C3A" w14:textId="77777777" w:rsidR="00A63719" w:rsidRPr="00EF2C2F" w:rsidRDefault="00A63719" w:rsidP="00AB3833">
            <w:pPr>
              <w:widowControl w:val="0"/>
              <w:spacing w:before="60" w:line="276" w:lineRule="auto"/>
              <w:ind w:right="34"/>
              <w:rPr>
                <w:sz w:val="20"/>
              </w:rPr>
            </w:pPr>
            <w:r w:rsidRPr="00EF2C2F">
              <w:rPr>
                <w:sz w:val="20"/>
              </w:rPr>
              <w:t>moisturising skin care products containing sunscreen that are intended for dermal application (including anti-wrinkle, anti-</w:t>
            </w:r>
            <w:proofErr w:type="gramStart"/>
            <w:r w:rsidRPr="00EF2C2F">
              <w:rPr>
                <w:sz w:val="20"/>
              </w:rPr>
              <w:t>ageing</w:t>
            </w:r>
            <w:proofErr w:type="gramEnd"/>
            <w:r w:rsidRPr="00EF2C2F">
              <w:rPr>
                <w:sz w:val="20"/>
              </w:rPr>
              <w:t xml:space="preserve"> and skin whitening products), and that:</w:t>
            </w:r>
          </w:p>
          <w:p w14:paraId="17611EF8" w14:textId="77777777" w:rsidR="00A63719" w:rsidRPr="00EF2C2F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(a)</w:t>
            </w:r>
            <w:r w:rsidRPr="00EF2C2F">
              <w:rPr>
                <w:sz w:val="20"/>
              </w:rPr>
              <w:tab/>
              <w:t>d</w:t>
            </w:r>
            <w:r w:rsidRPr="00AB3833">
              <w:rPr>
                <w:sz w:val="20"/>
              </w:rPr>
              <w:t>o not contain any substance included in Schedule 2, 3, 4 or 8 to the Poisons Standard;</w:t>
            </w:r>
            <w:r w:rsidRPr="00EF2C2F">
              <w:rPr>
                <w:sz w:val="20"/>
              </w:rPr>
              <w:t xml:space="preserve"> and</w:t>
            </w:r>
          </w:p>
          <w:p w14:paraId="03EDD807" w14:textId="77777777" w:rsidR="00A63719" w:rsidRPr="00EF2C2F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(b)</w:t>
            </w:r>
            <w:r w:rsidRPr="00EF2C2F">
              <w:rPr>
                <w:sz w:val="20"/>
              </w:rPr>
              <w:tab/>
              <w:t>are a secondary sunscreen product; and</w:t>
            </w:r>
          </w:p>
          <w:p w14:paraId="56854667" w14:textId="77777777" w:rsidR="00A63719" w:rsidRPr="00EF2C2F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</w:t>
            </w:r>
            <w:r>
              <w:rPr>
                <w:sz w:val="20"/>
              </w:rPr>
              <w:t>c</w:t>
            </w:r>
            <w:r w:rsidRPr="00EF2C2F">
              <w:rPr>
                <w:sz w:val="20"/>
              </w:rPr>
              <w:t>)</w:t>
            </w:r>
            <w:r w:rsidRPr="00EF2C2F">
              <w:rPr>
                <w:sz w:val="20"/>
              </w:rPr>
              <w:tab/>
              <w:t>have any protection factor or equivalent category description stated on the product’s label in accordance with clause</w:t>
            </w:r>
            <w:r w:rsidRPr="00AB3833">
              <w:rPr>
                <w:sz w:val="20"/>
              </w:rPr>
              <w:t xml:space="preserve"> 5</w:t>
            </w:r>
            <w:r w:rsidRPr="00EF2C2F">
              <w:rPr>
                <w:sz w:val="20"/>
              </w:rPr>
              <w:t xml:space="preserve"> of AS/N</w:t>
            </w:r>
            <w:r>
              <w:rPr>
                <w:sz w:val="20"/>
              </w:rPr>
              <w:t>ZS</w:t>
            </w:r>
            <w:r w:rsidRPr="00EF2C2F">
              <w:rPr>
                <w:sz w:val="20"/>
              </w:rPr>
              <w:t xml:space="preserve"> 2604:2021; and</w:t>
            </w:r>
          </w:p>
          <w:p w14:paraId="51EAD0A8" w14:textId="77777777" w:rsidR="00A63719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</w:t>
            </w:r>
            <w:r>
              <w:rPr>
                <w:sz w:val="20"/>
              </w:rPr>
              <w:t>d</w:t>
            </w:r>
            <w:r w:rsidRPr="00EF2C2F">
              <w:rPr>
                <w:sz w:val="20"/>
              </w:rPr>
              <w:t>)</w:t>
            </w:r>
            <w:r w:rsidRPr="00EF2C2F">
              <w:rPr>
                <w:sz w:val="20"/>
              </w:rPr>
              <w:tab/>
              <w:t xml:space="preserve">if the product’s label states a protection factor—have a label that </w:t>
            </w:r>
            <w:r w:rsidRPr="00AB3833">
              <w:rPr>
                <w:sz w:val="20"/>
              </w:rPr>
              <w:t>meets the requirements of clauses 6.1 and 6.3 of AS/NZS</w:t>
            </w:r>
            <w:r>
              <w:rPr>
                <w:sz w:val="20"/>
              </w:rPr>
              <w:t> </w:t>
            </w:r>
            <w:r w:rsidRPr="00AB3833">
              <w:rPr>
                <w:sz w:val="20"/>
              </w:rPr>
              <w:t>2604: 2021</w:t>
            </w:r>
            <w:r>
              <w:rPr>
                <w:sz w:val="20"/>
              </w:rPr>
              <w:t>; and</w:t>
            </w:r>
          </w:p>
          <w:p w14:paraId="3853A4CF" w14:textId="77777777" w:rsidR="00A63719" w:rsidRPr="00AB3833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</w:t>
            </w:r>
            <w:r>
              <w:rPr>
                <w:sz w:val="20"/>
              </w:rPr>
              <w:t>e</w:t>
            </w:r>
            <w:r w:rsidRPr="00EF2C2F">
              <w:rPr>
                <w:sz w:val="20"/>
              </w:rPr>
              <w:t>)</w:t>
            </w:r>
            <w:r w:rsidRPr="00EF2C2F">
              <w:rPr>
                <w:sz w:val="20"/>
              </w:rPr>
              <w:tab/>
              <w:t xml:space="preserve">meet the performance requirements for a </w:t>
            </w:r>
            <w:r w:rsidRPr="007D223A">
              <w:rPr>
                <w:sz w:val="20"/>
              </w:rPr>
              <w:t>broad</w:t>
            </w:r>
            <w:r w:rsidRPr="007D223A">
              <w:rPr>
                <w:sz w:val="20"/>
              </w:rPr>
              <w:noBreakHyphen/>
              <w:t>spectrum product set</w:t>
            </w:r>
            <w:r w:rsidRPr="00EF2C2F">
              <w:rPr>
                <w:sz w:val="20"/>
              </w:rPr>
              <w:t xml:space="preserve"> out in clause </w:t>
            </w:r>
            <w:r w:rsidRPr="00AB3833">
              <w:rPr>
                <w:sz w:val="20"/>
              </w:rPr>
              <w:t>5.3</w:t>
            </w:r>
            <w:r w:rsidRPr="00EF2C2F">
              <w:rPr>
                <w:sz w:val="20"/>
              </w:rPr>
              <w:t xml:space="preserve"> and Table 1 in clause </w:t>
            </w:r>
            <w:r w:rsidRPr="00AB3833">
              <w:rPr>
                <w:sz w:val="20"/>
              </w:rPr>
              <w:t>4.2</w:t>
            </w:r>
            <w:r w:rsidRPr="00EF2C2F">
              <w:rPr>
                <w:sz w:val="20"/>
              </w:rPr>
              <w:t xml:space="preserve"> of AS/NZS</w:t>
            </w:r>
            <w:r>
              <w:rPr>
                <w:sz w:val="20"/>
              </w:rPr>
              <w:t> </w:t>
            </w:r>
            <w:r w:rsidRPr="00EF2C2F">
              <w:rPr>
                <w:sz w:val="20"/>
              </w:rPr>
              <w:t>2604:2021</w:t>
            </w:r>
          </w:p>
        </w:tc>
        <w:tc>
          <w:tcPr>
            <w:tcW w:w="3828" w:type="dxa"/>
          </w:tcPr>
          <w:p w14:paraId="7BE662A0" w14:textId="77777777" w:rsidR="00A63719" w:rsidRPr="00EF2C2F" w:rsidRDefault="00A63719" w:rsidP="00AB3833">
            <w:pPr>
              <w:keepNext/>
              <w:spacing w:before="60" w:line="276" w:lineRule="auto"/>
              <w:rPr>
                <w:sz w:val="20"/>
              </w:rPr>
            </w:pPr>
            <w:r w:rsidRPr="00EF2C2F">
              <w:rPr>
                <w:sz w:val="20"/>
              </w:rPr>
              <w:t>when the product:</w:t>
            </w:r>
          </w:p>
          <w:p w14:paraId="506294A0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is not advertised or presented for supply as having a sun protection factor of more than 15; and</w:t>
            </w:r>
          </w:p>
          <w:p w14:paraId="70ECABBE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is not advertised or presented for supply as being water-resistant; and</w:t>
            </w:r>
          </w:p>
          <w:p w14:paraId="42858E43" w14:textId="77777777" w:rsidR="00A63719" w:rsidRPr="00AB3833" w:rsidRDefault="00A63719" w:rsidP="00AB3833">
            <w:pPr>
              <w:widowControl w:val="0"/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if the product is not stable for at least 36 months</w:t>
            </w:r>
            <w:r w:rsidRPr="009A2988">
              <w:rPr>
                <w:sz w:val="20"/>
              </w:rPr>
              <w:t>—</w:t>
            </w:r>
            <w:r w:rsidRPr="00AB3833">
              <w:rPr>
                <w:sz w:val="20"/>
              </w:rPr>
              <w:t>includes an expiry date on its label;</w:t>
            </w:r>
            <w:r>
              <w:rPr>
                <w:sz w:val="20"/>
              </w:rPr>
              <w:t xml:space="preserve"> and</w:t>
            </w:r>
          </w:p>
          <w:p w14:paraId="18AF6C18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has a pack size not larger than 300</w:t>
            </w:r>
            <w:r>
              <w:rPr>
                <w:sz w:val="20"/>
              </w:rPr>
              <w:t> </w:t>
            </w:r>
            <w:r w:rsidRPr="00AB3833">
              <w:rPr>
                <w:sz w:val="20"/>
              </w:rPr>
              <w:t>mL or 300</w:t>
            </w:r>
            <w:r>
              <w:rPr>
                <w:sz w:val="20"/>
              </w:rPr>
              <w:t> </w:t>
            </w:r>
            <w:r w:rsidRPr="00AB3833">
              <w:rPr>
                <w:sz w:val="20"/>
              </w:rPr>
              <w:t>g; and</w:t>
            </w:r>
          </w:p>
          <w:p w14:paraId="1CD2A0B3" w14:textId="77777777" w:rsidR="00A63719" w:rsidRPr="00981A36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 w:rsidRPr="00981A36">
              <w:rPr>
                <w:sz w:val="20"/>
              </w:rPr>
              <w:t>(e)</w:t>
            </w:r>
            <w:r w:rsidRPr="00981A36">
              <w:rPr>
                <w:sz w:val="20"/>
              </w:rPr>
              <w:tab/>
              <w:t>does not have any therapeutic claims made in relation to it (including claims about skin cancer), other than those in relation to premature ageing in connection with sun exposure</w:t>
            </w:r>
          </w:p>
        </w:tc>
      </w:tr>
    </w:tbl>
    <w:p w14:paraId="58EDA861" w14:textId="77777777" w:rsidR="00A63719" w:rsidRDefault="00A63719" w:rsidP="00A63719">
      <w:pPr>
        <w:pStyle w:val="ItemHead"/>
      </w:pPr>
      <w:bookmarkStart w:id="24" w:name="_Hlk157591940"/>
      <w:proofErr w:type="gramStart"/>
      <w:r w:rsidRPr="004339D4">
        <w:t>1</w:t>
      </w:r>
      <w:r>
        <w:t>0</w:t>
      </w:r>
      <w:r w:rsidRPr="004339D4">
        <w:t xml:space="preserve">  Schedule</w:t>
      </w:r>
      <w:proofErr w:type="gramEnd"/>
      <w:r w:rsidRPr="004339D4">
        <w:t xml:space="preserve"> 2 </w:t>
      </w:r>
      <w:bookmarkStart w:id="25" w:name="_Hlk160611630"/>
      <w:r w:rsidRPr="004339D4">
        <w:t>(table item 10</w:t>
      </w:r>
      <w:r>
        <w:t>)</w:t>
      </w:r>
      <w:bookmarkEnd w:id="25"/>
    </w:p>
    <w:bookmarkEnd w:id="24"/>
    <w:p w14:paraId="306166E2" w14:textId="77777777" w:rsidR="00A63719" w:rsidRDefault="00A63719" w:rsidP="00A63719">
      <w:pPr>
        <w:pStyle w:val="Item"/>
      </w:pPr>
      <w:r>
        <w:t>Repeal the item, substitute: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828"/>
      </w:tblGrid>
      <w:tr w:rsidR="00A63719" w:rsidRPr="001E33CF" w14:paraId="5590A063" w14:textId="77777777" w:rsidTr="00AB3833">
        <w:trPr>
          <w:trHeight w:val="322"/>
        </w:trPr>
        <w:tc>
          <w:tcPr>
            <w:tcW w:w="1101" w:type="dxa"/>
          </w:tcPr>
          <w:p w14:paraId="23B4B72F" w14:textId="77777777" w:rsidR="00A63719" w:rsidRPr="001E33CF" w:rsidRDefault="00A63719" w:rsidP="00AB3833">
            <w:pPr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66E439B3" w14:textId="77777777" w:rsidR="00A63719" w:rsidRDefault="00A63719" w:rsidP="00AB3833">
            <w:pPr>
              <w:spacing w:before="60" w:line="276" w:lineRule="auto"/>
              <w:ind w:right="34"/>
              <w:rPr>
                <w:sz w:val="20"/>
              </w:rPr>
            </w:pPr>
            <w:r w:rsidRPr="001E33CF">
              <w:rPr>
                <w:sz w:val="20"/>
              </w:rPr>
              <w:t>sunbathing skin care products</w:t>
            </w:r>
            <w:r>
              <w:rPr>
                <w:sz w:val="20"/>
              </w:rPr>
              <w:t xml:space="preserve"> that contain sunscreen (</w:t>
            </w:r>
            <w:r w:rsidRPr="001E33CF">
              <w:rPr>
                <w:sz w:val="20"/>
              </w:rPr>
              <w:t>such as oils, creams, gels, tanning products without sun</w:t>
            </w:r>
            <w:r>
              <w:rPr>
                <w:sz w:val="20"/>
              </w:rPr>
              <w:t>,</w:t>
            </w:r>
            <w:r w:rsidRPr="001E33CF">
              <w:rPr>
                <w:sz w:val="20"/>
              </w:rPr>
              <w:t xml:space="preserve"> and after-sun care products</w:t>
            </w:r>
            <w:r>
              <w:rPr>
                <w:sz w:val="20"/>
              </w:rPr>
              <w:t>)</w:t>
            </w:r>
            <w:r w:rsidRPr="001E33CF">
              <w:rPr>
                <w:sz w:val="20"/>
              </w:rPr>
              <w:t xml:space="preserve">, </w:t>
            </w:r>
            <w:r>
              <w:rPr>
                <w:sz w:val="20"/>
              </w:rPr>
              <w:t>and that:</w:t>
            </w:r>
          </w:p>
          <w:p w14:paraId="5C8667A2" w14:textId="77777777" w:rsidR="00A63719" w:rsidRPr="00AB3833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have a sun protection factor of at least 4 and not more than 15; and</w:t>
            </w:r>
          </w:p>
          <w:p w14:paraId="2B42A95D" w14:textId="77777777" w:rsidR="00A63719" w:rsidRPr="006B7C6B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do not contain any substance included in Schedule 2, 3, 4 or 8 to the Poisons Standard</w:t>
            </w:r>
            <w:r>
              <w:rPr>
                <w:sz w:val="20"/>
              </w:rPr>
              <w:t>; and</w:t>
            </w:r>
          </w:p>
          <w:p w14:paraId="376823C3" w14:textId="77777777" w:rsidR="00A63719" w:rsidRPr="006B7C6B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z w:val="20"/>
              </w:rPr>
              <w:tab/>
              <w:t>are</w:t>
            </w:r>
            <w:r w:rsidRPr="006B7C6B">
              <w:rPr>
                <w:sz w:val="20"/>
              </w:rPr>
              <w:t xml:space="preserve"> a secondary sunscreen product; and</w:t>
            </w:r>
          </w:p>
          <w:p w14:paraId="3130B48D" w14:textId="77777777" w:rsidR="00A63719" w:rsidRPr="00EF2C2F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</w:t>
            </w:r>
            <w:r>
              <w:rPr>
                <w:sz w:val="20"/>
              </w:rPr>
              <w:t>d</w:t>
            </w:r>
            <w:r w:rsidRPr="00EF2C2F">
              <w:rPr>
                <w:sz w:val="20"/>
              </w:rPr>
              <w:t>)</w:t>
            </w:r>
            <w:r w:rsidRPr="00EF2C2F">
              <w:rPr>
                <w:sz w:val="20"/>
              </w:rPr>
              <w:tab/>
              <w:t xml:space="preserve">have any protection factor or equivalent category description stated on the product’s label in accordance with clause </w:t>
            </w:r>
            <w:r w:rsidRPr="00AB3833">
              <w:rPr>
                <w:sz w:val="20"/>
              </w:rPr>
              <w:t xml:space="preserve">5 </w:t>
            </w:r>
            <w:r w:rsidRPr="00EF2C2F">
              <w:rPr>
                <w:sz w:val="20"/>
              </w:rPr>
              <w:t>of AS/N</w:t>
            </w:r>
            <w:r>
              <w:rPr>
                <w:sz w:val="20"/>
              </w:rPr>
              <w:t>ZS </w:t>
            </w:r>
            <w:r w:rsidRPr="00EF2C2F">
              <w:rPr>
                <w:sz w:val="20"/>
              </w:rPr>
              <w:t>2604:2021; and</w:t>
            </w:r>
          </w:p>
          <w:p w14:paraId="348B4E5B" w14:textId="77777777" w:rsidR="00A63719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 w:rsidRPr="00EF2C2F">
              <w:rPr>
                <w:sz w:val="20"/>
              </w:rPr>
              <w:t>(</w:t>
            </w:r>
            <w:r>
              <w:rPr>
                <w:sz w:val="20"/>
              </w:rPr>
              <w:t>e</w:t>
            </w:r>
            <w:r w:rsidRPr="00EF2C2F">
              <w:rPr>
                <w:sz w:val="20"/>
              </w:rPr>
              <w:t>)</w:t>
            </w:r>
            <w:r w:rsidRPr="00EF2C2F">
              <w:rPr>
                <w:sz w:val="20"/>
              </w:rPr>
              <w:tab/>
              <w:t xml:space="preserve">if the product’s label states a protection factor—have a </w:t>
            </w:r>
            <w:r w:rsidRPr="00AB3833">
              <w:rPr>
                <w:sz w:val="20"/>
              </w:rPr>
              <w:t xml:space="preserve">label </w:t>
            </w:r>
            <w:r w:rsidRPr="00EF2C2F">
              <w:rPr>
                <w:sz w:val="20"/>
              </w:rPr>
              <w:t xml:space="preserve">that meets the requirements of clauses </w:t>
            </w:r>
            <w:r w:rsidRPr="00AB3833">
              <w:rPr>
                <w:sz w:val="20"/>
              </w:rPr>
              <w:t>6.1</w:t>
            </w:r>
            <w:r w:rsidRPr="00EF2C2F">
              <w:rPr>
                <w:sz w:val="20"/>
              </w:rPr>
              <w:t xml:space="preserve"> and </w:t>
            </w:r>
            <w:r w:rsidRPr="00AB3833">
              <w:rPr>
                <w:sz w:val="20"/>
              </w:rPr>
              <w:t>6.3</w:t>
            </w:r>
            <w:r w:rsidRPr="00EF2C2F">
              <w:rPr>
                <w:sz w:val="20"/>
              </w:rPr>
              <w:t xml:space="preserve"> of AS/NZS</w:t>
            </w:r>
            <w:r>
              <w:rPr>
                <w:sz w:val="20"/>
              </w:rPr>
              <w:t> </w:t>
            </w:r>
            <w:r w:rsidRPr="006B7C6B">
              <w:rPr>
                <w:sz w:val="20"/>
              </w:rPr>
              <w:t>2604:2021</w:t>
            </w:r>
            <w:r>
              <w:rPr>
                <w:sz w:val="20"/>
              </w:rPr>
              <w:t>; and</w:t>
            </w:r>
          </w:p>
          <w:p w14:paraId="5F49B753" w14:textId="77777777" w:rsidR="00A63719" w:rsidRPr="006B7C6B" w:rsidRDefault="00A63719" w:rsidP="00AB3833">
            <w:pPr>
              <w:spacing w:before="60" w:line="276" w:lineRule="auto"/>
              <w:ind w:left="743" w:right="142" w:hanging="386"/>
              <w:rPr>
                <w:sz w:val="20"/>
              </w:rPr>
            </w:pPr>
            <w:r>
              <w:rPr>
                <w:sz w:val="20"/>
              </w:rPr>
              <w:t>(f)</w:t>
            </w:r>
            <w:r>
              <w:rPr>
                <w:sz w:val="20"/>
              </w:rPr>
              <w:tab/>
            </w:r>
            <w:r w:rsidRPr="006B7C6B">
              <w:rPr>
                <w:sz w:val="20"/>
              </w:rPr>
              <w:t>meet the performance requirements for a</w:t>
            </w:r>
            <w:r w:rsidRPr="007D223A">
              <w:rPr>
                <w:sz w:val="20"/>
              </w:rPr>
              <w:t xml:space="preserve"> broad</w:t>
            </w:r>
            <w:r>
              <w:rPr>
                <w:sz w:val="20"/>
              </w:rPr>
              <w:noBreakHyphen/>
            </w:r>
            <w:r w:rsidRPr="007D223A">
              <w:rPr>
                <w:sz w:val="20"/>
              </w:rPr>
              <w:t>spectrum product</w:t>
            </w:r>
            <w:r w:rsidRPr="00AB3833">
              <w:rPr>
                <w:sz w:val="20"/>
              </w:rPr>
              <w:t xml:space="preserve"> </w:t>
            </w:r>
            <w:r w:rsidRPr="006B7C6B">
              <w:rPr>
                <w:sz w:val="20"/>
              </w:rPr>
              <w:t xml:space="preserve">set out in clause </w:t>
            </w:r>
            <w:r w:rsidRPr="00AB3833">
              <w:rPr>
                <w:sz w:val="20"/>
              </w:rPr>
              <w:t>5.3</w:t>
            </w:r>
            <w:r w:rsidRPr="00EF2C2F">
              <w:rPr>
                <w:sz w:val="20"/>
              </w:rPr>
              <w:t xml:space="preserve"> and Table 1 in clause </w:t>
            </w:r>
            <w:r w:rsidRPr="00AB3833">
              <w:rPr>
                <w:sz w:val="20"/>
              </w:rPr>
              <w:t>4.2</w:t>
            </w:r>
            <w:r w:rsidRPr="00EF2C2F">
              <w:rPr>
                <w:sz w:val="20"/>
              </w:rPr>
              <w:t xml:space="preserve"> of AS/NZS 2604:2021</w:t>
            </w:r>
          </w:p>
        </w:tc>
        <w:tc>
          <w:tcPr>
            <w:tcW w:w="3828" w:type="dxa"/>
            <w:shd w:val="clear" w:color="auto" w:fill="auto"/>
          </w:tcPr>
          <w:p w14:paraId="2A0AC2D2" w14:textId="77777777" w:rsidR="00A63719" w:rsidRPr="001E33CF" w:rsidRDefault="00A63719" w:rsidP="00AB3833">
            <w:pPr>
              <w:spacing w:before="60" w:line="276" w:lineRule="auto"/>
              <w:rPr>
                <w:sz w:val="20"/>
              </w:rPr>
            </w:pPr>
            <w:r w:rsidRPr="001E33CF">
              <w:rPr>
                <w:sz w:val="20"/>
              </w:rPr>
              <w:t>when the product:</w:t>
            </w:r>
          </w:p>
          <w:p w14:paraId="79E0B9B1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is not advertised or presented for supply as having a sun protection factor of more than 15; and</w:t>
            </w:r>
          </w:p>
          <w:p w14:paraId="3D40BF7A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is not advertised or presented for supply as being water-resistant; and</w:t>
            </w:r>
          </w:p>
          <w:p w14:paraId="77FE6EAE" w14:textId="77777777" w:rsidR="00A63719" w:rsidRPr="00AB3833" w:rsidRDefault="00A63719" w:rsidP="00AB3833">
            <w:pPr>
              <w:widowControl w:val="0"/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if the product is not stable for at least 36 months</w:t>
            </w:r>
            <w:r w:rsidRPr="009A2988">
              <w:rPr>
                <w:sz w:val="20"/>
              </w:rPr>
              <w:t>—</w:t>
            </w:r>
            <w:r w:rsidRPr="00AB3833">
              <w:rPr>
                <w:sz w:val="20"/>
              </w:rPr>
              <w:t>includes an expiry date on its label;</w:t>
            </w:r>
            <w:r>
              <w:rPr>
                <w:sz w:val="20"/>
              </w:rPr>
              <w:t xml:space="preserve"> and</w:t>
            </w:r>
          </w:p>
          <w:p w14:paraId="76E8EE5C" w14:textId="77777777" w:rsidR="00A63719" w:rsidRPr="00AB3833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has a pack size not larger than 300</w:t>
            </w:r>
            <w:r>
              <w:rPr>
                <w:sz w:val="20"/>
              </w:rPr>
              <w:t> </w:t>
            </w:r>
            <w:r w:rsidRPr="00AB3833">
              <w:rPr>
                <w:sz w:val="20"/>
              </w:rPr>
              <w:t>mL or 300</w:t>
            </w:r>
            <w:r>
              <w:rPr>
                <w:sz w:val="20"/>
              </w:rPr>
              <w:t> </w:t>
            </w:r>
            <w:r w:rsidRPr="00AB3833">
              <w:rPr>
                <w:sz w:val="20"/>
              </w:rPr>
              <w:t>g; and</w:t>
            </w:r>
          </w:p>
          <w:p w14:paraId="610D4804" w14:textId="77777777" w:rsidR="00A63719" w:rsidRPr="00760C2A" w:rsidRDefault="00A63719" w:rsidP="00AB3833">
            <w:pPr>
              <w:spacing w:before="60" w:line="276" w:lineRule="auto"/>
              <w:ind w:left="637" w:hanging="425"/>
              <w:rPr>
                <w:sz w:val="20"/>
              </w:rPr>
            </w:pPr>
            <w:r>
              <w:rPr>
                <w:sz w:val="20"/>
              </w:rPr>
              <w:t>(e)</w:t>
            </w:r>
            <w:r>
              <w:rPr>
                <w:sz w:val="20"/>
              </w:rPr>
              <w:tab/>
            </w:r>
            <w:r w:rsidRPr="00AB3833">
              <w:rPr>
                <w:sz w:val="20"/>
              </w:rPr>
              <w:t>does not have any therapeutic claims made in relation to it</w:t>
            </w:r>
            <w:r>
              <w:rPr>
                <w:sz w:val="20"/>
              </w:rPr>
              <w:t xml:space="preserve"> (</w:t>
            </w:r>
            <w:r w:rsidRPr="00AB3833">
              <w:rPr>
                <w:sz w:val="20"/>
              </w:rPr>
              <w:t>including claims about skin cancer</w:t>
            </w:r>
            <w:r>
              <w:rPr>
                <w:sz w:val="20"/>
              </w:rPr>
              <w:t xml:space="preserve">), other than </w:t>
            </w:r>
            <w:r w:rsidRPr="001E33CF">
              <w:rPr>
                <w:sz w:val="20"/>
              </w:rPr>
              <w:t>those in relation to premature ageing in connection with sun exposure</w:t>
            </w:r>
          </w:p>
        </w:tc>
      </w:tr>
    </w:tbl>
    <w:p w14:paraId="2865D520" w14:textId="77777777" w:rsidR="00A63719" w:rsidRPr="00DA182D" w:rsidRDefault="00A63719" w:rsidP="00A63719">
      <w:pPr>
        <w:pStyle w:val="BodyPara"/>
        <w:numPr>
          <w:ilvl w:val="0"/>
          <w:numId w:val="0"/>
        </w:numPr>
        <w:ind w:left="1440" w:hanging="720"/>
      </w:pPr>
    </w:p>
    <w:p w14:paraId="539B296D" w14:textId="6390A86E" w:rsidR="003F6F52" w:rsidRPr="00A63719" w:rsidRDefault="003F6F52" w:rsidP="00A63719"/>
    <w:sectPr w:rsidR="003F6F52" w:rsidRPr="00A6371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A1F" w14:textId="77777777" w:rsidR="00AD76C7" w:rsidRDefault="00AD76C7" w:rsidP="0048364F">
      <w:pPr>
        <w:spacing w:line="240" w:lineRule="auto"/>
      </w:pPr>
      <w:r>
        <w:separator/>
      </w:r>
    </w:p>
  </w:endnote>
  <w:endnote w:type="continuationSeparator" w:id="0">
    <w:p w14:paraId="3EE2385E" w14:textId="77777777" w:rsidR="00AD76C7" w:rsidRDefault="00AD76C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3719" w14:paraId="2FCA00A0" w14:textId="77777777" w:rsidTr="0001176A">
      <w:tc>
        <w:tcPr>
          <w:tcW w:w="5000" w:type="pct"/>
        </w:tcPr>
        <w:p w14:paraId="4BC3C0D8" w14:textId="77777777" w:rsidR="00A63719" w:rsidRDefault="00A63719" w:rsidP="0001176A">
          <w:pPr>
            <w:rPr>
              <w:sz w:val="18"/>
            </w:rPr>
          </w:pPr>
        </w:p>
      </w:tc>
    </w:tr>
  </w:tbl>
  <w:p w14:paraId="7386D203" w14:textId="77777777" w:rsidR="00A63719" w:rsidRPr="005F1388" w:rsidRDefault="00A6371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3719" w14:paraId="603D3227" w14:textId="77777777" w:rsidTr="00C160A1">
      <w:tc>
        <w:tcPr>
          <w:tcW w:w="5000" w:type="pct"/>
        </w:tcPr>
        <w:p w14:paraId="5A5093A6" w14:textId="77777777" w:rsidR="00A63719" w:rsidRDefault="00A63719" w:rsidP="007946FE">
          <w:pPr>
            <w:rPr>
              <w:sz w:val="18"/>
            </w:rPr>
          </w:pPr>
        </w:p>
      </w:tc>
    </w:tr>
  </w:tbl>
  <w:p w14:paraId="26B9DCC2" w14:textId="77777777" w:rsidR="00A63719" w:rsidRPr="006D3667" w:rsidRDefault="00A63719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242B" w14:textId="77777777" w:rsidR="00A63719" w:rsidRDefault="00A63719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3719" w14:paraId="072179EC" w14:textId="77777777" w:rsidTr="00C160A1">
      <w:tc>
        <w:tcPr>
          <w:tcW w:w="5000" w:type="pct"/>
        </w:tcPr>
        <w:p w14:paraId="145E77AA" w14:textId="77777777" w:rsidR="00A63719" w:rsidRDefault="00A63719" w:rsidP="00465764">
          <w:pPr>
            <w:rPr>
              <w:sz w:val="18"/>
            </w:rPr>
          </w:pPr>
        </w:p>
      </w:tc>
    </w:tr>
  </w:tbl>
  <w:p w14:paraId="2A4EF8F3" w14:textId="77777777" w:rsidR="00A63719" w:rsidRPr="00486382" w:rsidRDefault="00A6371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A82F" w14:textId="77777777" w:rsidR="00A63719" w:rsidRPr="00E33C1C" w:rsidRDefault="00A63719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63719" w14:paraId="69818EE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07FCA73" w14:textId="77777777" w:rsidR="00A63719" w:rsidRDefault="00A63719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1865A2C" w14:textId="77777777" w:rsidR="00A63719" w:rsidRDefault="00A63719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(Excluded Goods) Amendment (Sunscreen)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3E0CE5" w14:textId="77777777" w:rsidR="00A63719" w:rsidRDefault="00A63719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A63719" w14:paraId="6F11E8A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53E200" w14:textId="77777777" w:rsidR="00A63719" w:rsidRDefault="00A63719" w:rsidP="007946FE">
          <w:pPr>
            <w:jc w:val="right"/>
            <w:rPr>
              <w:sz w:val="18"/>
            </w:rPr>
          </w:pPr>
        </w:p>
      </w:tc>
    </w:tr>
  </w:tbl>
  <w:p w14:paraId="1D18040D" w14:textId="77777777" w:rsidR="00A63719" w:rsidRPr="00ED79B6" w:rsidRDefault="00A63719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2876" w14:textId="77777777" w:rsidR="00A63719" w:rsidRPr="00E33C1C" w:rsidRDefault="00A6371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018"/>
      <w:gridCol w:w="6888"/>
      <w:gridCol w:w="623"/>
    </w:tblGrid>
    <w:tr w:rsidR="00A63719" w14:paraId="736F2467" w14:textId="77777777" w:rsidTr="006D0EDB">
      <w:tc>
        <w:tcPr>
          <w:tcW w:w="597" w:type="pct"/>
          <w:tcBorders>
            <w:top w:val="nil"/>
            <w:left w:val="nil"/>
            <w:bottom w:val="nil"/>
            <w:right w:val="nil"/>
          </w:tcBorders>
        </w:tcPr>
        <w:p w14:paraId="2820F223" w14:textId="77777777" w:rsidR="00A63719" w:rsidRDefault="00A63719" w:rsidP="00E33C1C">
          <w:pPr>
            <w:spacing w:line="0" w:lineRule="atLeast"/>
            <w:rPr>
              <w:sz w:val="18"/>
            </w:rPr>
          </w:pPr>
        </w:p>
      </w:tc>
      <w:tc>
        <w:tcPr>
          <w:tcW w:w="4038" w:type="pct"/>
          <w:tcBorders>
            <w:top w:val="nil"/>
            <w:left w:val="nil"/>
            <w:bottom w:val="nil"/>
            <w:right w:val="nil"/>
          </w:tcBorders>
        </w:tcPr>
        <w:p w14:paraId="12F5F632" w14:textId="461FE9F6" w:rsidR="00A63719" w:rsidRPr="00B20990" w:rsidRDefault="00A63719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(Excluded Goods) Amendment (Sunscreen)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0F2889A" w14:textId="77777777" w:rsidR="00A63719" w:rsidRDefault="00A6371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63719" w14:paraId="3948C25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D486EC" w14:textId="77777777" w:rsidR="00A63719" w:rsidRDefault="00A63719" w:rsidP="007946FE">
          <w:pPr>
            <w:rPr>
              <w:sz w:val="18"/>
            </w:rPr>
          </w:pPr>
        </w:p>
      </w:tc>
    </w:tr>
  </w:tbl>
  <w:p w14:paraId="375506DC" w14:textId="77777777" w:rsidR="00A63719" w:rsidRPr="00ED79B6" w:rsidRDefault="00A63719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FF4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C3DC56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E0D3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2D13EE" w14:textId="4FF9479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3719">
            <w:rPr>
              <w:i/>
              <w:noProof/>
              <w:sz w:val="18"/>
            </w:rPr>
            <w:t>Therapeutic Goods (Excluded Goods) Amendment (Sunscreen)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623FF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E1766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A908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2D3A04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195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0AB1C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81BA0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CBB0E9" w14:textId="05F083F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3719">
            <w:rPr>
              <w:i/>
              <w:noProof/>
              <w:sz w:val="18"/>
            </w:rPr>
            <w:t>Therapeutic Goods (Excluded Goods) Amendment (Sunscreen)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4E9DD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7E504D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52E340" w14:textId="77777777" w:rsidR="00EE57E8" w:rsidRDefault="00EE57E8" w:rsidP="00EE57E8">
          <w:pPr>
            <w:rPr>
              <w:sz w:val="18"/>
            </w:rPr>
          </w:pPr>
        </w:p>
      </w:tc>
    </w:tr>
  </w:tbl>
  <w:p w14:paraId="67F85A5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09E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59C9C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3A182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BE125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371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D39DC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1202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9E4D8D" w14:textId="7777777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3719">
            <w:rPr>
              <w:i/>
              <w:noProof/>
              <w:sz w:val="18"/>
            </w:rPr>
            <w:t>Document5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3719">
            <w:rPr>
              <w:i/>
              <w:noProof/>
              <w:sz w:val="18"/>
            </w:rPr>
            <w:t>6/6/2024 3:27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0601E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3CC6" w14:textId="77777777" w:rsidR="00AD76C7" w:rsidRDefault="00AD76C7" w:rsidP="0048364F">
      <w:pPr>
        <w:spacing w:line="240" w:lineRule="auto"/>
      </w:pPr>
      <w:r>
        <w:separator/>
      </w:r>
    </w:p>
  </w:footnote>
  <w:footnote w:type="continuationSeparator" w:id="0">
    <w:p w14:paraId="0D54B8BF" w14:textId="77777777" w:rsidR="00AD76C7" w:rsidRDefault="00AD76C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7906" w14:textId="77777777" w:rsidR="00A63719" w:rsidRPr="005F1388" w:rsidRDefault="00A6371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2D13" w14:textId="77777777" w:rsidR="00A63719" w:rsidRPr="005F1388" w:rsidRDefault="00A6371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E759" w14:textId="77777777" w:rsidR="00A63719" w:rsidRPr="005F1388" w:rsidRDefault="00A6371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14A0" w14:textId="77777777" w:rsidR="00A63719" w:rsidRPr="00ED79B6" w:rsidRDefault="00A63719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3278" w14:textId="77777777" w:rsidR="00A63719" w:rsidRPr="00ED79B6" w:rsidRDefault="00A6371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502B" w14:textId="77777777" w:rsidR="00A63719" w:rsidRPr="00ED79B6" w:rsidRDefault="00A6371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069F" w14:textId="77777777" w:rsidR="00EE57E8" w:rsidRPr="00A961C4" w:rsidRDefault="00EE57E8" w:rsidP="0048364F">
    <w:pPr>
      <w:rPr>
        <w:b/>
        <w:sz w:val="20"/>
      </w:rPr>
    </w:pPr>
  </w:p>
  <w:p w14:paraId="1754F202" w14:textId="77777777" w:rsidR="00EE57E8" w:rsidRPr="00A961C4" w:rsidRDefault="00EE57E8" w:rsidP="0048364F">
    <w:pPr>
      <w:rPr>
        <w:b/>
        <w:sz w:val="20"/>
      </w:rPr>
    </w:pPr>
  </w:p>
  <w:p w14:paraId="30D4EDF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823D" w14:textId="77777777" w:rsidR="00EE57E8" w:rsidRPr="00A961C4" w:rsidRDefault="00EE57E8" w:rsidP="0048364F">
    <w:pPr>
      <w:jc w:val="right"/>
      <w:rPr>
        <w:sz w:val="20"/>
      </w:rPr>
    </w:pPr>
  </w:p>
  <w:p w14:paraId="3F1218D4" w14:textId="77777777" w:rsidR="00EE57E8" w:rsidRPr="00A961C4" w:rsidRDefault="00EE57E8" w:rsidP="0048364F">
    <w:pPr>
      <w:jc w:val="right"/>
      <w:rPr>
        <w:b/>
        <w:sz w:val="20"/>
      </w:rPr>
    </w:pPr>
  </w:p>
  <w:p w14:paraId="344F5F7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705010861">
    <w:abstractNumId w:val="9"/>
  </w:num>
  <w:num w:numId="2" w16cid:durableId="1327704828">
    <w:abstractNumId w:val="7"/>
  </w:num>
  <w:num w:numId="3" w16cid:durableId="869415870">
    <w:abstractNumId w:val="6"/>
  </w:num>
  <w:num w:numId="4" w16cid:durableId="14237610">
    <w:abstractNumId w:val="5"/>
  </w:num>
  <w:num w:numId="5" w16cid:durableId="1381319267">
    <w:abstractNumId w:val="4"/>
  </w:num>
  <w:num w:numId="6" w16cid:durableId="1696924372">
    <w:abstractNumId w:val="8"/>
  </w:num>
  <w:num w:numId="7" w16cid:durableId="397361279">
    <w:abstractNumId w:val="3"/>
  </w:num>
  <w:num w:numId="8" w16cid:durableId="671493666">
    <w:abstractNumId w:val="2"/>
  </w:num>
  <w:num w:numId="9" w16cid:durableId="998776216">
    <w:abstractNumId w:val="1"/>
  </w:num>
  <w:num w:numId="10" w16cid:durableId="452792527">
    <w:abstractNumId w:val="0"/>
  </w:num>
  <w:num w:numId="11" w16cid:durableId="1435592752">
    <w:abstractNumId w:val="12"/>
  </w:num>
  <w:num w:numId="12" w16cid:durableId="541289394">
    <w:abstractNumId w:val="10"/>
  </w:num>
  <w:num w:numId="13" w16cid:durableId="1129786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3719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3719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D76C7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E674C"/>
  <w15:docId w15:val="{35558F39-A671-4719-AEC0-1CB4E66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7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19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3719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A6371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A6371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arn\Downloads\template_-_amending_instrumen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(5).dotx</Template>
  <TotalTime>0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KULAR, Navreen</dc:creator>
  <cp:lastModifiedBy/>
  <cp:revision>1</cp:revision>
  <dcterms:created xsi:type="dcterms:W3CDTF">2024-06-06T05:27:00Z</dcterms:created>
  <dcterms:modified xsi:type="dcterms:W3CDTF">1601-01-01T00:00:00Z</dcterms:modified>
</cp:coreProperties>
</file>