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9137" w14:textId="1C4D6BE5" w:rsidR="00A64582" w:rsidRPr="00D74A6D" w:rsidRDefault="00A64582" w:rsidP="00D73FA4">
      <w:pPr>
        <w:pStyle w:val="LDTitle"/>
        <w:spacing w:before="1200" w:after="360"/>
      </w:pPr>
      <w:r w:rsidRPr="00D74A6D">
        <w:t>Instrument number CASA </w:t>
      </w:r>
      <w:r w:rsidR="00DA5DC0" w:rsidRPr="00D74A6D">
        <w:t>EX</w:t>
      </w:r>
      <w:r w:rsidR="00B70954">
        <w:t>32</w:t>
      </w:r>
      <w:r w:rsidR="000D2619" w:rsidRPr="00D74A6D">
        <w:t>/</w:t>
      </w:r>
      <w:r w:rsidR="0019150C" w:rsidRPr="00D74A6D">
        <w:t>2</w:t>
      </w:r>
      <w:r w:rsidR="000A7435" w:rsidRPr="00D74A6D">
        <w:t>4</w:t>
      </w:r>
    </w:p>
    <w:p w14:paraId="0C9BEA2D" w14:textId="520A45DB" w:rsidR="000A7435" w:rsidRPr="00D74A6D" w:rsidRDefault="000A7435" w:rsidP="000A7435">
      <w:pPr>
        <w:pStyle w:val="LDBodytext"/>
        <w:rPr>
          <w:iCs/>
        </w:rPr>
      </w:pPr>
      <w:bookmarkStart w:id="0" w:name="OLE_LINK1"/>
      <w:bookmarkStart w:id="1" w:name="OLE_LINK2"/>
      <w:r w:rsidRPr="00D74A6D">
        <w:t xml:space="preserve">I, </w:t>
      </w:r>
      <w:r w:rsidRPr="00D74A6D">
        <w:rPr>
          <w:color w:val="000000"/>
          <w:shd w:val="clear" w:color="auto" w:fill="FFFFFF"/>
        </w:rPr>
        <w:t>STEVE</w:t>
      </w:r>
      <w:r w:rsidR="0031769D">
        <w:rPr>
          <w:color w:val="000000"/>
          <w:shd w:val="clear" w:color="auto" w:fill="FFFFFF"/>
        </w:rPr>
        <w:t>N JAMES</w:t>
      </w:r>
      <w:r w:rsidRPr="00D74A6D">
        <w:rPr>
          <w:color w:val="000000"/>
          <w:shd w:val="clear" w:color="auto" w:fill="FFFFFF"/>
        </w:rPr>
        <w:t xml:space="preserve"> CAMPBELL, Executive Manager, National Operations &amp; Standards, a delegate of CASA,</w:t>
      </w:r>
      <w:r w:rsidRPr="00D74A6D">
        <w:t xml:space="preserve"> make this instrument under regulations 11.160, 11.205, 11.245 and 11.250 of the </w:t>
      </w:r>
      <w:r w:rsidRPr="00D74A6D">
        <w:rPr>
          <w:i/>
        </w:rPr>
        <w:t>Civil Aviation Safety Regulations 1998</w:t>
      </w:r>
      <w:r w:rsidRPr="00D74A6D">
        <w:rPr>
          <w:iCs/>
        </w:rPr>
        <w:t>.</w:t>
      </w:r>
    </w:p>
    <w:p w14:paraId="54737A31" w14:textId="3E3A0B1C" w:rsidR="000A7435" w:rsidRPr="00D74A6D" w:rsidRDefault="006C1157" w:rsidP="000A7435">
      <w:pPr>
        <w:pStyle w:val="LDSignatory"/>
        <w:spacing w:before="840"/>
        <w:rPr>
          <w:rFonts w:ascii="Arial" w:hAnsi="Arial" w:cs="Arial"/>
          <w:b/>
        </w:rPr>
      </w:pPr>
      <w:r>
        <w:rPr>
          <w:rFonts w:ascii="Arial" w:hAnsi="Arial" w:cs="Arial"/>
          <w:b/>
        </w:rPr>
        <w:t>[Signed S.</w:t>
      </w:r>
      <w:r w:rsidR="00EF455D">
        <w:rPr>
          <w:rFonts w:ascii="Arial" w:hAnsi="Arial" w:cs="Arial"/>
          <w:b/>
        </w:rPr>
        <w:t xml:space="preserve"> </w:t>
      </w:r>
      <w:r>
        <w:rPr>
          <w:rFonts w:ascii="Arial" w:hAnsi="Arial" w:cs="Arial"/>
          <w:b/>
        </w:rPr>
        <w:t>Campbell]</w:t>
      </w:r>
    </w:p>
    <w:p w14:paraId="6D238C54" w14:textId="77777777" w:rsidR="000A7435" w:rsidRPr="00D74A6D" w:rsidRDefault="000A7435" w:rsidP="000A7435">
      <w:pPr>
        <w:pStyle w:val="LDBodytext"/>
      </w:pPr>
      <w:r w:rsidRPr="00D74A6D">
        <w:t>Steve Campbell</w:t>
      </w:r>
      <w:r w:rsidRPr="00D74A6D">
        <w:br/>
        <w:t>Executive Manager, National Operations &amp; Standards</w:t>
      </w:r>
    </w:p>
    <w:p w14:paraId="07CB6D40" w14:textId="2C22A599" w:rsidR="000A7435" w:rsidRPr="00D74A6D" w:rsidRDefault="006C1157" w:rsidP="00DA249B">
      <w:pPr>
        <w:pStyle w:val="LDDate"/>
        <w:tabs>
          <w:tab w:val="left" w:pos="3600"/>
        </w:tabs>
        <w:rPr>
          <w:color w:val="000000" w:themeColor="text1"/>
        </w:rPr>
      </w:pPr>
      <w:r>
        <w:rPr>
          <w:color w:val="000000" w:themeColor="text1"/>
        </w:rPr>
        <w:t>31</w:t>
      </w:r>
      <w:r w:rsidR="00B70954">
        <w:rPr>
          <w:color w:val="000000" w:themeColor="text1"/>
        </w:rPr>
        <w:t> </w:t>
      </w:r>
      <w:r w:rsidR="000A7435" w:rsidRPr="00D74A6D">
        <w:rPr>
          <w:color w:val="000000" w:themeColor="text1"/>
        </w:rPr>
        <w:t>May 2024</w:t>
      </w:r>
    </w:p>
    <w:p w14:paraId="55F42654" w14:textId="602764F6" w:rsidR="00185FDB" w:rsidRPr="00D74A6D" w:rsidRDefault="0019150C" w:rsidP="0024318A">
      <w:pPr>
        <w:pStyle w:val="LDDescription"/>
      </w:pPr>
      <w:r w:rsidRPr="00D74A6D">
        <w:t>CASA EX</w:t>
      </w:r>
      <w:r w:rsidR="00B70954">
        <w:t>32</w:t>
      </w:r>
      <w:r w:rsidRPr="00D74A6D">
        <w:t>/2</w:t>
      </w:r>
      <w:r w:rsidR="00EA1782" w:rsidRPr="00D74A6D">
        <w:t>4</w:t>
      </w:r>
      <w:r w:rsidR="004B4FAB" w:rsidRPr="00D74A6D">
        <w:t> —</w:t>
      </w:r>
      <w:r w:rsidRPr="00D74A6D">
        <w:t xml:space="preserve"> </w:t>
      </w:r>
      <w:r w:rsidR="00EA1782" w:rsidRPr="00D74A6D">
        <w:t>Flight Crew Licensing</w:t>
      </w:r>
      <w:r w:rsidR="00C224D6" w:rsidRPr="00D74A6D">
        <w:t xml:space="preserve"> and Other Matters</w:t>
      </w:r>
      <w:r w:rsidR="00EA1782" w:rsidRPr="00D74A6D">
        <w:t xml:space="preserve"> (Miscellaneous Exemptions) </w:t>
      </w:r>
      <w:r w:rsidR="00D72C3E" w:rsidRPr="00D74A6D">
        <w:t>Instrument</w:t>
      </w:r>
      <w:r w:rsidR="00EA1782" w:rsidRPr="00D74A6D">
        <w:t xml:space="preserve"> 2024</w:t>
      </w:r>
    </w:p>
    <w:bookmarkEnd w:id="1" w:displacedByCustomXml="next"/>
    <w:bookmarkEnd w:id="0" w:displacedByCustomXml="next"/>
    <w:bookmarkStart w:id="2" w:name="_Toc157593001" w:displacedByCustomXml="next"/>
    <w:bookmarkStart w:id="3" w:name="_Toc82975802" w:displacedByCustomXml="next"/>
    <w:bookmarkStart w:id="4" w:name="OLE_LINK4" w:displacedByCustomXml="next"/>
    <w:sdt>
      <w:sdtPr>
        <w:rPr>
          <w:rFonts w:cs="Arial"/>
        </w:rPr>
        <w:id w:val="-1141111412"/>
        <w:docPartObj>
          <w:docPartGallery w:val="Table of Contents"/>
          <w:docPartUnique/>
        </w:docPartObj>
      </w:sdtPr>
      <w:sdtEndPr>
        <w:rPr>
          <w:rFonts w:ascii="Times New Roman" w:hAnsi="Times New Roman" w:cs="Times New Roman"/>
          <w:b w:val="0"/>
          <w:bCs/>
          <w:sz w:val="2"/>
          <w:szCs w:val="2"/>
        </w:rPr>
      </w:sdtEndPr>
      <w:sdtContent>
        <w:p w14:paraId="496DB00D" w14:textId="77777777" w:rsidR="004467E2" w:rsidRPr="00241D71" w:rsidRDefault="004467E2" w:rsidP="004467E2">
          <w:pPr>
            <w:pStyle w:val="LDContentsHead"/>
            <w:spacing w:after="0"/>
          </w:pPr>
          <w:r w:rsidRPr="00241D71">
            <w:t>Contents</w:t>
          </w:r>
        </w:p>
        <w:p w14:paraId="1007B0E0" w14:textId="77777777" w:rsidR="004467E2" w:rsidRPr="00241D71" w:rsidRDefault="004467E2" w:rsidP="004467E2">
          <w:pPr>
            <w:pStyle w:val="LDTitle"/>
            <w:spacing w:before="0" w:after="120"/>
            <w:ind w:left="720" w:right="-108"/>
            <w:jc w:val="right"/>
            <w:rPr>
              <w:rStyle w:val="PageNumber"/>
              <w:rFonts w:cs="Arial"/>
              <w:sz w:val="20"/>
              <w:szCs w:val="20"/>
            </w:rPr>
          </w:pPr>
          <w:r w:rsidRPr="00241D71">
            <w:rPr>
              <w:rStyle w:val="PageNumber"/>
              <w:rFonts w:cs="Arial"/>
              <w:sz w:val="20"/>
              <w:szCs w:val="20"/>
            </w:rPr>
            <w:t>Page</w:t>
          </w:r>
        </w:p>
        <w:p w14:paraId="3B0BA1A5" w14:textId="6685591E" w:rsidR="00840CA0" w:rsidRPr="00E660BD" w:rsidRDefault="004467E2" w:rsidP="00A65F00">
          <w:pPr>
            <w:pStyle w:val="TOC1"/>
            <w:rPr>
              <w:rFonts w:eastAsiaTheme="minorEastAsia"/>
              <w:kern w:val="2"/>
              <w:lang w:eastAsia="en-AU"/>
              <w14:ligatures w14:val="standardContextual"/>
            </w:rPr>
          </w:pPr>
          <w:r w:rsidRPr="00E660BD">
            <w:fldChar w:fldCharType="begin"/>
          </w:r>
          <w:r w:rsidRPr="00E660BD">
            <w:instrText xml:space="preserve"> TOC \h \z \t "LDSchedule heading,1,LDClauseHeading,2" </w:instrText>
          </w:r>
          <w:r w:rsidRPr="00E660BD">
            <w:fldChar w:fldCharType="separate"/>
          </w:r>
          <w:hyperlink w:anchor="_Toc168039036" w:history="1">
            <w:r w:rsidR="00840CA0" w:rsidRPr="00E660BD">
              <w:rPr>
                <w:rStyle w:val="Hyperlink"/>
                <w:rFonts w:ascii="Times New Roman" w:hAnsi="Times New Roman"/>
              </w:rPr>
              <w:t>Part 1 — Preliminary</w:t>
            </w:r>
            <w:r w:rsidR="00840CA0" w:rsidRPr="00E660BD">
              <w:rPr>
                <w:webHidden/>
              </w:rPr>
              <w:tab/>
            </w:r>
            <w:r w:rsidR="00840CA0" w:rsidRPr="00E660BD">
              <w:rPr>
                <w:webHidden/>
              </w:rPr>
              <w:fldChar w:fldCharType="begin"/>
            </w:r>
            <w:r w:rsidR="00840CA0" w:rsidRPr="00E660BD">
              <w:rPr>
                <w:webHidden/>
              </w:rPr>
              <w:instrText xml:space="preserve"> PAGEREF _Toc168039036 \h </w:instrText>
            </w:r>
            <w:r w:rsidR="00840CA0" w:rsidRPr="00E660BD">
              <w:rPr>
                <w:webHidden/>
              </w:rPr>
            </w:r>
            <w:r w:rsidR="00840CA0" w:rsidRPr="00E660BD">
              <w:rPr>
                <w:webHidden/>
              </w:rPr>
              <w:fldChar w:fldCharType="separate"/>
            </w:r>
            <w:r w:rsidR="004D4F7C">
              <w:rPr>
                <w:webHidden/>
              </w:rPr>
              <w:t>4</w:t>
            </w:r>
            <w:r w:rsidR="00840CA0" w:rsidRPr="00E660BD">
              <w:rPr>
                <w:webHidden/>
              </w:rPr>
              <w:fldChar w:fldCharType="end"/>
            </w:r>
          </w:hyperlink>
        </w:p>
        <w:p w14:paraId="48451AD2" w14:textId="5EC25CBE" w:rsidR="00840CA0" w:rsidRPr="00E660BD" w:rsidRDefault="00EF455D" w:rsidP="00E660BD">
          <w:pPr>
            <w:pStyle w:val="TOC2"/>
            <w:ind w:left="780" w:hanging="780"/>
            <w:rPr>
              <w:rFonts w:ascii="Times New Roman" w:eastAsiaTheme="minorEastAsia" w:hAnsi="Times New Roman"/>
              <w:noProof/>
              <w:kern w:val="2"/>
              <w:lang w:eastAsia="en-AU"/>
              <w14:ligatures w14:val="standardContextual"/>
            </w:rPr>
          </w:pPr>
          <w:hyperlink w:anchor="_Toc168039037" w:history="1">
            <w:r w:rsidR="00840CA0" w:rsidRPr="00E660BD">
              <w:rPr>
                <w:rStyle w:val="Hyperlink"/>
                <w:rFonts w:ascii="Times New Roman" w:hAnsi="Times New Roman"/>
                <w:noProof/>
              </w:rPr>
              <w:t>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Name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_Toc168039037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4</w:t>
            </w:r>
            <w:r w:rsidR="00840CA0" w:rsidRPr="00E660BD">
              <w:rPr>
                <w:rFonts w:ascii="Times New Roman" w:hAnsi="Times New Roman"/>
                <w:noProof/>
                <w:webHidden/>
              </w:rPr>
              <w:fldChar w:fldCharType="end"/>
            </w:r>
          </w:hyperlink>
        </w:p>
        <w:p w14:paraId="1E22C900" w14:textId="236A3B6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38" w:history="1">
            <w:r w:rsidR="00840CA0" w:rsidRPr="00E660BD">
              <w:rPr>
                <w:rStyle w:val="Hyperlink"/>
                <w:rFonts w:ascii="Times New Roman" w:hAnsi="Times New Roman"/>
                <w:noProof/>
              </w:rPr>
              <w:t>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Duration</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_Toc168039038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4</w:t>
            </w:r>
            <w:r w:rsidR="00840CA0" w:rsidRPr="00E660BD">
              <w:rPr>
                <w:rFonts w:ascii="Times New Roman" w:hAnsi="Times New Roman"/>
                <w:noProof/>
                <w:webHidden/>
              </w:rPr>
              <w:fldChar w:fldCharType="end"/>
            </w:r>
          </w:hyperlink>
        </w:p>
        <w:p w14:paraId="3785CF41" w14:textId="540B756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39" w:history="1">
            <w:r w:rsidR="00840CA0" w:rsidRPr="00E660BD">
              <w:rPr>
                <w:rStyle w:val="Hyperlink"/>
                <w:rFonts w:ascii="Times New Roman" w:hAnsi="Times New Roman"/>
                <w:noProof/>
              </w:rPr>
              <w:t>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_Toc168039039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4</w:t>
            </w:r>
            <w:r w:rsidR="00840CA0" w:rsidRPr="00E660BD">
              <w:rPr>
                <w:rFonts w:ascii="Times New Roman" w:hAnsi="Times New Roman"/>
                <w:noProof/>
                <w:webHidden/>
              </w:rPr>
              <w:fldChar w:fldCharType="end"/>
            </w:r>
          </w:hyperlink>
        </w:p>
        <w:p w14:paraId="236CCAAE" w14:textId="61A1F98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0" w:history="1">
            <w:r w:rsidR="00840CA0" w:rsidRPr="00E660BD">
              <w:rPr>
                <w:rStyle w:val="Hyperlink"/>
                <w:rFonts w:ascii="Times New Roman" w:hAnsi="Times New Roman"/>
                <w:noProof/>
              </w:rPr>
              <w:t>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Amendment of other instruments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5</w:t>
            </w:r>
            <w:r w:rsidR="00840CA0" w:rsidRPr="00E660BD">
              <w:rPr>
                <w:rFonts w:ascii="Times New Roman" w:hAnsi="Times New Roman"/>
                <w:noProof/>
                <w:webHidden/>
              </w:rPr>
              <w:fldChar w:fldCharType="end"/>
            </w:r>
          </w:hyperlink>
        </w:p>
        <w:p w14:paraId="1FA8356D" w14:textId="69AFA9C3" w:rsidR="00840CA0" w:rsidRPr="00E660BD" w:rsidRDefault="00EF455D" w:rsidP="00A65F00">
          <w:pPr>
            <w:pStyle w:val="TOC1"/>
            <w:rPr>
              <w:rFonts w:eastAsiaTheme="minorEastAsia"/>
              <w:kern w:val="2"/>
              <w:lang w:eastAsia="en-AU"/>
              <w14:ligatures w14:val="standardContextual"/>
            </w:rPr>
          </w:pPr>
          <w:hyperlink w:anchor="_Toc168039041" w:history="1">
            <w:r w:rsidR="00840CA0" w:rsidRPr="00E660BD">
              <w:rPr>
                <w:rStyle w:val="Hyperlink"/>
                <w:rFonts w:ascii="Times New Roman" w:hAnsi="Times New Roman"/>
              </w:rPr>
              <w:t>Part 2 — Logging of flight time as a pilot (co-pilots on single-pilot certificated aircraft)</w:t>
            </w:r>
            <w:r w:rsidR="00840CA0" w:rsidRPr="00E660BD">
              <w:rPr>
                <w:webHidden/>
              </w:rPr>
              <w:tab/>
            </w:r>
            <w:r w:rsidR="00840CA0" w:rsidRPr="00E660BD">
              <w:rPr>
                <w:webHidden/>
              </w:rPr>
              <w:fldChar w:fldCharType="begin"/>
            </w:r>
            <w:r w:rsidR="00840CA0" w:rsidRPr="00E660BD">
              <w:rPr>
                <w:webHidden/>
              </w:rPr>
              <w:instrText xml:space="preserve"> PAGEREF _Toc168039041 \h </w:instrText>
            </w:r>
            <w:r w:rsidR="00840CA0" w:rsidRPr="00E660BD">
              <w:rPr>
                <w:webHidden/>
              </w:rPr>
            </w:r>
            <w:r w:rsidR="00840CA0" w:rsidRPr="00E660BD">
              <w:rPr>
                <w:webHidden/>
              </w:rPr>
              <w:fldChar w:fldCharType="separate"/>
            </w:r>
            <w:r w:rsidR="004D4F7C">
              <w:rPr>
                <w:webHidden/>
              </w:rPr>
              <w:t>6</w:t>
            </w:r>
            <w:r w:rsidR="00840CA0" w:rsidRPr="00E660BD">
              <w:rPr>
                <w:webHidden/>
              </w:rPr>
              <w:fldChar w:fldCharType="end"/>
            </w:r>
          </w:hyperlink>
        </w:p>
        <w:p w14:paraId="131663A1" w14:textId="7DBA329E"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2" w:history="1">
            <w:r w:rsidR="00840CA0" w:rsidRPr="00E660BD">
              <w:rPr>
                <w:rStyle w:val="Hyperlink"/>
                <w:rFonts w:ascii="Times New Roman" w:hAnsi="Times New Roman"/>
                <w:noProof/>
              </w:rPr>
              <w:t>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6</w:t>
            </w:r>
            <w:r w:rsidR="00840CA0" w:rsidRPr="00E660BD">
              <w:rPr>
                <w:rFonts w:ascii="Times New Roman" w:hAnsi="Times New Roman"/>
                <w:noProof/>
                <w:webHidden/>
              </w:rPr>
              <w:fldChar w:fldCharType="end"/>
            </w:r>
          </w:hyperlink>
        </w:p>
        <w:p w14:paraId="5CF8C079" w14:textId="61BF290A"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3" w:history="1">
            <w:r w:rsidR="00840CA0" w:rsidRPr="00E660BD">
              <w:rPr>
                <w:rStyle w:val="Hyperlink"/>
                <w:rFonts w:ascii="Times New Roman" w:hAnsi="Times New Roman"/>
                <w:noProof/>
              </w:rPr>
              <w:t>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logbook recording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6</w:t>
            </w:r>
            <w:r w:rsidR="00840CA0" w:rsidRPr="00E660BD">
              <w:rPr>
                <w:rFonts w:ascii="Times New Roman" w:hAnsi="Times New Roman"/>
                <w:noProof/>
                <w:webHidden/>
              </w:rPr>
              <w:fldChar w:fldCharType="end"/>
            </w:r>
          </w:hyperlink>
        </w:p>
        <w:p w14:paraId="4DFCC982" w14:textId="0BDB4C1C"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4" w:history="1">
            <w:r w:rsidR="00840CA0" w:rsidRPr="00E660BD">
              <w:rPr>
                <w:rStyle w:val="Hyperlink"/>
                <w:rFonts w:ascii="Times New Roman" w:hAnsi="Times New Roman"/>
                <w:noProof/>
              </w:rPr>
              <w:t>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time for ATPL</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6</w:t>
            </w:r>
            <w:r w:rsidR="00840CA0" w:rsidRPr="00E660BD">
              <w:rPr>
                <w:rFonts w:ascii="Times New Roman" w:hAnsi="Times New Roman"/>
                <w:noProof/>
                <w:webHidden/>
              </w:rPr>
              <w:fldChar w:fldCharType="end"/>
            </w:r>
          </w:hyperlink>
        </w:p>
        <w:p w14:paraId="75CB5B1D" w14:textId="5D9A031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5" w:history="1">
            <w:r w:rsidR="00840CA0" w:rsidRPr="00E660BD">
              <w:rPr>
                <w:rStyle w:val="Hyperlink"/>
                <w:rFonts w:ascii="Times New Roman" w:hAnsi="Times New Roman"/>
                <w:noProof/>
              </w:rPr>
              <w:t>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time for pilot type rating for a type-rated aircraft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6</w:t>
            </w:r>
            <w:r w:rsidR="00840CA0" w:rsidRPr="00E660BD">
              <w:rPr>
                <w:rFonts w:ascii="Times New Roman" w:hAnsi="Times New Roman"/>
                <w:noProof/>
                <w:webHidden/>
              </w:rPr>
              <w:fldChar w:fldCharType="end"/>
            </w:r>
          </w:hyperlink>
        </w:p>
        <w:p w14:paraId="15734E0A" w14:textId="39CD063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6" w:history="1">
            <w:r w:rsidR="00840CA0" w:rsidRPr="00E660BD">
              <w:rPr>
                <w:rStyle w:val="Hyperlink"/>
                <w:rFonts w:ascii="Times New Roman" w:hAnsi="Times New Roman"/>
                <w:noProof/>
              </w:rPr>
              <w:t>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time for night vision imaging system endorsement (helicopter)</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7</w:t>
            </w:r>
            <w:r w:rsidR="00840CA0" w:rsidRPr="00E660BD">
              <w:rPr>
                <w:rFonts w:ascii="Times New Roman" w:hAnsi="Times New Roman"/>
                <w:noProof/>
                <w:webHidden/>
              </w:rPr>
              <w:fldChar w:fldCharType="end"/>
            </w:r>
          </w:hyperlink>
        </w:p>
        <w:p w14:paraId="03859BB2" w14:textId="6F034F39"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7" w:history="1">
            <w:r w:rsidR="00840CA0" w:rsidRPr="00E660BD">
              <w:rPr>
                <w:rStyle w:val="Hyperlink"/>
                <w:rFonts w:ascii="Times New Roman" w:hAnsi="Times New Roman"/>
                <w:noProof/>
              </w:rPr>
              <w:t>10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 on exemptions under this Part — recording of permissible co-pilot time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7</w:t>
            </w:r>
            <w:r w:rsidR="00840CA0" w:rsidRPr="00E660BD">
              <w:rPr>
                <w:rFonts w:ascii="Times New Roman" w:hAnsi="Times New Roman"/>
                <w:noProof/>
                <w:webHidden/>
              </w:rPr>
              <w:fldChar w:fldCharType="end"/>
            </w:r>
          </w:hyperlink>
        </w:p>
        <w:p w14:paraId="37B2A8C6" w14:textId="2C43553E" w:rsidR="00840CA0" w:rsidRPr="00E660BD" w:rsidRDefault="00EF455D" w:rsidP="00A65F00">
          <w:pPr>
            <w:pStyle w:val="TOC1"/>
            <w:rPr>
              <w:rFonts w:eastAsiaTheme="minorEastAsia"/>
              <w:kern w:val="2"/>
              <w:lang w:eastAsia="en-AU"/>
              <w14:ligatures w14:val="standardContextual"/>
            </w:rPr>
          </w:pPr>
          <w:hyperlink w:anchor="_Toc168039048" w:history="1">
            <w:r w:rsidR="00840CA0" w:rsidRPr="00E660BD">
              <w:rPr>
                <w:rStyle w:val="Hyperlink"/>
                <w:rFonts w:ascii="Times New Roman" w:hAnsi="Times New Roman"/>
              </w:rPr>
              <w:t>Part 3 — Occupation of flight control seat (certain flight instruction and examination activities)</w:t>
            </w:r>
            <w:r w:rsidR="00840CA0" w:rsidRPr="00E660BD">
              <w:rPr>
                <w:webHidden/>
              </w:rPr>
              <w:tab/>
            </w:r>
            <w:r w:rsidR="00840CA0" w:rsidRPr="00E660BD">
              <w:rPr>
                <w:webHidden/>
              </w:rPr>
              <w:fldChar w:fldCharType="begin"/>
            </w:r>
            <w:r w:rsidR="00840CA0" w:rsidRPr="00E660BD">
              <w:rPr>
                <w:webHidden/>
              </w:rPr>
              <w:instrText xml:space="preserve"> PAGEREF _Toc168039048 \h </w:instrText>
            </w:r>
            <w:r w:rsidR="00840CA0" w:rsidRPr="00E660BD">
              <w:rPr>
                <w:webHidden/>
              </w:rPr>
            </w:r>
            <w:r w:rsidR="00840CA0" w:rsidRPr="00E660BD">
              <w:rPr>
                <w:webHidden/>
              </w:rPr>
              <w:fldChar w:fldCharType="separate"/>
            </w:r>
            <w:r w:rsidR="004D4F7C">
              <w:rPr>
                <w:webHidden/>
              </w:rPr>
              <w:t>8</w:t>
            </w:r>
            <w:r w:rsidR="00840CA0" w:rsidRPr="00E660BD">
              <w:rPr>
                <w:webHidden/>
              </w:rPr>
              <w:fldChar w:fldCharType="end"/>
            </w:r>
          </w:hyperlink>
        </w:p>
        <w:p w14:paraId="5C0174BE" w14:textId="1CA3D7E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49" w:history="1">
            <w:r w:rsidR="00840CA0" w:rsidRPr="00E660BD">
              <w:rPr>
                <w:rStyle w:val="Hyperlink"/>
                <w:rFonts w:ascii="Times New Roman" w:hAnsi="Times New Roman"/>
                <w:noProof/>
              </w:rPr>
              <w:t>11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_Toc168039049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8</w:t>
            </w:r>
            <w:r w:rsidR="00840CA0" w:rsidRPr="00E660BD">
              <w:rPr>
                <w:rFonts w:ascii="Times New Roman" w:hAnsi="Times New Roman"/>
                <w:noProof/>
                <w:webHidden/>
              </w:rPr>
              <w:fldChar w:fldCharType="end"/>
            </w:r>
          </w:hyperlink>
        </w:p>
        <w:p w14:paraId="3EE87B6F" w14:textId="4E51D5E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0" w:history="1">
            <w:r w:rsidR="00840CA0" w:rsidRPr="00E660BD">
              <w:rPr>
                <w:rStyle w:val="Hyperlink"/>
                <w:rFonts w:ascii="Times New Roman" w:hAnsi="Times New Roman"/>
                <w:noProof/>
              </w:rPr>
              <w:t>12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occupation of flight control seat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8</w:t>
            </w:r>
            <w:r w:rsidR="00840CA0" w:rsidRPr="00E660BD">
              <w:rPr>
                <w:rFonts w:ascii="Times New Roman" w:hAnsi="Times New Roman"/>
                <w:noProof/>
                <w:webHidden/>
              </w:rPr>
              <w:fldChar w:fldCharType="end"/>
            </w:r>
          </w:hyperlink>
        </w:p>
        <w:p w14:paraId="77D42611" w14:textId="57A23E0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1" w:history="1">
            <w:r w:rsidR="00840CA0" w:rsidRPr="00E660BD">
              <w:rPr>
                <w:rStyle w:val="Hyperlink"/>
                <w:rFonts w:ascii="Times New Roman" w:hAnsi="Times New Roman"/>
                <w:noProof/>
              </w:rPr>
              <w:t>13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exemptions under this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9</w:t>
            </w:r>
            <w:r w:rsidR="00840CA0" w:rsidRPr="00E660BD">
              <w:rPr>
                <w:rFonts w:ascii="Times New Roman" w:hAnsi="Times New Roman"/>
                <w:noProof/>
                <w:webHidden/>
              </w:rPr>
              <w:fldChar w:fldCharType="end"/>
            </w:r>
          </w:hyperlink>
        </w:p>
        <w:p w14:paraId="20C544BA" w14:textId="5DF7F243" w:rsidR="00840CA0" w:rsidRPr="00E660BD" w:rsidRDefault="00EF455D" w:rsidP="00A65F00">
          <w:pPr>
            <w:pStyle w:val="TOC1"/>
            <w:rPr>
              <w:rFonts w:eastAsiaTheme="minorEastAsia"/>
              <w:kern w:val="2"/>
              <w:lang w:eastAsia="en-AU"/>
              <w14:ligatures w14:val="standardContextual"/>
            </w:rPr>
          </w:pPr>
          <w:hyperlink w:anchor="_Toc168039052" w:history="1">
            <w:r w:rsidR="00840CA0" w:rsidRPr="00E660BD">
              <w:rPr>
                <w:rStyle w:val="Hyperlink"/>
                <w:rFonts w:ascii="Times New Roman" w:hAnsi="Times New Roman"/>
              </w:rPr>
              <w:t>Part 4 — Instrument proficiency checks for aircraft type ratings</w:t>
            </w:r>
            <w:r w:rsidR="00840CA0" w:rsidRPr="00E660BD">
              <w:rPr>
                <w:webHidden/>
              </w:rPr>
              <w:tab/>
            </w:r>
            <w:r w:rsidR="00840CA0" w:rsidRPr="00E660BD">
              <w:rPr>
                <w:webHidden/>
              </w:rPr>
              <w:fldChar w:fldCharType="begin"/>
            </w:r>
            <w:r w:rsidR="00840CA0" w:rsidRPr="00E660BD">
              <w:rPr>
                <w:webHidden/>
              </w:rPr>
              <w:instrText xml:space="preserve"> PAGEREF _Toc168039052 \h </w:instrText>
            </w:r>
            <w:r w:rsidR="00840CA0" w:rsidRPr="00E660BD">
              <w:rPr>
                <w:webHidden/>
              </w:rPr>
            </w:r>
            <w:r w:rsidR="00840CA0" w:rsidRPr="00E660BD">
              <w:rPr>
                <w:webHidden/>
              </w:rPr>
              <w:fldChar w:fldCharType="separate"/>
            </w:r>
            <w:r w:rsidR="004D4F7C">
              <w:rPr>
                <w:webHidden/>
              </w:rPr>
              <w:t>11</w:t>
            </w:r>
            <w:r w:rsidR="00840CA0" w:rsidRPr="00E660BD">
              <w:rPr>
                <w:webHidden/>
              </w:rPr>
              <w:fldChar w:fldCharType="end"/>
            </w:r>
          </w:hyperlink>
        </w:p>
        <w:p w14:paraId="4AEA526F" w14:textId="3F819F1E"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3" w:history="1">
            <w:r w:rsidR="00840CA0" w:rsidRPr="00E660BD">
              <w:rPr>
                <w:rStyle w:val="Hyperlink"/>
                <w:rFonts w:ascii="Times New Roman" w:hAnsi="Times New Roman"/>
                <w:noProof/>
              </w:rPr>
              <w:t>14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Meaning of </w:t>
            </w:r>
            <w:r w:rsidR="00840CA0" w:rsidRPr="00E660BD">
              <w:rPr>
                <w:rStyle w:val="Hyperlink"/>
                <w:rFonts w:ascii="Times New Roman" w:hAnsi="Times New Roman"/>
                <w:i/>
                <w:iCs/>
                <w:noProof/>
              </w:rPr>
              <w:t>IPC</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11</w:t>
            </w:r>
            <w:r w:rsidR="00840CA0" w:rsidRPr="00E660BD">
              <w:rPr>
                <w:rFonts w:ascii="Times New Roman" w:hAnsi="Times New Roman"/>
                <w:noProof/>
                <w:webHidden/>
              </w:rPr>
              <w:fldChar w:fldCharType="end"/>
            </w:r>
          </w:hyperlink>
        </w:p>
        <w:p w14:paraId="1A695560" w14:textId="35EDD97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4" w:history="1">
            <w:r w:rsidR="00840CA0" w:rsidRPr="00E660BD">
              <w:rPr>
                <w:rStyle w:val="Hyperlink"/>
                <w:rFonts w:ascii="Times New Roman" w:hAnsi="Times New Roman"/>
                <w:noProof/>
              </w:rPr>
              <w:t>15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single-pilot turbojet aeroplane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11</w:t>
            </w:r>
            <w:r w:rsidR="00840CA0" w:rsidRPr="00E660BD">
              <w:rPr>
                <w:rFonts w:ascii="Times New Roman" w:hAnsi="Times New Roman"/>
                <w:noProof/>
                <w:webHidden/>
              </w:rPr>
              <w:fldChar w:fldCharType="end"/>
            </w:r>
          </w:hyperlink>
        </w:p>
        <w:p w14:paraId="55FD10AD" w14:textId="5E0916D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5" w:history="1">
            <w:r w:rsidR="00840CA0" w:rsidRPr="00E660BD">
              <w:rPr>
                <w:rStyle w:val="Hyperlink"/>
                <w:rFonts w:ascii="Times New Roman" w:hAnsi="Times New Roman"/>
                <w:noProof/>
              </w:rPr>
              <w:t>16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exemptions under section 15 – single-pilot turbojet aeroplane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11</w:t>
            </w:r>
            <w:r w:rsidR="00840CA0" w:rsidRPr="00E660BD">
              <w:rPr>
                <w:rFonts w:ascii="Times New Roman" w:hAnsi="Times New Roman"/>
                <w:noProof/>
                <w:webHidden/>
              </w:rPr>
              <w:fldChar w:fldCharType="end"/>
            </w:r>
          </w:hyperlink>
        </w:p>
        <w:p w14:paraId="68759DA7" w14:textId="26C8BFBB"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6" w:history="1">
            <w:r w:rsidR="00840CA0" w:rsidRPr="00E660BD">
              <w:rPr>
                <w:rStyle w:val="Hyperlink"/>
                <w:rFonts w:ascii="Times New Roman" w:hAnsi="Times New Roman"/>
                <w:noProof/>
              </w:rPr>
              <w:t>17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multi-crew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11</w:t>
            </w:r>
            <w:r w:rsidR="00840CA0" w:rsidRPr="00E660BD">
              <w:rPr>
                <w:rFonts w:ascii="Times New Roman" w:hAnsi="Times New Roman"/>
                <w:noProof/>
                <w:webHidden/>
              </w:rPr>
              <w:fldChar w:fldCharType="end"/>
            </w:r>
          </w:hyperlink>
        </w:p>
        <w:p w14:paraId="032E0396" w14:textId="324028CE"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7" w:history="1">
            <w:r w:rsidR="00840CA0" w:rsidRPr="00E660BD">
              <w:rPr>
                <w:rStyle w:val="Hyperlink"/>
                <w:rFonts w:ascii="Times New Roman" w:hAnsi="Times New Roman"/>
                <w:noProof/>
              </w:rPr>
              <w:t>18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exemptions in section 17 — multi-crew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12</w:t>
            </w:r>
            <w:r w:rsidR="00840CA0" w:rsidRPr="00E660BD">
              <w:rPr>
                <w:rFonts w:ascii="Times New Roman" w:hAnsi="Times New Roman"/>
                <w:noProof/>
                <w:webHidden/>
              </w:rPr>
              <w:fldChar w:fldCharType="end"/>
            </w:r>
          </w:hyperlink>
        </w:p>
        <w:p w14:paraId="174C44E5" w14:textId="1D186E5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8" w:history="1">
            <w:r w:rsidR="00840CA0" w:rsidRPr="00E660BD">
              <w:rPr>
                <w:rStyle w:val="Hyperlink"/>
                <w:rFonts w:ascii="Times New Roman" w:hAnsi="Times New Roman"/>
                <w:noProof/>
              </w:rPr>
              <w:t>19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other aircraft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12</w:t>
            </w:r>
            <w:r w:rsidR="00840CA0" w:rsidRPr="00E660BD">
              <w:rPr>
                <w:rFonts w:ascii="Times New Roman" w:hAnsi="Times New Roman"/>
                <w:noProof/>
                <w:webHidden/>
              </w:rPr>
              <w:fldChar w:fldCharType="end"/>
            </w:r>
          </w:hyperlink>
        </w:p>
        <w:p w14:paraId="63FBCFE5" w14:textId="6B12BBF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59" w:history="1">
            <w:r w:rsidR="00840CA0" w:rsidRPr="00E660BD">
              <w:rPr>
                <w:rStyle w:val="Hyperlink"/>
                <w:rFonts w:ascii="Times New Roman" w:hAnsi="Times New Roman"/>
                <w:noProof/>
              </w:rPr>
              <w:t>20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exemptions in section 19 — other aircraft type ratings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_Toc168039059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12</w:t>
            </w:r>
            <w:r w:rsidR="00840CA0" w:rsidRPr="00E660BD">
              <w:rPr>
                <w:rFonts w:ascii="Times New Roman" w:hAnsi="Times New Roman"/>
                <w:noProof/>
                <w:webHidden/>
              </w:rPr>
              <w:fldChar w:fldCharType="end"/>
            </w:r>
          </w:hyperlink>
        </w:p>
        <w:p w14:paraId="4E6378B4" w14:textId="40022DDB" w:rsidR="00840CA0" w:rsidRPr="00E660BD" w:rsidRDefault="00EF455D" w:rsidP="00A65F00">
          <w:pPr>
            <w:pStyle w:val="TOC1"/>
            <w:rPr>
              <w:rFonts w:eastAsiaTheme="minorEastAsia"/>
              <w:kern w:val="2"/>
              <w:lang w:eastAsia="en-AU"/>
              <w14:ligatures w14:val="standardContextual"/>
            </w:rPr>
          </w:pPr>
          <w:hyperlink w:anchor="_Toc168039060" w:history="1">
            <w:r w:rsidR="00840CA0" w:rsidRPr="00E660BD">
              <w:rPr>
                <w:rStyle w:val="Hyperlink"/>
                <w:rFonts w:ascii="Times New Roman" w:hAnsi="Times New Roman"/>
              </w:rPr>
              <w:t>Part 5 — Flight reviews</w:t>
            </w:r>
            <w:r w:rsidR="00840CA0" w:rsidRPr="00E660BD">
              <w:rPr>
                <w:webHidden/>
              </w:rPr>
              <w:tab/>
            </w:r>
            <w:r w:rsidR="00840CA0" w:rsidRPr="00E660BD">
              <w:rPr>
                <w:webHidden/>
              </w:rPr>
              <w:fldChar w:fldCharType="begin"/>
            </w:r>
            <w:r w:rsidR="00840CA0" w:rsidRPr="00E660BD">
              <w:rPr>
                <w:webHidden/>
              </w:rPr>
              <w:instrText xml:space="preserve"> PAGEREF _Toc168039060 \h </w:instrText>
            </w:r>
            <w:r w:rsidR="00840CA0" w:rsidRPr="00E660BD">
              <w:rPr>
                <w:webHidden/>
              </w:rPr>
            </w:r>
            <w:r w:rsidR="00840CA0" w:rsidRPr="00E660BD">
              <w:rPr>
                <w:webHidden/>
              </w:rPr>
              <w:fldChar w:fldCharType="separate"/>
            </w:r>
            <w:r w:rsidR="004D4F7C">
              <w:rPr>
                <w:webHidden/>
              </w:rPr>
              <w:t>14</w:t>
            </w:r>
            <w:r w:rsidR="00840CA0" w:rsidRPr="00E660BD">
              <w:rPr>
                <w:webHidden/>
              </w:rPr>
              <w:fldChar w:fldCharType="end"/>
            </w:r>
          </w:hyperlink>
        </w:p>
        <w:p w14:paraId="591A7C89" w14:textId="33BB5AF1"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1" w:history="1">
            <w:r w:rsidR="00840CA0" w:rsidRPr="00E660BD">
              <w:rPr>
                <w:rStyle w:val="Hyperlink"/>
                <w:rFonts w:ascii="Times New Roman" w:hAnsi="Times New Roman"/>
                <w:noProof/>
              </w:rPr>
              <w:t>21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Application of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14</w:t>
            </w:r>
            <w:r w:rsidR="00840CA0" w:rsidRPr="00E660BD">
              <w:rPr>
                <w:rFonts w:ascii="Times New Roman" w:hAnsi="Times New Roman"/>
                <w:noProof/>
                <w:webHidden/>
              </w:rPr>
              <w:fldChar w:fldCharType="end"/>
            </w:r>
          </w:hyperlink>
        </w:p>
        <w:p w14:paraId="68288A3B" w14:textId="5388F09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2" w:history="1">
            <w:r w:rsidR="00840CA0" w:rsidRPr="00E660BD">
              <w:rPr>
                <w:rStyle w:val="Hyperlink"/>
                <w:rFonts w:ascii="Times New Roman" w:hAnsi="Times New Roman"/>
                <w:noProof/>
              </w:rPr>
              <w:t>22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from certain flight review requirements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14</w:t>
            </w:r>
            <w:r w:rsidR="00840CA0" w:rsidRPr="00E660BD">
              <w:rPr>
                <w:rFonts w:ascii="Times New Roman" w:hAnsi="Times New Roman"/>
                <w:noProof/>
                <w:webHidden/>
              </w:rPr>
              <w:fldChar w:fldCharType="end"/>
            </w:r>
          </w:hyperlink>
        </w:p>
        <w:p w14:paraId="764BD9F0" w14:textId="20BAEC1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3" w:history="1">
            <w:r w:rsidR="00840CA0" w:rsidRPr="00E660BD">
              <w:rPr>
                <w:rStyle w:val="Hyperlink"/>
                <w:rFonts w:ascii="Times New Roman" w:hAnsi="Times New Roman"/>
                <w:noProof/>
              </w:rPr>
              <w:t>23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 — evidence of completion of applicable flight review</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15</w:t>
            </w:r>
            <w:r w:rsidR="00840CA0" w:rsidRPr="00E660BD">
              <w:rPr>
                <w:rFonts w:ascii="Times New Roman" w:hAnsi="Times New Roman"/>
                <w:noProof/>
                <w:webHidden/>
              </w:rPr>
              <w:fldChar w:fldCharType="end"/>
            </w:r>
          </w:hyperlink>
        </w:p>
        <w:p w14:paraId="56F4CA97" w14:textId="4E485D02" w:rsidR="00840CA0" w:rsidRPr="00E660BD" w:rsidRDefault="00EF455D" w:rsidP="00A65F00">
          <w:pPr>
            <w:pStyle w:val="TOC1"/>
            <w:rPr>
              <w:rFonts w:eastAsiaTheme="minorEastAsia"/>
              <w:kern w:val="2"/>
              <w:lang w:eastAsia="en-AU"/>
              <w14:ligatures w14:val="standardContextual"/>
            </w:rPr>
          </w:pPr>
          <w:hyperlink w:anchor="_Toc168039064" w:history="1">
            <w:r w:rsidR="00840CA0" w:rsidRPr="00E660BD">
              <w:rPr>
                <w:rStyle w:val="Hyperlink"/>
                <w:rFonts w:ascii="Times New Roman" w:hAnsi="Times New Roman"/>
              </w:rPr>
              <w:t>Part 6 — Operator proficiency checks by check pilots</w:t>
            </w:r>
            <w:r w:rsidR="00840CA0" w:rsidRPr="00E660BD">
              <w:rPr>
                <w:webHidden/>
              </w:rPr>
              <w:tab/>
            </w:r>
            <w:r w:rsidR="00840CA0" w:rsidRPr="00E660BD">
              <w:rPr>
                <w:webHidden/>
              </w:rPr>
              <w:fldChar w:fldCharType="begin"/>
            </w:r>
            <w:r w:rsidR="00840CA0" w:rsidRPr="00E660BD">
              <w:rPr>
                <w:webHidden/>
              </w:rPr>
              <w:instrText xml:space="preserve"> PAGEREF _Toc168039064 \h </w:instrText>
            </w:r>
            <w:r w:rsidR="00840CA0" w:rsidRPr="00E660BD">
              <w:rPr>
                <w:webHidden/>
              </w:rPr>
            </w:r>
            <w:r w:rsidR="00840CA0" w:rsidRPr="00E660BD">
              <w:rPr>
                <w:webHidden/>
              </w:rPr>
              <w:fldChar w:fldCharType="separate"/>
            </w:r>
            <w:r w:rsidR="004D4F7C">
              <w:rPr>
                <w:webHidden/>
              </w:rPr>
              <w:t>16</w:t>
            </w:r>
            <w:r w:rsidR="00840CA0" w:rsidRPr="00E660BD">
              <w:rPr>
                <w:webHidden/>
              </w:rPr>
              <w:fldChar w:fldCharType="end"/>
            </w:r>
          </w:hyperlink>
        </w:p>
        <w:p w14:paraId="080CED2F" w14:textId="290A3F3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5" w:history="1">
            <w:r w:rsidR="00840CA0" w:rsidRPr="00E660BD">
              <w:rPr>
                <w:rStyle w:val="Hyperlink"/>
                <w:rFonts w:ascii="Times New Roman" w:hAnsi="Times New Roman"/>
                <w:noProof/>
              </w:rPr>
              <w:t>24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Meaning of </w:t>
            </w:r>
            <w:r w:rsidR="00840CA0" w:rsidRPr="00E660BD">
              <w:rPr>
                <w:rStyle w:val="Hyperlink"/>
                <w:rFonts w:ascii="Times New Roman" w:hAnsi="Times New Roman"/>
                <w:i/>
                <w:iCs/>
                <w:noProof/>
              </w:rPr>
              <w:t>check pilot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16</w:t>
            </w:r>
            <w:r w:rsidR="00840CA0" w:rsidRPr="00E660BD">
              <w:rPr>
                <w:rFonts w:ascii="Times New Roman" w:hAnsi="Times New Roman"/>
                <w:noProof/>
                <w:webHidden/>
              </w:rPr>
              <w:fldChar w:fldCharType="end"/>
            </w:r>
          </w:hyperlink>
        </w:p>
        <w:p w14:paraId="72F3CDE2" w14:textId="62DE81A2"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6" w:history="1">
            <w:r w:rsidR="00840CA0" w:rsidRPr="00E660BD">
              <w:rPr>
                <w:rStyle w:val="Hyperlink"/>
                <w:rFonts w:ascii="Times New Roman" w:hAnsi="Times New Roman"/>
                <w:noProof/>
              </w:rPr>
              <w:t>25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16</w:t>
            </w:r>
            <w:r w:rsidR="00840CA0" w:rsidRPr="00E660BD">
              <w:rPr>
                <w:rFonts w:ascii="Times New Roman" w:hAnsi="Times New Roman"/>
                <w:noProof/>
                <w:webHidden/>
              </w:rPr>
              <w:fldChar w:fldCharType="end"/>
            </w:r>
          </w:hyperlink>
        </w:p>
        <w:p w14:paraId="0E2E3E95" w14:textId="22707D27"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7" w:history="1">
            <w:r w:rsidR="00840CA0" w:rsidRPr="00E660BD">
              <w:rPr>
                <w:rStyle w:val="Hyperlink"/>
                <w:rFonts w:ascii="Times New Roman" w:hAnsi="Times New Roman"/>
                <w:noProof/>
              </w:rPr>
              <w:t>26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 under this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16</w:t>
            </w:r>
            <w:r w:rsidR="00840CA0" w:rsidRPr="00E660BD">
              <w:rPr>
                <w:rFonts w:ascii="Times New Roman" w:hAnsi="Times New Roman"/>
                <w:noProof/>
                <w:webHidden/>
              </w:rPr>
              <w:fldChar w:fldCharType="end"/>
            </w:r>
          </w:hyperlink>
        </w:p>
        <w:p w14:paraId="1F2387C3" w14:textId="0C75403A" w:rsidR="00840CA0" w:rsidRPr="00E660BD" w:rsidRDefault="00EF455D" w:rsidP="00A65F00">
          <w:pPr>
            <w:pStyle w:val="TOC1"/>
            <w:rPr>
              <w:rFonts w:eastAsiaTheme="minorEastAsia"/>
              <w:kern w:val="2"/>
              <w:lang w:eastAsia="en-AU"/>
              <w14:ligatures w14:val="standardContextual"/>
            </w:rPr>
          </w:pPr>
          <w:hyperlink w:anchor="_Toc168039068" w:history="1">
            <w:r w:rsidR="00840CA0" w:rsidRPr="00E660BD">
              <w:rPr>
                <w:rStyle w:val="Hyperlink"/>
                <w:rFonts w:ascii="Times New Roman" w:hAnsi="Times New Roman"/>
              </w:rPr>
              <w:t>Part 7 — Foreign cadet pilots (medical certificate for CPL flight test)</w:t>
            </w:r>
            <w:r w:rsidR="00840CA0" w:rsidRPr="00E660BD">
              <w:rPr>
                <w:webHidden/>
              </w:rPr>
              <w:tab/>
            </w:r>
            <w:r w:rsidR="00840CA0" w:rsidRPr="00E660BD">
              <w:rPr>
                <w:webHidden/>
              </w:rPr>
              <w:fldChar w:fldCharType="begin"/>
            </w:r>
            <w:r w:rsidR="00840CA0" w:rsidRPr="00E660BD">
              <w:rPr>
                <w:webHidden/>
              </w:rPr>
              <w:instrText xml:space="preserve"> PAGEREF _Toc168039068 \h </w:instrText>
            </w:r>
            <w:r w:rsidR="00840CA0" w:rsidRPr="00E660BD">
              <w:rPr>
                <w:webHidden/>
              </w:rPr>
            </w:r>
            <w:r w:rsidR="00840CA0" w:rsidRPr="00E660BD">
              <w:rPr>
                <w:webHidden/>
              </w:rPr>
              <w:fldChar w:fldCharType="separate"/>
            </w:r>
            <w:r w:rsidR="004D4F7C">
              <w:rPr>
                <w:webHidden/>
              </w:rPr>
              <w:t>17</w:t>
            </w:r>
            <w:r w:rsidR="00840CA0" w:rsidRPr="00E660BD">
              <w:rPr>
                <w:webHidden/>
              </w:rPr>
              <w:fldChar w:fldCharType="end"/>
            </w:r>
          </w:hyperlink>
        </w:p>
        <w:p w14:paraId="311C0F12" w14:textId="383C32F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69" w:history="1">
            <w:r w:rsidR="00840CA0" w:rsidRPr="00E660BD">
              <w:rPr>
                <w:rStyle w:val="Hyperlink"/>
                <w:rFonts w:ascii="Times New Roman" w:hAnsi="Times New Roman"/>
                <w:noProof/>
              </w:rPr>
              <w:t>27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Meaning of </w:t>
            </w:r>
            <w:r w:rsidR="00840CA0" w:rsidRPr="00E660BD">
              <w:rPr>
                <w:rStyle w:val="Hyperlink"/>
                <w:rFonts w:ascii="Times New Roman" w:hAnsi="Times New Roman"/>
                <w:i/>
                <w:iCs/>
                <w:noProof/>
              </w:rPr>
              <w:t>foreign cadet pilot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_Toc168039069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17</w:t>
            </w:r>
            <w:r w:rsidR="00840CA0" w:rsidRPr="00E660BD">
              <w:rPr>
                <w:rFonts w:ascii="Times New Roman" w:hAnsi="Times New Roman"/>
                <w:noProof/>
                <w:webHidden/>
              </w:rPr>
              <w:fldChar w:fldCharType="end"/>
            </w:r>
          </w:hyperlink>
        </w:p>
        <w:p w14:paraId="1C7AE71B" w14:textId="364FB7A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0" w:history="1">
            <w:r w:rsidR="00840CA0" w:rsidRPr="00E660BD">
              <w:rPr>
                <w:rStyle w:val="Hyperlink"/>
                <w:rFonts w:ascii="Times New Roman" w:hAnsi="Times New Roman"/>
                <w:noProof/>
              </w:rPr>
              <w:t>28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requirement to hold class 1 medical certificate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17</w:t>
            </w:r>
            <w:r w:rsidR="00840CA0" w:rsidRPr="00E660BD">
              <w:rPr>
                <w:rFonts w:ascii="Times New Roman" w:hAnsi="Times New Roman"/>
                <w:noProof/>
                <w:webHidden/>
              </w:rPr>
              <w:fldChar w:fldCharType="end"/>
            </w:r>
          </w:hyperlink>
        </w:p>
        <w:p w14:paraId="3200A7D0" w14:textId="76906BA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1" w:history="1">
            <w:r w:rsidR="00840CA0" w:rsidRPr="00E660BD">
              <w:rPr>
                <w:rStyle w:val="Hyperlink"/>
                <w:rFonts w:ascii="Times New Roman" w:hAnsi="Times New Roman"/>
                <w:noProof/>
              </w:rPr>
              <w:t>29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 under this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17</w:t>
            </w:r>
            <w:r w:rsidR="00840CA0" w:rsidRPr="00E660BD">
              <w:rPr>
                <w:rFonts w:ascii="Times New Roman" w:hAnsi="Times New Roman"/>
                <w:noProof/>
                <w:webHidden/>
              </w:rPr>
              <w:fldChar w:fldCharType="end"/>
            </w:r>
          </w:hyperlink>
        </w:p>
        <w:p w14:paraId="5E32A875" w14:textId="2F301E18" w:rsidR="00840CA0" w:rsidRPr="00E660BD" w:rsidRDefault="00EF455D" w:rsidP="00A65F00">
          <w:pPr>
            <w:pStyle w:val="TOC1"/>
            <w:rPr>
              <w:rFonts w:eastAsiaTheme="minorEastAsia"/>
              <w:kern w:val="2"/>
              <w:lang w:eastAsia="en-AU"/>
              <w14:ligatures w14:val="standardContextual"/>
            </w:rPr>
          </w:pPr>
          <w:hyperlink w:anchor="_Toc168039072" w:history="1">
            <w:r w:rsidR="00840CA0" w:rsidRPr="00E660BD">
              <w:rPr>
                <w:rStyle w:val="Hyperlink"/>
                <w:rFonts w:ascii="Times New Roman" w:hAnsi="Times New Roman"/>
              </w:rPr>
              <w:t>Part 8 — Approved course of training (multi-crew cooperation)</w:t>
            </w:r>
            <w:r w:rsidR="00840CA0" w:rsidRPr="00E660BD">
              <w:rPr>
                <w:webHidden/>
              </w:rPr>
              <w:tab/>
            </w:r>
            <w:r w:rsidR="00840CA0" w:rsidRPr="00E660BD">
              <w:rPr>
                <w:webHidden/>
              </w:rPr>
              <w:fldChar w:fldCharType="begin"/>
            </w:r>
            <w:r w:rsidR="00840CA0" w:rsidRPr="00E660BD">
              <w:rPr>
                <w:webHidden/>
              </w:rPr>
              <w:instrText xml:space="preserve"> PAGEREF _Toc168039072 \h </w:instrText>
            </w:r>
            <w:r w:rsidR="00840CA0" w:rsidRPr="00E660BD">
              <w:rPr>
                <w:webHidden/>
              </w:rPr>
            </w:r>
            <w:r w:rsidR="00840CA0" w:rsidRPr="00E660BD">
              <w:rPr>
                <w:webHidden/>
              </w:rPr>
              <w:fldChar w:fldCharType="separate"/>
            </w:r>
            <w:r w:rsidR="004D4F7C">
              <w:rPr>
                <w:webHidden/>
              </w:rPr>
              <w:t>18</w:t>
            </w:r>
            <w:r w:rsidR="00840CA0" w:rsidRPr="00E660BD">
              <w:rPr>
                <w:webHidden/>
              </w:rPr>
              <w:fldChar w:fldCharType="end"/>
            </w:r>
          </w:hyperlink>
        </w:p>
        <w:p w14:paraId="58757ECC" w14:textId="55F257C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3" w:history="1">
            <w:r w:rsidR="00840CA0" w:rsidRPr="00E660BD">
              <w:rPr>
                <w:rStyle w:val="Hyperlink"/>
                <w:rFonts w:ascii="Times New Roman" w:hAnsi="Times New Roman"/>
                <w:noProof/>
              </w:rPr>
              <w:t>30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2E8E4056" w14:textId="75EA5E3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4" w:history="1">
            <w:r w:rsidR="00840CA0" w:rsidRPr="00E660BD">
              <w:rPr>
                <w:rStyle w:val="Hyperlink"/>
                <w:rFonts w:ascii="Times New Roman" w:hAnsi="Times New Roman"/>
                <w:noProof/>
              </w:rPr>
              <w:t>31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ADF applicants for an ATPL</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2246F01F" w14:textId="2D95B2A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5" w:history="1">
            <w:r w:rsidR="00840CA0" w:rsidRPr="00E660BD">
              <w:rPr>
                <w:rStyle w:val="Hyperlink"/>
                <w:rFonts w:ascii="Times New Roman" w:hAnsi="Times New Roman"/>
                <w:noProof/>
              </w:rPr>
              <w:t>32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 relating to ADF applicants for an ATPL</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167696AD" w14:textId="1A33B8F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6" w:history="1">
            <w:r w:rsidR="00840CA0" w:rsidRPr="00E660BD">
              <w:rPr>
                <w:rStyle w:val="Hyperlink"/>
                <w:rFonts w:ascii="Times New Roman" w:hAnsi="Times New Roman"/>
                <w:noProof/>
              </w:rPr>
              <w:t>33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applicants for an ATPL who hold an MPL</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5E7F3447" w14:textId="182C5CC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7" w:history="1">
            <w:r w:rsidR="00840CA0" w:rsidRPr="00E660BD">
              <w:rPr>
                <w:rStyle w:val="Hyperlink"/>
                <w:rFonts w:ascii="Times New Roman" w:hAnsi="Times New Roman"/>
                <w:noProof/>
              </w:rPr>
              <w:t>34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applicants for an ATPL who hold a CPL</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510561EE" w14:textId="18263C0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8" w:history="1">
            <w:r w:rsidR="00840CA0" w:rsidRPr="00E660BD">
              <w:rPr>
                <w:rStyle w:val="Hyperlink"/>
                <w:rFonts w:ascii="Times New Roman" w:hAnsi="Times New Roman"/>
                <w:noProof/>
              </w:rPr>
              <w:t>35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exercise of privileges of a PPL in multi</w:t>
            </w:r>
            <w:r w:rsidR="00840CA0" w:rsidRPr="00E660BD">
              <w:rPr>
                <w:rStyle w:val="Hyperlink"/>
                <w:rFonts w:ascii="Times New Roman" w:hAnsi="Times New Roman"/>
                <w:noProof/>
              </w:rPr>
              <w:noBreakHyphen/>
              <w:t>crew operation</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18</w:t>
            </w:r>
            <w:r w:rsidR="00840CA0" w:rsidRPr="00E660BD">
              <w:rPr>
                <w:rFonts w:ascii="Times New Roman" w:hAnsi="Times New Roman"/>
                <w:noProof/>
                <w:webHidden/>
              </w:rPr>
              <w:fldChar w:fldCharType="end"/>
            </w:r>
          </w:hyperlink>
        </w:p>
        <w:p w14:paraId="568AD501" w14:textId="5A878C3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79" w:history="1">
            <w:r w:rsidR="00840CA0" w:rsidRPr="00E660BD">
              <w:rPr>
                <w:rStyle w:val="Hyperlink"/>
                <w:rFonts w:ascii="Times New Roman" w:hAnsi="Times New Roman"/>
                <w:noProof/>
              </w:rPr>
              <w:t>36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exercise of privileges of a CPL in multi-crew operation</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_Toc168039079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19</w:t>
            </w:r>
            <w:r w:rsidR="00840CA0" w:rsidRPr="00E660BD">
              <w:rPr>
                <w:rFonts w:ascii="Times New Roman" w:hAnsi="Times New Roman"/>
                <w:noProof/>
                <w:webHidden/>
              </w:rPr>
              <w:fldChar w:fldCharType="end"/>
            </w:r>
          </w:hyperlink>
        </w:p>
        <w:p w14:paraId="271A76A2" w14:textId="059C628A"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0" w:history="1">
            <w:r w:rsidR="00840CA0" w:rsidRPr="00E660BD">
              <w:rPr>
                <w:rStyle w:val="Hyperlink"/>
                <w:rFonts w:ascii="Times New Roman" w:hAnsi="Times New Roman"/>
                <w:noProof/>
              </w:rPr>
              <w:t>37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single-pilot type rating without multi-crew type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19</w:t>
            </w:r>
            <w:r w:rsidR="00840CA0" w:rsidRPr="00E660BD">
              <w:rPr>
                <w:rFonts w:ascii="Times New Roman" w:hAnsi="Times New Roman"/>
                <w:noProof/>
                <w:webHidden/>
              </w:rPr>
              <w:fldChar w:fldCharType="end"/>
            </w:r>
          </w:hyperlink>
        </w:p>
        <w:p w14:paraId="3D45F493" w14:textId="631E34BE"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1" w:history="1">
            <w:r w:rsidR="00840CA0" w:rsidRPr="00E660BD">
              <w:rPr>
                <w:rStyle w:val="Hyperlink"/>
                <w:rFonts w:ascii="Times New Roman" w:hAnsi="Times New Roman"/>
                <w:noProof/>
              </w:rPr>
              <w:t>38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 on exemptions in sections 34, 35, 36 and 37</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19</w:t>
            </w:r>
            <w:r w:rsidR="00840CA0" w:rsidRPr="00E660BD">
              <w:rPr>
                <w:rFonts w:ascii="Times New Roman" w:hAnsi="Times New Roman"/>
                <w:noProof/>
                <w:webHidden/>
              </w:rPr>
              <w:fldChar w:fldCharType="end"/>
            </w:r>
          </w:hyperlink>
        </w:p>
        <w:p w14:paraId="3FC48F6F" w14:textId="070D073C"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2" w:history="1">
            <w:r w:rsidR="00840CA0" w:rsidRPr="00E660BD">
              <w:rPr>
                <w:rStyle w:val="Hyperlink"/>
                <w:rFonts w:ascii="Times New Roman" w:hAnsi="Times New Roman"/>
                <w:noProof/>
              </w:rPr>
              <w:t>39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Alternative requirements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19</w:t>
            </w:r>
            <w:r w:rsidR="00840CA0" w:rsidRPr="00E660BD">
              <w:rPr>
                <w:rFonts w:ascii="Times New Roman" w:hAnsi="Times New Roman"/>
                <w:noProof/>
                <w:webHidden/>
              </w:rPr>
              <w:fldChar w:fldCharType="end"/>
            </w:r>
          </w:hyperlink>
        </w:p>
        <w:p w14:paraId="72BF5B9B" w14:textId="0CF44077"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3" w:history="1">
            <w:r w:rsidR="00840CA0" w:rsidRPr="00E660BD">
              <w:rPr>
                <w:rStyle w:val="Hyperlink"/>
                <w:rFonts w:ascii="Times New Roman" w:hAnsi="Times New Roman"/>
                <w:bCs/>
                <w:noProof/>
              </w:rPr>
              <w:t>40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Evidence and other requirements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20</w:t>
            </w:r>
            <w:r w:rsidR="00840CA0" w:rsidRPr="00E660BD">
              <w:rPr>
                <w:rFonts w:ascii="Times New Roman" w:hAnsi="Times New Roman"/>
                <w:noProof/>
                <w:webHidden/>
              </w:rPr>
              <w:fldChar w:fldCharType="end"/>
            </w:r>
          </w:hyperlink>
        </w:p>
        <w:p w14:paraId="322A31AF" w14:textId="3BA6A2BD" w:rsidR="00840CA0" w:rsidRPr="00E660BD" w:rsidRDefault="00EF455D" w:rsidP="00A65F00">
          <w:pPr>
            <w:pStyle w:val="TOC1"/>
            <w:rPr>
              <w:rFonts w:eastAsiaTheme="minorEastAsia"/>
              <w:kern w:val="2"/>
              <w:lang w:eastAsia="en-AU"/>
              <w14:ligatures w14:val="standardContextual"/>
            </w:rPr>
          </w:pPr>
          <w:hyperlink w:anchor="_Toc168039084" w:history="1">
            <w:r w:rsidR="00840CA0" w:rsidRPr="00E660BD">
              <w:rPr>
                <w:rStyle w:val="Hyperlink"/>
                <w:rFonts w:ascii="Times New Roman" w:hAnsi="Times New Roman"/>
              </w:rPr>
              <w:t>Part 9 — Basic instrument flight training</w:t>
            </w:r>
            <w:r w:rsidR="00840CA0" w:rsidRPr="00E660BD">
              <w:rPr>
                <w:webHidden/>
              </w:rPr>
              <w:tab/>
            </w:r>
            <w:r w:rsidR="00840CA0" w:rsidRPr="00E660BD">
              <w:rPr>
                <w:webHidden/>
              </w:rPr>
              <w:fldChar w:fldCharType="begin"/>
            </w:r>
            <w:r w:rsidR="00840CA0" w:rsidRPr="00E660BD">
              <w:rPr>
                <w:webHidden/>
              </w:rPr>
              <w:instrText xml:space="preserve"> PAGEREF _Toc168039084 \h </w:instrText>
            </w:r>
            <w:r w:rsidR="00840CA0" w:rsidRPr="00E660BD">
              <w:rPr>
                <w:webHidden/>
              </w:rPr>
            </w:r>
            <w:r w:rsidR="00840CA0" w:rsidRPr="00E660BD">
              <w:rPr>
                <w:webHidden/>
              </w:rPr>
              <w:fldChar w:fldCharType="separate"/>
            </w:r>
            <w:r w:rsidR="004D4F7C">
              <w:rPr>
                <w:webHidden/>
              </w:rPr>
              <w:t>23</w:t>
            </w:r>
            <w:r w:rsidR="00840CA0" w:rsidRPr="00E660BD">
              <w:rPr>
                <w:webHidden/>
              </w:rPr>
              <w:fldChar w:fldCharType="end"/>
            </w:r>
          </w:hyperlink>
        </w:p>
        <w:p w14:paraId="17C0E177" w14:textId="4D740089"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5" w:history="1">
            <w:r w:rsidR="00840CA0" w:rsidRPr="00E660BD">
              <w:rPr>
                <w:rStyle w:val="Hyperlink"/>
                <w:rFonts w:ascii="Times New Roman" w:hAnsi="Times New Roman"/>
                <w:noProof/>
              </w:rPr>
              <w:t>41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23</w:t>
            </w:r>
            <w:r w:rsidR="00840CA0" w:rsidRPr="00E660BD">
              <w:rPr>
                <w:rFonts w:ascii="Times New Roman" w:hAnsi="Times New Roman"/>
                <w:noProof/>
                <w:webHidden/>
              </w:rPr>
              <w:fldChar w:fldCharType="end"/>
            </w:r>
          </w:hyperlink>
        </w:p>
        <w:p w14:paraId="5D96525E" w14:textId="6022F64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6" w:history="1">
            <w:r w:rsidR="00840CA0" w:rsidRPr="00E660BD">
              <w:rPr>
                <w:rStyle w:val="Hyperlink"/>
                <w:rFonts w:ascii="Times New Roman" w:hAnsi="Times New Roman"/>
                <w:noProof/>
              </w:rPr>
              <w:t>42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instructor conducting BIF training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23</w:t>
            </w:r>
            <w:r w:rsidR="00840CA0" w:rsidRPr="00E660BD">
              <w:rPr>
                <w:rFonts w:ascii="Times New Roman" w:hAnsi="Times New Roman"/>
                <w:noProof/>
                <w:webHidden/>
              </w:rPr>
              <w:fldChar w:fldCharType="end"/>
            </w:r>
          </w:hyperlink>
        </w:p>
        <w:p w14:paraId="6AE2CC91" w14:textId="74C8B917"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7" w:history="1">
            <w:r w:rsidR="00840CA0" w:rsidRPr="00E660BD">
              <w:rPr>
                <w:rStyle w:val="Hyperlink"/>
                <w:rFonts w:ascii="Times New Roman" w:hAnsi="Times New Roman"/>
                <w:noProof/>
              </w:rPr>
              <w:t>43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instructor conducting training course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23</w:t>
            </w:r>
            <w:r w:rsidR="00840CA0" w:rsidRPr="00E660BD">
              <w:rPr>
                <w:rFonts w:ascii="Times New Roman" w:hAnsi="Times New Roman"/>
                <w:noProof/>
                <w:webHidden/>
              </w:rPr>
              <w:fldChar w:fldCharType="end"/>
            </w:r>
          </w:hyperlink>
        </w:p>
        <w:p w14:paraId="19CED083" w14:textId="4B04E162"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8" w:history="1">
            <w:r w:rsidR="00840CA0" w:rsidRPr="00E660BD">
              <w:rPr>
                <w:rStyle w:val="Hyperlink"/>
                <w:rFonts w:ascii="Times New Roman" w:hAnsi="Times New Roman"/>
                <w:noProof/>
              </w:rPr>
              <w:t>44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applicant for flight crew licence, rating or endorsement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23</w:t>
            </w:r>
            <w:r w:rsidR="00840CA0" w:rsidRPr="00E660BD">
              <w:rPr>
                <w:rFonts w:ascii="Times New Roman" w:hAnsi="Times New Roman"/>
                <w:noProof/>
                <w:webHidden/>
              </w:rPr>
              <w:fldChar w:fldCharType="end"/>
            </w:r>
          </w:hyperlink>
        </w:p>
        <w:p w14:paraId="2E21F28E" w14:textId="6CE731E1"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89" w:history="1">
            <w:r w:rsidR="00840CA0" w:rsidRPr="00E660BD">
              <w:rPr>
                <w:rStyle w:val="Hyperlink"/>
                <w:rFonts w:ascii="Times New Roman" w:hAnsi="Times New Roman"/>
                <w:noProof/>
              </w:rPr>
              <w:t>45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Requirements of training course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_Toc168039089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23</w:t>
            </w:r>
            <w:r w:rsidR="00840CA0" w:rsidRPr="00E660BD">
              <w:rPr>
                <w:rFonts w:ascii="Times New Roman" w:hAnsi="Times New Roman"/>
                <w:noProof/>
                <w:webHidden/>
              </w:rPr>
              <w:fldChar w:fldCharType="end"/>
            </w:r>
          </w:hyperlink>
        </w:p>
        <w:p w14:paraId="6762F791" w14:textId="2A36C107" w:rsidR="00840CA0" w:rsidRPr="00E660BD" w:rsidRDefault="00EF455D" w:rsidP="00A65F00">
          <w:pPr>
            <w:pStyle w:val="TOC1"/>
            <w:rPr>
              <w:rFonts w:eastAsiaTheme="minorEastAsia"/>
              <w:kern w:val="2"/>
              <w:lang w:eastAsia="en-AU"/>
              <w14:ligatures w14:val="standardContextual"/>
            </w:rPr>
          </w:pPr>
          <w:hyperlink w:anchor="_Toc168039090" w:history="1">
            <w:r w:rsidR="00840CA0" w:rsidRPr="00E660BD">
              <w:rPr>
                <w:rStyle w:val="Hyperlink"/>
                <w:rFonts w:ascii="Times New Roman" w:hAnsi="Times New Roman"/>
              </w:rPr>
              <w:t>Part 10 — Aerial application proficiency check</w:t>
            </w:r>
            <w:r w:rsidR="00840CA0" w:rsidRPr="00E660BD">
              <w:rPr>
                <w:webHidden/>
              </w:rPr>
              <w:tab/>
            </w:r>
            <w:r w:rsidR="00840CA0" w:rsidRPr="00E660BD">
              <w:rPr>
                <w:webHidden/>
              </w:rPr>
              <w:fldChar w:fldCharType="begin"/>
            </w:r>
            <w:r w:rsidR="00840CA0" w:rsidRPr="00E660BD">
              <w:rPr>
                <w:webHidden/>
              </w:rPr>
              <w:instrText xml:space="preserve"> PAGEREF _Toc168039090 \h </w:instrText>
            </w:r>
            <w:r w:rsidR="00840CA0" w:rsidRPr="00E660BD">
              <w:rPr>
                <w:webHidden/>
              </w:rPr>
            </w:r>
            <w:r w:rsidR="00840CA0" w:rsidRPr="00E660BD">
              <w:rPr>
                <w:webHidden/>
              </w:rPr>
              <w:fldChar w:fldCharType="separate"/>
            </w:r>
            <w:r w:rsidR="004D4F7C">
              <w:rPr>
                <w:webHidden/>
              </w:rPr>
              <w:t>25</w:t>
            </w:r>
            <w:r w:rsidR="00840CA0" w:rsidRPr="00E660BD">
              <w:rPr>
                <w:webHidden/>
              </w:rPr>
              <w:fldChar w:fldCharType="end"/>
            </w:r>
          </w:hyperlink>
        </w:p>
        <w:p w14:paraId="5AC0688A" w14:textId="0AF84FA1"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1" w:history="1">
            <w:r w:rsidR="00840CA0" w:rsidRPr="00E660BD">
              <w:rPr>
                <w:rStyle w:val="Hyperlink"/>
                <w:rFonts w:ascii="Times New Roman" w:hAnsi="Times New Roman"/>
                <w:noProof/>
              </w:rPr>
              <w:t>46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25</w:t>
            </w:r>
            <w:r w:rsidR="00840CA0" w:rsidRPr="00E660BD">
              <w:rPr>
                <w:rFonts w:ascii="Times New Roman" w:hAnsi="Times New Roman"/>
                <w:noProof/>
                <w:webHidden/>
              </w:rPr>
              <w:fldChar w:fldCharType="end"/>
            </w:r>
          </w:hyperlink>
        </w:p>
        <w:p w14:paraId="2277616F" w14:textId="4EF9C5BB"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2" w:history="1">
            <w:r w:rsidR="00840CA0" w:rsidRPr="00E660BD">
              <w:rPr>
                <w:rStyle w:val="Hyperlink"/>
                <w:rFonts w:ascii="Times New Roman" w:hAnsi="Times New Roman"/>
                <w:noProof/>
              </w:rPr>
              <w:t>47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head of flight operations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25</w:t>
            </w:r>
            <w:r w:rsidR="00840CA0" w:rsidRPr="00E660BD">
              <w:rPr>
                <w:rFonts w:ascii="Times New Roman" w:hAnsi="Times New Roman"/>
                <w:noProof/>
                <w:webHidden/>
              </w:rPr>
              <w:fldChar w:fldCharType="end"/>
            </w:r>
          </w:hyperlink>
        </w:p>
        <w:p w14:paraId="58E196FF" w14:textId="6D3732C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3" w:history="1">
            <w:r w:rsidR="00840CA0" w:rsidRPr="00E660BD">
              <w:rPr>
                <w:rStyle w:val="Hyperlink"/>
                <w:rFonts w:ascii="Times New Roman" w:hAnsi="Times New Roman"/>
                <w:noProof/>
              </w:rPr>
              <w:t>48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aerial application rating holder</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25</w:t>
            </w:r>
            <w:r w:rsidR="00840CA0" w:rsidRPr="00E660BD">
              <w:rPr>
                <w:rFonts w:ascii="Times New Roman" w:hAnsi="Times New Roman"/>
                <w:noProof/>
                <w:webHidden/>
              </w:rPr>
              <w:fldChar w:fldCharType="end"/>
            </w:r>
          </w:hyperlink>
        </w:p>
        <w:p w14:paraId="616A8CE7" w14:textId="193E976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4" w:history="1">
            <w:r w:rsidR="00840CA0" w:rsidRPr="00E660BD">
              <w:rPr>
                <w:rStyle w:val="Hyperlink"/>
                <w:rFonts w:ascii="Times New Roman" w:hAnsi="Times New Roman"/>
                <w:noProof/>
              </w:rPr>
              <w:t>49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Direction</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25</w:t>
            </w:r>
            <w:r w:rsidR="00840CA0" w:rsidRPr="00E660BD">
              <w:rPr>
                <w:rFonts w:ascii="Times New Roman" w:hAnsi="Times New Roman"/>
                <w:noProof/>
                <w:webHidden/>
              </w:rPr>
              <w:fldChar w:fldCharType="end"/>
            </w:r>
          </w:hyperlink>
        </w:p>
        <w:p w14:paraId="4FAC52B5" w14:textId="02DF99D1" w:rsidR="00840CA0" w:rsidRPr="00E660BD" w:rsidRDefault="00EF455D" w:rsidP="00A65F00">
          <w:pPr>
            <w:pStyle w:val="TOC1"/>
            <w:rPr>
              <w:rFonts w:eastAsiaTheme="minorEastAsia"/>
              <w:kern w:val="2"/>
              <w:lang w:eastAsia="en-AU"/>
              <w14:ligatures w14:val="standardContextual"/>
            </w:rPr>
          </w:pPr>
          <w:hyperlink w:anchor="_Toc168039095" w:history="1">
            <w:r w:rsidR="00840CA0" w:rsidRPr="00E660BD">
              <w:rPr>
                <w:rStyle w:val="Hyperlink"/>
                <w:rFonts w:ascii="Times New Roman" w:hAnsi="Times New Roman"/>
              </w:rPr>
              <w:t>Part 11 — English language proficiency assessments</w:t>
            </w:r>
            <w:r w:rsidR="00840CA0" w:rsidRPr="00E660BD">
              <w:rPr>
                <w:webHidden/>
              </w:rPr>
              <w:tab/>
            </w:r>
            <w:r w:rsidR="00840CA0" w:rsidRPr="00E660BD">
              <w:rPr>
                <w:webHidden/>
              </w:rPr>
              <w:fldChar w:fldCharType="begin"/>
            </w:r>
            <w:r w:rsidR="00840CA0" w:rsidRPr="00E660BD">
              <w:rPr>
                <w:webHidden/>
              </w:rPr>
              <w:instrText xml:space="preserve"> PAGEREF _Toc168039095 \h </w:instrText>
            </w:r>
            <w:r w:rsidR="00840CA0" w:rsidRPr="00E660BD">
              <w:rPr>
                <w:webHidden/>
              </w:rPr>
            </w:r>
            <w:r w:rsidR="00840CA0" w:rsidRPr="00E660BD">
              <w:rPr>
                <w:webHidden/>
              </w:rPr>
              <w:fldChar w:fldCharType="separate"/>
            </w:r>
            <w:r w:rsidR="004D4F7C">
              <w:rPr>
                <w:webHidden/>
              </w:rPr>
              <w:t>26</w:t>
            </w:r>
            <w:r w:rsidR="00840CA0" w:rsidRPr="00E660BD">
              <w:rPr>
                <w:webHidden/>
              </w:rPr>
              <w:fldChar w:fldCharType="end"/>
            </w:r>
          </w:hyperlink>
        </w:p>
        <w:p w14:paraId="20EDCCF6" w14:textId="001FAA4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6" w:history="1">
            <w:r w:rsidR="00840CA0" w:rsidRPr="00E660BD">
              <w:rPr>
                <w:rStyle w:val="Hyperlink"/>
                <w:rFonts w:ascii="Times New Roman" w:hAnsi="Times New Roman"/>
                <w:noProof/>
              </w:rPr>
              <w:t>50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26</w:t>
            </w:r>
            <w:r w:rsidR="00840CA0" w:rsidRPr="00E660BD">
              <w:rPr>
                <w:rFonts w:ascii="Times New Roman" w:hAnsi="Times New Roman"/>
                <w:noProof/>
                <w:webHidden/>
              </w:rPr>
              <w:fldChar w:fldCharType="end"/>
            </w:r>
          </w:hyperlink>
        </w:p>
        <w:p w14:paraId="5DDCBFB9" w14:textId="5CF97DB2"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7" w:history="1">
            <w:r w:rsidR="00840CA0" w:rsidRPr="00E660BD">
              <w:rPr>
                <w:rStyle w:val="Hyperlink"/>
                <w:rFonts w:ascii="Times New Roman" w:hAnsi="Times New Roman"/>
                <w:noProof/>
              </w:rPr>
              <w:t>51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Approved persons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27</w:t>
            </w:r>
            <w:r w:rsidR="00840CA0" w:rsidRPr="00E660BD">
              <w:rPr>
                <w:rFonts w:ascii="Times New Roman" w:hAnsi="Times New Roman"/>
                <w:noProof/>
                <w:webHidden/>
              </w:rPr>
              <w:fldChar w:fldCharType="end"/>
            </w:r>
          </w:hyperlink>
        </w:p>
        <w:p w14:paraId="78B40B8C" w14:textId="4F12656B"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8" w:history="1">
            <w:r w:rsidR="00840CA0" w:rsidRPr="00E660BD">
              <w:rPr>
                <w:rStyle w:val="Hyperlink"/>
                <w:rFonts w:ascii="Times New Roman" w:hAnsi="Times New Roman"/>
                <w:noProof/>
              </w:rPr>
              <w:t>52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application directly to aviation English language proficiency assessor</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27</w:t>
            </w:r>
            <w:r w:rsidR="00840CA0" w:rsidRPr="00E660BD">
              <w:rPr>
                <w:rFonts w:ascii="Times New Roman" w:hAnsi="Times New Roman"/>
                <w:noProof/>
                <w:webHidden/>
              </w:rPr>
              <w:fldChar w:fldCharType="end"/>
            </w:r>
          </w:hyperlink>
        </w:p>
        <w:p w14:paraId="2E2BF6EB" w14:textId="4176F2D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099" w:history="1">
            <w:r w:rsidR="00840CA0" w:rsidRPr="00E660BD">
              <w:rPr>
                <w:rStyle w:val="Hyperlink"/>
                <w:rFonts w:ascii="Times New Roman" w:hAnsi="Times New Roman"/>
                <w:noProof/>
              </w:rPr>
              <w:t>53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current aviation English language proficiency assessment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_Toc168039099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27</w:t>
            </w:r>
            <w:r w:rsidR="00840CA0" w:rsidRPr="00E660BD">
              <w:rPr>
                <w:rFonts w:ascii="Times New Roman" w:hAnsi="Times New Roman"/>
                <w:noProof/>
                <w:webHidden/>
              </w:rPr>
              <w:fldChar w:fldCharType="end"/>
            </w:r>
          </w:hyperlink>
        </w:p>
        <w:p w14:paraId="67AC4EFD" w14:textId="6850BEB9"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0" w:history="1">
            <w:r w:rsidR="00840CA0" w:rsidRPr="00E660BD">
              <w:rPr>
                <w:rStyle w:val="Hyperlink"/>
                <w:rFonts w:ascii="Times New Roman" w:hAnsi="Times New Roman"/>
                <w:noProof/>
              </w:rPr>
              <w:t>54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alternative AELP assessment holders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27</w:t>
            </w:r>
            <w:r w:rsidR="00840CA0" w:rsidRPr="00E660BD">
              <w:rPr>
                <w:rFonts w:ascii="Times New Roman" w:hAnsi="Times New Roman"/>
                <w:noProof/>
                <w:webHidden/>
              </w:rPr>
              <w:fldChar w:fldCharType="end"/>
            </w:r>
          </w:hyperlink>
        </w:p>
        <w:p w14:paraId="585F33E6" w14:textId="493CDA0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1" w:history="1">
            <w:r w:rsidR="00840CA0" w:rsidRPr="00E660BD">
              <w:rPr>
                <w:rStyle w:val="Hyperlink"/>
                <w:rFonts w:ascii="Times New Roman" w:hAnsi="Times New Roman"/>
                <w:noProof/>
              </w:rPr>
              <w:t>55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GELP holders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28</w:t>
            </w:r>
            <w:r w:rsidR="00840CA0" w:rsidRPr="00E660BD">
              <w:rPr>
                <w:rFonts w:ascii="Times New Roman" w:hAnsi="Times New Roman"/>
                <w:noProof/>
                <w:webHidden/>
              </w:rPr>
              <w:fldChar w:fldCharType="end"/>
            </w:r>
          </w:hyperlink>
        </w:p>
        <w:p w14:paraId="5756DF49" w14:textId="6893A21F"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2" w:history="1">
            <w:r w:rsidR="00840CA0" w:rsidRPr="00E660BD">
              <w:rPr>
                <w:rStyle w:val="Hyperlink"/>
                <w:rFonts w:ascii="Times New Roman" w:hAnsi="Times New Roman"/>
                <w:noProof/>
              </w:rPr>
              <w:t>56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instructors and training operators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28</w:t>
            </w:r>
            <w:r w:rsidR="00840CA0" w:rsidRPr="00E660BD">
              <w:rPr>
                <w:rFonts w:ascii="Times New Roman" w:hAnsi="Times New Roman"/>
                <w:noProof/>
                <w:webHidden/>
              </w:rPr>
              <w:fldChar w:fldCharType="end"/>
            </w:r>
          </w:hyperlink>
        </w:p>
        <w:p w14:paraId="3AC0E077" w14:textId="07C9071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3" w:history="1">
            <w:r w:rsidR="00840CA0" w:rsidRPr="00E660BD">
              <w:rPr>
                <w:rStyle w:val="Hyperlink"/>
                <w:rFonts w:ascii="Times New Roman" w:hAnsi="Times New Roman"/>
                <w:noProof/>
              </w:rPr>
              <w:t>57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 relating to exemptions in paragraphs 54(1)(k) and (l) and paragraphs 55(1)(f) and (g)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28</w:t>
            </w:r>
            <w:r w:rsidR="00840CA0" w:rsidRPr="00E660BD">
              <w:rPr>
                <w:rFonts w:ascii="Times New Roman" w:hAnsi="Times New Roman"/>
                <w:noProof/>
                <w:webHidden/>
              </w:rPr>
              <w:fldChar w:fldCharType="end"/>
            </w:r>
          </w:hyperlink>
        </w:p>
        <w:p w14:paraId="1470131E" w14:textId="6B23AC60" w:rsidR="00840CA0" w:rsidRPr="00E660BD" w:rsidRDefault="00EF455D" w:rsidP="00A65F00">
          <w:pPr>
            <w:pStyle w:val="TOC1"/>
            <w:rPr>
              <w:rFonts w:eastAsiaTheme="minorEastAsia"/>
              <w:kern w:val="2"/>
              <w:lang w:eastAsia="en-AU"/>
              <w14:ligatures w14:val="standardContextual"/>
            </w:rPr>
          </w:pPr>
          <w:hyperlink w:anchor="_Toc168039104" w:history="1">
            <w:r w:rsidR="00840CA0" w:rsidRPr="00E660BD">
              <w:rPr>
                <w:rStyle w:val="Hyperlink"/>
                <w:rFonts w:ascii="Times New Roman" w:hAnsi="Times New Roman"/>
              </w:rPr>
              <w:t xml:space="preserve">Part 12 — Instrument rating aeronautical knowledge examination (IREX) </w:t>
            </w:r>
            <w:r w:rsidR="00E660BD" w:rsidRPr="00E660BD">
              <w:rPr>
                <w:rStyle w:val="Hyperlink"/>
                <w:rFonts w:ascii="Times New Roman" w:hAnsi="Times New Roman"/>
              </w:rPr>
              <w:br/>
            </w:r>
            <w:r w:rsidR="00840CA0" w:rsidRPr="00E660BD">
              <w:rPr>
                <w:rStyle w:val="Hyperlink"/>
                <w:rFonts w:ascii="Times New Roman" w:hAnsi="Times New Roman"/>
              </w:rPr>
              <w:t>(certain applicants for an air transport pilot licence)</w:t>
            </w:r>
            <w:r w:rsidR="00840CA0" w:rsidRPr="00E660BD">
              <w:rPr>
                <w:webHidden/>
              </w:rPr>
              <w:tab/>
            </w:r>
            <w:r w:rsidR="00840CA0" w:rsidRPr="00E660BD">
              <w:rPr>
                <w:webHidden/>
              </w:rPr>
              <w:fldChar w:fldCharType="begin"/>
            </w:r>
            <w:r w:rsidR="00840CA0" w:rsidRPr="00E660BD">
              <w:rPr>
                <w:webHidden/>
              </w:rPr>
              <w:instrText xml:space="preserve"> PAGEREF _Toc168039104 \h </w:instrText>
            </w:r>
            <w:r w:rsidR="00840CA0" w:rsidRPr="00E660BD">
              <w:rPr>
                <w:webHidden/>
              </w:rPr>
            </w:r>
            <w:r w:rsidR="00840CA0" w:rsidRPr="00E660BD">
              <w:rPr>
                <w:webHidden/>
              </w:rPr>
              <w:fldChar w:fldCharType="separate"/>
            </w:r>
            <w:r w:rsidR="004D4F7C">
              <w:rPr>
                <w:webHidden/>
              </w:rPr>
              <w:t>29</w:t>
            </w:r>
            <w:r w:rsidR="00840CA0" w:rsidRPr="00E660BD">
              <w:rPr>
                <w:webHidden/>
              </w:rPr>
              <w:fldChar w:fldCharType="end"/>
            </w:r>
          </w:hyperlink>
        </w:p>
        <w:p w14:paraId="2A9A303B" w14:textId="4D93355C"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5" w:history="1">
            <w:r w:rsidR="00840CA0" w:rsidRPr="00E660BD">
              <w:rPr>
                <w:rStyle w:val="Hyperlink"/>
                <w:rFonts w:ascii="Times New Roman" w:hAnsi="Times New Roman"/>
                <w:noProof/>
              </w:rPr>
              <w:t>58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29</w:t>
            </w:r>
            <w:r w:rsidR="00840CA0" w:rsidRPr="00E660BD">
              <w:rPr>
                <w:rFonts w:ascii="Times New Roman" w:hAnsi="Times New Roman"/>
                <w:noProof/>
                <w:webHidden/>
              </w:rPr>
              <w:fldChar w:fldCharType="end"/>
            </w:r>
          </w:hyperlink>
        </w:p>
        <w:p w14:paraId="78390219" w14:textId="0AA5C4C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6" w:history="1">
            <w:r w:rsidR="00840CA0" w:rsidRPr="00E660BD">
              <w:rPr>
                <w:rStyle w:val="Hyperlink"/>
                <w:rFonts w:ascii="Times New Roman" w:hAnsi="Times New Roman"/>
                <w:noProof/>
              </w:rPr>
              <w:t>59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certain applicants for an ATPL(A)</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29</w:t>
            </w:r>
            <w:r w:rsidR="00840CA0" w:rsidRPr="00E660BD">
              <w:rPr>
                <w:rFonts w:ascii="Times New Roman" w:hAnsi="Times New Roman"/>
                <w:noProof/>
                <w:webHidden/>
              </w:rPr>
              <w:fldChar w:fldCharType="end"/>
            </w:r>
          </w:hyperlink>
        </w:p>
        <w:p w14:paraId="3E1281E7" w14:textId="2FE84A8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7" w:history="1">
            <w:r w:rsidR="00840CA0" w:rsidRPr="00E660BD">
              <w:rPr>
                <w:rStyle w:val="Hyperlink"/>
                <w:rFonts w:ascii="Times New Roman" w:hAnsi="Times New Roman"/>
                <w:noProof/>
              </w:rPr>
              <w:t>60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examiners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29</w:t>
            </w:r>
            <w:r w:rsidR="00840CA0" w:rsidRPr="00E660BD">
              <w:rPr>
                <w:rFonts w:ascii="Times New Roman" w:hAnsi="Times New Roman"/>
                <w:noProof/>
                <w:webHidden/>
              </w:rPr>
              <w:fldChar w:fldCharType="end"/>
            </w:r>
          </w:hyperlink>
        </w:p>
        <w:p w14:paraId="670E4877" w14:textId="51A537E4" w:rsidR="00840CA0" w:rsidRPr="00E660BD" w:rsidRDefault="00EF455D" w:rsidP="00A65F00">
          <w:pPr>
            <w:pStyle w:val="TOC1"/>
            <w:rPr>
              <w:rFonts w:eastAsiaTheme="minorEastAsia"/>
              <w:kern w:val="2"/>
              <w:lang w:eastAsia="en-AU"/>
              <w14:ligatures w14:val="standardContextual"/>
            </w:rPr>
          </w:pPr>
          <w:hyperlink w:anchor="_Toc168039108" w:history="1">
            <w:r w:rsidR="00840CA0" w:rsidRPr="00E660BD">
              <w:rPr>
                <w:rStyle w:val="Hyperlink"/>
                <w:rFonts w:ascii="Times New Roman" w:hAnsi="Times New Roman"/>
              </w:rPr>
              <w:t>Part 13 — Differences training, class rating flight training and flight review (equivalent overseas training)</w:t>
            </w:r>
            <w:r w:rsidR="00840CA0" w:rsidRPr="00E660BD">
              <w:rPr>
                <w:webHidden/>
              </w:rPr>
              <w:tab/>
            </w:r>
            <w:r w:rsidR="00840CA0" w:rsidRPr="00E660BD">
              <w:rPr>
                <w:webHidden/>
              </w:rPr>
              <w:fldChar w:fldCharType="begin"/>
            </w:r>
            <w:r w:rsidR="00840CA0" w:rsidRPr="00E660BD">
              <w:rPr>
                <w:webHidden/>
              </w:rPr>
              <w:instrText xml:space="preserve"> PAGEREF _Toc168039108 \h </w:instrText>
            </w:r>
            <w:r w:rsidR="00840CA0" w:rsidRPr="00E660BD">
              <w:rPr>
                <w:webHidden/>
              </w:rPr>
            </w:r>
            <w:r w:rsidR="00840CA0" w:rsidRPr="00E660BD">
              <w:rPr>
                <w:webHidden/>
              </w:rPr>
              <w:fldChar w:fldCharType="separate"/>
            </w:r>
            <w:r w:rsidR="004D4F7C">
              <w:rPr>
                <w:webHidden/>
              </w:rPr>
              <w:t>30</w:t>
            </w:r>
            <w:r w:rsidR="00840CA0" w:rsidRPr="00E660BD">
              <w:rPr>
                <w:webHidden/>
              </w:rPr>
              <w:fldChar w:fldCharType="end"/>
            </w:r>
          </w:hyperlink>
        </w:p>
        <w:p w14:paraId="29FEFD5C" w14:textId="15A4381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09" w:history="1">
            <w:r w:rsidR="00840CA0" w:rsidRPr="00E660BD">
              <w:rPr>
                <w:rStyle w:val="Hyperlink"/>
                <w:rFonts w:ascii="Times New Roman" w:hAnsi="Times New Roman"/>
                <w:noProof/>
              </w:rPr>
              <w:t>61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 for Part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_Toc168039109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30</w:t>
            </w:r>
            <w:r w:rsidR="00840CA0" w:rsidRPr="00E660BD">
              <w:rPr>
                <w:rFonts w:ascii="Times New Roman" w:hAnsi="Times New Roman"/>
                <w:noProof/>
                <w:webHidden/>
              </w:rPr>
              <w:fldChar w:fldCharType="end"/>
            </w:r>
          </w:hyperlink>
        </w:p>
        <w:p w14:paraId="364A7D20" w14:textId="53DF5EF4"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0" w:history="1">
            <w:r w:rsidR="00840CA0" w:rsidRPr="00E660BD">
              <w:rPr>
                <w:rStyle w:val="Hyperlink"/>
                <w:rFonts w:ascii="Times New Roman" w:hAnsi="Times New Roman"/>
                <w:noProof/>
              </w:rPr>
              <w:t>62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flight training for holder of aircraft class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30</w:t>
            </w:r>
            <w:r w:rsidR="00840CA0" w:rsidRPr="00E660BD">
              <w:rPr>
                <w:rFonts w:ascii="Times New Roman" w:hAnsi="Times New Roman"/>
                <w:noProof/>
                <w:webHidden/>
              </w:rPr>
              <w:fldChar w:fldCharType="end"/>
            </w:r>
          </w:hyperlink>
        </w:p>
        <w:p w14:paraId="62AF1222" w14:textId="380B3F8B"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1" w:history="1">
            <w:r w:rsidR="00840CA0" w:rsidRPr="00E660BD">
              <w:rPr>
                <w:rStyle w:val="Hyperlink"/>
                <w:rFonts w:ascii="Times New Roman" w:hAnsi="Times New Roman"/>
                <w:noProof/>
              </w:rPr>
              <w:t>63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differences training for holder of pilot type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31</w:t>
            </w:r>
            <w:r w:rsidR="00840CA0" w:rsidRPr="00E660BD">
              <w:rPr>
                <w:rFonts w:ascii="Times New Roman" w:hAnsi="Times New Roman"/>
                <w:noProof/>
                <w:webHidden/>
              </w:rPr>
              <w:fldChar w:fldCharType="end"/>
            </w:r>
          </w:hyperlink>
        </w:p>
        <w:p w14:paraId="71579690" w14:textId="45A3E05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2" w:history="1">
            <w:r w:rsidR="00840CA0" w:rsidRPr="00E660BD">
              <w:rPr>
                <w:rStyle w:val="Hyperlink"/>
                <w:rFonts w:ascii="Times New Roman" w:hAnsi="Times New Roman"/>
                <w:noProof/>
              </w:rPr>
              <w:t>64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differences training for holder of flight engineer type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_Toc168039112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31</w:t>
            </w:r>
            <w:r w:rsidR="00840CA0" w:rsidRPr="00E660BD">
              <w:rPr>
                <w:rFonts w:ascii="Times New Roman" w:hAnsi="Times New Roman"/>
                <w:noProof/>
                <w:webHidden/>
              </w:rPr>
              <w:fldChar w:fldCharType="end"/>
            </w:r>
          </w:hyperlink>
        </w:p>
        <w:p w14:paraId="483807F3" w14:textId="360604B7" w:rsidR="00840CA0" w:rsidRPr="00E660BD" w:rsidRDefault="00EF455D" w:rsidP="00A65F00">
          <w:pPr>
            <w:pStyle w:val="TOC1"/>
            <w:rPr>
              <w:rFonts w:eastAsiaTheme="minorEastAsia"/>
              <w:kern w:val="2"/>
              <w:lang w:eastAsia="en-AU"/>
              <w14:ligatures w14:val="standardContextual"/>
            </w:rPr>
          </w:pPr>
          <w:hyperlink w:anchor="_Toc168039113" w:history="1">
            <w:r w:rsidR="00840CA0" w:rsidRPr="00E660BD">
              <w:rPr>
                <w:rStyle w:val="Hyperlink"/>
                <w:rFonts w:ascii="Times New Roman" w:hAnsi="Times New Roman"/>
              </w:rPr>
              <w:t>Part 14 — Significant change approval requirements (Part 141 operators and certain Part 142 operators)</w:t>
            </w:r>
            <w:r w:rsidR="00840CA0" w:rsidRPr="00E660BD">
              <w:rPr>
                <w:webHidden/>
              </w:rPr>
              <w:tab/>
            </w:r>
            <w:r w:rsidR="00840CA0" w:rsidRPr="00E660BD">
              <w:rPr>
                <w:webHidden/>
              </w:rPr>
              <w:fldChar w:fldCharType="begin"/>
            </w:r>
            <w:r w:rsidR="00840CA0" w:rsidRPr="00E660BD">
              <w:rPr>
                <w:webHidden/>
              </w:rPr>
              <w:instrText xml:space="preserve"> PAGEREF _Toc168039113 \h </w:instrText>
            </w:r>
            <w:r w:rsidR="00840CA0" w:rsidRPr="00E660BD">
              <w:rPr>
                <w:webHidden/>
              </w:rPr>
            </w:r>
            <w:r w:rsidR="00840CA0" w:rsidRPr="00E660BD">
              <w:rPr>
                <w:webHidden/>
              </w:rPr>
              <w:fldChar w:fldCharType="separate"/>
            </w:r>
            <w:r w:rsidR="004D4F7C">
              <w:rPr>
                <w:webHidden/>
              </w:rPr>
              <w:t>33</w:t>
            </w:r>
            <w:r w:rsidR="00840CA0" w:rsidRPr="00E660BD">
              <w:rPr>
                <w:webHidden/>
              </w:rPr>
              <w:fldChar w:fldCharType="end"/>
            </w:r>
          </w:hyperlink>
        </w:p>
        <w:p w14:paraId="2895D603" w14:textId="4819CC8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4" w:history="1">
            <w:r w:rsidR="00840CA0" w:rsidRPr="00E660BD">
              <w:rPr>
                <w:rStyle w:val="Hyperlink"/>
                <w:rFonts w:ascii="Times New Roman" w:hAnsi="Times New Roman"/>
                <w:noProof/>
              </w:rPr>
              <w:t>65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Part 141 operators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33</w:t>
            </w:r>
            <w:r w:rsidR="00840CA0" w:rsidRPr="00E660BD">
              <w:rPr>
                <w:rFonts w:ascii="Times New Roman" w:hAnsi="Times New Roman"/>
                <w:noProof/>
                <w:webHidden/>
              </w:rPr>
              <w:fldChar w:fldCharType="end"/>
            </w:r>
          </w:hyperlink>
        </w:p>
        <w:p w14:paraId="173FF7AD" w14:textId="1176BE8A"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5" w:history="1">
            <w:r w:rsidR="00840CA0" w:rsidRPr="00E660BD">
              <w:rPr>
                <w:rStyle w:val="Hyperlink"/>
                <w:rFonts w:ascii="Times New Roman" w:hAnsi="Times New Roman"/>
                <w:noProof/>
              </w:rPr>
              <w:t>66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 certain Part 142 operators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33</w:t>
            </w:r>
            <w:r w:rsidR="00840CA0" w:rsidRPr="00E660BD">
              <w:rPr>
                <w:rFonts w:ascii="Times New Roman" w:hAnsi="Times New Roman"/>
                <w:noProof/>
                <w:webHidden/>
              </w:rPr>
              <w:fldChar w:fldCharType="end"/>
            </w:r>
          </w:hyperlink>
        </w:p>
        <w:p w14:paraId="0C0D5F5F" w14:textId="10FCF16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6" w:history="1">
            <w:r w:rsidR="00840CA0" w:rsidRPr="00E660BD">
              <w:rPr>
                <w:rStyle w:val="Hyperlink"/>
                <w:rFonts w:ascii="Times New Roman" w:hAnsi="Times New Roman"/>
                <w:noProof/>
              </w:rPr>
              <w:t>67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Exclusions — significant change for particular aircraft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_Toc168039116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33</w:t>
            </w:r>
            <w:r w:rsidR="00840CA0" w:rsidRPr="00E660BD">
              <w:rPr>
                <w:rFonts w:ascii="Times New Roman" w:hAnsi="Times New Roman"/>
                <w:noProof/>
                <w:webHidden/>
              </w:rPr>
              <w:fldChar w:fldCharType="end"/>
            </w:r>
          </w:hyperlink>
        </w:p>
        <w:p w14:paraId="781089D6" w14:textId="5F67A696" w:rsidR="00840CA0" w:rsidRPr="00E660BD" w:rsidRDefault="00EF455D" w:rsidP="00A65F00">
          <w:pPr>
            <w:pStyle w:val="TOC1"/>
            <w:rPr>
              <w:rFonts w:eastAsiaTheme="minorEastAsia"/>
              <w:kern w:val="2"/>
              <w:lang w:eastAsia="en-AU"/>
              <w14:ligatures w14:val="standardContextual"/>
            </w:rPr>
          </w:pPr>
          <w:hyperlink w:anchor="_Toc168039117" w:history="1">
            <w:r w:rsidR="00840CA0" w:rsidRPr="00E660BD">
              <w:rPr>
                <w:rStyle w:val="Hyperlink"/>
                <w:rFonts w:ascii="Times New Roman" w:hAnsi="Times New Roman"/>
              </w:rPr>
              <w:t>Part 15 — Low-level rating exemption and conditions</w:t>
            </w:r>
            <w:r w:rsidR="00840CA0" w:rsidRPr="00E660BD">
              <w:rPr>
                <w:webHidden/>
              </w:rPr>
              <w:tab/>
            </w:r>
            <w:r w:rsidR="00840CA0" w:rsidRPr="00E660BD">
              <w:rPr>
                <w:webHidden/>
              </w:rPr>
              <w:fldChar w:fldCharType="begin"/>
            </w:r>
            <w:r w:rsidR="00840CA0" w:rsidRPr="00E660BD">
              <w:rPr>
                <w:webHidden/>
              </w:rPr>
              <w:instrText xml:space="preserve"> PAGEREF _Toc168039117 \h </w:instrText>
            </w:r>
            <w:r w:rsidR="00840CA0" w:rsidRPr="00E660BD">
              <w:rPr>
                <w:webHidden/>
              </w:rPr>
            </w:r>
            <w:r w:rsidR="00840CA0" w:rsidRPr="00E660BD">
              <w:rPr>
                <w:webHidden/>
              </w:rPr>
              <w:fldChar w:fldCharType="separate"/>
            </w:r>
            <w:r w:rsidR="004D4F7C">
              <w:rPr>
                <w:webHidden/>
              </w:rPr>
              <w:t>35</w:t>
            </w:r>
            <w:r w:rsidR="00840CA0" w:rsidRPr="00E660BD">
              <w:rPr>
                <w:webHidden/>
              </w:rPr>
              <w:fldChar w:fldCharType="end"/>
            </w:r>
          </w:hyperlink>
        </w:p>
        <w:p w14:paraId="2D84DE24" w14:textId="7FC34C9D"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8" w:history="1">
            <w:r w:rsidR="00840CA0" w:rsidRPr="00E660BD">
              <w:rPr>
                <w:rStyle w:val="Hyperlink"/>
                <w:rFonts w:ascii="Times New Roman" w:hAnsi="Times New Roman"/>
                <w:noProof/>
              </w:rPr>
              <w:t>68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Meaning of </w:t>
            </w:r>
            <w:r w:rsidR="00840CA0" w:rsidRPr="00E660BD">
              <w:rPr>
                <w:rStyle w:val="Hyperlink"/>
                <w:rFonts w:ascii="Times New Roman" w:hAnsi="Times New Roman"/>
                <w:i/>
                <w:iCs/>
                <w:noProof/>
              </w:rPr>
              <w:t>low-level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35</w:t>
            </w:r>
            <w:r w:rsidR="00840CA0" w:rsidRPr="00E660BD">
              <w:rPr>
                <w:rFonts w:ascii="Times New Roman" w:hAnsi="Times New Roman"/>
                <w:noProof/>
                <w:webHidden/>
              </w:rPr>
              <w:fldChar w:fldCharType="end"/>
            </w:r>
          </w:hyperlink>
        </w:p>
        <w:p w14:paraId="5D4AC73E" w14:textId="159B7B2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19" w:history="1">
            <w:r w:rsidR="00840CA0" w:rsidRPr="00E660BD">
              <w:rPr>
                <w:rStyle w:val="Hyperlink"/>
                <w:rFonts w:ascii="Times New Roman" w:hAnsi="Times New Roman"/>
                <w:noProof/>
              </w:rPr>
              <w:t>69</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 from flight review requirement for all rating holders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_Toc168039119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35</w:t>
            </w:r>
            <w:r w:rsidR="00840CA0" w:rsidRPr="00E660BD">
              <w:rPr>
                <w:rFonts w:ascii="Times New Roman" w:hAnsi="Times New Roman"/>
                <w:noProof/>
                <w:webHidden/>
              </w:rPr>
              <w:fldChar w:fldCharType="end"/>
            </w:r>
          </w:hyperlink>
        </w:p>
        <w:p w14:paraId="18CA9042" w14:textId="20539E62"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0" w:history="1">
            <w:r w:rsidR="00840CA0" w:rsidRPr="00E660BD">
              <w:rPr>
                <w:rStyle w:val="Hyperlink"/>
                <w:rFonts w:ascii="Times New Roman" w:hAnsi="Times New Roman"/>
                <w:noProof/>
              </w:rPr>
              <w:t>70</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Conditions on exemption from flight review requirement for all rating </w:t>
            </w:r>
            <w:r w:rsidR="00E660BD" w:rsidRPr="00E660BD">
              <w:rPr>
                <w:rStyle w:val="Hyperlink"/>
                <w:rFonts w:ascii="Times New Roman" w:hAnsi="Times New Roman"/>
                <w:noProof/>
              </w:rPr>
              <w:br/>
            </w:r>
            <w:r w:rsidR="00840CA0" w:rsidRPr="00E660BD">
              <w:rPr>
                <w:rStyle w:val="Hyperlink"/>
                <w:rFonts w:ascii="Times New Roman" w:hAnsi="Times New Roman"/>
                <w:noProof/>
              </w:rPr>
              <w:t>holders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_Toc168039120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35</w:t>
            </w:r>
            <w:r w:rsidR="00840CA0" w:rsidRPr="00E660BD">
              <w:rPr>
                <w:rFonts w:ascii="Times New Roman" w:hAnsi="Times New Roman"/>
                <w:noProof/>
                <w:webHidden/>
              </w:rPr>
              <w:fldChar w:fldCharType="end"/>
            </w:r>
          </w:hyperlink>
        </w:p>
        <w:p w14:paraId="2E0CFBAF" w14:textId="06E7749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1" w:history="1">
            <w:r w:rsidR="00840CA0" w:rsidRPr="00E660BD">
              <w:rPr>
                <w:rStyle w:val="Hyperlink"/>
                <w:rFonts w:ascii="Times New Roman" w:hAnsi="Times New Roman"/>
                <w:noProof/>
              </w:rPr>
              <w:t>71</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 — Recency requirement for aerial mustering only</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35</w:t>
            </w:r>
            <w:r w:rsidR="00840CA0" w:rsidRPr="00E660BD">
              <w:rPr>
                <w:rFonts w:ascii="Times New Roman" w:hAnsi="Times New Roman"/>
                <w:noProof/>
                <w:webHidden/>
              </w:rPr>
              <w:fldChar w:fldCharType="end"/>
            </w:r>
          </w:hyperlink>
        </w:p>
        <w:p w14:paraId="43203BE5" w14:textId="78589D4D" w:rsidR="00840CA0" w:rsidRPr="00E660BD" w:rsidRDefault="00EF455D" w:rsidP="00A65F00">
          <w:pPr>
            <w:pStyle w:val="TOC1"/>
            <w:rPr>
              <w:rFonts w:eastAsiaTheme="minorEastAsia"/>
              <w:kern w:val="2"/>
              <w:lang w:eastAsia="en-AU"/>
              <w14:ligatures w14:val="standardContextual"/>
            </w:rPr>
          </w:pPr>
          <w:hyperlink w:anchor="_Toc168039122" w:history="1">
            <w:r w:rsidR="00840CA0" w:rsidRPr="00E660BD">
              <w:rPr>
                <w:rStyle w:val="Hyperlink"/>
                <w:rFonts w:ascii="Times New Roman" w:hAnsi="Times New Roman"/>
              </w:rPr>
              <w:t>Part 16 — Miscellaneous dropping operations</w:t>
            </w:r>
            <w:r w:rsidR="00840CA0" w:rsidRPr="00E660BD">
              <w:rPr>
                <w:webHidden/>
              </w:rPr>
              <w:tab/>
            </w:r>
            <w:r w:rsidR="00840CA0" w:rsidRPr="00E660BD">
              <w:rPr>
                <w:webHidden/>
              </w:rPr>
              <w:fldChar w:fldCharType="begin"/>
            </w:r>
            <w:r w:rsidR="00840CA0" w:rsidRPr="00E660BD">
              <w:rPr>
                <w:webHidden/>
              </w:rPr>
              <w:instrText xml:space="preserve"> PAGEREF _Toc168039122 \h </w:instrText>
            </w:r>
            <w:r w:rsidR="00840CA0" w:rsidRPr="00E660BD">
              <w:rPr>
                <w:webHidden/>
              </w:rPr>
            </w:r>
            <w:r w:rsidR="00840CA0" w:rsidRPr="00E660BD">
              <w:rPr>
                <w:webHidden/>
              </w:rPr>
              <w:fldChar w:fldCharType="separate"/>
            </w:r>
            <w:r w:rsidR="004D4F7C">
              <w:rPr>
                <w:webHidden/>
              </w:rPr>
              <w:t>37</w:t>
            </w:r>
            <w:r w:rsidR="00840CA0" w:rsidRPr="00E660BD">
              <w:rPr>
                <w:webHidden/>
              </w:rPr>
              <w:fldChar w:fldCharType="end"/>
            </w:r>
          </w:hyperlink>
        </w:p>
        <w:p w14:paraId="46A6996E" w14:textId="23B0FA3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3" w:history="1">
            <w:r w:rsidR="00840CA0" w:rsidRPr="00E660BD">
              <w:rPr>
                <w:rStyle w:val="Hyperlink"/>
                <w:rFonts w:ascii="Times New Roman" w:hAnsi="Times New Roman"/>
                <w:noProof/>
              </w:rPr>
              <w:t>72</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Definitions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_Toc168039123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37</w:t>
            </w:r>
            <w:r w:rsidR="00840CA0" w:rsidRPr="00E660BD">
              <w:rPr>
                <w:rFonts w:ascii="Times New Roman" w:hAnsi="Times New Roman"/>
                <w:noProof/>
                <w:webHidden/>
              </w:rPr>
              <w:fldChar w:fldCharType="end"/>
            </w:r>
          </w:hyperlink>
        </w:p>
        <w:p w14:paraId="0058F79E" w14:textId="2F570860"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4" w:history="1">
            <w:r w:rsidR="00840CA0" w:rsidRPr="00E660BD">
              <w:rPr>
                <w:rStyle w:val="Hyperlink"/>
                <w:rFonts w:ascii="Times New Roman" w:hAnsi="Times New Roman"/>
                <w:noProof/>
              </w:rPr>
              <w:t>73</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_Toc168039124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37</w:t>
            </w:r>
            <w:r w:rsidR="00840CA0" w:rsidRPr="00E660BD">
              <w:rPr>
                <w:rFonts w:ascii="Times New Roman" w:hAnsi="Times New Roman"/>
                <w:noProof/>
                <w:webHidden/>
              </w:rPr>
              <w:fldChar w:fldCharType="end"/>
            </w:r>
          </w:hyperlink>
        </w:p>
        <w:p w14:paraId="70201607" w14:textId="61B1237B"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5" w:history="1">
            <w:r w:rsidR="00840CA0" w:rsidRPr="00E660BD">
              <w:rPr>
                <w:rStyle w:val="Hyperlink"/>
                <w:rFonts w:ascii="Times New Roman" w:hAnsi="Times New Roman"/>
                <w:noProof/>
              </w:rPr>
              <w:t>74</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Conditions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_Toc168039125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38</w:t>
            </w:r>
            <w:r w:rsidR="00840CA0" w:rsidRPr="00E660BD">
              <w:rPr>
                <w:rFonts w:ascii="Times New Roman" w:hAnsi="Times New Roman"/>
                <w:noProof/>
                <w:webHidden/>
              </w:rPr>
              <w:fldChar w:fldCharType="end"/>
            </w:r>
          </w:hyperlink>
        </w:p>
        <w:p w14:paraId="19F9FC23" w14:textId="344CF001" w:rsidR="00840CA0" w:rsidRPr="00E660BD" w:rsidRDefault="00EF455D" w:rsidP="00A65F00">
          <w:pPr>
            <w:pStyle w:val="TOC1"/>
            <w:rPr>
              <w:rFonts w:eastAsiaTheme="minorEastAsia"/>
              <w:kern w:val="2"/>
              <w:lang w:eastAsia="en-AU"/>
              <w14:ligatures w14:val="standardContextual"/>
            </w:rPr>
          </w:pPr>
          <w:hyperlink w:anchor="_Toc168039126" w:history="1">
            <w:r w:rsidR="00840CA0" w:rsidRPr="00E660BD">
              <w:rPr>
                <w:rStyle w:val="Hyperlink"/>
                <w:rFonts w:ascii="Times New Roman" w:hAnsi="Times New Roman"/>
              </w:rPr>
              <w:t>Part 17 — Flight training – certain solo cross-country flights</w:t>
            </w:r>
            <w:r w:rsidR="00840CA0" w:rsidRPr="00E660BD">
              <w:rPr>
                <w:webHidden/>
              </w:rPr>
              <w:tab/>
            </w:r>
            <w:r w:rsidR="00840CA0" w:rsidRPr="00E660BD">
              <w:rPr>
                <w:webHidden/>
              </w:rPr>
              <w:fldChar w:fldCharType="begin"/>
            </w:r>
            <w:r w:rsidR="00840CA0" w:rsidRPr="00E660BD">
              <w:rPr>
                <w:webHidden/>
              </w:rPr>
              <w:instrText xml:space="preserve"> PAGEREF _Toc168039126 \h </w:instrText>
            </w:r>
            <w:r w:rsidR="00840CA0" w:rsidRPr="00E660BD">
              <w:rPr>
                <w:webHidden/>
              </w:rPr>
            </w:r>
            <w:r w:rsidR="00840CA0" w:rsidRPr="00E660BD">
              <w:rPr>
                <w:webHidden/>
              </w:rPr>
              <w:fldChar w:fldCharType="separate"/>
            </w:r>
            <w:r w:rsidR="004D4F7C">
              <w:rPr>
                <w:webHidden/>
              </w:rPr>
              <w:t>39</w:t>
            </w:r>
            <w:r w:rsidR="00840CA0" w:rsidRPr="00E660BD">
              <w:rPr>
                <w:webHidden/>
              </w:rPr>
              <w:fldChar w:fldCharType="end"/>
            </w:r>
          </w:hyperlink>
        </w:p>
        <w:p w14:paraId="264A9AAA" w14:textId="4A0450F6"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7" w:history="1">
            <w:r w:rsidR="00840CA0" w:rsidRPr="00E660BD">
              <w:rPr>
                <w:rStyle w:val="Hyperlink"/>
                <w:rFonts w:ascii="Times New Roman" w:hAnsi="Times New Roman"/>
                <w:noProof/>
              </w:rPr>
              <w:t>75</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 xml:space="preserve">Meaning of </w:t>
            </w:r>
            <w:r w:rsidR="00840CA0" w:rsidRPr="00E660BD">
              <w:rPr>
                <w:rStyle w:val="Hyperlink"/>
                <w:rFonts w:ascii="Times New Roman" w:hAnsi="Times New Roman"/>
                <w:i/>
                <w:iCs/>
                <w:noProof/>
              </w:rPr>
              <w:t>cross-country flight</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_Toc168039127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39</w:t>
            </w:r>
            <w:r w:rsidR="00840CA0" w:rsidRPr="00E660BD">
              <w:rPr>
                <w:rFonts w:ascii="Times New Roman" w:hAnsi="Times New Roman"/>
                <w:noProof/>
                <w:webHidden/>
              </w:rPr>
              <w:fldChar w:fldCharType="end"/>
            </w:r>
          </w:hyperlink>
        </w:p>
        <w:p w14:paraId="171C3E55" w14:textId="57B025B8"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8" w:history="1">
            <w:r w:rsidR="00840CA0" w:rsidRPr="00E660BD">
              <w:rPr>
                <w:rStyle w:val="Hyperlink"/>
                <w:rFonts w:ascii="Times New Roman" w:hAnsi="Times New Roman"/>
                <w:noProof/>
              </w:rPr>
              <w:t>76</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PPL, or CPL, with the helicopter category rating</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_Toc168039128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39</w:t>
            </w:r>
            <w:r w:rsidR="00840CA0" w:rsidRPr="00E660BD">
              <w:rPr>
                <w:rFonts w:ascii="Times New Roman" w:hAnsi="Times New Roman"/>
                <w:noProof/>
                <w:webHidden/>
              </w:rPr>
              <w:fldChar w:fldCharType="end"/>
            </w:r>
          </w:hyperlink>
        </w:p>
        <w:p w14:paraId="318FFCCD" w14:textId="7CD1E253"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29" w:history="1">
            <w:r w:rsidR="00840CA0" w:rsidRPr="00E660BD">
              <w:rPr>
                <w:rStyle w:val="Hyperlink"/>
                <w:rFonts w:ascii="Times New Roman" w:hAnsi="Times New Roman"/>
                <w:noProof/>
              </w:rPr>
              <w:t>77</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 — recreational navigation endorsement for a recreational pilot licence</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_Toc168039129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39</w:t>
            </w:r>
            <w:r w:rsidR="00840CA0" w:rsidRPr="00E660BD">
              <w:rPr>
                <w:rFonts w:ascii="Times New Roman" w:hAnsi="Times New Roman"/>
                <w:noProof/>
                <w:webHidden/>
              </w:rPr>
              <w:fldChar w:fldCharType="end"/>
            </w:r>
          </w:hyperlink>
        </w:p>
        <w:p w14:paraId="7BE2079B" w14:textId="49DF365C" w:rsidR="00840CA0" w:rsidRPr="00E660BD" w:rsidRDefault="00EF455D" w:rsidP="00A65F00">
          <w:pPr>
            <w:pStyle w:val="TOC1"/>
            <w:rPr>
              <w:rFonts w:eastAsiaTheme="minorEastAsia"/>
              <w:kern w:val="2"/>
              <w:lang w:eastAsia="en-AU"/>
              <w14:ligatures w14:val="standardContextual"/>
            </w:rPr>
          </w:pPr>
          <w:hyperlink w:anchor="_Toc168039130" w:history="1">
            <w:r w:rsidR="00840CA0" w:rsidRPr="00E660BD">
              <w:rPr>
                <w:rStyle w:val="Hyperlink"/>
                <w:rFonts w:ascii="Times New Roman" w:hAnsi="Times New Roman"/>
              </w:rPr>
              <w:t>Part 18 — Naming of alternative key personnel by Parts 141 and 142 operators</w:t>
            </w:r>
            <w:r w:rsidR="00840CA0" w:rsidRPr="00E660BD">
              <w:rPr>
                <w:webHidden/>
              </w:rPr>
              <w:tab/>
            </w:r>
            <w:r w:rsidR="00840CA0" w:rsidRPr="00E660BD">
              <w:rPr>
                <w:webHidden/>
              </w:rPr>
              <w:fldChar w:fldCharType="begin"/>
            </w:r>
            <w:r w:rsidR="00840CA0" w:rsidRPr="00E660BD">
              <w:rPr>
                <w:webHidden/>
              </w:rPr>
              <w:instrText xml:space="preserve"> PAGEREF _Toc168039130 \h </w:instrText>
            </w:r>
            <w:r w:rsidR="00840CA0" w:rsidRPr="00E660BD">
              <w:rPr>
                <w:webHidden/>
              </w:rPr>
            </w:r>
            <w:r w:rsidR="00840CA0" w:rsidRPr="00E660BD">
              <w:rPr>
                <w:webHidden/>
              </w:rPr>
              <w:fldChar w:fldCharType="separate"/>
            </w:r>
            <w:r w:rsidR="004D4F7C">
              <w:rPr>
                <w:webHidden/>
              </w:rPr>
              <w:t>41</w:t>
            </w:r>
            <w:r w:rsidR="00840CA0" w:rsidRPr="00E660BD">
              <w:rPr>
                <w:webHidden/>
              </w:rPr>
              <w:fldChar w:fldCharType="end"/>
            </w:r>
          </w:hyperlink>
        </w:p>
        <w:p w14:paraId="294ABBEC" w14:textId="7F45FFCA" w:rsidR="00840CA0" w:rsidRPr="00E660BD" w:rsidRDefault="00EF455D" w:rsidP="00E660BD">
          <w:pPr>
            <w:pStyle w:val="TOC2"/>
            <w:rPr>
              <w:rFonts w:ascii="Times New Roman" w:eastAsiaTheme="minorEastAsia" w:hAnsi="Times New Roman"/>
              <w:noProof/>
              <w:kern w:val="2"/>
              <w:lang w:eastAsia="en-AU"/>
              <w14:ligatures w14:val="standardContextual"/>
            </w:rPr>
          </w:pPr>
          <w:hyperlink w:anchor="_Toc168039131" w:history="1">
            <w:r w:rsidR="00840CA0" w:rsidRPr="00E660BD">
              <w:rPr>
                <w:rStyle w:val="Hyperlink"/>
                <w:rFonts w:ascii="Times New Roman" w:hAnsi="Times New Roman"/>
                <w:noProof/>
              </w:rPr>
              <w:t>78</w:t>
            </w:r>
            <w:r w:rsidR="00840CA0" w:rsidRPr="00E660BD">
              <w:rPr>
                <w:rFonts w:ascii="Times New Roman" w:eastAsiaTheme="minorEastAsia" w:hAnsi="Times New Roman"/>
                <w:noProof/>
                <w:kern w:val="2"/>
                <w:lang w:eastAsia="en-AU"/>
                <w14:ligatures w14:val="standardContextual"/>
              </w:rPr>
              <w:tab/>
            </w:r>
            <w:r w:rsidR="00840CA0" w:rsidRPr="00E660BD">
              <w:rPr>
                <w:rStyle w:val="Hyperlink"/>
                <w:rFonts w:ascii="Times New Roman" w:hAnsi="Times New Roman"/>
                <w:noProof/>
              </w:rPr>
              <w:t>Exemptions</w:t>
            </w:r>
            <w:r w:rsidR="00840CA0" w:rsidRPr="00E660BD">
              <w:rPr>
                <w:rFonts w:ascii="Times New Roman" w:hAnsi="Times New Roman"/>
                <w:noProof/>
                <w:webHidden/>
              </w:rPr>
              <w:tab/>
            </w:r>
            <w:r w:rsidR="00840CA0" w:rsidRPr="00E660BD">
              <w:rPr>
                <w:rFonts w:ascii="Times New Roman" w:hAnsi="Times New Roman"/>
                <w:noProof/>
                <w:webHidden/>
              </w:rPr>
              <w:fldChar w:fldCharType="begin"/>
            </w:r>
            <w:r w:rsidR="00840CA0" w:rsidRPr="00E660BD">
              <w:rPr>
                <w:rFonts w:ascii="Times New Roman" w:hAnsi="Times New Roman"/>
                <w:noProof/>
                <w:webHidden/>
              </w:rPr>
              <w:instrText xml:space="preserve"> PAGEREF _Toc168039131 \h </w:instrText>
            </w:r>
            <w:r w:rsidR="00840CA0" w:rsidRPr="00E660BD">
              <w:rPr>
                <w:rFonts w:ascii="Times New Roman" w:hAnsi="Times New Roman"/>
                <w:noProof/>
                <w:webHidden/>
              </w:rPr>
            </w:r>
            <w:r w:rsidR="00840CA0" w:rsidRPr="00E660BD">
              <w:rPr>
                <w:rFonts w:ascii="Times New Roman" w:hAnsi="Times New Roman"/>
                <w:noProof/>
                <w:webHidden/>
              </w:rPr>
              <w:fldChar w:fldCharType="separate"/>
            </w:r>
            <w:r w:rsidR="004D4F7C">
              <w:rPr>
                <w:rFonts w:ascii="Times New Roman" w:hAnsi="Times New Roman"/>
                <w:noProof/>
                <w:webHidden/>
              </w:rPr>
              <w:t>41</w:t>
            </w:r>
            <w:r w:rsidR="00840CA0" w:rsidRPr="00E660BD">
              <w:rPr>
                <w:rFonts w:ascii="Times New Roman" w:hAnsi="Times New Roman"/>
                <w:noProof/>
                <w:webHidden/>
              </w:rPr>
              <w:fldChar w:fldCharType="end"/>
            </w:r>
          </w:hyperlink>
        </w:p>
        <w:p w14:paraId="331814E4" w14:textId="428DF173" w:rsidR="00840CA0" w:rsidRPr="00E660BD" w:rsidRDefault="00EF455D" w:rsidP="00A65F00">
          <w:pPr>
            <w:pStyle w:val="TOC1"/>
            <w:rPr>
              <w:rFonts w:eastAsiaTheme="minorEastAsia"/>
              <w:kern w:val="2"/>
              <w:lang w:eastAsia="en-AU"/>
              <w14:ligatures w14:val="standardContextual"/>
            </w:rPr>
          </w:pPr>
          <w:hyperlink w:anchor="_Toc168039132" w:history="1">
            <w:r w:rsidR="00840CA0" w:rsidRPr="00E660BD">
              <w:rPr>
                <w:rStyle w:val="Hyperlink"/>
                <w:rFonts w:ascii="Times New Roman" w:hAnsi="Times New Roman"/>
              </w:rPr>
              <w:t>Schedule 1</w:t>
            </w:r>
            <w:r w:rsidR="00840CA0" w:rsidRPr="00E660BD">
              <w:rPr>
                <w:rFonts w:eastAsiaTheme="minorEastAsia"/>
                <w:kern w:val="2"/>
                <w:lang w:eastAsia="en-AU"/>
                <w14:ligatures w14:val="standardContextual"/>
              </w:rPr>
              <w:tab/>
            </w:r>
            <w:r w:rsidR="00840CA0" w:rsidRPr="00E660BD">
              <w:rPr>
                <w:rStyle w:val="Hyperlink"/>
                <w:rFonts w:ascii="Times New Roman" w:hAnsi="Times New Roman"/>
              </w:rPr>
              <w:t>Amendments — CASA EX92/22</w:t>
            </w:r>
            <w:r w:rsidR="00840CA0" w:rsidRPr="00E660BD">
              <w:rPr>
                <w:webHidden/>
              </w:rPr>
              <w:tab/>
            </w:r>
            <w:r w:rsidR="00840CA0" w:rsidRPr="00E660BD">
              <w:rPr>
                <w:webHidden/>
              </w:rPr>
              <w:fldChar w:fldCharType="begin"/>
            </w:r>
            <w:r w:rsidR="00840CA0" w:rsidRPr="00E660BD">
              <w:rPr>
                <w:webHidden/>
              </w:rPr>
              <w:instrText xml:space="preserve"> PAGEREF _Toc168039132 \h </w:instrText>
            </w:r>
            <w:r w:rsidR="00840CA0" w:rsidRPr="00E660BD">
              <w:rPr>
                <w:webHidden/>
              </w:rPr>
            </w:r>
            <w:r w:rsidR="00840CA0" w:rsidRPr="00E660BD">
              <w:rPr>
                <w:webHidden/>
              </w:rPr>
              <w:fldChar w:fldCharType="separate"/>
            </w:r>
            <w:r w:rsidR="004D4F7C">
              <w:rPr>
                <w:webHidden/>
              </w:rPr>
              <w:t>42</w:t>
            </w:r>
            <w:r w:rsidR="00840CA0" w:rsidRPr="00E660BD">
              <w:rPr>
                <w:webHidden/>
              </w:rPr>
              <w:fldChar w:fldCharType="end"/>
            </w:r>
          </w:hyperlink>
        </w:p>
        <w:p w14:paraId="3DE64598" w14:textId="46058ACA" w:rsidR="00840CA0" w:rsidRPr="00E660BD" w:rsidRDefault="00EF455D" w:rsidP="00A65F00">
          <w:pPr>
            <w:pStyle w:val="TOC1"/>
            <w:rPr>
              <w:rFonts w:eastAsiaTheme="minorEastAsia"/>
              <w:kern w:val="2"/>
              <w:lang w:eastAsia="en-AU"/>
              <w14:ligatures w14:val="standardContextual"/>
            </w:rPr>
          </w:pPr>
          <w:hyperlink w:anchor="_Toc168039133" w:history="1">
            <w:r w:rsidR="00840CA0" w:rsidRPr="00E660BD">
              <w:rPr>
                <w:rStyle w:val="Hyperlink"/>
                <w:rFonts w:ascii="Times New Roman" w:hAnsi="Times New Roman"/>
              </w:rPr>
              <w:t>Schedule 2</w:t>
            </w:r>
            <w:r w:rsidR="00840CA0" w:rsidRPr="00E660BD">
              <w:rPr>
                <w:rFonts w:eastAsiaTheme="minorEastAsia"/>
                <w:kern w:val="2"/>
                <w:lang w:eastAsia="en-AU"/>
                <w14:ligatures w14:val="standardContextual"/>
              </w:rPr>
              <w:tab/>
            </w:r>
            <w:r w:rsidR="00840CA0" w:rsidRPr="00E660BD">
              <w:rPr>
                <w:rStyle w:val="Hyperlink"/>
                <w:rFonts w:ascii="Times New Roman" w:hAnsi="Times New Roman"/>
              </w:rPr>
              <w:t>Amendments — CASA EX86/21</w:t>
            </w:r>
            <w:r w:rsidR="00840CA0" w:rsidRPr="00E660BD">
              <w:rPr>
                <w:webHidden/>
              </w:rPr>
              <w:tab/>
            </w:r>
            <w:r w:rsidR="00840CA0" w:rsidRPr="00E660BD">
              <w:rPr>
                <w:webHidden/>
              </w:rPr>
              <w:fldChar w:fldCharType="begin"/>
            </w:r>
            <w:r w:rsidR="00840CA0" w:rsidRPr="00E660BD">
              <w:rPr>
                <w:webHidden/>
              </w:rPr>
              <w:instrText xml:space="preserve"> PAGEREF _Toc168039133 \h </w:instrText>
            </w:r>
            <w:r w:rsidR="00840CA0" w:rsidRPr="00E660BD">
              <w:rPr>
                <w:webHidden/>
              </w:rPr>
            </w:r>
            <w:r w:rsidR="00840CA0" w:rsidRPr="00E660BD">
              <w:rPr>
                <w:webHidden/>
              </w:rPr>
              <w:fldChar w:fldCharType="separate"/>
            </w:r>
            <w:r w:rsidR="004D4F7C">
              <w:rPr>
                <w:webHidden/>
              </w:rPr>
              <w:t>43</w:t>
            </w:r>
            <w:r w:rsidR="00840CA0" w:rsidRPr="00E660BD">
              <w:rPr>
                <w:webHidden/>
              </w:rPr>
              <w:fldChar w:fldCharType="end"/>
            </w:r>
          </w:hyperlink>
        </w:p>
        <w:p w14:paraId="1B7DC36A" w14:textId="4608BF18" w:rsidR="004467E2" w:rsidRPr="00840CA0" w:rsidRDefault="004467E2" w:rsidP="00840CA0">
          <w:pPr>
            <w:pStyle w:val="Chapterheading"/>
            <w:keepNext w:val="0"/>
            <w:tabs>
              <w:tab w:val="left" w:pos="993"/>
            </w:tabs>
            <w:spacing w:before="0" w:after="0"/>
            <w:ind w:left="0" w:firstLine="0"/>
            <w:rPr>
              <w:rFonts w:ascii="Times New Roman" w:hAnsi="Times New Roman" w:cs="Times New Roman"/>
              <w:b w:val="0"/>
              <w:bCs/>
            </w:rPr>
          </w:pPr>
          <w:r w:rsidRPr="00E660BD">
            <w:rPr>
              <w:rFonts w:ascii="Times New Roman" w:hAnsi="Times New Roman" w:cs="Times New Roman"/>
            </w:rPr>
            <w:fldChar w:fldCharType="end"/>
          </w:r>
        </w:p>
      </w:sdtContent>
    </w:sdt>
    <w:p w14:paraId="78F25405" w14:textId="77777777" w:rsidR="00001001" w:rsidRPr="00D74A6D" w:rsidRDefault="00001001" w:rsidP="0059092C">
      <w:pPr>
        <w:pStyle w:val="LDScheduleheading"/>
        <w:pageBreakBefore/>
        <w:tabs>
          <w:tab w:val="clear" w:pos="1843"/>
          <w:tab w:val="left" w:pos="1418"/>
        </w:tabs>
        <w:spacing w:before="600"/>
        <w:ind w:left="1440" w:hanging="1440"/>
      </w:pPr>
      <w:bookmarkStart w:id="5" w:name="_Toc168039036"/>
      <w:r w:rsidRPr="00D74A6D">
        <w:lastRenderedPageBreak/>
        <w:t>Part 1 — Preliminary</w:t>
      </w:r>
      <w:bookmarkEnd w:id="5"/>
      <w:bookmarkEnd w:id="3"/>
      <w:bookmarkEnd w:id="2"/>
    </w:p>
    <w:p w14:paraId="038E302B" w14:textId="77777777" w:rsidR="00001001" w:rsidRPr="00D74A6D" w:rsidRDefault="00001001" w:rsidP="00056A3D">
      <w:pPr>
        <w:pStyle w:val="LDClauseHeading"/>
        <w:keepNext w:val="0"/>
      </w:pPr>
      <w:bookmarkStart w:id="6" w:name="_Toc82975803"/>
      <w:bookmarkStart w:id="7" w:name="_Toc157593002"/>
      <w:bookmarkStart w:id="8" w:name="_Toc168039037"/>
      <w:r w:rsidRPr="00D74A6D">
        <w:t>1</w:t>
      </w:r>
      <w:r w:rsidRPr="00D74A6D">
        <w:tab/>
        <w:t>Name</w:t>
      </w:r>
      <w:bookmarkEnd w:id="6"/>
      <w:bookmarkEnd w:id="7"/>
      <w:bookmarkEnd w:id="8"/>
    </w:p>
    <w:p w14:paraId="00DA87EA" w14:textId="48DCD2CF" w:rsidR="00001001" w:rsidRPr="00D74A6D" w:rsidRDefault="00001001" w:rsidP="00001001">
      <w:pPr>
        <w:pStyle w:val="LDClause"/>
      </w:pPr>
      <w:r w:rsidRPr="00D74A6D">
        <w:tab/>
      </w:r>
      <w:r w:rsidRPr="00D74A6D">
        <w:tab/>
        <w:t xml:space="preserve">This instrument is </w:t>
      </w:r>
      <w:r w:rsidRPr="00D74A6D">
        <w:rPr>
          <w:i/>
          <w:iCs/>
        </w:rPr>
        <w:t>CASA EX</w:t>
      </w:r>
      <w:r w:rsidR="00E92482">
        <w:rPr>
          <w:i/>
          <w:iCs/>
        </w:rPr>
        <w:t>32</w:t>
      </w:r>
      <w:r w:rsidRPr="00D74A6D">
        <w:rPr>
          <w:i/>
          <w:iCs/>
        </w:rPr>
        <w:t>/2</w:t>
      </w:r>
      <w:r w:rsidR="000B293E" w:rsidRPr="00D74A6D">
        <w:rPr>
          <w:i/>
          <w:iCs/>
        </w:rPr>
        <w:t>4</w:t>
      </w:r>
      <w:r w:rsidRPr="00D74A6D">
        <w:rPr>
          <w:i/>
          <w:iCs/>
        </w:rPr>
        <w:t xml:space="preserve"> — Flight Crew Licensing </w:t>
      </w:r>
      <w:r w:rsidR="00C224D6" w:rsidRPr="00D74A6D">
        <w:rPr>
          <w:i/>
          <w:iCs/>
        </w:rPr>
        <w:t xml:space="preserve">and Other Matters </w:t>
      </w:r>
      <w:r w:rsidRPr="00D74A6D">
        <w:rPr>
          <w:i/>
          <w:iCs/>
        </w:rPr>
        <w:t xml:space="preserve">(Miscellaneous Exemptions) </w:t>
      </w:r>
      <w:r w:rsidR="00AF421D" w:rsidRPr="00D74A6D">
        <w:rPr>
          <w:i/>
          <w:iCs/>
        </w:rPr>
        <w:t>Instrument</w:t>
      </w:r>
      <w:r w:rsidRPr="00D74A6D">
        <w:rPr>
          <w:i/>
          <w:iCs/>
        </w:rPr>
        <w:t xml:space="preserve"> 202</w:t>
      </w:r>
      <w:r w:rsidR="00EA1782" w:rsidRPr="00D74A6D">
        <w:rPr>
          <w:i/>
          <w:iCs/>
        </w:rPr>
        <w:t>4</w:t>
      </w:r>
      <w:r w:rsidRPr="00D74A6D">
        <w:t>.</w:t>
      </w:r>
    </w:p>
    <w:p w14:paraId="0ED1AC56" w14:textId="77777777" w:rsidR="00D10929" w:rsidRPr="00D74A6D" w:rsidRDefault="00D10929" w:rsidP="00056A3D">
      <w:pPr>
        <w:pStyle w:val="LDClauseHeading"/>
        <w:keepNext w:val="0"/>
      </w:pPr>
      <w:bookmarkStart w:id="9" w:name="_Toc82975804"/>
      <w:bookmarkStart w:id="10" w:name="_Toc157593003"/>
      <w:bookmarkStart w:id="11" w:name="_Toc168039038"/>
      <w:bookmarkStart w:id="12" w:name="_Toc82975805"/>
      <w:bookmarkStart w:id="13" w:name="_Toc157593004"/>
      <w:r w:rsidRPr="00D74A6D">
        <w:t>2</w:t>
      </w:r>
      <w:r w:rsidRPr="00D74A6D">
        <w:tab/>
        <w:t>Duration</w:t>
      </w:r>
      <w:bookmarkEnd w:id="9"/>
      <w:bookmarkEnd w:id="10"/>
      <w:bookmarkEnd w:id="11"/>
    </w:p>
    <w:p w14:paraId="1CCD2A2C" w14:textId="77777777" w:rsidR="00D10929" w:rsidRPr="00D74A6D" w:rsidRDefault="00D10929" w:rsidP="00D10929">
      <w:pPr>
        <w:pStyle w:val="LDClause"/>
      </w:pPr>
      <w:r w:rsidRPr="00D74A6D">
        <w:tab/>
      </w:r>
      <w:r w:rsidRPr="00D74A6D">
        <w:tab/>
        <w:t>This instrument:</w:t>
      </w:r>
    </w:p>
    <w:p w14:paraId="05D7A60A" w14:textId="77777777" w:rsidR="00D10929" w:rsidRPr="00D74A6D" w:rsidRDefault="00D10929" w:rsidP="00D10929">
      <w:pPr>
        <w:pStyle w:val="LDP1a0"/>
        <w:tabs>
          <w:tab w:val="clear" w:pos="1191"/>
          <w:tab w:val="num" w:pos="1187"/>
        </w:tabs>
        <w:ind w:left="1187" w:hanging="450"/>
      </w:pPr>
      <w:r w:rsidRPr="00D74A6D">
        <w:t>(a)</w:t>
      </w:r>
      <w:r w:rsidRPr="00D74A6D">
        <w:tab/>
        <w:t>commences on 1 June 2024; and</w:t>
      </w:r>
    </w:p>
    <w:p w14:paraId="3D098F1F" w14:textId="77777777" w:rsidR="00D10929" w:rsidRPr="00D74A6D" w:rsidRDefault="00D10929" w:rsidP="00D10929">
      <w:pPr>
        <w:pStyle w:val="LDP1a0"/>
        <w:tabs>
          <w:tab w:val="clear" w:pos="1191"/>
          <w:tab w:val="num" w:pos="1187"/>
        </w:tabs>
        <w:ind w:left="1187" w:hanging="450"/>
      </w:pPr>
      <w:r w:rsidRPr="00D74A6D">
        <w:t>(b)</w:t>
      </w:r>
      <w:r w:rsidRPr="00D74A6D">
        <w:tab/>
        <w:t>is repealed at the end of 31 May 2027.</w:t>
      </w:r>
    </w:p>
    <w:p w14:paraId="32C468A9" w14:textId="2E378890" w:rsidR="00D10929" w:rsidRPr="00D74A6D" w:rsidRDefault="00D10929" w:rsidP="00E21292">
      <w:pPr>
        <w:pStyle w:val="LDNote"/>
        <w:rPr>
          <w:i/>
          <w:iCs/>
          <w:szCs w:val="20"/>
        </w:rPr>
      </w:pPr>
      <w:r w:rsidRPr="00D74A6D">
        <w:rPr>
          <w:i/>
          <w:iCs/>
          <w:szCs w:val="20"/>
        </w:rPr>
        <w:t>Note   </w:t>
      </w:r>
      <w:r w:rsidRPr="00D74A6D">
        <w:rPr>
          <w:szCs w:val="20"/>
        </w:rPr>
        <w:t xml:space="preserve">For regulation 11.250 of CASR, the direction issued in section </w:t>
      </w:r>
      <w:r w:rsidR="00605B7C" w:rsidRPr="00D74A6D">
        <w:rPr>
          <w:szCs w:val="20"/>
        </w:rPr>
        <w:t>49</w:t>
      </w:r>
      <w:r w:rsidR="00E87D68" w:rsidRPr="00D74A6D">
        <w:rPr>
          <w:szCs w:val="20"/>
        </w:rPr>
        <w:t xml:space="preserve"> </w:t>
      </w:r>
      <w:r w:rsidRPr="00D74A6D">
        <w:rPr>
          <w:szCs w:val="20"/>
        </w:rPr>
        <w:t>of this instrument ceases to be in force at the end of 31 May 2027.</w:t>
      </w:r>
    </w:p>
    <w:p w14:paraId="7EFBA2E2" w14:textId="77777777" w:rsidR="00001001" w:rsidRPr="00D74A6D" w:rsidRDefault="00001001" w:rsidP="00056A3D">
      <w:pPr>
        <w:pStyle w:val="LDClauseHeading"/>
        <w:keepNext w:val="0"/>
      </w:pPr>
      <w:bookmarkStart w:id="14" w:name="_Toc168039039"/>
      <w:r w:rsidRPr="00D74A6D">
        <w:t>3</w:t>
      </w:r>
      <w:r w:rsidRPr="00D74A6D">
        <w:tab/>
        <w:t>Definitions</w:t>
      </w:r>
      <w:bookmarkEnd w:id="12"/>
      <w:bookmarkEnd w:id="13"/>
      <w:bookmarkEnd w:id="14"/>
    </w:p>
    <w:p w14:paraId="16A4BB87" w14:textId="091BF715" w:rsidR="00001001" w:rsidRPr="00D74A6D" w:rsidRDefault="00001001" w:rsidP="00001001">
      <w:pPr>
        <w:pStyle w:val="LDNote"/>
        <w:rPr>
          <w:szCs w:val="20"/>
        </w:rPr>
      </w:pPr>
      <w:r w:rsidRPr="00D74A6D">
        <w:rPr>
          <w:i/>
        </w:rPr>
        <w:t>Note</w:t>
      </w:r>
      <w:r w:rsidRPr="00D74A6D">
        <w:t xml:space="preserve">   In this instrument, certain terms and expressions have the same meaning as they have in the </w:t>
      </w:r>
      <w:r w:rsidRPr="00D74A6D">
        <w:rPr>
          <w:i/>
        </w:rPr>
        <w:t>Civil Aviation Act 1988</w:t>
      </w:r>
      <w:r w:rsidRPr="00D74A6D">
        <w:t xml:space="preserve"> and the regulations. These include:</w:t>
      </w:r>
    </w:p>
    <w:p w14:paraId="698642F7" w14:textId="23A9EA03" w:rsidR="00E70C27" w:rsidRPr="00D74A6D" w:rsidRDefault="00E70C27" w:rsidP="0008541D">
      <w:pPr>
        <w:pStyle w:val="LDNotePara"/>
        <w:ind w:left="1191"/>
      </w:pPr>
      <w:r w:rsidRPr="00D74A6D">
        <w:rPr>
          <w:iCs/>
        </w:rPr>
        <w:t>(a)</w:t>
      </w:r>
      <w:r w:rsidRPr="00D74A6D">
        <w:rPr>
          <w:i/>
        </w:rPr>
        <w:tab/>
      </w:r>
      <w:r w:rsidRPr="00D74A6D">
        <w:rPr>
          <w:b/>
          <w:bCs/>
          <w:i/>
          <w:iCs/>
        </w:rPr>
        <w:t>AOC</w:t>
      </w:r>
      <w:r w:rsidR="00B52DCE" w:rsidRPr="00D74A6D">
        <w:t xml:space="preserve"> and </w:t>
      </w:r>
      <w:r w:rsidR="00B52DCE" w:rsidRPr="00D74A6D">
        <w:rPr>
          <w:b/>
          <w:bCs/>
          <w:i/>
          <w:iCs/>
        </w:rPr>
        <w:t>civil aviation legislation</w:t>
      </w:r>
      <w:r w:rsidR="00B52DCE" w:rsidRPr="00D74A6D">
        <w:t>, w</w:t>
      </w:r>
      <w:r w:rsidRPr="00D74A6D">
        <w:t xml:space="preserve">hich </w:t>
      </w:r>
      <w:r w:rsidR="00157549" w:rsidRPr="00D74A6D">
        <w:t>are</w:t>
      </w:r>
      <w:r w:rsidRPr="00D74A6D">
        <w:t xml:space="preserve"> defined in section 3 of the Act; and</w:t>
      </w:r>
    </w:p>
    <w:p w14:paraId="5EC3FFE1" w14:textId="69F7165F" w:rsidR="00E70C27" w:rsidRPr="00D74A6D" w:rsidRDefault="00E70C27" w:rsidP="0008541D">
      <w:pPr>
        <w:pStyle w:val="LDNotePara"/>
        <w:ind w:left="1191"/>
      </w:pPr>
      <w:r w:rsidRPr="00D74A6D">
        <w:t>(b)</w:t>
      </w:r>
      <w:r w:rsidRPr="00D74A6D">
        <w:tab/>
      </w:r>
      <w:r w:rsidRPr="00D74A6D">
        <w:rPr>
          <w:b/>
          <w:i/>
          <w:szCs w:val="20"/>
        </w:rPr>
        <w:t>co</w:t>
      </w:r>
      <w:r w:rsidRPr="00D74A6D">
        <w:rPr>
          <w:b/>
          <w:i/>
          <w:szCs w:val="20"/>
        </w:rPr>
        <w:noBreakHyphen/>
        <w:t>pilot</w:t>
      </w:r>
      <w:r w:rsidRPr="00D74A6D">
        <w:rPr>
          <w:bCs/>
          <w:iCs/>
          <w:szCs w:val="20"/>
        </w:rPr>
        <w:t xml:space="preserve">, </w:t>
      </w:r>
      <w:r w:rsidRPr="00D74A6D">
        <w:rPr>
          <w:b/>
          <w:i/>
          <w:szCs w:val="20"/>
        </w:rPr>
        <w:t>flight crew membe</w:t>
      </w:r>
      <w:r w:rsidRPr="00D51DCF">
        <w:rPr>
          <w:b/>
          <w:i/>
          <w:szCs w:val="20"/>
        </w:rPr>
        <w:t>r</w:t>
      </w:r>
      <w:r w:rsidRPr="00D51DCF">
        <w:rPr>
          <w:bCs/>
          <w:iCs/>
          <w:szCs w:val="20"/>
        </w:rPr>
        <w:t xml:space="preserve">, </w:t>
      </w:r>
      <w:r w:rsidR="00AA298C" w:rsidRPr="00D51DCF">
        <w:rPr>
          <w:b/>
          <w:i/>
          <w:szCs w:val="20"/>
        </w:rPr>
        <w:t xml:space="preserve">instrument </w:t>
      </w:r>
      <w:r w:rsidR="001A14D9" w:rsidRPr="00D51DCF">
        <w:rPr>
          <w:b/>
          <w:i/>
          <w:szCs w:val="20"/>
        </w:rPr>
        <w:t xml:space="preserve">flight </w:t>
      </w:r>
      <w:r w:rsidR="00D51DCF" w:rsidRPr="00D51DCF">
        <w:rPr>
          <w:b/>
          <w:i/>
          <w:szCs w:val="20"/>
        </w:rPr>
        <w:t>rules</w:t>
      </w:r>
      <w:r w:rsidR="001A14D9">
        <w:rPr>
          <w:bCs/>
          <w:iCs/>
          <w:szCs w:val="20"/>
        </w:rPr>
        <w:t xml:space="preserve">, </w:t>
      </w:r>
      <w:r w:rsidR="004338C9" w:rsidRPr="00D74A6D">
        <w:rPr>
          <w:b/>
          <w:i/>
          <w:szCs w:val="20"/>
        </w:rPr>
        <w:t>integrated training</w:t>
      </w:r>
      <w:r w:rsidR="004338C9" w:rsidRPr="00D74A6D">
        <w:rPr>
          <w:bCs/>
          <w:iCs/>
          <w:szCs w:val="20"/>
        </w:rPr>
        <w:t>,</w:t>
      </w:r>
      <w:r w:rsidR="003056CE">
        <w:rPr>
          <w:bCs/>
          <w:iCs/>
          <w:szCs w:val="20"/>
        </w:rPr>
        <w:t xml:space="preserve"> </w:t>
      </w:r>
      <w:r w:rsidR="003056CE">
        <w:rPr>
          <w:b/>
          <w:i/>
          <w:szCs w:val="20"/>
        </w:rPr>
        <w:t>national aviation authority</w:t>
      </w:r>
      <w:r w:rsidR="003056CE">
        <w:rPr>
          <w:bCs/>
          <w:iCs/>
          <w:szCs w:val="20"/>
        </w:rPr>
        <w:t>,</w:t>
      </w:r>
      <w:r w:rsidR="004338C9" w:rsidRPr="00D74A6D">
        <w:rPr>
          <w:bCs/>
          <w:iCs/>
          <w:szCs w:val="20"/>
        </w:rPr>
        <w:t xml:space="preserve"> </w:t>
      </w:r>
      <w:r w:rsidRPr="00D74A6D">
        <w:rPr>
          <w:b/>
          <w:i/>
          <w:szCs w:val="20"/>
        </w:rPr>
        <w:t xml:space="preserve">Part 61 Manual </w:t>
      </w:r>
      <w:r w:rsidR="004338C9" w:rsidRPr="00D74A6D">
        <w:rPr>
          <w:b/>
          <w:i/>
          <w:szCs w:val="20"/>
        </w:rPr>
        <w:t>o</w:t>
      </w:r>
      <w:r w:rsidRPr="00D74A6D">
        <w:rPr>
          <w:b/>
          <w:i/>
          <w:szCs w:val="20"/>
        </w:rPr>
        <w:t>f Standards</w:t>
      </w:r>
      <w:r w:rsidRPr="00D74A6D">
        <w:rPr>
          <w:bCs/>
          <w:iCs/>
          <w:szCs w:val="20"/>
        </w:rPr>
        <w:t xml:space="preserve">, </w:t>
      </w:r>
      <w:r w:rsidR="006C5B30" w:rsidRPr="00D74A6D">
        <w:rPr>
          <w:b/>
          <w:bCs/>
          <w:i/>
          <w:iCs/>
          <w:szCs w:val="20"/>
        </w:rPr>
        <w:t>Part</w:t>
      </w:r>
      <w:r w:rsidR="004338C9" w:rsidRPr="00D74A6D">
        <w:rPr>
          <w:b/>
          <w:bCs/>
          <w:i/>
          <w:iCs/>
          <w:szCs w:val="20"/>
        </w:rPr>
        <w:t xml:space="preserve"> </w:t>
      </w:r>
      <w:r w:rsidR="006C5B30" w:rsidRPr="00D74A6D">
        <w:rPr>
          <w:b/>
          <w:bCs/>
          <w:i/>
          <w:iCs/>
          <w:szCs w:val="20"/>
        </w:rPr>
        <w:t>121 proficiency check</w:t>
      </w:r>
      <w:r w:rsidR="006C5B30" w:rsidRPr="00D74A6D">
        <w:rPr>
          <w:szCs w:val="20"/>
        </w:rPr>
        <w:t xml:space="preserve">, </w:t>
      </w:r>
      <w:r w:rsidRPr="00D74A6D">
        <w:rPr>
          <w:b/>
          <w:i/>
          <w:szCs w:val="20"/>
        </w:rPr>
        <w:t>pilot in command</w:t>
      </w:r>
      <w:r w:rsidRPr="00D74A6D">
        <w:rPr>
          <w:bCs/>
          <w:iCs/>
          <w:szCs w:val="20"/>
        </w:rPr>
        <w:t xml:space="preserve"> and </w:t>
      </w:r>
      <w:r w:rsidRPr="00D74A6D">
        <w:rPr>
          <w:b/>
          <w:i/>
          <w:szCs w:val="20"/>
        </w:rPr>
        <w:t>student pilot</w:t>
      </w:r>
      <w:r w:rsidRPr="00D74A6D">
        <w:rPr>
          <w:bCs/>
          <w:iCs/>
          <w:szCs w:val="20"/>
        </w:rPr>
        <w:t>, which are defined in the Dictionary to CASR</w:t>
      </w:r>
      <w:r w:rsidRPr="00D74A6D">
        <w:rPr>
          <w:szCs w:val="20"/>
        </w:rPr>
        <w:t>.</w:t>
      </w:r>
    </w:p>
    <w:p w14:paraId="48BAF499" w14:textId="2C43BEB5" w:rsidR="00001001" w:rsidRPr="00D74A6D" w:rsidRDefault="00001001" w:rsidP="00001001">
      <w:pPr>
        <w:pStyle w:val="LDClause"/>
      </w:pPr>
      <w:bookmarkStart w:id="15" w:name="_Hlk508352805"/>
      <w:r w:rsidRPr="00D74A6D">
        <w:tab/>
      </w:r>
      <w:r w:rsidRPr="00D74A6D">
        <w:tab/>
        <w:t>In this instrument:</w:t>
      </w:r>
    </w:p>
    <w:bookmarkEnd w:id="15"/>
    <w:p w14:paraId="36AB173A" w14:textId="5123D1EB" w:rsidR="00107215" w:rsidRPr="00D74A6D" w:rsidRDefault="00107215" w:rsidP="00107215">
      <w:pPr>
        <w:pStyle w:val="LDdefinition"/>
      </w:pPr>
      <w:r w:rsidRPr="00D74A6D">
        <w:rPr>
          <w:b/>
          <w:i/>
        </w:rPr>
        <w:t>aerial application operation</w:t>
      </w:r>
      <w:r w:rsidRPr="00D74A6D">
        <w:t xml:space="preserve"> has the meaning </w:t>
      </w:r>
      <w:r w:rsidR="00503660">
        <w:t>given b</w:t>
      </w:r>
      <w:r w:rsidR="000D7B00">
        <w:t xml:space="preserve">y </w:t>
      </w:r>
      <w:r w:rsidRPr="00D74A6D">
        <w:t>regulation 61.010 of CASR.</w:t>
      </w:r>
    </w:p>
    <w:p w14:paraId="0D94BE94" w14:textId="56F52B26" w:rsidR="000D7B00" w:rsidRPr="00D74A6D" w:rsidRDefault="00436478" w:rsidP="000D7B00">
      <w:pPr>
        <w:pStyle w:val="LDdefinition"/>
      </w:pPr>
      <w:r w:rsidRPr="00D74A6D">
        <w:rPr>
          <w:b/>
          <w:i/>
        </w:rPr>
        <w:t>aerial application proficiency check</w:t>
      </w:r>
      <w:r w:rsidRPr="00D74A6D">
        <w:t xml:space="preserve"> </w:t>
      </w:r>
      <w:r w:rsidR="000D7B00" w:rsidRPr="00D74A6D">
        <w:t xml:space="preserve">has the meaning </w:t>
      </w:r>
      <w:r w:rsidR="000D7B00">
        <w:t xml:space="preserve">given by </w:t>
      </w:r>
      <w:r w:rsidR="000D7B00" w:rsidRPr="00D74A6D">
        <w:t>regulation</w:t>
      </w:r>
      <w:r w:rsidR="00221E7C">
        <w:t> </w:t>
      </w:r>
      <w:r w:rsidR="000D7B00" w:rsidRPr="00D74A6D">
        <w:t>61.010 of CASR.</w:t>
      </w:r>
    </w:p>
    <w:p w14:paraId="7ABED51A" w14:textId="77777777" w:rsidR="009A5F2F" w:rsidRPr="00D74A6D" w:rsidRDefault="009A5F2F" w:rsidP="009A5F2F">
      <w:pPr>
        <w:pStyle w:val="LDdefinition"/>
        <w:rPr>
          <w:b/>
          <w:i/>
          <w:lang w:eastAsia="en-AU"/>
        </w:rPr>
      </w:pPr>
      <w:r w:rsidRPr="00D74A6D">
        <w:rPr>
          <w:b/>
          <w:i/>
        </w:rPr>
        <w:t>ATPL</w:t>
      </w:r>
      <w:r w:rsidRPr="00D74A6D">
        <w:rPr>
          <w:bCs/>
        </w:rPr>
        <w:t xml:space="preserve"> </w:t>
      </w:r>
      <w:r w:rsidRPr="00D74A6D">
        <w:t>means an air transport pilot licence issued by CASA under Part 61 of CASR.</w:t>
      </w:r>
    </w:p>
    <w:p w14:paraId="0635D5A0" w14:textId="7727043A" w:rsidR="00795513" w:rsidRPr="00D74A6D" w:rsidRDefault="00795513" w:rsidP="00795513">
      <w:pPr>
        <w:pStyle w:val="LDdefinition"/>
        <w:rPr>
          <w:b/>
          <w:i/>
        </w:rPr>
      </w:pPr>
      <w:r w:rsidRPr="00D74A6D">
        <w:rPr>
          <w:b/>
          <w:i/>
        </w:rPr>
        <w:t>authorised Part 141 flight training</w:t>
      </w:r>
      <w:r w:rsidRPr="00D74A6D">
        <w:t xml:space="preserve">, for a Part 141 operator, has the </w:t>
      </w:r>
      <w:r w:rsidR="000D7B00">
        <w:t>same meaning as in</w:t>
      </w:r>
      <w:r w:rsidR="00673215" w:rsidRPr="00D74A6D">
        <w:t xml:space="preserve"> </w:t>
      </w:r>
      <w:proofErr w:type="spellStart"/>
      <w:r w:rsidRPr="00D74A6D">
        <w:t>subregulation</w:t>
      </w:r>
      <w:proofErr w:type="spellEnd"/>
      <w:r w:rsidRPr="00D74A6D">
        <w:t xml:space="preserve"> 141.015(2) of CASR.</w:t>
      </w:r>
    </w:p>
    <w:p w14:paraId="2507B8FB" w14:textId="77777777" w:rsidR="00CA026B" w:rsidRPr="00D74A6D" w:rsidRDefault="00CA026B" w:rsidP="00CA026B">
      <w:pPr>
        <w:pStyle w:val="LDdefinition"/>
        <w:rPr>
          <w:bCs/>
          <w:iCs/>
        </w:rPr>
      </w:pPr>
      <w:r w:rsidRPr="00D74A6D">
        <w:rPr>
          <w:b/>
          <w:i/>
        </w:rPr>
        <w:t>CASR</w:t>
      </w:r>
      <w:r w:rsidRPr="00D74A6D">
        <w:rPr>
          <w:bCs/>
          <w:iCs/>
        </w:rPr>
        <w:t xml:space="preserve"> means the </w:t>
      </w:r>
      <w:r w:rsidRPr="00D74A6D">
        <w:rPr>
          <w:bCs/>
          <w:i/>
        </w:rPr>
        <w:t>Civil Aviation Safety Regulations 1998</w:t>
      </w:r>
      <w:r w:rsidRPr="00D74A6D">
        <w:rPr>
          <w:bCs/>
          <w:iCs/>
        </w:rPr>
        <w:t>.</w:t>
      </w:r>
    </w:p>
    <w:p w14:paraId="19031811" w14:textId="241A010B" w:rsidR="00B14AC6" w:rsidRPr="00D74A6D" w:rsidRDefault="00B14AC6" w:rsidP="00CA026B">
      <w:pPr>
        <w:pStyle w:val="LDdefinition"/>
      </w:pPr>
      <w:r w:rsidRPr="00D74A6D">
        <w:rPr>
          <w:b/>
          <w:i/>
        </w:rPr>
        <w:t>categor</w:t>
      </w:r>
      <w:r w:rsidR="00753CDA" w:rsidRPr="00D74A6D">
        <w:rPr>
          <w:b/>
          <w:i/>
        </w:rPr>
        <w:t>y</w:t>
      </w:r>
      <w:r w:rsidRPr="00D74A6D">
        <w:t xml:space="preserve"> </w:t>
      </w:r>
      <w:r w:rsidR="00753CDA" w:rsidRPr="00D74A6D">
        <w:t xml:space="preserve">of aircraft has </w:t>
      </w:r>
      <w:r w:rsidRPr="00D74A6D">
        <w:t xml:space="preserve">the </w:t>
      </w:r>
      <w:r w:rsidR="000D7B00">
        <w:t xml:space="preserve">same </w:t>
      </w:r>
      <w:r w:rsidR="00DE3543" w:rsidRPr="00D74A6D">
        <w:t xml:space="preserve">meaning </w:t>
      </w:r>
      <w:r w:rsidR="000D7B00">
        <w:t>as in</w:t>
      </w:r>
      <w:r w:rsidRPr="00D74A6D">
        <w:t xml:space="preserve"> regulation 61.01</w:t>
      </w:r>
      <w:r w:rsidR="00753CDA" w:rsidRPr="00D74A6D">
        <w:t>5</w:t>
      </w:r>
      <w:r w:rsidRPr="00D74A6D">
        <w:t xml:space="preserve"> of CASR.</w:t>
      </w:r>
    </w:p>
    <w:p w14:paraId="46E714B7" w14:textId="1E3FF6AA" w:rsidR="005329A5" w:rsidRPr="00D74A6D" w:rsidRDefault="005329A5" w:rsidP="005329A5">
      <w:pPr>
        <w:pStyle w:val="LDdefinition"/>
      </w:pPr>
      <w:r w:rsidRPr="00D74A6D">
        <w:rPr>
          <w:b/>
          <w:i/>
        </w:rPr>
        <w:t>class</w:t>
      </w:r>
      <w:r w:rsidRPr="00D74A6D">
        <w:t xml:space="preserve"> of aircraft has the </w:t>
      </w:r>
      <w:r w:rsidR="00B4085E">
        <w:t xml:space="preserve">same </w:t>
      </w:r>
      <w:r w:rsidRPr="00D74A6D">
        <w:t xml:space="preserve">meaning </w:t>
      </w:r>
      <w:r w:rsidR="00B4085E">
        <w:t>as in</w:t>
      </w:r>
      <w:r w:rsidRPr="00D74A6D">
        <w:t xml:space="preserve"> regulation 61.0</w:t>
      </w:r>
      <w:r w:rsidR="00DE3543" w:rsidRPr="00D74A6D">
        <w:t>2</w:t>
      </w:r>
      <w:r w:rsidRPr="00D74A6D">
        <w:t>0 of CASR.</w:t>
      </w:r>
    </w:p>
    <w:p w14:paraId="201E3CF2" w14:textId="77777777" w:rsidR="00FA2966" w:rsidRPr="00D74A6D" w:rsidRDefault="00FA2966" w:rsidP="00FA2966">
      <w:pPr>
        <w:pStyle w:val="LDdefinition"/>
      </w:pPr>
      <w:r w:rsidRPr="00D74A6D">
        <w:rPr>
          <w:b/>
          <w:i/>
        </w:rPr>
        <w:t>conduct</w:t>
      </w:r>
      <w:r w:rsidRPr="00D74A6D">
        <w:t xml:space="preserve"> has the meaning </w:t>
      </w:r>
      <w:r>
        <w:t xml:space="preserve">given by </w:t>
      </w:r>
      <w:r w:rsidRPr="00D74A6D">
        <w:t>regulation 61.010 of CASR.</w:t>
      </w:r>
    </w:p>
    <w:p w14:paraId="3B45EC10" w14:textId="08405FC5" w:rsidR="00001001" w:rsidRPr="00D74A6D" w:rsidRDefault="00001001" w:rsidP="00001001">
      <w:pPr>
        <w:pStyle w:val="LDdefinition"/>
      </w:pPr>
      <w:r w:rsidRPr="00D74A6D">
        <w:rPr>
          <w:b/>
          <w:i/>
        </w:rPr>
        <w:t>CPL</w:t>
      </w:r>
      <w:r w:rsidRPr="00D74A6D">
        <w:t xml:space="preserve"> means a commercial pilot </w:t>
      </w:r>
      <w:r w:rsidRPr="00D74A6D">
        <w:rPr>
          <w:color w:val="000000"/>
        </w:rPr>
        <w:t>licence</w:t>
      </w:r>
      <w:r w:rsidRPr="00D74A6D">
        <w:t xml:space="preserve"> issued by CASA under Part 61 of CASR.</w:t>
      </w:r>
    </w:p>
    <w:p w14:paraId="28948AA6" w14:textId="77777777" w:rsidR="00B4085E" w:rsidRPr="00D74A6D" w:rsidRDefault="00761AC3" w:rsidP="00B4085E">
      <w:pPr>
        <w:pStyle w:val="LDdefinition"/>
      </w:pPr>
      <w:r w:rsidRPr="00D74A6D">
        <w:rPr>
          <w:b/>
          <w:i/>
        </w:rPr>
        <w:t>differences training</w:t>
      </w:r>
      <w:r w:rsidRPr="00D74A6D">
        <w:t xml:space="preserve"> </w:t>
      </w:r>
      <w:r w:rsidR="00B4085E" w:rsidRPr="00D74A6D">
        <w:t xml:space="preserve">has the meaning </w:t>
      </w:r>
      <w:r w:rsidR="00B4085E">
        <w:t xml:space="preserve">given by </w:t>
      </w:r>
      <w:r w:rsidR="00B4085E" w:rsidRPr="00D74A6D">
        <w:t>regulation 61.010 of CASR.</w:t>
      </w:r>
    </w:p>
    <w:p w14:paraId="660B7087" w14:textId="77777777" w:rsidR="00B4085E" w:rsidRDefault="00D12995" w:rsidP="00B4085E">
      <w:pPr>
        <w:pStyle w:val="LDdefinition"/>
      </w:pPr>
      <w:r w:rsidRPr="00D74A6D">
        <w:rPr>
          <w:b/>
          <w:bCs/>
          <w:i/>
          <w:iCs/>
          <w:color w:val="000000" w:themeColor="text1"/>
        </w:rPr>
        <w:t>endorsement</w:t>
      </w:r>
      <w:r w:rsidRPr="00D74A6D">
        <w:rPr>
          <w:color w:val="000000" w:themeColor="text1"/>
        </w:rPr>
        <w:t xml:space="preserve"> </w:t>
      </w:r>
      <w:r w:rsidR="00B4085E" w:rsidRPr="00D74A6D">
        <w:t xml:space="preserve">has the meaning </w:t>
      </w:r>
      <w:r w:rsidR="00B4085E">
        <w:t xml:space="preserve">given by </w:t>
      </w:r>
      <w:r w:rsidR="00B4085E" w:rsidRPr="00D74A6D">
        <w:t>regulation 61.010 of CASR.</w:t>
      </w:r>
    </w:p>
    <w:p w14:paraId="5CB2DC63" w14:textId="2D09669B" w:rsidR="00505B96" w:rsidRDefault="00505B96" w:rsidP="00505B96">
      <w:pPr>
        <w:pStyle w:val="LDdefinition"/>
      </w:pPr>
      <w:r>
        <w:rPr>
          <w:b/>
          <w:i/>
        </w:rPr>
        <w:t>exposition</w:t>
      </w:r>
      <w:r>
        <w:t xml:space="preserve">, for a Part 142 operator, has the </w:t>
      </w:r>
      <w:r>
        <w:rPr>
          <w:bCs/>
          <w:iCs/>
        </w:rPr>
        <w:t xml:space="preserve">meaning </w:t>
      </w:r>
      <w:r w:rsidR="000F7768">
        <w:rPr>
          <w:bCs/>
          <w:iCs/>
        </w:rPr>
        <w:t>given by</w:t>
      </w:r>
      <w:r>
        <w:t xml:space="preserve"> regulation</w:t>
      </w:r>
      <w:r w:rsidR="002A7147">
        <w:t> </w:t>
      </w:r>
      <w:r>
        <w:t>142.035 of CASR.</w:t>
      </w:r>
    </w:p>
    <w:p w14:paraId="1C046B16" w14:textId="0B138B3D" w:rsidR="00001001" w:rsidRPr="00D74A6D" w:rsidRDefault="00001001" w:rsidP="00001001">
      <w:pPr>
        <w:pStyle w:val="LDdefinition"/>
        <w:rPr>
          <w:lang w:eastAsia="en-AU"/>
        </w:rPr>
      </w:pPr>
      <w:r w:rsidRPr="00D74A6D">
        <w:rPr>
          <w:b/>
          <w:i/>
          <w:lang w:eastAsia="en-AU"/>
        </w:rPr>
        <w:t>flight control seat</w:t>
      </w:r>
      <w:r w:rsidRPr="00D74A6D">
        <w:rPr>
          <w:bCs/>
          <w:iCs/>
          <w:lang w:eastAsia="en-AU"/>
        </w:rPr>
        <w:t xml:space="preserve"> </w:t>
      </w:r>
      <w:r w:rsidR="00477323" w:rsidRPr="00D74A6D">
        <w:rPr>
          <w:bCs/>
          <w:iCs/>
          <w:lang w:eastAsia="en-AU"/>
        </w:rPr>
        <w:t xml:space="preserve">means each seat </w:t>
      </w:r>
      <w:r w:rsidR="00EA0214" w:rsidRPr="00D74A6D">
        <w:rPr>
          <w:bCs/>
          <w:iCs/>
          <w:lang w:eastAsia="en-AU"/>
        </w:rPr>
        <w:t xml:space="preserve">from </w:t>
      </w:r>
      <w:r w:rsidR="00477323" w:rsidRPr="00D74A6D">
        <w:rPr>
          <w:rStyle w:val="cf01"/>
          <w:rFonts w:ascii="Times New Roman" w:hAnsi="Times New Roman" w:cs="Times New Roman"/>
          <w:sz w:val="24"/>
          <w:szCs w:val="24"/>
        </w:rPr>
        <w:t>which a flight operation may be conducted by a pilot</w:t>
      </w:r>
      <w:r w:rsidR="00EA0214" w:rsidRPr="00D74A6D">
        <w:rPr>
          <w:rStyle w:val="cf01"/>
          <w:rFonts w:ascii="Times New Roman" w:hAnsi="Times New Roman" w:cs="Times New Roman"/>
          <w:sz w:val="24"/>
          <w:szCs w:val="24"/>
        </w:rPr>
        <w:t>.</w:t>
      </w:r>
    </w:p>
    <w:p w14:paraId="708CFC96" w14:textId="77777777" w:rsidR="00001001" w:rsidRPr="00D74A6D" w:rsidRDefault="00001001" w:rsidP="00001001">
      <w:pPr>
        <w:pStyle w:val="LDdefinition"/>
      </w:pPr>
      <w:r w:rsidRPr="00D74A6D">
        <w:rPr>
          <w:b/>
          <w:i/>
          <w:lang w:eastAsia="en-AU"/>
        </w:rPr>
        <w:t>flight examiner rating</w:t>
      </w:r>
      <w:r w:rsidRPr="00D74A6D">
        <w:t xml:space="preserve"> has the same meaning as in Subpart 61.U of CASR.</w:t>
      </w:r>
    </w:p>
    <w:p w14:paraId="7BA2E110" w14:textId="77777777" w:rsidR="00B4085E" w:rsidRPr="00D74A6D" w:rsidRDefault="00212860" w:rsidP="00B4085E">
      <w:pPr>
        <w:pStyle w:val="LDdefinition"/>
      </w:pPr>
      <w:r w:rsidRPr="00D74A6D">
        <w:rPr>
          <w:b/>
          <w:bCs/>
          <w:i/>
          <w:iCs/>
          <w:color w:val="000000" w:themeColor="text1"/>
        </w:rPr>
        <w:t>flight instructor</w:t>
      </w:r>
      <w:r w:rsidRPr="00D74A6D">
        <w:rPr>
          <w:color w:val="000000" w:themeColor="text1"/>
        </w:rPr>
        <w:t xml:space="preserve"> </w:t>
      </w:r>
      <w:r w:rsidR="00B4085E" w:rsidRPr="00D74A6D">
        <w:t xml:space="preserve">has the meaning </w:t>
      </w:r>
      <w:r w:rsidR="00B4085E">
        <w:t xml:space="preserve">given by </w:t>
      </w:r>
      <w:r w:rsidR="00B4085E" w:rsidRPr="00D74A6D">
        <w:t>regulation 61.010 of CASR.</w:t>
      </w:r>
    </w:p>
    <w:p w14:paraId="1900A052" w14:textId="77777777" w:rsidR="00B4085E" w:rsidRPr="00D74A6D" w:rsidRDefault="00CA026B" w:rsidP="00B4085E">
      <w:pPr>
        <w:pStyle w:val="LDdefinition"/>
      </w:pPr>
      <w:r w:rsidRPr="00D74A6D">
        <w:rPr>
          <w:b/>
          <w:i/>
        </w:rPr>
        <w:t>flight simulation training device</w:t>
      </w:r>
      <w:r w:rsidRPr="00D74A6D">
        <w:t xml:space="preserve"> </w:t>
      </w:r>
      <w:r w:rsidR="00B4085E" w:rsidRPr="00D74A6D">
        <w:t xml:space="preserve">has the meaning </w:t>
      </w:r>
      <w:r w:rsidR="00B4085E">
        <w:t xml:space="preserve">given by </w:t>
      </w:r>
      <w:r w:rsidR="00B4085E" w:rsidRPr="00D74A6D">
        <w:t>regulation 61.010 of CASR.</w:t>
      </w:r>
    </w:p>
    <w:p w14:paraId="655A831D" w14:textId="77777777" w:rsidR="00B4085E" w:rsidRPr="00D74A6D" w:rsidRDefault="006725B7" w:rsidP="00B4085E">
      <w:pPr>
        <w:pStyle w:val="LDdefinition"/>
      </w:pPr>
      <w:r w:rsidRPr="00D74A6D">
        <w:rPr>
          <w:b/>
          <w:i/>
        </w:rPr>
        <w:t>flight test</w:t>
      </w:r>
      <w:r w:rsidRPr="00D74A6D">
        <w:t xml:space="preserve"> </w:t>
      </w:r>
      <w:r w:rsidR="00B4085E" w:rsidRPr="00D74A6D">
        <w:t xml:space="preserve">has the meaning </w:t>
      </w:r>
      <w:r w:rsidR="00B4085E">
        <w:t xml:space="preserve">given by </w:t>
      </w:r>
      <w:r w:rsidR="00B4085E" w:rsidRPr="00D74A6D">
        <w:t>regulation 61.010 of CASR.</w:t>
      </w:r>
    </w:p>
    <w:p w14:paraId="4F918461" w14:textId="77777777" w:rsidR="00001001" w:rsidRPr="00D74A6D" w:rsidRDefault="00001001" w:rsidP="00001001">
      <w:pPr>
        <w:pStyle w:val="LDdefinition"/>
      </w:pPr>
      <w:r w:rsidRPr="00D74A6D">
        <w:rPr>
          <w:b/>
          <w:i/>
        </w:rPr>
        <w:t xml:space="preserve">HF&amp;NTS </w:t>
      </w:r>
      <w:r w:rsidRPr="00D74A6D">
        <w:t xml:space="preserve">means human </w:t>
      </w:r>
      <w:r w:rsidRPr="00D74A6D">
        <w:rPr>
          <w:color w:val="000000"/>
        </w:rPr>
        <w:t>factors</w:t>
      </w:r>
      <w:r w:rsidRPr="00D74A6D">
        <w:t xml:space="preserve"> and non-technical skills.</w:t>
      </w:r>
    </w:p>
    <w:p w14:paraId="45250A9B" w14:textId="77777777" w:rsidR="00B4085E" w:rsidRPr="00D74A6D" w:rsidRDefault="00CA026B" w:rsidP="00B4085E">
      <w:pPr>
        <w:pStyle w:val="LDdefinition"/>
      </w:pPr>
      <w:r w:rsidRPr="00D74A6D">
        <w:rPr>
          <w:b/>
          <w:i/>
        </w:rPr>
        <w:lastRenderedPageBreak/>
        <w:t>multi-crew operation</w:t>
      </w:r>
      <w:r w:rsidRPr="00D74A6D">
        <w:t xml:space="preserve"> </w:t>
      </w:r>
      <w:r w:rsidR="00B4085E" w:rsidRPr="00D74A6D">
        <w:t xml:space="preserve">has the meaning </w:t>
      </w:r>
      <w:r w:rsidR="00B4085E">
        <w:t xml:space="preserve">given by </w:t>
      </w:r>
      <w:r w:rsidR="00B4085E" w:rsidRPr="00D74A6D">
        <w:t>regulation 61.010 of CASR.</w:t>
      </w:r>
    </w:p>
    <w:p w14:paraId="1C6F6464" w14:textId="77777777" w:rsidR="00B4085E" w:rsidRDefault="00B84E7C" w:rsidP="00B4085E">
      <w:pPr>
        <w:pStyle w:val="LDdefinition"/>
      </w:pPr>
      <w:r w:rsidRPr="00D74A6D">
        <w:rPr>
          <w:b/>
          <w:i/>
        </w:rPr>
        <w:t>operator proficiency check</w:t>
      </w:r>
      <w:r w:rsidRPr="00D74A6D">
        <w:t xml:space="preserve"> </w:t>
      </w:r>
      <w:r w:rsidR="00B4085E" w:rsidRPr="00D74A6D">
        <w:t xml:space="preserve">has the meaning </w:t>
      </w:r>
      <w:r w:rsidR="00B4085E">
        <w:t xml:space="preserve">given by </w:t>
      </w:r>
      <w:r w:rsidR="00B4085E" w:rsidRPr="00D74A6D">
        <w:t>regulation 61.010 of CASR.</w:t>
      </w:r>
    </w:p>
    <w:p w14:paraId="58CB1724" w14:textId="19042846" w:rsidR="00495503" w:rsidRDefault="00495503" w:rsidP="00495503">
      <w:pPr>
        <w:pStyle w:val="LDdefinition"/>
      </w:pPr>
      <w:r>
        <w:rPr>
          <w:b/>
          <w:i/>
        </w:rPr>
        <w:t>operations manual</w:t>
      </w:r>
      <w:r>
        <w:t xml:space="preserve">, for a Part 141 operator, has the meaning </w:t>
      </w:r>
      <w:r w:rsidR="006B2EA2">
        <w:t>given by</w:t>
      </w:r>
      <w:r>
        <w:t xml:space="preserve"> regulation 141.030 of CASR.</w:t>
      </w:r>
    </w:p>
    <w:p w14:paraId="4E483269" w14:textId="437B1653" w:rsidR="004F6C52" w:rsidRPr="00D74A6D" w:rsidRDefault="004F6C52" w:rsidP="004F6C52">
      <w:pPr>
        <w:pStyle w:val="LDdefinition"/>
        <w:rPr>
          <w:bCs/>
          <w:iCs/>
        </w:rPr>
      </w:pPr>
      <w:r w:rsidRPr="00D74A6D">
        <w:rPr>
          <w:b/>
          <w:bCs/>
          <w:i/>
          <w:iCs/>
        </w:rPr>
        <w:t>Part 141 operator</w:t>
      </w:r>
      <w:r w:rsidRPr="00D74A6D">
        <w:rPr>
          <w:bCs/>
          <w:iCs/>
        </w:rPr>
        <w:t xml:space="preserve"> has the</w:t>
      </w:r>
      <w:r w:rsidR="000A5560" w:rsidRPr="00D74A6D">
        <w:rPr>
          <w:bCs/>
          <w:iCs/>
        </w:rPr>
        <w:t xml:space="preserve"> same</w:t>
      </w:r>
      <w:r w:rsidRPr="00D74A6D">
        <w:rPr>
          <w:bCs/>
          <w:iCs/>
        </w:rPr>
        <w:t xml:space="preserve"> meaning </w:t>
      </w:r>
      <w:r w:rsidR="000A5560" w:rsidRPr="00D74A6D">
        <w:rPr>
          <w:bCs/>
          <w:iCs/>
        </w:rPr>
        <w:t xml:space="preserve">as in </w:t>
      </w:r>
      <w:proofErr w:type="spellStart"/>
      <w:r w:rsidRPr="00D74A6D">
        <w:rPr>
          <w:bCs/>
          <w:iCs/>
        </w:rPr>
        <w:t>subregulation</w:t>
      </w:r>
      <w:proofErr w:type="spellEnd"/>
      <w:r w:rsidRPr="00D74A6D">
        <w:rPr>
          <w:bCs/>
          <w:iCs/>
        </w:rPr>
        <w:t xml:space="preserve"> 141.015(3) of CASR.</w:t>
      </w:r>
    </w:p>
    <w:p w14:paraId="3BDE3F18" w14:textId="44B132EB" w:rsidR="00795513" w:rsidRPr="00D74A6D" w:rsidRDefault="00795513" w:rsidP="00795513">
      <w:pPr>
        <w:pStyle w:val="LDdefinition"/>
        <w:rPr>
          <w:b/>
          <w:bCs/>
          <w:i/>
          <w:iCs/>
        </w:rPr>
      </w:pPr>
      <w:r w:rsidRPr="00D74A6D">
        <w:rPr>
          <w:b/>
          <w:bCs/>
          <w:i/>
          <w:iCs/>
        </w:rPr>
        <w:t>Part 142 activity</w:t>
      </w:r>
      <w:r w:rsidRPr="00D74A6D">
        <w:t xml:space="preserve"> </w:t>
      </w:r>
      <w:r w:rsidRPr="00D74A6D">
        <w:rPr>
          <w:bCs/>
          <w:iCs/>
        </w:rPr>
        <w:t xml:space="preserve">has the </w:t>
      </w:r>
      <w:r w:rsidR="000A5560" w:rsidRPr="00D74A6D">
        <w:rPr>
          <w:bCs/>
          <w:iCs/>
        </w:rPr>
        <w:t xml:space="preserve">same </w:t>
      </w:r>
      <w:r w:rsidRPr="00D74A6D">
        <w:rPr>
          <w:bCs/>
          <w:iCs/>
        </w:rPr>
        <w:t xml:space="preserve">meaning </w:t>
      </w:r>
      <w:r w:rsidR="000A5560" w:rsidRPr="00D74A6D">
        <w:rPr>
          <w:bCs/>
          <w:iCs/>
        </w:rPr>
        <w:t xml:space="preserve">as in </w:t>
      </w:r>
      <w:proofErr w:type="spellStart"/>
      <w:r w:rsidRPr="00D74A6D">
        <w:rPr>
          <w:bCs/>
          <w:iCs/>
        </w:rPr>
        <w:t>subregulation</w:t>
      </w:r>
      <w:proofErr w:type="spellEnd"/>
      <w:r w:rsidRPr="00D74A6D">
        <w:rPr>
          <w:bCs/>
          <w:iCs/>
        </w:rPr>
        <w:t xml:space="preserve"> 142.015(5) of CASR.</w:t>
      </w:r>
    </w:p>
    <w:p w14:paraId="42C2C83A" w14:textId="57585F7E" w:rsidR="004F6C52" w:rsidRPr="00D74A6D" w:rsidRDefault="004F6C52" w:rsidP="004F6C52">
      <w:pPr>
        <w:pStyle w:val="LDdefinition"/>
        <w:rPr>
          <w:bCs/>
          <w:iCs/>
        </w:rPr>
      </w:pPr>
      <w:r w:rsidRPr="00D74A6D">
        <w:rPr>
          <w:b/>
          <w:bCs/>
          <w:i/>
          <w:iCs/>
        </w:rPr>
        <w:t>Part 142 operator</w:t>
      </w:r>
      <w:r w:rsidRPr="00D74A6D">
        <w:rPr>
          <w:bCs/>
          <w:iCs/>
        </w:rPr>
        <w:t xml:space="preserve"> has the </w:t>
      </w:r>
      <w:r w:rsidR="003D4D8E" w:rsidRPr="00D74A6D">
        <w:rPr>
          <w:bCs/>
          <w:iCs/>
        </w:rPr>
        <w:t xml:space="preserve">same </w:t>
      </w:r>
      <w:r w:rsidRPr="00D74A6D">
        <w:rPr>
          <w:bCs/>
          <w:iCs/>
        </w:rPr>
        <w:t xml:space="preserve">meaning </w:t>
      </w:r>
      <w:r w:rsidR="003D4D8E" w:rsidRPr="00D74A6D">
        <w:rPr>
          <w:bCs/>
          <w:iCs/>
        </w:rPr>
        <w:t xml:space="preserve">as in </w:t>
      </w:r>
      <w:proofErr w:type="spellStart"/>
      <w:r w:rsidRPr="00D74A6D">
        <w:rPr>
          <w:bCs/>
          <w:iCs/>
        </w:rPr>
        <w:t>subregulation</w:t>
      </w:r>
      <w:proofErr w:type="spellEnd"/>
      <w:r w:rsidRPr="00D74A6D">
        <w:rPr>
          <w:bCs/>
          <w:iCs/>
        </w:rPr>
        <w:t xml:space="preserve"> 142.015(5) of CASR.</w:t>
      </w:r>
    </w:p>
    <w:p w14:paraId="4F47CAF5" w14:textId="77777777" w:rsidR="00B4085E" w:rsidRPr="00D74A6D" w:rsidRDefault="00B84E7C" w:rsidP="00B4085E">
      <w:pPr>
        <w:pStyle w:val="LDdefinition"/>
      </w:pPr>
      <w:r w:rsidRPr="00D74A6D">
        <w:rPr>
          <w:b/>
          <w:i/>
        </w:rPr>
        <w:t>pilot</w:t>
      </w:r>
      <w:r w:rsidRPr="00D74A6D">
        <w:t xml:space="preserve"> </w:t>
      </w:r>
      <w:r w:rsidR="00B4085E" w:rsidRPr="00D74A6D">
        <w:t xml:space="preserve">has the meaning </w:t>
      </w:r>
      <w:r w:rsidR="00B4085E">
        <w:t xml:space="preserve">given by </w:t>
      </w:r>
      <w:r w:rsidR="00B4085E" w:rsidRPr="00D74A6D">
        <w:t>regulation 61.010 of CASR.</w:t>
      </w:r>
    </w:p>
    <w:p w14:paraId="2E1C17CF" w14:textId="77777777" w:rsidR="00B4085E" w:rsidRPr="00D74A6D" w:rsidRDefault="00B84E7C" w:rsidP="00B4085E">
      <w:pPr>
        <w:pStyle w:val="LDdefinition"/>
      </w:pPr>
      <w:r w:rsidRPr="00D74A6D">
        <w:rPr>
          <w:b/>
          <w:i/>
        </w:rPr>
        <w:t>pilot licence</w:t>
      </w:r>
      <w:r w:rsidRPr="00D74A6D">
        <w:t xml:space="preserve"> </w:t>
      </w:r>
      <w:r w:rsidR="00B4085E" w:rsidRPr="00D74A6D">
        <w:t xml:space="preserve">has the meaning </w:t>
      </w:r>
      <w:r w:rsidR="00B4085E">
        <w:t xml:space="preserve">given by </w:t>
      </w:r>
      <w:r w:rsidR="00B4085E" w:rsidRPr="00D74A6D">
        <w:t>regulation 61.010 of CASR.</w:t>
      </w:r>
    </w:p>
    <w:p w14:paraId="4335200F" w14:textId="48D8F3DF" w:rsidR="00001001" w:rsidRPr="00D74A6D" w:rsidRDefault="00001001" w:rsidP="00001001">
      <w:pPr>
        <w:pStyle w:val="LDdefinition"/>
      </w:pPr>
      <w:r w:rsidRPr="00D74A6D">
        <w:rPr>
          <w:b/>
          <w:i/>
        </w:rPr>
        <w:t>PPL</w:t>
      </w:r>
      <w:r w:rsidRPr="00D74A6D">
        <w:t xml:space="preserve"> means a private pilot </w:t>
      </w:r>
      <w:r w:rsidRPr="00D74A6D">
        <w:rPr>
          <w:color w:val="000000"/>
        </w:rPr>
        <w:t>licence</w:t>
      </w:r>
      <w:r w:rsidRPr="00D74A6D">
        <w:t xml:space="preserve"> issued by CASA under Part 61 of CASR.</w:t>
      </w:r>
    </w:p>
    <w:p w14:paraId="7C35C4C4" w14:textId="0B686621" w:rsidR="006E3C40" w:rsidRPr="00D74A6D" w:rsidRDefault="006E3C40" w:rsidP="006E3C40">
      <w:pPr>
        <w:pStyle w:val="LDdefinition"/>
      </w:pPr>
      <w:r w:rsidRPr="00D74A6D">
        <w:rPr>
          <w:b/>
          <w:i/>
        </w:rPr>
        <w:t>solo</w:t>
      </w:r>
      <w:r w:rsidRPr="00D74A6D">
        <w:t xml:space="preserve">, in relation to a flight of an aircraft, has the meaning </w:t>
      </w:r>
      <w:r w:rsidR="00B4085E">
        <w:t>given by</w:t>
      </w:r>
      <w:r w:rsidRPr="00D74A6D">
        <w:t xml:space="preserve"> regulation 61.010</w:t>
      </w:r>
      <w:r w:rsidR="00AF6BCF" w:rsidRPr="00D74A6D">
        <w:t xml:space="preserve"> of </w:t>
      </w:r>
      <w:r w:rsidR="00E400FF" w:rsidRPr="00D74A6D">
        <w:t>CASR</w:t>
      </w:r>
      <w:r w:rsidRPr="00D74A6D">
        <w:t>.</w:t>
      </w:r>
    </w:p>
    <w:p w14:paraId="3439EC26" w14:textId="77777777" w:rsidR="00B4085E" w:rsidRPr="00D74A6D" w:rsidRDefault="0067090F" w:rsidP="00B4085E">
      <w:pPr>
        <w:pStyle w:val="LDdefinition"/>
      </w:pPr>
      <w:r w:rsidRPr="00D74A6D">
        <w:rPr>
          <w:b/>
          <w:bCs/>
          <w:i/>
          <w:iCs/>
        </w:rPr>
        <w:t>training endorsement</w:t>
      </w:r>
      <w:r w:rsidRPr="00D74A6D">
        <w:t xml:space="preserve"> </w:t>
      </w:r>
      <w:r w:rsidR="00B4085E" w:rsidRPr="00D74A6D">
        <w:t xml:space="preserve">has the meaning </w:t>
      </w:r>
      <w:r w:rsidR="00B4085E">
        <w:t xml:space="preserve">given by </w:t>
      </w:r>
      <w:r w:rsidR="00B4085E" w:rsidRPr="00D74A6D">
        <w:t>regulation 61.010 of CASR.</w:t>
      </w:r>
    </w:p>
    <w:p w14:paraId="1A6E3EFB" w14:textId="1459DC91" w:rsidR="00E16D49" w:rsidRPr="00D74A6D" w:rsidRDefault="00DA6A0D" w:rsidP="00E16D49">
      <w:pPr>
        <w:pStyle w:val="LDClauseHeading"/>
        <w:rPr>
          <w:rFonts w:cs="Arial"/>
        </w:rPr>
      </w:pPr>
      <w:bookmarkStart w:id="16" w:name="_Toc168039040"/>
      <w:bookmarkStart w:id="17" w:name="_Toc82975806"/>
      <w:r w:rsidRPr="00D74A6D">
        <w:rPr>
          <w:rFonts w:cs="Arial"/>
        </w:rPr>
        <w:t>4</w:t>
      </w:r>
      <w:r w:rsidR="00E16D49" w:rsidRPr="00D74A6D">
        <w:rPr>
          <w:rFonts w:cs="Arial"/>
        </w:rPr>
        <w:tab/>
        <w:t>Amendment of other instruments</w:t>
      </w:r>
      <w:bookmarkEnd w:id="16"/>
    </w:p>
    <w:p w14:paraId="1272E93F" w14:textId="77777777" w:rsidR="00E16D49" w:rsidRPr="00D74A6D" w:rsidRDefault="00E16D49" w:rsidP="00E16D49">
      <w:pPr>
        <w:pStyle w:val="LDClause"/>
      </w:pPr>
      <w:r w:rsidRPr="00D74A6D">
        <w:tab/>
        <w:t>(1)</w:t>
      </w:r>
      <w:r w:rsidRPr="00D74A6D">
        <w:tab/>
        <w:t xml:space="preserve">Schedule 1 amends </w:t>
      </w:r>
      <w:r w:rsidRPr="00D74A6D">
        <w:rPr>
          <w:i/>
        </w:rPr>
        <w:t>CASA EX92/22 – Part 137 and Part 91 of CASR – Supplementary Exemptions and Directions Instrument 2022.</w:t>
      </w:r>
    </w:p>
    <w:p w14:paraId="5D6AC2FE" w14:textId="323142B9" w:rsidR="001E1569" w:rsidRPr="00D74A6D" w:rsidRDefault="00E16D49" w:rsidP="00E16D49">
      <w:pPr>
        <w:pStyle w:val="LDClause"/>
        <w:rPr>
          <w:i/>
        </w:rPr>
      </w:pPr>
      <w:r w:rsidRPr="00D74A6D">
        <w:tab/>
        <w:t>(2)</w:t>
      </w:r>
      <w:r w:rsidRPr="00D74A6D">
        <w:tab/>
        <w:t xml:space="preserve">Schedule 2 amends </w:t>
      </w:r>
      <w:r w:rsidRPr="005F7EEF">
        <w:rPr>
          <w:i/>
        </w:rPr>
        <w:t>CASA EX86/21</w:t>
      </w:r>
      <w:r w:rsidRPr="00D74A6D">
        <w:rPr>
          <w:i/>
        </w:rPr>
        <w:t> – Part 138 and Part 91 of CASR – Supplementary Exemptions and Directions Instrument 2021.</w:t>
      </w:r>
    </w:p>
    <w:p w14:paraId="7332D512" w14:textId="59C53AA3" w:rsidR="00001001" w:rsidRPr="00D74A6D" w:rsidRDefault="00001001" w:rsidP="0059732E">
      <w:pPr>
        <w:pStyle w:val="LDScheduleheading"/>
        <w:pageBreakBefore/>
        <w:tabs>
          <w:tab w:val="clear" w:pos="1843"/>
          <w:tab w:val="left" w:pos="1418"/>
        </w:tabs>
        <w:spacing w:before="600"/>
        <w:ind w:left="0" w:firstLine="0"/>
      </w:pPr>
      <w:bookmarkStart w:id="18" w:name="_Toc157593005"/>
      <w:bookmarkStart w:id="19" w:name="_Toc168039041"/>
      <w:r w:rsidRPr="00D74A6D">
        <w:lastRenderedPageBreak/>
        <w:t xml:space="preserve">Part 2 — Logging of </w:t>
      </w:r>
      <w:r w:rsidR="00DB1C53" w:rsidRPr="00D74A6D">
        <w:t>flight time as a pilot (co-pilots on single-pilot certificated aircraft)</w:t>
      </w:r>
      <w:bookmarkEnd w:id="17"/>
      <w:bookmarkEnd w:id="18"/>
      <w:bookmarkEnd w:id="19"/>
    </w:p>
    <w:p w14:paraId="1CC4C650" w14:textId="33E35354" w:rsidR="00B211CA" w:rsidRPr="00D74A6D" w:rsidRDefault="00B211CA" w:rsidP="00F0523D">
      <w:pPr>
        <w:pStyle w:val="LDClauseHeading"/>
        <w:keepLines/>
      </w:pPr>
      <w:bookmarkStart w:id="20" w:name="_Toc168039042"/>
      <w:r w:rsidRPr="00D74A6D">
        <w:t>5</w:t>
      </w:r>
      <w:r w:rsidRPr="00D74A6D">
        <w:tab/>
        <w:t>Definitions for Part</w:t>
      </w:r>
      <w:bookmarkEnd w:id="20"/>
    </w:p>
    <w:p w14:paraId="43F899E5" w14:textId="77777777" w:rsidR="00B211CA" w:rsidRPr="00D74A6D" w:rsidRDefault="00B211CA" w:rsidP="00B211CA">
      <w:pPr>
        <w:pStyle w:val="LDClause"/>
        <w:keepNext/>
      </w:pPr>
      <w:r w:rsidRPr="00D74A6D">
        <w:tab/>
      </w:r>
      <w:r w:rsidRPr="00D74A6D">
        <w:tab/>
        <w:t>In this Part:</w:t>
      </w:r>
    </w:p>
    <w:p w14:paraId="155FFB27" w14:textId="2BBB7A03" w:rsidR="00870B15" w:rsidRPr="00D74A6D" w:rsidRDefault="00870B15" w:rsidP="00870B15">
      <w:pPr>
        <w:pStyle w:val="LDdefinition"/>
        <w:keepNext/>
      </w:pPr>
      <w:r w:rsidRPr="00D74A6D">
        <w:rPr>
          <w:b/>
          <w:i/>
        </w:rPr>
        <w:t>multi-pilot capable aircraft</w:t>
      </w:r>
      <w:r w:rsidRPr="00D74A6D">
        <w:rPr>
          <w:bCs/>
          <w:iCs/>
        </w:rPr>
        <w:t xml:space="preserve"> </w:t>
      </w:r>
      <w:r w:rsidRPr="00D74A6D">
        <w:t>means</w:t>
      </w:r>
      <w:r w:rsidRPr="00CE4905">
        <w:rPr>
          <w:bCs/>
        </w:rPr>
        <w:t xml:space="preserve"> </w:t>
      </w:r>
      <w:r w:rsidRPr="00D74A6D">
        <w:t>an aircraft being operated as a multi</w:t>
      </w:r>
      <w:r w:rsidR="00CE4905">
        <w:noBreakHyphen/>
      </w:r>
      <w:r w:rsidRPr="00D74A6D">
        <w:t>pilot aircraft that:</w:t>
      </w:r>
    </w:p>
    <w:p w14:paraId="1E32B686" w14:textId="77777777" w:rsidR="00870B15" w:rsidRPr="00D74A6D" w:rsidRDefault="00870B15" w:rsidP="00870B15">
      <w:pPr>
        <w:pStyle w:val="LDP1a0"/>
        <w:tabs>
          <w:tab w:val="clear" w:pos="1191"/>
          <w:tab w:val="num" w:pos="1187"/>
        </w:tabs>
        <w:ind w:left="1187" w:hanging="450"/>
      </w:pPr>
      <w:r w:rsidRPr="00D74A6D">
        <w:t>(a)</w:t>
      </w:r>
      <w:r w:rsidRPr="00D74A6D">
        <w:rPr>
          <w:b/>
        </w:rPr>
        <w:tab/>
      </w:r>
      <w:r w:rsidRPr="00D74A6D">
        <w:t>is certificated under Part 21 of CASR for single-pilot operations; and</w:t>
      </w:r>
    </w:p>
    <w:p w14:paraId="1A9104BB" w14:textId="57A1D480" w:rsidR="00870B15" w:rsidRPr="00D74A6D" w:rsidRDefault="00870B15" w:rsidP="00870B15">
      <w:pPr>
        <w:pStyle w:val="LDP1a0"/>
        <w:tabs>
          <w:tab w:val="clear" w:pos="1191"/>
          <w:tab w:val="num" w:pos="1187"/>
        </w:tabs>
        <w:ind w:left="1187" w:hanging="450"/>
      </w:pPr>
      <w:r w:rsidRPr="00D74A6D">
        <w:t>(b)</w:t>
      </w:r>
      <w:r w:rsidRPr="00D74A6D">
        <w:tab/>
        <w:t xml:space="preserve">is not an aircraft that, under CASR or </w:t>
      </w:r>
      <w:r w:rsidR="00691BB1" w:rsidRPr="00D74A6D">
        <w:t xml:space="preserve">the </w:t>
      </w:r>
      <w:r w:rsidR="00691BB1" w:rsidRPr="00D74A6D">
        <w:rPr>
          <w:i/>
          <w:iCs/>
        </w:rPr>
        <w:t xml:space="preserve">Civil Aviation Regulations </w:t>
      </w:r>
      <w:r w:rsidR="007F742B" w:rsidRPr="00D74A6D">
        <w:rPr>
          <w:i/>
          <w:iCs/>
        </w:rPr>
        <w:t>1988</w:t>
      </w:r>
      <w:r w:rsidRPr="00D74A6D">
        <w:t>, must be flown with a crew of at least 2 pilots; and</w:t>
      </w:r>
    </w:p>
    <w:p w14:paraId="486F2970" w14:textId="77777777" w:rsidR="00870B15" w:rsidRPr="00D74A6D" w:rsidRDefault="00870B15" w:rsidP="00870B15">
      <w:pPr>
        <w:pStyle w:val="LDP1a0"/>
        <w:tabs>
          <w:tab w:val="clear" w:pos="1191"/>
          <w:tab w:val="num" w:pos="1187"/>
        </w:tabs>
        <w:ind w:left="1187" w:hanging="450"/>
      </w:pPr>
      <w:r w:rsidRPr="00D74A6D">
        <w:t>(c)</w:t>
      </w:r>
      <w:r w:rsidRPr="00D74A6D">
        <w:tab/>
        <w:t>is fitted with:</w:t>
      </w:r>
    </w:p>
    <w:p w14:paraId="6B958DAB" w14:textId="77777777" w:rsidR="00870B15" w:rsidRPr="00D74A6D" w:rsidRDefault="00870B15" w:rsidP="00870B15">
      <w:pPr>
        <w:pStyle w:val="LDP2i0"/>
        <w:ind w:left="1559" w:hanging="1105"/>
      </w:pPr>
      <w:r w:rsidRPr="00D74A6D">
        <w:tab/>
        <w:t>(</w:t>
      </w:r>
      <w:proofErr w:type="spellStart"/>
      <w:r w:rsidRPr="00D74A6D">
        <w:t>i</w:t>
      </w:r>
      <w:proofErr w:type="spellEnd"/>
      <w:r w:rsidRPr="00D74A6D">
        <w:t>)</w:t>
      </w:r>
      <w:r w:rsidRPr="00D74A6D">
        <w:tab/>
        <w:t>2 flight control seats — from each of which a flight operation may be conducted by a pilot; and</w:t>
      </w:r>
    </w:p>
    <w:p w14:paraId="6368CD1C" w14:textId="77777777" w:rsidR="00870B15" w:rsidRPr="00D74A6D" w:rsidRDefault="00870B15" w:rsidP="00870B15">
      <w:pPr>
        <w:pStyle w:val="LDP2i0"/>
        <w:ind w:left="1559" w:hanging="1105"/>
      </w:pPr>
      <w:r w:rsidRPr="00D74A6D">
        <w:tab/>
        <w:t>(ii)</w:t>
      </w:r>
      <w:r w:rsidRPr="00D74A6D">
        <w:tab/>
        <w:t>flight instruments suitable for operation of the aircraft from either flight control seat.</w:t>
      </w:r>
    </w:p>
    <w:p w14:paraId="46918BE7" w14:textId="77777777" w:rsidR="00870B15" w:rsidRPr="00D74A6D" w:rsidRDefault="00870B15" w:rsidP="00870B15">
      <w:pPr>
        <w:pStyle w:val="LDNote"/>
        <w:tabs>
          <w:tab w:val="clear" w:pos="737"/>
          <w:tab w:val="left" w:pos="1134"/>
        </w:tabs>
        <w:rPr>
          <w:szCs w:val="20"/>
        </w:rPr>
      </w:pPr>
      <w:r w:rsidRPr="00D74A6D">
        <w:rPr>
          <w:i/>
          <w:szCs w:val="20"/>
        </w:rPr>
        <w:t>Note   </w:t>
      </w:r>
      <w:r w:rsidRPr="00D74A6D">
        <w:rPr>
          <w:szCs w:val="20"/>
        </w:rPr>
        <w:t>Some examples of multi-pilot capable aircraft are Metro series aeroplanes, BE1900 aeroplanes, DO228 aeroplanes, AW139 helicopters and S-76 helicopters.</w:t>
      </w:r>
    </w:p>
    <w:p w14:paraId="020E2895" w14:textId="5CF3799E" w:rsidR="00870B15" w:rsidRPr="00D74A6D" w:rsidRDefault="00870B15" w:rsidP="00870B15">
      <w:pPr>
        <w:pStyle w:val="LDdefinition"/>
      </w:pPr>
      <w:r w:rsidRPr="00D74A6D">
        <w:rPr>
          <w:b/>
          <w:i/>
        </w:rPr>
        <w:t>permissible co-pilot time</w:t>
      </w:r>
      <w:r w:rsidRPr="00D74A6D">
        <w:t>, in relation to a person who was a permitted co</w:t>
      </w:r>
      <w:r w:rsidR="00E53286">
        <w:noBreakHyphen/>
      </w:r>
      <w:r w:rsidRPr="00D74A6D">
        <w:t>pilot, means time during which the pilot performed co-pilot duties in a multi</w:t>
      </w:r>
      <w:r w:rsidR="00E53286">
        <w:noBreakHyphen/>
      </w:r>
      <w:r w:rsidRPr="00D74A6D">
        <w:t xml:space="preserve">pilot capable aircraft in accordance with multi-crew procedures specified </w:t>
      </w:r>
      <w:r w:rsidR="005136D5" w:rsidRPr="00D74A6D">
        <w:t>in</w:t>
      </w:r>
      <w:r w:rsidR="00C94248">
        <w:t xml:space="preserve"> </w:t>
      </w:r>
      <w:r w:rsidR="00C94248" w:rsidRPr="00264269">
        <w:t>the operations manual or exposition (whichever is applicable) of the holder of an AOC operating the aircraft.</w:t>
      </w:r>
    </w:p>
    <w:p w14:paraId="743788B5" w14:textId="77777777" w:rsidR="00870B15" w:rsidRPr="00D74A6D" w:rsidRDefault="00870B15" w:rsidP="00870B15">
      <w:pPr>
        <w:pStyle w:val="LDdefinition"/>
      </w:pPr>
      <w:r w:rsidRPr="00D74A6D">
        <w:rPr>
          <w:b/>
          <w:i/>
        </w:rPr>
        <w:t>permitted co-pilot</w:t>
      </w:r>
      <w:r w:rsidRPr="00D74A6D">
        <w:rPr>
          <w:bCs/>
          <w:iCs/>
        </w:rPr>
        <w:t xml:space="preserve"> </w:t>
      </w:r>
      <w:r w:rsidRPr="00D74A6D">
        <w:t>means a co-pilot of a multi-crew operation conducted in a multi-pilot capable aircraft that is operated by an AOC holder.</w:t>
      </w:r>
    </w:p>
    <w:p w14:paraId="002506C8" w14:textId="18840F26" w:rsidR="00001001" w:rsidRPr="00D74A6D" w:rsidRDefault="00C956E1" w:rsidP="00F0523D">
      <w:pPr>
        <w:pStyle w:val="LDClauseHeading"/>
        <w:keepLines/>
      </w:pPr>
      <w:bookmarkStart w:id="21" w:name="_Toc82975807"/>
      <w:bookmarkStart w:id="22" w:name="_Toc157593006"/>
      <w:bookmarkStart w:id="23" w:name="_Toc168039043"/>
      <w:r w:rsidRPr="00D74A6D">
        <w:t>6</w:t>
      </w:r>
      <w:r w:rsidR="00001001" w:rsidRPr="00D74A6D">
        <w:tab/>
        <w:t>Exemption — logbook recording</w:t>
      </w:r>
      <w:bookmarkEnd w:id="21"/>
      <w:bookmarkEnd w:id="22"/>
      <w:bookmarkEnd w:id="23"/>
    </w:p>
    <w:p w14:paraId="2781E838" w14:textId="62DDF31B" w:rsidR="00001001" w:rsidRPr="00D74A6D" w:rsidRDefault="00001001" w:rsidP="00001001">
      <w:pPr>
        <w:pStyle w:val="LDClause"/>
      </w:pPr>
      <w:r w:rsidRPr="00D74A6D">
        <w:tab/>
        <w:t>(1)</w:t>
      </w:r>
      <w:r w:rsidRPr="00D74A6D">
        <w:tab/>
        <w:t xml:space="preserve">A person who has been a permitted co-pilot is exempt from compliance with </w:t>
      </w:r>
      <w:proofErr w:type="spellStart"/>
      <w:r w:rsidRPr="00D74A6D">
        <w:t>subregulation</w:t>
      </w:r>
      <w:proofErr w:type="spellEnd"/>
      <w:r w:rsidRPr="00D74A6D">
        <w:t xml:space="preserve"> 61.345(1) of CASR to the extent that the person must not record in the person’s logbook the person’s permissible co-pilot time.</w:t>
      </w:r>
    </w:p>
    <w:p w14:paraId="3DB683B6" w14:textId="718082AE" w:rsidR="00001001" w:rsidRPr="00D74A6D" w:rsidRDefault="00001001" w:rsidP="00001001">
      <w:pPr>
        <w:pStyle w:val="LDClause"/>
      </w:pPr>
      <w:r w:rsidRPr="00D74A6D">
        <w:rPr>
          <w:rStyle w:val="LDClauseChar"/>
        </w:rPr>
        <w:tab/>
        <w:t>(2)</w:t>
      </w:r>
      <w:r w:rsidRPr="00D74A6D">
        <w:rPr>
          <w:rStyle w:val="LDClauseChar"/>
        </w:rPr>
        <w:tab/>
        <w:t>The exemption is subject to the condition in section</w:t>
      </w:r>
      <w:r w:rsidRPr="00D74A6D">
        <w:t xml:space="preserve"> </w:t>
      </w:r>
      <w:r w:rsidR="00B0752A" w:rsidRPr="00D74A6D">
        <w:t>10</w:t>
      </w:r>
      <w:r w:rsidRPr="00D74A6D">
        <w:t>.</w:t>
      </w:r>
    </w:p>
    <w:p w14:paraId="1DE7BD67" w14:textId="1E66F2B9" w:rsidR="00001001" w:rsidRPr="00D74A6D" w:rsidRDefault="00C956E1" w:rsidP="00F0523D">
      <w:pPr>
        <w:pStyle w:val="LDClauseHeading"/>
        <w:keepLines/>
      </w:pPr>
      <w:bookmarkStart w:id="24" w:name="_Toc82975808"/>
      <w:bookmarkStart w:id="25" w:name="_Toc157593007"/>
      <w:bookmarkStart w:id="26" w:name="_Toc168039044"/>
      <w:r w:rsidRPr="00D74A6D">
        <w:t>7</w:t>
      </w:r>
      <w:r w:rsidR="00001001" w:rsidRPr="00D74A6D">
        <w:tab/>
        <w:t>Exemption — flight time for ATPL</w:t>
      </w:r>
      <w:bookmarkEnd w:id="24"/>
      <w:bookmarkEnd w:id="25"/>
      <w:bookmarkEnd w:id="26"/>
    </w:p>
    <w:p w14:paraId="5E59DB8D" w14:textId="412FAC89" w:rsidR="00001001" w:rsidRPr="00D74A6D" w:rsidRDefault="00001001" w:rsidP="00001001">
      <w:pPr>
        <w:pStyle w:val="LDClause"/>
      </w:pPr>
      <w:r w:rsidRPr="00D74A6D">
        <w:tab/>
        <w:t>(1)</w:t>
      </w:r>
      <w:r w:rsidRPr="00D74A6D">
        <w:tab/>
        <w:t>A person who is an applicant for an ATPL and who has been a permitted co</w:t>
      </w:r>
      <w:r w:rsidRPr="00D74A6D">
        <w:noBreakHyphen/>
        <w:t>pilot is exempt from compliance with paragraph 61.700(3)(d) of CASR.</w:t>
      </w:r>
    </w:p>
    <w:p w14:paraId="3848A6D6" w14:textId="77777777" w:rsidR="00001001" w:rsidRPr="00D74A6D" w:rsidRDefault="00001001" w:rsidP="00001001">
      <w:pPr>
        <w:pStyle w:val="LDClause"/>
      </w:pPr>
      <w:r w:rsidRPr="00D74A6D">
        <w:tab/>
        <w:t>(2)</w:t>
      </w:r>
      <w:r w:rsidRPr="00D74A6D">
        <w:tab/>
        <w:t>The exemption is subject to the following conditions:</w:t>
      </w:r>
    </w:p>
    <w:p w14:paraId="563527D2" w14:textId="3DA21105"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 xml:space="preserve">the person would meet the aeronautical experience requirements mentioned in Subpart 61.K of CASR for the grant of the ATPL if the applicant’s permissible co-pilot time in a category of aircraft </w:t>
      </w:r>
      <w:proofErr w:type="gramStart"/>
      <w:r w:rsidRPr="00D74A6D">
        <w:rPr>
          <w:color w:val="000000"/>
        </w:rPr>
        <w:t>was flight time as a co</w:t>
      </w:r>
      <w:r w:rsidRPr="00D74A6D">
        <w:rPr>
          <w:color w:val="000000"/>
        </w:rPr>
        <w:noBreakHyphen/>
        <w:t>pilot in the category of</w:t>
      </w:r>
      <w:proofErr w:type="gramEnd"/>
      <w:r w:rsidRPr="00D74A6D">
        <w:rPr>
          <w:color w:val="000000"/>
        </w:rPr>
        <w:t xml:space="preserve"> aircraft;</w:t>
      </w:r>
    </w:p>
    <w:p w14:paraId="50459973" w14:textId="7F91C92B"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 xml:space="preserve">the condition in section </w:t>
      </w:r>
      <w:r w:rsidR="00B0752A" w:rsidRPr="00D74A6D">
        <w:rPr>
          <w:color w:val="000000"/>
        </w:rPr>
        <w:t>10</w:t>
      </w:r>
      <w:r w:rsidRPr="00D74A6D">
        <w:rPr>
          <w:color w:val="000000"/>
        </w:rPr>
        <w:t>.</w:t>
      </w:r>
    </w:p>
    <w:p w14:paraId="191CBBC7" w14:textId="77777777" w:rsidR="00001001" w:rsidRPr="00D74A6D" w:rsidRDefault="00001001" w:rsidP="00001001">
      <w:pPr>
        <w:pStyle w:val="LDP1a"/>
        <w:ind w:left="737" w:firstLine="0"/>
        <w:rPr>
          <w:sz w:val="20"/>
          <w:szCs w:val="20"/>
        </w:rPr>
      </w:pPr>
      <w:r w:rsidRPr="00D74A6D">
        <w:rPr>
          <w:i/>
          <w:sz w:val="20"/>
          <w:szCs w:val="20"/>
        </w:rPr>
        <w:t>Note   </w:t>
      </w:r>
      <w:r w:rsidRPr="00D74A6D">
        <w:rPr>
          <w:sz w:val="20"/>
          <w:szCs w:val="20"/>
        </w:rPr>
        <w:t>The condition has effect so that a permitted co-pilot may submit permissible co-pilot time in support of an application for an ATPL with aeroplane category, an ATPL with helicopter category or an ATPL with powered-lift aircraft category provided the permissible co-pilot time is in the category of aircraft relevant to the ATPL.</w:t>
      </w:r>
    </w:p>
    <w:p w14:paraId="7E5C8374" w14:textId="692AE8EA" w:rsidR="00001001" w:rsidRPr="00D74A6D" w:rsidRDefault="00C956E1" w:rsidP="00F0523D">
      <w:pPr>
        <w:pStyle w:val="LDClauseHeading"/>
        <w:keepLines/>
      </w:pPr>
      <w:bookmarkStart w:id="27" w:name="_Toc82975809"/>
      <w:bookmarkStart w:id="28" w:name="_Toc157593008"/>
      <w:bookmarkStart w:id="29" w:name="_Toc168039045"/>
      <w:r w:rsidRPr="00D74A6D">
        <w:t>8</w:t>
      </w:r>
      <w:r w:rsidR="00001001" w:rsidRPr="00D74A6D">
        <w:tab/>
        <w:t>Exemption — flight time for pilot type rating for a type-rated aircraft</w:t>
      </w:r>
      <w:bookmarkEnd w:id="27"/>
      <w:bookmarkEnd w:id="28"/>
      <w:bookmarkEnd w:id="29"/>
    </w:p>
    <w:p w14:paraId="3E2BE1E4" w14:textId="53CAB5C3" w:rsidR="00001001" w:rsidRPr="00D74A6D" w:rsidRDefault="00001001" w:rsidP="00001001">
      <w:pPr>
        <w:pStyle w:val="LDClause"/>
      </w:pPr>
      <w:r w:rsidRPr="00D74A6D">
        <w:tab/>
        <w:t>(1)</w:t>
      </w:r>
      <w:r w:rsidRPr="00D74A6D">
        <w:tab/>
        <w:t>A person who holds a pilot type rating for a type-rated aircraft that is a multi</w:t>
      </w:r>
      <w:r w:rsidRPr="00D74A6D">
        <w:noBreakHyphen/>
        <w:t>engine turbine-powered aircraft and who has been a permitted co</w:t>
      </w:r>
      <w:r w:rsidRPr="00D74A6D">
        <w:noBreakHyphen/>
        <w:t xml:space="preserve">pilot for </w:t>
      </w:r>
      <w:r w:rsidRPr="00D74A6D">
        <w:lastRenderedPageBreak/>
        <w:t xml:space="preserve">an aircraft covered by the rating is exempt from compliance with the condition mentioned in </w:t>
      </w:r>
      <w:proofErr w:type="spellStart"/>
      <w:r w:rsidRPr="00D74A6D">
        <w:t>subregulation</w:t>
      </w:r>
      <w:proofErr w:type="spellEnd"/>
      <w:r w:rsidRPr="00D74A6D">
        <w:t xml:space="preserve"> 61.775(2) of CASR.</w:t>
      </w:r>
    </w:p>
    <w:p w14:paraId="3485BF45" w14:textId="77777777" w:rsidR="00001001" w:rsidRPr="00D74A6D" w:rsidRDefault="00001001" w:rsidP="00001001">
      <w:pPr>
        <w:pStyle w:val="LDClause"/>
      </w:pPr>
      <w:r w:rsidRPr="00D74A6D">
        <w:tab/>
        <w:t>(2)</w:t>
      </w:r>
      <w:r w:rsidRPr="00D74A6D">
        <w:tab/>
        <w:t>The exemption is subject to the following conditions:</w:t>
      </w:r>
    </w:p>
    <w:p w14:paraId="0A0792EF" w14:textId="37B449DF"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 xml:space="preserve">the person would comply with the condition in the </w:t>
      </w:r>
      <w:proofErr w:type="spellStart"/>
      <w:r w:rsidRPr="00D74A6D">
        <w:rPr>
          <w:color w:val="000000"/>
        </w:rPr>
        <w:t>subregulation</w:t>
      </w:r>
      <w:proofErr w:type="spellEnd"/>
      <w:r w:rsidRPr="00D74A6D">
        <w:rPr>
          <w:color w:val="000000"/>
        </w:rPr>
        <w:t xml:space="preserve"> if the applicant’s permissible co-pilot flight time in an aircraft covered by the rating </w:t>
      </w:r>
      <w:proofErr w:type="gramStart"/>
      <w:r w:rsidRPr="00D74A6D">
        <w:rPr>
          <w:color w:val="000000"/>
        </w:rPr>
        <w:t>was flight</w:t>
      </w:r>
      <w:proofErr w:type="gramEnd"/>
      <w:r w:rsidRPr="00D74A6D">
        <w:rPr>
          <w:color w:val="000000"/>
        </w:rPr>
        <w:t xml:space="preserve"> time;</w:t>
      </w:r>
    </w:p>
    <w:p w14:paraId="5F9C9EA2" w14:textId="0FB47F68"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 xml:space="preserve">the condition in section </w:t>
      </w:r>
      <w:r w:rsidR="00004876" w:rsidRPr="00D74A6D">
        <w:rPr>
          <w:color w:val="000000"/>
        </w:rPr>
        <w:t>10</w:t>
      </w:r>
      <w:r w:rsidRPr="00D74A6D">
        <w:rPr>
          <w:color w:val="000000"/>
        </w:rPr>
        <w:t>.</w:t>
      </w:r>
    </w:p>
    <w:p w14:paraId="167E9574" w14:textId="710CF7B5" w:rsidR="00001001" w:rsidRPr="00D74A6D" w:rsidRDefault="00C956E1" w:rsidP="00F0523D">
      <w:pPr>
        <w:pStyle w:val="LDClauseHeading"/>
        <w:keepLines/>
      </w:pPr>
      <w:bookmarkStart w:id="30" w:name="_Toc82975810"/>
      <w:bookmarkStart w:id="31" w:name="_Toc157593009"/>
      <w:bookmarkStart w:id="32" w:name="_Toc168039046"/>
      <w:r w:rsidRPr="00D74A6D">
        <w:t>9</w:t>
      </w:r>
      <w:r w:rsidR="00001001" w:rsidRPr="00D74A6D">
        <w:tab/>
        <w:t>Exemption — flight time for night vision imaging system endorsement (helicopter)</w:t>
      </w:r>
      <w:bookmarkEnd w:id="30"/>
      <w:bookmarkEnd w:id="31"/>
      <w:bookmarkEnd w:id="32"/>
    </w:p>
    <w:p w14:paraId="11384C80" w14:textId="74138870" w:rsidR="00001001" w:rsidRPr="00D74A6D" w:rsidRDefault="00001001" w:rsidP="00001001">
      <w:pPr>
        <w:pStyle w:val="LDClause"/>
      </w:pPr>
      <w:r w:rsidRPr="00D74A6D">
        <w:tab/>
        <w:t>(1)</w:t>
      </w:r>
      <w:r w:rsidRPr="00D74A6D">
        <w:tab/>
        <w:t>A person who is an applicant for a night vision imaging system endorsement mentioned in regulation 61.1025 of CASR and who has been a permitted co</w:t>
      </w:r>
      <w:r w:rsidRPr="00D74A6D">
        <w:noBreakHyphen/>
        <w:t>pilot for a helicopter is exempt from compliance with paragraph 61.1035(2)(d) of CASR to the extent that the paragraph requires the person to comply with subparagraph 61.1035(4)(b)(</w:t>
      </w:r>
      <w:proofErr w:type="spellStart"/>
      <w:r w:rsidRPr="00D74A6D">
        <w:t>i</w:t>
      </w:r>
      <w:proofErr w:type="spellEnd"/>
      <w:r w:rsidRPr="00D74A6D">
        <w:t>) of CASR.</w:t>
      </w:r>
    </w:p>
    <w:p w14:paraId="37DB774F" w14:textId="77777777" w:rsidR="00001001" w:rsidRPr="00D74A6D" w:rsidRDefault="00001001" w:rsidP="00001001">
      <w:pPr>
        <w:pStyle w:val="LDClause"/>
      </w:pPr>
      <w:r w:rsidRPr="00D74A6D">
        <w:tab/>
        <w:t>(2)</w:t>
      </w:r>
      <w:r w:rsidRPr="00D74A6D">
        <w:tab/>
        <w:t>The exemption is subject to the following conditions:</w:t>
      </w:r>
    </w:p>
    <w:p w14:paraId="797CDD00" w14:textId="0D677565"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the person would meet the flight time requirements of subparagraph 61.1035(4)(b)(</w:t>
      </w:r>
      <w:proofErr w:type="spellStart"/>
      <w:r w:rsidRPr="00D74A6D">
        <w:rPr>
          <w:color w:val="000000"/>
        </w:rPr>
        <w:t>i</w:t>
      </w:r>
      <w:proofErr w:type="spellEnd"/>
      <w:r w:rsidRPr="00D74A6D">
        <w:rPr>
          <w:color w:val="000000"/>
        </w:rPr>
        <w:t>) of CASR if the person’s permissible co</w:t>
      </w:r>
      <w:r w:rsidRPr="00D74A6D">
        <w:rPr>
          <w:color w:val="000000"/>
        </w:rPr>
        <w:noBreakHyphen/>
        <w:t xml:space="preserve">pilot flight time was flight </w:t>
      </w:r>
      <w:proofErr w:type="gramStart"/>
      <w:r w:rsidRPr="00D74A6D">
        <w:rPr>
          <w:color w:val="000000"/>
        </w:rPr>
        <w:t>time;</w:t>
      </w:r>
      <w:proofErr w:type="gramEnd"/>
    </w:p>
    <w:p w14:paraId="463737E5" w14:textId="67944413"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 xml:space="preserve">the condition in section </w:t>
      </w:r>
      <w:r w:rsidR="00B0752A" w:rsidRPr="00D74A6D">
        <w:rPr>
          <w:color w:val="000000"/>
        </w:rPr>
        <w:t>10</w:t>
      </w:r>
      <w:r w:rsidRPr="00D74A6D">
        <w:rPr>
          <w:color w:val="000000"/>
        </w:rPr>
        <w:t>.</w:t>
      </w:r>
    </w:p>
    <w:p w14:paraId="4F681F70" w14:textId="09F4424C" w:rsidR="00001001" w:rsidRPr="00D74A6D" w:rsidRDefault="00C956E1" w:rsidP="00F0523D">
      <w:pPr>
        <w:pStyle w:val="LDClauseHeading"/>
        <w:keepLines/>
      </w:pPr>
      <w:bookmarkStart w:id="33" w:name="_Toc82975811"/>
      <w:bookmarkStart w:id="34" w:name="_Toc157593010"/>
      <w:bookmarkStart w:id="35" w:name="_Toc168039047"/>
      <w:r w:rsidRPr="00D74A6D">
        <w:t>10</w:t>
      </w:r>
      <w:r w:rsidR="00001001" w:rsidRPr="00D74A6D">
        <w:tab/>
        <w:t>Condition</w:t>
      </w:r>
      <w:r w:rsidR="00015475" w:rsidRPr="00D74A6D">
        <w:t xml:space="preserve"> on exemptions under this Part</w:t>
      </w:r>
      <w:r w:rsidR="00001001" w:rsidRPr="00D74A6D">
        <w:t xml:space="preserve"> — </w:t>
      </w:r>
      <w:bookmarkEnd w:id="33"/>
      <w:bookmarkEnd w:id="34"/>
      <w:r w:rsidR="00FC544F" w:rsidRPr="00D74A6D">
        <w:t xml:space="preserve">recording of permissible co-pilot </w:t>
      </w:r>
      <w:proofErr w:type="gramStart"/>
      <w:r w:rsidR="00FC544F" w:rsidRPr="00D74A6D">
        <w:t>time</w:t>
      </w:r>
      <w:bookmarkEnd w:id="35"/>
      <w:proofErr w:type="gramEnd"/>
    </w:p>
    <w:p w14:paraId="688ADDF5" w14:textId="77777777" w:rsidR="00001001" w:rsidRPr="00D74A6D" w:rsidRDefault="00001001" w:rsidP="00001001">
      <w:pPr>
        <w:pStyle w:val="LDClause"/>
      </w:pPr>
      <w:r w:rsidRPr="00D74A6D">
        <w:tab/>
      </w:r>
      <w:r w:rsidRPr="00D74A6D">
        <w:tab/>
        <w:t>As soon as practicable after completing each flight as a permitted co-pilot, the person must record the permissible co-pilot time in the person’s logbook as if the time was flight time for regulation 61.345 of CASR.</w:t>
      </w:r>
    </w:p>
    <w:p w14:paraId="3271EAC7" w14:textId="2BBC55CC" w:rsidR="00001001" w:rsidRPr="00D74A6D" w:rsidRDefault="00001001" w:rsidP="00363398">
      <w:pPr>
        <w:pStyle w:val="LDScheduleheading"/>
        <w:pageBreakBefore/>
        <w:tabs>
          <w:tab w:val="clear" w:pos="1843"/>
          <w:tab w:val="left" w:pos="1418"/>
        </w:tabs>
        <w:spacing w:before="600"/>
        <w:ind w:left="0" w:firstLine="0"/>
      </w:pPr>
      <w:bookmarkStart w:id="36" w:name="_Toc82975812"/>
      <w:bookmarkStart w:id="37" w:name="_Toc157593011"/>
      <w:bookmarkStart w:id="38" w:name="_Toc168039048"/>
      <w:r w:rsidRPr="00D74A6D">
        <w:lastRenderedPageBreak/>
        <w:t xml:space="preserve">Part 3 — Occupation of </w:t>
      </w:r>
      <w:r w:rsidR="00DB1C53" w:rsidRPr="00D74A6D">
        <w:t>flight control seat (certain flight instruction and examination activities)</w:t>
      </w:r>
      <w:bookmarkEnd w:id="36"/>
      <w:bookmarkEnd w:id="37"/>
      <w:bookmarkEnd w:id="38"/>
    </w:p>
    <w:p w14:paraId="4EAF07A9" w14:textId="59F28BFA" w:rsidR="002A65E7" w:rsidRPr="00D74A6D" w:rsidRDefault="00E26477" w:rsidP="00F0523D">
      <w:pPr>
        <w:pStyle w:val="LDClauseHeading"/>
        <w:keepLines/>
      </w:pPr>
      <w:bookmarkStart w:id="39" w:name="_Toc168039049"/>
      <w:bookmarkStart w:id="40" w:name="_Toc82975813"/>
      <w:bookmarkStart w:id="41" w:name="_Toc157593012"/>
      <w:r w:rsidRPr="00D74A6D">
        <w:t>11</w:t>
      </w:r>
      <w:r w:rsidR="002A65E7" w:rsidRPr="00D74A6D">
        <w:tab/>
        <w:t>Definitions for Part</w:t>
      </w:r>
      <w:bookmarkEnd w:id="39"/>
    </w:p>
    <w:p w14:paraId="3BB5757F" w14:textId="16BA6354" w:rsidR="002A65E7" w:rsidRPr="00D74A6D" w:rsidRDefault="002A65E7" w:rsidP="00D16F3D">
      <w:pPr>
        <w:pStyle w:val="LDClause"/>
      </w:pPr>
      <w:r w:rsidRPr="00D74A6D">
        <w:tab/>
      </w:r>
      <w:r w:rsidRPr="00D74A6D">
        <w:tab/>
        <w:t>In this Part:</w:t>
      </w:r>
    </w:p>
    <w:p w14:paraId="7594132A" w14:textId="77777777" w:rsidR="002A65E7" w:rsidRPr="00D74A6D" w:rsidRDefault="002A65E7" w:rsidP="002A65E7">
      <w:pPr>
        <w:pStyle w:val="LDdefinition"/>
        <w:rPr>
          <w:lang w:eastAsia="en-AU"/>
        </w:rPr>
      </w:pPr>
      <w:r w:rsidRPr="00D74A6D">
        <w:rPr>
          <w:b/>
          <w:i/>
          <w:lang w:eastAsia="en-AU"/>
        </w:rPr>
        <w:t>CASR special approval</w:t>
      </w:r>
      <w:r w:rsidRPr="00D74A6D">
        <w:rPr>
          <w:lang w:eastAsia="en-AU"/>
        </w:rPr>
        <w:t xml:space="preserve"> means an approval granted under </w:t>
      </w:r>
      <w:bookmarkStart w:id="42" w:name="_Hlk515547856"/>
      <w:r w:rsidRPr="00D74A6D">
        <w:rPr>
          <w:lang w:eastAsia="en-AU"/>
        </w:rPr>
        <w:t>regulation 61.040, 141.035 or 142.040 of CASR</w:t>
      </w:r>
      <w:bookmarkEnd w:id="42"/>
      <w:r w:rsidRPr="00D74A6D">
        <w:rPr>
          <w:lang w:eastAsia="en-AU"/>
        </w:rPr>
        <w:t>.</w:t>
      </w:r>
    </w:p>
    <w:p w14:paraId="3B695E1B" w14:textId="77777777" w:rsidR="002A65E7" w:rsidRPr="00D74A6D" w:rsidRDefault="002A65E7" w:rsidP="002A65E7">
      <w:pPr>
        <w:pStyle w:val="LDdefinition"/>
      </w:pPr>
      <w:r w:rsidRPr="00D74A6D">
        <w:rPr>
          <w:b/>
          <w:i/>
          <w:lang w:eastAsia="en-AU"/>
        </w:rPr>
        <w:t>flight instructor rating</w:t>
      </w:r>
      <w:r w:rsidRPr="00D74A6D">
        <w:t xml:space="preserve"> has the same meaning as in Division 61.T.1 of CASR.</w:t>
      </w:r>
    </w:p>
    <w:p w14:paraId="68EDE5F9" w14:textId="62E92F7D" w:rsidR="002A7C9E" w:rsidRPr="00D74A6D" w:rsidRDefault="002A7C9E" w:rsidP="002A65E7">
      <w:pPr>
        <w:pStyle w:val="LDdefinition"/>
      </w:pPr>
      <w:r w:rsidRPr="00D74A6D">
        <w:rPr>
          <w:b/>
          <w:bCs/>
          <w:i/>
          <w:iCs/>
        </w:rPr>
        <w:t>old authorisation</w:t>
      </w:r>
      <w:r w:rsidRPr="00D74A6D">
        <w:t xml:space="preserve"> has the meaning </w:t>
      </w:r>
      <w:r w:rsidR="008E6F92">
        <w:t>given by</w:t>
      </w:r>
      <w:r w:rsidRPr="00D74A6D">
        <w:t xml:space="preserve"> regulation 202.261 of CASR.</w:t>
      </w:r>
    </w:p>
    <w:p w14:paraId="265E6EE8" w14:textId="21698463" w:rsidR="002A7C9E" w:rsidRPr="00D74A6D" w:rsidRDefault="002A7C9E" w:rsidP="002A65E7">
      <w:pPr>
        <w:pStyle w:val="LDdefinition"/>
      </w:pPr>
      <w:r w:rsidRPr="00D74A6D">
        <w:rPr>
          <w:b/>
          <w:bCs/>
          <w:i/>
          <w:iCs/>
        </w:rPr>
        <w:t>relevant flight examiner activity</w:t>
      </w:r>
      <w:r w:rsidRPr="00D74A6D">
        <w:t xml:space="preserve"> means an activity mentioned in paragraph</w:t>
      </w:r>
      <w:r w:rsidR="002253F1">
        <w:t> </w:t>
      </w:r>
      <w:r w:rsidRPr="00D74A6D">
        <w:t>61.1255(a) or (c) of CASR.</w:t>
      </w:r>
    </w:p>
    <w:p w14:paraId="544C0AE6" w14:textId="77777777" w:rsidR="002A65E7" w:rsidRPr="00D74A6D" w:rsidRDefault="002A65E7" w:rsidP="002A65E7">
      <w:pPr>
        <w:pStyle w:val="LDdefinition"/>
      </w:pPr>
      <w:r w:rsidRPr="00D74A6D">
        <w:rPr>
          <w:b/>
          <w:i/>
        </w:rPr>
        <w:t>relevant simulator instructor activity</w:t>
      </w:r>
      <w:r w:rsidRPr="00D74A6D">
        <w:rPr>
          <w:bCs/>
          <w:iCs/>
        </w:rPr>
        <w:t xml:space="preserve"> </w:t>
      </w:r>
      <w:r w:rsidRPr="00D74A6D">
        <w:t>means an activity mentioned in any of the following provisions of CASR that is conducted in a flight simulation training device:</w:t>
      </w:r>
    </w:p>
    <w:p w14:paraId="044AF246" w14:textId="77777777" w:rsidR="002A65E7" w:rsidRPr="00D74A6D" w:rsidRDefault="002A65E7" w:rsidP="002A65E7">
      <w:pPr>
        <w:pStyle w:val="LDP1a0"/>
      </w:pPr>
      <w:r w:rsidRPr="00D74A6D">
        <w:t>(a)</w:t>
      </w:r>
      <w:r w:rsidRPr="00D74A6D">
        <w:tab/>
        <w:t>paragraph 61.1165(a), (c), (d), (e) or (f</w:t>
      </w:r>
      <w:proofErr w:type="gramStart"/>
      <w:r w:rsidRPr="00D74A6D">
        <w:t>);</w:t>
      </w:r>
      <w:proofErr w:type="gramEnd"/>
    </w:p>
    <w:p w14:paraId="4A3D1D4E" w14:textId="77777777" w:rsidR="002A65E7" w:rsidRPr="00D74A6D" w:rsidRDefault="002A65E7" w:rsidP="002A65E7">
      <w:pPr>
        <w:pStyle w:val="LDP1a0"/>
        <w:rPr>
          <w:lang w:eastAsia="en-AU"/>
        </w:rPr>
      </w:pPr>
      <w:r w:rsidRPr="00D74A6D">
        <w:t>(b)</w:t>
      </w:r>
      <w:r w:rsidRPr="00D74A6D">
        <w:tab/>
        <w:t xml:space="preserve">paragraph 61.1190(a), (c), (d), (e) or (f). </w:t>
      </w:r>
    </w:p>
    <w:p w14:paraId="259A03D1" w14:textId="77777777" w:rsidR="002A65E7" w:rsidRPr="00D74A6D" w:rsidRDefault="002A65E7" w:rsidP="002A65E7">
      <w:pPr>
        <w:pStyle w:val="LDdefinition"/>
      </w:pPr>
      <w:r w:rsidRPr="00D74A6D">
        <w:rPr>
          <w:b/>
          <w:i/>
          <w:lang w:eastAsia="en-AU"/>
        </w:rPr>
        <w:t>simulator instructor rating</w:t>
      </w:r>
      <w:r w:rsidRPr="00D74A6D">
        <w:t xml:space="preserve"> has the same meaning as in Division 61.T.2 of CASR.</w:t>
      </w:r>
    </w:p>
    <w:p w14:paraId="20913189" w14:textId="77777777" w:rsidR="002A65E7" w:rsidRPr="00D74A6D" w:rsidRDefault="002A65E7" w:rsidP="002A65E7">
      <w:pPr>
        <w:pStyle w:val="LDdefinition"/>
      </w:pPr>
      <w:r w:rsidRPr="00D74A6D">
        <w:rPr>
          <w:b/>
          <w:i/>
          <w:lang w:eastAsia="en-AU"/>
        </w:rPr>
        <w:t>single-place aircraft</w:t>
      </w:r>
      <w:r w:rsidRPr="00D74A6D">
        <w:rPr>
          <w:bCs/>
          <w:iCs/>
          <w:lang w:eastAsia="en-AU"/>
        </w:rPr>
        <w:t xml:space="preserve"> </w:t>
      </w:r>
      <w:r w:rsidRPr="00D74A6D">
        <w:t>means an aircraft that has only one flight control seat.</w:t>
      </w:r>
    </w:p>
    <w:p w14:paraId="5748A7E9" w14:textId="22D0033F" w:rsidR="00001001" w:rsidRPr="00D74A6D" w:rsidRDefault="00DA6A0D" w:rsidP="00F0523D">
      <w:pPr>
        <w:pStyle w:val="LDClauseHeading"/>
        <w:keepLines/>
      </w:pPr>
      <w:bookmarkStart w:id="43" w:name="_Toc168039050"/>
      <w:r w:rsidRPr="00D74A6D">
        <w:t>1</w:t>
      </w:r>
      <w:r w:rsidR="00AD0BAA" w:rsidRPr="00D74A6D">
        <w:t>2</w:t>
      </w:r>
      <w:r w:rsidR="00001001" w:rsidRPr="00D74A6D">
        <w:tab/>
        <w:t>Exemption</w:t>
      </w:r>
      <w:bookmarkEnd w:id="40"/>
      <w:bookmarkEnd w:id="41"/>
      <w:r w:rsidR="008D3330" w:rsidRPr="00D74A6D">
        <w:t xml:space="preserve"> — </w:t>
      </w:r>
      <w:r w:rsidR="008D3330">
        <w:t>occupation of flight control seat</w:t>
      </w:r>
      <w:bookmarkEnd w:id="43"/>
    </w:p>
    <w:p w14:paraId="195E8AC3" w14:textId="77C443F2" w:rsidR="00001001" w:rsidRDefault="00001001" w:rsidP="00001001">
      <w:pPr>
        <w:pStyle w:val="LDClause"/>
      </w:pPr>
      <w:bookmarkStart w:id="44" w:name="_Hlk508290921"/>
      <w:r w:rsidRPr="00D74A6D">
        <w:tab/>
        <w:t>(1)</w:t>
      </w:r>
      <w:r w:rsidRPr="00D74A6D">
        <w:tab/>
        <w:t xml:space="preserve">The holder of an authorisation mentioned in an item in column 1 of Table 1 is exempt from compliance with </w:t>
      </w:r>
      <w:proofErr w:type="spellStart"/>
      <w:r w:rsidRPr="00D74A6D">
        <w:t>subregulation</w:t>
      </w:r>
      <w:proofErr w:type="spellEnd"/>
      <w:r w:rsidRPr="00D74A6D">
        <w:t xml:space="preserve"> 61.065(1) of CASR to the extent that the </w:t>
      </w:r>
      <w:proofErr w:type="spellStart"/>
      <w:r w:rsidRPr="00D74A6D">
        <w:t>subregulation</w:t>
      </w:r>
      <w:proofErr w:type="spellEnd"/>
      <w:r w:rsidRPr="00D74A6D">
        <w:t xml:space="preserve"> requires the holder to occupy a flight control seat to be authorised under the provision mentioned in column 2 of the table for the item to conduct an activity mentioned in column 3 of the table for the item.</w:t>
      </w:r>
    </w:p>
    <w:p w14:paraId="66D6E036" w14:textId="16807A81" w:rsidR="0078019D" w:rsidRPr="00D74A6D" w:rsidRDefault="0078019D" w:rsidP="0078019D">
      <w:pPr>
        <w:pStyle w:val="LDTableheading"/>
        <w:keepNext w:val="0"/>
        <w:spacing w:before="160"/>
      </w:pPr>
      <w:r w:rsidRPr="00D74A6D">
        <w:t>Table 1</w:t>
      </w:r>
    </w:p>
    <w:tbl>
      <w:tblPr>
        <w:tblStyle w:val="TableGrid"/>
        <w:tblpPr w:leftFromText="180" w:rightFromText="180" w:vertAnchor="text" w:horzAnchor="margin" w:tblpY="149"/>
        <w:tblW w:w="5000" w:type="pct"/>
        <w:tblCellMar>
          <w:left w:w="57" w:type="dxa"/>
          <w:right w:w="57" w:type="dxa"/>
        </w:tblCellMar>
        <w:tblLook w:val="04A0" w:firstRow="1" w:lastRow="0" w:firstColumn="1" w:lastColumn="0" w:noHBand="0" w:noVBand="1"/>
      </w:tblPr>
      <w:tblGrid>
        <w:gridCol w:w="849"/>
        <w:gridCol w:w="2549"/>
        <w:gridCol w:w="2549"/>
        <w:gridCol w:w="2547"/>
      </w:tblGrid>
      <w:tr w:rsidR="0078019D" w:rsidRPr="00D74A6D" w14:paraId="2B4E3962" w14:textId="77777777" w:rsidTr="0078019D">
        <w:trPr>
          <w:tblHeader/>
        </w:trPr>
        <w:tc>
          <w:tcPr>
            <w:tcW w:w="849" w:type="dxa"/>
          </w:tcPr>
          <w:p w14:paraId="544FB583" w14:textId="77777777" w:rsidR="0078019D" w:rsidRPr="00D74A6D" w:rsidRDefault="0078019D" w:rsidP="0078019D">
            <w:pPr>
              <w:pStyle w:val="LDTabletext"/>
              <w:keepNext/>
              <w:keepLines/>
              <w:rPr>
                <w:b/>
              </w:rPr>
            </w:pPr>
          </w:p>
        </w:tc>
        <w:tc>
          <w:tcPr>
            <w:tcW w:w="2549" w:type="dxa"/>
          </w:tcPr>
          <w:p w14:paraId="10F3481F" w14:textId="77777777" w:rsidR="0078019D" w:rsidRPr="00D74A6D" w:rsidRDefault="0078019D" w:rsidP="0078019D">
            <w:pPr>
              <w:pStyle w:val="LDTabletext"/>
              <w:keepNext/>
              <w:keepLines/>
              <w:rPr>
                <w:b/>
              </w:rPr>
            </w:pPr>
            <w:r w:rsidRPr="00D74A6D">
              <w:rPr>
                <w:b/>
              </w:rPr>
              <w:t>Authorisations</w:t>
            </w:r>
            <w:r w:rsidRPr="00D74A6D">
              <w:rPr>
                <w:b/>
              </w:rPr>
              <w:br/>
              <w:t>(Column 1)</w:t>
            </w:r>
          </w:p>
        </w:tc>
        <w:tc>
          <w:tcPr>
            <w:tcW w:w="2549" w:type="dxa"/>
          </w:tcPr>
          <w:p w14:paraId="60228575" w14:textId="77777777" w:rsidR="0078019D" w:rsidRPr="00D74A6D" w:rsidRDefault="0078019D" w:rsidP="0078019D">
            <w:pPr>
              <w:pStyle w:val="LDTabletext"/>
              <w:keepNext/>
              <w:keepLines/>
              <w:rPr>
                <w:b/>
              </w:rPr>
            </w:pPr>
            <w:r w:rsidRPr="00D74A6D">
              <w:rPr>
                <w:b/>
              </w:rPr>
              <w:t>Provision</w:t>
            </w:r>
            <w:r w:rsidRPr="00D74A6D">
              <w:rPr>
                <w:b/>
              </w:rPr>
              <w:br/>
              <w:t>(Column 2)</w:t>
            </w:r>
          </w:p>
        </w:tc>
        <w:tc>
          <w:tcPr>
            <w:tcW w:w="2547" w:type="dxa"/>
          </w:tcPr>
          <w:p w14:paraId="2766BC30" w14:textId="77777777" w:rsidR="0078019D" w:rsidRPr="00D74A6D" w:rsidRDefault="0078019D" w:rsidP="0078019D">
            <w:pPr>
              <w:pStyle w:val="LDTabletext"/>
              <w:keepNext/>
              <w:keepLines/>
              <w:rPr>
                <w:b/>
              </w:rPr>
            </w:pPr>
            <w:r w:rsidRPr="00D74A6D">
              <w:rPr>
                <w:b/>
              </w:rPr>
              <w:t>Activity</w:t>
            </w:r>
            <w:r w:rsidRPr="00D74A6D">
              <w:rPr>
                <w:b/>
              </w:rPr>
              <w:br/>
              <w:t>(Column 3)</w:t>
            </w:r>
          </w:p>
        </w:tc>
      </w:tr>
      <w:tr w:rsidR="0078019D" w:rsidRPr="00D74A6D" w14:paraId="5B6771D9" w14:textId="77777777" w:rsidTr="0078019D">
        <w:tc>
          <w:tcPr>
            <w:tcW w:w="849" w:type="dxa"/>
          </w:tcPr>
          <w:p w14:paraId="72FC2410" w14:textId="77777777" w:rsidR="0078019D" w:rsidRPr="00D74A6D" w:rsidRDefault="0078019D" w:rsidP="0078019D">
            <w:pPr>
              <w:pStyle w:val="LDTabletext"/>
              <w:keepNext/>
              <w:keepLines/>
            </w:pPr>
            <w:r w:rsidRPr="00D74A6D">
              <w:t>1</w:t>
            </w:r>
          </w:p>
        </w:tc>
        <w:tc>
          <w:tcPr>
            <w:tcW w:w="2549" w:type="dxa"/>
          </w:tcPr>
          <w:p w14:paraId="4E00743F" w14:textId="77777777" w:rsidR="0078019D" w:rsidRPr="00D74A6D" w:rsidRDefault="0078019D" w:rsidP="0078019D">
            <w:pPr>
              <w:pStyle w:val="LDTabletext"/>
              <w:keepNext/>
              <w:keepLines/>
            </w:pPr>
            <w:r>
              <w:t>P</w:t>
            </w:r>
            <w:r w:rsidRPr="00D74A6D">
              <w:t>ilot licence with a flight instructor rating</w:t>
            </w:r>
          </w:p>
        </w:tc>
        <w:tc>
          <w:tcPr>
            <w:tcW w:w="2549" w:type="dxa"/>
          </w:tcPr>
          <w:p w14:paraId="0278673D" w14:textId="77777777" w:rsidR="0078019D" w:rsidRPr="00D74A6D" w:rsidRDefault="0078019D" w:rsidP="0078019D">
            <w:pPr>
              <w:pStyle w:val="LDTabletext"/>
              <w:keepNext/>
              <w:keepLines/>
            </w:pPr>
            <w:proofErr w:type="spellStart"/>
            <w:r>
              <w:t>S</w:t>
            </w:r>
            <w:r w:rsidRPr="00D74A6D">
              <w:t>ubregulation</w:t>
            </w:r>
            <w:proofErr w:type="spellEnd"/>
            <w:r w:rsidRPr="00D74A6D">
              <w:t xml:space="preserve"> 61.375(7) of CASR, by reference to item 7 of Table 61.375</w:t>
            </w:r>
          </w:p>
        </w:tc>
        <w:tc>
          <w:tcPr>
            <w:tcW w:w="2547" w:type="dxa"/>
          </w:tcPr>
          <w:p w14:paraId="601D342C" w14:textId="77777777" w:rsidR="0078019D" w:rsidRPr="00D74A6D" w:rsidRDefault="0078019D" w:rsidP="0078019D">
            <w:pPr>
              <w:pStyle w:val="LDTabletext"/>
              <w:keepNext/>
              <w:keepLines/>
            </w:pPr>
            <w:r>
              <w:t>R</w:t>
            </w:r>
            <w:r w:rsidRPr="00D74A6D">
              <w:t>elevant simulator instructor activity</w:t>
            </w:r>
          </w:p>
        </w:tc>
      </w:tr>
      <w:tr w:rsidR="0078019D" w:rsidRPr="00D74A6D" w14:paraId="7FBF62A2" w14:textId="77777777" w:rsidTr="0078019D">
        <w:tc>
          <w:tcPr>
            <w:tcW w:w="849" w:type="dxa"/>
          </w:tcPr>
          <w:p w14:paraId="2A8777F6" w14:textId="77777777" w:rsidR="0078019D" w:rsidRPr="00D74A6D" w:rsidRDefault="0078019D" w:rsidP="0078019D">
            <w:pPr>
              <w:pStyle w:val="LDTabletext"/>
            </w:pPr>
            <w:r w:rsidRPr="00D74A6D">
              <w:t>2</w:t>
            </w:r>
          </w:p>
        </w:tc>
        <w:tc>
          <w:tcPr>
            <w:tcW w:w="2549" w:type="dxa"/>
          </w:tcPr>
          <w:p w14:paraId="2A11E1F3" w14:textId="77777777" w:rsidR="0078019D" w:rsidRPr="00D74A6D" w:rsidRDefault="0078019D" w:rsidP="0078019D">
            <w:pPr>
              <w:pStyle w:val="LDTabletext"/>
            </w:pPr>
            <w:r>
              <w:t>P</w:t>
            </w:r>
            <w:r w:rsidRPr="00D74A6D">
              <w:t>ilot licence with a flight instructor rating or a simulator instructor rating</w:t>
            </w:r>
          </w:p>
        </w:tc>
        <w:tc>
          <w:tcPr>
            <w:tcW w:w="2549" w:type="dxa"/>
          </w:tcPr>
          <w:p w14:paraId="0B15E8FE" w14:textId="77777777" w:rsidR="0078019D" w:rsidRPr="00D74A6D" w:rsidRDefault="0078019D" w:rsidP="0078019D">
            <w:pPr>
              <w:pStyle w:val="LDTabletext"/>
            </w:pPr>
            <w:proofErr w:type="spellStart"/>
            <w:r>
              <w:t>S</w:t>
            </w:r>
            <w:r w:rsidRPr="00D74A6D">
              <w:t>ubregulation</w:t>
            </w:r>
            <w:proofErr w:type="spellEnd"/>
            <w:r w:rsidRPr="00D74A6D">
              <w:t xml:space="preserve"> 61.375(7) of CASR, by reference to item 8 of Table 61.375</w:t>
            </w:r>
          </w:p>
        </w:tc>
        <w:tc>
          <w:tcPr>
            <w:tcW w:w="2547" w:type="dxa"/>
          </w:tcPr>
          <w:p w14:paraId="62981736" w14:textId="77777777" w:rsidR="0078019D" w:rsidRPr="00D74A6D" w:rsidRDefault="0078019D" w:rsidP="0078019D">
            <w:pPr>
              <w:pStyle w:val="LDTabletext"/>
            </w:pPr>
            <w:r>
              <w:t>R</w:t>
            </w:r>
            <w:r w:rsidRPr="00D74A6D">
              <w:t>elevant simulator instructor activity</w:t>
            </w:r>
          </w:p>
        </w:tc>
      </w:tr>
      <w:tr w:rsidR="0078019D" w:rsidRPr="00D74A6D" w14:paraId="753E0FEC" w14:textId="77777777" w:rsidTr="0078019D">
        <w:tc>
          <w:tcPr>
            <w:tcW w:w="849" w:type="dxa"/>
          </w:tcPr>
          <w:p w14:paraId="6C37CFE5" w14:textId="77777777" w:rsidR="0078019D" w:rsidRPr="00D74A6D" w:rsidRDefault="0078019D" w:rsidP="0078019D">
            <w:pPr>
              <w:pStyle w:val="LDTabletext"/>
            </w:pPr>
            <w:r w:rsidRPr="00D74A6D">
              <w:t>3</w:t>
            </w:r>
          </w:p>
        </w:tc>
        <w:tc>
          <w:tcPr>
            <w:tcW w:w="2549" w:type="dxa"/>
          </w:tcPr>
          <w:p w14:paraId="342F6586" w14:textId="77777777" w:rsidR="0078019D" w:rsidRPr="00D74A6D" w:rsidRDefault="0078019D" w:rsidP="0078019D">
            <w:pPr>
              <w:pStyle w:val="LDTabletext"/>
            </w:pPr>
            <w:r>
              <w:t>P</w:t>
            </w:r>
            <w:r w:rsidRPr="00D74A6D">
              <w:t>ilot licence with a flight examiner rating</w:t>
            </w:r>
          </w:p>
        </w:tc>
        <w:tc>
          <w:tcPr>
            <w:tcW w:w="2549" w:type="dxa"/>
          </w:tcPr>
          <w:p w14:paraId="19569DB9" w14:textId="77777777" w:rsidR="0078019D" w:rsidRPr="00D74A6D" w:rsidRDefault="0078019D" w:rsidP="0078019D">
            <w:pPr>
              <w:pStyle w:val="LDTabletext"/>
            </w:pPr>
            <w:proofErr w:type="spellStart"/>
            <w:r>
              <w:t>S</w:t>
            </w:r>
            <w:r w:rsidRPr="00D74A6D">
              <w:t>ubregulation</w:t>
            </w:r>
            <w:proofErr w:type="spellEnd"/>
            <w:r w:rsidRPr="00D74A6D">
              <w:t xml:space="preserve"> 61.375(7) of CASR, by reference to item 9 of Table 61.375</w:t>
            </w:r>
          </w:p>
        </w:tc>
        <w:tc>
          <w:tcPr>
            <w:tcW w:w="2547" w:type="dxa"/>
          </w:tcPr>
          <w:p w14:paraId="2AED8618" w14:textId="77777777" w:rsidR="0078019D" w:rsidRPr="00D74A6D" w:rsidRDefault="0078019D" w:rsidP="0078019D">
            <w:pPr>
              <w:pStyle w:val="LDTabletext"/>
            </w:pPr>
            <w:r>
              <w:t>R</w:t>
            </w:r>
            <w:r w:rsidRPr="00D74A6D">
              <w:t>elevant flight examiner activity</w:t>
            </w:r>
          </w:p>
        </w:tc>
      </w:tr>
      <w:tr w:rsidR="0078019D" w:rsidRPr="00D74A6D" w14:paraId="2F4D182A" w14:textId="77777777" w:rsidTr="0078019D">
        <w:tc>
          <w:tcPr>
            <w:tcW w:w="849" w:type="dxa"/>
          </w:tcPr>
          <w:p w14:paraId="68F5BC54" w14:textId="77777777" w:rsidR="0078019D" w:rsidRPr="00D74A6D" w:rsidRDefault="0078019D" w:rsidP="0078019D">
            <w:pPr>
              <w:pStyle w:val="LDTabletext"/>
            </w:pPr>
            <w:r w:rsidRPr="00D74A6D">
              <w:t>4</w:t>
            </w:r>
          </w:p>
        </w:tc>
        <w:tc>
          <w:tcPr>
            <w:tcW w:w="2549" w:type="dxa"/>
          </w:tcPr>
          <w:p w14:paraId="3646DC6D" w14:textId="77777777" w:rsidR="0078019D" w:rsidRPr="00D74A6D" w:rsidRDefault="0078019D" w:rsidP="0078019D">
            <w:pPr>
              <w:pStyle w:val="LDTabletext"/>
            </w:pPr>
            <w:r>
              <w:t>F</w:t>
            </w:r>
            <w:r w:rsidRPr="00D74A6D">
              <w:t>light instructor rating;</w:t>
            </w:r>
            <w:r>
              <w:br/>
            </w:r>
            <w:r w:rsidRPr="00D74A6D">
              <w:t>old</w:t>
            </w:r>
            <w:r>
              <w:t xml:space="preserve"> </w:t>
            </w:r>
            <w:r w:rsidRPr="00D74A6D">
              <w:t>authorisation;</w:t>
            </w:r>
            <w:r>
              <w:br/>
            </w:r>
            <w:r w:rsidRPr="00D74A6D">
              <w:t>CASR</w:t>
            </w:r>
            <w:r>
              <w:t xml:space="preserve"> </w:t>
            </w:r>
            <w:r w:rsidRPr="00D74A6D">
              <w:t>special approval</w:t>
            </w:r>
          </w:p>
        </w:tc>
        <w:tc>
          <w:tcPr>
            <w:tcW w:w="2549" w:type="dxa"/>
          </w:tcPr>
          <w:p w14:paraId="57830961" w14:textId="77777777" w:rsidR="0078019D" w:rsidRPr="00D74A6D" w:rsidRDefault="0078019D" w:rsidP="0078019D">
            <w:pPr>
              <w:pStyle w:val="LDTabletext"/>
            </w:pPr>
            <w:r>
              <w:t>R</w:t>
            </w:r>
            <w:r w:rsidRPr="00D74A6D">
              <w:t>egulation 61.1165 of CASR</w:t>
            </w:r>
          </w:p>
        </w:tc>
        <w:tc>
          <w:tcPr>
            <w:tcW w:w="2547" w:type="dxa"/>
          </w:tcPr>
          <w:p w14:paraId="590BA887" w14:textId="77777777" w:rsidR="0078019D" w:rsidRPr="00D74A6D" w:rsidRDefault="0078019D" w:rsidP="0078019D">
            <w:pPr>
              <w:pStyle w:val="LDTabletext"/>
            </w:pPr>
            <w:r>
              <w:t>R</w:t>
            </w:r>
            <w:r w:rsidRPr="00D74A6D">
              <w:t>elevant simulator instructor activity</w:t>
            </w:r>
          </w:p>
        </w:tc>
      </w:tr>
      <w:tr w:rsidR="0078019D" w:rsidRPr="00D74A6D" w14:paraId="7B67331F" w14:textId="77777777" w:rsidTr="0078019D">
        <w:tc>
          <w:tcPr>
            <w:tcW w:w="849" w:type="dxa"/>
          </w:tcPr>
          <w:p w14:paraId="3BA4C3EC" w14:textId="77777777" w:rsidR="0078019D" w:rsidRPr="00D74A6D" w:rsidRDefault="0078019D" w:rsidP="0078019D">
            <w:pPr>
              <w:pStyle w:val="LDTabletext"/>
            </w:pPr>
            <w:r w:rsidRPr="00D74A6D">
              <w:lastRenderedPageBreak/>
              <w:t>5</w:t>
            </w:r>
          </w:p>
        </w:tc>
        <w:tc>
          <w:tcPr>
            <w:tcW w:w="2549" w:type="dxa"/>
          </w:tcPr>
          <w:p w14:paraId="3AFD0535" w14:textId="77777777" w:rsidR="0078019D" w:rsidRPr="00D74A6D" w:rsidRDefault="0078019D" w:rsidP="0078019D">
            <w:pPr>
              <w:pStyle w:val="LDTabletext"/>
            </w:pPr>
            <w:r>
              <w:t>S</w:t>
            </w:r>
            <w:r w:rsidRPr="00D74A6D">
              <w:t>imulator instructor rating;</w:t>
            </w:r>
            <w:r w:rsidRPr="00D74A6D">
              <w:br/>
              <w:t>old authorisation;</w:t>
            </w:r>
            <w:r w:rsidRPr="00D74A6D">
              <w:br/>
              <w:t>CASR special approval</w:t>
            </w:r>
          </w:p>
        </w:tc>
        <w:tc>
          <w:tcPr>
            <w:tcW w:w="2549" w:type="dxa"/>
          </w:tcPr>
          <w:p w14:paraId="17BD9F3E" w14:textId="77777777" w:rsidR="0078019D" w:rsidRPr="00D74A6D" w:rsidRDefault="0078019D" w:rsidP="0078019D">
            <w:pPr>
              <w:pStyle w:val="LDTabletext"/>
            </w:pPr>
            <w:r>
              <w:t>R</w:t>
            </w:r>
            <w:r w:rsidRPr="00D74A6D">
              <w:t>egulation 61.1190 of CASR</w:t>
            </w:r>
          </w:p>
        </w:tc>
        <w:tc>
          <w:tcPr>
            <w:tcW w:w="2547" w:type="dxa"/>
          </w:tcPr>
          <w:p w14:paraId="6092D0F5" w14:textId="77777777" w:rsidR="0078019D" w:rsidRPr="00D74A6D" w:rsidRDefault="0078019D" w:rsidP="0078019D">
            <w:pPr>
              <w:pStyle w:val="LDTabletext"/>
            </w:pPr>
            <w:r>
              <w:t>R</w:t>
            </w:r>
            <w:r w:rsidRPr="00D74A6D">
              <w:t>elevant simulator instructor activity</w:t>
            </w:r>
          </w:p>
        </w:tc>
      </w:tr>
      <w:tr w:rsidR="0078019D" w:rsidRPr="00D74A6D" w14:paraId="0AD4628E" w14:textId="77777777" w:rsidTr="0078019D">
        <w:tc>
          <w:tcPr>
            <w:tcW w:w="849" w:type="dxa"/>
          </w:tcPr>
          <w:p w14:paraId="41213096" w14:textId="77777777" w:rsidR="0078019D" w:rsidRPr="00D74A6D" w:rsidRDefault="0078019D" w:rsidP="0078019D">
            <w:pPr>
              <w:pStyle w:val="LDTabletext"/>
            </w:pPr>
            <w:r w:rsidRPr="00D74A6D">
              <w:t>6</w:t>
            </w:r>
          </w:p>
        </w:tc>
        <w:tc>
          <w:tcPr>
            <w:tcW w:w="2549" w:type="dxa"/>
          </w:tcPr>
          <w:p w14:paraId="3151BBF1" w14:textId="77777777" w:rsidR="0078019D" w:rsidRPr="00D74A6D" w:rsidRDefault="0078019D" w:rsidP="0078019D">
            <w:pPr>
              <w:pStyle w:val="LDTabletext"/>
            </w:pPr>
            <w:r>
              <w:t>F</w:t>
            </w:r>
            <w:r w:rsidRPr="00D74A6D">
              <w:t>light examiner rating;</w:t>
            </w:r>
            <w:r w:rsidRPr="00D74A6D">
              <w:br/>
              <w:t>old authorisation;</w:t>
            </w:r>
            <w:r w:rsidRPr="00D74A6D">
              <w:br/>
              <w:t>CASR special approval</w:t>
            </w:r>
          </w:p>
        </w:tc>
        <w:tc>
          <w:tcPr>
            <w:tcW w:w="2549" w:type="dxa"/>
          </w:tcPr>
          <w:p w14:paraId="27A3D109" w14:textId="77777777" w:rsidR="0078019D" w:rsidRPr="00D74A6D" w:rsidRDefault="0078019D" w:rsidP="0078019D">
            <w:pPr>
              <w:pStyle w:val="LDTabletext"/>
            </w:pPr>
            <w:r>
              <w:t>R</w:t>
            </w:r>
            <w:r w:rsidRPr="00D74A6D">
              <w:t>egulation 61.1255 of CASR</w:t>
            </w:r>
          </w:p>
        </w:tc>
        <w:tc>
          <w:tcPr>
            <w:tcW w:w="2547" w:type="dxa"/>
          </w:tcPr>
          <w:p w14:paraId="529720DB" w14:textId="77777777" w:rsidR="0078019D" w:rsidRPr="00D74A6D" w:rsidRDefault="0078019D" w:rsidP="0078019D">
            <w:pPr>
              <w:pStyle w:val="LDTabletext"/>
            </w:pPr>
            <w:r>
              <w:t>R</w:t>
            </w:r>
            <w:r w:rsidRPr="00D74A6D">
              <w:t>elevant flight examiner activity</w:t>
            </w:r>
          </w:p>
        </w:tc>
      </w:tr>
    </w:tbl>
    <w:p w14:paraId="6D1A7241" w14:textId="0D5C3F04" w:rsidR="00001001" w:rsidRPr="00D74A6D" w:rsidRDefault="00001001" w:rsidP="00001001">
      <w:pPr>
        <w:pStyle w:val="LDClause"/>
        <w:spacing w:before="160"/>
      </w:pPr>
      <w:bookmarkStart w:id="45" w:name="OLE_LINK5"/>
      <w:bookmarkStart w:id="46" w:name="OLE_LINK6"/>
      <w:bookmarkEnd w:id="44"/>
      <w:r w:rsidRPr="00D74A6D">
        <w:tab/>
        <w:t>(2)</w:t>
      </w:r>
      <w:r w:rsidRPr="00D74A6D">
        <w:tab/>
        <w:t>The exemption in subsection (1) is subject to the conditions in section 1</w:t>
      </w:r>
      <w:r w:rsidR="00CC1E05" w:rsidRPr="00D74A6D">
        <w:t>3</w:t>
      </w:r>
      <w:r w:rsidRPr="00D74A6D">
        <w:t>.</w:t>
      </w:r>
    </w:p>
    <w:p w14:paraId="2A9E092C" w14:textId="713E076F" w:rsidR="00001001" w:rsidRPr="00D74A6D" w:rsidRDefault="00001001" w:rsidP="00F0523D">
      <w:pPr>
        <w:pStyle w:val="LDClauseHeading"/>
        <w:keepLines/>
      </w:pPr>
      <w:bookmarkStart w:id="47" w:name="_Toc82975814"/>
      <w:bookmarkStart w:id="48" w:name="_Toc157593013"/>
      <w:bookmarkStart w:id="49" w:name="_Toc168039051"/>
      <w:bookmarkEnd w:id="45"/>
      <w:bookmarkEnd w:id="46"/>
      <w:bookmarkEnd w:id="4"/>
      <w:r w:rsidRPr="00D74A6D">
        <w:t>1</w:t>
      </w:r>
      <w:r w:rsidR="00AD0BAA" w:rsidRPr="00D74A6D">
        <w:t>3</w:t>
      </w:r>
      <w:r w:rsidRPr="00D74A6D">
        <w:tab/>
        <w:t>Conditions</w:t>
      </w:r>
      <w:bookmarkEnd w:id="47"/>
      <w:bookmarkEnd w:id="48"/>
      <w:r w:rsidR="00672F27" w:rsidRPr="00D74A6D">
        <w:t xml:space="preserve"> on exemptions under this Part</w:t>
      </w:r>
      <w:bookmarkEnd w:id="49"/>
    </w:p>
    <w:p w14:paraId="0BD2A3A5" w14:textId="77777777" w:rsidR="00001001" w:rsidRPr="00D74A6D" w:rsidRDefault="00001001" w:rsidP="00001001">
      <w:pPr>
        <w:pStyle w:val="LDClause"/>
        <w:keepNext/>
      </w:pPr>
      <w:r w:rsidRPr="00D74A6D">
        <w:tab/>
        <w:t>(1)</w:t>
      </w:r>
      <w:r w:rsidRPr="00D74A6D">
        <w:tab/>
        <w:t>An authorisation holder must occupy a flight control seat for any of the following activities in an aircraft:</w:t>
      </w:r>
    </w:p>
    <w:p w14:paraId="2ADCAF6F" w14:textId="4902F53F"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a proficiency check, in an aircraft that is not a single-place aircraft, unless each flight crew member</w:t>
      </w:r>
      <w:r w:rsidRPr="00D74A6D" w:rsidDel="00084A6D">
        <w:rPr>
          <w:color w:val="000000"/>
        </w:rPr>
        <w:t xml:space="preserve"> </w:t>
      </w:r>
      <w:r w:rsidRPr="00D74A6D">
        <w:rPr>
          <w:color w:val="000000"/>
        </w:rPr>
        <w:t>occupying a flight control seat is authorised under Part 61</w:t>
      </w:r>
      <w:r w:rsidR="00214D67">
        <w:rPr>
          <w:color w:val="000000"/>
        </w:rPr>
        <w:t> </w:t>
      </w:r>
      <w:r w:rsidRPr="00D74A6D">
        <w:rPr>
          <w:color w:val="000000"/>
        </w:rPr>
        <w:t xml:space="preserve">of CASR to pilot the </w:t>
      </w:r>
      <w:proofErr w:type="gramStart"/>
      <w:r w:rsidRPr="00D74A6D">
        <w:rPr>
          <w:color w:val="000000"/>
        </w:rPr>
        <w:t>aircraft;</w:t>
      </w:r>
      <w:proofErr w:type="gramEnd"/>
    </w:p>
    <w:p w14:paraId="6F42FB88"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any activity for which the authorisation holder</w:t>
      </w:r>
      <w:r w:rsidRPr="00D74A6D" w:rsidDel="00F27C34">
        <w:rPr>
          <w:color w:val="000000"/>
        </w:rPr>
        <w:t xml:space="preserve"> </w:t>
      </w:r>
      <w:r w:rsidRPr="00D74A6D">
        <w:rPr>
          <w:color w:val="000000"/>
        </w:rPr>
        <w:t xml:space="preserve">is the pilot in command, or is required to be the pilot in command in order for the flight to be authorised under the civil aviation </w:t>
      </w:r>
      <w:proofErr w:type="gramStart"/>
      <w:r w:rsidRPr="00D74A6D">
        <w:rPr>
          <w:color w:val="000000"/>
        </w:rPr>
        <w:t>legislation;</w:t>
      </w:r>
      <w:proofErr w:type="gramEnd"/>
    </w:p>
    <w:p w14:paraId="77B871CF"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(c)</w:t>
      </w:r>
      <w:r w:rsidRPr="00D74A6D">
        <w:rPr>
          <w:color w:val="000000"/>
        </w:rPr>
        <w:tab/>
        <w:t>any activity for which a flight control seat is available on the aircraft to be occupied by the authorisation holder.</w:t>
      </w:r>
    </w:p>
    <w:p w14:paraId="79F3177E" w14:textId="77777777" w:rsidR="00001001" w:rsidRPr="00D74A6D" w:rsidRDefault="00001001" w:rsidP="00001001">
      <w:pPr>
        <w:pStyle w:val="LDClause"/>
        <w:keepNext/>
      </w:pPr>
      <w:r w:rsidRPr="00D74A6D">
        <w:tab/>
        <w:t>(2)</w:t>
      </w:r>
      <w:r w:rsidRPr="00D74A6D">
        <w:tab/>
        <w:t>In relation to a flight in an aircraft that is not a single-place aircraft,</w:t>
      </w:r>
      <w:r w:rsidRPr="00D74A6D" w:rsidDel="00F27C34">
        <w:t xml:space="preserve"> </w:t>
      </w:r>
      <w:r w:rsidRPr="00D74A6D">
        <w:t>an authorisation holder conducting a relevant flight examiner activity, when occupying a seat that is not a flight control seat:</w:t>
      </w:r>
    </w:p>
    <w:p w14:paraId="7DD9425E"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must be located at a place on the aircraft that enables the authorisation holder to observe all the matters to be demonstrated by each flight crew member occupying a flight control seat; and</w:t>
      </w:r>
    </w:p>
    <w:p w14:paraId="12D40B42"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must not manipulate any aircraft control or system accessible from a flight control seat.</w:t>
      </w:r>
    </w:p>
    <w:p w14:paraId="6BC0A73C" w14:textId="77777777" w:rsidR="00001001" w:rsidRPr="00D74A6D" w:rsidRDefault="00001001" w:rsidP="00001001">
      <w:pPr>
        <w:pStyle w:val="LDClause"/>
      </w:pPr>
      <w:r w:rsidRPr="00D74A6D">
        <w:tab/>
        <w:t>(3)</w:t>
      </w:r>
      <w:r w:rsidRPr="00D74A6D">
        <w:tab/>
        <w:t>An authorisation holder must not conduct a relevant flight examiner activity, in relation to a flight in a single-place aircraft, unless:</w:t>
      </w:r>
    </w:p>
    <w:p w14:paraId="58DC94D8"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the activity is an aerial application proficiency check; and</w:t>
      </w:r>
    </w:p>
    <w:p w14:paraId="2146F99D"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the authorisation holder is located at a place that enables them to observe all the matters to be demonstrated by the pilot of the aircraft for the activity.</w:t>
      </w:r>
    </w:p>
    <w:p w14:paraId="3AE2B907" w14:textId="77777777" w:rsidR="00001001" w:rsidRPr="00D74A6D" w:rsidRDefault="00001001" w:rsidP="00001001">
      <w:pPr>
        <w:pStyle w:val="LDClause"/>
      </w:pPr>
      <w:r w:rsidRPr="00D74A6D">
        <w:tab/>
        <w:t>(4)</w:t>
      </w:r>
      <w:r w:rsidRPr="00D74A6D">
        <w:tab/>
        <w:t>In relation to an activity in a flight simulation training device, an authorisation holder must, when not occupying a flight control seat, be located at a place that enables the authorisation holder to observe all the matters to be demonstrated by each flight crew member occupying a flight control seat.</w:t>
      </w:r>
    </w:p>
    <w:p w14:paraId="26E115D7" w14:textId="77777777" w:rsidR="00001001" w:rsidRPr="00D74A6D" w:rsidRDefault="00001001" w:rsidP="00001001">
      <w:pPr>
        <w:pStyle w:val="LDClause"/>
      </w:pPr>
      <w:r w:rsidRPr="00D74A6D">
        <w:tab/>
        <w:t>(5)</w:t>
      </w:r>
      <w:r w:rsidRPr="00D74A6D">
        <w:tab/>
        <w:t xml:space="preserve">An authorisation holder conducting a relevant simulator instructor activity or a relevant flight examiner activity, when not occupying a flight control seat, must </w:t>
      </w:r>
      <w:proofErr w:type="gramStart"/>
      <w:r w:rsidRPr="00D74A6D">
        <w:t>ensure that at all times</w:t>
      </w:r>
      <w:proofErr w:type="gramEnd"/>
      <w:r w:rsidRPr="00D74A6D">
        <w:t xml:space="preserve"> during the activity they can:</w:t>
      </w:r>
    </w:p>
    <w:p w14:paraId="240F99D8"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(a)</w:t>
      </w:r>
      <w:r w:rsidRPr="00D74A6D">
        <w:rPr>
          <w:color w:val="000000"/>
        </w:rPr>
        <w:tab/>
        <w:t>monitor flight crew member use of radiocommunication systems; and</w:t>
      </w:r>
    </w:p>
    <w:p w14:paraId="058DCAEA" w14:textId="77777777" w:rsidR="00001001" w:rsidRPr="00D74A6D" w:rsidRDefault="00001001" w:rsidP="00001001">
      <w:pPr>
        <w:pStyle w:val="LDP1a0"/>
        <w:tabs>
          <w:tab w:val="clear" w:pos="1191"/>
          <w:tab w:val="num" w:pos="1187"/>
        </w:tabs>
        <w:ind w:left="1187" w:hanging="450"/>
        <w:rPr>
          <w:color w:val="000000"/>
        </w:rPr>
      </w:pPr>
      <w:r w:rsidRPr="00D74A6D">
        <w:rPr>
          <w:color w:val="000000"/>
        </w:rPr>
        <w:t>(b)</w:t>
      </w:r>
      <w:r w:rsidRPr="00D74A6D">
        <w:rPr>
          <w:color w:val="000000"/>
        </w:rPr>
        <w:tab/>
        <w:t>maintain 2-way communications with the flight crew members.</w:t>
      </w:r>
    </w:p>
    <w:p w14:paraId="170AB2BA" w14:textId="4DCB18E3" w:rsidR="0044481B" w:rsidRPr="00D74A6D" w:rsidRDefault="00A647EA" w:rsidP="0064301D">
      <w:pPr>
        <w:pStyle w:val="LDClause"/>
        <w:keepNext/>
      </w:pPr>
      <w:r w:rsidRPr="00D74A6D">
        <w:lastRenderedPageBreak/>
        <w:tab/>
      </w:r>
      <w:r w:rsidR="0044481B" w:rsidRPr="00D74A6D">
        <w:t>(</w:t>
      </w:r>
      <w:r w:rsidR="00206D20" w:rsidRPr="00D74A6D">
        <w:t>6</w:t>
      </w:r>
      <w:r w:rsidR="0044481B" w:rsidRPr="00D74A6D">
        <w:t>)</w:t>
      </w:r>
      <w:r w:rsidR="0044481B" w:rsidRPr="00D74A6D">
        <w:tab/>
        <w:t>In this section:</w:t>
      </w:r>
    </w:p>
    <w:p w14:paraId="2F2F4DF6" w14:textId="3892CD1D" w:rsidR="00A647EA" w:rsidRPr="00D74A6D" w:rsidRDefault="00A647EA" w:rsidP="00A647EA">
      <w:pPr>
        <w:pStyle w:val="LDdefinition"/>
      </w:pPr>
      <w:r w:rsidRPr="00D74A6D">
        <w:rPr>
          <w:b/>
          <w:i/>
        </w:rPr>
        <w:t>proficiency check</w:t>
      </w:r>
      <w:r w:rsidRPr="00D74A6D">
        <w:rPr>
          <w:bCs/>
          <w:iCs/>
        </w:rPr>
        <w:t xml:space="preserve"> </w:t>
      </w:r>
      <w:r w:rsidRPr="00D74A6D">
        <w:t>means any of the following (each of which</w:t>
      </w:r>
      <w:r w:rsidR="00040036" w:rsidRPr="00040036">
        <w:t xml:space="preserve"> </w:t>
      </w:r>
      <w:r w:rsidR="00040036" w:rsidRPr="00D74A6D">
        <w:t xml:space="preserve">has the meaning </w:t>
      </w:r>
      <w:r w:rsidR="00040036">
        <w:t xml:space="preserve">given by </w:t>
      </w:r>
      <w:r w:rsidR="00040036" w:rsidRPr="00D74A6D">
        <w:t>regulation 61.010 of CASR</w:t>
      </w:r>
      <w:r w:rsidR="00206D20" w:rsidRPr="00D74A6D">
        <w:t>):</w:t>
      </w:r>
    </w:p>
    <w:p w14:paraId="44CEA844" w14:textId="0CAD21C7" w:rsidR="00A647EA" w:rsidRPr="00D74A6D" w:rsidRDefault="00A647EA" w:rsidP="00A851C6">
      <w:pPr>
        <w:pStyle w:val="LDP1a0"/>
        <w:tabs>
          <w:tab w:val="clear" w:pos="1191"/>
          <w:tab w:val="num" w:pos="1187"/>
        </w:tabs>
        <w:ind w:left="1187" w:hanging="450"/>
      </w:pPr>
      <w:r w:rsidRPr="00D74A6D">
        <w:t>(a)</w:t>
      </w:r>
      <w:r w:rsidRPr="00D74A6D">
        <w:tab/>
        <w:t xml:space="preserve">aerial application proficiency </w:t>
      </w:r>
      <w:proofErr w:type="gramStart"/>
      <w:r w:rsidRPr="00D74A6D">
        <w:t>check;</w:t>
      </w:r>
      <w:proofErr w:type="gramEnd"/>
    </w:p>
    <w:p w14:paraId="471A00A2" w14:textId="77777777" w:rsidR="00A647EA" w:rsidRPr="00D74A6D" w:rsidRDefault="00A647EA" w:rsidP="00A851C6">
      <w:pPr>
        <w:pStyle w:val="LDP1a0"/>
        <w:tabs>
          <w:tab w:val="clear" w:pos="1191"/>
          <w:tab w:val="num" w:pos="1187"/>
        </w:tabs>
        <w:ind w:left="1187" w:hanging="450"/>
      </w:pPr>
      <w:r w:rsidRPr="00D74A6D">
        <w:t>(b)</w:t>
      </w:r>
      <w:r w:rsidRPr="00D74A6D">
        <w:tab/>
        <w:t xml:space="preserve">instructor proficiency </w:t>
      </w:r>
      <w:proofErr w:type="gramStart"/>
      <w:r w:rsidRPr="00D74A6D">
        <w:t>check;</w:t>
      </w:r>
      <w:proofErr w:type="gramEnd"/>
    </w:p>
    <w:p w14:paraId="4B972F14" w14:textId="77777777" w:rsidR="00A647EA" w:rsidRPr="00D74A6D" w:rsidRDefault="00A647EA" w:rsidP="00A851C6">
      <w:pPr>
        <w:pStyle w:val="LDP1a0"/>
        <w:tabs>
          <w:tab w:val="clear" w:pos="1191"/>
          <w:tab w:val="num" w:pos="1187"/>
        </w:tabs>
        <w:ind w:left="1187" w:hanging="450"/>
      </w:pPr>
      <w:r w:rsidRPr="00D74A6D">
        <w:t>(c)</w:t>
      </w:r>
      <w:r w:rsidRPr="00D74A6D">
        <w:tab/>
        <w:t xml:space="preserve">instrument proficiency </w:t>
      </w:r>
      <w:proofErr w:type="gramStart"/>
      <w:r w:rsidRPr="00D74A6D">
        <w:t>check;</w:t>
      </w:r>
      <w:proofErr w:type="gramEnd"/>
    </w:p>
    <w:p w14:paraId="01F5DF25" w14:textId="68F59772" w:rsidR="00A647EA" w:rsidRPr="00D74A6D" w:rsidRDefault="00A647EA" w:rsidP="00A851C6">
      <w:pPr>
        <w:pStyle w:val="LDP1a0"/>
        <w:tabs>
          <w:tab w:val="clear" w:pos="1191"/>
          <w:tab w:val="num" w:pos="1187"/>
        </w:tabs>
        <w:ind w:left="1187" w:hanging="450"/>
      </w:pPr>
      <w:r w:rsidRPr="00D74A6D">
        <w:t>(d)</w:t>
      </w:r>
      <w:r w:rsidRPr="00D74A6D">
        <w:tab/>
        <w:t xml:space="preserve">night vision imaging system proficiency </w:t>
      </w:r>
      <w:proofErr w:type="gramStart"/>
      <w:r w:rsidRPr="00D74A6D">
        <w:t>check;</w:t>
      </w:r>
      <w:proofErr w:type="gramEnd"/>
    </w:p>
    <w:p w14:paraId="507E4FDA" w14:textId="77777777" w:rsidR="00A647EA" w:rsidRPr="00D74A6D" w:rsidRDefault="00A647EA" w:rsidP="00A851C6">
      <w:pPr>
        <w:pStyle w:val="LDP1a0"/>
        <w:tabs>
          <w:tab w:val="clear" w:pos="1191"/>
          <w:tab w:val="num" w:pos="1187"/>
        </w:tabs>
        <w:ind w:left="1187" w:hanging="450"/>
      </w:pPr>
      <w:r w:rsidRPr="00D74A6D">
        <w:t>(e)</w:t>
      </w:r>
      <w:r w:rsidRPr="00D74A6D">
        <w:tab/>
        <w:t>operator proficiency check.</w:t>
      </w:r>
    </w:p>
    <w:p w14:paraId="2BAE2583" w14:textId="2A2A8206" w:rsidR="00001001" w:rsidRPr="00D74A6D" w:rsidRDefault="00001001" w:rsidP="0059092C">
      <w:pPr>
        <w:pStyle w:val="LDScheduleheading"/>
        <w:pageBreakBefore/>
        <w:tabs>
          <w:tab w:val="clear" w:pos="1843"/>
          <w:tab w:val="left" w:pos="1418"/>
        </w:tabs>
        <w:spacing w:before="600"/>
        <w:ind w:left="1440" w:hanging="1440"/>
      </w:pPr>
      <w:bookmarkStart w:id="50" w:name="_Toc168039052"/>
      <w:r w:rsidRPr="00D74A6D">
        <w:lastRenderedPageBreak/>
        <w:t xml:space="preserve">Part 4 — Instrument </w:t>
      </w:r>
      <w:r w:rsidR="00DB1C53" w:rsidRPr="00D74A6D">
        <w:t xml:space="preserve">proficiency checks for aircraft type </w:t>
      </w:r>
      <w:proofErr w:type="gramStart"/>
      <w:r w:rsidR="00DB1C53" w:rsidRPr="00D74A6D">
        <w:t>ratings</w:t>
      </w:r>
      <w:bookmarkEnd w:id="50"/>
      <w:proofErr w:type="gramEnd"/>
    </w:p>
    <w:p w14:paraId="4878EB18" w14:textId="6E734F0D" w:rsidR="000773A2" w:rsidRPr="00D74A6D" w:rsidRDefault="00AD0BAA" w:rsidP="00A851C6">
      <w:pPr>
        <w:pStyle w:val="LDClauseHeading"/>
        <w:keepLines/>
      </w:pPr>
      <w:bookmarkStart w:id="51" w:name="_Toc168039053"/>
      <w:r w:rsidRPr="00D74A6D">
        <w:t>14</w:t>
      </w:r>
      <w:r w:rsidR="000773A2" w:rsidRPr="00D74A6D">
        <w:tab/>
        <w:t xml:space="preserve">Meaning of </w:t>
      </w:r>
      <w:r w:rsidR="000773A2" w:rsidRPr="00384900">
        <w:rPr>
          <w:i/>
          <w:iCs/>
        </w:rPr>
        <w:t>IPC</w:t>
      </w:r>
      <w:bookmarkStart w:id="52" w:name="_Toc157593016"/>
      <w:bookmarkEnd w:id="51"/>
    </w:p>
    <w:p w14:paraId="61DFC9B0" w14:textId="77777777" w:rsidR="000773A2" w:rsidRPr="00D74A6D" w:rsidRDefault="000773A2" w:rsidP="000773A2">
      <w:pPr>
        <w:pStyle w:val="LDClause"/>
        <w:keepNext/>
      </w:pPr>
      <w:r w:rsidRPr="00D74A6D">
        <w:tab/>
      </w:r>
      <w:r w:rsidRPr="00D74A6D">
        <w:tab/>
        <w:t>In this Part:</w:t>
      </w:r>
    </w:p>
    <w:p w14:paraId="6E7A392B" w14:textId="59B37087" w:rsidR="00833813" w:rsidRPr="00D74A6D" w:rsidRDefault="000773A2" w:rsidP="00833813">
      <w:pPr>
        <w:pStyle w:val="LDdefinition"/>
      </w:pPr>
      <w:r w:rsidRPr="00D74A6D">
        <w:rPr>
          <w:b/>
          <w:bCs/>
          <w:i/>
          <w:iCs/>
        </w:rPr>
        <w:t>IPC</w:t>
      </w:r>
      <w:r w:rsidRPr="00D74A6D">
        <w:t xml:space="preserve"> </w:t>
      </w:r>
      <w:r w:rsidR="0015102A" w:rsidRPr="00D74A6D">
        <w:t>means an</w:t>
      </w:r>
      <w:r w:rsidRPr="00D74A6D">
        <w:t xml:space="preserve"> </w:t>
      </w:r>
      <w:r w:rsidRPr="00D74A6D">
        <w:rPr>
          <w:b/>
          <w:bCs/>
          <w:i/>
          <w:iCs/>
        </w:rPr>
        <w:t xml:space="preserve">instrument </w:t>
      </w:r>
      <w:r w:rsidRPr="00D74A6D">
        <w:rPr>
          <w:b/>
          <w:bCs/>
          <w:i/>
          <w:iCs/>
          <w:color w:val="000000"/>
        </w:rPr>
        <w:t>proficiency</w:t>
      </w:r>
      <w:r w:rsidRPr="00D74A6D">
        <w:rPr>
          <w:b/>
          <w:bCs/>
          <w:i/>
          <w:iCs/>
        </w:rPr>
        <w:t xml:space="preserve"> check</w:t>
      </w:r>
      <w:r w:rsidR="00833813" w:rsidRPr="00D74A6D">
        <w:t xml:space="preserve"> </w:t>
      </w:r>
      <w:r w:rsidR="0015102A" w:rsidRPr="00D74A6D">
        <w:t xml:space="preserve">within the </w:t>
      </w:r>
      <w:r w:rsidR="00833813" w:rsidRPr="00D74A6D">
        <w:t xml:space="preserve">meaning </w:t>
      </w:r>
      <w:r w:rsidR="0015102A" w:rsidRPr="00D74A6D">
        <w:t>of</w:t>
      </w:r>
      <w:r w:rsidR="00833813" w:rsidRPr="00D74A6D">
        <w:t xml:space="preserve"> regulation</w:t>
      </w:r>
      <w:r w:rsidR="00CF5CDC">
        <w:t> </w:t>
      </w:r>
      <w:r w:rsidR="00833813" w:rsidRPr="00D74A6D">
        <w:t>61.010 of CASR.</w:t>
      </w:r>
    </w:p>
    <w:p w14:paraId="7D77C858" w14:textId="7DD228E5" w:rsidR="00001001" w:rsidRPr="00D74A6D" w:rsidRDefault="00001001" w:rsidP="00A851C6">
      <w:pPr>
        <w:pStyle w:val="LDClauseHeading"/>
        <w:keepLines/>
      </w:pPr>
      <w:bookmarkStart w:id="53" w:name="_Toc168039054"/>
      <w:r w:rsidRPr="00D74A6D">
        <w:t>1</w:t>
      </w:r>
      <w:r w:rsidR="00AD0BAA" w:rsidRPr="00D74A6D">
        <w:t>5</w:t>
      </w:r>
      <w:r w:rsidRPr="00D74A6D">
        <w:tab/>
        <w:t>Exemption</w:t>
      </w:r>
      <w:r w:rsidR="00C10944">
        <w:t>s</w:t>
      </w:r>
      <w:r w:rsidR="00E04EB2">
        <w:t> </w:t>
      </w:r>
      <w:r w:rsidRPr="00D74A6D">
        <w:t>— single-pilot turbojet aeroplane type ratings</w:t>
      </w:r>
      <w:bookmarkEnd w:id="52"/>
      <w:bookmarkEnd w:id="53"/>
    </w:p>
    <w:p w14:paraId="774DD193" w14:textId="78B0C55E" w:rsidR="00001001" w:rsidRPr="00D74A6D" w:rsidRDefault="00001001" w:rsidP="00001001">
      <w:pPr>
        <w:pStyle w:val="LDClause"/>
      </w:pPr>
      <w:r w:rsidRPr="00D74A6D">
        <w:tab/>
        <w:t>(1)</w:t>
      </w:r>
      <w:r w:rsidRPr="00D74A6D">
        <w:tab/>
        <w:t xml:space="preserve">The holder of a single-pilot turbojet aeroplane type rating (the </w:t>
      </w:r>
      <w:r w:rsidRPr="00D74A6D">
        <w:rPr>
          <w:b/>
          <w:i/>
        </w:rPr>
        <w:t>SP type</w:t>
      </w:r>
      <w:r w:rsidRPr="00D74A6D">
        <w:t xml:space="preserve"> </w:t>
      </w:r>
      <w:r w:rsidRPr="00D74A6D">
        <w:rPr>
          <w:b/>
          <w:i/>
        </w:rPr>
        <w:t>rating holder</w:t>
      </w:r>
      <w:r w:rsidRPr="00D74A6D">
        <w:t xml:space="preserve">), for the exercise of </w:t>
      </w:r>
      <w:r w:rsidRPr="00D74A6D">
        <w:rPr>
          <w:color w:val="000000"/>
        </w:rPr>
        <w:t>the</w:t>
      </w:r>
      <w:r w:rsidRPr="00D74A6D">
        <w:t xml:space="preserve"> privileges of the rating under the </w:t>
      </w:r>
      <w:r w:rsidR="00F92B0D">
        <w:t>instrument flight rules (</w:t>
      </w:r>
      <w:r w:rsidRPr="00F92B0D">
        <w:rPr>
          <w:b/>
          <w:bCs/>
          <w:i/>
          <w:iCs/>
        </w:rPr>
        <w:t>IFR</w:t>
      </w:r>
      <w:r w:rsidR="00F92B0D">
        <w:t>)</w:t>
      </w:r>
      <w:r w:rsidRPr="00D74A6D">
        <w:t xml:space="preserve">, is exempt from compliance with </w:t>
      </w:r>
      <w:proofErr w:type="spellStart"/>
      <w:r w:rsidRPr="00D74A6D">
        <w:t>subregulation</w:t>
      </w:r>
      <w:proofErr w:type="spellEnd"/>
      <w:r w:rsidR="00276C0C">
        <w:t> </w:t>
      </w:r>
      <w:r w:rsidRPr="00D74A6D">
        <w:t>61.805(3)</w:t>
      </w:r>
      <w:r w:rsidR="00AF018C" w:rsidRPr="00D74A6D">
        <w:t xml:space="preserve"> of CASR</w:t>
      </w:r>
      <w:r w:rsidRPr="00D74A6D">
        <w:t>.</w:t>
      </w:r>
    </w:p>
    <w:p w14:paraId="7F6DED1C" w14:textId="4F11F116" w:rsidR="00001001" w:rsidRPr="00D74A6D" w:rsidRDefault="00001001" w:rsidP="00001001">
      <w:pPr>
        <w:pStyle w:val="LDClause"/>
        <w:ind w:right="-285"/>
      </w:pPr>
      <w:r w:rsidRPr="00D74A6D">
        <w:tab/>
        <w:t>(2)</w:t>
      </w:r>
      <w:r w:rsidRPr="00D74A6D">
        <w:tab/>
        <w:t>The</w:t>
      </w:r>
      <w:r w:rsidRPr="00D74A6D">
        <w:rPr>
          <w:sz w:val="20"/>
          <w:szCs w:val="20"/>
        </w:rPr>
        <w:t xml:space="preserve"> </w:t>
      </w:r>
      <w:r w:rsidRPr="00D74A6D">
        <w:t>SP</w:t>
      </w:r>
      <w:r w:rsidRPr="00D74A6D">
        <w:rPr>
          <w:sz w:val="20"/>
          <w:szCs w:val="20"/>
        </w:rPr>
        <w:t xml:space="preserve"> </w:t>
      </w:r>
      <w:r w:rsidRPr="00D74A6D">
        <w:t>type</w:t>
      </w:r>
      <w:r w:rsidRPr="00D74A6D">
        <w:rPr>
          <w:sz w:val="20"/>
          <w:szCs w:val="20"/>
        </w:rPr>
        <w:t xml:space="preserve"> </w:t>
      </w:r>
      <w:r w:rsidRPr="00D74A6D">
        <w:t>rating</w:t>
      </w:r>
      <w:r w:rsidRPr="00D74A6D">
        <w:rPr>
          <w:sz w:val="20"/>
          <w:szCs w:val="20"/>
        </w:rPr>
        <w:t xml:space="preserve"> </w:t>
      </w:r>
      <w:r w:rsidRPr="00D74A6D">
        <w:rPr>
          <w:color w:val="000000"/>
        </w:rPr>
        <w:t>holder</w:t>
      </w:r>
      <w:r w:rsidRPr="00D74A6D">
        <w:rPr>
          <w:sz w:val="20"/>
          <w:szCs w:val="20"/>
        </w:rPr>
        <w:t xml:space="preserve"> </w:t>
      </w:r>
      <w:r w:rsidRPr="00D74A6D">
        <w:t>is</w:t>
      </w:r>
      <w:r w:rsidRPr="00D74A6D">
        <w:rPr>
          <w:sz w:val="20"/>
          <w:szCs w:val="20"/>
        </w:rPr>
        <w:t xml:space="preserve"> </w:t>
      </w:r>
      <w:r w:rsidRPr="00D74A6D">
        <w:t>exempt</w:t>
      </w:r>
      <w:r w:rsidRPr="00D74A6D">
        <w:rPr>
          <w:sz w:val="20"/>
          <w:szCs w:val="20"/>
        </w:rPr>
        <w:t xml:space="preserve"> </w:t>
      </w:r>
      <w:r w:rsidRPr="00D74A6D">
        <w:t>from</w:t>
      </w:r>
      <w:r w:rsidRPr="00D74A6D">
        <w:rPr>
          <w:sz w:val="20"/>
          <w:szCs w:val="20"/>
        </w:rPr>
        <w:t xml:space="preserve"> </w:t>
      </w:r>
      <w:r w:rsidRPr="00D74A6D">
        <w:t>compliance</w:t>
      </w:r>
      <w:r w:rsidRPr="00D74A6D">
        <w:rPr>
          <w:sz w:val="20"/>
          <w:szCs w:val="20"/>
        </w:rPr>
        <w:t xml:space="preserve"> </w:t>
      </w:r>
      <w:r w:rsidRPr="00D74A6D">
        <w:t>with</w:t>
      </w:r>
      <w:r w:rsidRPr="00D74A6D">
        <w:rPr>
          <w:sz w:val="20"/>
          <w:szCs w:val="20"/>
        </w:rPr>
        <w:t xml:space="preserve"> </w:t>
      </w:r>
      <w:proofErr w:type="spellStart"/>
      <w:r w:rsidRPr="00D74A6D">
        <w:t>subregulations</w:t>
      </w:r>
      <w:proofErr w:type="spellEnd"/>
      <w:r w:rsidR="00276C0C">
        <w:t> </w:t>
      </w:r>
      <w:r w:rsidRPr="00D74A6D">
        <w:t>61.805(5)</w:t>
      </w:r>
      <w:r w:rsidRPr="00D74A6D">
        <w:rPr>
          <w:sz w:val="20"/>
          <w:szCs w:val="20"/>
        </w:rPr>
        <w:t xml:space="preserve"> </w:t>
      </w:r>
      <w:r w:rsidRPr="00D74A6D">
        <w:t>and (6)</w:t>
      </w:r>
      <w:r w:rsidR="00AF018C" w:rsidRPr="00D74A6D">
        <w:t xml:space="preserve"> of CASR</w:t>
      </w:r>
      <w:r w:rsidRPr="00D74A6D">
        <w:t>.</w:t>
      </w:r>
    </w:p>
    <w:p w14:paraId="245AA87F" w14:textId="4639575D" w:rsidR="00B807FC" w:rsidRPr="00D74A6D" w:rsidRDefault="00001001" w:rsidP="00824A89">
      <w:pPr>
        <w:pStyle w:val="LDClause"/>
        <w:rPr>
          <w:color w:val="000000"/>
        </w:rPr>
      </w:pPr>
      <w:r w:rsidRPr="00D74A6D">
        <w:rPr>
          <w:rStyle w:val="Emphasis"/>
          <w:i w:val="0"/>
          <w:iCs w:val="0"/>
        </w:rPr>
        <w:tab/>
        <w:t>(3)</w:t>
      </w:r>
      <w:r w:rsidRPr="00D74A6D">
        <w:rPr>
          <w:rStyle w:val="Emphasis"/>
          <w:i w:val="0"/>
          <w:iCs w:val="0"/>
        </w:rPr>
        <w:tab/>
        <w:t xml:space="preserve">The exemptions in </w:t>
      </w:r>
      <w:r w:rsidRPr="00D74A6D">
        <w:rPr>
          <w:color w:val="000000"/>
        </w:rPr>
        <w:t>this</w:t>
      </w:r>
      <w:r w:rsidRPr="00D74A6D">
        <w:rPr>
          <w:rStyle w:val="Emphasis"/>
        </w:rPr>
        <w:t xml:space="preserve"> </w:t>
      </w:r>
      <w:r w:rsidRPr="00D74A6D">
        <w:rPr>
          <w:rStyle w:val="Emphasis"/>
          <w:i w:val="0"/>
          <w:iCs w:val="0"/>
        </w:rPr>
        <w:t>section are subject to the conditions in section 1</w:t>
      </w:r>
      <w:r w:rsidR="000D12F3" w:rsidRPr="00D74A6D">
        <w:rPr>
          <w:rStyle w:val="Emphasis"/>
          <w:i w:val="0"/>
          <w:iCs w:val="0"/>
        </w:rPr>
        <w:t>6</w:t>
      </w:r>
      <w:r w:rsidR="00824A89" w:rsidRPr="00D74A6D">
        <w:rPr>
          <w:rStyle w:val="Emphasis"/>
          <w:i w:val="0"/>
          <w:iCs w:val="0"/>
        </w:rPr>
        <w:t>.</w:t>
      </w:r>
    </w:p>
    <w:p w14:paraId="03E68C75" w14:textId="3E0A5087" w:rsidR="00001001" w:rsidRPr="00D74A6D" w:rsidRDefault="00001001" w:rsidP="00A851C6">
      <w:pPr>
        <w:pStyle w:val="LDClauseHeading"/>
        <w:keepLines/>
      </w:pPr>
      <w:bookmarkStart w:id="54" w:name="_Toc157593017"/>
      <w:bookmarkStart w:id="55" w:name="_Toc168039055"/>
      <w:r w:rsidRPr="00D74A6D">
        <w:t>1</w:t>
      </w:r>
      <w:r w:rsidR="00AD0BAA" w:rsidRPr="00D74A6D">
        <w:t>6</w:t>
      </w:r>
      <w:r w:rsidRPr="00D74A6D">
        <w:tab/>
        <w:t>Conditions </w:t>
      </w:r>
      <w:r w:rsidR="00672F27" w:rsidRPr="00D74A6D">
        <w:t>on exemption</w:t>
      </w:r>
      <w:r w:rsidR="009F42F4">
        <w:t>s</w:t>
      </w:r>
      <w:r w:rsidR="00672F27" w:rsidRPr="00D74A6D">
        <w:t xml:space="preserve"> under section 15</w:t>
      </w:r>
      <w:r w:rsidRPr="00D74A6D">
        <w:t> – single-pilot turbojet aeroplane type ratings</w:t>
      </w:r>
      <w:bookmarkEnd w:id="54"/>
      <w:bookmarkEnd w:id="55"/>
    </w:p>
    <w:p w14:paraId="3EA7101D" w14:textId="37E5EBB2" w:rsidR="00001001" w:rsidRPr="00D74A6D" w:rsidRDefault="00001001" w:rsidP="00001001">
      <w:pPr>
        <w:pStyle w:val="LDClause"/>
      </w:pPr>
      <w:r w:rsidRPr="00D74A6D">
        <w:tab/>
        <w:t>(1)</w:t>
      </w:r>
      <w:r w:rsidRPr="00D74A6D">
        <w:tab/>
        <w:t xml:space="preserve">The SP type rating holder must have a valid IPC as if the requirements under </w:t>
      </w:r>
      <w:proofErr w:type="spellStart"/>
      <w:r w:rsidRPr="00D74A6D">
        <w:t>subregulation</w:t>
      </w:r>
      <w:proofErr w:type="spellEnd"/>
      <w:r w:rsidR="00383739">
        <w:t> </w:t>
      </w:r>
      <w:r w:rsidRPr="00D74A6D">
        <w:t>61.805(3)</w:t>
      </w:r>
      <w:r w:rsidR="00AF018C" w:rsidRPr="00D74A6D">
        <w:t xml:space="preserve"> of CASR</w:t>
      </w:r>
      <w:r w:rsidRPr="00D74A6D">
        <w:t xml:space="preserve">, to have a valid IPC for the aeroplane type covered by the rating during the </w:t>
      </w:r>
      <w:r w:rsidR="007C5057" w:rsidRPr="00D74A6D">
        <w:t xml:space="preserve">relevant </w:t>
      </w:r>
      <w:r w:rsidRPr="00D74A6D">
        <w:t xml:space="preserve">12-month period, applied as a </w:t>
      </w:r>
      <w:r w:rsidRPr="00D74A6D">
        <w:rPr>
          <w:color w:val="000000"/>
        </w:rPr>
        <w:t>requirement</w:t>
      </w:r>
      <w:r w:rsidRPr="00D74A6D">
        <w:t xml:space="preserve"> to have a valid IPC for any single-pilot turbojet aeroplane type during the </w:t>
      </w:r>
      <w:r w:rsidR="00495D70" w:rsidRPr="00D74A6D">
        <w:t xml:space="preserve">relevant </w:t>
      </w:r>
      <w:r w:rsidRPr="00D74A6D">
        <w:t>24-month period.</w:t>
      </w:r>
    </w:p>
    <w:p w14:paraId="2A21F770" w14:textId="2F412BC4" w:rsidR="00001001" w:rsidRPr="00D74A6D" w:rsidRDefault="00001001" w:rsidP="00001001">
      <w:pPr>
        <w:pStyle w:val="LDNote"/>
        <w:spacing w:before="40" w:after="40"/>
      </w:pPr>
      <w:r w:rsidRPr="00D74A6D">
        <w:rPr>
          <w:i/>
        </w:rPr>
        <w:t>Note</w:t>
      </w:r>
      <w:r w:rsidRPr="00D74A6D">
        <w:t xml:space="preserve">   Thus, for an SP type rating holder, the 12-monthly IPC requirement under </w:t>
      </w:r>
      <w:proofErr w:type="spellStart"/>
      <w:r w:rsidRPr="00D74A6D">
        <w:t>subregulations</w:t>
      </w:r>
      <w:proofErr w:type="spellEnd"/>
      <w:r w:rsidRPr="00D74A6D">
        <w:t xml:space="preserve"> 61.805(1) and (3) </w:t>
      </w:r>
      <w:r w:rsidR="002266CA">
        <w:t xml:space="preserve">of CASR </w:t>
      </w:r>
      <w:r w:rsidRPr="00D74A6D">
        <w:t>may be satisfied by a 24-monthly IPC in</w:t>
      </w:r>
      <w:r w:rsidRPr="005410FE">
        <w:t xml:space="preserve"> any </w:t>
      </w:r>
      <w:r w:rsidRPr="00D74A6D">
        <w:t>single</w:t>
      </w:r>
      <w:r w:rsidR="00D77851">
        <w:noBreakHyphen/>
      </w:r>
      <w:r w:rsidRPr="00D74A6D">
        <w:t>pilot turbojet aeroplane type.</w:t>
      </w:r>
    </w:p>
    <w:p w14:paraId="7C5DCE9A" w14:textId="17D5F381" w:rsidR="00484B38" w:rsidRPr="00D74A6D" w:rsidRDefault="00484B38" w:rsidP="00484B38">
      <w:pPr>
        <w:pStyle w:val="LDClause"/>
      </w:pPr>
      <w:r w:rsidRPr="00D74A6D">
        <w:tab/>
        <w:t>(2)</w:t>
      </w:r>
      <w:r w:rsidRPr="00D74A6D">
        <w:tab/>
      </w:r>
      <w:r w:rsidR="00824A89" w:rsidRPr="00D74A6D">
        <w:t>The</w:t>
      </w:r>
      <w:r w:rsidRPr="00D74A6D">
        <w:t xml:space="preserve"> SP type rating holder’s pilot licence must record that the SP type rating holder has a valid IPC in accordance with the condition in subsection (1)</w:t>
      </w:r>
      <w:r w:rsidR="00824A89" w:rsidRPr="00D74A6D">
        <w:t>.</w:t>
      </w:r>
    </w:p>
    <w:p w14:paraId="741E416D" w14:textId="13DD1917" w:rsidR="00001001" w:rsidRPr="00D74A6D" w:rsidRDefault="00001001" w:rsidP="00001001">
      <w:pPr>
        <w:pStyle w:val="LDClause"/>
      </w:pPr>
      <w:r w:rsidRPr="00D74A6D">
        <w:tab/>
        <w:t>(</w:t>
      </w:r>
      <w:r w:rsidR="00484B38" w:rsidRPr="00D74A6D">
        <w:t>3</w:t>
      </w:r>
      <w:r w:rsidRPr="00D74A6D">
        <w:t>)</w:t>
      </w:r>
      <w:r w:rsidRPr="00D74A6D">
        <w:tab/>
      </w:r>
      <w:proofErr w:type="spellStart"/>
      <w:r w:rsidRPr="00D74A6D">
        <w:t>Subregulations</w:t>
      </w:r>
      <w:proofErr w:type="spellEnd"/>
      <w:r w:rsidRPr="00D74A6D">
        <w:t xml:space="preserve"> 61.805(5) and (6) </w:t>
      </w:r>
      <w:r w:rsidR="00AF018C" w:rsidRPr="00D74A6D">
        <w:t>of C</w:t>
      </w:r>
      <w:r w:rsidR="008078B9">
        <w:t>A</w:t>
      </w:r>
      <w:r w:rsidR="00AF018C" w:rsidRPr="00D74A6D">
        <w:t xml:space="preserve">SR </w:t>
      </w:r>
      <w:r w:rsidRPr="00D74A6D">
        <w:t xml:space="preserve">must be </w:t>
      </w:r>
      <w:r w:rsidRPr="00D74A6D">
        <w:rPr>
          <w:color w:val="000000"/>
        </w:rPr>
        <w:t>complied</w:t>
      </w:r>
      <w:r w:rsidRPr="00D74A6D">
        <w:t xml:space="preserve"> with as if they applied despite the exemption in subsection 1</w:t>
      </w:r>
      <w:r w:rsidR="00C97129" w:rsidRPr="00D74A6D">
        <w:t>5</w:t>
      </w:r>
      <w:r w:rsidRPr="00D74A6D">
        <w:t>(2) of this instrument, except that references to “relevant aircraft” for paragraphs 61.805(3)(e) and (f) must be taken to be references to any single-pilot turbojet aeroplane type (rather than the particular single-pilot turbojet aeroplane type covered by the SP type rating holder’s rating).</w:t>
      </w:r>
    </w:p>
    <w:p w14:paraId="47C0E636" w14:textId="5DC7C123" w:rsidR="00001001" w:rsidRPr="00D74A6D" w:rsidRDefault="00001001" w:rsidP="00001001">
      <w:pPr>
        <w:pStyle w:val="LDNote"/>
        <w:spacing w:before="40" w:after="40"/>
        <w:ind w:right="424"/>
      </w:pPr>
      <w:r w:rsidRPr="00D74A6D">
        <w:rPr>
          <w:i/>
        </w:rPr>
        <w:t>Note</w:t>
      </w:r>
      <w:r w:rsidRPr="00D74A6D">
        <w:t xml:space="preserve">   Thus, it is a condition of the exemption from the requirements in </w:t>
      </w:r>
      <w:proofErr w:type="spellStart"/>
      <w:r w:rsidRPr="00D74A6D">
        <w:t>subregulations</w:t>
      </w:r>
      <w:proofErr w:type="spellEnd"/>
      <w:r w:rsidRPr="00D74A6D">
        <w:t> 61.805(5) and (6)</w:t>
      </w:r>
      <w:r w:rsidR="00AF018C" w:rsidRPr="00D74A6D">
        <w:t xml:space="preserve"> of CASR</w:t>
      </w:r>
      <w:r w:rsidRPr="00D74A6D">
        <w:t xml:space="preserve"> that </w:t>
      </w:r>
      <w:proofErr w:type="spellStart"/>
      <w:r w:rsidRPr="00D74A6D">
        <w:t>subregulations</w:t>
      </w:r>
      <w:proofErr w:type="spellEnd"/>
      <w:r w:rsidRPr="00D74A6D">
        <w:t xml:space="preserve"> 61.805(5) and (6) be complied with, but in the </w:t>
      </w:r>
      <w:proofErr w:type="gramStart"/>
      <w:r w:rsidRPr="00D74A6D">
        <w:t>particular context</w:t>
      </w:r>
      <w:proofErr w:type="gramEnd"/>
      <w:r w:rsidRPr="00D74A6D">
        <w:t xml:space="preserve"> of the operation of the exemption.</w:t>
      </w:r>
    </w:p>
    <w:p w14:paraId="43F0EE7A" w14:textId="4E2B018A" w:rsidR="00892F00" w:rsidRPr="00D74A6D" w:rsidRDefault="00495D70" w:rsidP="00495D70">
      <w:pPr>
        <w:pStyle w:val="LDClause"/>
      </w:pPr>
      <w:r w:rsidRPr="00D74A6D">
        <w:tab/>
        <w:t>(</w:t>
      </w:r>
      <w:r w:rsidR="00484B38" w:rsidRPr="00D74A6D">
        <w:t>4</w:t>
      </w:r>
      <w:r w:rsidRPr="00D74A6D">
        <w:t>)</w:t>
      </w:r>
      <w:r w:rsidRPr="00D74A6D">
        <w:tab/>
        <w:t>In this section</w:t>
      </w:r>
      <w:r w:rsidR="00892F00" w:rsidRPr="00D74A6D">
        <w:t>:</w:t>
      </w:r>
    </w:p>
    <w:p w14:paraId="2434A41F" w14:textId="01EE711D" w:rsidR="00495D70" w:rsidRPr="00D74A6D" w:rsidRDefault="00DE23FB" w:rsidP="00A851C6">
      <w:pPr>
        <w:pStyle w:val="LDP1a0"/>
        <w:tabs>
          <w:tab w:val="clear" w:pos="1191"/>
          <w:tab w:val="num" w:pos="1187"/>
        </w:tabs>
        <w:ind w:left="1187" w:hanging="450"/>
      </w:pPr>
      <w:r w:rsidRPr="00D74A6D">
        <w:t>(a)</w:t>
      </w:r>
      <w:r w:rsidR="00892F00" w:rsidRPr="00D74A6D">
        <w:tab/>
      </w:r>
      <w:r w:rsidR="00495D70" w:rsidRPr="00D74A6D">
        <w:t xml:space="preserve">a reference to </w:t>
      </w:r>
      <w:r w:rsidR="00495D70" w:rsidRPr="00D74A6D">
        <w:rPr>
          <w:b/>
          <w:i/>
        </w:rPr>
        <w:t xml:space="preserve">the relevant 12-month period </w:t>
      </w:r>
      <w:r w:rsidR="00495D70" w:rsidRPr="00D74A6D">
        <w:t xml:space="preserve">is a reference to the </w:t>
      </w:r>
      <w:r w:rsidR="00495D70" w:rsidRPr="00D74A6D">
        <w:rPr>
          <w:color w:val="000000"/>
        </w:rPr>
        <w:t>period</w:t>
      </w:r>
      <w:r w:rsidR="00495D70" w:rsidRPr="00D74A6D">
        <w:t xml:space="preserve"> of 12</w:t>
      </w:r>
      <w:r w:rsidR="00227561">
        <w:t> </w:t>
      </w:r>
      <w:r w:rsidR="00495D70" w:rsidRPr="00D74A6D">
        <w:t xml:space="preserve">months calculated in the same way as the period would be calculated under </w:t>
      </w:r>
      <w:proofErr w:type="spellStart"/>
      <w:r w:rsidR="00495D70" w:rsidRPr="00D74A6D">
        <w:t>subregulation</w:t>
      </w:r>
      <w:proofErr w:type="spellEnd"/>
      <w:r w:rsidR="00495D70" w:rsidRPr="00D74A6D">
        <w:t xml:space="preserve"> 61.805(3) if this instrument had not been made</w:t>
      </w:r>
      <w:r w:rsidR="00892F00" w:rsidRPr="00D74A6D">
        <w:t>; and</w:t>
      </w:r>
    </w:p>
    <w:p w14:paraId="277A91B5" w14:textId="35C98461" w:rsidR="00495D70" w:rsidRPr="00D74A6D" w:rsidRDefault="00DE23FB" w:rsidP="00A851C6">
      <w:pPr>
        <w:pStyle w:val="LDP1a0"/>
        <w:tabs>
          <w:tab w:val="clear" w:pos="1191"/>
          <w:tab w:val="num" w:pos="1187"/>
        </w:tabs>
        <w:ind w:left="1187" w:hanging="450"/>
      </w:pPr>
      <w:r w:rsidRPr="00D74A6D">
        <w:t>(b)</w:t>
      </w:r>
      <w:r w:rsidR="00495D70" w:rsidRPr="00D74A6D">
        <w:tab/>
        <w:t xml:space="preserve">a </w:t>
      </w:r>
      <w:r w:rsidR="00495D70" w:rsidRPr="00D74A6D">
        <w:rPr>
          <w:color w:val="000000"/>
        </w:rPr>
        <w:t>reference</w:t>
      </w:r>
      <w:r w:rsidR="00495D70" w:rsidRPr="00D74A6D">
        <w:t xml:space="preserve"> to </w:t>
      </w:r>
      <w:r w:rsidR="00495D70" w:rsidRPr="00D74A6D">
        <w:rPr>
          <w:b/>
          <w:i/>
        </w:rPr>
        <w:t>the relevant 24-month period</w:t>
      </w:r>
      <w:r w:rsidR="00495D70" w:rsidRPr="00D74A6D">
        <w:t xml:space="preserve"> is a </w:t>
      </w:r>
      <w:r w:rsidR="00495D70" w:rsidRPr="00D74A6D">
        <w:rPr>
          <w:color w:val="000000"/>
        </w:rPr>
        <w:t>reference</w:t>
      </w:r>
      <w:r w:rsidR="00495D70" w:rsidRPr="00D74A6D">
        <w:t xml:space="preserve"> to the period of 24</w:t>
      </w:r>
      <w:r w:rsidR="00227561">
        <w:t> </w:t>
      </w:r>
      <w:r w:rsidR="00495D70" w:rsidRPr="00D74A6D">
        <w:t>months calculated in the same way as the 12-month period is calculated.</w:t>
      </w:r>
    </w:p>
    <w:p w14:paraId="4E4C89F2" w14:textId="465CE733" w:rsidR="00001001" w:rsidRPr="00D74A6D" w:rsidRDefault="00001001" w:rsidP="00A851C6">
      <w:pPr>
        <w:pStyle w:val="LDClauseHeading"/>
        <w:keepLines/>
      </w:pPr>
      <w:bookmarkStart w:id="56" w:name="_Toc157593018"/>
      <w:bookmarkStart w:id="57" w:name="_Toc168039056"/>
      <w:r w:rsidRPr="00D74A6D">
        <w:t>1</w:t>
      </w:r>
      <w:r w:rsidR="000D12F3" w:rsidRPr="00D74A6D">
        <w:t>7</w:t>
      </w:r>
      <w:r w:rsidRPr="00D74A6D">
        <w:tab/>
        <w:t>Exemption</w:t>
      </w:r>
      <w:r w:rsidR="009F42F4">
        <w:t>s</w:t>
      </w:r>
      <w:r w:rsidRPr="00D74A6D">
        <w:t> — multi-crew type ratings</w:t>
      </w:r>
      <w:bookmarkEnd w:id="56"/>
      <w:bookmarkEnd w:id="57"/>
    </w:p>
    <w:p w14:paraId="6954EB11" w14:textId="7281A408" w:rsidR="00001001" w:rsidRPr="00D74A6D" w:rsidRDefault="00001001" w:rsidP="00001001">
      <w:pPr>
        <w:pStyle w:val="LDClause"/>
      </w:pPr>
      <w:r w:rsidRPr="00D74A6D">
        <w:tab/>
        <w:t>(1)</w:t>
      </w:r>
      <w:r w:rsidRPr="00D74A6D">
        <w:tab/>
        <w:t xml:space="preserve">The holder of a multi-crew type </w:t>
      </w:r>
      <w:r w:rsidRPr="00D74A6D">
        <w:rPr>
          <w:color w:val="000000"/>
        </w:rPr>
        <w:t>rating</w:t>
      </w:r>
      <w:r w:rsidRPr="00D74A6D">
        <w:t xml:space="preserve"> (the </w:t>
      </w:r>
      <w:r w:rsidRPr="00D74A6D">
        <w:rPr>
          <w:b/>
          <w:i/>
        </w:rPr>
        <w:t>multi-crew type rating holder</w:t>
      </w:r>
      <w:r w:rsidRPr="00D74A6D">
        <w:t>)</w:t>
      </w:r>
      <w:r w:rsidRPr="00D74A6D">
        <w:rPr>
          <w:sz w:val="20"/>
          <w:szCs w:val="20"/>
        </w:rPr>
        <w:t xml:space="preserve"> </w:t>
      </w:r>
      <w:r w:rsidRPr="00D74A6D">
        <w:t>for</w:t>
      </w:r>
      <w:r w:rsidRPr="00D74A6D">
        <w:rPr>
          <w:sz w:val="20"/>
          <w:szCs w:val="20"/>
        </w:rPr>
        <w:t xml:space="preserve"> </w:t>
      </w:r>
      <w:r w:rsidRPr="00D74A6D">
        <w:t>a</w:t>
      </w:r>
      <w:r w:rsidRPr="00D74A6D">
        <w:rPr>
          <w:sz w:val="20"/>
          <w:szCs w:val="20"/>
        </w:rPr>
        <w:t xml:space="preserve"> </w:t>
      </w:r>
      <w:r w:rsidRPr="00D74A6D">
        <w:t>particular</w:t>
      </w:r>
      <w:r w:rsidRPr="00D74A6D">
        <w:rPr>
          <w:sz w:val="20"/>
          <w:szCs w:val="20"/>
        </w:rPr>
        <w:t xml:space="preserve"> </w:t>
      </w:r>
      <w:r w:rsidRPr="00D74A6D">
        <w:t>aircraft</w:t>
      </w:r>
      <w:r w:rsidRPr="00D74A6D">
        <w:rPr>
          <w:sz w:val="20"/>
          <w:szCs w:val="20"/>
        </w:rPr>
        <w:t xml:space="preserve"> </w:t>
      </w:r>
      <w:r w:rsidRPr="00D74A6D">
        <w:t>category,</w:t>
      </w:r>
      <w:r w:rsidRPr="00D74A6D">
        <w:rPr>
          <w:sz w:val="20"/>
          <w:szCs w:val="20"/>
        </w:rPr>
        <w:t xml:space="preserve"> </w:t>
      </w:r>
      <w:r w:rsidRPr="00D74A6D">
        <w:t>for</w:t>
      </w:r>
      <w:r w:rsidRPr="00D74A6D">
        <w:rPr>
          <w:sz w:val="20"/>
          <w:szCs w:val="20"/>
        </w:rPr>
        <w:t xml:space="preserve"> t</w:t>
      </w:r>
      <w:r w:rsidRPr="00D74A6D">
        <w:t>he</w:t>
      </w:r>
      <w:r w:rsidRPr="00D74A6D">
        <w:rPr>
          <w:sz w:val="20"/>
          <w:szCs w:val="20"/>
        </w:rPr>
        <w:t xml:space="preserve"> </w:t>
      </w:r>
      <w:r w:rsidRPr="00D74A6D">
        <w:t>exercise</w:t>
      </w:r>
      <w:r w:rsidRPr="00D74A6D">
        <w:rPr>
          <w:sz w:val="20"/>
          <w:szCs w:val="20"/>
        </w:rPr>
        <w:t xml:space="preserve"> </w:t>
      </w:r>
      <w:r w:rsidRPr="00D74A6D">
        <w:t>of the privileges of the rating under</w:t>
      </w:r>
      <w:r w:rsidRPr="00D74A6D">
        <w:rPr>
          <w:sz w:val="20"/>
          <w:szCs w:val="20"/>
        </w:rPr>
        <w:t xml:space="preserve"> </w:t>
      </w:r>
      <w:r w:rsidRPr="00D74A6D">
        <w:t>the</w:t>
      </w:r>
      <w:r w:rsidRPr="00D74A6D">
        <w:rPr>
          <w:sz w:val="20"/>
          <w:szCs w:val="20"/>
        </w:rPr>
        <w:t xml:space="preserve"> </w:t>
      </w:r>
      <w:r w:rsidRPr="00D74A6D">
        <w:t>IFR, is</w:t>
      </w:r>
      <w:r w:rsidRPr="00D74A6D">
        <w:rPr>
          <w:sz w:val="20"/>
          <w:szCs w:val="20"/>
        </w:rPr>
        <w:t xml:space="preserve"> </w:t>
      </w:r>
      <w:r w:rsidRPr="00D74A6D">
        <w:t>exempted</w:t>
      </w:r>
      <w:r w:rsidRPr="00D74A6D">
        <w:rPr>
          <w:sz w:val="20"/>
          <w:szCs w:val="20"/>
        </w:rPr>
        <w:t xml:space="preserve"> </w:t>
      </w:r>
      <w:r w:rsidRPr="00D74A6D">
        <w:t>from</w:t>
      </w:r>
      <w:r w:rsidRPr="00D74A6D">
        <w:rPr>
          <w:sz w:val="20"/>
          <w:szCs w:val="20"/>
        </w:rPr>
        <w:t xml:space="preserve"> </w:t>
      </w:r>
      <w:proofErr w:type="spellStart"/>
      <w:r w:rsidRPr="00D74A6D">
        <w:t>subregulation</w:t>
      </w:r>
      <w:proofErr w:type="spellEnd"/>
      <w:r w:rsidRPr="00D74A6D">
        <w:t xml:space="preserve"> 61.805(2)</w:t>
      </w:r>
      <w:r w:rsidR="00AF018C" w:rsidRPr="00D74A6D">
        <w:t xml:space="preserve"> of CASR</w:t>
      </w:r>
      <w:r w:rsidRPr="00D74A6D">
        <w:t>.</w:t>
      </w:r>
    </w:p>
    <w:p w14:paraId="79CAE96D" w14:textId="53494031" w:rsidR="00001001" w:rsidRPr="00D74A6D" w:rsidRDefault="00001001" w:rsidP="00001001">
      <w:pPr>
        <w:pStyle w:val="LDClause"/>
      </w:pPr>
      <w:r w:rsidRPr="00D74A6D">
        <w:lastRenderedPageBreak/>
        <w:tab/>
        <w:t>(2)</w:t>
      </w:r>
      <w:r w:rsidRPr="00D74A6D">
        <w:tab/>
        <w:t xml:space="preserve">The multi-crew type rating </w:t>
      </w:r>
      <w:r w:rsidRPr="00D74A6D">
        <w:rPr>
          <w:color w:val="000000"/>
        </w:rPr>
        <w:t>holder</w:t>
      </w:r>
      <w:r w:rsidRPr="00D74A6D">
        <w:t xml:space="preserve"> is exempt from compliance with </w:t>
      </w:r>
      <w:proofErr w:type="spellStart"/>
      <w:r w:rsidRPr="00D74A6D">
        <w:t>subregulations</w:t>
      </w:r>
      <w:proofErr w:type="spellEnd"/>
      <w:r w:rsidRPr="00D74A6D">
        <w:t> 61.805(5) and (6)</w:t>
      </w:r>
      <w:r w:rsidR="00AF018C" w:rsidRPr="00D74A6D">
        <w:t xml:space="preserve"> of CASR</w:t>
      </w:r>
      <w:r w:rsidRPr="00D74A6D">
        <w:t>.</w:t>
      </w:r>
    </w:p>
    <w:p w14:paraId="7869FD45" w14:textId="76039BB8" w:rsidR="00001001" w:rsidRPr="00D74A6D" w:rsidRDefault="00001001" w:rsidP="00001001">
      <w:pPr>
        <w:pStyle w:val="LDClause"/>
      </w:pPr>
      <w:r w:rsidRPr="00D74A6D">
        <w:tab/>
        <w:t>(3)</w:t>
      </w:r>
      <w:r w:rsidRPr="00D74A6D">
        <w:tab/>
        <w:t xml:space="preserve">The exemptions in this </w:t>
      </w:r>
      <w:r w:rsidRPr="00D74A6D">
        <w:rPr>
          <w:color w:val="000000"/>
        </w:rPr>
        <w:t>section</w:t>
      </w:r>
      <w:r w:rsidRPr="00D74A6D">
        <w:t xml:space="preserve"> are subject to the conditions in section 1</w:t>
      </w:r>
      <w:r w:rsidR="0049556D" w:rsidRPr="00D74A6D">
        <w:t>8</w:t>
      </w:r>
      <w:r w:rsidR="001A2075" w:rsidRPr="00D74A6D">
        <w:t>.</w:t>
      </w:r>
    </w:p>
    <w:p w14:paraId="152637E1" w14:textId="5D5749D9" w:rsidR="00001001" w:rsidRPr="00D74A6D" w:rsidRDefault="00001001" w:rsidP="00A851C6">
      <w:pPr>
        <w:pStyle w:val="LDClauseHeading"/>
        <w:keepLines/>
      </w:pPr>
      <w:bookmarkStart w:id="58" w:name="_Toc157593019"/>
      <w:bookmarkStart w:id="59" w:name="_Toc168039057"/>
      <w:r w:rsidRPr="00D74A6D">
        <w:t>1</w:t>
      </w:r>
      <w:r w:rsidR="000D12F3" w:rsidRPr="00D74A6D">
        <w:t>8</w:t>
      </w:r>
      <w:r w:rsidRPr="00D74A6D">
        <w:tab/>
        <w:t>Conditions </w:t>
      </w:r>
      <w:r w:rsidR="00672F27" w:rsidRPr="00D74A6D">
        <w:t>on exemptions in section 17</w:t>
      </w:r>
      <w:r w:rsidR="006A7E52">
        <w:t> —</w:t>
      </w:r>
      <w:r w:rsidRPr="00D74A6D">
        <w:t xml:space="preserve"> multi-crew type ratings</w:t>
      </w:r>
      <w:bookmarkEnd w:id="58"/>
      <w:bookmarkEnd w:id="59"/>
    </w:p>
    <w:p w14:paraId="763A774B" w14:textId="7156D16D" w:rsidR="00001001" w:rsidRPr="00D74A6D" w:rsidRDefault="00001001" w:rsidP="00001001">
      <w:pPr>
        <w:pStyle w:val="LDClause"/>
      </w:pPr>
      <w:r w:rsidRPr="00D74A6D">
        <w:tab/>
        <w:t>(1)</w:t>
      </w:r>
      <w:r w:rsidRPr="00D74A6D">
        <w:tab/>
        <w:t xml:space="preserve">The multi-crew type rating holder for a particular aircraft category must have a valid IPC as if the requirements under </w:t>
      </w:r>
      <w:proofErr w:type="spellStart"/>
      <w:r w:rsidRPr="00D74A6D">
        <w:t>subregulation</w:t>
      </w:r>
      <w:proofErr w:type="spellEnd"/>
      <w:r w:rsidRPr="00D74A6D">
        <w:t xml:space="preserve"> 61.805(2)</w:t>
      </w:r>
      <w:r w:rsidR="00AF018C" w:rsidRPr="00D74A6D">
        <w:t xml:space="preserve"> of CASR</w:t>
      </w:r>
      <w:r w:rsidRPr="00D74A6D">
        <w:t xml:space="preserve">, to have a valid IPC for the aircraft type covered by the rating during the </w:t>
      </w:r>
      <w:r w:rsidR="00535F27" w:rsidRPr="00D74A6D">
        <w:t xml:space="preserve">relevant </w:t>
      </w:r>
      <w:r w:rsidRPr="00D74A6D">
        <w:t>24</w:t>
      </w:r>
      <w:r w:rsidR="00D41DEC">
        <w:noBreakHyphen/>
      </w:r>
      <w:r w:rsidRPr="00D74A6D">
        <w:t>month period, applied as a requirement to have a valid IPC for any multi</w:t>
      </w:r>
      <w:r w:rsidR="00031009">
        <w:noBreakHyphen/>
      </w:r>
      <w:r w:rsidRPr="00D74A6D">
        <w:t xml:space="preserve">crew type-rated aircraft in the same category during the </w:t>
      </w:r>
      <w:r w:rsidR="00535F27" w:rsidRPr="00D74A6D">
        <w:t xml:space="preserve">relevant </w:t>
      </w:r>
      <w:r w:rsidRPr="00D74A6D">
        <w:t>24</w:t>
      </w:r>
      <w:r w:rsidR="00031009">
        <w:noBreakHyphen/>
      </w:r>
      <w:r w:rsidRPr="00D74A6D">
        <w:t>month period.</w:t>
      </w:r>
    </w:p>
    <w:p w14:paraId="5BE1AA70" w14:textId="777D87F4" w:rsidR="00424A11" w:rsidRPr="00D74A6D" w:rsidRDefault="00424A11" w:rsidP="00001001">
      <w:pPr>
        <w:pStyle w:val="LDClause"/>
      </w:pPr>
      <w:r w:rsidRPr="00D74A6D">
        <w:tab/>
        <w:t>(2)</w:t>
      </w:r>
      <w:r w:rsidRPr="00D74A6D">
        <w:tab/>
        <w:t xml:space="preserve">The multi-crew type rating holder’s pilot licence must record that the </w:t>
      </w:r>
      <w:r w:rsidR="00A273E6" w:rsidRPr="00D74A6D">
        <w:t>multi</w:t>
      </w:r>
      <w:r w:rsidR="005461D0">
        <w:noBreakHyphen/>
      </w:r>
      <w:r w:rsidR="00A273E6" w:rsidRPr="00D74A6D">
        <w:t>crew</w:t>
      </w:r>
      <w:r w:rsidRPr="00D74A6D">
        <w:t xml:space="preserve"> type rating holder has a valid IPC in accordance with the condition in subsection</w:t>
      </w:r>
      <w:r w:rsidR="005461D0">
        <w:t> </w:t>
      </w:r>
      <w:r w:rsidRPr="00D74A6D">
        <w:t>(1).</w:t>
      </w:r>
    </w:p>
    <w:p w14:paraId="3BFF802B" w14:textId="455F8CCC" w:rsidR="00001001" w:rsidRPr="00D74A6D" w:rsidRDefault="00001001" w:rsidP="00001001">
      <w:pPr>
        <w:pStyle w:val="LDClause"/>
      </w:pPr>
      <w:r w:rsidRPr="00D74A6D">
        <w:tab/>
        <w:t>(</w:t>
      </w:r>
      <w:r w:rsidR="00A273E6" w:rsidRPr="00D74A6D">
        <w:t>3</w:t>
      </w:r>
      <w:r w:rsidRPr="00D74A6D">
        <w:t>)</w:t>
      </w:r>
      <w:r w:rsidRPr="00D74A6D">
        <w:tab/>
      </w:r>
      <w:proofErr w:type="spellStart"/>
      <w:r w:rsidRPr="00D74A6D">
        <w:t>Subregulations</w:t>
      </w:r>
      <w:proofErr w:type="spellEnd"/>
      <w:r w:rsidRPr="00D74A6D">
        <w:t xml:space="preserve"> 61.805(5) and (6) </w:t>
      </w:r>
      <w:r w:rsidR="00AF018C" w:rsidRPr="00D74A6D">
        <w:t xml:space="preserve">of CASR </w:t>
      </w:r>
      <w:r w:rsidRPr="00D74A6D">
        <w:t>must be complied with as if they applied despite the exemption in subsection 1</w:t>
      </w:r>
      <w:r w:rsidR="00D11911" w:rsidRPr="00D74A6D">
        <w:t>7</w:t>
      </w:r>
      <w:r w:rsidRPr="00D74A6D">
        <w:t>(2) of this instrument, except that references to “relevant aircraft” for paragraphs 61.805(2)(e) and (f) must be taken to be references to any multi-crew aircraft type in the same category as that of the multi</w:t>
      </w:r>
      <w:r w:rsidRPr="00D74A6D">
        <w:noBreakHyphen/>
        <w:t>crew type rating holder’s rating (rather than the particular aircraft type covered by the holder’s rating).</w:t>
      </w:r>
    </w:p>
    <w:p w14:paraId="53E4B847" w14:textId="2635B77F" w:rsidR="00001001" w:rsidRPr="00D74A6D" w:rsidRDefault="00001001" w:rsidP="00001001">
      <w:pPr>
        <w:pStyle w:val="LDNote"/>
        <w:spacing w:before="40" w:after="40"/>
        <w:ind w:right="282"/>
      </w:pPr>
      <w:r w:rsidRPr="00D74A6D">
        <w:rPr>
          <w:i/>
        </w:rPr>
        <w:t>Note</w:t>
      </w:r>
      <w:r w:rsidRPr="00D74A6D">
        <w:t xml:space="preserve">   Thus, it is a condition of the exemption from the requirements in </w:t>
      </w:r>
      <w:proofErr w:type="spellStart"/>
      <w:r w:rsidRPr="00D74A6D">
        <w:t>subregulations</w:t>
      </w:r>
      <w:proofErr w:type="spellEnd"/>
      <w:r w:rsidRPr="00D74A6D">
        <w:t xml:space="preserve"> 61.805(5) and (6) </w:t>
      </w:r>
      <w:r w:rsidR="00AF018C" w:rsidRPr="00D74A6D">
        <w:t>of CA</w:t>
      </w:r>
      <w:r w:rsidR="00F214C9" w:rsidRPr="00D74A6D">
        <w:t>S</w:t>
      </w:r>
      <w:r w:rsidR="00AF018C" w:rsidRPr="00D74A6D">
        <w:t xml:space="preserve">R </w:t>
      </w:r>
      <w:r w:rsidRPr="00D74A6D">
        <w:t xml:space="preserve">that </w:t>
      </w:r>
      <w:proofErr w:type="spellStart"/>
      <w:r w:rsidRPr="00D74A6D">
        <w:t>subregulations</w:t>
      </w:r>
      <w:proofErr w:type="spellEnd"/>
      <w:r w:rsidRPr="00D74A6D">
        <w:t xml:space="preserve"> 61.805(5) and (6) be complied with, but in the </w:t>
      </w:r>
      <w:proofErr w:type="gramStart"/>
      <w:r w:rsidRPr="00D74A6D">
        <w:t>particular context</w:t>
      </w:r>
      <w:proofErr w:type="gramEnd"/>
      <w:r w:rsidRPr="00D74A6D">
        <w:t xml:space="preserve"> of the operation of the exemption.</w:t>
      </w:r>
    </w:p>
    <w:p w14:paraId="0FBD5554" w14:textId="7CC24CF8" w:rsidR="00535F27" w:rsidRPr="00D74A6D" w:rsidRDefault="00535F27" w:rsidP="00535F27">
      <w:pPr>
        <w:pStyle w:val="LDClause"/>
      </w:pPr>
      <w:r w:rsidRPr="00D74A6D">
        <w:tab/>
        <w:t>(</w:t>
      </w:r>
      <w:r w:rsidR="00A273E6" w:rsidRPr="00D74A6D">
        <w:t>4)</w:t>
      </w:r>
      <w:r w:rsidRPr="00D74A6D">
        <w:tab/>
        <w:t xml:space="preserve">In this section, a </w:t>
      </w:r>
      <w:r w:rsidRPr="00D74A6D">
        <w:rPr>
          <w:color w:val="000000"/>
        </w:rPr>
        <w:t>reference</w:t>
      </w:r>
      <w:r w:rsidRPr="00D74A6D">
        <w:t xml:space="preserve"> to </w:t>
      </w:r>
      <w:r w:rsidRPr="00D74A6D">
        <w:rPr>
          <w:b/>
          <w:i/>
        </w:rPr>
        <w:t>the relevant 24-month period</w:t>
      </w:r>
      <w:r w:rsidRPr="00D74A6D">
        <w:t xml:space="preserve"> is a reference to the period of 24 months calculated in the same way as the period would be calculated under </w:t>
      </w:r>
      <w:proofErr w:type="spellStart"/>
      <w:r w:rsidRPr="00D74A6D">
        <w:t>subregulation</w:t>
      </w:r>
      <w:proofErr w:type="spellEnd"/>
      <w:r w:rsidRPr="00D74A6D">
        <w:t xml:space="preserve"> 61.805(2) of CASR if this instrument had not been made.</w:t>
      </w:r>
    </w:p>
    <w:p w14:paraId="087E60A6" w14:textId="5EFA2EAC" w:rsidR="00001001" w:rsidRPr="00D74A6D" w:rsidRDefault="00001001" w:rsidP="00A851C6">
      <w:pPr>
        <w:pStyle w:val="LDClauseHeading"/>
        <w:keepLines/>
      </w:pPr>
      <w:bookmarkStart w:id="60" w:name="_Toc157593020"/>
      <w:bookmarkStart w:id="61" w:name="_Toc168039058"/>
      <w:r w:rsidRPr="00D74A6D">
        <w:t>1</w:t>
      </w:r>
      <w:r w:rsidR="000D12F3" w:rsidRPr="00D74A6D">
        <w:t>9</w:t>
      </w:r>
      <w:r w:rsidRPr="00D74A6D">
        <w:tab/>
        <w:t>Exemption</w:t>
      </w:r>
      <w:r w:rsidR="009F42F4">
        <w:t>s</w:t>
      </w:r>
      <w:r w:rsidR="002B588B">
        <w:t> </w:t>
      </w:r>
      <w:r w:rsidRPr="00D74A6D">
        <w:t>— other aircraft type ratings</w:t>
      </w:r>
      <w:bookmarkEnd w:id="60"/>
      <w:bookmarkEnd w:id="61"/>
    </w:p>
    <w:p w14:paraId="734E8682" w14:textId="3AA224CC" w:rsidR="00001001" w:rsidRPr="00D74A6D" w:rsidRDefault="00001001" w:rsidP="00001001">
      <w:pPr>
        <w:pStyle w:val="LDClause"/>
      </w:pPr>
      <w:r w:rsidRPr="00D74A6D">
        <w:tab/>
        <w:t>(1)</w:t>
      </w:r>
      <w:r w:rsidRPr="00D74A6D">
        <w:tab/>
        <w:t>This section does not apply to an SP type rating holder</w:t>
      </w:r>
      <w:r w:rsidR="00AC0F26">
        <w:t xml:space="preserve"> (within the meaning of section 1</w:t>
      </w:r>
      <w:r w:rsidR="009C7269">
        <w:t>5</w:t>
      </w:r>
      <w:r w:rsidR="00AC0F26">
        <w:t>)</w:t>
      </w:r>
      <w:r w:rsidRPr="00D74A6D">
        <w:t xml:space="preserve"> or a multi-crew type rating holder</w:t>
      </w:r>
      <w:r w:rsidR="004A2296">
        <w:t xml:space="preserve"> (within the meaning of section 17)</w:t>
      </w:r>
      <w:r w:rsidRPr="00D74A6D">
        <w:t>.</w:t>
      </w:r>
    </w:p>
    <w:p w14:paraId="268B3100" w14:textId="75CD5A93" w:rsidR="00001001" w:rsidRPr="00D74A6D" w:rsidRDefault="00001001" w:rsidP="00001001">
      <w:pPr>
        <w:pStyle w:val="LDClause"/>
        <w:ind w:right="282"/>
      </w:pPr>
      <w:r w:rsidRPr="00D74A6D">
        <w:tab/>
        <w:t>(2)</w:t>
      </w:r>
      <w:r w:rsidRPr="00D74A6D">
        <w:tab/>
        <w:t xml:space="preserve">The holder of a pilot type rating (the </w:t>
      </w:r>
      <w:r w:rsidRPr="00D74A6D">
        <w:rPr>
          <w:b/>
          <w:bCs/>
          <w:i/>
          <w:iCs/>
        </w:rPr>
        <w:t>holder</w:t>
      </w:r>
      <w:r w:rsidRPr="00D74A6D">
        <w:t xml:space="preserve">), for the exercise of the privileges of the rating under the IFR, is exempt from compliance with </w:t>
      </w:r>
      <w:proofErr w:type="spellStart"/>
      <w:r w:rsidRPr="00D74A6D">
        <w:t>subregulation</w:t>
      </w:r>
      <w:proofErr w:type="spellEnd"/>
      <w:r w:rsidRPr="00D74A6D">
        <w:t> 61.805(2)</w:t>
      </w:r>
      <w:r w:rsidR="00F214C9" w:rsidRPr="00D74A6D">
        <w:t xml:space="preserve"> of CASR</w:t>
      </w:r>
      <w:r w:rsidRPr="00D74A6D">
        <w:t>.</w:t>
      </w:r>
    </w:p>
    <w:p w14:paraId="44E38592" w14:textId="6218B8A1" w:rsidR="00001001" w:rsidRPr="00D74A6D" w:rsidRDefault="00001001" w:rsidP="00001001">
      <w:pPr>
        <w:pStyle w:val="LDClause"/>
      </w:pPr>
      <w:r w:rsidRPr="00D74A6D">
        <w:tab/>
        <w:t>(3)</w:t>
      </w:r>
      <w:r w:rsidRPr="00D74A6D">
        <w:tab/>
        <w:t xml:space="preserve">The holder is exempted from </w:t>
      </w:r>
      <w:proofErr w:type="spellStart"/>
      <w:r w:rsidRPr="00D74A6D">
        <w:t>subregulations</w:t>
      </w:r>
      <w:proofErr w:type="spellEnd"/>
      <w:r w:rsidRPr="00D74A6D">
        <w:t xml:space="preserve"> 61.805(5) and (6)</w:t>
      </w:r>
      <w:r w:rsidR="00F214C9" w:rsidRPr="00D74A6D">
        <w:t xml:space="preserve"> of CASR</w:t>
      </w:r>
      <w:r w:rsidRPr="00D74A6D">
        <w:t>.</w:t>
      </w:r>
    </w:p>
    <w:p w14:paraId="67881132" w14:textId="44261828" w:rsidR="00001001" w:rsidRPr="00D74A6D" w:rsidRDefault="00001001" w:rsidP="00001001">
      <w:pPr>
        <w:pStyle w:val="LDClause"/>
      </w:pPr>
      <w:r w:rsidRPr="00D74A6D">
        <w:tab/>
        <w:t>(4)</w:t>
      </w:r>
      <w:r w:rsidRPr="00D74A6D">
        <w:tab/>
        <w:t>The exemptions in this section are subject to the conditions in section</w:t>
      </w:r>
      <w:r w:rsidR="00D11911" w:rsidRPr="00D74A6D">
        <w:t xml:space="preserve"> 20.</w:t>
      </w:r>
    </w:p>
    <w:p w14:paraId="6A089F3A" w14:textId="06428BD2" w:rsidR="00001001" w:rsidRPr="00D74A6D" w:rsidRDefault="000D12F3" w:rsidP="00A851C6">
      <w:pPr>
        <w:pStyle w:val="LDClauseHeading"/>
        <w:keepLines/>
      </w:pPr>
      <w:bookmarkStart w:id="62" w:name="_Toc157593021"/>
      <w:bookmarkStart w:id="63" w:name="_Toc168039059"/>
      <w:r w:rsidRPr="00D74A6D">
        <w:t>20</w:t>
      </w:r>
      <w:r w:rsidR="00001001" w:rsidRPr="00D74A6D">
        <w:tab/>
        <w:t>Conditions </w:t>
      </w:r>
      <w:r w:rsidR="008C1634" w:rsidRPr="00D74A6D">
        <w:t>on exemption</w:t>
      </w:r>
      <w:r w:rsidR="009F42F4">
        <w:t>s</w:t>
      </w:r>
      <w:r w:rsidR="008C1634" w:rsidRPr="00D74A6D">
        <w:t xml:space="preserve"> in section 19</w:t>
      </w:r>
      <w:r w:rsidR="00001001" w:rsidRPr="00D74A6D">
        <w:t> </w:t>
      </w:r>
      <w:r w:rsidR="007D246F">
        <w:t>—</w:t>
      </w:r>
      <w:r w:rsidR="00001001" w:rsidRPr="00D74A6D">
        <w:t xml:space="preserve"> other aircraft type ratings</w:t>
      </w:r>
      <w:bookmarkEnd w:id="62"/>
      <w:bookmarkEnd w:id="63"/>
    </w:p>
    <w:p w14:paraId="67D15BC5" w14:textId="15C22C5B" w:rsidR="00001001" w:rsidRPr="00D74A6D" w:rsidRDefault="00001001" w:rsidP="00001001">
      <w:pPr>
        <w:pStyle w:val="LDClause"/>
      </w:pPr>
      <w:r w:rsidRPr="00D74A6D">
        <w:tab/>
        <w:t>(1)</w:t>
      </w:r>
      <w:r w:rsidRPr="00D74A6D">
        <w:tab/>
        <w:t xml:space="preserve">The holder must have a valid IPC as if the requirements under </w:t>
      </w:r>
      <w:proofErr w:type="spellStart"/>
      <w:r w:rsidRPr="00D74A6D">
        <w:t>subregulation</w:t>
      </w:r>
      <w:proofErr w:type="spellEnd"/>
      <w:r w:rsidRPr="00D74A6D">
        <w:t> 61.805(2)</w:t>
      </w:r>
      <w:r w:rsidR="00F214C9" w:rsidRPr="00D74A6D">
        <w:t xml:space="preserve"> of CASR</w:t>
      </w:r>
      <w:r w:rsidRPr="00D74A6D">
        <w:t>, to have a valid IPC for the aircraft type covered by the rating during the</w:t>
      </w:r>
      <w:r w:rsidR="009367BB">
        <w:t xml:space="preserve"> relevant</w:t>
      </w:r>
      <w:r w:rsidRPr="00D74A6D">
        <w:t xml:space="preserve"> 24-month period, applied as a requirement to have a valid IPC for any type-rated aircraft in the same category during the 24</w:t>
      </w:r>
      <w:r w:rsidR="00460F2F">
        <w:noBreakHyphen/>
      </w:r>
      <w:r w:rsidRPr="00D74A6D">
        <w:t>month period.</w:t>
      </w:r>
    </w:p>
    <w:p w14:paraId="5ADC0955" w14:textId="6F0DED22" w:rsidR="001E5F3A" w:rsidRPr="00D74A6D" w:rsidRDefault="001E5F3A" w:rsidP="001E5F3A">
      <w:pPr>
        <w:pStyle w:val="LDClause"/>
      </w:pPr>
      <w:r w:rsidRPr="00D74A6D">
        <w:tab/>
        <w:t>(2)</w:t>
      </w:r>
      <w:r w:rsidRPr="00D74A6D">
        <w:tab/>
        <w:t>The holder’s pilot licence must record that the holder has a valid IPC in accordance with the condition in subsection (1).</w:t>
      </w:r>
    </w:p>
    <w:p w14:paraId="65BA7D64" w14:textId="3BD19D9F" w:rsidR="00001001" w:rsidRPr="00D74A6D" w:rsidRDefault="00001001" w:rsidP="00001001">
      <w:pPr>
        <w:pStyle w:val="LDClause"/>
      </w:pPr>
      <w:r w:rsidRPr="00D74A6D">
        <w:tab/>
        <w:t>(</w:t>
      </w:r>
      <w:r w:rsidR="001E5F3A" w:rsidRPr="00D74A6D">
        <w:t>3</w:t>
      </w:r>
      <w:r w:rsidRPr="00D74A6D">
        <w:t>)</w:t>
      </w:r>
      <w:r w:rsidRPr="00D74A6D">
        <w:tab/>
      </w:r>
      <w:proofErr w:type="spellStart"/>
      <w:r w:rsidRPr="00D74A6D">
        <w:t>Subregulations</w:t>
      </w:r>
      <w:proofErr w:type="spellEnd"/>
      <w:r w:rsidRPr="00D74A6D">
        <w:t xml:space="preserve"> 61.805(5) and (6) </w:t>
      </w:r>
      <w:r w:rsidR="00F214C9" w:rsidRPr="00D74A6D">
        <w:t xml:space="preserve">of CASR </w:t>
      </w:r>
      <w:r w:rsidRPr="00D74A6D">
        <w:t>must be complied with as if they applied despite the exemption in subsection 1</w:t>
      </w:r>
      <w:r w:rsidR="009332A4" w:rsidRPr="00D74A6D">
        <w:t>9</w:t>
      </w:r>
      <w:r w:rsidRPr="00D74A6D">
        <w:t xml:space="preserve">(3) of this instrument, except that </w:t>
      </w:r>
      <w:r w:rsidRPr="00D74A6D">
        <w:lastRenderedPageBreak/>
        <w:t>references to “relevant aircraft” for paragraphs 61.805(2)(e) and (f) must be taken to be references to any aircraft type in the same category as that of the holder’s pilot type rating (rather than the particular aircraft type covered by the holder’s rating).</w:t>
      </w:r>
    </w:p>
    <w:p w14:paraId="3E694397" w14:textId="2CDA2BD7" w:rsidR="00001001" w:rsidRPr="00D74A6D" w:rsidRDefault="00001001" w:rsidP="00001001">
      <w:pPr>
        <w:pStyle w:val="LDNote"/>
        <w:spacing w:before="40" w:after="40"/>
        <w:ind w:right="282"/>
      </w:pPr>
      <w:r w:rsidRPr="00D74A6D">
        <w:rPr>
          <w:i/>
        </w:rPr>
        <w:t>Note</w:t>
      </w:r>
      <w:r w:rsidRPr="00D74A6D">
        <w:t xml:space="preserve">   Thus, it is a condition of the exemption from the requirements in </w:t>
      </w:r>
      <w:proofErr w:type="spellStart"/>
      <w:r w:rsidRPr="00D74A6D">
        <w:t>subregulations</w:t>
      </w:r>
      <w:proofErr w:type="spellEnd"/>
      <w:r w:rsidRPr="00D74A6D">
        <w:t xml:space="preserve"> 61.805(5) and (6) </w:t>
      </w:r>
      <w:r w:rsidR="00F214C9" w:rsidRPr="00D74A6D">
        <w:t xml:space="preserve">of CASR </w:t>
      </w:r>
      <w:r w:rsidRPr="00D74A6D">
        <w:t xml:space="preserve">that </w:t>
      </w:r>
      <w:proofErr w:type="spellStart"/>
      <w:r w:rsidRPr="00D74A6D">
        <w:t>subregulations</w:t>
      </w:r>
      <w:proofErr w:type="spellEnd"/>
      <w:r w:rsidRPr="00D74A6D">
        <w:t xml:space="preserve"> 61.805(5) and (6) be complied with, but in the </w:t>
      </w:r>
      <w:proofErr w:type="gramStart"/>
      <w:r w:rsidRPr="00D74A6D">
        <w:t>particular context</w:t>
      </w:r>
      <w:proofErr w:type="gramEnd"/>
      <w:r w:rsidRPr="00D74A6D">
        <w:t xml:space="preserve"> of the operation of the exemption.</w:t>
      </w:r>
    </w:p>
    <w:p w14:paraId="0B1F061D" w14:textId="463D1120" w:rsidR="00AB76C6" w:rsidRPr="00D74A6D" w:rsidRDefault="00AB76C6" w:rsidP="00AB76C6">
      <w:pPr>
        <w:pStyle w:val="LDClause"/>
      </w:pPr>
      <w:r w:rsidRPr="00D74A6D">
        <w:tab/>
        <w:t>(</w:t>
      </w:r>
      <w:r w:rsidR="001E5F3A" w:rsidRPr="00D74A6D">
        <w:t>4</w:t>
      </w:r>
      <w:r w:rsidRPr="00D74A6D">
        <w:t>)</w:t>
      </w:r>
      <w:r w:rsidRPr="00D74A6D">
        <w:tab/>
        <w:t xml:space="preserve">In this section, a </w:t>
      </w:r>
      <w:r w:rsidRPr="00D74A6D">
        <w:rPr>
          <w:color w:val="000000"/>
        </w:rPr>
        <w:t>reference</w:t>
      </w:r>
      <w:r w:rsidRPr="00D74A6D">
        <w:t xml:space="preserve"> to </w:t>
      </w:r>
      <w:r w:rsidRPr="00D74A6D">
        <w:rPr>
          <w:b/>
          <w:i/>
        </w:rPr>
        <w:t>the relevant 24-month period</w:t>
      </w:r>
      <w:r w:rsidRPr="00D74A6D">
        <w:t xml:space="preserve"> is a reference to the period of 24 months calculated in the same way as the period would be calculated under </w:t>
      </w:r>
      <w:proofErr w:type="spellStart"/>
      <w:r w:rsidRPr="00D74A6D">
        <w:t>subregulation</w:t>
      </w:r>
      <w:proofErr w:type="spellEnd"/>
      <w:r w:rsidRPr="00D74A6D">
        <w:t xml:space="preserve"> 61.805(2) of CASR if this instrument had not been made.</w:t>
      </w:r>
    </w:p>
    <w:p w14:paraId="1E9C8B68" w14:textId="461CD0D1" w:rsidR="00001001" w:rsidRPr="00D74A6D" w:rsidRDefault="00001001" w:rsidP="0059092C">
      <w:pPr>
        <w:pStyle w:val="LDScheduleheading"/>
        <w:pageBreakBefore/>
        <w:tabs>
          <w:tab w:val="clear" w:pos="1843"/>
          <w:tab w:val="left" w:pos="1418"/>
        </w:tabs>
        <w:spacing w:before="600"/>
        <w:ind w:left="1440" w:hanging="1440"/>
      </w:pPr>
      <w:bookmarkStart w:id="64" w:name="_Toc168039060"/>
      <w:r w:rsidRPr="00D74A6D">
        <w:lastRenderedPageBreak/>
        <w:t xml:space="preserve">Part 5 — Flight </w:t>
      </w:r>
      <w:r w:rsidR="00DB1C53" w:rsidRPr="00D74A6D">
        <w:t>reviews</w:t>
      </w:r>
      <w:bookmarkEnd w:id="64"/>
    </w:p>
    <w:p w14:paraId="769CD0A5" w14:textId="4E77E23D" w:rsidR="00001001" w:rsidRPr="00D74A6D" w:rsidRDefault="00634B34" w:rsidP="00A851C6">
      <w:pPr>
        <w:pStyle w:val="LDClauseHeading"/>
        <w:keepLines/>
      </w:pPr>
      <w:bookmarkStart w:id="65" w:name="_Toc157593024"/>
      <w:bookmarkStart w:id="66" w:name="_Toc168039061"/>
      <w:r w:rsidRPr="00D74A6D">
        <w:t>2</w:t>
      </w:r>
      <w:r w:rsidR="007A0364" w:rsidRPr="00D74A6D">
        <w:t>1</w:t>
      </w:r>
      <w:r w:rsidR="00001001" w:rsidRPr="00D74A6D">
        <w:tab/>
        <w:t>Application of Part</w:t>
      </w:r>
      <w:bookmarkEnd w:id="65"/>
      <w:bookmarkEnd w:id="66"/>
    </w:p>
    <w:p w14:paraId="78FD4F29" w14:textId="06822974" w:rsidR="00001001" w:rsidRPr="00D74A6D" w:rsidRDefault="00001001" w:rsidP="00001001">
      <w:pPr>
        <w:pStyle w:val="LDClause"/>
        <w:rPr>
          <w:lang w:eastAsia="en-AU"/>
        </w:rPr>
      </w:pPr>
      <w:r w:rsidRPr="00D74A6D">
        <w:rPr>
          <w:lang w:eastAsia="en-AU"/>
        </w:rPr>
        <w:tab/>
      </w:r>
      <w:r w:rsidRPr="00D74A6D">
        <w:rPr>
          <w:lang w:eastAsia="en-AU"/>
        </w:rPr>
        <w:tab/>
        <w:t xml:space="preserve">This Part applies to a person </w:t>
      </w:r>
      <w:r w:rsidR="00487F63">
        <w:rPr>
          <w:lang w:eastAsia="en-AU"/>
        </w:rPr>
        <w:t xml:space="preserve">(a </w:t>
      </w:r>
      <w:r w:rsidR="00487F63" w:rsidRPr="00487F63">
        <w:rPr>
          <w:b/>
          <w:bCs/>
          <w:i/>
          <w:iCs/>
          <w:lang w:eastAsia="en-AU"/>
        </w:rPr>
        <w:t>relevant person</w:t>
      </w:r>
      <w:r w:rsidR="00487F63">
        <w:rPr>
          <w:lang w:eastAsia="en-AU"/>
        </w:rPr>
        <w:t xml:space="preserve">) </w:t>
      </w:r>
      <w:r w:rsidRPr="00D74A6D">
        <w:rPr>
          <w:lang w:eastAsia="en-AU"/>
        </w:rPr>
        <w:t xml:space="preserve">who holds </w:t>
      </w:r>
      <w:r w:rsidR="003561D9" w:rsidRPr="00D74A6D">
        <w:rPr>
          <w:lang w:eastAsia="en-AU"/>
        </w:rPr>
        <w:t>one</w:t>
      </w:r>
      <w:r w:rsidRPr="00D74A6D">
        <w:rPr>
          <w:lang w:eastAsia="en-AU"/>
        </w:rPr>
        <w:t xml:space="preserve"> of the following aircraft class or pilot type ratings under Part 61 </w:t>
      </w:r>
      <w:r w:rsidRPr="00D74A6D">
        <w:t>of CASR</w:t>
      </w:r>
      <w:r w:rsidRPr="00D74A6D">
        <w:rPr>
          <w:lang w:eastAsia="en-AU"/>
        </w:rPr>
        <w:t>:</w:t>
      </w:r>
    </w:p>
    <w:p w14:paraId="28D2D69A" w14:textId="77777777" w:rsidR="00001001" w:rsidRPr="00D74A6D" w:rsidRDefault="00001001" w:rsidP="00001001">
      <w:pPr>
        <w:pStyle w:val="LDP1a0"/>
        <w:rPr>
          <w:lang w:eastAsia="en-AU"/>
        </w:rPr>
      </w:pPr>
      <w:r w:rsidRPr="00D74A6D">
        <w:rPr>
          <w:lang w:eastAsia="en-AU"/>
        </w:rPr>
        <w:t>(a)</w:t>
      </w:r>
      <w:r w:rsidRPr="00D74A6D">
        <w:rPr>
          <w:lang w:eastAsia="en-AU"/>
        </w:rPr>
        <w:tab/>
        <w:t xml:space="preserve">a single-engine aeroplane class </w:t>
      </w:r>
      <w:proofErr w:type="gramStart"/>
      <w:r w:rsidRPr="00D74A6D">
        <w:rPr>
          <w:lang w:eastAsia="en-AU"/>
        </w:rPr>
        <w:t>rating;</w:t>
      </w:r>
      <w:proofErr w:type="gramEnd"/>
    </w:p>
    <w:p w14:paraId="3B7F8B6A" w14:textId="77777777" w:rsidR="00001001" w:rsidRPr="00D74A6D" w:rsidRDefault="00001001" w:rsidP="00001001">
      <w:pPr>
        <w:pStyle w:val="LDP1a0"/>
        <w:rPr>
          <w:lang w:eastAsia="en-AU"/>
        </w:rPr>
      </w:pPr>
      <w:r w:rsidRPr="00D74A6D">
        <w:rPr>
          <w:lang w:eastAsia="en-AU"/>
        </w:rPr>
        <w:t>(b)</w:t>
      </w:r>
      <w:r w:rsidRPr="00D74A6D">
        <w:rPr>
          <w:lang w:eastAsia="en-AU"/>
        </w:rPr>
        <w:tab/>
        <w:t xml:space="preserve">a multi-engine </w:t>
      </w:r>
      <w:r w:rsidRPr="00D74A6D">
        <w:rPr>
          <w:color w:val="000000"/>
        </w:rPr>
        <w:t>aeroplane</w:t>
      </w:r>
      <w:r w:rsidRPr="00D74A6D">
        <w:rPr>
          <w:lang w:eastAsia="en-AU"/>
        </w:rPr>
        <w:t xml:space="preserve"> class </w:t>
      </w:r>
      <w:proofErr w:type="gramStart"/>
      <w:r w:rsidRPr="00D74A6D">
        <w:rPr>
          <w:lang w:eastAsia="en-AU"/>
        </w:rPr>
        <w:t>rating;</w:t>
      </w:r>
      <w:proofErr w:type="gramEnd"/>
    </w:p>
    <w:p w14:paraId="27144790" w14:textId="77777777" w:rsidR="00001001" w:rsidRPr="00D74A6D" w:rsidRDefault="00001001" w:rsidP="00001001">
      <w:pPr>
        <w:pStyle w:val="LDP1a0"/>
        <w:rPr>
          <w:lang w:eastAsia="en-AU"/>
        </w:rPr>
      </w:pPr>
      <w:r w:rsidRPr="00D74A6D">
        <w:rPr>
          <w:lang w:eastAsia="en-AU"/>
        </w:rPr>
        <w:t>(c)</w:t>
      </w:r>
      <w:r w:rsidRPr="00D74A6D">
        <w:rPr>
          <w:lang w:eastAsia="en-AU"/>
        </w:rPr>
        <w:tab/>
        <w:t xml:space="preserve">a single-engine </w:t>
      </w:r>
      <w:r w:rsidRPr="00D74A6D">
        <w:rPr>
          <w:color w:val="000000"/>
        </w:rPr>
        <w:t>aeroplane</w:t>
      </w:r>
      <w:r w:rsidRPr="00D74A6D">
        <w:rPr>
          <w:lang w:eastAsia="en-AU"/>
        </w:rPr>
        <w:t xml:space="preserve"> pilot type </w:t>
      </w:r>
      <w:proofErr w:type="gramStart"/>
      <w:r w:rsidRPr="00D74A6D">
        <w:rPr>
          <w:lang w:eastAsia="en-AU"/>
        </w:rPr>
        <w:t>rating;</w:t>
      </w:r>
      <w:proofErr w:type="gramEnd"/>
    </w:p>
    <w:p w14:paraId="500A21EC" w14:textId="77777777" w:rsidR="00001001" w:rsidRPr="00D74A6D" w:rsidRDefault="00001001" w:rsidP="00001001">
      <w:pPr>
        <w:pStyle w:val="LDP1a0"/>
        <w:rPr>
          <w:lang w:eastAsia="en-AU"/>
        </w:rPr>
      </w:pPr>
      <w:r w:rsidRPr="00D74A6D">
        <w:rPr>
          <w:lang w:eastAsia="en-AU"/>
        </w:rPr>
        <w:t>(d)</w:t>
      </w:r>
      <w:r w:rsidRPr="00D74A6D">
        <w:rPr>
          <w:lang w:eastAsia="en-AU"/>
        </w:rPr>
        <w:tab/>
        <w:t xml:space="preserve">a multi-engine </w:t>
      </w:r>
      <w:r w:rsidRPr="00D74A6D">
        <w:rPr>
          <w:color w:val="000000"/>
        </w:rPr>
        <w:t>aeroplane</w:t>
      </w:r>
      <w:r w:rsidRPr="00D74A6D">
        <w:rPr>
          <w:lang w:eastAsia="en-AU"/>
        </w:rPr>
        <w:t xml:space="preserve"> pilot type </w:t>
      </w:r>
      <w:proofErr w:type="gramStart"/>
      <w:r w:rsidRPr="00D74A6D">
        <w:rPr>
          <w:lang w:eastAsia="en-AU"/>
        </w:rPr>
        <w:t>rating;</w:t>
      </w:r>
      <w:proofErr w:type="gramEnd"/>
    </w:p>
    <w:p w14:paraId="2FC446EF" w14:textId="77777777" w:rsidR="00001001" w:rsidRPr="00D74A6D" w:rsidRDefault="00001001" w:rsidP="00001001">
      <w:pPr>
        <w:pStyle w:val="LDP1a0"/>
        <w:rPr>
          <w:lang w:eastAsia="en-AU"/>
        </w:rPr>
      </w:pPr>
      <w:r w:rsidRPr="00D74A6D">
        <w:rPr>
          <w:lang w:eastAsia="en-AU"/>
        </w:rPr>
        <w:t>(e)</w:t>
      </w:r>
      <w:r w:rsidRPr="00D74A6D">
        <w:rPr>
          <w:lang w:eastAsia="en-AU"/>
        </w:rPr>
        <w:tab/>
        <w:t xml:space="preserve">a single-engine </w:t>
      </w:r>
      <w:r w:rsidRPr="00D74A6D">
        <w:rPr>
          <w:color w:val="000000"/>
        </w:rPr>
        <w:t>helicopter</w:t>
      </w:r>
      <w:r w:rsidRPr="00D74A6D">
        <w:rPr>
          <w:lang w:eastAsia="en-AU"/>
        </w:rPr>
        <w:t xml:space="preserve"> class </w:t>
      </w:r>
      <w:proofErr w:type="gramStart"/>
      <w:r w:rsidRPr="00D74A6D">
        <w:rPr>
          <w:lang w:eastAsia="en-AU"/>
        </w:rPr>
        <w:t>rating;</w:t>
      </w:r>
      <w:proofErr w:type="gramEnd"/>
    </w:p>
    <w:p w14:paraId="17E1FD64" w14:textId="77777777" w:rsidR="00001001" w:rsidRPr="00D74A6D" w:rsidRDefault="00001001" w:rsidP="00001001">
      <w:pPr>
        <w:pStyle w:val="LDP1a0"/>
        <w:rPr>
          <w:lang w:eastAsia="en-AU"/>
        </w:rPr>
      </w:pPr>
      <w:r w:rsidRPr="00D74A6D">
        <w:rPr>
          <w:lang w:eastAsia="en-AU"/>
        </w:rPr>
        <w:t>(f)</w:t>
      </w:r>
      <w:r w:rsidRPr="00D74A6D">
        <w:rPr>
          <w:lang w:eastAsia="en-AU"/>
        </w:rPr>
        <w:tab/>
        <w:t xml:space="preserve">a single-engine </w:t>
      </w:r>
      <w:r w:rsidRPr="00D74A6D">
        <w:rPr>
          <w:color w:val="000000"/>
        </w:rPr>
        <w:t>helicopter</w:t>
      </w:r>
      <w:r w:rsidRPr="00D74A6D">
        <w:rPr>
          <w:lang w:eastAsia="en-AU"/>
        </w:rPr>
        <w:t xml:space="preserve"> pilot type </w:t>
      </w:r>
      <w:proofErr w:type="gramStart"/>
      <w:r w:rsidRPr="00D74A6D">
        <w:rPr>
          <w:lang w:eastAsia="en-AU"/>
        </w:rPr>
        <w:t>rating;</w:t>
      </w:r>
      <w:proofErr w:type="gramEnd"/>
    </w:p>
    <w:p w14:paraId="53C2B281" w14:textId="77777777" w:rsidR="00001001" w:rsidRPr="00D74A6D" w:rsidRDefault="00001001" w:rsidP="00001001">
      <w:pPr>
        <w:pStyle w:val="LDP1a0"/>
        <w:rPr>
          <w:lang w:eastAsia="en-AU"/>
        </w:rPr>
      </w:pPr>
      <w:r w:rsidRPr="00D74A6D">
        <w:rPr>
          <w:lang w:eastAsia="en-AU"/>
        </w:rPr>
        <w:t>(g)</w:t>
      </w:r>
      <w:r w:rsidRPr="00D74A6D">
        <w:rPr>
          <w:lang w:eastAsia="en-AU"/>
        </w:rPr>
        <w:tab/>
        <w:t xml:space="preserve">a multi-engine </w:t>
      </w:r>
      <w:r w:rsidRPr="00D74A6D">
        <w:rPr>
          <w:color w:val="000000"/>
        </w:rPr>
        <w:t>helicopter</w:t>
      </w:r>
      <w:r w:rsidRPr="00D74A6D">
        <w:rPr>
          <w:lang w:eastAsia="en-AU"/>
        </w:rPr>
        <w:t xml:space="preserve"> pilot type rating.</w:t>
      </w:r>
    </w:p>
    <w:p w14:paraId="6F46DC25" w14:textId="71BE4969" w:rsidR="00001001" w:rsidRPr="00D74A6D" w:rsidRDefault="00001001" w:rsidP="00A851C6">
      <w:pPr>
        <w:pStyle w:val="LDClauseHeading"/>
        <w:keepLines/>
      </w:pPr>
      <w:bookmarkStart w:id="67" w:name="_Toc157593025"/>
      <w:bookmarkStart w:id="68" w:name="_Toc168039062"/>
      <w:r w:rsidRPr="00D74A6D">
        <w:t>2</w:t>
      </w:r>
      <w:r w:rsidR="007A0364" w:rsidRPr="00D74A6D">
        <w:t>2</w:t>
      </w:r>
      <w:r w:rsidRPr="00D74A6D">
        <w:tab/>
        <w:t>Exemption from certain flight review requirements</w:t>
      </w:r>
      <w:bookmarkEnd w:id="67"/>
      <w:bookmarkEnd w:id="68"/>
    </w:p>
    <w:p w14:paraId="0C787D1E" w14:textId="67A851B7" w:rsidR="00001001" w:rsidRPr="00D74A6D" w:rsidRDefault="00001001" w:rsidP="00001001">
      <w:pPr>
        <w:pStyle w:val="LDClause"/>
        <w:keepNext/>
      </w:pPr>
      <w:r w:rsidRPr="00D74A6D">
        <w:tab/>
        <w:t>(1)</w:t>
      </w:r>
      <w:r w:rsidRPr="00D74A6D">
        <w:tab/>
        <w:t xml:space="preserve">Subsection (2) applies to a </w:t>
      </w:r>
      <w:r w:rsidR="00487F63">
        <w:t xml:space="preserve">relevant </w:t>
      </w:r>
      <w:r w:rsidRPr="00D74A6D">
        <w:t>person who:</w:t>
      </w:r>
    </w:p>
    <w:p w14:paraId="05649D2D" w14:textId="77777777" w:rsidR="00001001" w:rsidRPr="00D74A6D" w:rsidRDefault="00001001" w:rsidP="00001001">
      <w:pPr>
        <w:pStyle w:val="LDP1a0"/>
      </w:pPr>
      <w:r w:rsidRPr="00D74A6D">
        <w:t>(a)</w:t>
      </w:r>
      <w:r w:rsidRPr="00D74A6D">
        <w:tab/>
        <w:t xml:space="preserve">is the holder of a rating </w:t>
      </w:r>
      <w:r w:rsidRPr="00D74A6D">
        <w:rPr>
          <w:color w:val="000000"/>
        </w:rPr>
        <w:t>mentioned</w:t>
      </w:r>
      <w:r w:rsidRPr="00D74A6D">
        <w:t xml:space="preserve"> in column 1 of an item in Table 2; and</w:t>
      </w:r>
    </w:p>
    <w:p w14:paraId="7FEE8070" w14:textId="77777777" w:rsidR="00001001" w:rsidRPr="00D74A6D" w:rsidRDefault="00001001" w:rsidP="00001001">
      <w:pPr>
        <w:pStyle w:val="LDP1a0"/>
      </w:pPr>
      <w:r w:rsidRPr="00D74A6D">
        <w:t>(b)</w:t>
      </w:r>
      <w:r w:rsidRPr="00D74A6D">
        <w:tab/>
        <w:t xml:space="preserve">has a valid flight review </w:t>
      </w:r>
      <w:r w:rsidRPr="00D74A6D">
        <w:rPr>
          <w:color w:val="000000"/>
        </w:rPr>
        <w:t>mentioned</w:t>
      </w:r>
      <w:r w:rsidRPr="00D74A6D">
        <w:t xml:space="preserve"> in column 2 of the item.</w:t>
      </w:r>
    </w:p>
    <w:p w14:paraId="3675F4EE" w14:textId="05932EC1" w:rsidR="005D5DEE" w:rsidRPr="00D74A6D" w:rsidRDefault="00001001" w:rsidP="00BF560D">
      <w:pPr>
        <w:pStyle w:val="LDClause"/>
        <w:rPr>
          <w:b/>
          <w:u w:val="single"/>
        </w:rPr>
      </w:pPr>
      <w:r w:rsidRPr="00D74A6D">
        <w:tab/>
        <w:t>(2)</w:t>
      </w:r>
      <w:r w:rsidRPr="00D74A6D">
        <w:tab/>
        <w:t xml:space="preserve">The </w:t>
      </w:r>
      <w:r w:rsidR="00E03D6A">
        <w:t xml:space="preserve">relevant </w:t>
      </w:r>
      <w:r w:rsidRPr="00D74A6D">
        <w:t xml:space="preserve">person is exempt from the provision of CASR mentioned in column 3 of the item to the extent that the provision requires the </w:t>
      </w:r>
      <w:r w:rsidR="00B94E75">
        <w:t xml:space="preserve">relevant </w:t>
      </w:r>
      <w:r w:rsidRPr="00D74A6D">
        <w:t>person to have a valid flight review for the rating mentioned in column 1 of the item</w:t>
      </w:r>
      <w:r w:rsidR="008170D5">
        <w:t>.</w:t>
      </w:r>
    </w:p>
    <w:p w14:paraId="664212CB" w14:textId="5C2A872F" w:rsidR="005D5DEE" w:rsidRPr="00D74A6D" w:rsidRDefault="005D5DEE" w:rsidP="005D5DEE">
      <w:pPr>
        <w:pStyle w:val="LDClause"/>
      </w:pPr>
      <w:r w:rsidRPr="00D74A6D">
        <w:rPr>
          <w:lang w:eastAsia="en-AU"/>
        </w:rPr>
        <w:tab/>
        <w:t>(3)</w:t>
      </w:r>
      <w:r w:rsidRPr="00D74A6D">
        <w:rPr>
          <w:lang w:eastAsia="en-AU"/>
        </w:rPr>
        <w:tab/>
        <w:t xml:space="preserve">The exemption </w:t>
      </w:r>
      <w:r w:rsidR="008B73F5" w:rsidRPr="00D74A6D">
        <w:rPr>
          <w:lang w:eastAsia="en-AU"/>
        </w:rPr>
        <w:t>in sub</w:t>
      </w:r>
      <w:r w:rsidRPr="00D74A6D">
        <w:rPr>
          <w:lang w:eastAsia="en-AU"/>
        </w:rPr>
        <w:t>section</w:t>
      </w:r>
      <w:r w:rsidR="008B73F5" w:rsidRPr="00D74A6D">
        <w:rPr>
          <w:lang w:eastAsia="en-AU"/>
        </w:rPr>
        <w:t xml:space="preserve"> (2)</w:t>
      </w:r>
      <w:r w:rsidRPr="00D74A6D">
        <w:rPr>
          <w:lang w:eastAsia="en-AU"/>
        </w:rPr>
        <w:t xml:space="preserve"> do</w:t>
      </w:r>
      <w:r w:rsidR="00721F3C">
        <w:rPr>
          <w:lang w:eastAsia="en-AU"/>
        </w:rPr>
        <w:t>es</w:t>
      </w:r>
      <w:r w:rsidRPr="00D74A6D">
        <w:rPr>
          <w:lang w:eastAsia="en-AU"/>
        </w:rPr>
        <w:t xml:space="preserve"> not affect the flight review requirements for the holder of the MU-2 single-pilot multi-engine aeroplane type rating, as set out in paragraph 6(b) of </w:t>
      </w:r>
      <w:r w:rsidRPr="00D74A6D">
        <w:t xml:space="preserve">instrument </w:t>
      </w:r>
      <w:r w:rsidRPr="00D74A6D">
        <w:rPr>
          <w:i/>
          <w:iCs/>
        </w:rPr>
        <w:t>CASA 62/20 —</w:t>
      </w:r>
      <w:r w:rsidRPr="00D74A6D">
        <w:t xml:space="preserve"> </w:t>
      </w:r>
      <w:r w:rsidRPr="00D74A6D">
        <w:rPr>
          <w:i/>
        </w:rPr>
        <w:t>Conditions on Flight Crew Authorisations (Edition 3)</w:t>
      </w:r>
      <w:r w:rsidRPr="00D74A6D">
        <w:t xml:space="preserve"> </w:t>
      </w:r>
      <w:r w:rsidRPr="00D74A6D">
        <w:rPr>
          <w:i/>
          <w:iCs/>
        </w:rPr>
        <w:t xml:space="preserve">Instrument 2020 </w:t>
      </w:r>
      <w:r w:rsidRPr="00D74A6D">
        <w:t>(</w:t>
      </w:r>
      <w:r w:rsidRPr="00D74A6D">
        <w:rPr>
          <w:b/>
          <w:i/>
        </w:rPr>
        <w:t>CASA 62/20</w:t>
      </w:r>
      <w:r w:rsidRPr="00D74A6D">
        <w:t>) (as in force on 1 September 2021).</w:t>
      </w:r>
    </w:p>
    <w:p w14:paraId="0FD7E8C4" w14:textId="77777777" w:rsidR="005D5DEE" w:rsidRPr="00D74A6D" w:rsidRDefault="005D5DEE" w:rsidP="005D5DEE">
      <w:pPr>
        <w:pStyle w:val="LDNote"/>
        <w:rPr>
          <w:lang w:eastAsia="en-AU"/>
        </w:rPr>
      </w:pPr>
      <w:r w:rsidRPr="00D74A6D">
        <w:rPr>
          <w:i/>
        </w:rPr>
        <w:t>Note   </w:t>
      </w:r>
      <w:r w:rsidRPr="00D74A6D">
        <w:t>Under CASA 62/20, t</w:t>
      </w:r>
      <w:r w:rsidRPr="00D74A6D">
        <w:rPr>
          <w:lang w:eastAsia="en-AU"/>
        </w:rPr>
        <w:t>he holder of the MU-2 single-pilot multi-engine aeroplane type rating must not exercise the privileges of the rating as a pilot in command unless (among other things) the holder has, within the previous 12 months, satisfactorily completed a flight review or a proficiency check conducted in an MU-2 aircraft.</w:t>
      </w:r>
    </w:p>
    <w:p w14:paraId="25DD42E9" w14:textId="46550971" w:rsidR="005D5DEE" w:rsidRPr="00D74A6D" w:rsidRDefault="005D5DEE" w:rsidP="005D5DEE">
      <w:pPr>
        <w:pStyle w:val="LDClause"/>
        <w:rPr>
          <w:i/>
        </w:rPr>
      </w:pPr>
      <w:r w:rsidRPr="00D74A6D">
        <w:rPr>
          <w:lang w:eastAsia="en-AU"/>
        </w:rPr>
        <w:tab/>
        <w:t>(4)</w:t>
      </w:r>
      <w:r w:rsidRPr="00D74A6D">
        <w:rPr>
          <w:lang w:eastAsia="en-AU"/>
        </w:rPr>
        <w:tab/>
        <w:t xml:space="preserve">The exemption </w:t>
      </w:r>
      <w:r w:rsidR="008B73F5" w:rsidRPr="00D74A6D">
        <w:rPr>
          <w:lang w:eastAsia="en-AU"/>
        </w:rPr>
        <w:t>in sub</w:t>
      </w:r>
      <w:r w:rsidRPr="00D74A6D">
        <w:rPr>
          <w:lang w:eastAsia="en-AU"/>
        </w:rPr>
        <w:t xml:space="preserve">section </w:t>
      </w:r>
      <w:r w:rsidR="008B73F5" w:rsidRPr="00D74A6D">
        <w:rPr>
          <w:lang w:eastAsia="en-AU"/>
        </w:rPr>
        <w:t xml:space="preserve">(2) </w:t>
      </w:r>
      <w:r w:rsidRPr="00D74A6D">
        <w:rPr>
          <w:lang w:eastAsia="en-AU"/>
        </w:rPr>
        <w:t>do</w:t>
      </w:r>
      <w:r w:rsidR="00721F3C">
        <w:rPr>
          <w:lang w:eastAsia="en-AU"/>
        </w:rPr>
        <w:t>es</w:t>
      </w:r>
      <w:r w:rsidRPr="00D74A6D">
        <w:rPr>
          <w:lang w:eastAsia="en-AU"/>
        </w:rPr>
        <w:t xml:space="preserve"> not affect the flight review requirements for the holder of a single-engine helicopter class rating for use in the conduct of operations in an R22 or R44 helicopter, as </w:t>
      </w:r>
      <w:r w:rsidRPr="00D74A6D">
        <w:rPr>
          <w:color w:val="000000"/>
        </w:rPr>
        <w:t>set</w:t>
      </w:r>
      <w:r w:rsidRPr="00D74A6D">
        <w:rPr>
          <w:lang w:eastAsia="en-AU"/>
        </w:rPr>
        <w:t xml:space="preserve"> out in section 8 of </w:t>
      </w:r>
      <w:r w:rsidRPr="00D74A6D">
        <w:t>CASA 62/20</w:t>
      </w:r>
      <w:r w:rsidRPr="00D74A6D">
        <w:rPr>
          <w:i/>
        </w:rPr>
        <w:t xml:space="preserve"> </w:t>
      </w:r>
      <w:r w:rsidRPr="00D74A6D">
        <w:t>(as in force on 1 September 2021)</w:t>
      </w:r>
      <w:r w:rsidRPr="00D74A6D">
        <w:rPr>
          <w:i/>
        </w:rPr>
        <w:t>.</w:t>
      </w:r>
    </w:p>
    <w:p w14:paraId="345CBDA9" w14:textId="77777777" w:rsidR="005D5DEE" w:rsidRPr="00D74A6D" w:rsidRDefault="005D5DEE" w:rsidP="005D5DEE">
      <w:pPr>
        <w:pStyle w:val="LDNote"/>
        <w:rPr>
          <w:szCs w:val="20"/>
          <w:lang w:eastAsia="en-AU"/>
        </w:rPr>
      </w:pPr>
      <w:r w:rsidRPr="00D74A6D">
        <w:rPr>
          <w:i/>
          <w:szCs w:val="20"/>
        </w:rPr>
        <w:t>Note   </w:t>
      </w:r>
      <w:r w:rsidRPr="00D74A6D">
        <w:rPr>
          <w:szCs w:val="20"/>
        </w:rPr>
        <w:t>Under CASA 62/20, t</w:t>
      </w:r>
      <w:r w:rsidRPr="00D74A6D">
        <w:rPr>
          <w:szCs w:val="20"/>
          <w:lang w:eastAsia="en-AU"/>
        </w:rPr>
        <w:t xml:space="preserve">he holder of a single-engine helicopter class rating must not conduct operations in an R22 or R44 helicopter unless (among other things) the holder has </w:t>
      </w:r>
      <w:r w:rsidRPr="00D74A6D">
        <w:rPr>
          <w:szCs w:val="20"/>
        </w:rPr>
        <w:t>completed a flight review, in accordance with regulation 61.745 of CASR, and the flight review was conducted in an R22 or R44 helicopter.</w:t>
      </w:r>
    </w:p>
    <w:p w14:paraId="69CEC96A" w14:textId="65012D35" w:rsidR="00001001" w:rsidRPr="00D74A6D" w:rsidRDefault="00001001" w:rsidP="00001001">
      <w:pPr>
        <w:pStyle w:val="LDClause"/>
      </w:pPr>
      <w:r w:rsidRPr="00D74A6D">
        <w:tab/>
        <w:t>(</w:t>
      </w:r>
      <w:r w:rsidR="008B73F5" w:rsidRPr="00D74A6D">
        <w:t>5)</w:t>
      </w:r>
      <w:r w:rsidRPr="00D74A6D">
        <w:tab/>
        <w:t>The exemption i</w:t>
      </w:r>
      <w:r w:rsidR="005D5DEE" w:rsidRPr="00D74A6D">
        <w:t>n subsecti</w:t>
      </w:r>
      <w:r w:rsidR="002C6506" w:rsidRPr="00D74A6D">
        <w:t>o</w:t>
      </w:r>
      <w:r w:rsidR="005D5DEE" w:rsidRPr="00D74A6D">
        <w:t>n (2) is</w:t>
      </w:r>
      <w:r w:rsidRPr="00D74A6D">
        <w:t xml:space="preserve"> subject to the condition in section 2</w:t>
      </w:r>
      <w:r w:rsidR="006C6FE0" w:rsidRPr="00D74A6D">
        <w:t>3</w:t>
      </w:r>
      <w:r w:rsidRPr="00D74A6D">
        <w:t>.</w:t>
      </w:r>
    </w:p>
    <w:p w14:paraId="3D11D8E0" w14:textId="12174370" w:rsidR="00001001" w:rsidRDefault="00001001" w:rsidP="006E75D9">
      <w:pPr>
        <w:pStyle w:val="LDTableheading"/>
        <w:spacing w:before="160"/>
      </w:pPr>
      <w:r w:rsidRPr="00D74A6D">
        <w:lastRenderedPageBreak/>
        <w:t>Table 2</w:t>
      </w:r>
    </w:p>
    <w:tbl>
      <w:tblPr>
        <w:tblStyle w:val="TableGrid"/>
        <w:tblW w:w="5000" w:type="pct"/>
        <w:tblInd w:w="-5" w:type="dxa"/>
        <w:tblCellMar>
          <w:left w:w="57" w:type="dxa"/>
          <w:right w:w="57" w:type="dxa"/>
        </w:tblCellMar>
        <w:tblLook w:val="04A0" w:firstRow="1" w:lastRow="0" w:firstColumn="1" w:lastColumn="0" w:noHBand="0" w:noVBand="1"/>
      </w:tblPr>
      <w:tblGrid>
        <w:gridCol w:w="851"/>
        <w:gridCol w:w="2547"/>
        <w:gridCol w:w="2548"/>
        <w:gridCol w:w="2548"/>
      </w:tblGrid>
      <w:tr w:rsidR="0077654D" w:rsidRPr="00D74A6D" w14:paraId="6D6B30B6" w14:textId="77777777" w:rsidTr="007E3232">
        <w:trPr>
          <w:tblHeader/>
        </w:trPr>
        <w:tc>
          <w:tcPr>
            <w:tcW w:w="851" w:type="dxa"/>
          </w:tcPr>
          <w:p w14:paraId="2AF573BB" w14:textId="5C9B6EA9" w:rsidR="00A81960" w:rsidRPr="00D74A6D" w:rsidRDefault="005B4D9D" w:rsidP="009142EC">
            <w:pPr>
              <w:pStyle w:val="LDTabletext"/>
              <w:keepNext/>
              <w:keepLines/>
              <w:rPr>
                <w:b/>
              </w:rPr>
            </w:pPr>
            <w:r>
              <w:rPr>
                <w:b/>
              </w:rPr>
              <w:t>Item</w:t>
            </w:r>
          </w:p>
        </w:tc>
        <w:tc>
          <w:tcPr>
            <w:tcW w:w="2552" w:type="dxa"/>
          </w:tcPr>
          <w:p w14:paraId="2565A7F9" w14:textId="0791BA4C" w:rsidR="00A81960" w:rsidRPr="00D74A6D" w:rsidRDefault="005B4D9D" w:rsidP="009142EC">
            <w:pPr>
              <w:pStyle w:val="LDTabletext"/>
              <w:keepNext/>
              <w:keepLines/>
              <w:rPr>
                <w:b/>
              </w:rPr>
            </w:pPr>
            <w:r>
              <w:rPr>
                <w:b/>
              </w:rPr>
              <w:t>Rating</w:t>
            </w:r>
            <w:r w:rsidR="0077654D">
              <w:rPr>
                <w:b/>
              </w:rPr>
              <w:br/>
              <w:t>(Column 1)</w:t>
            </w:r>
          </w:p>
        </w:tc>
        <w:tc>
          <w:tcPr>
            <w:tcW w:w="2552" w:type="dxa"/>
          </w:tcPr>
          <w:p w14:paraId="47E9C988" w14:textId="6845B43D" w:rsidR="00A81960" w:rsidRPr="00D74A6D" w:rsidRDefault="0077654D" w:rsidP="009142EC">
            <w:pPr>
              <w:pStyle w:val="LDTabletext"/>
              <w:keepNext/>
              <w:keepLines/>
              <w:rPr>
                <w:b/>
              </w:rPr>
            </w:pPr>
            <w:r>
              <w:rPr>
                <w:b/>
              </w:rPr>
              <w:t>Valid flight review under (regulation)</w:t>
            </w:r>
            <w:r w:rsidR="00A81960" w:rsidRPr="00D74A6D">
              <w:rPr>
                <w:b/>
              </w:rPr>
              <w:br/>
              <w:t>(Column 2)</w:t>
            </w:r>
          </w:p>
        </w:tc>
        <w:tc>
          <w:tcPr>
            <w:tcW w:w="2552" w:type="dxa"/>
          </w:tcPr>
          <w:p w14:paraId="6EE54A95" w14:textId="21E5A21D" w:rsidR="00A81960" w:rsidRPr="00D74A6D" w:rsidRDefault="0077654D" w:rsidP="009142EC">
            <w:pPr>
              <w:pStyle w:val="LDTabletext"/>
              <w:keepNext/>
              <w:keepLines/>
              <w:rPr>
                <w:b/>
              </w:rPr>
            </w:pPr>
            <w:r>
              <w:rPr>
                <w:b/>
              </w:rPr>
              <w:t>Provision (regulation)</w:t>
            </w:r>
            <w:r w:rsidR="00A81960" w:rsidRPr="00D74A6D">
              <w:rPr>
                <w:b/>
              </w:rPr>
              <w:br/>
              <w:t>(Column 3)</w:t>
            </w:r>
          </w:p>
        </w:tc>
      </w:tr>
      <w:tr w:rsidR="0077654D" w:rsidRPr="00D74A6D" w14:paraId="35A063EB" w14:textId="77777777" w:rsidTr="007E3232">
        <w:tc>
          <w:tcPr>
            <w:tcW w:w="851" w:type="dxa"/>
          </w:tcPr>
          <w:p w14:paraId="44389640" w14:textId="77777777" w:rsidR="0077654D" w:rsidRPr="00D74A6D" w:rsidRDefault="0077654D" w:rsidP="0077654D">
            <w:pPr>
              <w:pStyle w:val="LDTabletext"/>
              <w:keepNext/>
              <w:keepLines/>
            </w:pPr>
            <w:r w:rsidRPr="00D74A6D">
              <w:t>1</w:t>
            </w:r>
          </w:p>
        </w:tc>
        <w:tc>
          <w:tcPr>
            <w:tcW w:w="2552" w:type="dxa"/>
          </w:tcPr>
          <w:p w14:paraId="69728F3D" w14:textId="77777777" w:rsidR="0077654D" w:rsidRPr="00310CB7" w:rsidRDefault="0077654D" w:rsidP="0077654D">
            <w:pPr>
              <w:pStyle w:val="LDClause"/>
              <w:keepNext/>
              <w:ind w:left="0" w:firstLine="0"/>
              <w:rPr>
                <w:bCs/>
                <w:lang w:eastAsia="en-AU"/>
              </w:rPr>
            </w:pPr>
            <w:r w:rsidRPr="00310CB7">
              <w:rPr>
                <w:bCs/>
              </w:rPr>
              <w:t>S</w:t>
            </w:r>
            <w:r w:rsidRPr="00310CB7">
              <w:rPr>
                <w:bCs/>
                <w:lang w:eastAsia="en-AU"/>
              </w:rPr>
              <w:t>ingle-engine aeroplane class rating</w:t>
            </w:r>
          </w:p>
          <w:p w14:paraId="49E8F0E3" w14:textId="34A02086" w:rsidR="0077654D" w:rsidRPr="00310CB7" w:rsidRDefault="0077654D" w:rsidP="0077654D">
            <w:pPr>
              <w:pStyle w:val="LDTabletext"/>
              <w:keepNext/>
              <w:keepLines/>
              <w:rPr>
                <w:bCs/>
                <w:sz w:val="20"/>
                <w:szCs w:val="20"/>
              </w:rPr>
            </w:pPr>
            <w:r w:rsidRPr="00310CB7">
              <w:rPr>
                <w:bCs/>
                <w:i/>
                <w:sz w:val="20"/>
                <w:szCs w:val="20"/>
                <w:lang w:eastAsia="en-AU"/>
              </w:rPr>
              <w:t>Note</w:t>
            </w:r>
            <w:r w:rsidRPr="00310CB7">
              <w:rPr>
                <w:bCs/>
                <w:sz w:val="20"/>
                <w:szCs w:val="20"/>
                <w:lang w:eastAsia="en-AU"/>
              </w:rPr>
              <w:t>   See Note below</w:t>
            </w:r>
          </w:p>
        </w:tc>
        <w:tc>
          <w:tcPr>
            <w:tcW w:w="2552" w:type="dxa"/>
          </w:tcPr>
          <w:p w14:paraId="086E13ED" w14:textId="65D8873F" w:rsidR="0077654D" w:rsidRPr="00D74A6D" w:rsidRDefault="0077654D" w:rsidP="0077654D">
            <w:pPr>
              <w:pStyle w:val="LDTabletext"/>
              <w:keepNext/>
              <w:keepLines/>
            </w:pPr>
            <w:r w:rsidRPr="00D74A6D">
              <w:t>61.800 — for any aeroplane pilot type rating</w:t>
            </w:r>
          </w:p>
        </w:tc>
        <w:tc>
          <w:tcPr>
            <w:tcW w:w="2552" w:type="dxa"/>
          </w:tcPr>
          <w:p w14:paraId="01FF2E50" w14:textId="7199A815" w:rsidR="0077654D" w:rsidRPr="00D74A6D" w:rsidRDefault="0077654D" w:rsidP="0077654D">
            <w:pPr>
              <w:pStyle w:val="LDTabletext"/>
              <w:keepNext/>
              <w:keepLines/>
            </w:pPr>
            <w:r w:rsidRPr="00D74A6D">
              <w:t>61.745</w:t>
            </w:r>
          </w:p>
        </w:tc>
      </w:tr>
      <w:tr w:rsidR="0077654D" w:rsidRPr="00D74A6D" w14:paraId="187D434A" w14:textId="77777777" w:rsidTr="007E3232">
        <w:tc>
          <w:tcPr>
            <w:tcW w:w="851" w:type="dxa"/>
          </w:tcPr>
          <w:p w14:paraId="6525F255" w14:textId="77777777" w:rsidR="0077654D" w:rsidRPr="00D74A6D" w:rsidRDefault="0077654D" w:rsidP="0077654D">
            <w:pPr>
              <w:pStyle w:val="LDTabletext"/>
            </w:pPr>
            <w:r w:rsidRPr="00D74A6D">
              <w:t>2</w:t>
            </w:r>
          </w:p>
        </w:tc>
        <w:tc>
          <w:tcPr>
            <w:tcW w:w="2552" w:type="dxa"/>
          </w:tcPr>
          <w:p w14:paraId="7BCE8E0D" w14:textId="5CF4C0B6" w:rsidR="0077654D" w:rsidRPr="00310CB7" w:rsidRDefault="0077654D" w:rsidP="0077654D">
            <w:pPr>
              <w:pStyle w:val="LDTabletext"/>
              <w:rPr>
                <w:bCs/>
              </w:rPr>
            </w:pPr>
            <w:r w:rsidRPr="00310CB7">
              <w:rPr>
                <w:bCs/>
              </w:rPr>
              <w:t>Multi-engine</w:t>
            </w:r>
            <w:r w:rsidRPr="00310CB7">
              <w:rPr>
                <w:bCs/>
                <w:lang w:eastAsia="en-AU"/>
              </w:rPr>
              <w:t xml:space="preserve"> aeroplane class rating</w:t>
            </w:r>
          </w:p>
        </w:tc>
        <w:tc>
          <w:tcPr>
            <w:tcW w:w="2552" w:type="dxa"/>
          </w:tcPr>
          <w:p w14:paraId="3E2C8D7F" w14:textId="4CFCF938" w:rsidR="0077654D" w:rsidRPr="00D74A6D" w:rsidRDefault="0077654D" w:rsidP="0077654D">
            <w:pPr>
              <w:pStyle w:val="LDTabletext"/>
            </w:pPr>
            <w:r w:rsidRPr="00D74A6D">
              <w:t>61.800 — for any multi</w:t>
            </w:r>
            <w:r w:rsidR="00CD4D0B">
              <w:noBreakHyphen/>
            </w:r>
            <w:r w:rsidRPr="00D74A6D">
              <w:t>engine aeroplane pilot type rating</w:t>
            </w:r>
          </w:p>
        </w:tc>
        <w:tc>
          <w:tcPr>
            <w:tcW w:w="2552" w:type="dxa"/>
          </w:tcPr>
          <w:p w14:paraId="4E3D15E1" w14:textId="62DBF49A" w:rsidR="0077654D" w:rsidRPr="00D74A6D" w:rsidRDefault="003938E9" w:rsidP="0077654D">
            <w:pPr>
              <w:pStyle w:val="LDTabletext"/>
            </w:pPr>
            <w:r w:rsidRPr="00D74A6D">
              <w:t>61.745</w:t>
            </w:r>
          </w:p>
        </w:tc>
      </w:tr>
      <w:tr w:rsidR="003938E9" w:rsidRPr="00D74A6D" w14:paraId="0014C029" w14:textId="77777777" w:rsidTr="007E3232">
        <w:tc>
          <w:tcPr>
            <w:tcW w:w="851" w:type="dxa"/>
          </w:tcPr>
          <w:p w14:paraId="188B2C9A" w14:textId="77777777" w:rsidR="003938E9" w:rsidRPr="00D74A6D" w:rsidRDefault="003938E9" w:rsidP="003938E9">
            <w:pPr>
              <w:pStyle w:val="LDTabletext"/>
            </w:pPr>
            <w:r w:rsidRPr="00D74A6D">
              <w:t>3</w:t>
            </w:r>
          </w:p>
        </w:tc>
        <w:tc>
          <w:tcPr>
            <w:tcW w:w="2552" w:type="dxa"/>
          </w:tcPr>
          <w:p w14:paraId="2E3AC4B2" w14:textId="4BB630DD" w:rsidR="003938E9" w:rsidRPr="00310CB7" w:rsidRDefault="003938E9" w:rsidP="003938E9">
            <w:pPr>
              <w:pStyle w:val="LDTabletext"/>
              <w:rPr>
                <w:bCs/>
              </w:rPr>
            </w:pPr>
            <w:r w:rsidRPr="00310CB7">
              <w:rPr>
                <w:bCs/>
              </w:rPr>
              <w:t>S</w:t>
            </w:r>
            <w:r w:rsidRPr="00310CB7">
              <w:rPr>
                <w:bCs/>
                <w:lang w:eastAsia="en-AU"/>
              </w:rPr>
              <w:t>ingle-engine aeroplane pilot type rating</w:t>
            </w:r>
          </w:p>
        </w:tc>
        <w:tc>
          <w:tcPr>
            <w:tcW w:w="2552" w:type="dxa"/>
          </w:tcPr>
          <w:p w14:paraId="2EF40104" w14:textId="77777777" w:rsidR="003938E9" w:rsidRPr="00D74A6D" w:rsidRDefault="003938E9" w:rsidP="003938E9">
            <w:pPr>
              <w:pStyle w:val="LDClause"/>
              <w:ind w:left="0" w:firstLine="0"/>
            </w:pPr>
            <w:r w:rsidRPr="00D74A6D">
              <w:t>61.800 — for any aeroplane pilot type rating; or</w:t>
            </w:r>
          </w:p>
          <w:p w14:paraId="1F98B5B6" w14:textId="61D7B22B" w:rsidR="003938E9" w:rsidRPr="00D74A6D" w:rsidRDefault="003938E9" w:rsidP="003938E9">
            <w:pPr>
              <w:pStyle w:val="LDTabletext"/>
            </w:pPr>
            <w:r w:rsidRPr="00D74A6D">
              <w:t>61.745 — for any aeroplane class rating</w:t>
            </w:r>
          </w:p>
        </w:tc>
        <w:tc>
          <w:tcPr>
            <w:tcW w:w="2552" w:type="dxa"/>
          </w:tcPr>
          <w:p w14:paraId="407FC0D0" w14:textId="77A1516E" w:rsidR="003938E9" w:rsidRPr="00D74A6D" w:rsidRDefault="003938E9" w:rsidP="003938E9">
            <w:pPr>
              <w:pStyle w:val="LDTabletext"/>
            </w:pPr>
            <w:r w:rsidRPr="00D74A6D">
              <w:t>61.800</w:t>
            </w:r>
          </w:p>
        </w:tc>
      </w:tr>
      <w:tr w:rsidR="003938E9" w:rsidRPr="00D74A6D" w14:paraId="1EA95603" w14:textId="77777777" w:rsidTr="007E3232">
        <w:tc>
          <w:tcPr>
            <w:tcW w:w="851" w:type="dxa"/>
          </w:tcPr>
          <w:p w14:paraId="371C9B25" w14:textId="77777777" w:rsidR="003938E9" w:rsidRPr="00D74A6D" w:rsidRDefault="003938E9" w:rsidP="003938E9">
            <w:pPr>
              <w:pStyle w:val="LDTabletext"/>
            </w:pPr>
            <w:r w:rsidRPr="00D74A6D">
              <w:t>4</w:t>
            </w:r>
          </w:p>
        </w:tc>
        <w:tc>
          <w:tcPr>
            <w:tcW w:w="2552" w:type="dxa"/>
          </w:tcPr>
          <w:p w14:paraId="5F78A166" w14:textId="1FF51ADB" w:rsidR="003938E9" w:rsidRPr="00310CB7" w:rsidRDefault="003938E9" w:rsidP="003938E9">
            <w:pPr>
              <w:pStyle w:val="LDTabletext"/>
              <w:rPr>
                <w:bCs/>
              </w:rPr>
            </w:pPr>
            <w:r w:rsidRPr="00310CB7">
              <w:rPr>
                <w:bCs/>
              </w:rPr>
              <w:t>Multi</w:t>
            </w:r>
            <w:r w:rsidRPr="00310CB7">
              <w:rPr>
                <w:bCs/>
                <w:lang w:eastAsia="en-AU"/>
              </w:rPr>
              <w:t>-engine aeroplane pilot type rating</w:t>
            </w:r>
          </w:p>
        </w:tc>
        <w:tc>
          <w:tcPr>
            <w:tcW w:w="2552" w:type="dxa"/>
          </w:tcPr>
          <w:p w14:paraId="5473D039" w14:textId="3915C331" w:rsidR="003938E9" w:rsidRPr="00D74A6D" w:rsidRDefault="003938E9" w:rsidP="003938E9">
            <w:pPr>
              <w:pStyle w:val="LDClause"/>
              <w:ind w:left="0" w:firstLine="0"/>
            </w:pPr>
            <w:r w:rsidRPr="00D74A6D">
              <w:t>61.800 — for any multi</w:t>
            </w:r>
            <w:r w:rsidR="00CD4D0B">
              <w:noBreakHyphen/>
            </w:r>
            <w:r w:rsidRPr="00D74A6D">
              <w:t>engine aeroplane pilot type rating; or</w:t>
            </w:r>
          </w:p>
          <w:p w14:paraId="31D4AE0E" w14:textId="205BA0C9" w:rsidR="003938E9" w:rsidRPr="00D74A6D" w:rsidRDefault="003938E9" w:rsidP="003938E9">
            <w:pPr>
              <w:pStyle w:val="LDTabletext"/>
            </w:pPr>
            <w:r w:rsidRPr="00D74A6D">
              <w:t>61.745 — for the multi</w:t>
            </w:r>
            <w:r w:rsidR="00CD4D0B">
              <w:noBreakHyphen/>
            </w:r>
            <w:r w:rsidRPr="00D74A6D">
              <w:t>engine aeroplane class rating</w:t>
            </w:r>
          </w:p>
        </w:tc>
        <w:tc>
          <w:tcPr>
            <w:tcW w:w="2552" w:type="dxa"/>
          </w:tcPr>
          <w:p w14:paraId="47262D6C" w14:textId="5BA6B047" w:rsidR="003938E9" w:rsidRPr="00D74A6D" w:rsidRDefault="003938E9" w:rsidP="003938E9">
            <w:pPr>
              <w:pStyle w:val="LDTabletext"/>
            </w:pPr>
            <w:r w:rsidRPr="00D74A6D">
              <w:t>61.800</w:t>
            </w:r>
          </w:p>
        </w:tc>
      </w:tr>
      <w:tr w:rsidR="003938E9" w:rsidRPr="00D74A6D" w14:paraId="17CBA0CF" w14:textId="77777777" w:rsidTr="007E3232">
        <w:tc>
          <w:tcPr>
            <w:tcW w:w="851" w:type="dxa"/>
          </w:tcPr>
          <w:p w14:paraId="61557965" w14:textId="77777777" w:rsidR="003938E9" w:rsidRPr="00D74A6D" w:rsidRDefault="003938E9" w:rsidP="003938E9">
            <w:pPr>
              <w:pStyle w:val="LDTabletext"/>
            </w:pPr>
            <w:r w:rsidRPr="00D74A6D">
              <w:t>5</w:t>
            </w:r>
          </w:p>
        </w:tc>
        <w:tc>
          <w:tcPr>
            <w:tcW w:w="2552" w:type="dxa"/>
          </w:tcPr>
          <w:p w14:paraId="271EFC66" w14:textId="76F31FB0" w:rsidR="003938E9" w:rsidRPr="00310CB7" w:rsidRDefault="003938E9" w:rsidP="003938E9">
            <w:pPr>
              <w:pStyle w:val="LDTabletext"/>
              <w:rPr>
                <w:bCs/>
              </w:rPr>
            </w:pPr>
            <w:r w:rsidRPr="00310CB7">
              <w:rPr>
                <w:bCs/>
              </w:rPr>
              <w:t>S</w:t>
            </w:r>
            <w:r w:rsidRPr="00310CB7">
              <w:rPr>
                <w:bCs/>
                <w:lang w:eastAsia="en-AU"/>
              </w:rPr>
              <w:t>ingle-engine helicopter class rating</w:t>
            </w:r>
          </w:p>
        </w:tc>
        <w:tc>
          <w:tcPr>
            <w:tcW w:w="2552" w:type="dxa"/>
          </w:tcPr>
          <w:p w14:paraId="6AC58D53" w14:textId="72AF6CC7" w:rsidR="003938E9" w:rsidRPr="00D74A6D" w:rsidRDefault="003938E9" w:rsidP="003938E9">
            <w:pPr>
              <w:pStyle w:val="LDTabletext"/>
            </w:pPr>
            <w:r w:rsidRPr="00D74A6D">
              <w:t>61.800 — for any helicopter type rating</w:t>
            </w:r>
          </w:p>
        </w:tc>
        <w:tc>
          <w:tcPr>
            <w:tcW w:w="2552" w:type="dxa"/>
          </w:tcPr>
          <w:p w14:paraId="37CB92CD" w14:textId="7CB55A17" w:rsidR="003938E9" w:rsidRPr="00D74A6D" w:rsidRDefault="003938E9" w:rsidP="003938E9">
            <w:pPr>
              <w:pStyle w:val="LDTabletext"/>
            </w:pPr>
            <w:r w:rsidRPr="00D74A6D">
              <w:t>61.745</w:t>
            </w:r>
          </w:p>
        </w:tc>
      </w:tr>
      <w:tr w:rsidR="003938E9" w:rsidRPr="00D74A6D" w14:paraId="60448358" w14:textId="77777777" w:rsidTr="007E3232">
        <w:tc>
          <w:tcPr>
            <w:tcW w:w="851" w:type="dxa"/>
          </w:tcPr>
          <w:p w14:paraId="79E4F2F9" w14:textId="19FC8E64" w:rsidR="003938E9" w:rsidRPr="00D74A6D" w:rsidRDefault="003938E9" w:rsidP="003938E9">
            <w:pPr>
              <w:pStyle w:val="LDTabletext"/>
            </w:pPr>
            <w:r>
              <w:t>6</w:t>
            </w:r>
          </w:p>
        </w:tc>
        <w:tc>
          <w:tcPr>
            <w:tcW w:w="2552" w:type="dxa"/>
          </w:tcPr>
          <w:p w14:paraId="5F4A2920" w14:textId="105BB1A3" w:rsidR="003938E9" w:rsidRPr="00310CB7" w:rsidRDefault="003938E9" w:rsidP="003938E9">
            <w:pPr>
              <w:pStyle w:val="LDTabletext"/>
              <w:rPr>
                <w:bCs/>
              </w:rPr>
            </w:pPr>
            <w:r w:rsidRPr="00310CB7">
              <w:rPr>
                <w:bCs/>
              </w:rPr>
              <w:t>Single-engine helicopter pilot type rating</w:t>
            </w:r>
          </w:p>
        </w:tc>
        <w:tc>
          <w:tcPr>
            <w:tcW w:w="2552" w:type="dxa"/>
          </w:tcPr>
          <w:p w14:paraId="50539C65" w14:textId="77777777" w:rsidR="003938E9" w:rsidRPr="00D74A6D" w:rsidRDefault="003938E9" w:rsidP="003938E9">
            <w:pPr>
              <w:pStyle w:val="LDClause"/>
              <w:ind w:left="0" w:firstLine="0"/>
            </w:pPr>
            <w:r w:rsidRPr="00D74A6D">
              <w:t>61.800 — for any helicopter pilot type rating; or</w:t>
            </w:r>
          </w:p>
          <w:p w14:paraId="3B189567" w14:textId="4AA501FA" w:rsidR="003938E9" w:rsidRPr="00D74A6D" w:rsidRDefault="003938E9" w:rsidP="003938E9">
            <w:pPr>
              <w:pStyle w:val="LDTabletext"/>
            </w:pPr>
            <w:r w:rsidRPr="00D74A6D">
              <w:t>61.745 — for the single</w:t>
            </w:r>
            <w:r w:rsidR="00CD4D0B">
              <w:noBreakHyphen/>
            </w:r>
            <w:r w:rsidRPr="00D74A6D">
              <w:t>engine helicopter class rating</w:t>
            </w:r>
          </w:p>
        </w:tc>
        <w:tc>
          <w:tcPr>
            <w:tcW w:w="2552" w:type="dxa"/>
          </w:tcPr>
          <w:p w14:paraId="39287605" w14:textId="40256822" w:rsidR="003938E9" w:rsidRPr="00D74A6D" w:rsidRDefault="003938E9" w:rsidP="003938E9">
            <w:pPr>
              <w:pStyle w:val="LDTabletext"/>
            </w:pPr>
            <w:r w:rsidRPr="00D74A6D">
              <w:t>61.800</w:t>
            </w:r>
          </w:p>
        </w:tc>
      </w:tr>
      <w:tr w:rsidR="003938E9" w:rsidRPr="00D74A6D" w14:paraId="5CFB3AA3" w14:textId="77777777" w:rsidTr="007E3232">
        <w:tc>
          <w:tcPr>
            <w:tcW w:w="851" w:type="dxa"/>
          </w:tcPr>
          <w:p w14:paraId="72F04A63" w14:textId="2D05662B" w:rsidR="003938E9" w:rsidRPr="00D74A6D" w:rsidRDefault="003938E9" w:rsidP="003938E9">
            <w:pPr>
              <w:pStyle w:val="LDTabletext"/>
            </w:pPr>
            <w:r>
              <w:t>7</w:t>
            </w:r>
          </w:p>
        </w:tc>
        <w:tc>
          <w:tcPr>
            <w:tcW w:w="2552" w:type="dxa"/>
          </w:tcPr>
          <w:p w14:paraId="0762A451" w14:textId="4D4A44EF" w:rsidR="003938E9" w:rsidRPr="00310CB7" w:rsidRDefault="003938E9" w:rsidP="003938E9">
            <w:pPr>
              <w:pStyle w:val="LDTabletext"/>
              <w:rPr>
                <w:bCs/>
              </w:rPr>
            </w:pPr>
            <w:r w:rsidRPr="00310CB7">
              <w:rPr>
                <w:bCs/>
              </w:rPr>
              <w:t>Multi-engine helicopter pilot type rating</w:t>
            </w:r>
          </w:p>
        </w:tc>
        <w:tc>
          <w:tcPr>
            <w:tcW w:w="2552" w:type="dxa"/>
          </w:tcPr>
          <w:p w14:paraId="6E465DB6" w14:textId="7AE77B4F" w:rsidR="003938E9" w:rsidRDefault="003938E9" w:rsidP="003938E9">
            <w:pPr>
              <w:pStyle w:val="LDTabletext"/>
            </w:pPr>
            <w:r w:rsidRPr="00D74A6D">
              <w:t>61.800 — for any multi</w:t>
            </w:r>
            <w:r w:rsidR="00CD4D0B">
              <w:noBreakHyphen/>
            </w:r>
            <w:r w:rsidRPr="00D74A6D">
              <w:t>engine helicopter pilot type rating</w:t>
            </w:r>
          </w:p>
        </w:tc>
        <w:tc>
          <w:tcPr>
            <w:tcW w:w="2552" w:type="dxa"/>
          </w:tcPr>
          <w:p w14:paraId="1C86085B" w14:textId="412BE33E" w:rsidR="003938E9" w:rsidRDefault="00CD4D0B" w:rsidP="003938E9">
            <w:pPr>
              <w:pStyle w:val="LDTabletext"/>
            </w:pPr>
            <w:r w:rsidRPr="00D74A6D">
              <w:t>61.800</w:t>
            </w:r>
          </w:p>
        </w:tc>
      </w:tr>
    </w:tbl>
    <w:p w14:paraId="21F5A518" w14:textId="17F234C9" w:rsidR="00001001" w:rsidRPr="00D74A6D" w:rsidRDefault="00001001" w:rsidP="006E2492">
      <w:pPr>
        <w:pStyle w:val="LDNote"/>
        <w:tabs>
          <w:tab w:val="clear" w:pos="454"/>
          <w:tab w:val="clear" w:pos="737"/>
        </w:tabs>
        <w:spacing w:before="180"/>
        <w:ind w:left="0"/>
      </w:pPr>
      <w:r w:rsidRPr="00D74A6D">
        <w:rPr>
          <w:i/>
        </w:rPr>
        <w:t>Note</w:t>
      </w:r>
      <w:r w:rsidRPr="00D74A6D">
        <w:t xml:space="preserve">   Under </w:t>
      </w:r>
      <w:proofErr w:type="spellStart"/>
      <w:r w:rsidRPr="00D74A6D">
        <w:t>subregulations</w:t>
      </w:r>
      <w:proofErr w:type="spellEnd"/>
      <w:r w:rsidRPr="00D74A6D">
        <w:t xml:space="preserve"> 61.375(3) and (4)</w:t>
      </w:r>
      <w:r w:rsidR="00F214C9" w:rsidRPr="00D74A6D">
        <w:t xml:space="preserve"> of CASR</w:t>
      </w:r>
      <w:r w:rsidRPr="00D74A6D">
        <w:t>, a licence holder is authorised to exercise the privileges of the licence in an aeroplane in the single-engine aeroplane class if the holder is authorised to exercise the privileges of the multi-engine aeroplane class rating. Thus, if the licence holder has a valid flight review for multi-engine aeroplanes, the holder is authorised to operate aeroplanes in the single</w:t>
      </w:r>
      <w:r w:rsidR="00A23B6B">
        <w:noBreakHyphen/>
      </w:r>
      <w:r w:rsidRPr="00D74A6D">
        <w:t>engine aeroplane class without requiring a valid single-engine aeroplane class rating flight review.</w:t>
      </w:r>
    </w:p>
    <w:p w14:paraId="67CB4728" w14:textId="78715414" w:rsidR="00001001" w:rsidRPr="00D74A6D" w:rsidRDefault="00001001" w:rsidP="006D379B">
      <w:pPr>
        <w:pStyle w:val="LDClauseHeading"/>
        <w:keepLines/>
      </w:pPr>
      <w:bookmarkStart w:id="69" w:name="_Toc157593026"/>
      <w:bookmarkStart w:id="70" w:name="_Toc168039063"/>
      <w:r w:rsidRPr="00D74A6D">
        <w:t>2</w:t>
      </w:r>
      <w:r w:rsidR="007A0364" w:rsidRPr="00D74A6D">
        <w:t>3</w:t>
      </w:r>
      <w:r w:rsidRPr="00D74A6D">
        <w:tab/>
      </w:r>
      <w:r w:rsidR="00234495" w:rsidRPr="00D74A6D">
        <w:t>Condition — evidence of completion of applicable flight review</w:t>
      </w:r>
      <w:bookmarkEnd w:id="69"/>
      <w:bookmarkEnd w:id="70"/>
    </w:p>
    <w:p w14:paraId="4D788697" w14:textId="33A10C9B" w:rsidR="00001001" w:rsidRPr="00D74A6D" w:rsidRDefault="00001001" w:rsidP="00001001">
      <w:pPr>
        <w:pStyle w:val="LDClause"/>
        <w:rPr>
          <w:lang w:eastAsia="en-AU"/>
        </w:rPr>
      </w:pPr>
      <w:r w:rsidRPr="00D74A6D">
        <w:rPr>
          <w:lang w:eastAsia="en-AU"/>
        </w:rPr>
        <w:tab/>
      </w:r>
      <w:r w:rsidRPr="00D74A6D">
        <w:rPr>
          <w:lang w:eastAsia="en-AU"/>
        </w:rPr>
        <w:tab/>
        <w:t xml:space="preserve">The holder of a rating </w:t>
      </w:r>
      <w:r w:rsidRPr="00D74A6D">
        <w:t xml:space="preserve">mentioned in column 1 of an item in Table 2 </w:t>
      </w:r>
      <w:r w:rsidRPr="00D74A6D">
        <w:rPr>
          <w:lang w:eastAsia="en-AU"/>
        </w:rPr>
        <w:t>must ensure that their pilot licence includes a record that the holder has completed the applicable flight review referred to in column 2 of the item.</w:t>
      </w:r>
    </w:p>
    <w:p w14:paraId="48B1A1A1" w14:textId="79162ACF" w:rsidR="00001001" w:rsidRPr="00D74A6D" w:rsidRDefault="00001001" w:rsidP="0059092C">
      <w:pPr>
        <w:pStyle w:val="LDScheduleheading"/>
        <w:pageBreakBefore/>
        <w:tabs>
          <w:tab w:val="clear" w:pos="1843"/>
          <w:tab w:val="left" w:pos="1418"/>
        </w:tabs>
        <w:spacing w:before="600"/>
        <w:ind w:left="1440" w:hanging="1440"/>
      </w:pPr>
      <w:bookmarkStart w:id="71" w:name="_Toc168039064"/>
      <w:r w:rsidRPr="00D74A6D">
        <w:lastRenderedPageBreak/>
        <w:t xml:space="preserve">Part 6 — Operator </w:t>
      </w:r>
      <w:r w:rsidR="00DB1C53" w:rsidRPr="00D74A6D">
        <w:t xml:space="preserve">proficiency checks by check </w:t>
      </w:r>
      <w:proofErr w:type="gramStart"/>
      <w:r w:rsidR="00DB1C53" w:rsidRPr="00D74A6D">
        <w:t>pilots</w:t>
      </w:r>
      <w:bookmarkStart w:id="72" w:name="_Toc157593027"/>
      <w:bookmarkEnd w:id="71"/>
      <w:proofErr w:type="gramEnd"/>
      <w:r w:rsidR="00DB1C53" w:rsidRPr="00D74A6D">
        <w:t xml:space="preserve"> </w:t>
      </w:r>
      <w:bookmarkEnd w:id="72"/>
    </w:p>
    <w:p w14:paraId="61927201" w14:textId="26923F24" w:rsidR="00001001" w:rsidRPr="00D74A6D" w:rsidRDefault="00001001" w:rsidP="006D379B">
      <w:pPr>
        <w:pStyle w:val="LDClauseHeading"/>
        <w:keepLines/>
      </w:pPr>
      <w:bookmarkStart w:id="73" w:name="_Toc157593028"/>
      <w:bookmarkStart w:id="74" w:name="_Toc168039065"/>
      <w:r w:rsidRPr="00D74A6D">
        <w:t>2</w:t>
      </w:r>
      <w:r w:rsidR="007A0364" w:rsidRPr="00D74A6D">
        <w:t>4</w:t>
      </w:r>
      <w:r w:rsidRPr="00D74A6D">
        <w:tab/>
      </w:r>
      <w:bookmarkEnd w:id="73"/>
      <w:r w:rsidR="00A979F6" w:rsidRPr="00D74A6D">
        <w:t xml:space="preserve">Meaning of </w:t>
      </w:r>
      <w:r w:rsidR="00A979F6" w:rsidRPr="004A3D4B">
        <w:rPr>
          <w:i/>
          <w:iCs/>
        </w:rPr>
        <w:t>check pilot</w:t>
      </w:r>
      <w:bookmarkEnd w:id="74"/>
    </w:p>
    <w:p w14:paraId="4A2C8C5F" w14:textId="1780B300" w:rsidR="00001001" w:rsidRPr="00D74A6D" w:rsidRDefault="00001001" w:rsidP="00001001">
      <w:pPr>
        <w:pStyle w:val="LDClause"/>
      </w:pPr>
      <w:r w:rsidRPr="00D74A6D">
        <w:tab/>
      </w:r>
      <w:r w:rsidRPr="00D74A6D">
        <w:tab/>
      </w:r>
      <w:r w:rsidR="00A979F6" w:rsidRPr="00D74A6D">
        <w:t xml:space="preserve">In this Part, </w:t>
      </w:r>
      <w:r w:rsidR="00A979F6" w:rsidRPr="00D74A6D">
        <w:rPr>
          <w:b/>
          <w:bCs/>
          <w:i/>
          <w:iCs/>
        </w:rPr>
        <w:t>check pilot</w:t>
      </w:r>
      <w:r w:rsidR="00A979F6" w:rsidRPr="00D74A6D">
        <w:t xml:space="preserve"> means</w:t>
      </w:r>
      <w:r w:rsidR="00F96462" w:rsidRPr="00D74A6D">
        <w:t xml:space="preserve"> </w:t>
      </w:r>
      <w:r w:rsidR="00514EF0" w:rsidRPr="00D74A6D">
        <w:t>the</w:t>
      </w:r>
      <w:r w:rsidR="00595D38" w:rsidRPr="00D74A6D">
        <w:t xml:space="preserve"> holder of a pilot licence </w:t>
      </w:r>
      <w:r w:rsidR="00A77F51" w:rsidRPr="00D74A6D">
        <w:t>w</w:t>
      </w:r>
      <w:r w:rsidRPr="00D74A6D">
        <w:t>ho:</w:t>
      </w:r>
    </w:p>
    <w:p w14:paraId="2A11E397" w14:textId="48F5E529" w:rsidR="00001001" w:rsidRPr="00D74A6D" w:rsidRDefault="00001001" w:rsidP="00001001">
      <w:pPr>
        <w:pStyle w:val="LDP1a0"/>
        <w:rPr>
          <w:color w:val="000000"/>
        </w:rPr>
      </w:pPr>
      <w:r w:rsidRPr="00D74A6D">
        <w:rPr>
          <w:color w:val="000000"/>
        </w:rPr>
        <w:t>(a)</w:t>
      </w:r>
      <w:r w:rsidRPr="00D74A6D">
        <w:rPr>
          <w:color w:val="000000"/>
        </w:rPr>
        <w:tab/>
        <w:t xml:space="preserve">holds an approval </w:t>
      </w:r>
      <w:r w:rsidRPr="00D74A6D">
        <w:t>under regulation 121.010</w:t>
      </w:r>
      <w:r w:rsidRPr="00D74A6D">
        <w:rPr>
          <w:sz w:val="22"/>
          <w:szCs w:val="22"/>
        </w:rPr>
        <w:t xml:space="preserve"> of CASR </w:t>
      </w:r>
      <w:r w:rsidRPr="00D74A6D">
        <w:rPr>
          <w:color w:val="000000"/>
        </w:rPr>
        <w:t>to conduct a Part</w:t>
      </w:r>
      <w:r w:rsidR="004A0A9D">
        <w:rPr>
          <w:color w:val="000000"/>
        </w:rPr>
        <w:t> </w:t>
      </w:r>
      <w:r w:rsidRPr="00D74A6D">
        <w:rPr>
          <w:color w:val="000000"/>
        </w:rPr>
        <w:t xml:space="preserve">121 </w:t>
      </w:r>
      <w:r w:rsidRPr="00D74A6D">
        <w:t xml:space="preserve">proficiency check for an aeroplane of a particular </w:t>
      </w:r>
      <w:proofErr w:type="gramStart"/>
      <w:r w:rsidRPr="00D74A6D">
        <w:t>kind;</w:t>
      </w:r>
      <w:proofErr w:type="gramEnd"/>
      <w:r w:rsidRPr="00D74A6D">
        <w:rPr>
          <w:color w:val="000000"/>
        </w:rPr>
        <w:t xml:space="preserve"> or</w:t>
      </w:r>
    </w:p>
    <w:p w14:paraId="0B54F1D9" w14:textId="77777777" w:rsidR="00001001" w:rsidRPr="00D74A6D" w:rsidRDefault="00001001" w:rsidP="00001001">
      <w:pPr>
        <w:pStyle w:val="LDP1a0"/>
      </w:pPr>
      <w:r w:rsidRPr="00D74A6D">
        <w:t>(b)</w:t>
      </w:r>
      <w:r w:rsidRPr="00D74A6D">
        <w:tab/>
        <w:t>is engaged by the operator of an aircraft to conduct training or a check under:</w:t>
      </w:r>
    </w:p>
    <w:p w14:paraId="54CECB14" w14:textId="30C904EB" w:rsidR="00001001" w:rsidRPr="00D74A6D" w:rsidRDefault="00001001" w:rsidP="00001001">
      <w:pPr>
        <w:pStyle w:val="LDP2i0"/>
      </w:pPr>
      <w:r w:rsidRPr="00D74A6D">
        <w:tab/>
        <w:t>(</w:t>
      </w:r>
      <w:proofErr w:type="spellStart"/>
      <w:r w:rsidRPr="00D74A6D">
        <w:t>i</w:t>
      </w:r>
      <w:proofErr w:type="spellEnd"/>
      <w:r w:rsidRPr="00D74A6D">
        <w:t>)</w:t>
      </w:r>
      <w:r w:rsidRPr="00D74A6D">
        <w:tab/>
        <w:t>paragraph 133.377(2)(a) of CASR; or</w:t>
      </w:r>
    </w:p>
    <w:p w14:paraId="1C518F6A" w14:textId="4EFBE690" w:rsidR="00001001" w:rsidRPr="00D74A6D" w:rsidRDefault="00001001" w:rsidP="00001001">
      <w:pPr>
        <w:pStyle w:val="LDP2i0"/>
        <w:ind w:left="454" w:firstLine="0"/>
      </w:pPr>
      <w:r w:rsidRPr="00D74A6D">
        <w:tab/>
        <w:t>(ii)</w:t>
      </w:r>
      <w:r w:rsidRPr="00D74A6D">
        <w:tab/>
        <w:t>paragraph 135.387(2)(a) of CASR; or</w:t>
      </w:r>
    </w:p>
    <w:p w14:paraId="5A6DEDC1" w14:textId="1C65313C" w:rsidR="00001001" w:rsidRPr="00D74A6D" w:rsidRDefault="00001001" w:rsidP="003168D3">
      <w:pPr>
        <w:pStyle w:val="LDP2i0"/>
      </w:pPr>
      <w:r w:rsidRPr="00D74A6D">
        <w:tab/>
        <w:t>(iii)</w:t>
      </w:r>
      <w:r w:rsidRPr="00D74A6D">
        <w:tab/>
        <w:t>paragraph 138.505(2)(a) of CASR</w:t>
      </w:r>
      <w:r w:rsidR="003168D3" w:rsidRPr="00D74A6D">
        <w:t>.</w:t>
      </w:r>
    </w:p>
    <w:p w14:paraId="4646F4AE" w14:textId="67822A66" w:rsidR="00001001" w:rsidRPr="00D74A6D" w:rsidRDefault="00001001" w:rsidP="006D379B">
      <w:pPr>
        <w:pStyle w:val="LDClauseHeading"/>
        <w:keepLines/>
      </w:pPr>
      <w:bookmarkStart w:id="75" w:name="_Toc157593029"/>
      <w:bookmarkStart w:id="76" w:name="_Toc168039066"/>
      <w:r w:rsidRPr="00D74A6D">
        <w:t>2</w:t>
      </w:r>
      <w:r w:rsidR="007A0364" w:rsidRPr="00D74A6D">
        <w:t>5</w:t>
      </w:r>
      <w:r w:rsidRPr="00D74A6D">
        <w:tab/>
        <w:t>Exemption</w:t>
      </w:r>
      <w:bookmarkEnd w:id="75"/>
      <w:bookmarkEnd w:id="76"/>
    </w:p>
    <w:p w14:paraId="2B25A2CF" w14:textId="6582B573" w:rsidR="00001001" w:rsidRPr="00D74A6D" w:rsidRDefault="00001001" w:rsidP="00001001">
      <w:pPr>
        <w:pStyle w:val="LDClause"/>
        <w:ind w:right="-285"/>
      </w:pPr>
      <w:r w:rsidRPr="00D74A6D">
        <w:tab/>
        <w:t>(1)</w:t>
      </w:r>
      <w:r w:rsidRPr="00D74A6D">
        <w:tab/>
      </w:r>
      <w:r w:rsidR="00E5111F">
        <w:t>Subject to subsection (2), a</w:t>
      </w:r>
      <w:r w:rsidR="00852386" w:rsidRPr="00D74A6D">
        <w:t xml:space="preserve"> </w:t>
      </w:r>
      <w:r w:rsidRPr="00D74A6D">
        <w:t>check pilot is exempt</w:t>
      </w:r>
      <w:r w:rsidRPr="00D74A6D">
        <w:rPr>
          <w:sz w:val="20"/>
          <w:szCs w:val="20"/>
        </w:rPr>
        <w:t xml:space="preserve"> </w:t>
      </w:r>
      <w:r w:rsidRPr="00D74A6D">
        <w:t xml:space="preserve">from compliance with </w:t>
      </w:r>
      <w:proofErr w:type="spellStart"/>
      <w:r w:rsidRPr="00D74A6D">
        <w:t>subregulation</w:t>
      </w:r>
      <w:proofErr w:type="spellEnd"/>
      <w:r w:rsidRPr="00D74A6D">
        <w:t xml:space="preserve"> 61.065(1) </w:t>
      </w:r>
      <w:r w:rsidR="0085276D" w:rsidRPr="00D74A6D">
        <w:t xml:space="preserve">of CASR </w:t>
      </w:r>
      <w:r w:rsidRPr="00D74A6D">
        <w:t xml:space="preserve">(when taken together with </w:t>
      </w:r>
      <w:proofErr w:type="spellStart"/>
      <w:r w:rsidRPr="00D74A6D">
        <w:t>subregulation</w:t>
      </w:r>
      <w:proofErr w:type="spellEnd"/>
      <w:r w:rsidR="00E5111F">
        <w:t> </w:t>
      </w:r>
      <w:r w:rsidRPr="00D74A6D">
        <w:t>61.375(7) (as it relates to item 9 of table</w:t>
      </w:r>
      <w:r w:rsidR="00115294">
        <w:t> </w:t>
      </w:r>
      <w:r w:rsidRPr="00D74A6D">
        <w:t>61.375) and subparagraph</w:t>
      </w:r>
      <w:r w:rsidR="00E5111F">
        <w:t> </w:t>
      </w:r>
      <w:r w:rsidRPr="00D74A6D">
        <w:t>61.1255(c)(v)) to the extent that the pilot may conduct an operator proficiency check for the holder of a pilot licence (mentioned in subparagraph</w:t>
      </w:r>
      <w:r w:rsidR="00E5111F">
        <w:t> </w:t>
      </w:r>
      <w:r w:rsidRPr="00D74A6D">
        <w:t>61.1255(c)(v)) without holding a flight examiner rating.</w:t>
      </w:r>
    </w:p>
    <w:p w14:paraId="5DE3B2BE" w14:textId="4EEE27DD" w:rsidR="00001001" w:rsidRPr="00D74A6D" w:rsidRDefault="00001001" w:rsidP="00001001">
      <w:pPr>
        <w:pStyle w:val="LDClause"/>
        <w:ind w:right="-285"/>
      </w:pPr>
      <w:r w:rsidRPr="00D74A6D">
        <w:tab/>
        <w:t>(2)</w:t>
      </w:r>
      <w:r w:rsidRPr="00D74A6D">
        <w:tab/>
      </w:r>
      <w:r w:rsidR="00292AC8">
        <w:t>T</w:t>
      </w:r>
      <w:r w:rsidR="00852386" w:rsidRPr="00D74A6D">
        <w:t>he exemption in s</w:t>
      </w:r>
      <w:r w:rsidRPr="00D74A6D">
        <w:t>ubsection (1) does not authorise the check pilot to conduct an operator proficiency check for the purposes of regulation</w:t>
      </w:r>
      <w:r w:rsidR="00115294">
        <w:t> </w:t>
      </w:r>
      <w:r w:rsidRPr="00D74A6D">
        <w:t>61.650, 61.695 or 61.880</w:t>
      </w:r>
      <w:r w:rsidR="0085276D" w:rsidRPr="00D74A6D">
        <w:t xml:space="preserve"> of CASR</w:t>
      </w:r>
      <w:r w:rsidRPr="00D74A6D">
        <w:t>.</w:t>
      </w:r>
    </w:p>
    <w:p w14:paraId="034D112C" w14:textId="48E5275F" w:rsidR="00001001" w:rsidRPr="00D74A6D" w:rsidRDefault="00001001" w:rsidP="00001001">
      <w:pPr>
        <w:pStyle w:val="LDClause"/>
      </w:pPr>
      <w:r w:rsidRPr="00D74A6D">
        <w:tab/>
        <w:t>(3)</w:t>
      </w:r>
      <w:r w:rsidRPr="00D74A6D">
        <w:tab/>
        <w:t xml:space="preserve">The </w:t>
      </w:r>
      <w:r w:rsidR="008F3B9D" w:rsidRPr="00D74A6D">
        <w:t xml:space="preserve">exemption in subsection (1) is subject to the </w:t>
      </w:r>
      <w:r w:rsidRPr="00D74A6D">
        <w:t>conditions in section 2</w:t>
      </w:r>
      <w:r w:rsidR="002C6506" w:rsidRPr="00D74A6D">
        <w:t>6</w:t>
      </w:r>
      <w:r w:rsidRPr="00D74A6D">
        <w:t>.</w:t>
      </w:r>
    </w:p>
    <w:p w14:paraId="3E9878E9" w14:textId="5A8180B6" w:rsidR="00001001" w:rsidRPr="00D74A6D" w:rsidRDefault="00001001" w:rsidP="006D379B">
      <w:pPr>
        <w:pStyle w:val="LDClauseHeading"/>
        <w:keepLines/>
      </w:pPr>
      <w:bookmarkStart w:id="77" w:name="_Toc157593030"/>
      <w:bookmarkStart w:id="78" w:name="_Toc168039067"/>
      <w:r w:rsidRPr="00D74A6D">
        <w:t>2</w:t>
      </w:r>
      <w:r w:rsidR="007A0364" w:rsidRPr="00D74A6D">
        <w:t>6</w:t>
      </w:r>
      <w:r w:rsidRPr="00D74A6D">
        <w:tab/>
        <w:t>Conditions</w:t>
      </w:r>
      <w:bookmarkEnd w:id="77"/>
      <w:r w:rsidR="008C1634" w:rsidRPr="00D74A6D">
        <w:t xml:space="preserve"> on exemption under this Part</w:t>
      </w:r>
      <w:bookmarkEnd w:id="78"/>
    </w:p>
    <w:p w14:paraId="7060067B" w14:textId="77777777" w:rsidR="004637BA" w:rsidRPr="00D74A6D" w:rsidRDefault="00F919E1" w:rsidP="00001001">
      <w:pPr>
        <w:pStyle w:val="LDClause"/>
      </w:pPr>
      <w:r w:rsidRPr="00D74A6D">
        <w:rPr>
          <w:color w:val="000000"/>
        </w:rPr>
        <w:tab/>
      </w:r>
      <w:r w:rsidR="004637BA" w:rsidRPr="00D74A6D">
        <w:rPr>
          <w:color w:val="000000"/>
        </w:rPr>
        <w:t>(1)</w:t>
      </w:r>
      <w:r w:rsidRPr="00D74A6D">
        <w:rPr>
          <w:color w:val="000000"/>
        </w:rPr>
        <w:tab/>
        <w:t xml:space="preserve">A check pilot who holds an approval </w:t>
      </w:r>
      <w:r w:rsidRPr="00D74A6D">
        <w:t>under regulation 121.010</w:t>
      </w:r>
      <w:r w:rsidRPr="00D74A6D">
        <w:rPr>
          <w:sz w:val="22"/>
          <w:szCs w:val="22"/>
        </w:rPr>
        <w:t xml:space="preserve"> of CASR </w:t>
      </w:r>
      <w:r w:rsidRPr="00D74A6D">
        <w:rPr>
          <w:color w:val="000000"/>
        </w:rPr>
        <w:t xml:space="preserve">to conduct a Part 121 </w:t>
      </w:r>
      <w:r w:rsidRPr="00D74A6D">
        <w:t>proficiency check for an aeroplane of a particular kind</w:t>
      </w:r>
      <w:r w:rsidR="004637BA" w:rsidRPr="00D74A6D">
        <w:t>:</w:t>
      </w:r>
    </w:p>
    <w:p w14:paraId="6A5F99F2" w14:textId="60D4F635" w:rsidR="00F919E1" w:rsidRPr="00D74A6D" w:rsidRDefault="0043274D" w:rsidP="006D379B">
      <w:pPr>
        <w:pStyle w:val="LDP1a0"/>
      </w:pPr>
      <w:r w:rsidRPr="00D74A6D">
        <w:t>(a)</w:t>
      </w:r>
      <w:r w:rsidR="004637BA" w:rsidRPr="00D74A6D">
        <w:tab/>
      </w:r>
      <w:r w:rsidR="00466959" w:rsidRPr="00D74A6D">
        <w:t>may only conduct an operator proficiency check for an aeroplane of a kind to which the approval applies</w:t>
      </w:r>
      <w:r w:rsidR="004637BA" w:rsidRPr="00D74A6D">
        <w:t>; and</w:t>
      </w:r>
    </w:p>
    <w:p w14:paraId="64D149A5" w14:textId="77777777" w:rsidR="00D57B3E" w:rsidRPr="00D74A6D" w:rsidRDefault="0043274D" w:rsidP="006D379B">
      <w:pPr>
        <w:pStyle w:val="LDP1a0"/>
      </w:pPr>
      <w:r w:rsidRPr="00D74A6D">
        <w:t>(b)</w:t>
      </w:r>
      <w:r w:rsidR="004637BA" w:rsidRPr="00D74A6D">
        <w:tab/>
        <w:t>must conduct the operator proficiency check in accordance with the operator’s training and checking responsibilities under the regulations.</w:t>
      </w:r>
      <w:bookmarkStart w:id="79" w:name="_Toc157593031"/>
    </w:p>
    <w:p w14:paraId="54F2AA7E" w14:textId="039AF629" w:rsidR="002318CD" w:rsidRPr="00D74A6D" w:rsidRDefault="007D77AC" w:rsidP="007D77AC">
      <w:pPr>
        <w:pStyle w:val="LDClause"/>
        <w:rPr>
          <w:color w:val="000000"/>
        </w:rPr>
      </w:pPr>
      <w:r w:rsidRPr="00D74A6D">
        <w:rPr>
          <w:color w:val="000000"/>
        </w:rPr>
        <w:tab/>
      </w:r>
      <w:r w:rsidR="001651AA" w:rsidRPr="00D74A6D">
        <w:rPr>
          <w:color w:val="000000"/>
        </w:rPr>
        <w:t>(</w:t>
      </w:r>
      <w:r w:rsidRPr="00D74A6D">
        <w:rPr>
          <w:color w:val="000000"/>
        </w:rPr>
        <w:t>2</w:t>
      </w:r>
      <w:r w:rsidR="001651AA" w:rsidRPr="00D74A6D">
        <w:rPr>
          <w:color w:val="000000"/>
        </w:rPr>
        <w:t>)</w:t>
      </w:r>
      <w:r w:rsidR="001651AA" w:rsidRPr="00D74A6D">
        <w:rPr>
          <w:color w:val="000000"/>
        </w:rPr>
        <w:tab/>
        <w:t>A</w:t>
      </w:r>
      <w:r w:rsidR="00E50BB6" w:rsidRPr="00D74A6D">
        <w:rPr>
          <w:color w:val="000000"/>
        </w:rPr>
        <w:t xml:space="preserve"> check pilot who is engaged by an operator to conduct training or a check</w:t>
      </w:r>
      <w:r w:rsidR="002318CD" w:rsidRPr="00D74A6D">
        <w:rPr>
          <w:color w:val="000000"/>
        </w:rPr>
        <w:t xml:space="preserve"> under paragraph 133.377(2)(a)</w:t>
      </w:r>
      <w:r w:rsidR="00135F9B" w:rsidRPr="00D74A6D">
        <w:rPr>
          <w:color w:val="000000"/>
        </w:rPr>
        <w:t>, p</w:t>
      </w:r>
      <w:r w:rsidR="002318CD" w:rsidRPr="00D74A6D">
        <w:rPr>
          <w:color w:val="000000"/>
        </w:rPr>
        <w:t xml:space="preserve">aragraph 135.387(2)(a) </w:t>
      </w:r>
      <w:r w:rsidR="00135F9B" w:rsidRPr="00D74A6D">
        <w:rPr>
          <w:color w:val="000000"/>
        </w:rPr>
        <w:t>o</w:t>
      </w:r>
      <w:r w:rsidR="002318CD" w:rsidRPr="00D74A6D">
        <w:rPr>
          <w:color w:val="000000"/>
        </w:rPr>
        <w:t>r paragraph</w:t>
      </w:r>
      <w:r w:rsidR="00E96CF5">
        <w:rPr>
          <w:color w:val="000000"/>
        </w:rPr>
        <w:t> </w:t>
      </w:r>
      <w:r w:rsidR="002318CD" w:rsidRPr="00D74A6D">
        <w:rPr>
          <w:color w:val="000000"/>
        </w:rPr>
        <w:t>138.505(2)(a) of CASR</w:t>
      </w:r>
      <w:r w:rsidR="00813A78" w:rsidRPr="00D74A6D">
        <w:rPr>
          <w:color w:val="000000"/>
        </w:rPr>
        <w:t>:</w:t>
      </w:r>
    </w:p>
    <w:p w14:paraId="725DAFF0" w14:textId="35C8FAC7" w:rsidR="00E50BB6" w:rsidRPr="00D74A6D" w:rsidRDefault="00E50BB6" w:rsidP="006D379B">
      <w:pPr>
        <w:pStyle w:val="LDP1a0"/>
      </w:pPr>
      <w:r w:rsidRPr="00D74A6D">
        <w:t>(a)</w:t>
      </w:r>
      <w:r w:rsidRPr="00D74A6D">
        <w:tab/>
        <w:t xml:space="preserve">may only conduct an operator proficiency check for </w:t>
      </w:r>
      <w:r w:rsidR="007E67CC" w:rsidRPr="00D74A6D">
        <w:t>the aircraft in respect of which the check pilot has been so engaged</w:t>
      </w:r>
      <w:r w:rsidRPr="00D74A6D">
        <w:t>; and</w:t>
      </w:r>
    </w:p>
    <w:p w14:paraId="0F338632" w14:textId="77777777" w:rsidR="00E50BB6" w:rsidRPr="00D74A6D" w:rsidRDefault="00E50BB6" w:rsidP="006D379B">
      <w:pPr>
        <w:pStyle w:val="LDP1a0"/>
      </w:pPr>
      <w:r w:rsidRPr="00D74A6D">
        <w:t>(b)</w:t>
      </w:r>
      <w:r w:rsidRPr="00D74A6D">
        <w:tab/>
        <w:t>must conduct the operator proficiency check in accordance with the operator’s training and checking responsibilities under the regulations.</w:t>
      </w:r>
    </w:p>
    <w:p w14:paraId="22A4B5B8" w14:textId="30B0FB31" w:rsidR="00001001" w:rsidRPr="00D74A6D" w:rsidRDefault="00001001" w:rsidP="0059092C">
      <w:pPr>
        <w:pStyle w:val="LDScheduleheading"/>
        <w:pageBreakBefore/>
        <w:tabs>
          <w:tab w:val="clear" w:pos="1843"/>
          <w:tab w:val="left" w:pos="1418"/>
        </w:tabs>
        <w:spacing w:before="600"/>
        <w:ind w:left="1440" w:hanging="1440"/>
      </w:pPr>
      <w:bookmarkStart w:id="80" w:name="_Toc168039068"/>
      <w:r w:rsidRPr="00D74A6D">
        <w:lastRenderedPageBreak/>
        <w:t xml:space="preserve">Part 7 — Foreign </w:t>
      </w:r>
      <w:r w:rsidR="00DB1C53" w:rsidRPr="00D74A6D">
        <w:t xml:space="preserve">cadet pilots (medical certificate for </w:t>
      </w:r>
      <w:r w:rsidR="00FC02C3" w:rsidRPr="00D74A6D">
        <w:t>CPL</w:t>
      </w:r>
      <w:r w:rsidR="00DB1C53" w:rsidRPr="00D74A6D">
        <w:t xml:space="preserve"> flight test)</w:t>
      </w:r>
      <w:bookmarkEnd w:id="79"/>
      <w:bookmarkEnd w:id="80"/>
    </w:p>
    <w:p w14:paraId="23DC1363" w14:textId="263E896D" w:rsidR="00001001" w:rsidRPr="00D74A6D" w:rsidRDefault="00634B34" w:rsidP="006D379B">
      <w:pPr>
        <w:pStyle w:val="LDClauseHeading"/>
        <w:keepLines/>
      </w:pPr>
      <w:bookmarkStart w:id="81" w:name="_Toc157593032"/>
      <w:bookmarkStart w:id="82" w:name="_Toc168039069"/>
      <w:r w:rsidRPr="00D74A6D">
        <w:t>2</w:t>
      </w:r>
      <w:r w:rsidR="007A0364" w:rsidRPr="00D74A6D">
        <w:t>7</w:t>
      </w:r>
      <w:r w:rsidR="00001001" w:rsidRPr="00D74A6D">
        <w:tab/>
      </w:r>
      <w:r w:rsidR="009D1760" w:rsidRPr="00D74A6D">
        <w:t xml:space="preserve">Meaning of </w:t>
      </w:r>
      <w:bookmarkEnd w:id="81"/>
      <w:r w:rsidR="001D4CA9" w:rsidRPr="007B21CA">
        <w:rPr>
          <w:i/>
          <w:iCs/>
        </w:rPr>
        <w:t>foreign cadet pilot</w:t>
      </w:r>
      <w:bookmarkEnd w:id="82"/>
    </w:p>
    <w:p w14:paraId="4CE071A4" w14:textId="38CD4C51" w:rsidR="00001001" w:rsidRPr="00D74A6D" w:rsidRDefault="00001001" w:rsidP="00001001">
      <w:pPr>
        <w:pStyle w:val="LDClause"/>
        <w:keepNext/>
      </w:pPr>
      <w:r w:rsidRPr="00D74A6D">
        <w:tab/>
      </w:r>
      <w:r w:rsidRPr="00D74A6D">
        <w:tab/>
      </w:r>
      <w:r w:rsidR="009D1760" w:rsidRPr="00D74A6D">
        <w:t xml:space="preserve">In this </w:t>
      </w:r>
      <w:r w:rsidRPr="00D74A6D">
        <w:t>Part</w:t>
      </w:r>
      <w:r w:rsidR="009D1760" w:rsidRPr="00D74A6D">
        <w:t>,</w:t>
      </w:r>
      <w:r w:rsidRPr="00D74A6D">
        <w:t xml:space="preserve"> </w:t>
      </w:r>
      <w:r w:rsidRPr="00D74A6D">
        <w:rPr>
          <w:b/>
          <w:i/>
        </w:rPr>
        <w:t>foreign cadet pilot</w:t>
      </w:r>
      <w:r w:rsidRPr="00D74A6D">
        <w:t xml:space="preserve"> </w:t>
      </w:r>
      <w:r w:rsidR="009D1760" w:rsidRPr="00D74A6D">
        <w:t xml:space="preserve">means a person </w:t>
      </w:r>
      <w:r w:rsidRPr="00D74A6D">
        <w:t>who:</w:t>
      </w:r>
    </w:p>
    <w:p w14:paraId="59746EA7" w14:textId="77777777" w:rsidR="00001001" w:rsidRPr="00D74A6D" w:rsidRDefault="00001001" w:rsidP="00001001">
      <w:pPr>
        <w:pStyle w:val="LDP1a0"/>
      </w:pPr>
      <w:r w:rsidRPr="00D74A6D">
        <w:t>(a)</w:t>
      </w:r>
      <w:r w:rsidRPr="00D74A6D">
        <w:tab/>
        <w:t xml:space="preserve">is not a citizen of </w:t>
      </w:r>
      <w:r w:rsidRPr="00D74A6D">
        <w:rPr>
          <w:color w:val="000000"/>
        </w:rPr>
        <w:t>Australia</w:t>
      </w:r>
      <w:r w:rsidRPr="00D74A6D">
        <w:t>; and</w:t>
      </w:r>
    </w:p>
    <w:p w14:paraId="62C5E0D8" w14:textId="77777777" w:rsidR="00001001" w:rsidRPr="00D74A6D" w:rsidRDefault="00001001" w:rsidP="00001001">
      <w:pPr>
        <w:pStyle w:val="LDP1a0"/>
      </w:pPr>
      <w:r w:rsidRPr="00D74A6D">
        <w:t>(b)</w:t>
      </w:r>
      <w:r w:rsidRPr="00D74A6D">
        <w:tab/>
        <w:t xml:space="preserve">is not a permanent </w:t>
      </w:r>
      <w:r w:rsidRPr="00D74A6D">
        <w:rPr>
          <w:color w:val="000000"/>
        </w:rPr>
        <w:t>resident</w:t>
      </w:r>
      <w:r w:rsidRPr="00D74A6D">
        <w:t xml:space="preserve"> of Australia; and</w:t>
      </w:r>
    </w:p>
    <w:p w14:paraId="5C4FB90D" w14:textId="00702B41" w:rsidR="00001001" w:rsidRPr="00D74A6D" w:rsidRDefault="00001001" w:rsidP="00001001">
      <w:pPr>
        <w:pStyle w:val="LDP1a0"/>
      </w:pPr>
      <w:r w:rsidRPr="00D74A6D">
        <w:t>(c)</w:t>
      </w:r>
      <w:r w:rsidRPr="00D74A6D">
        <w:tab/>
        <w:t xml:space="preserve">is a student </w:t>
      </w:r>
      <w:r w:rsidRPr="00D74A6D">
        <w:rPr>
          <w:color w:val="000000"/>
        </w:rPr>
        <w:t>registered</w:t>
      </w:r>
      <w:r w:rsidRPr="00D74A6D">
        <w:t xml:space="preserve"> to undergo flight training with </w:t>
      </w:r>
      <w:r w:rsidR="00DF1727">
        <w:t>one</w:t>
      </w:r>
      <w:r w:rsidRPr="00D74A6D">
        <w:t xml:space="preserve"> of the following persons (the </w:t>
      </w:r>
      <w:r w:rsidRPr="00D74A6D">
        <w:rPr>
          <w:b/>
          <w:i/>
        </w:rPr>
        <w:t>operator</w:t>
      </w:r>
      <w:r w:rsidRPr="00D74A6D">
        <w:t>):</w:t>
      </w:r>
    </w:p>
    <w:p w14:paraId="797B07DA"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 Part 141 </w:t>
      </w:r>
      <w:proofErr w:type="gramStart"/>
      <w:r w:rsidRPr="00D74A6D">
        <w:rPr>
          <w:color w:val="000000"/>
        </w:rPr>
        <w:t>operator</w:t>
      </w:r>
      <w:r w:rsidRPr="00D74A6D">
        <w:t>;</w:t>
      </w:r>
      <w:proofErr w:type="gramEnd"/>
    </w:p>
    <w:p w14:paraId="7FE9381E" w14:textId="77777777" w:rsidR="00001001" w:rsidRPr="00D74A6D" w:rsidRDefault="00001001" w:rsidP="00001001">
      <w:pPr>
        <w:pStyle w:val="LDP2i0"/>
        <w:ind w:left="1559" w:hanging="1105"/>
      </w:pPr>
      <w:r w:rsidRPr="00D74A6D">
        <w:tab/>
        <w:t>(ii)</w:t>
      </w:r>
      <w:r w:rsidRPr="00D74A6D">
        <w:tab/>
        <w:t xml:space="preserve">a Part 142 </w:t>
      </w:r>
      <w:r w:rsidRPr="00D74A6D">
        <w:rPr>
          <w:color w:val="000000"/>
        </w:rPr>
        <w:t>operator</w:t>
      </w:r>
      <w:r w:rsidRPr="00D74A6D">
        <w:t>; and</w:t>
      </w:r>
    </w:p>
    <w:p w14:paraId="311AD5E7" w14:textId="77777777" w:rsidR="00001001" w:rsidRPr="00D74A6D" w:rsidRDefault="00001001" w:rsidP="00001001">
      <w:pPr>
        <w:pStyle w:val="LDP1a0"/>
      </w:pPr>
      <w:r w:rsidRPr="00D74A6D">
        <w:t>(d)</w:t>
      </w:r>
      <w:r w:rsidRPr="00D74A6D">
        <w:tab/>
        <w:t>is undertaking training for a CPL under the sponsorship of a foreign aircraft operator; and</w:t>
      </w:r>
    </w:p>
    <w:p w14:paraId="6D8CD442" w14:textId="77777777" w:rsidR="00001001" w:rsidRPr="00D74A6D" w:rsidRDefault="00001001" w:rsidP="00001001">
      <w:pPr>
        <w:pStyle w:val="LDP1a0"/>
      </w:pPr>
      <w:r w:rsidRPr="00D74A6D">
        <w:t>(e)</w:t>
      </w:r>
      <w:r w:rsidRPr="00D74A6D">
        <w:tab/>
        <w:t xml:space="preserve">takes a flight </w:t>
      </w:r>
      <w:r w:rsidRPr="00D74A6D">
        <w:rPr>
          <w:color w:val="000000"/>
        </w:rPr>
        <w:t>test</w:t>
      </w:r>
      <w:r w:rsidRPr="00D74A6D">
        <w:t xml:space="preserve"> for a CPL.</w:t>
      </w:r>
    </w:p>
    <w:p w14:paraId="4EB7E3E8" w14:textId="14B73AC6" w:rsidR="00001001" w:rsidRPr="00D74A6D" w:rsidRDefault="00634B34" w:rsidP="006D379B">
      <w:pPr>
        <w:pStyle w:val="LDClauseHeading"/>
        <w:keepLines/>
      </w:pPr>
      <w:bookmarkStart w:id="83" w:name="_Toc157593033"/>
      <w:bookmarkStart w:id="84" w:name="_Toc168039070"/>
      <w:r w:rsidRPr="00D74A6D">
        <w:t>2</w:t>
      </w:r>
      <w:r w:rsidR="007A0364" w:rsidRPr="00D74A6D">
        <w:t>8</w:t>
      </w:r>
      <w:r w:rsidR="00001001" w:rsidRPr="00D74A6D">
        <w:tab/>
        <w:t>Exemption</w:t>
      </w:r>
      <w:bookmarkEnd w:id="83"/>
      <w:r w:rsidR="00AB7E51">
        <w:t> </w:t>
      </w:r>
      <w:r w:rsidR="008170D5" w:rsidRPr="00D74A6D">
        <w:t xml:space="preserve">— </w:t>
      </w:r>
      <w:r w:rsidR="008170D5">
        <w:t xml:space="preserve">requirement to hold class 1 medical </w:t>
      </w:r>
      <w:proofErr w:type="gramStart"/>
      <w:r w:rsidR="008170D5">
        <w:t>certificate</w:t>
      </w:r>
      <w:bookmarkEnd w:id="84"/>
      <w:proofErr w:type="gramEnd"/>
    </w:p>
    <w:p w14:paraId="7FAF25E7" w14:textId="5012B7B4" w:rsidR="00001001" w:rsidRPr="00D74A6D" w:rsidRDefault="00001001" w:rsidP="00001001">
      <w:pPr>
        <w:pStyle w:val="LDClause"/>
        <w:ind w:right="282"/>
      </w:pPr>
      <w:r w:rsidRPr="00D74A6D">
        <w:tab/>
        <w:t>(1)</w:t>
      </w:r>
      <w:r w:rsidRPr="00D74A6D">
        <w:tab/>
        <w:t xml:space="preserve">The foreign cadet pilot is exempt from the requirement in paragraph 61.235(2)(c) </w:t>
      </w:r>
      <w:r w:rsidR="0085276D" w:rsidRPr="00D74A6D">
        <w:t xml:space="preserve">of CASR </w:t>
      </w:r>
      <w:r w:rsidRPr="00D74A6D">
        <w:t>to the extent that it requires the pilot to hold a current class 1 medical certificate to be eligible to take a flight test for a CPL.</w:t>
      </w:r>
    </w:p>
    <w:p w14:paraId="7D4DFAF6" w14:textId="29333194" w:rsidR="00001001" w:rsidRPr="00D74A6D" w:rsidRDefault="00001001" w:rsidP="00001001">
      <w:pPr>
        <w:pStyle w:val="LDClause"/>
      </w:pPr>
      <w:r w:rsidRPr="00D74A6D">
        <w:tab/>
        <w:t>(2)</w:t>
      </w:r>
      <w:r w:rsidRPr="00D74A6D">
        <w:tab/>
        <w:t xml:space="preserve">The exemption is subject to the conditions in section </w:t>
      </w:r>
      <w:r w:rsidR="002C6506" w:rsidRPr="00D74A6D">
        <w:t>29</w:t>
      </w:r>
      <w:r w:rsidRPr="00D74A6D">
        <w:t>.</w:t>
      </w:r>
    </w:p>
    <w:p w14:paraId="33A1ACE0" w14:textId="06B21A35" w:rsidR="00001001" w:rsidRPr="00D74A6D" w:rsidRDefault="007A0364" w:rsidP="006D379B">
      <w:pPr>
        <w:pStyle w:val="LDClauseHeading"/>
        <w:keepLines/>
      </w:pPr>
      <w:bookmarkStart w:id="85" w:name="_Toc157593034"/>
      <w:bookmarkStart w:id="86" w:name="_Toc168039071"/>
      <w:r w:rsidRPr="00D74A6D">
        <w:t>29</w:t>
      </w:r>
      <w:r w:rsidR="00001001" w:rsidRPr="00D74A6D">
        <w:tab/>
        <w:t>Conditions</w:t>
      </w:r>
      <w:bookmarkEnd w:id="85"/>
      <w:r w:rsidR="008C1634" w:rsidRPr="00D74A6D">
        <w:t xml:space="preserve"> on exemption under this Part</w:t>
      </w:r>
      <w:bookmarkEnd w:id="86"/>
    </w:p>
    <w:p w14:paraId="5C71CA71" w14:textId="77777777" w:rsidR="00001001" w:rsidRPr="00D74A6D" w:rsidRDefault="00001001" w:rsidP="00001001">
      <w:pPr>
        <w:pStyle w:val="LDClause"/>
        <w:keepNext/>
      </w:pPr>
      <w:r w:rsidRPr="00D74A6D">
        <w:tab/>
        <w:t>(1)</w:t>
      </w:r>
      <w:r w:rsidRPr="00D74A6D">
        <w:tab/>
        <w:t>The foreign cadet pilot must:</w:t>
      </w:r>
    </w:p>
    <w:p w14:paraId="14702C51" w14:textId="77777777" w:rsidR="00001001" w:rsidRPr="00D74A6D" w:rsidRDefault="00001001" w:rsidP="00001001">
      <w:pPr>
        <w:pStyle w:val="LDP1a0"/>
      </w:pPr>
      <w:r w:rsidRPr="00D74A6D">
        <w:t>(a)</w:t>
      </w:r>
      <w:r w:rsidRPr="00D74A6D">
        <w:tab/>
        <w:t>hold a current class 2 medical certificate; and</w:t>
      </w:r>
    </w:p>
    <w:p w14:paraId="2E60DC0B" w14:textId="76D8A8AE" w:rsidR="00001001" w:rsidRPr="00D74A6D" w:rsidRDefault="00001001" w:rsidP="00001001">
      <w:pPr>
        <w:pStyle w:val="LDP1a0"/>
      </w:pPr>
      <w:r w:rsidRPr="00D74A6D">
        <w:t>(b)</w:t>
      </w:r>
      <w:r w:rsidRPr="00D74A6D">
        <w:tab/>
        <w:t xml:space="preserve">hold, or have held, a class 1 medical </w:t>
      </w:r>
      <w:r w:rsidRPr="00D74A6D">
        <w:rPr>
          <w:color w:val="000000"/>
        </w:rPr>
        <w:t>assessment</w:t>
      </w:r>
      <w:r w:rsidRPr="00D74A6D">
        <w:t xml:space="preserve"> (however described or administered) issued by the </w:t>
      </w:r>
      <w:r w:rsidR="00765287">
        <w:t>national aviation authority</w:t>
      </w:r>
      <w:r w:rsidRPr="00D74A6D">
        <w:t xml:space="preserve"> of the pilot’s country of residence</w:t>
      </w:r>
      <w:r w:rsidR="00C91E9F">
        <w:t xml:space="preserve"> as evidence that the pilot meets specific requirements of medical fitness</w:t>
      </w:r>
      <w:r w:rsidRPr="00D74A6D">
        <w:t>.</w:t>
      </w:r>
    </w:p>
    <w:p w14:paraId="54E669D0" w14:textId="26415A4A" w:rsidR="00001001" w:rsidRPr="00D74A6D" w:rsidRDefault="00001001" w:rsidP="00001001">
      <w:pPr>
        <w:pStyle w:val="LDNote"/>
      </w:pPr>
      <w:r w:rsidRPr="00D74A6D">
        <w:rPr>
          <w:i/>
        </w:rPr>
        <w:t>Note   </w:t>
      </w:r>
      <w:r w:rsidRPr="00D74A6D">
        <w:t xml:space="preserve">For paragraph (1)(b), </w:t>
      </w:r>
      <w:r w:rsidR="000371CA">
        <w:t>national aviation authoritie</w:t>
      </w:r>
      <w:r w:rsidRPr="00D74A6D">
        <w:t>s may administer the requirement to hold a class 1 medical assessment by issuing a class 1 medical certificate or, if a certificate is not issued, by requiring that the pilot pass a class 1 medical examination to show that the pilot meets the class 1 medical standard.</w:t>
      </w:r>
    </w:p>
    <w:p w14:paraId="0816B7A2" w14:textId="7CD47E38" w:rsidR="006D29F3" w:rsidRPr="00D74A6D" w:rsidRDefault="00001001" w:rsidP="000371CA">
      <w:pPr>
        <w:pStyle w:val="LDClause"/>
      </w:pPr>
      <w:r w:rsidRPr="00D74A6D">
        <w:tab/>
        <w:t>(2)</w:t>
      </w:r>
      <w:r w:rsidRPr="00D74A6D">
        <w:tab/>
        <w:t>The foreign cadet pilot must not undertake a flight test for a CPL unless the flight test is organised by the operator as part of the foreign cadet pilot’s registration with the operator.</w:t>
      </w:r>
      <w:bookmarkStart w:id="87" w:name="_Toc157593035"/>
      <w:r w:rsidR="006D29F3" w:rsidRPr="00D74A6D">
        <w:tab/>
      </w:r>
    </w:p>
    <w:p w14:paraId="1D990ADA" w14:textId="52DD7934" w:rsidR="00001001" w:rsidRPr="00D74A6D" w:rsidRDefault="00001001" w:rsidP="00974412">
      <w:pPr>
        <w:pStyle w:val="LDScheduleheading"/>
        <w:pageBreakBefore/>
        <w:tabs>
          <w:tab w:val="clear" w:pos="1843"/>
          <w:tab w:val="left" w:pos="1418"/>
        </w:tabs>
        <w:spacing w:before="600"/>
        <w:ind w:left="1440" w:hanging="1440"/>
      </w:pPr>
      <w:bookmarkStart w:id="88" w:name="_Toc168039072"/>
      <w:r w:rsidRPr="00D74A6D">
        <w:lastRenderedPageBreak/>
        <w:t xml:space="preserve">Part 8 — Approved </w:t>
      </w:r>
      <w:r w:rsidR="00FC02C3" w:rsidRPr="00D74A6D">
        <w:t>course of training (multi-crew cooperation)</w:t>
      </w:r>
      <w:bookmarkEnd w:id="88"/>
      <w:r w:rsidR="00FC02C3" w:rsidRPr="00D74A6D">
        <w:t xml:space="preserve"> </w:t>
      </w:r>
      <w:bookmarkEnd w:id="87"/>
    </w:p>
    <w:p w14:paraId="230ED9F4" w14:textId="7B374B34" w:rsidR="00995057" w:rsidRPr="00D74A6D" w:rsidRDefault="000D12F3" w:rsidP="00CE1063">
      <w:pPr>
        <w:pStyle w:val="LDClauseHeading"/>
        <w:keepLines/>
      </w:pPr>
      <w:bookmarkStart w:id="89" w:name="_Toc168039073"/>
      <w:r w:rsidRPr="00D74A6D">
        <w:t>3</w:t>
      </w:r>
      <w:r w:rsidR="007A0364" w:rsidRPr="00D74A6D">
        <w:t>0</w:t>
      </w:r>
      <w:r w:rsidR="00995057" w:rsidRPr="00D74A6D">
        <w:tab/>
      </w:r>
      <w:r w:rsidR="00F61513" w:rsidRPr="00D74A6D">
        <w:t>Definitions for Part</w:t>
      </w:r>
      <w:bookmarkEnd w:id="89"/>
    </w:p>
    <w:p w14:paraId="0BCC31B2" w14:textId="4DC18382" w:rsidR="00995057" w:rsidRPr="00D74A6D" w:rsidRDefault="00995057" w:rsidP="00995057">
      <w:pPr>
        <w:pStyle w:val="LDClause"/>
        <w:ind w:right="424"/>
      </w:pPr>
      <w:r w:rsidRPr="00D74A6D">
        <w:tab/>
      </w:r>
      <w:r w:rsidRPr="00D74A6D">
        <w:tab/>
        <w:t>In this Part:</w:t>
      </w:r>
    </w:p>
    <w:p w14:paraId="645CC701" w14:textId="77777777" w:rsidR="00F61513" w:rsidRPr="00D74A6D" w:rsidRDefault="00F61513" w:rsidP="00F61513">
      <w:pPr>
        <w:pStyle w:val="LDdefinition"/>
      </w:pPr>
      <w:r w:rsidRPr="00D74A6D">
        <w:rPr>
          <w:b/>
          <w:bCs/>
          <w:i/>
          <w:iCs/>
        </w:rPr>
        <w:t>ADF</w:t>
      </w:r>
      <w:r w:rsidRPr="00D74A6D">
        <w:t xml:space="preserve"> means the Australian </w:t>
      </w:r>
      <w:r w:rsidRPr="00D74A6D">
        <w:rPr>
          <w:color w:val="000000"/>
        </w:rPr>
        <w:t>Defence</w:t>
      </w:r>
      <w:r w:rsidRPr="00D74A6D">
        <w:t xml:space="preserve"> </w:t>
      </w:r>
      <w:r w:rsidRPr="00D74A6D">
        <w:rPr>
          <w:color w:val="000000"/>
        </w:rPr>
        <w:t>Force</w:t>
      </w:r>
      <w:r w:rsidRPr="00D74A6D">
        <w:t>.</w:t>
      </w:r>
    </w:p>
    <w:p w14:paraId="3C89BC98" w14:textId="17B52FB0" w:rsidR="00995057" w:rsidRPr="00D74A6D" w:rsidRDefault="00995057" w:rsidP="00995057">
      <w:pPr>
        <w:pStyle w:val="LDdefinition"/>
      </w:pPr>
      <w:r w:rsidRPr="00D74A6D">
        <w:rPr>
          <w:b/>
          <w:i/>
        </w:rPr>
        <w:t>approved course of training in MCC</w:t>
      </w:r>
      <w:r w:rsidRPr="00D74A6D">
        <w:t xml:space="preserve"> means an approved course of training </w:t>
      </w:r>
      <w:r w:rsidR="00E2669C" w:rsidRPr="00D74A6D">
        <w:t xml:space="preserve">(within the meaning of regulation 61.010 of CASR) </w:t>
      </w:r>
      <w:r w:rsidR="006D29F3" w:rsidRPr="00D74A6D">
        <w:t>in</w:t>
      </w:r>
      <w:r w:rsidRPr="00D74A6D">
        <w:t xml:space="preserve"> multi-crew </w:t>
      </w:r>
      <w:r w:rsidRPr="00D74A6D">
        <w:rPr>
          <w:color w:val="000000"/>
        </w:rPr>
        <w:t>cooperation</w:t>
      </w:r>
      <w:r w:rsidRPr="00D74A6D">
        <w:t>.</w:t>
      </w:r>
    </w:p>
    <w:p w14:paraId="1342114F" w14:textId="3E87AB21" w:rsidR="00001001" w:rsidRPr="00D74A6D" w:rsidRDefault="000D12F3" w:rsidP="00CE1063">
      <w:pPr>
        <w:pStyle w:val="LDClauseHeading"/>
        <w:keepLines/>
      </w:pPr>
      <w:bookmarkStart w:id="90" w:name="_Toc157593036"/>
      <w:bookmarkStart w:id="91" w:name="_Toc168039074"/>
      <w:r w:rsidRPr="00D74A6D">
        <w:t>3</w:t>
      </w:r>
      <w:r w:rsidR="007A0364" w:rsidRPr="00D74A6D">
        <w:t>1</w:t>
      </w:r>
      <w:r w:rsidR="00001001" w:rsidRPr="00D74A6D">
        <w:tab/>
        <w:t>Exemption </w:t>
      </w:r>
      <w:r w:rsidR="00CF0336">
        <w:t>—</w:t>
      </w:r>
      <w:r w:rsidR="00A073D6">
        <w:t xml:space="preserve"> </w:t>
      </w:r>
      <w:r w:rsidR="00001001" w:rsidRPr="00D74A6D">
        <w:t>ADF applicants</w:t>
      </w:r>
      <w:bookmarkEnd w:id="90"/>
      <w:r w:rsidR="00A073D6">
        <w:t xml:space="preserve"> for an ATPL</w:t>
      </w:r>
      <w:bookmarkEnd w:id="91"/>
    </w:p>
    <w:p w14:paraId="689EBB72" w14:textId="46AB7CFD" w:rsidR="00001001" w:rsidRPr="00D74A6D" w:rsidRDefault="00001001" w:rsidP="00001001">
      <w:pPr>
        <w:pStyle w:val="LDClause"/>
        <w:ind w:right="424"/>
      </w:pPr>
      <w:r w:rsidRPr="00D74A6D">
        <w:tab/>
      </w:r>
      <w:r w:rsidR="00394297" w:rsidRPr="00D74A6D">
        <w:t>(1)</w:t>
      </w:r>
      <w:r w:rsidRPr="00D74A6D">
        <w:tab/>
        <w:t xml:space="preserve">A member or former member of the ADF (the </w:t>
      </w:r>
      <w:r w:rsidRPr="00D74A6D">
        <w:rPr>
          <w:b/>
          <w:i/>
        </w:rPr>
        <w:t>applicant</w:t>
      </w:r>
      <w:r w:rsidRPr="00D74A6D">
        <w:t xml:space="preserve">) who applies for the grant of an ATPL is exempt from the requirement under subparagraph 61.285(f)(ii) </w:t>
      </w:r>
      <w:r w:rsidR="0085276D" w:rsidRPr="00D74A6D">
        <w:t xml:space="preserve">of CASR </w:t>
      </w:r>
      <w:r w:rsidRPr="00D74A6D">
        <w:t>to complete an approved course of training in MCC.</w:t>
      </w:r>
    </w:p>
    <w:p w14:paraId="21A2C014" w14:textId="66CF9212" w:rsidR="00394297" w:rsidRPr="00D74A6D" w:rsidRDefault="00394297" w:rsidP="00001001">
      <w:pPr>
        <w:pStyle w:val="LDClause"/>
        <w:ind w:right="424"/>
      </w:pPr>
      <w:r w:rsidRPr="00D74A6D">
        <w:rPr>
          <w:rStyle w:val="LDClauseChar"/>
        </w:rPr>
        <w:tab/>
        <w:t>(2)</w:t>
      </w:r>
      <w:r w:rsidRPr="00D74A6D">
        <w:rPr>
          <w:rStyle w:val="LDClauseChar"/>
        </w:rPr>
        <w:tab/>
        <w:t>The exemption is subject to the conditions in section</w:t>
      </w:r>
      <w:r w:rsidRPr="00D74A6D">
        <w:t xml:space="preserve"> 3</w:t>
      </w:r>
      <w:r w:rsidR="002E3FC8" w:rsidRPr="00D74A6D">
        <w:t>2</w:t>
      </w:r>
      <w:r w:rsidRPr="00D74A6D">
        <w:t>.</w:t>
      </w:r>
    </w:p>
    <w:p w14:paraId="2C89E3A6" w14:textId="3B358F4A" w:rsidR="00001001" w:rsidRPr="00D74A6D" w:rsidRDefault="00001001" w:rsidP="00CE1063">
      <w:pPr>
        <w:pStyle w:val="LDClauseHeading"/>
        <w:keepLines/>
      </w:pPr>
      <w:bookmarkStart w:id="92" w:name="_Toc157593037"/>
      <w:bookmarkStart w:id="93" w:name="_Toc168039075"/>
      <w:r w:rsidRPr="00D74A6D">
        <w:t>3</w:t>
      </w:r>
      <w:r w:rsidR="007A0364" w:rsidRPr="00D74A6D">
        <w:t>2</w:t>
      </w:r>
      <w:r w:rsidRPr="00D74A6D">
        <w:tab/>
        <w:t>Conditions </w:t>
      </w:r>
      <w:r w:rsidR="00287DFC" w:rsidRPr="00D74A6D">
        <w:t>on exemption</w:t>
      </w:r>
      <w:r w:rsidR="007F5831" w:rsidRPr="00D74A6D">
        <w:t xml:space="preserve"> </w:t>
      </w:r>
      <w:r w:rsidR="00394EDF" w:rsidRPr="00D74A6D">
        <w:t xml:space="preserve">relating to </w:t>
      </w:r>
      <w:r w:rsidRPr="00D74A6D">
        <w:t>ADF applicants</w:t>
      </w:r>
      <w:bookmarkEnd w:id="92"/>
      <w:r w:rsidR="00A073D6">
        <w:t xml:space="preserve"> for an </w:t>
      </w:r>
      <w:proofErr w:type="gramStart"/>
      <w:r w:rsidR="00A073D6">
        <w:t>ATPL</w:t>
      </w:r>
      <w:bookmarkEnd w:id="93"/>
      <w:proofErr w:type="gramEnd"/>
    </w:p>
    <w:p w14:paraId="40EF2BF9" w14:textId="216D3E9D" w:rsidR="00001001" w:rsidRPr="00D74A6D" w:rsidRDefault="00001001" w:rsidP="00001001">
      <w:pPr>
        <w:pStyle w:val="LDClause"/>
        <w:keepNext/>
      </w:pPr>
      <w:r w:rsidRPr="00D74A6D">
        <w:tab/>
      </w:r>
      <w:r w:rsidRPr="00D74A6D">
        <w:tab/>
        <w:t>The</w:t>
      </w:r>
      <w:r w:rsidR="00710C78" w:rsidRPr="00D74A6D">
        <w:t xml:space="preserve"> applicant concerned</w:t>
      </w:r>
      <w:r w:rsidRPr="00D74A6D">
        <w:t>:</w:t>
      </w:r>
    </w:p>
    <w:p w14:paraId="3276D30A" w14:textId="4F59136F" w:rsidR="00001001" w:rsidRPr="00D74A6D" w:rsidRDefault="00001001" w:rsidP="00001001">
      <w:pPr>
        <w:pStyle w:val="LDP1a0"/>
      </w:pPr>
      <w:r w:rsidRPr="00D74A6D">
        <w:t>(a)</w:t>
      </w:r>
      <w:r w:rsidRPr="00D74A6D">
        <w:tab/>
        <w:t xml:space="preserve">must have successfully completed a course of training conducted by the ADF for a </w:t>
      </w:r>
      <w:r w:rsidRPr="00D74A6D">
        <w:rPr>
          <w:color w:val="000000"/>
        </w:rPr>
        <w:t>multi</w:t>
      </w:r>
      <w:r w:rsidRPr="00D74A6D">
        <w:t>-crew pilot operational conversion qualification;</w:t>
      </w:r>
      <w:r w:rsidR="00020055">
        <w:t xml:space="preserve"> and</w:t>
      </w:r>
    </w:p>
    <w:p w14:paraId="138AE979" w14:textId="546E84B2" w:rsidR="00001001" w:rsidRPr="00D74A6D" w:rsidRDefault="00001001" w:rsidP="00001001">
      <w:pPr>
        <w:pStyle w:val="LDP1a0"/>
      </w:pPr>
      <w:r w:rsidRPr="00D74A6D">
        <w:t>(b)</w:t>
      </w:r>
      <w:r w:rsidRPr="00D74A6D">
        <w:tab/>
      </w:r>
      <w:r w:rsidR="009A2CFF" w:rsidRPr="00D74A6D">
        <w:t xml:space="preserve">must </w:t>
      </w:r>
      <w:r w:rsidR="005E7315" w:rsidRPr="00D74A6D">
        <w:t>provide ev</w:t>
      </w:r>
      <w:r w:rsidR="009A2CFF" w:rsidRPr="00D74A6D">
        <w:t xml:space="preserve">idence </w:t>
      </w:r>
      <w:r w:rsidR="00DD77A2" w:rsidRPr="00D74A6D">
        <w:t xml:space="preserve">of having done so </w:t>
      </w:r>
      <w:r w:rsidRPr="00D74A6D">
        <w:t>by giving CASA a copy of the relevant ADF qualification showing that the applicant has completed an operational conversion training course for an aircraft that is normally operated by 2 pilots.</w:t>
      </w:r>
    </w:p>
    <w:p w14:paraId="532B7B55" w14:textId="72494819" w:rsidR="00001001" w:rsidRPr="00D74A6D" w:rsidRDefault="00001001" w:rsidP="00CE1063">
      <w:pPr>
        <w:pStyle w:val="LDClauseHeading"/>
        <w:keepLines/>
      </w:pPr>
      <w:bookmarkStart w:id="94" w:name="_Toc157593038"/>
      <w:bookmarkStart w:id="95" w:name="_Toc168039076"/>
      <w:r w:rsidRPr="00D74A6D">
        <w:t>3</w:t>
      </w:r>
      <w:r w:rsidR="007A0364" w:rsidRPr="00D74A6D">
        <w:t>3</w:t>
      </w:r>
      <w:r w:rsidRPr="00D74A6D">
        <w:tab/>
        <w:t>Exemption </w:t>
      </w:r>
      <w:r w:rsidR="005654E1">
        <w:t>—</w:t>
      </w:r>
      <w:r w:rsidRPr="00D74A6D">
        <w:t xml:space="preserve"> </w:t>
      </w:r>
      <w:r w:rsidR="001D65BE">
        <w:t xml:space="preserve">applicants for an </w:t>
      </w:r>
      <w:r w:rsidRPr="00D74A6D">
        <w:t>ATPL </w:t>
      </w:r>
      <w:r w:rsidR="001D65BE">
        <w:t xml:space="preserve">who hold an </w:t>
      </w:r>
      <w:proofErr w:type="gramStart"/>
      <w:r w:rsidRPr="00D74A6D">
        <w:t>MPL</w:t>
      </w:r>
      <w:bookmarkEnd w:id="94"/>
      <w:bookmarkEnd w:id="95"/>
      <w:proofErr w:type="gramEnd"/>
    </w:p>
    <w:p w14:paraId="46274472" w14:textId="628D66CC" w:rsidR="00001001" w:rsidRPr="00D74A6D" w:rsidRDefault="00001001" w:rsidP="00001001">
      <w:pPr>
        <w:pStyle w:val="LDClause"/>
      </w:pPr>
      <w:r w:rsidRPr="00D74A6D">
        <w:tab/>
      </w:r>
      <w:r w:rsidR="00703E6A" w:rsidRPr="00D74A6D">
        <w:t>(1)</w:t>
      </w:r>
      <w:r w:rsidRPr="00D74A6D">
        <w:tab/>
        <w:t xml:space="preserve">The holder of an MPL with an aircraft category rating (the </w:t>
      </w:r>
      <w:r w:rsidRPr="00D74A6D">
        <w:rPr>
          <w:b/>
          <w:i/>
        </w:rPr>
        <w:t>applicant</w:t>
      </w:r>
      <w:r w:rsidRPr="00D74A6D">
        <w:t>) who applies for the grant of an ATPL is exempt from the requirement under paragraph</w:t>
      </w:r>
      <w:r w:rsidR="00646E2D">
        <w:t> </w:t>
      </w:r>
      <w:r w:rsidRPr="00D74A6D">
        <w:t xml:space="preserve">61.700(3)(e) </w:t>
      </w:r>
      <w:r w:rsidR="0085276D" w:rsidRPr="00D74A6D">
        <w:t xml:space="preserve">of CASR </w:t>
      </w:r>
      <w:r w:rsidRPr="00D74A6D">
        <w:t>to complete an approved course of training in MCC.</w:t>
      </w:r>
    </w:p>
    <w:p w14:paraId="6603598A" w14:textId="79116001" w:rsidR="00703E6A" w:rsidRPr="00D74A6D" w:rsidRDefault="00703E6A" w:rsidP="00703E6A">
      <w:pPr>
        <w:pStyle w:val="LDClause"/>
        <w:ind w:right="424"/>
        <w:rPr>
          <w:rStyle w:val="LDClauseChar"/>
        </w:rPr>
      </w:pPr>
      <w:r w:rsidRPr="00D74A6D">
        <w:rPr>
          <w:rStyle w:val="LDClauseChar"/>
        </w:rPr>
        <w:tab/>
        <w:t>(2)</w:t>
      </w:r>
      <w:r w:rsidRPr="00D74A6D">
        <w:rPr>
          <w:rStyle w:val="LDClauseChar"/>
        </w:rPr>
        <w:tab/>
        <w:t>In this section:</w:t>
      </w:r>
    </w:p>
    <w:p w14:paraId="3DDAA539" w14:textId="77777777" w:rsidR="00703E6A" w:rsidRPr="00366336" w:rsidRDefault="00703E6A" w:rsidP="00703E6A">
      <w:pPr>
        <w:pStyle w:val="LDdefinition"/>
      </w:pPr>
      <w:r w:rsidRPr="00D74A6D">
        <w:rPr>
          <w:b/>
          <w:bCs/>
          <w:i/>
          <w:iCs/>
        </w:rPr>
        <w:t>MPL</w:t>
      </w:r>
      <w:r w:rsidRPr="00D74A6D">
        <w:rPr>
          <w:bCs/>
          <w:iCs/>
        </w:rPr>
        <w:t xml:space="preserve"> </w:t>
      </w:r>
      <w:r w:rsidRPr="00D74A6D">
        <w:t xml:space="preserve">means a multi-crew pilot </w:t>
      </w:r>
      <w:r w:rsidRPr="00D74A6D">
        <w:rPr>
          <w:color w:val="000000"/>
        </w:rPr>
        <w:t xml:space="preserve">licence </w:t>
      </w:r>
      <w:r w:rsidRPr="00D74A6D">
        <w:t>issued by CASA under Part 61 of CASR.</w:t>
      </w:r>
    </w:p>
    <w:p w14:paraId="6B7997B6" w14:textId="285CC60A" w:rsidR="00001001" w:rsidRPr="00D74A6D" w:rsidRDefault="00001001" w:rsidP="00CE1063">
      <w:pPr>
        <w:pStyle w:val="LDClauseHeading"/>
        <w:keepLines/>
      </w:pPr>
      <w:bookmarkStart w:id="96" w:name="_Toc157593039"/>
      <w:bookmarkStart w:id="97" w:name="_Toc168039077"/>
      <w:r w:rsidRPr="00D74A6D">
        <w:t>3</w:t>
      </w:r>
      <w:r w:rsidR="007A0364" w:rsidRPr="00D74A6D">
        <w:t>4</w:t>
      </w:r>
      <w:r w:rsidRPr="00D74A6D">
        <w:tab/>
        <w:t>Exemption </w:t>
      </w:r>
      <w:r w:rsidR="00857B2E">
        <w:t>—</w:t>
      </w:r>
      <w:r w:rsidRPr="00D74A6D">
        <w:t xml:space="preserve"> </w:t>
      </w:r>
      <w:bookmarkEnd w:id="96"/>
      <w:r w:rsidR="00D45CB0">
        <w:t xml:space="preserve">applicants for an </w:t>
      </w:r>
      <w:r w:rsidR="00D45CB0" w:rsidRPr="00D74A6D">
        <w:t>ATPL </w:t>
      </w:r>
      <w:r w:rsidR="00D45CB0">
        <w:t xml:space="preserve">who hold a </w:t>
      </w:r>
      <w:proofErr w:type="gramStart"/>
      <w:r w:rsidR="00D45CB0">
        <w:t>CPL</w:t>
      </w:r>
      <w:bookmarkEnd w:id="97"/>
      <w:proofErr w:type="gramEnd"/>
    </w:p>
    <w:p w14:paraId="32BE1A34" w14:textId="4DAA358A" w:rsidR="00001001" w:rsidRPr="00D74A6D" w:rsidRDefault="00001001" w:rsidP="00001001">
      <w:pPr>
        <w:pStyle w:val="LDClause"/>
        <w:ind w:right="140"/>
      </w:pPr>
      <w:r w:rsidRPr="00D74A6D">
        <w:tab/>
      </w:r>
      <w:r w:rsidR="00C33E52" w:rsidRPr="00D74A6D">
        <w:t>(1)</w:t>
      </w:r>
      <w:r w:rsidRPr="00D74A6D">
        <w:tab/>
        <w:t xml:space="preserve">The holder of a CPL with an aircraft category rating (the </w:t>
      </w:r>
      <w:r w:rsidRPr="00D74A6D">
        <w:rPr>
          <w:b/>
          <w:i/>
        </w:rPr>
        <w:t>applicant</w:t>
      </w:r>
      <w:r w:rsidRPr="00D74A6D">
        <w:t xml:space="preserve">) who applies for the grant of an ATPL is exempt from the requirement under paragraph 61.700(3)(e) </w:t>
      </w:r>
      <w:r w:rsidR="0085276D" w:rsidRPr="00D74A6D">
        <w:t xml:space="preserve">of CASR </w:t>
      </w:r>
      <w:r w:rsidRPr="00D74A6D">
        <w:t>to complete an approved course of training in MCC.</w:t>
      </w:r>
    </w:p>
    <w:p w14:paraId="39AD1BED" w14:textId="4346CFFB" w:rsidR="00C33E52" w:rsidRPr="00D74A6D" w:rsidRDefault="00C33E52" w:rsidP="00C33E52">
      <w:pPr>
        <w:pStyle w:val="LDClause"/>
        <w:ind w:right="424"/>
      </w:pPr>
      <w:r w:rsidRPr="00D74A6D">
        <w:rPr>
          <w:rStyle w:val="LDClauseChar"/>
        </w:rPr>
        <w:tab/>
        <w:t>(2)</w:t>
      </w:r>
      <w:r w:rsidRPr="00D74A6D">
        <w:rPr>
          <w:rStyle w:val="LDClauseChar"/>
        </w:rPr>
        <w:tab/>
        <w:t>The exemption is subject to the conditions in section</w:t>
      </w:r>
      <w:r w:rsidRPr="00D74A6D">
        <w:t xml:space="preserve"> 3</w:t>
      </w:r>
      <w:r w:rsidR="008609D5" w:rsidRPr="00D74A6D">
        <w:t>8</w:t>
      </w:r>
      <w:r w:rsidRPr="00D74A6D">
        <w:t>.</w:t>
      </w:r>
    </w:p>
    <w:p w14:paraId="420004BF" w14:textId="0B88C632" w:rsidR="00001001" w:rsidRPr="00D74A6D" w:rsidRDefault="00001001" w:rsidP="00CE1063">
      <w:pPr>
        <w:pStyle w:val="LDClauseHeading"/>
        <w:keepLines/>
      </w:pPr>
      <w:bookmarkStart w:id="98" w:name="_Toc157593040"/>
      <w:bookmarkStart w:id="99" w:name="_Toc168039078"/>
      <w:r w:rsidRPr="00D74A6D">
        <w:t>3</w:t>
      </w:r>
      <w:r w:rsidR="007A0364" w:rsidRPr="00D74A6D">
        <w:t>5</w:t>
      </w:r>
      <w:r w:rsidRPr="00D74A6D">
        <w:tab/>
        <w:t>Exemption</w:t>
      </w:r>
      <w:r w:rsidR="00857B2E" w:rsidRPr="00D74A6D">
        <w:t> </w:t>
      </w:r>
      <w:r w:rsidR="00857B2E">
        <w:t>—</w:t>
      </w:r>
      <w:r w:rsidR="00857B2E" w:rsidRPr="00D74A6D">
        <w:t xml:space="preserve"> </w:t>
      </w:r>
      <w:r w:rsidRPr="00D74A6D">
        <w:t xml:space="preserve">exercise of privileges </w:t>
      </w:r>
      <w:r w:rsidR="00FA29AC">
        <w:t xml:space="preserve">of a PPL </w:t>
      </w:r>
      <w:r w:rsidRPr="00D74A6D">
        <w:t>in multi</w:t>
      </w:r>
      <w:r w:rsidR="00077B8A">
        <w:noBreakHyphen/>
      </w:r>
      <w:r w:rsidRPr="00D74A6D">
        <w:t>crew operation</w:t>
      </w:r>
      <w:bookmarkEnd w:id="98"/>
      <w:bookmarkEnd w:id="99"/>
    </w:p>
    <w:p w14:paraId="15C2F4A6" w14:textId="7DCF6808" w:rsidR="00001001" w:rsidRPr="00D74A6D" w:rsidRDefault="00001001" w:rsidP="00001001">
      <w:pPr>
        <w:pStyle w:val="LDClause"/>
      </w:pPr>
      <w:r w:rsidRPr="00D74A6D">
        <w:tab/>
      </w:r>
      <w:r w:rsidR="00C33E52" w:rsidRPr="00D74A6D">
        <w:t>(1)</w:t>
      </w:r>
      <w:r w:rsidRPr="00D74A6D">
        <w:tab/>
        <w:t xml:space="preserve">The holder of a PPL (the </w:t>
      </w:r>
      <w:r w:rsidRPr="00D74A6D">
        <w:rPr>
          <w:b/>
          <w:i/>
        </w:rPr>
        <w:t>holder</w:t>
      </w:r>
      <w:r w:rsidRPr="00D74A6D">
        <w:t xml:space="preserve">) is exempt from the requirement under </w:t>
      </w:r>
      <w:proofErr w:type="spellStart"/>
      <w:r w:rsidRPr="00D74A6D">
        <w:t>subregulation</w:t>
      </w:r>
      <w:proofErr w:type="spellEnd"/>
      <w:r w:rsidR="00077B8A">
        <w:t> </w:t>
      </w:r>
      <w:r w:rsidRPr="00D74A6D">
        <w:t xml:space="preserve">61.510(1) </w:t>
      </w:r>
      <w:r w:rsidR="0085276D" w:rsidRPr="00D74A6D">
        <w:t xml:space="preserve">of CASR </w:t>
      </w:r>
      <w:r w:rsidRPr="00D74A6D">
        <w:t>that to exercise the privileges of the licence in a multi</w:t>
      </w:r>
      <w:r w:rsidRPr="00D74A6D">
        <w:noBreakHyphen/>
        <w:t>crew operation, the holder must have completed an approved course of training in MCC.</w:t>
      </w:r>
    </w:p>
    <w:p w14:paraId="09EC1133" w14:textId="21B96D62" w:rsidR="00C33E52" w:rsidRPr="00D74A6D" w:rsidRDefault="00C33E52" w:rsidP="00C33E52">
      <w:pPr>
        <w:pStyle w:val="LDClause"/>
        <w:ind w:right="424"/>
      </w:pPr>
      <w:r w:rsidRPr="00D74A6D">
        <w:rPr>
          <w:rStyle w:val="LDClauseChar"/>
        </w:rPr>
        <w:tab/>
        <w:t>(2)</w:t>
      </w:r>
      <w:r w:rsidRPr="00D74A6D">
        <w:rPr>
          <w:rStyle w:val="LDClauseChar"/>
        </w:rPr>
        <w:tab/>
        <w:t>The exemption is subject to the conditions in section</w:t>
      </w:r>
      <w:r w:rsidRPr="00D74A6D">
        <w:t xml:space="preserve"> 3</w:t>
      </w:r>
      <w:r w:rsidR="008609D5" w:rsidRPr="00D74A6D">
        <w:t>8.</w:t>
      </w:r>
    </w:p>
    <w:p w14:paraId="73302EF0" w14:textId="48CD30A4" w:rsidR="00001001" w:rsidRPr="00D74A6D" w:rsidRDefault="00001001" w:rsidP="00CE1063">
      <w:pPr>
        <w:pStyle w:val="LDClauseHeading"/>
        <w:keepLines/>
      </w:pPr>
      <w:bookmarkStart w:id="100" w:name="_Toc157593041"/>
      <w:bookmarkStart w:id="101" w:name="_Toc168039079"/>
      <w:r w:rsidRPr="00D74A6D">
        <w:lastRenderedPageBreak/>
        <w:t>3</w:t>
      </w:r>
      <w:r w:rsidR="007A0364" w:rsidRPr="00D74A6D">
        <w:t>6</w:t>
      </w:r>
      <w:r w:rsidRPr="00D74A6D">
        <w:tab/>
        <w:t>Exemption </w:t>
      </w:r>
      <w:r w:rsidR="004306C3">
        <w:t>—</w:t>
      </w:r>
      <w:r w:rsidRPr="00D74A6D">
        <w:t xml:space="preserve"> </w:t>
      </w:r>
      <w:bookmarkEnd w:id="100"/>
      <w:r w:rsidR="00FA29AC" w:rsidRPr="00D74A6D">
        <w:t xml:space="preserve">exercise of privileges </w:t>
      </w:r>
      <w:r w:rsidR="00FA29AC">
        <w:t xml:space="preserve">of a CPL </w:t>
      </w:r>
      <w:r w:rsidR="00FA29AC" w:rsidRPr="00D74A6D">
        <w:t>in multi-crew operation</w:t>
      </w:r>
      <w:bookmarkEnd w:id="101"/>
    </w:p>
    <w:p w14:paraId="1A859497" w14:textId="4025A9E4" w:rsidR="00001001" w:rsidRPr="00D74A6D" w:rsidRDefault="00001001" w:rsidP="00001001">
      <w:pPr>
        <w:pStyle w:val="LDClause"/>
      </w:pPr>
      <w:r w:rsidRPr="00D74A6D">
        <w:tab/>
      </w:r>
      <w:r w:rsidR="00C33E52" w:rsidRPr="00D74A6D">
        <w:t>(1)</w:t>
      </w:r>
      <w:r w:rsidRPr="00D74A6D">
        <w:tab/>
        <w:t xml:space="preserve">The holder of a CPL (the </w:t>
      </w:r>
      <w:r w:rsidRPr="00D74A6D">
        <w:rPr>
          <w:b/>
          <w:i/>
        </w:rPr>
        <w:t>holder</w:t>
      </w:r>
      <w:r w:rsidRPr="00D74A6D">
        <w:t xml:space="preserve">) is exempt from the requirement under </w:t>
      </w:r>
      <w:proofErr w:type="spellStart"/>
      <w:r w:rsidRPr="00D74A6D">
        <w:t>subregulation</w:t>
      </w:r>
      <w:proofErr w:type="spellEnd"/>
      <w:r w:rsidR="00FA27FE">
        <w:t> </w:t>
      </w:r>
      <w:r w:rsidRPr="00D74A6D">
        <w:t xml:space="preserve">61.575(1) </w:t>
      </w:r>
      <w:r w:rsidR="0085276D" w:rsidRPr="00D74A6D">
        <w:t xml:space="preserve">of CASR </w:t>
      </w:r>
      <w:r w:rsidRPr="00D74A6D">
        <w:t>that to exercise the privileges of the licence in a multi</w:t>
      </w:r>
      <w:r w:rsidRPr="00D74A6D">
        <w:noBreakHyphen/>
        <w:t>crew operation, the holder must have completed an approved course of training in MCC.</w:t>
      </w:r>
    </w:p>
    <w:p w14:paraId="1030094D" w14:textId="3D16DFA3" w:rsidR="00C33E52" w:rsidRPr="00D74A6D" w:rsidRDefault="00C33E52" w:rsidP="00C33E52">
      <w:pPr>
        <w:pStyle w:val="LDClause"/>
        <w:ind w:right="424"/>
      </w:pPr>
      <w:r w:rsidRPr="00D74A6D">
        <w:rPr>
          <w:rStyle w:val="LDClauseChar"/>
        </w:rPr>
        <w:tab/>
        <w:t>(2)</w:t>
      </w:r>
      <w:r w:rsidRPr="00D74A6D">
        <w:rPr>
          <w:rStyle w:val="LDClauseChar"/>
        </w:rPr>
        <w:tab/>
        <w:t>The exemption is subject to the conditions in section</w:t>
      </w:r>
      <w:r w:rsidRPr="00D74A6D">
        <w:t xml:space="preserve"> 3</w:t>
      </w:r>
      <w:r w:rsidR="008609D5" w:rsidRPr="00D74A6D">
        <w:t>8</w:t>
      </w:r>
      <w:r w:rsidRPr="00D74A6D">
        <w:t>.</w:t>
      </w:r>
    </w:p>
    <w:p w14:paraId="11A231CF" w14:textId="36B9A759" w:rsidR="00001001" w:rsidRPr="00D74A6D" w:rsidRDefault="00001001" w:rsidP="00CE1063">
      <w:pPr>
        <w:pStyle w:val="LDClauseHeading"/>
        <w:keepLines/>
      </w:pPr>
      <w:bookmarkStart w:id="102" w:name="_Toc157593042"/>
      <w:bookmarkStart w:id="103" w:name="_Toc168039080"/>
      <w:r w:rsidRPr="00D74A6D">
        <w:t>3</w:t>
      </w:r>
      <w:r w:rsidR="007A0364" w:rsidRPr="00D74A6D">
        <w:t>7</w:t>
      </w:r>
      <w:r w:rsidRPr="00D74A6D">
        <w:tab/>
        <w:t>Exemption — single</w:t>
      </w:r>
      <w:r w:rsidR="00FA27FE">
        <w:t>-</w:t>
      </w:r>
      <w:r w:rsidRPr="00D74A6D">
        <w:t>pilot type rating without multi-crew type rating</w:t>
      </w:r>
      <w:bookmarkEnd w:id="102"/>
      <w:bookmarkEnd w:id="103"/>
    </w:p>
    <w:p w14:paraId="165D9A95" w14:textId="13993EA2" w:rsidR="00001001" w:rsidRPr="00D74A6D" w:rsidRDefault="00001001" w:rsidP="00001001">
      <w:pPr>
        <w:pStyle w:val="LDClause"/>
      </w:pPr>
      <w:r w:rsidRPr="00D74A6D">
        <w:tab/>
      </w:r>
      <w:r w:rsidR="00C33E52" w:rsidRPr="00D74A6D">
        <w:t>(1)</w:t>
      </w:r>
      <w:r w:rsidRPr="00D74A6D">
        <w:tab/>
        <w:t>The holder of a single-pilot (</w:t>
      </w:r>
      <w:r w:rsidRPr="00D74A6D">
        <w:rPr>
          <w:b/>
          <w:i/>
        </w:rPr>
        <w:t>SP</w:t>
      </w:r>
      <w:r w:rsidRPr="00D74A6D">
        <w:t xml:space="preserve">) type rating (the </w:t>
      </w:r>
      <w:r w:rsidRPr="00D74A6D">
        <w:rPr>
          <w:b/>
          <w:i/>
        </w:rPr>
        <w:t>holder</w:t>
      </w:r>
      <w:r w:rsidRPr="00D74A6D">
        <w:t xml:space="preserve">) is exempt from the requirement under paragraph 61.785(1)(b) of CASR that to exercise the privileges of the SP type </w:t>
      </w:r>
      <w:r w:rsidRPr="00D74A6D">
        <w:rPr>
          <w:color w:val="000000"/>
        </w:rPr>
        <w:t>rating</w:t>
      </w:r>
      <w:r w:rsidRPr="00D74A6D">
        <w:t xml:space="preserve"> in a multi-crew operation, the holder must have completed an approved course of training in MCC if the holder does not hold a multi</w:t>
      </w:r>
      <w:r w:rsidR="003C0845">
        <w:noBreakHyphen/>
      </w:r>
      <w:r w:rsidRPr="00D74A6D">
        <w:t>crew type rating.</w:t>
      </w:r>
    </w:p>
    <w:p w14:paraId="3C85A5F8" w14:textId="3B23481A" w:rsidR="00C33E52" w:rsidRPr="00D74A6D" w:rsidRDefault="00C33E52" w:rsidP="00C33E52">
      <w:pPr>
        <w:pStyle w:val="LDClause"/>
        <w:ind w:right="424"/>
      </w:pPr>
      <w:r w:rsidRPr="00D74A6D">
        <w:rPr>
          <w:rStyle w:val="LDClauseChar"/>
        </w:rPr>
        <w:tab/>
        <w:t>(2)</w:t>
      </w:r>
      <w:r w:rsidRPr="00D74A6D">
        <w:rPr>
          <w:rStyle w:val="LDClauseChar"/>
        </w:rPr>
        <w:tab/>
        <w:t>The exemption is subject to the conditions in section</w:t>
      </w:r>
      <w:r w:rsidRPr="00D74A6D">
        <w:t xml:space="preserve"> 3</w:t>
      </w:r>
      <w:r w:rsidR="008609D5" w:rsidRPr="00D74A6D">
        <w:t>8</w:t>
      </w:r>
      <w:r w:rsidRPr="00D74A6D">
        <w:t>.</w:t>
      </w:r>
    </w:p>
    <w:p w14:paraId="20000B71" w14:textId="2F09BAE9" w:rsidR="00001001" w:rsidRPr="00D74A6D" w:rsidRDefault="00B406DB" w:rsidP="00CE1063">
      <w:pPr>
        <w:pStyle w:val="LDClauseHeading"/>
        <w:keepLines/>
      </w:pPr>
      <w:bookmarkStart w:id="104" w:name="_Toc157593043"/>
      <w:bookmarkStart w:id="105" w:name="_Toc168039081"/>
      <w:r w:rsidRPr="00D74A6D">
        <w:t>3</w:t>
      </w:r>
      <w:r w:rsidR="007A0364" w:rsidRPr="00D74A6D">
        <w:t>8</w:t>
      </w:r>
      <w:r w:rsidR="00001001" w:rsidRPr="00D74A6D">
        <w:tab/>
        <w:t>Conditions on exemptions in sections 3</w:t>
      </w:r>
      <w:r w:rsidR="00C03A4D" w:rsidRPr="00D74A6D">
        <w:t>4</w:t>
      </w:r>
      <w:r w:rsidR="00001001" w:rsidRPr="00D74A6D">
        <w:t>, 3</w:t>
      </w:r>
      <w:r w:rsidR="00C03A4D" w:rsidRPr="00D74A6D">
        <w:t>5</w:t>
      </w:r>
      <w:r w:rsidR="00001001" w:rsidRPr="00D74A6D">
        <w:t>, 3</w:t>
      </w:r>
      <w:r w:rsidR="00C03A4D" w:rsidRPr="00D74A6D">
        <w:t>6</w:t>
      </w:r>
      <w:r w:rsidR="00001001" w:rsidRPr="00D74A6D">
        <w:t xml:space="preserve"> and 3</w:t>
      </w:r>
      <w:bookmarkEnd w:id="104"/>
      <w:r w:rsidR="008609D5" w:rsidRPr="00D74A6D">
        <w:t>7</w:t>
      </w:r>
      <w:bookmarkEnd w:id="105"/>
    </w:p>
    <w:p w14:paraId="3CC3A234" w14:textId="2B5C9626" w:rsidR="00001001" w:rsidRPr="00D74A6D" w:rsidRDefault="00001001" w:rsidP="00001001">
      <w:pPr>
        <w:pStyle w:val="LDClause"/>
        <w:keepNext/>
      </w:pPr>
      <w:r w:rsidRPr="00D74A6D">
        <w:tab/>
      </w:r>
      <w:r w:rsidRPr="00D74A6D">
        <w:tab/>
      </w:r>
      <w:r w:rsidR="00AF75DB" w:rsidRPr="00D74A6D">
        <w:t>T</w:t>
      </w:r>
      <w:r w:rsidRPr="00D74A6D">
        <w:t>he applicant or holder</w:t>
      </w:r>
      <w:r w:rsidR="004558F7" w:rsidRPr="00D74A6D">
        <w:t xml:space="preserve"> concerned</w:t>
      </w:r>
      <w:r w:rsidRPr="00D74A6D">
        <w:t xml:space="preserve"> </w:t>
      </w:r>
      <w:r w:rsidR="00AF75DB" w:rsidRPr="00D74A6D">
        <w:t>must</w:t>
      </w:r>
      <w:r w:rsidRPr="00D74A6D">
        <w:t>:</w:t>
      </w:r>
    </w:p>
    <w:p w14:paraId="3832688D" w14:textId="4584B950" w:rsidR="00001001" w:rsidRPr="00D74A6D" w:rsidRDefault="00001001" w:rsidP="00001001">
      <w:pPr>
        <w:pStyle w:val="LDP1a0"/>
      </w:pPr>
      <w:r w:rsidRPr="00D74A6D">
        <w:t>(a)</w:t>
      </w:r>
      <w:r w:rsidRPr="00D74A6D">
        <w:tab/>
        <w:t>satisf</w:t>
      </w:r>
      <w:r w:rsidR="00AF75DB" w:rsidRPr="00D74A6D">
        <w:t>y</w:t>
      </w:r>
      <w:r w:rsidRPr="00D74A6D">
        <w:t xml:space="preserve"> at least </w:t>
      </w:r>
      <w:r w:rsidR="00C1188F" w:rsidRPr="00D74A6D">
        <w:t>one</w:t>
      </w:r>
      <w:r w:rsidRPr="00D74A6D">
        <w:t xml:space="preserve"> of the </w:t>
      </w:r>
      <w:r w:rsidRPr="00D74A6D">
        <w:rPr>
          <w:color w:val="000000"/>
        </w:rPr>
        <w:t>alternative</w:t>
      </w:r>
      <w:r w:rsidRPr="00D74A6D">
        <w:t xml:space="preserve"> requirements set out in section </w:t>
      </w:r>
      <w:r w:rsidR="00C03A4D" w:rsidRPr="00D74A6D">
        <w:t>39</w:t>
      </w:r>
      <w:r w:rsidRPr="00D74A6D">
        <w:t>; and</w:t>
      </w:r>
    </w:p>
    <w:p w14:paraId="00E1C3E4" w14:textId="06A51C79" w:rsidR="00001001" w:rsidRPr="00D74A6D" w:rsidRDefault="00001001" w:rsidP="00001001">
      <w:pPr>
        <w:pStyle w:val="LDP1a0"/>
      </w:pPr>
      <w:r w:rsidRPr="00D74A6D">
        <w:t>(b)</w:t>
      </w:r>
      <w:r w:rsidRPr="00D74A6D">
        <w:tab/>
      </w:r>
      <w:r w:rsidR="00DD77A2" w:rsidRPr="00D74A6D">
        <w:t xml:space="preserve">provide evidence of having done so </w:t>
      </w:r>
      <w:r w:rsidR="00901DF2" w:rsidRPr="00D74A6D">
        <w:t>i</w:t>
      </w:r>
      <w:r w:rsidRPr="00D74A6D">
        <w:t xml:space="preserve">n accordance with the </w:t>
      </w:r>
      <w:r w:rsidRPr="00D74A6D">
        <w:rPr>
          <w:color w:val="000000"/>
        </w:rPr>
        <w:t>evidence</w:t>
      </w:r>
      <w:r w:rsidRPr="00D74A6D">
        <w:t xml:space="preserve"> and other requirements set out in section </w:t>
      </w:r>
      <w:r w:rsidR="002E5324" w:rsidRPr="00D74A6D">
        <w:t>4</w:t>
      </w:r>
      <w:r w:rsidR="007E15B8" w:rsidRPr="00D74A6D">
        <w:t>0</w:t>
      </w:r>
      <w:r w:rsidRPr="00D74A6D">
        <w:t>; and</w:t>
      </w:r>
    </w:p>
    <w:p w14:paraId="7024AD0F" w14:textId="0733534C" w:rsidR="00001001" w:rsidRPr="00D74A6D" w:rsidRDefault="00001001" w:rsidP="00001001">
      <w:pPr>
        <w:pStyle w:val="LDP1a0"/>
      </w:pPr>
      <w:r w:rsidRPr="00D74A6D">
        <w:t>(c)</w:t>
      </w:r>
      <w:r w:rsidRPr="00D74A6D">
        <w:tab/>
        <w:t>compl</w:t>
      </w:r>
      <w:r w:rsidR="00AF75DB" w:rsidRPr="00D74A6D">
        <w:t>y</w:t>
      </w:r>
      <w:r w:rsidRPr="00D74A6D">
        <w:t xml:space="preserve"> with any other </w:t>
      </w:r>
      <w:r w:rsidRPr="00D74A6D">
        <w:rPr>
          <w:color w:val="000000"/>
        </w:rPr>
        <w:t>requirement</w:t>
      </w:r>
      <w:r w:rsidRPr="00D74A6D">
        <w:t xml:space="preserve"> mentioned in section </w:t>
      </w:r>
      <w:r w:rsidR="004E4CCA" w:rsidRPr="00D74A6D">
        <w:t>40</w:t>
      </w:r>
      <w:r w:rsidRPr="00D74A6D">
        <w:t xml:space="preserve"> for the requirement</w:t>
      </w:r>
      <w:r w:rsidR="00B021FC">
        <w:t>s</w:t>
      </w:r>
      <w:r w:rsidRPr="00D74A6D">
        <w:t xml:space="preserve"> set out in section </w:t>
      </w:r>
      <w:r w:rsidR="004E4CCA" w:rsidRPr="00D74A6D">
        <w:t>39</w:t>
      </w:r>
      <w:r w:rsidRPr="00D74A6D">
        <w:t>.</w:t>
      </w:r>
    </w:p>
    <w:p w14:paraId="4A10113C" w14:textId="25A76D7B" w:rsidR="00001001" w:rsidRPr="00D74A6D" w:rsidRDefault="007A0364" w:rsidP="00CE1063">
      <w:pPr>
        <w:pStyle w:val="LDClauseHeading"/>
        <w:keepLines/>
      </w:pPr>
      <w:bookmarkStart w:id="106" w:name="_Toc157593044"/>
      <w:bookmarkStart w:id="107" w:name="_Toc168039082"/>
      <w:r w:rsidRPr="00D74A6D">
        <w:t>39</w:t>
      </w:r>
      <w:r w:rsidR="00001001" w:rsidRPr="00D74A6D">
        <w:tab/>
        <w:t>Alternative requirements</w:t>
      </w:r>
      <w:bookmarkEnd w:id="106"/>
      <w:bookmarkEnd w:id="107"/>
    </w:p>
    <w:p w14:paraId="657208AE" w14:textId="086785DF" w:rsidR="00001001" w:rsidRPr="00D74A6D" w:rsidRDefault="00001001" w:rsidP="00001001">
      <w:pPr>
        <w:pStyle w:val="LDClause"/>
      </w:pPr>
      <w:r w:rsidRPr="00D74A6D">
        <w:tab/>
      </w:r>
      <w:r w:rsidR="00C91E9C" w:rsidRPr="00D74A6D">
        <w:t>(1)</w:t>
      </w:r>
      <w:r w:rsidRPr="00D74A6D">
        <w:tab/>
        <w:t xml:space="preserve">For section </w:t>
      </w:r>
      <w:r w:rsidR="00C15805" w:rsidRPr="00D74A6D">
        <w:t>38</w:t>
      </w:r>
      <w:r w:rsidRPr="00D74A6D">
        <w:t>, the alternative requirements to be satisfied are:</w:t>
      </w:r>
    </w:p>
    <w:p w14:paraId="62C3EBE7" w14:textId="77777777" w:rsidR="00001001" w:rsidRPr="00D74A6D" w:rsidRDefault="00001001" w:rsidP="00001001">
      <w:pPr>
        <w:pStyle w:val="LDP1a0"/>
      </w:pPr>
      <w:r w:rsidRPr="00D74A6D">
        <w:t>(a)</w:t>
      </w:r>
      <w:r w:rsidRPr="00D74A6D">
        <w:tab/>
        <w:t xml:space="preserve">successful </w:t>
      </w:r>
      <w:r w:rsidRPr="00D74A6D">
        <w:rPr>
          <w:color w:val="000000"/>
        </w:rPr>
        <w:t>completion</w:t>
      </w:r>
      <w:r w:rsidRPr="00D74A6D">
        <w:t xml:space="preserve"> of a course of training in MCC approved by EASA; or</w:t>
      </w:r>
    </w:p>
    <w:p w14:paraId="113DDDF4" w14:textId="77777777" w:rsidR="00001001" w:rsidRPr="00D74A6D" w:rsidRDefault="00001001" w:rsidP="00001001">
      <w:pPr>
        <w:pStyle w:val="LDP1a0"/>
      </w:pPr>
      <w:r w:rsidRPr="00D74A6D">
        <w:t>(b)</w:t>
      </w:r>
      <w:r w:rsidRPr="00D74A6D">
        <w:tab/>
        <w:t xml:space="preserve">successful </w:t>
      </w:r>
      <w:r w:rsidRPr="00D74A6D">
        <w:rPr>
          <w:color w:val="000000"/>
        </w:rPr>
        <w:t>completion</w:t>
      </w:r>
      <w:r w:rsidRPr="00D74A6D">
        <w:t xml:space="preserve"> of the training required to qualify for an EASA type rating for a multi-crew certificated aircraft; or</w:t>
      </w:r>
    </w:p>
    <w:p w14:paraId="0D7895BD" w14:textId="77777777" w:rsidR="00001001" w:rsidRPr="00D74A6D" w:rsidRDefault="00001001" w:rsidP="00001001">
      <w:pPr>
        <w:pStyle w:val="LDP1a0"/>
      </w:pPr>
      <w:r w:rsidRPr="00D74A6D">
        <w:t>(c)</w:t>
      </w:r>
      <w:r w:rsidRPr="00D74A6D">
        <w:tab/>
        <w:t xml:space="preserve">both of the </w:t>
      </w:r>
      <w:r w:rsidRPr="00D74A6D">
        <w:rPr>
          <w:color w:val="000000"/>
        </w:rPr>
        <w:t>following</w:t>
      </w:r>
      <w:r w:rsidRPr="00D74A6D">
        <w:t>:</w:t>
      </w:r>
    </w:p>
    <w:p w14:paraId="66151AB2"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holding a type </w:t>
      </w:r>
      <w:proofErr w:type="gramStart"/>
      <w:r w:rsidRPr="00D74A6D">
        <w:t>rating;</w:t>
      </w:r>
      <w:proofErr w:type="gramEnd"/>
    </w:p>
    <w:p w14:paraId="52AE10DB" w14:textId="2FA5CFBA" w:rsidR="00001001" w:rsidRPr="00D74A6D" w:rsidRDefault="00001001" w:rsidP="00001001">
      <w:pPr>
        <w:pStyle w:val="LDP2i0"/>
        <w:ind w:left="1559" w:hanging="1105"/>
      </w:pPr>
      <w:r w:rsidRPr="00D74A6D">
        <w:tab/>
        <w:t>(ii)</w:t>
      </w:r>
      <w:r w:rsidRPr="00D74A6D">
        <w:tab/>
        <w:t xml:space="preserve">having at </w:t>
      </w:r>
      <w:r w:rsidRPr="00D74A6D">
        <w:rPr>
          <w:color w:val="000000"/>
        </w:rPr>
        <w:t>least</w:t>
      </w:r>
      <w:r w:rsidRPr="00D74A6D">
        <w:t xml:space="preserve"> 50 hours experience as a pilot in multi-crew operations conducted by an Australian AOC holder engaged in RPT operations in accordance with </w:t>
      </w:r>
      <w:r w:rsidR="00417BD1" w:rsidRPr="00D74A6D">
        <w:rPr>
          <w:i/>
          <w:iCs/>
        </w:rPr>
        <w:t xml:space="preserve">Civil Aviation </w:t>
      </w:r>
      <w:r w:rsidR="00417BD1" w:rsidRPr="00D74A6D">
        <w:rPr>
          <w:i/>
          <w:iCs/>
          <w:color w:val="000000"/>
        </w:rPr>
        <w:t>Order 82.3</w:t>
      </w:r>
      <w:r w:rsidR="00417BD1" w:rsidRPr="00D74A6D">
        <w:rPr>
          <w:color w:val="000000"/>
        </w:rPr>
        <w:t xml:space="preserve"> (</w:t>
      </w:r>
      <w:r w:rsidR="00752D5C">
        <w:rPr>
          <w:color w:val="000000"/>
        </w:rPr>
        <w:t>as in force</w:t>
      </w:r>
      <w:r w:rsidR="003006E6">
        <w:rPr>
          <w:color w:val="000000"/>
        </w:rPr>
        <w:t xml:space="preserve"> when the </w:t>
      </w:r>
      <w:r w:rsidR="003006E6" w:rsidRPr="00D74A6D">
        <w:t>multi</w:t>
      </w:r>
      <w:r w:rsidR="005B6437">
        <w:noBreakHyphen/>
      </w:r>
      <w:r w:rsidR="003006E6" w:rsidRPr="00D74A6D">
        <w:t>crew operations</w:t>
      </w:r>
      <w:r w:rsidR="003006E6">
        <w:t xml:space="preserve"> were conducted</w:t>
      </w:r>
      <w:r w:rsidR="00417BD1" w:rsidRPr="00D74A6D">
        <w:rPr>
          <w:color w:val="000000"/>
        </w:rPr>
        <w:t>)</w:t>
      </w:r>
      <w:r w:rsidR="00D77240" w:rsidRPr="00D74A6D">
        <w:rPr>
          <w:color w:val="000000"/>
        </w:rPr>
        <w:t xml:space="preserve"> or</w:t>
      </w:r>
      <w:r w:rsidR="00417BD1" w:rsidRPr="00D74A6D">
        <w:rPr>
          <w:color w:val="000000"/>
        </w:rPr>
        <w:t xml:space="preserve"> </w:t>
      </w:r>
      <w:r w:rsidR="00417BD1" w:rsidRPr="00D74A6D">
        <w:rPr>
          <w:i/>
          <w:iCs/>
        </w:rPr>
        <w:t xml:space="preserve">Civil Aviation </w:t>
      </w:r>
      <w:r w:rsidR="00417BD1" w:rsidRPr="00D74A6D">
        <w:rPr>
          <w:i/>
          <w:iCs/>
          <w:color w:val="000000"/>
        </w:rPr>
        <w:t>Order 82.5</w:t>
      </w:r>
      <w:r w:rsidR="00417BD1" w:rsidRPr="00D74A6D">
        <w:rPr>
          <w:color w:val="000000"/>
        </w:rPr>
        <w:t xml:space="preserve"> (</w:t>
      </w:r>
      <w:r w:rsidR="003006E6">
        <w:rPr>
          <w:color w:val="000000"/>
        </w:rPr>
        <w:t xml:space="preserve">as in force when the </w:t>
      </w:r>
      <w:r w:rsidR="003006E6" w:rsidRPr="00D74A6D">
        <w:t>multi-crew operations</w:t>
      </w:r>
      <w:r w:rsidR="003006E6">
        <w:t xml:space="preserve"> were conducted</w:t>
      </w:r>
      <w:r w:rsidR="00417BD1" w:rsidRPr="00D74A6D">
        <w:rPr>
          <w:color w:val="000000"/>
        </w:rPr>
        <w:t>)</w:t>
      </w:r>
      <w:r w:rsidR="00C355BA" w:rsidRPr="00D74A6D">
        <w:rPr>
          <w:color w:val="000000"/>
        </w:rPr>
        <w:t>,</w:t>
      </w:r>
      <w:r w:rsidR="00417BD1" w:rsidRPr="00D74A6D">
        <w:rPr>
          <w:color w:val="000000"/>
        </w:rPr>
        <w:t xml:space="preserve"> </w:t>
      </w:r>
      <w:r w:rsidRPr="00D74A6D">
        <w:t xml:space="preserve">being </w:t>
      </w:r>
      <w:proofErr w:type="gramStart"/>
      <w:r w:rsidRPr="00D74A6D">
        <w:t>experience</w:t>
      </w:r>
      <w:proofErr w:type="gramEnd"/>
      <w:r w:rsidRPr="00D74A6D">
        <w:t xml:space="preserve"> gained during the last 3 years; or</w:t>
      </w:r>
    </w:p>
    <w:p w14:paraId="1D8755A0" w14:textId="77777777" w:rsidR="00001001" w:rsidRPr="00D74A6D" w:rsidRDefault="00001001" w:rsidP="00001001">
      <w:pPr>
        <w:pStyle w:val="LDP1a0"/>
      </w:pPr>
      <w:r w:rsidRPr="00D74A6D">
        <w:t>(d)</w:t>
      </w:r>
      <w:r w:rsidRPr="00D74A6D">
        <w:tab/>
      </w:r>
      <w:proofErr w:type="gramStart"/>
      <w:r w:rsidRPr="00D74A6D">
        <w:t>all of</w:t>
      </w:r>
      <w:proofErr w:type="gramEnd"/>
      <w:r w:rsidRPr="00D74A6D">
        <w:t xml:space="preserve"> the </w:t>
      </w:r>
      <w:r w:rsidRPr="00D74A6D">
        <w:rPr>
          <w:color w:val="000000"/>
        </w:rPr>
        <w:t>following</w:t>
      </w:r>
      <w:r w:rsidRPr="00D74A6D">
        <w:t>:</w:t>
      </w:r>
    </w:p>
    <w:p w14:paraId="6BECB02B"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holding a </w:t>
      </w:r>
      <w:r w:rsidRPr="00D74A6D">
        <w:rPr>
          <w:color w:val="000000"/>
        </w:rPr>
        <w:t>type</w:t>
      </w:r>
      <w:r w:rsidRPr="00D74A6D">
        <w:t xml:space="preserve"> </w:t>
      </w:r>
      <w:proofErr w:type="gramStart"/>
      <w:r w:rsidRPr="00D74A6D">
        <w:t>rating;</w:t>
      </w:r>
      <w:proofErr w:type="gramEnd"/>
    </w:p>
    <w:p w14:paraId="722F41AD" w14:textId="5E077EA6" w:rsidR="00001001" w:rsidRPr="00D74A6D" w:rsidRDefault="00001001" w:rsidP="00001001">
      <w:pPr>
        <w:pStyle w:val="LDP2i0"/>
        <w:ind w:left="1559" w:hanging="1105"/>
      </w:pPr>
      <w:r w:rsidRPr="00D74A6D">
        <w:tab/>
        <w:t>(ii)</w:t>
      </w:r>
      <w:r w:rsidRPr="00D74A6D">
        <w:tab/>
        <w:t xml:space="preserve">having at least 100 hours experience as a pilot in multi-crew operations conducted by an Australian AOC holder engaged in charter operations in accordance with </w:t>
      </w:r>
      <w:r w:rsidR="00A17977" w:rsidRPr="00D74A6D">
        <w:rPr>
          <w:i/>
          <w:iCs/>
        </w:rPr>
        <w:t>Civil Aviation Order 82.1</w:t>
      </w:r>
      <w:r w:rsidR="007F4CEB">
        <w:rPr>
          <w:i/>
          <w:iCs/>
        </w:rPr>
        <w:t> </w:t>
      </w:r>
      <w:r w:rsidR="00B94C4D">
        <w:rPr>
          <w:i/>
          <w:iCs/>
        </w:rPr>
        <w:t>–</w:t>
      </w:r>
      <w:r w:rsidR="00A17977" w:rsidRPr="00D74A6D">
        <w:rPr>
          <w:i/>
          <w:iCs/>
        </w:rPr>
        <w:t xml:space="preserve"> Conditions on air operators’ certificates authorising </w:t>
      </w:r>
      <w:r w:rsidR="00964853">
        <w:rPr>
          <w:i/>
          <w:iCs/>
        </w:rPr>
        <w:t xml:space="preserve">charter </w:t>
      </w:r>
      <w:r w:rsidR="00A17977" w:rsidRPr="00D74A6D">
        <w:rPr>
          <w:i/>
          <w:iCs/>
        </w:rPr>
        <w:t>operations</w:t>
      </w:r>
      <w:r w:rsidR="00B55789">
        <w:rPr>
          <w:i/>
          <w:iCs/>
        </w:rPr>
        <w:t xml:space="preserve"> &amp; aerial work operation</w:t>
      </w:r>
      <w:r w:rsidR="00470265">
        <w:rPr>
          <w:i/>
          <w:iCs/>
        </w:rPr>
        <w:t>s</w:t>
      </w:r>
      <w:r w:rsidR="00F4253D" w:rsidRPr="00D74A6D">
        <w:t xml:space="preserve"> (</w:t>
      </w:r>
      <w:r w:rsidR="00476924">
        <w:rPr>
          <w:color w:val="000000"/>
        </w:rPr>
        <w:t xml:space="preserve">as in force when the </w:t>
      </w:r>
      <w:r w:rsidR="00476924" w:rsidRPr="00D74A6D">
        <w:t>multi-crew operations</w:t>
      </w:r>
      <w:r w:rsidR="00476924">
        <w:t xml:space="preserve"> were conducted</w:t>
      </w:r>
      <w:r w:rsidR="00F4253D" w:rsidRPr="00D74A6D">
        <w:t>)</w:t>
      </w:r>
      <w:r w:rsidRPr="00D74A6D">
        <w:t xml:space="preserve">, being </w:t>
      </w:r>
      <w:proofErr w:type="gramStart"/>
      <w:r w:rsidRPr="00D74A6D">
        <w:t>experience</w:t>
      </w:r>
      <w:proofErr w:type="gramEnd"/>
      <w:r w:rsidRPr="00D74A6D">
        <w:t xml:space="preserve"> gained during the last 3</w:t>
      </w:r>
      <w:r w:rsidR="00B94C4D">
        <w:t xml:space="preserve"> </w:t>
      </w:r>
      <w:r w:rsidRPr="00D74A6D">
        <w:t>years;</w:t>
      </w:r>
    </w:p>
    <w:p w14:paraId="19F784F5" w14:textId="77777777" w:rsidR="00001001" w:rsidRPr="00D74A6D" w:rsidRDefault="00001001" w:rsidP="00001001">
      <w:pPr>
        <w:pStyle w:val="LDP2i0"/>
        <w:ind w:left="1559" w:hanging="1105"/>
        <w:rPr>
          <w:iCs/>
        </w:rPr>
      </w:pPr>
      <w:r w:rsidRPr="00D74A6D">
        <w:lastRenderedPageBreak/>
        <w:tab/>
        <w:t>(iii)</w:t>
      </w:r>
      <w:r w:rsidRPr="00D74A6D">
        <w:tab/>
        <w:t xml:space="preserve">successful completion, </w:t>
      </w:r>
      <w:proofErr w:type="gramStart"/>
      <w:r w:rsidRPr="00D74A6D">
        <w:t>within the last 3 years,</w:t>
      </w:r>
      <w:proofErr w:type="gramEnd"/>
      <w:r w:rsidRPr="00D74A6D">
        <w:t xml:space="preserve"> of 2 operator proficiency checks in multi-crew operations, each of which included assessment of HF&amp;NTS competencies</w:t>
      </w:r>
      <w:r w:rsidRPr="00B02E15">
        <w:rPr>
          <w:iCs/>
        </w:rPr>
        <w:t>;</w:t>
      </w:r>
      <w:r w:rsidRPr="00D74A6D">
        <w:rPr>
          <w:i/>
        </w:rPr>
        <w:t xml:space="preserve"> </w:t>
      </w:r>
      <w:r w:rsidRPr="00D74A6D">
        <w:rPr>
          <w:iCs/>
        </w:rPr>
        <w:t>or</w:t>
      </w:r>
    </w:p>
    <w:p w14:paraId="701D4962" w14:textId="77777777" w:rsidR="00001001" w:rsidRPr="00D74A6D" w:rsidRDefault="00001001" w:rsidP="00001001">
      <w:pPr>
        <w:pStyle w:val="LDP1a0"/>
      </w:pPr>
      <w:r w:rsidRPr="00D74A6D">
        <w:t>(e)</w:t>
      </w:r>
      <w:r w:rsidRPr="00D74A6D">
        <w:tab/>
      </w:r>
      <w:r w:rsidRPr="00D74A6D">
        <w:rPr>
          <w:rFonts w:eastAsia="Arial"/>
        </w:rPr>
        <w:t xml:space="preserve">successful completion of alternative training, or acquisition of qualifications, or </w:t>
      </w:r>
      <w:r w:rsidRPr="00D74A6D">
        <w:rPr>
          <w:color w:val="000000"/>
        </w:rPr>
        <w:t>possession</w:t>
      </w:r>
      <w:r w:rsidRPr="00D74A6D">
        <w:rPr>
          <w:rFonts w:eastAsia="Arial"/>
        </w:rPr>
        <w:t xml:space="preserve"> of experience, or a combination of these,</w:t>
      </w:r>
      <w:r w:rsidRPr="00D74A6D">
        <w:t xml:space="preserve"> which CASA approves to be at least equivalent to any of the alternative requirements mentioned in paragraphs (a) to (d).</w:t>
      </w:r>
    </w:p>
    <w:p w14:paraId="089618D5" w14:textId="108E9627" w:rsidR="00E933CD" w:rsidRPr="00D74A6D" w:rsidRDefault="00E933CD" w:rsidP="00E933CD">
      <w:pPr>
        <w:pStyle w:val="LDClause"/>
      </w:pPr>
      <w:r w:rsidRPr="00D74A6D">
        <w:tab/>
        <w:t>(2)</w:t>
      </w:r>
      <w:r w:rsidRPr="00D74A6D">
        <w:tab/>
        <w:t>In this section:</w:t>
      </w:r>
    </w:p>
    <w:p w14:paraId="1A07F46D" w14:textId="77777777" w:rsidR="00E933CD" w:rsidRPr="00D74A6D" w:rsidRDefault="00E933CD" w:rsidP="00E933CD">
      <w:pPr>
        <w:pStyle w:val="LDdefinition"/>
        <w:keepNext/>
      </w:pPr>
      <w:r w:rsidRPr="00D74A6D">
        <w:rPr>
          <w:b/>
          <w:i/>
        </w:rPr>
        <w:t>last 3 years</w:t>
      </w:r>
      <w:r w:rsidRPr="00D74A6D">
        <w:t xml:space="preserve"> means the 3 </w:t>
      </w:r>
      <w:r w:rsidRPr="00D74A6D">
        <w:rPr>
          <w:color w:val="000000"/>
        </w:rPr>
        <w:t>years</w:t>
      </w:r>
      <w:r w:rsidRPr="00D74A6D">
        <w:t xml:space="preserve"> immediately preceding:</w:t>
      </w:r>
    </w:p>
    <w:p w14:paraId="3E38C919" w14:textId="77777777" w:rsidR="00E933CD" w:rsidRPr="00D74A6D" w:rsidRDefault="00E933CD" w:rsidP="00CE1502">
      <w:pPr>
        <w:pStyle w:val="LDP1a0"/>
        <w:rPr>
          <w:color w:val="000000"/>
        </w:rPr>
      </w:pPr>
      <w:r w:rsidRPr="00D74A6D">
        <w:rPr>
          <w:color w:val="000000"/>
        </w:rPr>
        <w:t>(a)</w:t>
      </w:r>
      <w:r w:rsidRPr="00D74A6D">
        <w:rPr>
          <w:color w:val="000000"/>
        </w:rPr>
        <w:tab/>
        <w:t>in the case of an applicant for an ATPL — the date of the application; and</w:t>
      </w:r>
    </w:p>
    <w:p w14:paraId="20ABBBB1" w14:textId="059DABD2" w:rsidR="00E933CD" w:rsidRPr="00D74A6D" w:rsidRDefault="00E933CD" w:rsidP="00CE1502">
      <w:pPr>
        <w:pStyle w:val="LDP1a0"/>
        <w:rPr>
          <w:color w:val="000000"/>
        </w:rPr>
      </w:pPr>
      <w:r w:rsidRPr="00D74A6D">
        <w:rPr>
          <w:color w:val="000000"/>
        </w:rPr>
        <w:t>(b)</w:t>
      </w:r>
      <w:r w:rsidRPr="00D74A6D">
        <w:rPr>
          <w:color w:val="000000"/>
        </w:rPr>
        <w:tab/>
        <w:t xml:space="preserve">in any other case — the first flight for which a pilot relies upon this exemption instrument, or a </w:t>
      </w:r>
      <w:r w:rsidR="00F90BD4" w:rsidRPr="00D74A6D">
        <w:rPr>
          <w:color w:val="000000"/>
        </w:rPr>
        <w:t>previous</w:t>
      </w:r>
      <w:r w:rsidRPr="00D74A6D">
        <w:rPr>
          <w:color w:val="000000"/>
        </w:rPr>
        <w:t xml:space="preserve"> exemption instrument, for non</w:t>
      </w:r>
      <w:r w:rsidR="00FD7B3A">
        <w:rPr>
          <w:color w:val="000000"/>
        </w:rPr>
        <w:noBreakHyphen/>
      </w:r>
      <w:r w:rsidRPr="00D74A6D">
        <w:rPr>
          <w:color w:val="000000"/>
        </w:rPr>
        <w:t>compliance with a requirement in Part 61 of CASR to have completed an approved course of training in MCC.</w:t>
      </w:r>
    </w:p>
    <w:p w14:paraId="395821CB" w14:textId="0CDBDA64" w:rsidR="00F90BD4" w:rsidRPr="0059732E" w:rsidRDefault="00F90BD4" w:rsidP="00F90BD4">
      <w:pPr>
        <w:pStyle w:val="LDdefinition"/>
      </w:pPr>
      <w:r w:rsidRPr="0059732E">
        <w:rPr>
          <w:b/>
          <w:i/>
        </w:rPr>
        <w:t>previous exemption instrument</w:t>
      </w:r>
      <w:r w:rsidRPr="0059732E">
        <w:t xml:space="preserve"> means any of the following instruments:</w:t>
      </w:r>
    </w:p>
    <w:p w14:paraId="05153494" w14:textId="77777777" w:rsidR="00F90BD4" w:rsidRPr="0059732E" w:rsidRDefault="00F90BD4" w:rsidP="00F90BD4">
      <w:pPr>
        <w:pStyle w:val="LDP1a0"/>
        <w:rPr>
          <w:lang w:val="fr-FR"/>
        </w:rPr>
      </w:pPr>
      <w:r w:rsidRPr="0059732E">
        <w:rPr>
          <w:lang w:val="fr-FR"/>
        </w:rPr>
        <w:t>(a)</w:t>
      </w:r>
      <w:r w:rsidRPr="0059732E">
        <w:rPr>
          <w:b/>
          <w:lang w:val="fr-FR"/>
        </w:rPr>
        <w:tab/>
      </w:r>
      <w:r w:rsidRPr="00D74A6D">
        <w:rPr>
          <w:lang w:val="fr-FR"/>
        </w:rPr>
        <w:t>CASA EX66/</w:t>
      </w:r>
      <w:proofErr w:type="gramStart"/>
      <w:r w:rsidRPr="00D74A6D">
        <w:rPr>
          <w:lang w:val="fr-FR"/>
        </w:rPr>
        <w:t>21;</w:t>
      </w:r>
      <w:proofErr w:type="gramEnd"/>
    </w:p>
    <w:p w14:paraId="198EBE5A" w14:textId="77777777" w:rsidR="00F90BD4" w:rsidRPr="00D74A6D" w:rsidRDefault="00F90BD4" w:rsidP="00F90BD4">
      <w:pPr>
        <w:pStyle w:val="LDP1a0"/>
        <w:rPr>
          <w:lang w:val="fr-FR"/>
        </w:rPr>
      </w:pPr>
      <w:r w:rsidRPr="0059732E">
        <w:rPr>
          <w:lang w:val="fr-FR"/>
        </w:rPr>
        <w:t>(b)</w:t>
      </w:r>
      <w:r w:rsidRPr="0059732E">
        <w:rPr>
          <w:lang w:val="fr-FR"/>
        </w:rPr>
        <w:tab/>
      </w:r>
      <w:r w:rsidRPr="00D74A6D">
        <w:rPr>
          <w:lang w:val="fr-FR"/>
        </w:rPr>
        <w:t>CASA EX192/</w:t>
      </w:r>
      <w:proofErr w:type="gramStart"/>
      <w:r w:rsidRPr="00D74A6D">
        <w:rPr>
          <w:lang w:val="fr-FR"/>
        </w:rPr>
        <w:t>15;</w:t>
      </w:r>
      <w:proofErr w:type="gramEnd"/>
    </w:p>
    <w:p w14:paraId="14293919" w14:textId="77777777" w:rsidR="00F90BD4" w:rsidRPr="0059732E" w:rsidRDefault="00F90BD4" w:rsidP="00F90BD4">
      <w:pPr>
        <w:pStyle w:val="LDP1a0"/>
        <w:rPr>
          <w:lang w:val="fr-FR"/>
        </w:rPr>
      </w:pPr>
      <w:r w:rsidRPr="0059732E">
        <w:rPr>
          <w:lang w:val="fr-FR"/>
        </w:rPr>
        <w:t>(c)</w:t>
      </w:r>
      <w:r w:rsidRPr="0059732E">
        <w:rPr>
          <w:b/>
          <w:lang w:val="fr-FR"/>
        </w:rPr>
        <w:tab/>
      </w:r>
      <w:r w:rsidRPr="00D74A6D">
        <w:rPr>
          <w:lang w:val="fr-FR"/>
        </w:rPr>
        <w:t>CASA EX225/</w:t>
      </w:r>
      <w:proofErr w:type="gramStart"/>
      <w:r w:rsidRPr="00D74A6D">
        <w:rPr>
          <w:lang w:val="fr-FR"/>
        </w:rPr>
        <w:t>15;</w:t>
      </w:r>
      <w:proofErr w:type="gramEnd"/>
    </w:p>
    <w:p w14:paraId="1DD617B4" w14:textId="3C6C6641" w:rsidR="00F90BD4" w:rsidRDefault="00F90BD4" w:rsidP="00F90BD4">
      <w:pPr>
        <w:pStyle w:val="LDP1a0"/>
        <w:rPr>
          <w:lang w:val="fr-FR"/>
        </w:rPr>
      </w:pPr>
      <w:r w:rsidRPr="0059732E">
        <w:rPr>
          <w:lang w:val="fr-FR"/>
        </w:rPr>
        <w:t>(d)</w:t>
      </w:r>
      <w:r w:rsidRPr="0059732E">
        <w:rPr>
          <w:lang w:val="fr-FR"/>
        </w:rPr>
        <w:tab/>
      </w:r>
      <w:r w:rsidRPr="00D74A6D">
        <w:rPr>
          <w:lang w:val="fr-FR"/>
        </w:rPr>
        <w:t>CASA EX102/18.</w:t>
      </w:r>
    </w:p>
    <w:p w14:paraId="6D6C9061" w14:textId="5DBB9A38" w:rsidR="0002311D" w:rsidRPr="00D74A6D" w:rsidRDefault="0002311D" w:rsidP="0002311D">
      <w:pPr>
        <w:pStyle w:val="LDNote"/>
        <w:rPr>
          <w:color w:val="000000"/>
          <w:szCs w:val="20"/>
          <w:lang w:eastAsia="en-AU"/>
        </w:rPr>
      </w:pPr>
      <w:r w:rsidRPr="00D74A6D">
        <w:rPr>
          <w:i/>
        </w:rPr>
        <w:t>Note</w:t>
      </w:r>
      <w:r>
        <w:rPr>
          <w:i/>
        </w:rPr>
        <w:t xml:space="preserve"> 1</w:t>
      </w:r>
      <w:r w:rsidRPr="00D74A6D">
        <w:t>   The assessment of HF&amp;NTS competencies</w:t>
      </w:r>
      <w:r>
        <w:t xml:space="preserve"> under subparagraph (d)(iii)</w:t>
      </w:r>
      <w:r w:rsidRPr="00D74A6D">
        <w:t xml:space="preserve"> should be guided by reference to </w:t>
      </w:r>
      <w:r w:rsidRPr="00D74A6D">
        <w:rPr>
          <w:color w:val="000000"/>
          <w:szCs w:val="20"/>
          <w:lang w:eastAsia="en-AU"/>
        </w:rPr>
        <w:t xml:space="preserve">the Civil Aviation Advisory Publication SMS-3(1) entitled </w:t>
      </w:r>
      <w:r w:rsidRPr="00D74A6D">
        <w:rPr>
          <w:i/>
          <w:iCs/>
          <w:color w:val="000000"/>
          <w:szCs w:val="20"/>
          <w:lang w:eastAsia="en-AU"/>
        </w:rPr>
        <w:t>Non-Technical Skills Training</w:t>
      </w:r>
      <w:r>
        <w:rPr>
          <w:i/>
          <w:iCs/>
          <w:color w:val="000000"/>
          <w:szCs w:val="20"/>
          <w:lang w:eastAsia="en-AU"/>
        </w:rPr>
        <w:t xml:space="preserve"> and Assessment</w:t>
      </w:r>
      <w:r w:rsidRPr="00D74A6D">
        <w:rPr>
          <w:i/>
          <w:iCs/>
          <w:color w:val="000000"/>
          <w:szCs w:val="20"/>
          <w:lang w:eastAsia="en-AU"/>
        </w:rPr>
        <w:t xml:space="preserve"> for Regular Public Transport Operations</w:t>
      </w:r>
      <w:r w:rsidRPr="00D74A6D">
        <w:rPr>
          <w:color w:val="000000"/>
          <w:szCs w:val="20"/>
          <w:lang w:eastAsia="en-AU"/>
        </w:rPr>
        <w:t>, as it exists from time to time. The</w:t>
      </w:r>
      <w:r>
        <w:rPr>
          <w:color w:val="000000"/>
          <w:szCs w:val="20"/>
          <w:lang w:eastAsia="en-AU"/>
        </w:rPr>
        <w:t xml:space="preserve"> </w:t>
      </w:r>
      <w:r w:rsidRPr="00D74A6D">
        <w:rPr>
          <w:color w:val="000000"/>
          <w:szCs w:val="20"/>
          <w:lang w:eastAsia="en-AU"/>
        </w:rPr>
        <w:t>latest</w:t>
      </w:r>
      <w:r>
        <w:rPr>
          <w:color w:val="000000"/>
          <w:szCs w:val="20"/>
          <w:lang w:eastAsia="en-AU"/>
        </w:rPr>
        <w:t xml:space="preserve"> </w:t>
      </w:r>
      <w:r w:rsidRPr="00D74A6D">
        <w:rPr>
          <w:color w:val="000000"/>
          <w:szCs w:val="20"/>
          <w:lang w:eastAsia="en-AU"/>
        </w:rPr>
        <w:t>version of the CAAP SMS-3(1) as</w:t>
      </w:r>
      <w:r>
        <w:rPr>
          <w:color w:val="000000"/>
          <w:szCs w:val="20"/>
          <w:lang w:eastAsia="en-AU"/>
        </w:rPr>
        <w:t xml:space="preserve"> </w:t>
      </w:r>
      <w:r w:rsidRPr="00D74A6D">
        <w:rPr>
          <w:color w:val="000000"/>
          <w:szCs w:val="20"/>
          <w:lang w:eastAsia="en-AU"/>
        </w:rPr>
        <w:t>at the time</w:t>
      </w:r>
      <w:r>
        <w:rPr>
          <w:color w:val="000000"/>
          <w:szCs w:val="20"/>
          <w:lang w:eastAsia="en-AU"/>
        </w:rPr>
        <w:t xml:space="preserve"> </w:t>
      </w:r>
      <w:r w:rsidRPr="00D74A6D">
        <w:rPr>
          <w:color w:val="000000"/>
          <w:szCs w:val="20"/>
          <w:lang w:eastAsia="en-AU"/>
        </w:rPr>
        <w:t>this instrument</w:t>
      </w:r>
      <w:r>
        <w:rPr>
          <w:i/>
          <w:iCs/>
          <w:color w:val="000000"/>
          <w:szCs w:val="20"/>
          <w:lang w:eastAsia="en-AU"/>
        </w:rPr>
        <w:t xml:space="preserve"> </w:t>
      </w:r>
      <w:r w:rsidRPr="00D74A6D">
        <w:rPr>
          <w:color w:val="000000"/>
          <w:szCs w:val="20"/>
          <w:lang w:eastAsia="en-AU"/>
        </w:rPr>
        <w:t>commenced</w:t>
      </w:r>
      <w:r>
        <w:rPr>
          <w:color w:val="000000"/>
          <w:szCs w:val="20"/>
          <w:lang w:eastAsia="en-AU"/>
        </w:rPr>
        <w:t xml:space="preserve"> </w:t>
      </w:r>
      <w:r w:rsidRPr="00D74A6D">
        <w:rPr>
          <w:color w:val="000000"/>
          <w:szCs w:val="20"/>
          <w:lang w:eastAsia="en-AU"/>
        </w:rPr>
        <w:t>is dated April 2011</w:t>
      </w:r>
      <w:r>
        <w:rPr>
          <w:color w:val="000000"/>
          <w:szCs w:val="20"/>
          <w:lang w:eastAsia="en-AU"/>
        </w:rPr>
        <w:t>.</w:t>
      </w:r>
    </w:p>
    <w:p w14:paraId="61EA7E28" w14:textId="5088B144" w:rsidR="00585ECA" w:rsidRPr="00F44D90" w:rsidRDefault="00585ECA" w:rsidP="00F44D90">
      <w:pPr>
        <w:pStyle w:val="LDNote"/>
        <w:rPr>
          <w:b/>
          <w:bCs/>
          <w:szCs w:val="20"/>
        </w:rPr>
      </w:pPr>
      <w:r w:rsidRPr="00F44D90">
        <w:rPr>
          <w:i/>
          <w:iCs/>
          <w:szCs w:val="20"/>
        </w:rPr>
        <w:t>Note</w:t>
      </w:r>
      <w:r w:rsidR="0002311D">
        <w:rPr>
          <w:i/>
          <w:iCs/>
          <w:szCs w:val="20"/>
        </w:rPr>
        <w:t xml:space="preserve"> 2</w:t>
      </w:r>
      <w:r w:rsidR="00F44D90" w:rsidRPr="00F44D90">
        <w:rPr>
          <w:i/>
          <w:iCs/>
          <w:szCs w:val="20"/>
        </w:rPr>
        <w:t>   </w:t>
      </w:r>
      <w:r w:rsidRPr="00F44D90">
        <w:rPr>
          <w:szCs w:val="20"/>
        </w:rPr>
        <w:t>The holder of a PPL or CPL can only conduct a multi-crew operation without completing a course of training in multi-crew co-operation (</w:t>
      </w:r>
      <w:r w:rsidRPr="000140A0">
        <w:rPr>
          <w:b/>
          <w:bCs/>
          <w:i/>
          <w:iCs/>
          <w:szCs w:val="20"/>
        </w:rPr>
        <w:t>MCC</w:t>
      </w:r>
      <w:r w:rsidRPr="00F44D90">
        <w:rPr>
          <w:szCs w:val="20"/>
        </w:rPr>
        <w:t>) after 1 September 2015, if they have conducted a multi-crew operation in accordance with paragraphs 39(1)(c) or (d) prior to 1</w:t>
      </w:r>
      <w:r w:rsidR="004A354B">
        <w:rPr>
          <w:szCs w:val="20"/>
        </w:rPr>
        <w:t> </w:t>
      </w:r>
      <w:r w:rsidRPr="00F44D90">
        <w:rPr>
          <w:szCs w:val="20"/>
        </w:rPr>
        <w:t>September 2015 or are exempted from the requirement to complete MCC training under paragraph</w:t>
      </w:r>
      <w:r w:rsidR="004A354B">
        <w:rPr>
          <w:szCs w:val="20"/>
        </w:rPr>
        <w:t> </w:t>
      </w:r>
      <w:r w:rsidRPr="00F44D90">
        <w:rPr>
          <w:szCs w:val="20"/>
        </w:rPr>
        <w:t>39(1)(a), (b) or (e).</w:t>
      </w:r>
    </w:p>
    <w:p w14:paraId="2E9531F5" w14:textId="17893576" w:rsidR="00001001" w:rsidRPr="00D74A6D" w:rsidRDefault="000D12F3" w:rsidP="00CE1502">
      <w:pPr>
        <w:pStyle w:val="LDClauseHeading"/>
        <w:keepLines/>
      </w:pPr>
      <w:bookmarkStart w:id="108" w:name="_Toc157593045"/>
      <w:bookmarkStart w:id="109" w:name="_Toc168039083"/>
      <w:r w:rsidRPr="003A3610">
        <w:rPr>
          <w:rFonts w:cs="Arial"/>
          <w:bCs/>
        </w:rPr>
        <w:t>4</w:t>
      </w:r>
      <w:r w:rsidR="007A0364" w:rsidRPr="003A3610">
        <w:rPr>
          <w:rFonts w:cs="Arial"/>
          <w:bCs/>
        </w:rPr>
        <w:t>0</w:t>
      </w:r>
      <w:r w:rsidR="00001001" w:rsidRPr="003A3610">
        <w:rPr>
          <w:rFonts w:cs="Arial"/>
          <w:bCs/>
        </w:rPr>
        <w:tab/>
      </w:r>
      <w:r w:rsidR="00001001" w:rsidRPr="003A3610">
        <w:t>Evidence and other requ</w:t>
      </w:r>
      <w:r w:rsidR="00001001" w:rsidRPr="00D74A6D">
        <w:t>irements</w:t>
      </w:r>
      <w:bookmarkEnd w:id="108"/>
      <w:bookmarkEnd w:id="109"/>
    </w:p>
    <w:p w14:paraId="2CAA5980" w14:textId="39D61141" w:rsidR="00001001" w:rsidRPr="00D74A6D" w:rsidRDefault="00001001" w:rsidP="00001001">
      <w:pPr>
        <w:pStyle w:val="LDClause"/>
      </w:pPr>
      <w:r w:rsidRPr="00D74A6D">
        <w:tab/>
      </w:r>
      <w:r w:rsidR="00DD32D4" w:rsidRPr="00D74A6D">
        <w:t>(1)</w:t>
      </w:r>
      <w:r w:rsidRPr="00D74A6D">
        <w:tab/>
        <w:t xml:space="preserve">For sections </w:t>
      </w:r>
      <w:r w:rsidR="00DD0D0C" w:rsidRPr="00D74A6D">
        <w:t>3</w:t>
      </w:r>
      <w:r w:rsidR="004E4CCA" w:rsidRPr="00D74A6D">
        <w:t>8</w:t>
      </w:r>
      <w:r w:rsidRPr="00D74A6D">
        <w:t xml:space="preserve"> and </w:t>
      </w:r>
      <w:r w:rsidR="004E4CCA" w:rsidRPr="00D74A6D">
        <w:t>39</w:t>
      </w:r>
      <w:r w:rsidRPr="00D74A6D">
        <w:t xml:space="preserve">, the evidence and other </w:t>
      </w:r>
      <w:r w:rsidRPr="00D74A6D">
        <w:rPr>
          <w:color w:val="000000"/>
        </w:rPr>
        <w:t>requirements</w:t>
      </w:r>
      <w:r w:rsidRPr="00D74A6D">
        <w:t xml:space="preserve"> are:</w:t>
      </w:r>
    </w:p>
    <w:p w14:paraId="1E3840A5" w14:textId="36A4F9D1" w:rsidR="00001001" w:rsidRPr="00D74A6D" w:rsidRDefault="00001001" w:rsidP="00001001">
      <w:pPr>
        <w:pStyle w:val="LDP1a0"/>
        <w:rPr>
          <w:rFonts w:eastAsia="Arial"/>
        </w:rPr>
      </w:pPr>
      <w:r w:rsidRPr="00D74A6D">
        <w:rPr>
          <w:rFonts w:eastAsia="Arial"/>
        </w:rPr>
        <w:t>(a)</w:t>
      </w:r>
      <w:r w:rsidRPr="00D74A6D">
        <w:rPr>
          <w:rFonts w:eastAsia="Arial"/>
        </w:rPr>
        <w:tab/>
        <w:t xml:space="preserve">for </w:t>
      </w:r>
      <w:r w:rsidRPr="00D74A6D">
        <w:rPr>
          <w:color w:val="000000"/>
        </w:rPr>
        <w:t xml:space="preserve">paragraph </w:t>
      </w:r>
      <w:r w:rsidR="004E4CCA" w:rsidRPr="00D74A6D">
        <w:rPr>
          <w:color w:val="000000"/>
        </w:rPr>
        <w:t>3</w:t>
      </w:r>
      <w:r w:rsidR="00150067" w:rsidRPr="00D74A6D">
        <w:rPr>
          <w:color w:val="000000"/>
        </w:rPr>
        <w:t>9</w:t>
      </w:r>
      <w:r w:rsidR="00F949BD">
        <w:rPr>
          <w:color w:val="000000"/>
        </w:rPr>
        <w:t>(1)</w:t>
      </w:r>
      <w:r w:rsidRPr="00D74A6D">
        <w:rPr>
          <w:rFonts w:eastAsia="Arial"/>
        </w:rPr>
        <w:t>(a):</w:t>
      </w:r>
    </w:p>
    <w:p w14:paraId="6F14B5CE"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 copy of a course </w:t>
      </w:r>
      <w:r w:rsidRPr="00D74A6D">
        <w:rPr>
          <w:color w:val="000000"/>
        </w:rPr>
        <w:t>completion</w:t>
      </w:r>
      <w:r w:rsidRPr="00D74A6D">
        <w:t xml:space="preserve"> certificate issued to the person by an EASA-approved training provider; and</w:t>
      </w:r>
    </w:p>
    <w:p w14:paraId="088FA510" w14:textId="77777777" w:rsidR="00001001" w:rsidRPr="00D74A6D" w:rsidRDefault="00001001" w:rsidP="00001001">
      <w:pPr>
        <w:pStyle w:val="LDP2i0"/>
        <w:ind w:left="1559" w:hanging="1105"/>
      </w:pPr>
      <w:r w:rsidRPr="00D74A6D">
        <w:tab/>
        <w:t>(ii)</w:t>
      </w:r>
      <w:r w:rsidRPr="00D74A6D">
        <w:tab/>
        <w:t>a copy of the EASA approval held by the approved training provider that shows the approval is valid and current; and</w:t>
      </w:r>
    </w:p>
    <w:p w14:paraId="09BC08CB" w14:textId="6608AECF" w:rsidR="00001001" w:rsidRPr="00D74A6D" w:rsidRDefault="00001001" w:rsidP="00001001">
      <w:pPr>
        <w:pStyle w:val="LDP1a0"/>
        <w:keepNext/>
        <w:rPr>
          <w:rFonts w:eastAsia="Arial"/>
        </w:rPr>
      </w:pPr>
      <w:r w:rsidRPr="00D74A6D">
        <w:rPr>
          <w:rFonts w:eastAsia="Arial"/>
        </w:rPr>
        <w:t>(b)</w:t>
      </w:r>
      <w:r w:rsidRPr="00D74A6D">
        <w:rPr>
          <w:rFonts w:eastAsia="Arial"/>
        </w:rPr>
        <w:tab/>
        <w:t xml:space="preserve">for </w:t>
      </w:r>
      <w:r w:rsidRPr="00D74A6D">
        <w:rPr>
          <w:color w:val="000000"/>
        </w:rPr>
        <w:t xml:space="preserve">paragraph </w:t>
      </w:r>
      <w:r w:rsidR="004E4CCA" w:rsidRPr="00D74A6D">
        <w:rPr>
          <w:color w:val="000000"/>
        </w:rPr>
        <w:t>3</w:t>
      </w:r>
      <w:r w:rsidR="00150067" w:rsidRPr="00D74A6D">
        <w:rPr>
          <w:color w:val="000000"/>
        </w:rPr>
        <w:t>9</w:t>
      </w:r>
      <w:r w:rsidR="00B97E46">
        <w:rPr>
          <w:color w:val="000000"/>
        </w:rPr>
        <w:t>(1)</w:t>
      </w:r>
      <w:r w:rsidRPr="00D74A6D">
        <w:rPr>
          <w:rFonts w:eastAsia="Arial"/>
        </w:rPr>
        <w:t>(b):</w:t>
      </w:r>
    </w:p>
    <w:p w14:paraId="0DAA0D25"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a copy of the person’s current EASA flight crew licence endorsed with the multi-crew type rating for a multi-crew certificated aircraft; and</w:t>
      </w:r>
    </w:p>
    <w:p w14:paraId="4FC6FD29" w14:textId="77777777" w:rsidR="00001001" w:rsidRPr="00D74A6D" w:rsidRDefault="00001001" w:rsidP="00001001">
      <w:pPr>
        <w:pStyle w:val="LDP2i0"/>
        <w:ind w:left="1559" w:hanging="1105"/>
      </w:pPr>
      <w:r w:rsidRPr="00D74A6D">
        <w:tab/>
        <w:t>(ii)</w:t>
      </w:r>
      <w:r w:rsidRPr="00D74A6D">
        <w:tab/>
        <w:t>logbook evidence of the person having exercised the privileges of the rating following the grant of the rating; and</w:t>
      </w:r>
    </w:p>
    <w:p w14:paraId="1FEAFAFE" w14:textId="44E28ACB" w:rsidR="00001001" w:rsidRPr="00D74A6D" w:rsidRDefault="00001001" w:rsidP="00001001">
      <w:pPr>
        <w:pStyle w:val="LDP1a0"/>
        <w:rPr>
          <w:rFonts w:eastAsia="Arial"/>
        </w:rPr>
      </w:pPr>
      <w:r w:rsidRPr="00D74A6D">
        <w:rPr>
          <w:rFonts w:eastAsia="Arial"/>
        </w:rPr>
        <w:t>(c)</w:t>
      </w:r>
      <w:r w:rsidRPr="00D74A6D">
        <w:rPr>
          <w:rFonts w:eastAsia="Arial"/>
        </w:rPr>
        <w:tab/>
        <w:t xml:space="preserve">for </w:t>
      </w:r>
      <w:r w:rsidRPr="00D74A6D">
        <w:rPr>
          <w:color w:val="000000"/>
        </w:rPr>
        <w:t xml:space="preserve">paragraph </w:t>
      </w:r>
      <w:r w:rsidR="004E4CCA" w:rsidRPr="00D74A6D">
        <w:rPr>
          <w:color w:val="000000"/>
        </w:rPr>
        <w:t>3</w:t>
      </w:r>
      <w:r w:rsidR="00150067" w:rsidRPr="00D74A6D">
        <w:rPr>
          <w:color w:val="000000"/>
        </w:rPr>
        <w:t>9</w:t>
      </w:r>
      <w:r w:rsidR="00C034D0">
        <w:rPr>
          <w:color w:val="000000"/>
        </w:rPr>
        <w:t>(1)</w:t>
      </w:r>
      <w:r w:rsidRPr="00D74A6D">
        <w:rPr>
          <w:rFonts w:eastAsia="Arial"/>
        </w:rPr>
        <w:t>(c):</w:t>
      </w:r>
    </w:p>
    <w:p w14:paraId="14ABA7BC"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 copy of the </w:t>
      </w:r>
      <w:r w:rsidRPr="00D74A6D">
        <w:rPr>
          <w:color w:val="000000"/>
        </w:rPr>
        <w:t>person’s</w:t>
      </w:r>
      <w:r w:rsidRPr="00D74A6D">
        <w:t xml:space="preserve"> current CASA flight crew licence endorsed with a multi-crew type rating; and</w:t>
      </w:r>
    </w:p>
    <w:p w14:paraId="184E9963" w14:textId="41C9B1CB" w:rsidR="00001001" w:rsidRPr="00D74A6D" w:rsidRDefault="00001001" w:rsidP="00001001">
      <w:pPr>
        <w:pStyle w:val="LDP2i0"/>
        <w:ind w:left="1559" w:hanging="1105"/>
      </w:pPr>
      <w:r w:rsidRPr="00D74A6D">
        <w:rPr>
          <w:rFonts w:eastAsia="Arial"/>
        </w:rPr>
        <w:tab/>
        <w:t>(ii)</w:t>
      </w:r>
      <w:r w:rsidRPr="00D74A6D">
        <w:rPr>
          <w:rFonts w:eastAsia="Arial"/>
        </w:rPr>
        <w:tab/>
        <w:t xml:space="preserve">logbook </w:t>
      </w:r>
      <w:r w:rsidRPr="00D74A6D">
        <w:rPr>
          <w:color w:val="000000"/>
        </w:rPr>
        <w:t>evidence</w:t>
      </w:r>
      <w:r w:rsidRPr="00D74A6D">
        <w:rPr>
          <w:rFonts w:eastAsia="Arial"/>
        </w:rPr>
        <w:t xml:space="preserve"> of the person’s experience as a pilot </w:t>
      </w:r>
      <w:r w:rsidRPr="00D74A6D">
        <w:t xml:space="preserve">in multi-crew operations for an Australian AOC holder engaged in RPT operations in </w:t>
      </w:r>
      <w:r w:rsidRPr="00D74A6D">
        <w:lastRenderedPageBreak/>
        <w:t>accordance with</w:t>
      </w:r>
      <w:r w:rsidR="00AA0926" w:rsidRPr="00D74A6D">
        <w:rPr>
          <w:i/>
          <w:iCs/>
        </w:rPr>
        <w:t xml:space="preserve"> Civil Aviation </w:t>
      </w:r>
      <w:r w:rsidR="00AA0926" w:rsidRPr="00D74A6D">
        <w:rPr>
          <w:i/>
          <w:iCs/>
          <w:color w:val="000000"/>
        </w:rPr>
        <w:t>Order 82.3</w:t>
      </w:r>
      <w:r w:rsidR="00AA0926" w:rsidRPr="00D74A6D">
        <w:rPr>
          <w:color w:val="000000"/>
        </w:rPr>
        <w:t xml:space="preserve"> (</w:t>
      </w:r>
      <w:r w:rsidR="001F4409">
        <w:rPr>
          <w:color w:val="000000"/>
        </w:rPr>
        <w:t xml:space="preserve">as in force when the </w:t>
      </w:r>
      <w:r w:rsidR="001F4409" w:rsidRPr="00D74A6D">
        <w:t>multi-crew operations</w:t>
      </w:r>
      <w:r w:rsidR="001F4409">
        <w:t xml:space="preserve"> were conducted</w:t>
      </w:r>
      <w:r w:rsidR="00AA0926" w:rsidRPr="00D74A6D">
        <w:rPr>
          <w:color w:val="000000"/>
        </w:rPr>
        <w:t>)</w:t>
      </w:r>
      <w:r w:rsidR="00D77240" w:rsidRPr="00D74A6D">
        <w:rPr>
          <w:color w:val="000000"/>
        </w:rPr>
        <w:t xml:space="preserve"> or</w:t>
      </w:r>
      <w:r w:rsidR="00AA0926" w:rsidRPr="00D74A6D">
        <w:rPr>
          <w:color w:val="000000"/>
        </w:rPr>
        <w:t xml:space="preserve"> </w:t>
      </w:r>
      <w:r w:rsidR="00AA0926" w:rsidRPr="00D74A6D">
        <w:rPr>
          <w:i/>
          <w:iCs/>
        </w:rPr>
        <w:t xml:space="preserve">Civil Aviation </w:t>
      </w:r>
      <w:r w:rsidR="00AA0926" w:rsidRPr="00D74A6D">
        <w:rPr>
          <w:i/>
          <w:iCs/>
          <w:color w:val="000000"/>
        </w:rPr>
        <w:t>Order 82.5</w:t>
      </w:r>
      <w:r w:rsidR="00AA0926" w:rsidRPr="00D74A6D">
        <w:rPr>
          <w:color w:val="000000"/>
        </w:rPr>
        <w:t xml:space="preserve"> (</w:t>
      </w:r>
      <w:r w:rsidR="001F4409">
        <w:rPr>
          <w:color w:val="000000"/>
        </w:rPr>
        <w:t xml:space="preserve">as in force when the </w:t>
      </w:r>
      <w:r w:rsidR="001F4409" w:rsidRPr="00D74A6D">
        <w:t>multi-crew operations</w:t>
      </w:r>
      <w:r w:rsidR="001F4409">
        <w:t xml:space="preserve"> were conducted</w:t>
      </w:r>
      <w:r w:rsidR="00AA0926" w:rsidRPr="00D74A6D">
        <w:rPr>
          <w:color w:val="000000"/>
        </w:rPr>
        <w:t>)</w:t>
      </w:r>
      <w:r w:rsidRPr="00D74A6D">
        <w:t>; and</w:t>
      </w:r>
    </w:p>
    <w:p w14:paraId="1A5F2663" w14:textId="2112DD04" w:rsidR="00001001" w:rsidRPr="00D74A6D" w:rsidRDefault="00001001" w:rsidP="00F06184">
      <w:pPr>
        <w:pStyle w:val="LDP1a0"/>
        <w:keepNext/>
        <w:rPr>
          <w:rFonts w:eastAsia="Arial"/>
        </w:rPr>
      </w:pPr>
      <w:r w:rsidRPr="00D74A6D">
        <w:rPr>
          <w:rFonts w:eastAsia="Arial"/>
        </w:rPr>
        <w:t>(d)</w:t>
      </w:r>
      <w:r w:rsidRPr="00D74A6D">
        <w:rPr>
          <w:rFonts w:eastAsia="Arial"/>
        </w:rPr>
        <w:tab/>
        <w:t xml:space="preserve">for </w:t>
      </w:r>
      <w:r w:rsidRPr="00D74A6D">
        <w:rPr>
          <w:color w:val="000000"/>
        </w:rPr>
        <w:t xml:space="preserve">paragraph </w:t>
      </w:r>
      <w:r w:rsidR="004E4CCA" w:rsidRPr="00D74A6D">
        <w:rPr>
          <w:color w:val="000000"/>
        </w:rPr>
        <w:t>3</w:t>
      </w:r>
      <w:r w:rsidR="00150067" w:rsidRPr="00D74A6D">
        <w:rPr>
          <w:color w:val="000000"/>
        </w:rPr>
        <w:t>9</w:t>
      </w:r>
      <w:r w:rsidR="00F06184">
        <w:rPr>
          <w:color w:val="000000"/>
        </w:rPr>
        <w:t>(1)</w:t>
      </w:r>
      <w:r w:rsidRPr="00D74A6D">
        <w:rPr>
          <w:rFonts w:eastAsia="Arial"/>
        </w:rPr>
        <w:t>(d):</w:t>
      </w:r>
    </w:p>
    <w:p w14:paraId="4F505903" w14:textId="43FD70AA"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 copy of the person’s current CASA flight crew licence endorsed with a </w:t>
      </w:r>
      <w:r w:rsidRPr="00D74A6D">
        <w:rPr>
          <w:color w:val="000000"/>
        </w:rPr>
        <w:t>multi</w:t>
      </w:r>
      <w:r w:rsidR="00AC7747">
        <w:noBreakHyphen/>
      </w:r>
      <w:r w:rsidRPr="00D74A6D">
        <w:t>crew type rating; and</w:t>
      </w:r>
    </w:p>
    <w:p w14:paraId="5873B901" w14:textId="130C38D5" w:rsidR="00001001" w:rsidRPr="00D74A6D" w:rsidRDefault="00001001" w:rsidP="00001001">
      <w:pPr>
        <w:pStyle w:val="LDP2i0"/>
        <w:ind w:left="1559" w:hanging="1105"/>
      </w:pPr>
      <w:r w:rsidRPr="00D74A6D">
        <w:rPr>
          <w:rFonts w:eastAsia="Arial"/>
        </w:rPr>
        <w:tab/>
        <w:t>(ii)</w:t>
      </w:r>
      <w:r w:rsidRPr="00D74A6D">
        <w:rPr>
          <w:rFonts w:eastAsia="Arial"/>
        </w:rPr>
        <w:tab/>
        <w:t xml:space="preserve">logbook </w:t>
      </w:r>
      <w:r w:rsidRPr="00D74A6D">
        <w:rPr>
          <w:color w:val="000000"/>
        </w:rPr>
        <w:t>evidence</w:t>
      </w:r>
      <w:r w:rsidRPr="00D74A6D">
        <w:rPr>
          <w:rFonts w:eastAsia="Arial"/>
        </w:rPr>
        <w:t xml:space="preserve"> of the person </w:t>
      </w:r>
      <w:r w:rsidRPr="00D74A6D">
        <w:t xml:space="preserve">having at least 100 hours experience as a pilot in multi-crew operations for an Australian AOC holder engaged in charter operations in accordance with </w:t>
      </w:r>
      <w:r w:rsidR="00285A41" w:rsidRPr="00D74A6D">
        <w:rPr>
          <w:i/>
          <w:iCs/>
        </w:rPr>
        <w:t>Civil Aviation Order 82.1</w:t>
      </w:r>
      <w:r w:rsidR="00AC7747">
        <w:rPr>
          <w:i/>
          <w:iCs/>
        </w:rPr>
        <w:t> </w:t>
      </w:r>
      <w:r w:rsidR="0005056D">
        <w:rPr>
          <w:i/>
          <w:iCs/>
        </w:rPr>
        <w:t>–</w:t>
      </w:r>
      <w:r w:rsidR="00285A41" w:rsidRPr="00D74A6D">
        <w:rPr>
          <w:i/>
          <w:iCs/>
        </w:rPr>
        <w:t xml:space="preserve"> </w:t>
      </w:r>
      <w:r w:rsidR="00DA50C2" w:rsidRPr="00DA50C2">
        <w:rPr>
          <w:rStyle w:val="cf01"/>
          <w:rFonts w:ascii="Times New Roman" w:hAnsi="Times New Roman" w:cs="Times New Roman"/>
          <w:i/>
          <w:iCs/>
          <w:sz w:val="24"/>
          <w:szCs w:val="24"/>
        </w:rPr>
        <w:t>Conditions on air operators</w:t>
      </w:r>
      <w:r w:rsidR="00286262">
        <w:rPr>
          <w:rStyle w:val="cf01"/>
          <w:rFonts w:ascii="Times New Roman" w:hAnsi="Times New Roman" w:cs="Times New Roman"/>
          <w:i/>
          <w:iCs/>
          <w:sz w:val="24"/>
          <w:szCs w:val="24"/>
        </w:rPr>
        <w:t>’</w:t>
      </w:r>
      <w:r w:rsidR="00DA50C2" w:rsidRPr="00DA50C2">
        <w:rPr>
          <w:rStyle w:val="cf01"/>
          <w:rFonts w:ascii="Times New Roman" w:hAnsi="Times New Roman" w:cs="Times New Roman"/>
          <w:i/>
          <w:iCs/>
          <w:sz w:val="24"/>
          <w:szCs w:val="24"/>
        </w:rPr>
        <w:t xml:space="preserve"> certificates authorising charter operations &amp; aerial work operation</w:t>
      </w:r>
      <w:r w:rsidR="00DA50C2" w:rsidRPr="00D74A6D">
        <w:t xml:space="preserve"> </w:t>
      </w:r>
      <w:r w:rsidR="00F4253D" w:rsidRPr="00D74A6D">
        <w:t>(</w:t>
      </w:r>
      <w:r w:rsidR="00E6729F">
        <w:rPr>
          <w:color w:val="000000"/>
        </w:rPr>
        <w:t xml:space="preserve">as in force when the </w:t>
      </w:r>
      <w:r w:rsidR="00E6729F" w:rsidRPr="00D74A6D">
        <w:t>multi</w:t>
      </w:r>
      <w:r w:rsidR="00AC7747">
        <w:noBreakHyphen/>
      </w:r>
      <w:r w:rsidR="00E6729F" w:rsidRPr="00D74A6D">
        <w:t>crew operations</w:t>
      </w:r>
      <w:r w:rsidR="00E6729F">
        <w:t xml:space="preserve"> were conducted</w:t>
      </w:r>
      <w:r w:rsidR="00F4253D" w:rsidRPr="00D74A6D">
        <w:t>)</w:t>
      </w:r>
      <w:r w:rsidRPr="00D74A6D">
        <w:t>; and</w:t>
      </w:r>
    </w:p>
    <w:p w14:paraId="6A8D514C" w14:textId="77777777" w:rsidR="00001001" w:rsidRPr="00D74A6D" w:rsidRDefault="00001001" w:rsidP="00001001">
      <w:pPr>
        <w:pStyle w:val="LDP2i0"/>
        <w:ind w:left="1559" w:hanging="1105"/>
      </w:pPr>
      <w:r w:rsidRPr="00D74A6D">
        <w:tab/>
        <w:t>(iii)</w:t>
      </w:r>
      <w:r w:rsidRPr="00D74A6D">
        <w:tab/>
        <w:t xml:space="preserve">evidence </w:t>
      </w:r>
      <w:r w:rsidRPr="00D74A6D">
        <w:rPr>
          <w:color w:val="000000"/>
        </w:rPr>
        <w:t>of</w:t>
      </w:r>
      <w:r w:rsidRPr="00D74A6D">
        <w:t xml:space="preserve"> the successful completion of 2 operator proficiency checks which included assessment of HF&amp;NTS competencies; and</w:t>
      </w:r>
    </w:p>
    <w:p w14:paraId="4A74CD11" w14:textId="65E4ED59" w:rsidR="00001001" w:rsidRPr="00D74A6D" w:rsidRDefault="00001001" w:rsidP="00001001">
      <w:pPr>
        <w:pStyle w:val="LDP1a0"/>
        <w:rPr>
          <w:rFonts w:eastAsia="Arial"/>
        </w:rPr>
      </w:pPr>
      <w:r w:rsidRPr="00D74A6D">
        <w:rPr>
          <w:rFonts w:eastAsia="Arial"/>
        </w:rPr>
        <w:t>(e)</w:t>
      </w:r>
      <w:r w:rsidRPr="00D74A6D">
        <w:rPr>
          <w:rFonts w:eastAsia="Arial"/>
        </w:rPr>
        <w:tab/>
        <w:t xml:space="preserve">for </w:t>
      </w:r>
      <w:r w:rsidRPr="00D74A6D">
        <w:rPr>
          <w:color w:val="000000"/>
        </w:rPr>
        <w:t xml:space="preserve">paragraph </w:t>
      </w:r>
      <w:r w:rsidR="004E4CCA" w:rsidRPr="00D74A6D">
        <w:rPr>
          <w:color w:val="000000"/>
        </w:rPr>
        <w:t>3</w:t>
      </w:r>
      <w:r w:rsidR="00150067" w:rsidRPr="00D74A6D">
        <w:rPr>
          <w:color w:val="000000"/>
        </w:rPr>
        <w:t>9</w:t>
      </w:r>
      <w:r w:rsidR="005B1CC2">
        <w:rPr>
          <w:color w:val="000000"/>
        </w:rPr>
        <w:t>(1)</w:t>
      </w:r>
      <w:r w:rsidR="0031480B" w:rsidRPr="00D74A6D">
        <w:rPr>
          <w:color w:val="000000"/>
        </w:rPr>
        <w:t>(</w:t>
      </w:r>
      <w:r w:rsidRPr="00D74A6D">
        <w:rPr>
          <w:rFonts w:eastAsia="Arial"/>
        </w:rPr>
        <w:t>e):</w:t>
      </w:r>
    </w:p>
    <w:p w14:paraId="7DEBD3B2" w14:textId="77777777" w:rsidR="00001001" w:rsidRPr="00D74A6D" w:rsidRDefault="00001001" w:rsidP="00001001">
      <w:pPr>
        <w:pStyle w:val="LDP2i0"/>
        <w:ind w:left="1559" w:hanging="1105"/>
        <w:rPr>
          <w:rFonts w:eastAsia="Arial"/>
        </w:rPr>
      </w:pPr>
      <w:r w:rsidRPr="00D74A6D">
        <w:rPr>
          <w:rFonts w:eastAsia="Arial"/>
        </w:rPr>
        <w:tab/>
        <w:t>(</w:t>
      </w:r>
      <w:proofErr w:type="spellStart"/>
      <w:r w:rsidRPr="00D74A6D">
        <w:rPr>
          <w:rFonts w:eastAsia="Arial"/>
        </w:rPr>
        <w:t>i</w:t>
      </w:r>
      <w:proofErr w:type="spellEnd"/>
      <w:r w:rsidRPr="00D74A6D">
        <w:rPr>
          <w:rFonts w:eastAsia="Arial"/>
        </w:rPr>
        <w:t>)</w:t>
      </w:r>
      <w:r w:rsidRPr="00D74A6D">
        <w:rPr>
          <w:rFonts w:eastAsia="Arial"/>
        </w:rPr>
        <w:tab/>
        <w:t xml:space="preserve">evidence </w:t>
      </w:r>
      <w:r w:rsidRPr="00D74A6D">
        <w:rPr>
          <w:color w:val="000000"/>
        </w:rPr>
        <w:t>of</w:t>
      </w:r>
      <w:r w:rsidRPr="00D74A6D">
        <w:rPr>
          <w:rFonts w:eastAsia="Arial"/>
        </w:rPr>
        <w:t xml:space="preserve"> successful completion of training, qualifications or experience, or a combination of these; and</w:t>
      </w:r>
    </w:p>
    <w:p w14:paraId="5B2561A7" w14:textId="77777777" w:rsidR="00001001" w:rsidRPr="00D74A6D" w:rsidRDefault="00001001" w:rsidP="00001001">
      <w:pPr>
        <w:pStyle w:val="LDP2i0"/>
        <w:ind w:left="1559" w:hanging="1105"/>
        <w:rPr>
          <w:rFonts w:eastAsia="Arial"/>
        </w:rPr>
      </w:pPr>
      <w:r w:rsidRPr="00D74A6D">
        <w:rPr>
          <w:rFonts w:eastAsia="Arial"/>
        </w:rPr>
        <w:tab/>
        <w:t>(ii)</w:t>
      </w:r>
      <w:r w:rsidRPr="00D74A6D">
        <w:rPr>
          <w:rFonts w:eastAsia="Arial"/>
        </w:rPr>
        <w:tab/>
        <w:t xml:space="preserve">a CASA </w:t>
      </w:r>
      <w:r w:rsidRPr="00D74A6D">
        <w:rPr>
          <w:color w:val="000000"/>
        </w:rPr>
        <w:t>certificate</w:t>
      </w:r>
      <w:r w:rsidRPr="00D74A6D">
        <w:rPr>
          <w:rFonts w:eastAsia="Arial"/>
        </w:rPr>
        <w:t xml:space="preserve"> of equivalence; and</w:t>
      </w:r>
    </w:p>
    <w:p w14:paraId="204F47EF" w14:textId="24F0C43F" w:rsidR="00001001" w:rsidRPr="00D74A6D" w:rsidRDefault="00001001" w:rsidP="00001001">
      <w:pPr>
        <w:pStyle w:val="LDP1a0"/>
      </w:pPr>
      <w:r w:rsidRPr="00D74A6D">
        <w:t>(f)</w:t>
      </w:r>
      <w:r w:rsidRPr="00D74A6D">
        <w:tab/>
        <w:t xml:space="preserve">for paragraphs </w:t>
      </w:r>
      <w:r w:rsidR="004E4CCA" w:rsidRPr="00D74A6D">
        <w:t>3</w:t>
      </w:r>
      <w:r w:rsidR="00150067" w:rsidRPr="00D74A6D">
        <w:t>9</w:t>
      </w:r>
      <w:r w:rsidR="00314BF4">
        <w:t>(1)</w:t>
      </w:r>
      <w:r w:rsidR="004A728F" w:rsidRPr="00D74A6D">
        <w:t>(</w:t>
      </w:r>
      <w:r w:rsidRPr="00D74A6D">
        <w:t xml:space="preserve">a) to (e), evidence in logbooks or other documents of any of the </w:t>
      </w:r>
      <w:r w:rsidRPr="00D74A6D">
        <w:rPr>
          <w:color w:val="000000"/>
        </w:rPr>
        <w:t>following</w:t>
      </w:r>
      <w:r w:rsidRPr="00D74A6D">
        <w:t>:</w:t>
      </w:r>
    </w:p>
    <w:p w14:paraId="1C875E23"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the exercise of relevant </w:t>
      </w:r>
      <w:proofErr w:type="gramStart"/>
      <w:r w:rsidRPr="00D74A6D">
        <w:t>privileges;</w:t>
      </w:r>
      <w:proofErr w:type="gramEnd"/>
    </w:p>
    <w:p w14:paraId="1033350B" w14:textId="77777777" w:rsidR="00001001" w:rsidRPr="00D74A6D" w:rsidRDefault="00001001" w:rsidP="00001001">
      <w:pPr>
        <w:pStyle w:val="LDP2i0"/>
        <w:ind w:left="1559" w:hanging="1105"/>
      </w:pPr>
      <w:r w:rsidRPr="00D74A6D">
        <w:tab/>
        <w:t>(ii)</w:t>
      </w:r>
      <w:r w:rsidRPr="00D74A6D">
        <w:tab/>
        <w:t xml:space="preserve">the acquisition of </w:t>
      </w:r>
      <w:r w:rsidRPr="00D74A6D">
        <w:rPr>
          <w:rFonts w:eastAsia="Arial"/>
        </w:rPr>
        <w:t xml:space="preserve">experience as a pilot </w:t>
      </w:r>
      <w:r w:rsidRPr="00D74A6D">
        <w:t xml:space="preserve">in multi-crew </w:t>
      </w:r>
      <w:proofErr w:type="gramStart"/>
      <w:r w:rsidRPr="00D74A6D">
        <w:t>operations;</w:t>
      </w:r>
      <w:proofErr w:type="gramEnd"/>
    </w:p>
    <w:p w14:paraId="17868FAF" w14:textId="77777777" w:rsidR="00001001" w:rsidRPr="00D74A6D" w:rsidRDefault="00001001" w:rsidP="00001001">
      <w:pPr>
        <w:pStyle w:val="LDP2i0"/>
        <w:ind w:left="1559" w:hanging="1105"/>
      </w:pPr>
      <w:r w:rsidRPr="00D74A6D">
        <w:tab/>
        <w:t>(iii)</w:t>
      </w:r>
      <w:r w:rsidRPr="00D74A6D">
        <w:tab/>
        <w:t xml:space="preserve">the </w:t>
      </w:r>
      <w:r w:rsidRPr="00D74A6D">
        <w:rPr>
          <w:color w:val="000000"/>
        </w:rPr>
        <w:t>successful</w:t>
      </w:r>
      <w:r w:rsidRPr="00D74A6D">
        <w:t xml:space="preserve"> completion of operator proficiency </w:t>
      </w:r>
      <w:proofErr w:type="gramStart"/>
      <w:r w:rsidRPr="00D74A6D">
        <w:t>checks;</w:t>
      </w:r>
      <w:proofErr w:type="gramEnd"/>
    </w:p>
    <w:p w14:paraId="2042F841" w14:textId="77777777" w:rsidR="00001001" w:rsidRPr="00D74A6D" w:rsidRDefault="00001001" w:rsidP="00001001">
      <w:pPr>
        <w:pStyle w:val="LDP2i0"/>
        <w:keepNext/>
        <w:ind w:left="1559" w:hanging="1105"/>
      </w:pPr>
      <w:r w:rsidRPr="00D74A6D">
        <w:tab/>
        <w:t>(iv)</w:t>
      </w:r>
      <w:r w:rsidRPr="00D74A6D">
        <w:tab/>
        <w:t xml:space="preserve">the </w:t>
      </w:r>
      <w:r w:rsidRPr="00D74A6D">
        <w:rPr>
          <w:color w:val="000000"/>
        </w:rPr>
        <w:t>successful</w:t>
      </w:r>
      <w:r w:rsidRPr="00D74A6D">
        <w:rPr>
          <w:rFonts w:eastAsia="Arial"/>
        </w:rPr>
        <w:t xml:space="preserve"> completion of equivalent training, qualifications and </w:t>
      </w:r>
      <w:proofErr w:type="gramStart"/>
      <w:r w:rsidRPr="00D74A6D">
        <w:rPr>
          <w:rFonts w:eastAsia="Arial"/>
        </w:rPr>
        <w:t>experience;</w:t>
      </w:r>
      <w:proofErr w:type="gramEnd"/>
    </w:p>
    <w:p w14:paraId="443A9A9F" w14:textId="77777777" w:rsidR="00001001" w:rsidRPr="00D74A6D" w:rsidRDefault="00001001" w:rsidP="00001001">
      <w:pPr>
        <w:pStyle w:val="LDP1a0"/>
        <w:keepNext/>
      </w:pPr>
      <w:r w:rsidRPr="00D74A6D">
        <w:tab/>
        <w:t>must be endorsed by:</w:t>
      </w:r>
    </w:p>
    <w:p w14:paraId="174AAAC5" w14:textId="77777777" w:rsidR="00001001" w:rsidRPr="00D74A6D" w:rsidRDefault="00001001" w:rsidP="00001001">
      <w:pPr>
        <w:pStyle w:val="LDP2i0"/>
        <w:ind w:left="1559" w:hanging="1105"/>
      </w:pPr>
      <w:r w:rsidRPr="00D74A6D">
        <w:tab/>
        <w:t>(v)</w:t>
      </w:r>
      <w:r w:rsidRPr="00D74A6D">
        <w:tab/>
        <w:t xml:space="preserve">the head (however described) of the flying operations part of the relevant </w:t>
      </w:r>
      <w:r w:rsidRPr="00D74A6D">
        <w:rPr>
          <w:color w:val="000000"/>
        </w:rPr>
        <w:t>AOC</w:t>
      </w:r>
      <w:r w:rsidRPr="00D74A6D">
        <w:t xml:space="preserve"> holder or other operator to whom the logbook entries or other documents relate; or</w:t>
      </w:r>
    </w:p>
    <w:p w14:paraId="2685F559" w14:textId="77777777" w:rsidR="00001001" w:rsidRPr="00D74A6D" w:rsidRDefault="00001001" w:rsidP="00001001">
      <w:pPr>
        <w:pStyle w:val="LDP2i0"/>
        <w:ind w:left="1559" w:hanging="1105"/>
      </w:pPr>
      <w:r w:rsidRPr="00D74A6D">
        <w:tab/>
        <w:t>(vi)</w:t>
      </w:r>
      <w:r w:rsidRPr="00D74A6D">
        <w:tab/>
        <w:t>the head (</w:t>
      </w:r>
      <w:r w:rsidRPr="00D74A6D">
        <w:rPr>
          <w:color w:val="000000"/>
        </w:rPr>
        <w:t>however</w:t>
      </w:r>
      <w:r w:rsidRPr="00D74A6D">
        <w:t xml:space="preserve"> described) of training and checking of the relevant AOC holder or other operator to whom the logbook entries or other documents relate; or</w:t>
      </w:r>
    </w:p>
    <w:p w14:paraId="7C22307E" w14:textId="77777777" w:rsidR="00001001" w:rsidRPr="00D74A6D" w:rsidRDefault="00001001" w:rsidP="00001001">
      <w:pPr>
        <w:pStyle w:val="LDP2i0"/>
        <w:ind w:left="1559" w:hanging="1105"/>
      </w:pPr>
      <w:r w:rsidRPr="00D74A6D">
        <w:tab/>
        <w:t>(vii)</w:t>
      </w:r>
      <w:r w:rsidRPr="00D74A6D">
        <w:tab/>
        <w:t xml:space="preserve">the holder of a flight </w:t>
      </w:r>
      <w:r w:rsidRPr="00D74A6D">
        <w:rPr>
          <w:color w:val="000000"/>
        </w:rPr>
        <w:t>examiner</w:t>
      </w:r>
      <w:r w:rsidRPr="00D74A6D">
        <w:t xml:space="preserve"> rating; and</w:t>
      </w:r>
    </w:p>
    <w:p w14:paraId="46AB57D2" w14:textId="004A2EC8" w:rsidR="00001001" w:rsidRPr="00D74A6D" w:rsidRDefault="00001001" w:rsidP="00001001">
      <w:pPr>
        <w:pStyle w:val="LDP1a0"/>
        <w:keepNext/>
      </w:pPr>
      <w:r w:rsidRPr="00D74A6D">
        <w:t>(g)</w:t>
      </w:r>
      <w:r w:rsidRPr="00D74A6D">
        <w:tab/>
        <w:t xml:space="preserve">for paragraphs </w:t>
      </w:r>
      <w:r w:rsidR="004E4CCA" w:rsidRPr="00D74A6D">
        <w:t>3</w:t>
      </w:r>
      <w:r w:rsidR="00150067" w:rsidRPr="00D74A6D">
        <w:t>9</w:t>
      </w:r>
      <w:r w:rsidR="00BD724F">
        <w:t>(1)</w:t>
      </w:r>
      <w:r w:rsidRPr="00D74A6D">
        <w:t>(a) to (e), the evidence must be supplied to:</w:t>
      </w:r>
    </w:p>
    <w:p w14:paraId="3654EB7B" w14:textId="77777777" w:rsidR="00001001" w:rsidRPr="00D74A6D" w:rsidRDefault="00001001" w:rsidP="00001001">
      <w:pPr>
        <w:pStyle w:val="LDP2i0"/>
        <w:ind w:left="1559" w:hanging="1105"/>
        <w:rPr>
          <w:rFonts w:eastAsia="Arial"/>
        </w:rPr>
      </w:pPr>
      <w:r w:rsidRPr="00D74A6D">
        <w:rPr>
          <w:rFonts w:eastAsia="Arial"/>
        </w:rPr>
        <w:tab/>
        <w:t>(</w:t>
      </w:r>
      <w:proofErr w:type="spellStart"/>
      <w:r w:rsidRPr="00D74A6D">
        <w:rPr>
          <w:rFonts w:eastAsia="Arial"/>
        </w:rPr>
        <w:t>i</w:t>
      </w:r>
      <w:proofErr w:type="spellEnd"/>
      <w:r w:rsidRPr="00D74A6D">
        <w:rPr>
          <w:rFonts w:eastAsia="Arial"/>
        </w:rPr>
        <w:t>)</w:t>
      </w:r>
      <w:r w:rsidRPr="00D74A6D">
        <w:rPr>
          <w:rFonts w:eastAsia="Arial"/>
        </w:rPr>
        <w:tab/>
        <w:t xml:space="preserve">in the case of an </w:t>
      </w:r>
      <w:r w:rsidRPr="00D74A6D">
        <w:rPr>
          <w:color w:val="000000"/>
        </w:rPr>
        <w:t>applicant</w:t>
      </w:r>
      <w:r w:rsidRPr="00D74A6D">
        <w:rPr>
          <w:rFonts w:eastAsia="Arial"/>
        </w:rPr>
        <w:t xml:space="preserve"> for an ATPL — CASA; and</w:t>
      </w:r>
    </w:p>
    <w:p w14:paraId="72DA9F81" w14:textId="528968F2" w:rsidR="00001001" w:rsidRPr="00D74A6D" w:rsidRDefault="00001001" w:rsidP="00001001">
      <w:pPr>
        <w:pStyle w:val="LDP2i0"/>
        <w:ind w:left="1559" w:hanging="1105"/>
      </w:pPr>
      <w:r w:rsidRPr="00D74A6D">
        <w:rPr>
          <w:rFonts w:eastAsia="Arial"/>
        </w:rPr>
        <w:tab/>
        <w:t>(ii)</w:t>
      </w:r>
      <w:r w:rsidRPr="00D74A6D">
        <w:rPr>
          <w:rFonts w:eastAsia="Arial"/>
        </w:rPr>
        <w:tab/>
        <w:t>in the case of the holder of a PPL, a CPL, or an SP</w:t>
      </w:r>
      <w:r w:rsidRPr="00D74A6D">
        <w:t xml:space="preserve"> type rating without a multi-crew type rating (as the case may be) conducting multi</w:t>
      </w:r>
      <w:r w:rsidR="00A90DE8">
        <w:noBreakHyphen/>
      </w:r>
      <w:r w:rsidRPr="00D74A6D">
        <w:t>crew operations — the head (however described) of the flying operations part of the AOC holder or other operator for whom the pilot operates a multi-crew aircraft; and</w:t>
      </w:r>
    </w:p>
    <w:p w14:paraId="4825FF30" w14:textId="2F5B5964" w:rsidR="00001001" w:rsidRPr="00D74A6D" w:rsidRDefault="00001001" w:rsidP="00001001">
      <w:pPr>
        <w:pStyle w:val="LDP1a0"/>
        <w:rPr>
          <w:rFonts w:eastAsia="Arial"/>
        </w:rPr>
      </w:pPr>
      <w:r w:rsidRPr="00D74A6D">
        <w:rPr>
          <w:rFonts w:eastAsia="Arial"/>
        </w:rPr>
        <w:t>(h)</w:t>
      </w:r>
      <w:r w:rsidRPr="00D74A6D">
        <w:rPr>
          <w:rFonts w:eastAsia="Arial"/>
        </w:rPr>
        <w:tab/>
        <w:t>f</w:t>
      </w:r>
      <w:r w:rsidRPr="00D74A6D">
        <w:t xml:space="preserve">or paragraphs </w:t>
      </w:r>
      <w:r w:rsidR="004E4CCA" w:rsidRPr="00D74A6D">
        <w:t>3</w:t>
      </w:r>
      <w:r w:rsidR="00150067" w:rsidRPr="00D74A6D">
        <w:t>9</w:t>
      </w:r>
      <w:r w:rsidR="00A90DE8">
        <w:t>(1)</w:t>
      </w:r>
      <w:r w:rsidRPr="00D74A6D">
        <w:t xml:space="preserve">(a) to (e), an applicant or a holder must, on written request, supply CASA with any information or documents </w:t>
      </w:r>
      <w:r w:rsidRPr="00D74A6D">
        <w:rPr>
          <w:rFonts w:eastAsia="Arial"/>
        </w:rPr>
        <w:t>CASA considers necessary to determine the appropriate application, or the continued application, of the exemption to the applicant or holder.</w:t>
      </w:r>
    </w:p>
    <w:p w14:paraId="74BBC0DB" w14:textId="77777777" w:rsidR="00001001" w:rsidRPr="00D74A6D" w:rsidRDefault="00001001" w:rsidP="00001001">
      <w:pPr>
        <w:pStyle w:val="LDNote"/>
        <w:ind w:left="1191"/>
        <w:rPr>
          <w:rFonts w:eastAsia="Arial"/>
          <w:szCs w:val="20"/>
        </w:rPr>
      </w:pPr>
      <w:r w:rsidRPr="00D74A6D">
        <w:rPr>
          <w:rFonts w:eastAsia="Arial"/>
          <w:i/>
          <w:szCs w:val="20"/>
        </w:rPr>
        <w:t>Note</w:t>
      </w:r>
      <w:r w:rsidRPr="00D74A6D">
        <w:rPr>
          <w:rFonts w:eastAsia="Arial"/>
          <w:szCs w:val="20"/>
        </w:rPr>
        <w:t xml:space="preserve">   For example, in the </w:t>
      </w:r>
      <w:r w:rsidRPr="00D74A6D">
        <w:rPr>
          <w:szCs w:val="20"/>
        </w:rPr>
        <w:t>interests</w:t>
      </w:r>
      <w:r w:rsidRPr="00D74A6D">
        <w:rPr>
          <w:rFonts w:eastAsia="Arial"/>
          <w:szCs w:val="20"/>
        </w:rPr>
        <w:t xml:space="preserve"> of aviation safety, CASA may require proof of authenticity of copies of documents.</w:t>
      </w:r>
    </w:p>
    <w:p w14:paraId="1D51C71F" w14:textId="0DB19879" w:rsidR="00597FCC" w:rsidRPr="004923BF" w:rsidRDefault="00597FCC" w:rsidP="00DA1044">
      <w:pPr>
        <w:pStyle w:val="LDClause"/>
        <w:rPr>
          <w:bCs/>
        </w:rPr>
      </w:pPr>
      <w:r w:rsidRPr="00D74A6D">
        <w:lastRenderedPageBreak/>
        <w:tab/>
        <w:t>(2)</w:t>
      </w:r>
      <w:r w:rsidRPr="00D74A6D">
        <w:tab/>
      </w:r>
      <w:r w:rsidR="006A5D9E" w:rsidRPr="00D74A6D">
        <w:t>In this section:</w:t>
      </w:r>
    </w:p>
    <w:p w14:paraId="12DEED20" w14:textId="638274BD" w:rsidR="00597FCC" w:rsidRPr="00D74A6D" w:rsidRDefault="00597FCC" w:rsidP="00597FCC">
      <w:pPr>
        <w:pStyle w:val="LDdefinition"/>
        <w:rPr>
          <w:rFonts w:eastAsia="Arial"/>
        </w:rPr>
      </w:pPr>
      <w:r w:rsidRPr="00D74A6D">
        <w:rPr>
          <w:b/>
          <w:i/>
        </w:rPr>
        <w:t>CASA</w:t>
      </w:r>
      <w:r w:rsidRPr="00D74A6D">
        <w:rPr>
          <w:rFonts w:eastAsia="Arial"/>
          <w:b/>
          <w:i/>
        </w:rPr>
        <w:t xml:space="preserve"> certificate of equivalence</w:t>
      </w:r>
      <w:r w:rsidRPr="00D74A6D">
        <w:rPr>
          <w:rFonts w:eastAsia="Arial"/>
        </w:rPr>
        <w:t xml:space="preserve"> means a certificate issued by CASA stating that, for paragraph 3</w:t>
      </w:r>
      <w:r w:rsidR="003D44C5">
        <w:rPr>
          <w:rFonts w:eastAsia="Arial"/>
        </w:rPr>
        <w:t>9(1)</w:t>
      </w:r>
      <w:r w:rsidRPr="00D74A6D">
        <w:rPr>
          <w:rFonts w:eastAsia="Arial"/>
        </w:rPr>
        <w:t xml:space="preserve">(e) of this instrument, a person’s successful completion of alternative training, or acquisition of </w:t>
      </w:r>
      <w:r w:rsidRPr="00D74A6D">
        <w:rPr>
          <w:color w:val="000000"/>
        </w:rPr>
        <w:t>qualifications</w:t>
      </w:r>
      <w:r w:rsidRPr="00D74A6D">
        <w:rPr>
          <w:rFonts w:eastAsia="Arial"/>
        </w:rPr>
        <w:t xml:space="preserve">, or possession of experience, or a combination of these, is approved to be at least equivalent to an </w:t>
      </w:r>
      <w:r w:rsidRPr="00D74A6D">
        <w:t xml:space="preserve">alternative means of compliance </w:t>
      </w:r>
      <w:r w:rsidRPr="00D74A6D">
        <w:rPr>
          <w:rFonts w:eastAsia="Arial"/>
        </w:rPr>
        <w:t>mentioned in paragraphs 3</w:t>
      </w:r>
      <w:r w:rsidR="00D62564">
        <w:rPr>
          <w:rFonts w:eastAsia="Arial"/>
        </w:rPr>
        <w:t>9(1)</w:t>
      </w:r>
      <w:r w:rsidRPr="00D74A6D">
        <w:rPr>
          <w:rFonts w:eastAsia="Arial"/>
        </w:rPr>
        <w:t>(a) to (d).</w:t>
      </w:r>
    </w:p>
    <w:p w14:paraId="61E28B64" w14:textId="12FDD4D0" w:rsidR="00001001" w:rsidRPr="00D74A6D" w:rsidRDefault="00001001" w:rsidP="00974412">
      <w:pPr>
        <w:pStyle w:val="LDScheduleheading"/>
        <w:pageBreakBefore/>
        <w:tabs>
          <w:tab w:val="clear" w:pos="1843"/>
          <w:tab w:val="left" w:pos="1418"/>
        </w:tabs>
        <w:spacing w:before="600"/>
        <w:ind w:left="1440" w:hanging="1440"/>
      </w:pPr>
      <w:bookmarkStart w:id="110" w:name="_Toc168039084"/>
      <w:r w:rsidRPr="00D74A6D">
        <w:lastRenderedPageBreak/>
        <w:t xml:space="preserve">Part 9 — Basic </w:t>
      </w:r>
      <w:r w:rsidR="00FC02C3" w:rsidRPr="00D74A6D">
        <w:t>instrument flight training</w:t>
      </w:r>
      <w:bookmarkEnd w:id="110"/>
    </w:p>
    <w:p w14:paraId="15A40D76" w14:textId="49B376D4" w:rsidR="0018539F" w:rsidRPr="00D74A6D" w:rsidRDefault="0018539F" w:rsidP="00CE1502">
      <w:pPr>
        <w:pStyle w:val="LDClauseHeading"/>
        <w:keepLines/>
      </w:pPr>
      <w:bookmarkStart w:id="111" w:name="_Toc168039085"/>
      <w:r w:rsidRPr="00D74A6D">
        <w:t>4</w:t>
      </w:r>
      <w:r w:rsidR="007A0364" w:rsidRPr="00D74A6D">
        <w:t>1</w:t>
      </w:r>
      <w:r w:rsidRPr="00D74A6D">
        <w:tab/>
      </w:r>
      <w:r w:rsidR="00C0346B" w:rsidRPr="00D74A6D">
        <w:t>Definitions for Part</w:t>
      </w:r>
      <w:bookmarkEnd w:id="111"/>
    </w:p>
    <w:p w14:paraId="51A537AA" w14:textId="77777777" w:rsidR="0018539F" w:rsidRPr="00D74A6D" w:rsidRDefault="0018539F" w:rsidP="0018539F">
      <w:pPr>
        <w:pStyle w:val="LDClause"/>
      </w:pPr>
      <w:r w:rsidRPr="00D74A6D">
        <w:tab/>
      </w:r>
      <w:r w:rsidRPr="00D74A6D">
        <w:tab/>
        <w:t>In this Part:</w:t>
      </w:r>
    </w:p>
    <w:p w14:paraId="0DA5BC5D" w14:textId="77777777" w:rsidR="00C0346B" w:rsidRPr="00D74A6D" w:rsidRDefault="00C0346B" w:rsidP="00C0346B">
      <w:pPr>
        <w:pStyle w:val="LDdefinition"/>
      </w:pPr>
      <w:r w:rsidRPr="00D74A6D">
        <w:rPr>
          <w:b/>
          <w:i/>
        </w:rPr>
        <w:t>BIF training</w:t>
      </w:r>
      <w:r w:rsidRPr="00D74A6D">
        <w:t xml:space="preserve"> has the same meaning as </w:t>
      </w:r>
      <w:r w:rsidRPr="00D74A6D">
        <w:rPr>
          <w:b/>
          <w:bCs/>
          <w:i/>
          <w:iCs/>
        </w:rPr>
        <w:t>basic instrument flight training</w:t>
      </w:r>
      <w:r w:rsidRPr="00D74A6D">
        <w:t xml:space="preserve"> in regulation 61.010 of CASR.</w:t>
      </w:r>
    </w:p>
    <w:p w14:paraId="331806EB" w14:textId="7BBEDC12" w:rsidR="0018539F" w:rsidRPr="00D74A6D" w:rsidRDefault="0018539F" w:rsidP="0018539F">
      <w:pPr>
        <w:pStyle w:val="LDdefinition"/>
      </w:pPr>
      <w:bookmarkStart w:id="112" w:name="_Toc157593047"/>
      <w:r w:rsidRPr="00D74A6D">
        <w:rPr>
          <w:b/>
          <w:i/>
          <w:color w:val="000000"/>
        </w:rPr>
        <w:t>specified category</w:t>
      </w:r>
      <w:r w:rsidRPr="00D74A6D">
        <w:t xml:space="preserve"> means a category of aircraft for which a flight instructor holds </w:t>
      </w:r>
      <w:r w:rsidRPr="00D74A6D">
        <w:rPr>
          <w:color w:val="000000"/>
        </w:rPr>
        <w:t>a grade 1 training endorsement, grade 2 training endorsement or grade</w:t>
      </w:r>
      <w:r w:rsidR="005E4123">
        <w:rPr>
          <w:color w:val="000000"/>
        </w:rPr>
        <w:t> </w:t>
      </w:r>
      <w:r w:rsidRPr="00D74A6D">
        <w:rPr>
          <w:color w:val="000000"/>
        </w:rPr>
        <w:t>3 training endorsement</w:t>
      </w:r>
      <w:r w:rsidRPr="00D74A6D">
        <w:t>.</w:t>
      </w:r>
    </w:p>
    <w:p w14:paraId="4B0A62A7" w14:textId="02A58F29" w:rsidR="00001001" w:rsidRPr="00D74A6D" w:rsidRDefault="000D12F3" w:rsidP="00CE1502">
      <w:pPr>
        <w:pStyle w:val="LDClauseHeading"/>
        <w:keepLines/>
      </w:pPr>
      <w:bookmarkStart w:id="113" w:name="_Toc168039086"/>
      <w:r w:rsidRPr="00D74A6D">
        <w:t>4</w:t>
      </w:r>
      <w:r w:rsidR="007A0364" w:rsidRPr="00D74A6D">
        <w:t>2</w:t>
      </w:r>
      <w:r w:rsidR="00001001" w:rsidRPr="00D74A6D">
        <w:tab/>
        <w:t xml:space="preserve">Exemption — flight instructor conducting BIF </w:t>
      </w:r>
      <w:proofErr w:type="gramStart"/>
      <w:r w:rsidR="00001001" w:rsidRPr="00D74A6D">
        <w:t>training</w:t>
      </w:r>
      <w:bookmarkEnd w:id="112"/>
      <w:bookmarkEnd w:id="113"/>
      <w:proofErr w:type="gramEnd"/>
    </w:p>
    <w:p w14:paraId="68778D03" w14:textId="77777777" w:rsidR="00001001" w:rsidRPr="00D74A6D" w:rsidRDefault="00001001" w:rsidP="00001001">
      <w:pPr>
        <w:pStyle w:val="LDClause"/>
        <w:keepNext/>
      </w:pPr>
      <w:r w:rsidRPr="00D74A6D">
        <w:tab/>
        <w:t>(1)</w:t>
      </w:r>
      <w:r w:rsidRPr="00D74A6D">
        <w:tab/>
        <w:t xml:space="preserve">This section applies </w:t>
      </w:r>
      <w:r w:rsidRPr="00D74A6D">
        <w:rPr>
          <w:color w:val="000000"/>
        </w:rPr>
        <w:t>to</w:t>
      </w:r>
      <w:r w:rsidRPr="00D74A6D">
        <w:t xml:space="preserve"> a </w:t>
      </w:r>
      <w:r w:rsidRPr="00D74A6D">
        <w:rPr>
          <w:color w:val="000000"/>
        </w:rPr>
        <w:t>flight instructor</w:t>
      </w:r>
      <w:r w:rsidRPr="00D74A6D">
        <w:t xml:space="preserve"> who:</w:t>
      </w:r>
    </w:p>
    <w:p w14:paraId="4D699EF4" w14:textId="77777777" w:rsidR="00001001" w:rsidRPr="00D74A6D" w:rsidRDefault="00001001" w:rsidP="00001001">
      <w:pPr>
        <w:pStyle w:val="LDP1a0"/>
        <w:rPr>
          <w:color w:val="000000"/>
        </w:rPr>
      </w:pPr>
      <w:r w:rsidRPr="00D74A6D">
        <w:rPr>
          <w:color w:val="000000"/>
        </w:rPr>
        <w:t>(a)</w:t>
      </w:r>
      <w:r w:rsidRPr="00D74A6D">
        <w:rPr>
          <w:color w:val="000000"/>
        </w:rPr>
        <w:tab/>
        <w:t>holds a grade 1 training endorsement, grade 2 training endorsement or grade 3 training endorsement for a specified category; and</w:t>
      </w:r>
    </w:p>
    <w:p w14:paraId="6803E1F0" w14:textId="77777777" w:rsidR="00001001" w:rsidRPr="00D74A6D" w:rsidRDefault="00001001" w:rsidP="00001001">
      <w:pPr>
        <w:pStyle w:val="LDP1a0"/>
        <w:rPr>
          <w:color w:val="000000"/>
        </w:rPr>
      </w:pPr>
      <w:r w:rsidRPr="00D74A6D">
        <w:rPr>
          <w:color w:val="000000"/>
        </w:rPr>
        <w:t>(b)</w:t>
      </w:r>
      <w:r w:rsidRPr="00D74A6D">
        <w:rPr>
          <w:color w:val="000000"/>
        </w:rPr>
        <w:tab/>
        <w:t xml:space="preserve">does not hold </w:t>
      </w:r>
      <w:r w:rsidRPr="00D74A6D">
        <w:t xml:space="preserve">an </w:t>
      </w:r>
      <w:r w:rsidRPr="00D74A6D">
        <w:rPr>
          <w:color w:val="000000"/>
        </w:rPr>
        <w:t>instrument</w:t>
      </w:r>
      <w:r w:rsidRPr="00D74A6D">
        <w:t xml:space="preserve"> rating training endorsement or a night VFR rating training endorsement; and</w:t>
      </w:r>
    </w:p>
    <w:p w14:paraId="77FF9238" w14:textId="0D2C4E06" w:rsidR="00001001" w:rsidRPr="00D74A6D" w:rsidRDefault="00001001" w:rsidP="00001001">
      <w:pPr>
        <w:pStyle w:val="LDP1a0"/>
        <w:rPr>
          <w:color w:val="000000"/>
        </w:rPr>
      </w:pPr>
      <w:r w:rsidRPr="00D74A6D">
        <w:rPr>
          <w:color w:val="000000"/>
        </w:rPr>
        <w:t>(c)</w:t>
      </w:r>
      <w:r w:rsidRPr="00D74A6D">
        <w:rPr>
          <w:color w:val="000000"/>
        </w:rPr>
        <w:tab/>
        <w:t>has successfully completed a training course in the conduct of BIF training that meets the requirements mentioned in section 4</w:t>
      </w:r>
      <w:r w:rsidR="00492110" w:rsidRPr="00D74A6D">
        <w:rPr>
          <w:color w:val="000000"/>
        </w:rPr>
        <w:t>5</w:t>
      </w:r>
      <w:r w:rsidRPr="00D74A6D">
        <w:rPr>
          <w:color w:val="000000"/>
        </w:rPr>
        <w:t>; and</w:t>
      </w:r>
    </w:p>
    <w:p w14:paraId="22996CFA" w14:textId="77777777" w:rsidR="00001001" w:rsidRPr="00D74A6D" w:rsidRDefault="00001001" w:rsidP="00001001">
      <w:pPr>
        <w:pStyle w:val="LDP1a0"/>
        <w:rPr>
          <w:color w:val="000000"/>
        </w:rPr>
      </w:pPr>
      <w:r w:rsidRPr="00D74A6D">
        <w:rPr>
          <w:color w:val="000000"/>
        </w:rPr>
        <w:t>(d)</w:t>
      </w:r>
      <w:r w:rsidRPr="00D74A6D">
        <w:rPr>
          <w:color w:val="000000"/>
        </w:rPr>
        <w:tab/>
        <w:t>has been assessed as competent to conduct BIF training by a flight instructor who:</w:t>
      </w:r>
    </w:p>
    <w:p w14:paraId="72F66565" w14:textId="77777777" w:rsidR="00001001" w:rsidRPr="00D74A6D" w:rsidRDefault="00001001" w:rsidP="00001001">
      <w:pPr>
        <w:pStyle w:val="LDP2i0"/>
        <w:ind w:left="1559" w:hanging="1105"/>
        <w:rPr>
          <w:color w:val="000000"/>
        </w:rPr>
      </w:pPr>
      <w:r w:rsidRPr="00D74A6D">
        <w:rPr>
          <w:color w:val="000000"/>
        </w:rPr>
        <w:tab/>
        <w:t>(</w:t>
      </w:r>
      <w:proofErr w:type="spellStart"/>
      <w:r w:rsidRPr="00D74A6D">
        <w:rPr>
          <w:color w:val="000000"/>
        </w:rPr>
        <w:t>i</w:t>
      </w:r>
      <w:proofErr w:type="spellEnd"/>
      <w:r w:rsidRPr="00D74A6D">
        <w:rPr>
          <w:color w:val="000000"/>
        </w:rPr>
        <w:t>)</w:t>
      </w:r>
      <w:r w:rsidRPr="00D74A6D">
        <w:rPr>
          <w:color w:val="000000"/>
        </w:rPr>
        <w:tab/>
        <w:t>holds a grade 1 training endorsement for the specified category; and</w:t>
      </w:r>
    </w:p>
    <w:p w14:paraId="719CC4D5" w14:textId="77777777" w:rsidR="00001001" w:rsidRPr="00D74A6D" w:rsidRDefault="00001001" w:rsidP="00001001">
      <w:pPr>
        <w:pStyle w:val="LDP2i0"/>
        <w:ind w:left="1559" w:hanging="1105"/>
        <w:rPr>
          <w:color w:val="000000"/>
        </w:rPr>
      </w:pPr>
      <w:r w:rsidRPr="00D74A6D">
        <w:rPr>
          <w:color w:val="000000"/>
        </w:rPr>
        <w:tab/>
        <w:t>(ii)</w:t>
      </w:r>
      <w:r w:rsidRPr="00D74A6D">
        <w:rPr>
          <w:color w:val="000000"/>
        </w:rPr>
        <w:tab/>
        <w:t>is authorised to conduct BIF training in the specified category.</w:t>
      </w:r>
    </w:p>
    <w:p w14:paraId="26380402" w14:textId="45F0B768" w:rsidR="00001001" w:rsidRPr="00D74A6D" w:rsidRDefault="00001001" w:rsidP="00001001">
      <w:pPr>
        <w:pStyle w:val="LDClause"/>
      </w:pPr>
      <w:r w:rsidRPr="00D74A6D">
        <w:tab/>
        <w:t>(2)</w:t>
      </w:r>
      <w:r w:rsidRPr="00D74A6D">
        <w:tab/>
        <w:t xml:space="preserve">The flight instructor is exempt from compliance with </w:t>
      </w:r>
      <w:proofErr w:type="spellStart"/>
      <w:r w:rsidRPr="00D74A6D">
        <w:t>subregulation</w:t>
      </w:r>
      <w:proofErr w:type="spellEnd"/>
      <w:r w:rsidR="00D55A7F">
        <w:t> </w:t>
      </w:r>
      <w:r w:rsidRPr="00D74A6D">
        <w:t xml:space="preserve">61.065(1) </w:t>
      </w:r>
      <w:r w:rsidR="0085276D" w:rsidRPr="00D74A6D">
        <w:t xml:space="preserve">of CASR </w:t>
      </w:r>
      <w:r w:rsidRPr="00D74A6D">
        <w:t xml:space="preserve">to the extent that the </w:t>
      </w:r>
      <w:proofErr w:type="spellStart"/>
      <w:r w:rsidRPr="00D74A6D">
        <w:rPr>
          <w:color w:val="000000"/>
        </w:rPr>
        <w:t>subregulation</w:t>
      </w:r>
      <w:proofErr w:type="spellEnd"/>
      <w:r w:rsidRPr="00D74A6D">
        <w:t xml:space="preserve"> prohibits the flight instructor from conducting BIF training in the specified category.</w:t>
      </w:r>
    </w:p>
    <w:p w14:paraId="4DFE9878" w14:textId="3E93762B" w:rsidR="00001001" w:rsidRPr="00D74A6D" w:rsidRDefault="00001001" w:rsidP="00CE1502">
      <w:pPr>
        <w:pStyle w:val="LDClauseHeading"/>
        <w:keepLines/>
      </w:pPr>
      <w:bookmarkStart w:id="114" w:name="_Toc157593048"/>
      <w:bookmarkStart w:id="115" w:name="_Toc168039087"/>
      <w:r w:rsidRPr="00D74A6D">
        <w:t>4</w:t>
      </w:r>
      <w:r w:rsidR="007A0364" w:rsidRPr="00D74A6D">
        <w:t>3</w:t>
      </w:r>
      <w:r w:rsidRPr="00D74A6D">
        <w:tab/>
        <w:t xml:space="preserve">Exemption — flight instructor conducting training </w:t>
      </w:r>
      <w:proofErr w:type="gramStart"/>
      <w:r w:rsidRPr="00D74A6D">
        <w:t>course</w:t>
      </w:r>
      <w:bookmarkEnd w:id="114"/>
      <w:bookmarkEnd w:id="115"/>
      <w:proofErr w:type="gramEnd"/>
    </w:p>
    <w:p w14:paraId="3B2C01F8" w14:textId="32DE3532" w:rsidR="00001001" w:rsidRPr="00D74A6D" w:rsidRDefault="00001001" w:rsidP="00001001">
      <w:pPr>
        <w:pStyle w:val="LDClause"/>
      </w:pPr>
      <w:r w:rsidRPr="00D74A6D">
        <w:rPr>
          <w:color w:val="000000"/>
        </w:rPr>
        <w:tab/>
        <w:t>(1)</w:t>
      </w:r>
      <w:r w:rsidRPr="00D74A6D">
        <w:rPr>
          <w:color w:val="000000"/>
        </w:rPr>
        <w:tab/>
        <w:t>This section applies to a flight instructor who conducts a training course in the conduct of BIF training that meets the requirements mentioned in section 4</w:t>
      </w:r>
      <w:r w:rsidR="00492110" w:rsidRPr="00D74A6D">
        <w:rPr>
          <w:color w:val="000000"/>
        </w:rPr>
        <w:t>5</w:t>
      </w:r>
      <w:r w:rsidRPr="00D74A6D">
        <w:t>.</w:t>
      </w:r>
    </w:p>
    <w:p w14:paraId="225460C9" w14:textId="34100613" w:rsidR="00001001" w:rsidRPr="00D74A6D" w:rsidRDefault="00001001" w:rsidP="00001001">
      <w:pPr>
        <w:pStyle w:val="LDClause"/>
        <w:rPr>
          <w:color w:val="000000"/>
        </w:rPr>
      </w:pPr>
      <w:r w:rsidRPr="00D74A6D">
        <w:rPr>
          <w:color w:val="000000"/>
        </w:rPr>
        <w:tab/>
        <w:t>(2)</w:t>
      </w:r>
      <w:r w:rsidRPr="00D74A6D">
        <w:rPr>
          <w:color w:val="000000"/>
        </w:rPr>
        <w:tab/>
        <w:t xml:space="preserve">The flight instructor is exempt from compliance with </w:t>
      </w:r>
      <w:proofErr w:type="spellStart"/>
      <w:r w:rsidRPr="00D74A6D">
        <w:rPr>
          <w:color w:val="000000"/>
        </w:rPr>
        <w:t>subregulation</w:t>
      </w:r>
      <w:proofErr w:type="spellEnd"/>
      <w:r w:rsidRPr="00D74A6D">
        <w:rPr>
          <w:color w:val="000000"/>
        </w:rPr>
        <w:t xml:space="preserve"> 61.065(1) </w:t>
      </w:r>
      <w:r w:rsidR="0085276D" w:rsidRPr="00D74A6D">
        <w:t xml:space="preserve">of CASR </w:t>
      </w:r>
      <w:r w:rsidRPr="00D74A6D">
        <w:rPr>
          <w:color w:val="000000"/>
        </w:rPr>
        <w:t xml:space="preserve">to the extent that the </w:t>
      </w:r>
      <w:proofErr w:type="spellStart"/>
      <w:r w:rsidRPr="00D74A6D">
        <w:rPr>
          <w:color w:val="000000"/>
        </w:rPr>
        <w:t>subregulation</w:t>
      </w:r>
      <w:proofErr w:type="spellEnd"/>
      <w:r w:rsidRPr="00D74A6D">
        <w:rPr>
          <w:color w:val="000000"/>
        </w:rPr>
        <w:t xml:space="preserve"> prohibits the flight instructor from conducting the training course in the specified category.</w:t>
      </w:r>
    </w:p>
    <w:p w14:paraId="1A11C2C2" w14:textId="5517A8D8" w:rsidR="00001001" w:rsidRPr="00D74A6D" w:rsidRDefault="00001001" w:rsidP="00CE1502">
      <w:pPr>
        <w:pStyle w:val="LDClauseHeading"/>
        <w:keepLines/>
      </w:pPr>
      <w:bookmarkStart w:id="116" w:name="_Toc157593049"/>
      <w:bookmarkStart w:id="117" w:name="_Toc168039088"/>
      <w:r w:rsidRPr="00D74A6D">
        <w:t>4</w:t>
      </w:r>
      <w:r w:rsidR="007A0364" w:rsidRPr="00D74A6D">
        <w:t>4</w:t>
      </w:r>
      <w:r w:rsidRPr="00D74A6D">
        <w:tab/>
        <w:t>Exemption — applicant for flight crew licence, rating or endorsement</w:t>
      </w:r>
      <w:bookmarkEnd w:id="116"/>
      <w:bookmarkEnd w:id="117"/>
    </w:p>
    <w:p w14:paraId="366947BF" w14:textId="686BA427" w:rsidR="00001001" w:rsidRPr="00D74A6D" w:rsidRDefault="00001001" w:rsidP="00001001">
      <w:pPr>
        <w:pStyle w:val="LDClause"/>
      </w:pPr>
      <w:r w:rsidRPr="00D74A6D">
        <w:tab/>
        <w:t>(1)</w:t>
      </w:r>
      <w:r w:rsidRPr="00D74A6D">
        <w:tab/>
        <w:t>This section applies to an applicant for a flight crew licence, rating or endorsement who receives BIF training from a flight instructor mentioned in subsection 4</w:t>
      </w:r>
      <w:r w:rsidR="00870ADB" w:rsidRPr="00D74A6D">
        <w:t>2</w:t>
      </w:r>
      <w:r w:rsidRPr="00D74A6D">
        <w:t>(1).</w:t>
      </w:r>
    </w:p>
    <w:p w14:paraId="7FF237DC" w14:textId="19C049B6" w:rsidR="00001001" w:rsidRPr="00D74A6D" w:rsidRDefault="00001001" w:rsidP="00001001">
      <w:pPr>
        <w:pStyle w:val="LDClause"/>
      </w:pPr>
      <w:r w:rsidRPr="00D74A6D">
        <w:tab/>
        <w:t>(2)</w:t>
      </w:r>
      <w:r w:rsidRPr="00D74A6D">
        <w:tab/>
        <w:t xml:space="preserve">The </w:t>
      </w:r>
      <w:r w:rsidRPr="00D74A6D">
        <w:rPr>
          <w:color w:val="000000"/>
        </w:rPr>
        <w:t>applicant</w:t>
      </w:r>
      <w:r w:rsidRPr="00D74A6D">
        <w:t xml:space="preserve"> </w:t>
      </w:r>
      <w:r w:rsidRPr="00D74A6D">
        <w:rPr>
          <w:color w:val="000000"/>
        </w:rPr>
        <w:t>is</w:t>
      </w:r>
      <w:r w:rsidRPr="00D74A6D">
        <w:t xml:space="preserve"> exempt from compliance </w:t>
      </w:r>
      <w:r w:rsidRPr="00D74A6D">
        <w:rPr>
          <w:color w:val="000000"/>
        </w:rPr>
        <w:t>with</w:t>
      </w:r>
      <w:r w:rsidRPr="00D74A6D">
        <w:t xml:space="preserve"> paragraph 61.195(2)(b)</w:t>
      </w:r>
      <w:r w:rsidR="0085276D" w:rsidRPr="00D74A6D">
        <w:t xml:space="preserve"> of CASR</w:t>
      </w:r>
      <w:r w:rsidRPr="00D74A6D">
        <w:t>, but only in relation to receiving BIF training.</w:t>
      </w:r>
    </w:p>
    <w:p w14:paraId="0A55EC16" w14:textId="513FB38D" w:rsidR="00001001" w:rsidRPr="00D74A6D" w:rsidRDefault="00001001" w:rsidP="00CE1502">
      <w:pPr>
        <w:pStyle w:val="LDClauseHeading"/>
        <w:keepLines/>
      </w:pPr>
      <w:bookmarkStart w:id="118" w:name="_Toc157593050"/>
      <w:bookmarkStart w:id="119" w:name="_Toc168039089"/>
      <w:r w:rsidRPr="00D74A6D">
        <w:t>4</w:t>
      </w:r>
      <w:r w:rsidR="007A0364" w:rsidRPr="00D74A6D">
        <w:t>5</w:t>
      </w:r>
      <w:r w:rsidRPr="00D74A6D">
        <w:tab/>
        <w:t>Requirements of training course</w:t>
      </w:r>
      <w:bookmarkEnd w:id="118"/>
      <w:bookmarkEnd w:id="119"/>
    </w:p>
    <w:p w14:paraId="1D4EB088" w14:textId="7DEFE1C6" w:rsidR="00001001" w:rsidRPr="00D74A6D" w:rsidRDefault="00001001" w:rsidP="00001001">
      <w:pPr>
        <w:pStyle w:val="LDClause"/>
      </w:pPr>
      <w:r w:rsidRPr="00D74A6D">
        <w:tab/>
      </w:r>
      <w:r w:rsidRPr="00D74A6D">
        <w:tab/>
        <w:t>For sections 4</w:t>
      </w:r>
      <w:r w:rsidR="00870ADB" w:rsidRPr="00D74A6D">
        <w:t>2</w:t>
      </w:r>
      <w:r w:rsidRPr="00D74A6D">
        <w:t>, 4</w:t>
      </w:r>
      <w:r w:rsidR="00870ADB" w:rsidRPr="00D74A6D">
        <w:t xml:space="preserve">3 </w:t>
      </w:r>
      <w:r w:rsidRPr="00D74A6D">
        <w:t>and 4</w:t>
      </w:r>
      <w:r w:rsidR="00870ADB" w:rsidRPr="00D74A6D">
        <w:t>4</w:t>
      </w:r>
      <w:r w:rsidRPr="00D74A6D">
        <w:t xml:space="preserve">, the </w:t>
      </w:r>
      <w:r w:rsidRPr="00D74A6D">
        <w:rPr>
          <w:color w:val="000000"/>
        </w:rPr>
        <w:t>requirements</w:t>
      </w:r>
      <w:r w:rsidRPr="00D74A6D">
        <w:t xml:space="preserve"> are as follows:</w:t>
      </w:r>
    </w:p>
    <w:p w14:paraId="6ED70F25" w14:textId="7738EDCC" w:rsidR="00001001" w:rsidRPr="00D74A6D" w:rsidRDefault="00001001" w:rsidP="00001001">
      <w:pPr>
        <w:pStyle w:val="LDP1a0"/>
        <w:rPr>
          <w:color w:val="000000"/>
        </w:rPr>
      </w:pPr>
      <w:r w:rsidRPr="00D74A6D">
        <w:rPr>
          <w:color w:val="000000"/>
        </w:rPr>
        <w:t>(a)</w:t>
      </w:r>
      <w:r w:rsidRPr="00D74A6D">
        <w:rPr>
          <w:color w:val="000000"/>
        </w:rPr>
        <w:tab/>
        <w:t xml:space="preserve">the training course must be conducted by a flight instructor for a Part 141 or 142 operator that is authorised to conduct training for the grant of a </w:t>
      </w:r>
      <w:r w:rsidR="00D16EFB" w:rsidRPr="00D74A6D">
        <w:rPr>
          <w:color w:val="000000"/>
        </w:rPr>
        <w:t>PPL</w:t>
      </w:r>
      <w:r w:rsidRPr="00D74A6D">
        <w:rPr>
          <w:color w:val="000000"/>
        </w:rPr>
        <w:t xml:space="preserve"> or a </w:t>
      </w:r>
      <w:proofErr w:type="gramStart"/>
      <w:r w:rsidR="00A320DE" w:rsidRPr="00D74A6D">
        <w:rPr>
          <w:color w:val="000000"/>
        </w:rPr>
        <w:t>CPL</w:t>
      </w:r>
      <w:r w:rsidRPr="00D74A6D">
        <w:rPr>
          <w:color w:val="000000"/>
        </w:rPr>
        <w:t>;</w:t>
      </w:r>
      <w:proofErr w:type="gramEnd"/>
    </w:p>
    <w:p w14:paraId="4B6CF20E" w14:textId="77777777" w:rsidR="00001001" w:rsidRPr="00D74A6D" w:rsidRDefault="00001001" w:rsidP="001719AC">
      <w:pPr>
        <w:pStyle w:val="LDP1a0"/>
        <w:keepNext/>
        <w:rPr>
          <w:color w:val="000000"/>
        </w:rPr>
      </w:pPr>
      <w:r w:rsidRPr="00D74A6D">
        <w:rPr>
          <w:color w:val="000000"/>
        </w:rPr>
        <w:lastRenderedPageBreak/>
        <w:t>(b)</w:t>
      </w:r>
      <w:r w:rsidRPr="00D74A6D">
        <w:rPr>
          <w:color w:val="000000"/>
        </w:rPr>
        <w:tab/>
        <w:t>the operator must ensure that the training course is conducted as if the training course is:</w:t>
      </w:r>
    </w:p>
    <w:p w14:paraId="2D8EE76B" w14:textId="77777777" w:rsidR="00001001" w:rsidRPr="00D74A6D" w:rsidRDefault="00001001" w:rsidP="00001001">
      <w:pPr>
        <w:pStyle w:val="LDP2i0"/>
        <w:ind w:left="1559" w:hanging="1105"/>
        <w:rPr>
          <w:rFonts w:eastAsia="Arial"/>
        </w:rPr>
      </w:pPr>
      <w:r w:rsidRPr="00D74A6D">
        <w:rPr>
          <w:rFonts w:eastAsia="Arial"/>
        </w:rPr>
        <w:tab/>
        <w:t>(</w:t>
      </w:r>
      <w:proofErr w:type="spellStart"/>
      <w:r w:rsidRPr="00D74A6D">
        <w:rPr>
          <w:rFonts w:eastAsia="Arial"/>
        </w:rPr>
        <w:t>i</w:t>
      </w:r>
      <w:proofErr w:type="spellEnd"/>
      <w:r w:rsidRPr="00D74A6D">
        <w:rPr>
          <w:rFonts w:eastAsia="Arial"/>
        </w:rPr>
        <w:t>)</w:t>
      </w:r>
      <w:r w:rsidRPr="00D74A6D">
        <w:rPr>
          <w:rFonts w:eastAsia="Arial"/>
        </w:rPr>
        <w:tab/>
        <w:t xml:space="preserve">for a Part 141 </w:t>
      </w:r>
      <w:r w:rsidRPr="00D74A6D">
        <w:rPr>
          <w:color w:val="000000"/>
        </w:rPr>
        <w:t>operator</w:t>
      </w:r>
      <w:r w:rsidRPr="00D74A6D">
        <w:rPr>
          <w:rFonts w:eastAsia="Arial"/>
        </w:rPr>
        <w:t> — Part 141 flight training; and</w:t>
      </w:r>
    </w:p>
    <w:p w14:paraId="5E50AFAA" w14:textId="77777777" w:rsidR="00001001" w:rsidRPr="00D74A6D" w:rsidRDefault="00001001" w:rsidP="00001001">
      <w:pPr>
        <w:pStyle w:val="LDP2i0"/>
        <w:ind w:left="1559" w:hanging="1105"/>
        <w:rPr>
          <w:rFonts w:eastAsia="Arial"/>
        </w:rPr>
      </w:pPr>
      <w:r w:rsidRPr="00D74A6D">
        <w:rPr>
          <w:rFonts w:eastAsia="Arial"/>
        </w:rPr>
        <w:tab/>
        <w:t>(ii)</w:t>
      </w:r>
      <w:r w:rsidRPr="00D74A6D">
        <w:rPr>
          <w:rFonts w:eastAsia="Arial"/>
        </w:rPr>
        <w:tab/>
        <w:t xml:space="preserve">for a Part 142 </w:t>
      </w:r>
      <w:r w:rsidRPr="00D74A6D">
        <w:rPr>
          <w:color w:val="000000"/>
        </w:rPr>
        <w:t>operator</w:t>
      </w:r>
      <w:r w:rsidRPr="00D74A6D">
        <w:rPr>
          <w:rFonts w:eastAsia="Arial"/>
        </w:rPr>
        <w:t xml:space="preserve"> — Part 142 flight </w:t>
      </w:r>
      <w:proofErr w:type="gramStart"/>
      <w:r w:rsidRPr="00D74A6D">
        <w:rPr>
          <w:rFonts w:eastAsia="Arial"/>
        </w:rPr>
        <w:t>training;</w:t>
      </w:r>
      <w:proofErr w:type="gramEnd"/>
    </w:p>
    <w:p w14:paraId="586FE4A6" w14:textId="77777777" w:rsidR="00001001" w:rsidRPr="00D74A6D" w:rsidRDefault="00001001" w:rsidP="00001001">
      <w:pPr>
        <w:pStyle w:val="LDP1a0"/>
      </w:pPr>
      <w:r w:rsidRPr="00D74A6D">
        <w:t>(c)</w:t>
      </w:r>
      <w:r w:rsidRPr="00D74A6D">
        <w:tab/>
        <w:t xml:space="preserve">the training course must </w:t>
      </w:r>
      <w:r w:rsidRPr="00D74A6D">
        <w:rPr>
          <w:color w:val="000000"/>
        </w:rPr>
        <w:t>be</w:t>
      </w:r>
      <w:r w:rsidRPr="00D74A6D">
        <w:t xml:space="preserve"> conducted by the holder of a grade 1 training </w:t>
      </w:r>
      <w:r w:rsidRPr="00D74A6D">
        <w:rPr>
          <w:color w:val="000000"/>
        </w:rPr>
        <w:t>endorsement</w:t>
      </w:r>
      <w:r w:rsidRPr="00D74A6D">
        <w:t xml:space="preserve"> for the specified category:</w:t>
      </w:r>
    </w:p>
    <w:p w14:paraId="57A3909D"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who is </w:t>
      </w:r>
      <w:r w:rsidRPr="00D74A6D">
        <w:rPr>
          <w:color w:val="000000"/>
        </w:rPr>
        <w:t>authorised</w:t>
      </w:r>
      <w:r w:rsidRPr="00D74A6D">
        <w:t xml:space="preserve"> to conduct the training by the head of operations of the Part 141 or 142 operator; and</w:t>
      </w:r>
    </w:p>
    <w:p w14:paraId="38EFCED9" w14:textId="77777777" w:rsidR="00001001" w:rsidRPr="00D74A6D" w:rsidRDefault="00001001" w:rsidP="00001001">
      <w:pPr>
        <w:pStyle w:val="LDP2i0"/>
        <w:keepNext/>
        <w:ind w:left="1560" w:hanging="1106"/>
      </w:pPr>
      <w:r w:rsidRPr="00D74A6D">
        <w:tab/>
        <w:t>(ii)</w:t>
      </w:r>
      <w:r w:rsidRPr="00D74A6D">
        <w:tab/>
      </w:r>
      <w:r w:rsidRPr="00D74A6D">
        <w:rPr>
          <w:color w:val="000000"/>
        </w:rPr>
        <w:t>who</w:t>
      </w:r>
      <w:r w:rsidRPr="00D74A6D">
        <w:t>:</w:t>
      </w:r>
    </w:p>
    <w:p w14:paraId="62DF1F51" w14:textId="77777777" w:rsidR="00001001" w:rsidRPr="00D74A6D" w:rsidRDefault="00001001" w:rsidP="00001001">
      <w:pPr>
        <w:pStyle w:val="LDP3A"/>
        <w:tabs>
          <w:tab w:val="clear" w:pos="1985"/>
          <w:tab w:val="left" w:pos="1928"/>
        </w:tabs>
        <w:spacing w:before="40" w:after="40"/>
        <w:ind w:left="1928" w:hanging="454"/>
        <w:rPr>
          <w:color w:val="000000"/>
        </w:rPr>
      </w:pPr>
      <w:r w:rsidRPr="00D74A6D">
        <w:rPr>
          <w:color w:val="000000"/>
        </w:rPr>
        <w:t>(A)</w:t>
      </w:r>
      <w:r w:rsidRPr="00D74A6D">
        <w:rPr>
          <w:color w:val="000000"/>
        </w:rPr>
        <w:tab/>
        <w:t xml:space="preserve">holds an instrument rating training endorsement or a night VFR rating training endorsement in the specified </w:t>
      </w:r>
      <w:r w:rsidRPr="00D74A6D">
        <w:t>category</w:t>
      </w:r>
      <w:r w:rsidRPr="00D74A6D">
        <w:rPr>
          <w:color w:val="000000"/>
        </w:rPr>
        <w:t>; or</w:t>
      </w:r>
    </w:p>
    <w:p w14:paraId="24C14104" w14:textId="77777777" w:rsidR="00001001" w:rsidRPr="00D74A6D" w:rsidRDefault="00001001" w:rsidP="00001001">
      <w:pPr>
        <w:pStyle w:val="LDP3A"/>
        <w:tabs>
          <w:tab w:val="clear" w:pos="1985"/>
          <w:tab w:val="left" w:pos="1928"/>
        </w:tabs>
        <w:spacing w:before="40" w:after="40"/>
        <w:ind w:left="1928" w:hanging="454"/>
        <w:rPr>
          <w:color w:val="000000"/>
        </w:rPr>
      </w:pPr>
      <w:r w:rsidRPr="00D74A6D">
        <w:rPr>
          <w:color w:val="000000"/>
        </w:rPr>
        <w:t>(B)</w:t>
      </w:r>
      <w:r w:rsidRPr="00D74A6D">
        <w:rPr>
          <w:color w:val="000000"/>
        </w:rPr>
        <w:tab/>
        <w:t xml:space="preserve">for aeroplanes — immediately before 1 </w:t>
      </w:r>
      <w:r w:rsidRPr="00D74A6D">
        <w:t xml:space="preserve">September </w:t>
      </w:r>
      <w:r w:rsidRPr="00D74A6D">
        <w:rPr>
          <w:color w:val="000000"/>
        </w:rPr>
        <w:t>2014 held a grade 3 flight instructor (aeroplane) rating; or</w:t>
      </w:r>
    </w:p>
    <w:p w14:paraId="24E80115" w14:textId="3A23E650" w:rsidR="00001001" w:rsidRPr="00D74A6D" w:rsidRDefault="00001001" w:rsidP="00001001">
      <w:pPr>
        <w:pStyle w:val="LDP3A"/>
        <w:tabs>
          <w:tab w:val="clear" w:pos="1985"/>
          <w:tab w:val="left" w:pos="1928"/>
        </w:tabs>
        <w:spacing w:before="40" w:after="40"/>
        <w:ind w:left="1928" w:hanging="454"/>
        <w:rPr>
          <w:color w:val="000000"/>
        </w:rPr>
      </w:pPr>
      <w:r w:rsidRPr="00D74A6D">
        <w:rPr>
          <w:color w:val="000000"/>
        </w:rPr>
        <w:t>(C)</w:t>
      </w:r>
      <w:r w:rsidRPr="00D74A6D">
        <w:rPr>
          <w:color w:val="000000"/>
        </w:rPr>
        <w:tab/>
        <w:t xml:space="preserve">for helicopters — immediately before 1 September 2014 was authorised under </w:t>
      </w:r>
      <w:r w:rsidR="00743894" w:rsidRPr="00D74A6D">
        <w:rPr>
          <w:i/>
          <w:iCs/>
          <w:color w:val="000000"/>
        </w:rPr>
        <w:t>Civil Aviation Order 40.3.7</w:t>
      </w:r>
      <w:r w:rsidR="009C0637">
        <w:rPr>
          <w:i/>
          <w:iCs/>
          <w:color w:val="000000"/>
        </w:rPr>
        <w:t> </w:t>
      </w:r>
      <w:r w:rsidR="00743894" w:rsidRPr="00D74A6D">
        <w:rPr>
          <w:i/>
          <w:iCs/>
          <w:color w:val="000000"/>
        </w:rPr>
        <w:t>– Flight instructor (helicopter) rating</w:t>
      </w:r>
      <w:r w:rsidR="00743894" w:rsidRPr="00D74A6D">
        <w:rPr>
          <w:color w:val="000000"/>
        </w:rPr>
        <w:t xml:space="preserve"> </w:t>
      </w:r>
      <w:r w:rsidRPr="00D74A6D">
        <w:rPr>
          <w:color w:val="000000"/>
        </w:rPr>
        <w:t xml:space="preserve">to give flying training at night or flying training in basic instrument </w:t>
      </w:r>
      <w:proofErr w:type="gramStart"/>
      <w:r w:rsidRPr="00D74A6D">
        <w:rPr>
          <w:color w:val="000000"/>
        </w:rPr>
        <w:t>flight;</w:t>
      </w:r>
      <w:proofErr w:type="gramEnd"/>
    </w:p>
    <w:p w14:paraId="737E592B" w14:textId="77777777" w:rsidR="00001001" w:rsidRPr="00D74A6D" w:rsidRDefault="00001001" w:rsidP="00001001">
      <w:pPr>
        <w:pStyle w:val="LDP1a0"/>
      </w:pPr>
      <w:r w:rsidRPr="00D74A6D">
        <w:t>(d)</w:t>
      </w:r>
      <w:r w:rsidRPr="00D74A6D">
        <w:tab/>
        <w:t xml:space="preserve">the training course must include at least 2 </w:t>
      </w:r>
      <w:r w:rsidRPr="00D74A6D">
        <w:rPr>
          <w:color w:val="000000"/>
        </w:rPr>
        <w:t>hours</w:t>
      </w:r>
      <w:r w:rsidRPr="00D74A6D">
        <w:t xml:space="preserve"> of flight time in an </w:t>
      </w:r>
      <w:proofErr w:type="gramStart"/>
      <w:r w:rsidRPr="00D74A6D">
        <w:t>aircraft;</w:t>
      </w:r>
      <w:proofErr w:type="gramEnd"/>
    </w:p>
    <w:p w14:paraId="512FBEF5" w14:textId="77777777" w:rsidR="00001001" w:rsidRPr="00D74A6D" w:rsidRDefault="00001001" w:rsidP="00001001">
      <w:pPr>
        <w:pStyle w:val="LDP1a0"/>
        <w:keepNext/>
        <w:keepLines/>
      </w:pPr>
      <w:r w:rsidRPr="00D74A6D">
        <w:t>(e)</w:t>
      </w:r>
      <w:r w:rsidRPr="00D74A6D">
        <w:tab/>
        <w:t xml:space="preserve">the training course must address the elements, performance criteria and underpinning </w:t>
      </w:r>
      <w:r w:rsidRPr="00D74A6D">
        <w:rPr>
          <w:color w:val="000000"/>
        </w:rPr>
        <w:t>knowledge</w:t>
      </w:r>
      <w:r w:rsidRPr="00D74A6D">
        <w:t xml:space="preserve"> mentioned in </w:t>
      </w:r>
      <w:r w:rsidRPr="00D74A6D">
        <w:rPr>
          <w:color w:val="000000"/>
        </w:rPr>
        <w:t>Schedule</w:t>
      </w:r>
      <w:r w:rsidRPr="00D74A6D">
        <w:t xml:space="preserve"> 2 of the </w:t>
      </w:r>
      <w:r w:rsidRPr="00D74A6D">
        <w:rPr>
          <w:iCs/>
        </w:rPr>
        <w:t>Part 61 Manual of Standards,</w:t>
      </w:r>
      <w:r w:rsidRPr="00D74A6D">
        <w:t xml:space="preserve"> as in force from time to time, for the following units of competency:</w:t>
      </w:r>
    </w:p>
    <w:p w14:paraId="2FBD8C0E"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IFF — full instrument panel </w:t>
      </w:r>
      <w:proofErr w:type="gramStart"/>
      <w:r w:rsidRPr="00D74A6D">
        <w:rPr>
          <w:color w:val="000000"/>
        </w:rPr>
        <w:t>manoeuvres</w:t>
      </w:r>
      <w:r w:rsidRPr="00D74A6D">
        <w:t>;</w:t>
      </w:r>
      <w:proofErr w:type="gramEnd"/>
    </w:p>
    <w:p w14:paraId="15B2C0C4" w14:textId="77777777" w:rsidR="00001001" w:rsidRPr="00D74A6D" w:rsidRDefault="00001001" w:rsidP="00001001">
      <w:pPr>
        <w:pStyle w:val="LDP2i0"/>
        <w:ind w:left="1559" w:hanging="1105"/>
      </w:pPr>
      <w:r w:rsidRPr="00D74A6D">
        <w:tab/>
        <w:t>(ii)</w:t>
      </w:r>
      <w:r w:rsidRPr="00D74A6D">
        <w:tab/>
        <w:t>IFL — limited instrument panel manoeuvres.</w:t>
      </w:r>
    </w:p>
    <w:p w14:paraId="0599E437" w14:textId="77777777" w:rsidR="00001001" w:rsidRPr="00D74A6D" w:rsidRDefault="00001001" w:rsidP="00001001">
      <w:pPr>
        <w:pStyle w:val="LDNote"/>
        <w:rPr>
          <w:szCs w:val="20"/>
        </w:rPr>
      </w:pPr>
      <w:r w:rsidRPr="00D74A6D">
        <w:rPr>
          <w:i/>
          <w:color w:val="000000"/>
          <w:szCs w:val="20"/>
        </w:rPr>
        <w:t>Note 1</w:t>
      </w:r>
      <w:r w:rsidRPr="00D74A6D">
        <w:rPr>
          <w:color w:val="000000"/>
          <w:szCs w:val="20"/>
        </w:rPr>
        <w:t>   </w:t>
      </w:r>
      <w:r w:rsidRPr="00D74A6D">
        <w:rPr>
          <w:szCs w:val="20"/>
        </w:rPr>
        <w:t>A flight test is not required on completion of the training.</w:t>
      </w:r>
    </w:p>
    <w:p w14:paraId="7BD4D09E" w14:textId="77777777" w:rsidR="00001001" w:rsidRPr="00D74A6D" w:rsidRDefault="00001001" w:rsidP="00001001">
      <w:pPr>
        <w:pStyle w:val="LDNote"/>
        <w:rPr>
          <w:szCs w:val="20"/>
        </w:rPr>
      </w:pPr>
      <w:r w:rsidRPr="00D74A6D">
        <w:rPr>
          <w:i/>
          <w:szCs w:val="20"/>
        </w:rPr>
        <w:t>Note 2   </w:t>
      </w:r>
      <w:r w:rsidRPr="00D74A6D">
        <w:rPr>
          <w:szCs w:val="20"/>
        </w:rPr>
        <w:t>The operator may use the course published by CASA from time to time on the CASA website or an equivalent course prepared by the operator. Approval of the course by CASA is not required.</w:t>
      </w:r>
    </w:p>
    <w:p w14:paraId="2E5437E8" w14:textId="177DE0CB" w:rsidR="00001001" w:rsidRPr="00D74A6D" w:rsidRDefault="00001001" w:rsidP="00974412">
      <w:pPr>
        <w:pStyle w:val="LDScheduleheading"/>
        <w:pageBreakBefore/>
        <w:tabs>
          <w:tab w:val="clear" w:pos="1843"/>
          <w:tab w:val="left" w:pos="1418"/>
        </w:tabs>
        <w:spacing w:before="600"/>
        <w:ind w:left="1440" w:hanging="1440"/>
      </w:pPr>
      <w:bookmarkStart w:id="120" w:name="_Toc157593051"/>
      <w:bookmarkStart w:id="121" w:name="_Toc168039090"/>
      <w:r w:rsidRPr="00D74A6D">
        <w:lastRenderedPageBreak/>
        <w:t xml:space="preserve">Part 10 — Aerial </w:t>
      </w:r>
      <w:r w:rsidR="00FC02C3" w:rsidRPr="00D74A6D">
        <w:t>application proficiency check</w:t>
      </w:r>
      <w:bookmarkEnd w:id="120"/>
      <w:bookmarkEnd w:id="121"/>
    </w:p>
    <w:p w14:paraId="02CA1E08" w14:textId="2C11EC38" w:rsidR="00B00FB6" w:rsidRPr="00D74A6D" w:rsidRDefault="00B00FB6" w:rsidP="00CE1502">
      <w:pPr>
        <w:pStyle w:val="LDClauseHeading"/>
        <w:keepLines/>
      </w:pPr>
      <w:bookmarkStart w:id="122" w:name="_Toc168039091"/>
      <w:bookmarkStart w:id="123" w:name="_Toc157593052"/>
      <w:r w:rsidRPr="00D74A6D">
        <w:t>4</w:t>
      </w:r>
      <w:r w:rsidR="007A0364" w:rsidRPr="00D74A6D">
        <w:t>6</w:t>
      </w:r>
      <w:r w:rsidRPr="00D74A6D">
        <w:tab/>
      </w:r>
      <w:r w:rsidR="00BD180A" w:rsidRPr="00D74A6D">
        <w:t>Definitions for Part</w:t>
      </w:r>
      <w:bookmarkEnd w:id="122"/>
    </w:p>
    <w:p w14:paraId="4B4288ED" w14:textId="3673D447" w:rsidR="008173EF" w:rsidRPr="00D74A6D" w:rsidRDefault="008173EF" w:rsidP="008173EF">
      <w:pPr>
        <w:pStyle w:val="LDClause"/>
      </w:pPr>
      <w:r w:rsidRPr="00D74A6D">
        <w:tab/>
      </w:r>
      <w:r w:rsidRPr="00D74A6D">
        <w:tab/>
        <w:t>In this Part:</w:t>
      </w:r>
    </w:p>
    <w:p w14:paraId="4D463D89" w14:textId="77777777" w:rsidR="00811B25" w:rsidRPr="00D74A6D" w:rsidRDefault="002453D0" w:rsidP="00811B25">
      <w:pPr>
        <w:pStyle w:val="LDdefinition"/>
      </w:pPr>
      <w:r w:rsidRPr="00D74A6D">
        <w:rPr>
          <w:b/>
          <w:i/>
        </w:rPr>
        <w:t xml:space="preserve">aerial application </w:t>
      </w:r>
      <w:r w:rsidR="006E00E4" w:rsidRPr="00D74A6D">
        <w:rPr>
          <w:b/>
          <w:i/>
        </w:rPr>
        <w:t>endorsement</w:t>
      </w:r>
      <w:r w:rsidRPr="00D74A6D">
        <w:t xml:space="preserve"> </w:t>
      </w:r>
      <w:r w:rsidR="00811B25" w:rsidRPr="00D74A6D">
        <w:t xml:space="preserve">has the meaning </w:t>
      </w:r>
      <w:r w:rsidR="00811B25">
        <w:t xml:space="preserve">given by </w:t>
      </w:r>
      <w:r w:rsidR="00811B25" w:rsidRPr="00D74A6D">
        <w:t>regulation 61.010 of CASR.</w:t>
      </w:r>
    </w:p>
    <w:p w14:paraId="24A2BD43" w14:textId="452671F9" w:rsidR="00B00FB6" w:rsidRPr="00D74A6D" w:rsidRDefault="00B00FB6" w:rsidP="00B00FB6">
      <w:pPr>
        <w:pStyle w:val="LDdefinition"/>
      </w:pPr>
      <w:r w:rsidRPr="00D74A6D">
        <w:rPr>
          <w:b/>
          <w:i/>
        </w:rPr>
        <w:t>aerial application operator</w:t>
      </w:r>
      <w:r w:rsidRPr="00D74A6D">
        <w:t xml:space="preserve"> </w:t>
      </w:r>
      <w:r w:rsidRPr="00D74A6D">
        <w:rPr>
          <w:color w:val="000000"/>
        </w:rPr>
        <w:t>means</w:t>
      </w:r>
      <w:r w:rsidRPr="00D74A6D">
        <w:t xml:space="preserve"> an </w:t>
      </w:r>
      <w:r w:rsidRPr="00D74A6D">
        <w:rPr>
          <w:color w:val="000000"/>
        </w:rPr>
        <w:t>operator</w:t>
      </w:r>
      <w:r w:rsidRPr="00D74A6D">
        <w:t xml:space="preserve"> that holds an AOC that authorises the use of an aeroplane in aerial application operations.</w:t>
      </w:r>
    </w:p>
    <w:p w14:paraId="6FF19885" w14:textId="68649613" w:rsidR="00001001" w:rsidRPr="00D74A6D" w:rsidRDefault="00001001" w:rsidP="00CE1502">
      <w:pPr>
        <w:pStyle w:val="LDClauseHeading"/>
        <w:keepLines/>
      </w:pPr>
      <w:bookmarkStart w:id="124" w:name="_Toc168039092"/>
      <w:r w:rsidRPr="00D74A6D">
        <w:t>4</w:t>
      </w:r>
      <w:r w:rsidR="007A0364" w:rsidRPr="00D74A6D">
        <w:t>7</w:t>
      </w:r>
      <w:r w:rsidRPr="00D74A6D">
        <w:tab/>
        <w:t>Exemption — head of flight operations</w:t>
      </w:r>
      <w:bookmarkEnd w:id="123"/>
      <w:bookmarkEnd w:id="124"/>
    </w:p>
    <w:p w14:paraId="22750CF8" w14:textId="77777777" w:rsidR="00001001" w:rsidRPr="00D74A6D" w:rsidRDefault="00001001" w:rsidP="00001001">
      <w:pPr>
        <w:pStyle w:val="LDClause"/>
      </w:pPr>
      <w:r w:rsidRPr="00D74A6D">
        <w:tab/>
        <w:t>(1)</w:t>
      </w:r>
      <w:r w:rsidRPr="00D74A6D">
        <w:tab/>
        <w:t xml:space="preserve">This section applies if the head of flight operations of an </w:t>
      </w:r>
      <w:r w:rsidRPr="00D74A6D">
        <w:rPr>
          <w:color w:val="000000"/>
        </w:rPr>
        <w:t>aerial</w:t>
      </w:r>
      <w:r w:rsidRPr="00D74A6D">
        <w:t xml:space="preserve"> application operator (the </w:t>
      </w:r>
      <w:r w:rsidRPr="00D74A6D">
        <w:rPr>
          <w:b/>
          <w:i/>
        </w:rPr>
        <w:t>first aerial application operator</w:t>
      </w:r>
      <w:r w:rsidRPr="00D74A6D">
        <w:t>) has satisfactorily completed an operator proficiency check conducted by the head of flight operations of another aerial application operator.</w:t>
      </w:r>
    </w:p>
    <w:p w14:paraId="7F7F5A3C" w14:textId="77777777" w:rsidR="00001001" w:rsidRPr="00D74A6D" w:rsidRDefault="00001001" w:rsidP="00001001">
      <w:pPr>
        <w:pStyle w:val="LDNote"/>
        <w:spacing w:before="40" w:after="40"/>
      </w:pPr>
      <w:r w:rsidRPr="00D74A6D">
        <w:rPr>
          <w:i/>
        </w:rPr>
        <w:t>Note   </w:t>
      </w:r>
      <w:r w:rsidRPr="00D74A6D">
        <w:t>To avoid doubt, the head of flight operations is also known as the chief pilot.</w:t>
      </w:r>
    </w:p>
    <w:p w14:paraId="53B5AF53" w14:textId="0651E878" w:rsidR="00001001" w:rsidRPr="00D74A6D" w:rsidRDefault="00001001" w:rsidP="00001001">
      <w:pPr>
        <w:pStyle w:val="LDClause"/>
      </w:pPr>
      <w:r w:rsidRPr="00D74A6D">
        <w:tab/>
        <w:t>(2)</w:t>
      </w:r>
      <w:r w:rsidRPr="00D74A6D">
        <w:tab/>
        <w:t xml:space="preserve">The first aerial application operator and that </w:t>
      </w:r>
      <w:r w:rsidRPr="00D74A6D">
        <w:rPr>
          <w:color w:val="000000"/>
        </w:rPr>
        <w:t>operator’s</w:t>
      </w:r>
      <w:r w:rsidRPr="00D74A6D">
        <w:t xml:space="preserve"> head of flight operations are exempt from compliance with </w:t>
      </w:r>
      <w:proofErr w:type="spellStart"/>
      <w:r w:rsidRPr="00D74A6D">
        <w:t>subregulations</w:t>
      </w:r>
      <w:proofErr w:type="spellEnd"/>
      <w:r w:rsidRPr="00D74A6D">
        <w:t xml:space="preserve"> 137.240(3) and (4) of CASR.</w:t>
      </w:r>
    </w:p>
    <w:p w14:paraId="7C13E2FB" w14:textId="3CA9A666" w:rsidR="00001001" w:rsidRPr="00D74A6D" w:rsidRDefault="00001001" w:rsidP="00001001">
      <w:pPr>
        <w:pStyle w:val="LDNote"/>
        <w:rPr>
          <w:szCs w:val="20"/>
        </w:rPr>
      </w:pPr>
      <w:r w:rsidRPr="00D74A6D">
        <w:rPr>
          <w:i/>
          <w:szCs w:val="20"/>
        </w:rPr>
        <w:t>Note   </w:t>
      </w:r>
      <w:proofErr w:type="spellStart"/>
      <w:r w:rsidRPr="00D74A6D">
        <w:rPr>
          <w:szCs w:val="20"/>
        </w:rPr>
        <w:t>Subregulations</w:t>
      </w:r>
      <w:proofErr w:type="spellEnd"/>
      <w:r w:rsidRPr="00D74A6D">
        <w:rPr>
          <w:szCs w:val="20"/>
        </w:rPr>
        <w:t xml:space="preserve"> 137.240(3) and (4) of CASR provide that an operator proficiency check for the operator’s head of flight operations must be conducted by a flight examiner</w:t>
      </w:r>
      <w:r w:rsidR="00E93326" w:rsidRPr="00D74A6D">
        <w:rPr>
          <w:szCs w:val="20"/>
        </w:rPr>
        <w:t>,</w:t>
      </w:r>
      <w:r w:rsidRPr="00D74A6D">
        <w:rPr>
          <w:szCs w:val="20"/>
        </w:rPr>
        <w:t xml:space="preserve"> or </w:t>
      </w:r>
      <w:r w:rsidR="00E93326" w:rsidRPr="00D74A6D">
        <w:rPr>
          <w:szCs w:val="20"/>
        </w:rPr>
        <w:t xml:space="preserve">flight </w:t>
      </w:r>
      <w:r w:rsidRPr="00D74A6D">
        <w:rPr>
          <w:szCs w:val="20"/>
        </w:rPr>
        <w:t>instructor</w:t>
      </w:r>
      <w:r w:rsidR="00E93326" w:rsidRPr="00D74A6D">
        <w:rPr>
          <w:szCs w:val="20"/>
        </w:rPr>
        <w:t>,</w:t>
      </w:r>
      <w:r w:rsidRPr="00D74A6D">
        <w:rPr>
          <w:szCs w:val="20"/>
        </w:rPr>
        <w:t xml:space="preserve"> authorised under Part 61 of CASR to conduct aerial application operations.</w:t>
      </w:r>
    </w:p>
    <w:p w14:paraId="21F7C39A" w14:textId="6E029581" w:rsidR="00001001" w:rsidRPr="00D74A6D" w:rsidRDefault="00001001" w:rsidP="00CE1502">
      <w:pPr>
        <w:pStyle w:val="LDClauseHeading"/>
        <w:keepLines/>
      </w:pPr>
      <w:bookmarkStart w:id="125" w:name="_Toc157593053"/>
      <w:bookmarkStart w:id="126" w:name="_Toc168039093"/>
      <w:r w:rsidRPr="00D74A6D">
        <w:t>4</w:t>
      </w:r>
      <w:r w:rsidR="007A0364" w:rsidRPr="00D74A6D">
        <w:t>8</w:t>
      </w:r>
      <w:r w:rsidRPr="00D74A6D">
        <w:tab/>
        <w:t>Exemption — aerial application rating holder</w:t>
      </w:r>
      <w:bookmarkEnd w:id="125"/>
      <w:bookmarkEnd w:id="126"/>
    </w:p>
    <w:p w14:paraId="3917ADB5" w14:textId="77777777" w:rsidR="00001001" w:rsidRPr="00D74A6D" w:rsidRDefault="00001001" w:rsidP="00001001">
      <w:pPr>
        <w:pStyle w:val="LDClause"/>
      </w:pPr>
      <w:r w:rsidRPr="00D74A6D">
        <w:tab/>
        <w:t>(1)</w:t>
      </w:r>
      <w:r w:rsidRPr="00D74A6D">
        <w:tab/>
        <w:t>This section applies to the holder of an aerial application rating who:</w:t>
      </w:r>
    </w:p>
    <w:p w14:paraId="5C6FCC86" w14:textId="77777777" w:rsidR="00001001" w:rsidRPr="00D74A6D" w:rsidRDefault="00001001" w:rsidP="00001001">
      <w:pPr>
        <w:pStyle w:val="LDP1a0"/>
      </w:pPr>
      <w:r w:rsidRPr="00D74A6D">
        <w:t>(a)</w:t>
      </w:r>
      <w:r w:rsidRPr="00D74A6D">
        <w:tab/>
        <w:t xml:space="preserve">holds an aeroplane aerial </w:t>
      </w:r>
      <w:r w:rsidRPr="00D74A6D">
        <w:rPr>
          <w:color w:val="000000"/>
        </w:rPr>
        <w:t>application</w:t>
      </w:r>
      <w:r w:rsidRPr="00D74A6D">
        <w:t xml:space="preserve"> endorsement or an aeroplane firefighting endorsement; and</w:t>
      </w:r>
    </w:p>
    <w:p w14:paraId="48060D5E" w14:textId="77777777" w:rsidR="00001001" w:rsidRPr="00D74A6D" w:rsidRDefault="00001001" w:rsidP="00001001">
      <w:pPr>
        <w:pStyle w:val="LDP1a0"/>
      </w:pPr>
      <w:r w:rsidRPr="00D74A6D">
        <w:t>(b)</w:t>
      </w:r>
      <w:r w:rsidRPr="00D74A6D">
        <w:tab/>
        <w:t xml:space="preserve">has successfully </w:t>
      </w:r>
      <w:r w:rsidRPr="00D74A6D">
        <w:rPr>
          <w:color w:val="000000"/>
        </w:rPr>
        <w:t>completed</w:t>
      </w:r>
      <w:r w:rsidRPr="00D74A6D">
        <w:t xml:space="preserve"> an operator proficiency check that was conducted by the head of flight operations of an aerial application operator.</w:t>
      </w:r>
    </w:p>
    <w:p w14:paraId="2B3B9D13" w14:textId="11122A21" w:rsidR="00001001" w:rsidRPr="00D74A6D" w:rsidRDefault="00001001" w:rsidP="00001001">
      <w:pPr>
        <w:pStyle w:val="LDClause"/>
        <w:ind w:right="282"/>
      </w:pPr>
      <w:r w:rsidRPr="00D74A6D">
        <w:tab/>
        <w:t>(2)</w:t>
      </w:r>
      <w:r w:rsidRPr="00D74A6D">
        <w:tab/>
        <w:t xml:space="preserve">The holder is exempt from compliance with the requirement in paragraph 61.1110(2)(c) </w:t>
      </w:r>
      <w:r w:rsidR="0085276D" w:rsidRPr="00D74A6D">
        <w:t xml:space="preserve">of CASR </w:t>
      </w:r>
      <w:r w:rsidRPr="00D74A6D">
        <w:t xml:space="preserve">that the </w:t>
      </w:r>
      <w:r w:rsidRPr="00D74A6D">
        <w:rPr>
          <w:color w:val="000000"/>
        </w:rPr>
        <w:t>check</w:t>
      </w:r>
      <w:r w:rsidRPr="00D74A6D">
        <w:t xml:space="preserve"> is conducted by </w:t>
      </w:r>
      <w:r w:rsidRPr="00D74A6D">
        <w:rPr>
          <w:szCs w:val="20"/>
        </w:rPr>
        <w:t>a flight examiner who holds an aerial application rating flight test endorsement</w:t>
      </w:r>
      <w:r w:rsidRPr="00D74A6D">
        <w:t>.</w:t>
      </w:r>
    </w:p>
    <w:p w14:paraId="2905B826" w14:textId="363652CD" w:rsidR="00001001" w:rsidRPr="00D74A6D" w:rsidRDefault="00001001" w:rsidP="00001001">
      <w:pPr>
        <w:pStyle w:val="LDNote"/>
        <w:rPr>
          <w:szCs w:val="20"/>
        </w:rPr>
      </w:pPr>
      <w:r w:rsidRPr="00D74A6D">
        <w:rPr>
          <w:i/>
          <w:szCs w:val="20"/>
        </w:rPr>
        <w:t>Note   </w:t>
      </w:r>
      <w:r w:rsidRPr="00D74A6D">
        <w:rPr>
          <w:szCs w:val="20"/>
        </w:rPr>
        <w:t xml:space="preserve">Paragraph 61.1110(2)(c) </w:t>
      </w:r>
      <w:r w:rsidR="0085276D" w:rsidRPr="00D74A6D">
        <w:t xml:space="preserve">of CASR </w:t>
      </w:r>
      <w:r w:rsidRPr="00D74A6D">
        <w:rPr>
          <w:szCs w:val="20"/>
        </w:rPr>
        <w:t>provides that the holder of an aerial application rating is taken to have a valid aerial application proficiency check if the holder successfully completes an operator proficiency check that covers operations under the rating conducted by a flight examiner who holds an aerial application rating flight test endorsement.</w:t>
      </w:r>
    </w:p>
    <w:p w14:paraId="5B763FE7" w14:textId="464A09D0" w:rsidR="00001001" w:rsidRPr="00D74A6D" w:rsidRDefault="007A0364" w:rsidP="00CE1502">
      <w:pPr>
        <w:pStyle w:val="LDClauseHeading"/>
        <w:keepLines/>
      </w:pPr>
      <w:bookmarkStart w:id="127" w:name="_Toc157593054"/>
      <w:bookmarkStart w:id="128" w:name="_Toc168039094"/>
      <w:r w:rsidRPr="00D74A6D">
        <w:t>49</w:t>
      </w:r>
      <w:r w:rsidR="00001001" w:rsidRPr="00D74A6D">
        <w:tab/>
        <w:t>Direction</w:t>
      </w:r>
      <w:bookmarkEnd w:id="127"/>
      <w:bookmarkEnd w:id="128"/>
    </w:p>
    <w:p w14:paraId="627E604D" w14:textId="77777777" w:rsidR="00001001" w:rsidRPr="00D74A6D" w:rsidRDefault="00001001" w:rsidP="00001001">
      <w:pPr>
        <w:pStyle w:val="LDClause"/>
      </w:pPr>
      <w:r w:rsidRPr="00D74A6D">
        <w:tab/>
      </w:r>
      <w:r w:rsidRPr="00D74A6D">
        <w:tab/>
        <w:t xml:space="preserve">If a head of flight operations (the </w:t>
      </w:r>
      <w:r w:rsidRPr="00D74A6D">
        <w:rPr>
          <w:b/>
          <w:i/>
        </w:rPr>
        <w:t>first head of flight operations</w:t>
      </w:r>
      <w:r w:rsidRPr="00D74A6D">
        <w:t xml:space="preserve">) of an aerial application operator conducts an operator proficiency check of the head of flight operations of another aerial </w:t>
      </w:r>
      <w:r w:rsidRPr="00D74A6D">
        <w:rPr>
          <w:color w:val="000000"/>
        </w:rPr>
        <w:t>application</w:t>
      </w:r>
      <w:r w:rsidRPr="00D74A6D">
        <w:t xml:space="preserve"> operator in accordance with this Part, the first head of flight operations must notify CASA, in writing, of the check.</w:t>
      </w:r>
    </w:p>
    <w:p w14:paraId="25414C95" w14:textId="6AA303DF" w:rsidR="00001001" w:rsidRPr="00D74A6D" w:rsidRDefault="00001001" w:rsidP="00974412">
      <w:pPr>
        <w:pStyle w:val="LDScheduleheading"/>
        <w:pageBreakBefore/>
        <w:tabs>
          <w:tab w:val="clear" w:pos="1843"/>
          <w:tab w:val="left" w:pos="1418"/>
        </w:tabs>
        <w:spacing w:before="600"/>
        <w:ind w:left="1440" w:hanging="1440"/>
      </w:pPr>
      <w:bookmarkStart w:id="129" w:name="_Toc157593055"/>
      <w:bookmarkStart w:id="130" w:name="_Toc168039095"/>
      <w:r w:rsidRPr="00D74A6D">
        <w:lastRenderedPageBreak/>
        <w:t xml:space="preserve">Part 11 — English </w:t>
      </w:r>
      <w:r w:rsidR="00FC02C3" w:rsidRPr="00D74A6D">
        <w:t>language proficiency assessments</w:t>
      </w:r>
      <w:bookmarkEnd w:id="129"/>
      <w:bookmarkEnd w:id="130"/>
    </w:p>
    <w:p w14:paraId="5523A51A" w14:textId="1C19F3C8" w:rsidR="00001001" w:rsidRPr="00D74A6D" w:rsidRDefault="007B08DB" w:rsidP="00CE1502">
      <w:pPr>
        <w:pStyle w:val="LDClauseHeading"/>
        <w:keepLines/>
      </w:pPr>
      <w:bookmarkStart w:id="131" w:name="_Toc157593056"/>
      <w:bookmarkStart w:id="132" w:name="_Toc168039096"/>
      <w:r w:rsidRPr="00D74A6D">
        <w:t>5</w:t>
      </w:r>
      <w:r w:rsidR="007A0364" w:rsidRPr="00D74A6D">
        <w:t>0</w:t>
      </w:r>
      <w:r w:rsidR="00001001" w:rsidRPr="00D74A6D">
        <w:tab/>
        <w:t>Definitions</w:t>
      </w:r>
      <w:bookmarkEnd w:id="131"/>
      <w:r w:rsidR="00652513" w:rsidRPr="00D74A6D">
        <w:t xml:space="preserve"> for Part</w:t>
      </w:r>
      <w:bookmarkEnd w:id="132"/>
    </w:p>
    <w:p w14:paraId="23AC1EB2" w14:textId="4BA121BC" w:rsidR="00652513" w:rsidRPr="00D74A6D" w:rsidRDefault="00652513" w:rsidP="00652513">
      <w:pPr>
        <w:pStyle w:val="LDClause"/>
        <w:keepNext/>
        <w:ind w:hanging="737"/>
      </w:pPr>
      <w:r w:rsidRPr="00D74A6D">
        <w:tab/>
        <w:t>(1)</w:t>
      </w:r>
      <w:r w:rsidRPr="00D74A6D">
        <w:tab/>
        <w:t>In this Part:</w:t>
      </w:r>
    </w:p>
    <w:p w14:paraId="407FE2AB" w14:textId="77777777" w:rsidR="00EE020B" w:rsidRPr="00D74A6D" w:rsidRDefault="00EE020B" w:rsidP="00EE020B">
      <w:pPr>
        <w:pStyle w:val="LDdefinition"/>
      </w:pPr>
      <w:r w:rsidRPr="00D74A6D">
        <w:rPr>
          <w:b/>
          <w:i/>
        </w:rPr>
        <w:t>AELP</w:t>
      </w:r>
      <w:r w:rsidRPr="00D74A6D">
        <w:rPr>
          <w:bCs/>
          <w:iCs/>
        </w:rPr>
        <w:t xml:space="preserve"> means aviation English language proficiency</w:t>
      </w:r>
      <w:r w:rsidRPr="00D74A6D">
        <w:t>.</w:t>
      </w:r>
    </w:p>
    <w:p w14:paraId="58C068EB" w14:textId="77777777" w:rsidR="00EE020B" w:rsidRPr="00D74A6D" w:rsidRDefault="00EE020B" w:rsidP="00EE020B">
      <w:pPr>
        <w:pStyle w:val="LDdefinition"/>
        <w:keepNext/>
      </w:pPr>
      <w:r w:rsidRPr="00D74A6D">
        <w:rPr>
          <w:b/>
          <w:i/>
        </w:rPr>
        <w:t>alternative AELP assessment holder</w:t>
      </w:r>
      <w:r w:rsidRPr="00D74A6D">
        <w:t xml:space="preserve"> means an individual who:</w:t>
      </w:r>
    </w:p>
    <w:p w14:paraId="6885F2FC" w14:textId="77777777" w:rsidR="00EE020B" w:rsidRPr="00D74A6D" w:rsidRDefault="00EE020B" w:rsidP="00EE020B">
      <w:pPr>
        <w:pStyle w:val="LDP1a0"/>
      </w:pPr>
      <w:r w:rsidRPr="00D74A6D">
        <w:t>(a)</w:t>
      </w:r>
      <w:r w:rsidRPr="00D74A6D">
        <w:tab/>
        <w:t>has applied, in writing, to an approved person for an assessment of the individual’s AELP; and</w:t>
      </w:r>
    </w:p>
    <w:p w14:paraId="75C791CC" w14:textId="1E2D6D57" w:rsidR="00EE020B" w:rsidRPr="00D74A6D" w:rsidRDefault="00EE020B" w:rsidP="00EE020B">
      <w:pPr>
        <w:pStyle w:val="LDP1a0"/>
      </w:pPr>
      <w:r w:rsidRPr="00D74A6D">
        <w:t>(b)</w:t>
      </w:r>
      <w:r w:rsidRPr="00D74A6D">
        <w:tab/>
        <w:t>has been assessed by the approved person as meeting the ICAO level</w:t>
      </w:r>
      <w:r w:rsidR="00F35C41">
        <w:t> </w:t>
      </w:r>
      <w:r w:rsidRPr="00D74A6D">
        <w:t>6 AELP standards mentioned in the Part 61 Manual of Standards.</w:t>
      </w:r>
    </w:p>
    <w:p w14:paraId="231A9CC9" w14:textId="334FD227" w:rsidR="00EE020B" w:rsidRPr="00D74A6D" w:rsidRDefault="00EE020B" w:rsidP="00EE020B">
      <w:pPr>
        <w:pStyle w:val="LDdefinition"/>
      </w:pPr>
      <w:r w:rsidRPr="00D74A6D">
        <w:rPr>
          <w:b/>
          <w:i/>
        </w:rPr>
        <w:t>approved person</w:t>
      </w:r>
      <w:r w:rsidRPr="00D74A6D">
        <w:t xml:space="preserve"> means a person approved by CASA under section </w:t>
      </w:r>
      <w:r w:rsidR="00A50481" w:rsidRPr="00D74A6D">
        <w:t>5</w:t>
      </w:r>
      <w:r w:rsidR="003C0574" w:rsidRPr="00D74A6D">
        <w:t>1</w:t>
      </w:r>
      <w:r w:rsidRPr="00D74A6D">
        <w:t xml:space="preserve"> to conduct assessments of the AELP or GELP of individuals.</w:t>
      </w:r>
    </w:p>
    <w:p w14:paraId="0F2E241D" w14:textId="77777777" w:rsidR="0018569C" w:rsidRPr="00D74A6D" w:rsidRDefault="00D20239" w:rsidP="0018569C">
      <w:pPr>
        <w:pStyle w:val="LDdefinition"/>
      </w:pPr>
      <w:r w:rsidRPr="00D74A6D">
        <w:rPr>
          <w:b/>
          <w:i/>
        </w:rPr>
        <w:t>aviation English language proficiency assessment</w:t>
      </w:r>
      <w:r w:rsidRPr="00D74A6D">
        <w:t xml:space="preserve"> </w:t>
      </w:r>
      <w:r w:rsidR="0018569C" w:rsidRPr="00D74A6D">
        <w:t xml:space="preserve">has the meaning </w:t>
      </w:r>
      <w:r w:rsidR="0018569C">
        <w:t xml:space="preserve">given by </w:t>
      </w:r>
      <w:r w:rsidR="0018569C" w:rsidRPr="00D74A6D">
        <w:t>regulation 61.010 of CASR.</w:t>
      </w:r>
    </w:p>
    <w:p w14:paraId="0AD4F831" w14:textId="77777777" w:rsidR="0018569C" w:rsidRPr="00D74A6D" w:rsidRDefault="00D20239" w:rsidP="0018569C">
      <w:pPr>
        <w:pStyle w:val="LDdefinition"/>
      </w:pPr>
      <w:r w:rsidRPr="00D74A6D">
        <w:rPr>
          <w:b/>
          <w:i/>
        </w:rPr>
        <w:t>aviation English language proficiency assessor</w:t>
      </w:r>
      <w:r w:rsidRPr="00D74A6D">
        <w:t xml:space="preserve"> </w:t>
      </w:r>
      <w:r w:rsidR="0018569C" w:rsidRPr="00D74A6D">
        <w:t xml:space="preserve">has the meaning </w:t>
      </w:r>
      <w:r w:rsidR="0018569C">
        <w:t xml:space="preserve">given by </w:t>
      </w:r>
      <w:r w:rsidR="0018569C" w:rsidRPr="00D74A6D">
        <w:t>regulation 61.010 of CASR.</w:t>
      </w:r>
    </w:p>
    <w:p w14:paraId="3D169587" w14:textId="7A8E2EF8" w:rsidR="00DD66F7" w:rsidRPr="00D74A6D" w:rsidRDefault="00145234" w:rsidP="00DD66F7">
      <w:pPr>
        <w:pStyle w:val="LDdefinition"/>
      </w:pPr>
      <w:r w:rsidRPr="00D74A6D">
        <w:rPr>
          <w:b/>
          <w:i/>
        </w:rPr>
        <w:t>current</w:t>
      </w:r>
      <w:r w:rsidRPr="00D74A6D">
        <w:rPr>
          <w:bCs/>
          <w:iCs/>
        </w:rPr>
        <w:t xml:space="preserve">, for an </w:t>
      </w:r>
      <w:r w:rsidR="00DD66F7" w:rsidRPr="00D74A6D">
        <w:rPr>
          <w:bCs/>
          <w:iCs/>
        </w:rPr>
        <w:t>aviation</w:t>
      </w:r>
      <w:r w:rsidR="00DD66F7" w:rsidRPr="00D74A6D">
        <w:rPr>
          <w:b/>
          <w:i/>
        </w:rPr>
        <w:t xml:space="preserve"> </w:t>
      </w:r>
      <w:r w:rsidR="00DD66F7" w:rsidRPr="00D74A6D">
        <w:rPr>
          <w:bCs/>
          <w:iCs/>
        </w:rPr>
        <w:t>English language proficiency assess</w:t>
      </w:r>
      <w:r w:rsidR="004C4D09" w:rsidRPr="00D74A6D">
        <w:rPr>
          <w:bCs/>
          <w:iCs/>
        </w:rPr>
        <w:t>ment</w:t>
      </w:r>
      <w:r w:rsidR="00DD66F7" w:rsidRPr="00D74A6D">
        <w:t xml:space="preserve"> has the meaning </w:t>
      </w:r>
      <w:r w:rsidR="004C4D09" w:rsidRPr="00D74A6D">
        <w:t>given by</w:t>
      </w:r>
      <w:r w:rsidR="00DD66F7" w:rsidRPr="00D74A6D">
        <w:t xml:space="preserve"> regulation 61.</w:t>
      </w:r>
      <w:r w:rsidR="004C4D09" w:rsidRPr="00D74A6D">
        <w:t>260</w:t>
      </w:r>
      <w:r w:rsidR="00DD66F7" w:rsidRPr="00D74A6D">
        <w:t xml:space="preserve"> of CASR.</w:t>
      </w:r>
    </w:p>
    <w:p w14:paraId="58C49FE7" w14:textId="77777777" w:rsidR="00EE020B" w:rsidRPr="00D74A6D" w:rsidRDefault="00EE020B" w:rsidP="00EE020B">
      <w:pPr>
        <w:pStyle w:val="LDdefinition"/>
        <w:keepNext/>
      </w:pPr>
      <w:r w:rsidRPr="00D74A6D">
        <w:rPr>
          <w:b/>
          <w:i/>
        </w:rPr>
        <w:t>ELP assessment holder</w:t>
      </w:r>
      <w:r w:rsidRPr="00D74A6D">
        <w:t xml:space="preserve"> means an individual who:</w:t>
      </w:r>
    </w:p>
    <w:p w14:paraId="0A374AA5" w14:textId="77777777" w:rsidR="00EE020B" w:rsidRPr="00D74A6D" w:rsidRDefault="00EE020B" w:rsidP="00EE020B">
      <w:pPr>
        <w:pStyle w:val="LDP1a0"/>
      </w:pPr>
      <w:r w:rsidRPr="00D74A6D">
        <w:t>(a)</w:t>
      </w:r>
      <w:r w:rsidRPr="00D74A6D">
        <w:tab/>
        <w:t>has a current aviation English language proficiency assessment; or</w:t>
      </w:r>
    </w:p>
    <w:p w14:paraId="06375ABC" w14:textId="77777777" w:rsidR="00EE020B" w:rsidRPr="00D74A6D" w:rsidRDefault="00EE020B" w:rsidP="00EE020B">
      <w:pPr>
        <w:pStyle w:val="LDP1a0"/>
      </w:pPr>
      <w:r w:rsidRPr="00D74A6D">
        <w:t>(b)</w:t>
      </w:r>
      <w:r w:rsidRPr="00D74A6D">
        <w:tab/>
        <w:t>is an alternative AELP assessment holder; or</w:t>
      </w:r>
    </w:p>
    <w:p w14:paraId="14A09A05" w14:textId="77777777" w:rsidR="00EE020B" w:rsidRPr="00D74A6D" w:rsidRDefault="00EE020B" w:rsidP="00EE020B">
      <w:pPr>
        <w:pStyle w:val="LDP1a0"/>
      </w:pPr>
      <w:r w:rsidRPr="00D74A6D">
        <w:t>(c)</w:t>
      </w:r>
      <w:r w:rsidRPr="00D74A6D">
        <w:tab/>
        <w:t>is a GELP holder.</w:t>
      </w:r>
    </w:p>
    <w:p w14:paraId="7CD04702" w14:textId="77777777" w:rsidR="00652513" w:rsidRPr="00D74A6D" w:rsidRDefault="00652513" w:rsidP="00652513">
      <w:pPr>
        <w:pStyle w:val="LDdefinition"/>
      </w:pPr>
      <w:r w:rsidRPr="00D74A6D">
        <w:rPr>
          <w:b/>
          <w:i/>
        </w:rPr>
        <w:t>GELP</w:t>
      </w:r>
      <w:r w:rsidRPr="00D74A6D">
        <w:t xml:space="preserve"> means general English language proficiency.</w:t>
      </w:r>
    </w:p>
    <w:p w14:paraId="5D411A2D" w14:textId="2C446F6B" w:rsidR="00652513" w:rsidRPr="00D74A6D" w:rsidRDefault="00652513" w:rsidP="00652513">
      <w:pPr>
        <w:pStyle w:val="LDdefinition"/>
      </w:pPr>
      <w:r w:rsidRPr="00D74A6D">
        <w:rPr>
          <w:b/>
          <w:i/>
        </w:rPr>
        <w:t>GELP holder</w:t>
      </w:r>
      <w:r w:rsidRPr="00D74A6D">
        <w:t>: see subsections (2)</w:t>
      </w:r>
      <w:r w:rsidR="00F10495" w:rsidRPr="00D74A6D">
        <w:t>,</w:t>
      </w:r>
      <w:r w:rsidRPr="00D74A6D">
        <w:t xml:space="preserve"> (3)</w:t>
      </w:r>
      <w:r w:rsidR="00F10495" w:rsidRPr="00D74A6D">
        <w:t xml:space="preserve"> and (4)</w:t>
      </w:r>
      <w:r w:rsidRPr="00D74A6D">
        <w:t>.</w:t>
      </w:r>
    </w:p>
    <w:p w14:paraId="25961354" w14:textId="77777777" w:rsidR="00652513" w:rsidRPr="00D74A6D" w:rsidRDefault="00652513" w:rsidP="00652513">
      <w:pPr>
        <w:pStyle w:val="LDdefinition"/>
      </w:pPr>
      <w:r w:rsidRPr="00D74A6D">
        <w:rPr>
          <w:b/>
          <w:i/>
        </w:rPr>
        <w:t>GELP unit</w:t>
      </w:r>
      <w:r w:rsidRPr="00D74A6D">
        <w:t xml:space="preserve"> means the unit entitled “GEL General English language proficiency” in Section 1 of Schedule 2 of the Part 61 Manual of Standards.</w:t>
      </w:r>
    </w:p>
    <w:p w14:paraId="5381C065" w14:textId="49826B32" w:rsidR="00001001" w:rsidRPr="00D74A6D" w:rsidRDefault="00001001" w:rsidP="00001001">
      <w:pPr>
        <w:pStyle w:val="LDClause"/>
        <w:keepNext/>
        <w:ind w:hanging="737"/>
      </w:pPr>
      <w:r w:rsidRPr="00D74A6D">
        <w:tab/>
        <w:t>(</w:t>
      </w:r>
      <w:r w:rsidR="00652513" w:rsidRPr="00D74A6D">
        <w:t>2</w:t>
      </w:r>
      <w:r w:rsidRPr="00D74A6D">
        <w:t>)</w:t>
      </w:r>
      <w:r w:rsidRPr="00D74A6D">
        <w:tab/>
        <w:t xml:space="preserve">A person is a </w:t>
      </w:r>
      <w:r w:rsidRPr="00D74A6D">
        <w:rPr>
          <w:b/>
          <w:i/>
        </w:rPr>
        <w:t>GELP holder</w:t>
      </w:r>
      <w:r w:rsidRPr="00D74A6D">
        <w:t xml:space="preserve"> if the person provides an assessment report, completed by CASA, an examiner or an approved person, that states that the person </w:t>
      </w:r>
      <w:proofErr w:type="gramStart"/>
      <w:r w:rsidRPr="00D74A6D">
        <w:t>is able to</w:t>
      </w:r>
      <w:proofErr w:type="gramEnd"/>
      <w:r w:rsidRPr="00D74A6D">
        <w:t xml:space="preserve"> perform each of the elements mentioned in clause 2 of the GELP unit:</w:t>
      </w:r>
    </w:p>
    <w:p w14:paraId="33BEB663" w14:textId="77777777" w:rsidR="00001001" w:rsidRPr="00D74A6D" w:rsidRDefault="00001001" w:rsidP="00001001">
      <w:pPr>
        <w:pStyle w:val="LDP1a0"/>
      </w:pPr>
      <w:r w:rsidRPr="00D74A6D">
        <w:t>(a)</w:t>
      </w:r>
      <w:r w:rsidRPr="00D74A6D">
        <w:tab/>
        <w:t>according to the performance criteria mentioned for the element; and</w:t>
      </w:r>
    </w:p>
    <w:p w14:paraId="3667C9AF" w14:textId="77777777" w:rsidR="00001001" w:rsidRPr="00D74A6D" w:rsidRDefault="00001001" w:rsidP="00001001">
      <w:pPr>
        <w:pStyle w:val="LDP1a0"/>
      </w:pPr>
      <w:r w:rsidRPr="00D74A6D">
        <w:t>(b)</w:t>
      </w:r>
      <w:r w:rsidRPr="00D74A6D">
        <w:tab/>
        <w:t>within the range of variables mentioned in clause 3 for the unit.</w:t>
      </w:r>
    </w:p>
    <w:p w14:paraId="46B1109F" w14:textId="7E844165" w:rsidR="00001001" w:rsidRPr="00D74A6D" w:rsidRDefault="00001001" w:rsidP="00001001">
      <w:pPr>
        <w:pStyle w:val="LDClause"/>
        <w:keepNext/>
        <w:ind w:hanging="737"/>
      </w:pPr>
      <w:r w:rsidRPr="00D74A6D">
        <w:tab/>
        <w:t>(</w:t>
      </w:r>
      <w:r w:rsidR="00652513" w:rsidRPr="00D74A6D">
        <w:t>3</w:t>
      </w:r>
      <w:r w:rsidRPr="00D74A6D">
        <w:t>)</w:t>
      </w:r>
      <w:r w:rsidRPr="00D74A6D">
        <w:tab/>
        <w:t xml:space="preserve">A person is also a </w:t>
      </w:r>
      <w:r w:rsidRPr="00D74A6D">
        <w:rPr>
          <w:b/>
          <w:i/>
        </w:rPr>
        <w:t>GELP holder</w:t>
      </w:r>
      <w:r w:rsidRPr="00D74A6D">
        <w:t xml:space="preserve"> if the person provides evidence that </w:t>
      </w:r>
      <w:r w:rsidR="00664775">
        <w:t>one</w:t>
      </w:r>
      <w:r w:rsidRPr="00D74A6D">
        <w:t xml:space="preserve"> of the assessors mentioned in subsection (</w:t>
      </w:r>
      <w:r w:rsidR="003C0574" w:rsidRPr="00D74A6D">
        <w:t>4</w:t>
      </w:r>
      <w:r w:rsidRPr="00D74A6D">
        <w:t>) is satisfied that the person:</w:t>
      </w:r>
    </w:p>
    <w:p w14:paraId="11D779A2" w14:textId="77777777" w:rsidR="00001001" w:rsidRPr="00D74A6D" w:rsidRDefault="00001001" w:rsidP="00001001">
      <w:pPr>
        <w:pStyle w:val="LDP1a0"/>
      </w:pPr>
      <w:r w:rsidRPr="00D74A6D">
        <w:t>(a)</w:t>
      </w:r>
      <w:r w:rsidRPr="00D74A6D">
        <w:tab/>
        <w:t>meets the requirement mentioned in subclause 5.1.2 of the GELP unit; and</w:t>
      </w:r>
    </w:p>
    <w:p w14:paraId="1261F579" w14:textId="77777777" w:rsidR="00001001" w:rsidRPr="00D74A6D" w:rsidRDefault="00001001" w:rsidP="00001001">
      <w:pPr>
        <w:pStyle w:val="LDP1a0"/>
      </w:pPr>
      <w:r w:rsidRPr="00D74A6D">
        <w:t>(b)</w:t>
      </w:r>
      <w:r w:rsidRPr="00D74A6D">
        <w:tab/>
        <w:t>has sufficient GELP to:</w:t>
      </w:r>
    </w:p>
    <w:p w14:paraId="5312F095" w14:textId="77777777" w:rsidR="00001001" w:rsidRPr="00D74A6D" w:rsidRDefault="00001001" w:rsidP="00001001">
      <w:pPr>
        <w:pStyle w:val="LDP2i0"/>
        <w:ind w:left="1559" w:hanging="1105"/>
        <w:rPr>
          <w:color w:val="000000"/>
        </w:rPr>
      </w:pPr>
      <w:r w:rsidRPr="00D74A6D">
        <w:rPr>
          <w:color w:val="000000"/>
        </w:rPr>
        <w:tab/>
        <w:t>(</w:t>
      </w:r>
      <w:proofErr w:type="spellStart"/>
      <w:r w:rsidRPr="00D74A6D">
        <w:rPr>
          <w:color w:val="000000"/>
        </w:rPr>
        <w:t>i</w:t>
      </w:r>
      <w:proofErr w:type="spellEnd"/>
      <w:r w:rsidRPr="00D74A6D">
        <w:rPr>
          <w:color w:val="000000"/>
        </w:rPr>
        <w:t>)</w:t>
      </w:r>
      <w:r w:rsidRPr="00D74A6D">
        <w:rPr>
          <w:color w:val="000000"/>
        </w:rPr>
        <w:tab/>
        <w:t>for a student pilot — safely conduct a solo flight; and</w:t>
      </w:r>
    </w:p>
    <w:p w14:paraId="18A464DD" w14:textId="77777777" w:rsidR="00001001" w:rsidRPr="00D74A6D" w:rsidRDefault="00001001" w:rsidP="00001001">
      <w:pPr>
        <w:pStyle w:val="LDP2i0"/>
        <w:ind w:left="1559" w:hanging="1105"/>
        <w:rPr>
          <w:color w:val="000000"/>
        </w:rPr>
      </w:pPr>
      <w:r w:rsidRPr="00D74A6D">
        <w:rPr>
          <w:color w:val="000000"/>
        </w:rPr>
        <w:tab/>
        <w:t>(ii)</w:t>
      </w:r>
      <w:r w:rsidRPr="00D74A6D">
        <w:rPr>
          <w:color w:val="000000"/>
        </w:rPr>
        <w:tab/>
        <w:t>for an applicant for a recreational pilot licence — safely exercise the privileges of the licence; and</w:t>
      </w:r>
    </w:p>
    <w:p w14:paraId="75BE38DD" w14:textId="77777777" w:rsidR="00001001" w:rsidRPr="00D74A6D" w:rsidRDefault="00001001" w:rsidP="00001001">
      <w:pPr>
        <w:pStyle w:val="LDP2i0"/>
        <w:ind w:left="1559" w:hanging="1105"/>
        <w:rPr>
          <w:color w:val="000000"/>
        </w:rPr>
      </w:pPr>
      <w:r w:rsidRPr="00D74A6D">
        <w:rPr>
          <w:color w:val="000000"/>
        </w:rPr>
        <w:tab/>
        <w:t>(iii)</w:t>
      </w:r>
      <w:r w:rsidRPr="00D74A6D">
        <w:rPr>
          <w:color w:val="000000"/>
        </w:rPr>
        <w:tab/>
        <w:t>for a</w:t>
      </w:r>
      <w:r w:rsidRPr="00D74A6D">
        <w:t xml:space="preserve"> person proposing to transmit </w:t>
      </w:r>
      <w:r w:rsidRPr="00D74A6D">
        <w:rPr>
          <w:color w:val="000000"/>
        </w:rPr>
        <w:t>on a radio frequency of a kind used for the purpose of ensuring the safety of air navigation — safely transmit on that kind of radio frequency.</w:t>
      </w:r>
    </w:p>
    <w:p w14:paraId="1D987A89" w14:textId="477EF945" w:rsidR="00001001" w:rsidRPr="00D74A6D" w:rsidRDefault="00001001" w:rsidP="00001001">
      <w:pPr>
        <w:pStyle w:val="LDClause"/>
        <w:keepNext/>
        <w:ind w:hanging="737"/>
      </w:pPr>
      <w:r w:rsidRPr="00D74A6D">
        <w:tab/>
        <w:t>(</w:t>
      </w:r>
      <w:r w:rsidR="00652513" w:rsidRPr="00D74A6D">
        <w:t>4</w:t>
      </w:r>
      <w:r w:rsidRPr="00D74A6D">
        <w:t>)</w:t>
      </w:r>
      <w:r w:rsidRPr="00D74A6D">
        <w:tab/>
        <w:t>For subsection (</w:t>
      </w:r>
      <w:r w:rsidR="00652513" w:rsidRPr="00D74A6D">
        <w:t>3</w:t>
      </w:r>
      <w:r w:rsidRPr="00D74A6D">
        <w:t>), the assessors are:</w:t>
      </w:r>
    </w:p>
    <w:p w14:paraId="7DA1A42B" w14:textId="77777777" w:rsidR="00001001" w:rsidRPr="00D74A6D" w:rsidRDefault="00001001" w:rsidP="00001001">
      <w:pPr>
        <w:pStyle w:val="LDP1a0"/>
      </w:pPr>
      <w:r w:rsidRPr="00D74A6D">
        <w:t>(a)</w:t>
      </w:r>
      <w:r w:rsidRPr="00D74A6D">
        <w:tab/>
        <w:t>CASA; and</w:t>
      </w:r>
    </w:p>
    <w:p w14:paraId="3D2413FC" w14:textId="77777777" w:rsidR="00001001" w:rsidRPr="00D74A6D" w:rsidRDefault="00001001" w:rsidP="00001001">
      <w:pPr>
        <w:pStyle w:val="LDP1a0"/>
      </w:pPr>
      <w:r w:rsidRPr="00D74A6D">
        <w:lastRenderedPageBreak/>
        <w:t>(b)</w:t>
      </w:r>
      <w:r w:rsidRPr="00D74A6D">
        <w:tab/>
        <w:t>an examiner; and</w:t>
      </w:r>
    </w:p>
    <w:p w14:paraId="2C1F88E2" w14:textId="77777777" w:rsidR="00001001" w:rsidRPr="00D74A6D" w:rsidRDefault="00001001" w:rsidP="00001001">
      <w:pPr>
        <w:pStyle w:val="LDP1a0"/>
      </w:pPr>
      <w:r w:rsidRPr="00D74A6D">
        <w:t>(c)</w:t>
      </w:r>
      <w:r w:rsidRPr="00D74A6D">
        <w:tab/>
        <w:t>the head of operations of a Part 141 operator or a Part 142 operator; and</w:t>
      </w:r>
    </w:p>
    <w:p w14:paraId="50D313E0" w14:textId="77777777" w:rsidR="00001001" w:rsidRPr="00D74A6D" w:rsidRDefault="00001001" w:rsidP="00001001">
      <w:pPr>
        <w:pStyle w:val="LDP1a0"/>
      </w:pPr>
      <w:r w:rsidRPr="00D74A6D">
        <w:t>(d)</w:t>
      </w:r>
      <w:r w:rsidRPr="00D74A6D">
        <w:tab/>
        <w:t>the holder of a pilot instructor rating and a grade 1 training endorsement who has been nominated by the head of operations of a Part 141 operator or a Part 142 operator; and</w:t>
      </w:r>
    </w:p>
    <w:p w14:paraId="4CAE670B" w14:textId="77777777" w:rsidR="00001001" w:rsidRPr="00D74A6D" w:rsidRDefault="00001001" w:rsidP="00001001">
      <w:pPr>
        <w:pStyle w:val="LDP1a0"/>
      </w:pPr>
      <w:r w:rsidRPr="00D74A6D">
        <w:t>(e)</w:t>
      </w:r>
      <w:r w:rsidRPr="00D74A6D">
        <w:tab/>
        <w:t>an approved person.</w:t>
      </w:r>
    </w:p>
    <w:p w14:paraId="59B3F5B3" w14:textId="559928BF" w:rsidR="00001001" w:rsidRPr="00D74A6D" w:rsidRDefault="00275CCD" w:rsidP="00CE1502">
      <w:pPr>
        <w:pStyle w:val="LDClauseHeading"/>
        <w:keepLines/>
      </w:pPr>
      <w:bookmarkStart w:id="133" w:name="_Toc157593057"/>
      <w:bookmarkStart w:id="134" w:name="_Toc168039097"/>
      <w:r w:rsidRPr="00D74A6D">
        <w:t>5</w:t>
      </w:r>
      <w:r w:rsidR="007A0364" w:rsidRPr="00D74A6D">
        <w:t>1</w:t>
      </w:r>
      <w:r w:rsidR="00001001" w:rsidRPr="00D74A6D">
        <w:tab/>
        <w:t>Approved persons</w:t>
      </w:r>
      <w:bookmarkEnd w:id="133"/>
      <w:bookmarkEnd w:id="134"/>
    </w:p>
    <w:p w14:paraId="67E5B2A9" w14:textId="77777777" w:rsidR="00001001" w:rsidRPr="00D74A6D" w:rsidRDefault="00001001" w:rsidP="00001001">
      <w:pPr>
        <w:pStyle w:val="LDClause"/>
        <w:ind w:hanging="737"/>
      </w:pPr>
      <w:r w:rsidRPr="00D74A6D">
        <w:tab/>
      </w:r>
      <w:r w:rsidRPr="00D74A6D">
        <w:tab/>
        <w:t>CASA may, in writing, approve a person to conduct assessments of the AELP or GELP of individuals for this instrument.</w:t>
      </w:r>
    </w:p>
    <w:p w14:paraId="7203E70A" w14:textId="418B983E" w:rsidR="00001001" w:rsidRPr="00D74A6D" w:rsidRDefault="00275CCD" w:rsidP="00CE1502">
      <w:pPr>
        <w:pStyle w:val="LDClauseHeading"/>
        <w:keepLines/>
      </w:pPr>
      <w:bookmarkStart w:id="135" w:name="_Toc157593058"/>
      <w:bookmarkStart w:id="136" w:name="_Toc168039098"/>
      <w:r w:rsidRPr="00D74A6D">
        <w:t>5</w:t>
      </w:r>
      <w:r w:rsidR="007A0364" w:rsidRPr="00D74A6D">
        <w:t>2</w:t>
      </w:r>
      <w:r w:rsidR="00001001" w:rsidRPr="00D74A6D">
        <w:tab/>
        <w:t>Exemption — application directly to aviation English language proficiency assessor</w:t>
      </w:r>
      <w:bookmarkEnd w:id="135"/>
      <w:bookmarkEnd w:id="136"/>
    </w:p>
    <w:p w14:paraId="1AC36F2F" w14:textId="77777777" w:rsidR="00001001" w:rsidRPr="00D74A6D" w:rsidRDefault="00001001" w:rsidP="00001001">
      <w:pPr>
        <w:pStyle w:val="LDClause"/>
        <w:keepNext/>
        <w:ind w:hanging="737"/>
      </w:pPr>
      <w:r w:rsidRPr="00D74A6D">
        <w:tab/>
      </w:r>
      <w:r w:rsidRPr="00D74A6D">
        <w:tab/>
        <w:t>A person who applies, in writing, to an aviation English language proficiency assessor for an assessment of the person’s AELP is exempt from compliance with the following provisions of CASR:</w:t>
      </w:r>
    </w:p>
    <w:p w14:paraId="568D1DFD" w14:textId="7E8F83D1" w:rsidR="00001001" w:rsidRPr="00D74A6D" w:rsidRDefault="00001001" w:rsidP="00001001">
      <w:pPr>
        <w:pStyle w:val="LDP1a0"/>
      </w:pPr>
      <w:r w:rsidRPr="00D74A6D">
        <w:t>(a)</w:t>
      </w:r>
      <w:r w:rsidRPr="00D74A6D">
        <w:tab/>
        <w:t xml:space="preserve">subparagraph 61.160(b)(ii), to the extent that it requires compliance with </w:t>
      </w:r>
      <w:proofErr w:type="spellStart"/>
      <w:r w:rsidRPr="00D74A6D">
        <w:t>subregulations</w:t>
      </w:r>
      <w:proofErr w:type="spellEnd"/>
      <w:r w:rsidRPr="00D74A6D">
        <w:t xml:space="preserve"> 61.255(1),</w:t>
      </w:r>
      <w:r w:rsidR="00EE0348">
        <w:t xml:space="preserve"> </w:t>
      </w:r>
      <w:r w:rsidRPr="00D74A6D">
        <w:t>(2) and (3</w:t>
      </w:r>
      <w:proofErr w:type="gramStart"/>
      <w:r w:rsidRPr="00D74A6D">
        <w:t>);</w:t>
      </w:r>
      <w:proofErr w:type="gramEnd"/>
    </w:p>
    <w:p w14:paraId="7EC44A6C" w14:textId="62C0ECCD" w:rsidR="00001001" w:rsidRPr="00D74A6D" w:rsidRDefault="00001001" w:rsidP="00001001">
      <w:pPr>
        <w:pStyle w:val="LDP1a0"/>
      </w:pPr>
      <w:r w:rsidRPr="00D74A6D">
        <w:t>(b)</w:t>
      </w:r>
      <w:r w:rsidRPr="00D74A6D">
        <w:tab/>
      </w:r>
      <w:proofErr w:type="spellStart"/>
      <w:r w:rsidRPr="00D74A6D">
        <w:t>subregulations</w:t>
      </w:r>
      <w:proofErr w:type="spellEnd"/>
      <w:r w:rsidRPr="00D74A6D">
        <w:t xml:space="preserve"> 61.255(1),</w:t>
      </w:r>
      <w:r w:rsidR="00EE0348">
        <w:t xml:space="preserve"> </w:t>
      </w:r>
      <w:r w:rsidRPr="00D74A6D">
        <w:t>(2) and (3).</w:t>
      </w:r>
    </w:p>
    <w:p w14:paraId="4B68176E" w14:textId="27EBBD7F" w:rsidR="00001001" w:rsidRPr="00D74A6D" w:rsidRDefault="00275CCD" w:rsidP="00CE1502">
      <w:pPr>
        <w:pStyle w:val="LDClauseHeading"/>
        <w:keepLines/>
      </w:pPr>
      <w:bookmarkStart w:id="137" w:name="_Toc157593059"/>
      <w:bookmarkStart w:id="138" w:name="_Toc168039099"/>
      <w:r w:rsidRPr="00D74A6D">
        <w:t>5</w:t>
      </w:r>
      <w:r w:rsidR="007A0364" w:rsidRPr="00D74A6D">
        <w:t>3</w:t>
      </w:r>
      <w:r w:rsidR="00001001" w:rsidRPr="00D74A6D">
        <w:tab/>
        <w:t>Exemption — current aviation English language proficiency assessment</w:t>
      </w:r>
      <w:bookmarkEnd w:id="137"/>
      <w:bookmarkEnd w:id="138"/>
    </w:p>
    <w:p w14:paraId="7357BD16" w14:textId="77777777" w:rsidR="00001001" w:rsidRPr="00D74A6D" w:rsidRDefault="00001001" w:rsidP="00001001">
      <w:pPr>
        <w:pStyle w:val="LDClause"/>
        <w:keepNext/>
        <w:ind w:hanging="737"/>
      </w:pPr>
      <w:r w:rsidRPr="00D74A6D">
        <w:tab/>
      </w:r>
      <w:r w:rsidRPr="00D74A6D">
        <w:tab/>
        <w:t>A person who has a current aviation English language proficiency assessment is exempt from compliance with the following provisions of CASR:</w:t>
      </w:r>
    </w:p>
    <w:p w14:paraId="07FDE4F0" w14:textId="4A3911B8" w:rsidR="00001001" w:rsidRPr="00D74A6D" w:rsidRDefault="00001001" w:rsidP="00001001">
      <w:pPr>
        <w:pStyle w:val="LDP1a0"/>
      </w:pPr>
      <w:r w:rsidRPr="00D74A6D">
        <w:t>(a)</w:t>
      </w:r>
      <w:r w:rsidRPr="00D74A6D">
        <w:tab/>
        <w:t>subparagraph 61.160(b)(iii</w:t>
      </w:r>
      <w:proofErr w:type="gramStart"/>
      <w:r w:rsidRPr="00D74A6D">
        <w:t>);</w:t>
      </w:r>
      <w:proofErr w:type="gramEnd"/>
    </w:p>
    <w:p w14:paraId="32448D0D" w14:textId="27970512" w:rsidR="00001001" w:rsidRPr="00D74A6D" w:rsidRDefault="00001001" w:rsidP="00001001">
      <w:pPr>
        <w:pStyle w:val="LDP1a0"/>
      </w:pPr>
      <w:r w:rsidRPr="00D74A6D">
        <w:t>(b)</w:t>
      </w:r>
      <w:r w:rsidRPr="00D74A6D">
        <w:tab/>
        <w:t>subparagraph 61.235(2)(a)(vi</w:t>
      </w:r>
      <w:proofErr w:type="gramStart"/>
      <w:r w:rsidRPr="00D74A6D">
        <w:t>);</w:t>
      </w:r>
      <w:proofErr w:type="gramEnd"/>
    </w:p>
    <w:p w14:paraId="0AE3F89A" w14:textId="77777777" w:rsidR="00001001" w:rsidRPr="00D74A6D" w:rsidRDefault="00001001" w:rsidP="00001001">
      <w:pPr>
        <w:pStyle w:val="LDP1a0"/>
      </w:pPr>
      <w:r w:rsidRPr="00D74A6D">
        <w:t>(c)</w:t>
      </w:r>
      <w:r w:rsidRPr="00D74A6D">
        <w:tab/>
        <w:t>regulation 61.265.</w:t>
      </w:r>
    </w:p>
    <w:p w14:paraId="66C4ED5B" w14:textId="12D3D847" w:rsidR="00001001" w:rsidRPr="00D74A6D" w:rsidRDefault="00275CCD" w:rsidP="00CE1502">
      <w:pPr>
        <w:pStyle w:val="LDClauseHeading"/>
        <w:keepLines/>
      </w:pPr>
      <w:bookmarkStart w:id="139" w:name="_Toc157593060"/>
      <w:bookmarkStart w:id="140" w:name="_Toc168039100"/>
      <w:r w:rsidRPr="00D74A6D">
        <w:t>5</w:t>
      </w:r>
      <w:r w:rsidR="007A0364" w:rsidRPr="00D74A6D">
        <w:t>4</w:t>
      </w:r>
      <w:r w:rsidR="00001001" w:rsidRPr="00D74A6D">
        <w:tab/>
        <w:t>Exemption — alternative AELP assessment holders</w:t>
      </w:r>
      <w:bookmarkEnd w:id="139"/>
      <w:bookmarkEnd w:id="140"/>
    </w:p>
    <w:p w14:paraId="2BD2ABDA" w14:textId="114C679A" w:rsidR="00001001" w:rsidRPr="00D74A6D" w:rsidRDefault="00001001" w:rsidP="00001001">
      <w:pPr>
        <w:pStyle w:val="LDClause"/>
        <w:keepNext/>
        <w:ind w:hanging="737"/>
      </w:pPr>
      <w:r w:rsidRPr="00D74A6D">
        <w:tab/>
      </w:r>
      <w:r w:rsidR="007076EB" w:rsidRPr="00D74A6D">
        <w:t>(1)</w:t>
      </w:r>
      <w:r w:rsidRPr="00D74A6D">
        <w:tab/>
        <w:t>An alternative AELP assessment holder is exempt from compliance with the following provisions of CASR:</w:t>
      </w:r>
    </w:p>
    <w:p w14:paraId="4C17A455" w14:textId="0B3DC166" w:rsidR="00001001" w:rsidRPr="00D74A6D" w:rsidRDefault="00001001" w:rsidP="00001001">
      <w:pPr>
        <w:pStyle w:val="LDP1a0"/>
      </w:pPr>
      <w:r w:rsidRPr="00D74A6D">
        <w:t>(a)</w:t>
      </w:r>
      <w:r w:rsidRPr="00D74A6D">
        <w:tab/>
        <w:t>subparagraphs 61.160(b)(ii) and (iii</w:t>
      </w:r>
      <w:proofErr w:type="gramStart"/>
      <w:r w:rsidRPr="00D74A6D">
        <w:t>);</w:t>
      </w:r>
      <w:proofErr w:type="gramEnd"/>
    </w:p>
    <w:p w14:paraId="42083E6D" w14:textId="5B5CC1C2" w:rsidR="00001001" w:rsidRPr="00D74A6D" w:rsidRDefault="00001001" w:rsidP="00001001">
      <w:pPr>
        <w:pStyle w:val="LDP1a0"/>
      </w:pPr>
      <w:r w:rsidRPr="00D74A6D">
        <w:t>(b)</w:t>
      </w:r>
      <w:r w:rsidRPr="00D74A6D">
        <w:tab/>
        <w:t>subparagraphs 61.235(2)(a)(v) and (vi</w:t>
      </w:r>
      <w:proofErr w:type="gramStart"/>
      <w:r w:rsidRPr="00D74A6D">
        <w:t>);</w:t>
      </w:r>
      <w:proofErr w:type="gramEnd"/>
    </w:p>
    <w:p w14:paraId="514FA481" w14:textId="77777777" w:rsidR="00001001" w:rsidRPr="00D74A6D" w:rsidRDefault="00001001" w:rsidP="00001001">
      <w:pPr>
        <w:pStyle w:val="LDP1a0"/>
      </w:pPr>
      <w:r w:rsidRPr="00D74A6D">
        <w:t>(c)</w:t>
      </w:r>
      <w:r w:rsidRPr="00D74A6D">
        <w:tab/>
        <w:t xml:space="preserve">regulation </w:t>
      </w:r>
      <w:proofErr w:type="gramStart"/>
      <w:r w:rsidRPr="00D74A6D">
        <w:t>61.265;</w:t>
      </w:r>
      <w:proofErr w:type="gramEnd"/>
    </w:p>
    <w:p w14:paraId="7766B895" w14:textId="683ED380" w:rsidR="00001001" w:rsidRPr="00D74A6D" w:rsidRDefault="00001001" w:rsidP="00001001">
      <w:pPr>
        <w:pStyle w:val="LDP1a0"/>
      </w:pPr>
      <w:r w:rsidRPr="00D74A6D">
        <w:t>(d)</w:t>
      </w:r>
      <w:r w:rsidRPr="00D74A6D">
        <w:tab/>
        <w:t>paragraph 61.275(1)(d</w:t>
      </w:r>
      <w:proofErr w:type="gramStart"/>
      <w:r w:rsidRPr="00D74A6D">
        <w:t>);</w:t>
      </w:r>
      <w:proofErr w:type="gramEnd"/>
    </w:p>
    <w:p w14:paraId="3AC43686" w14:textId="61F5AC86" w:rsidR="00001001" w:rsidRPr="00D74A6D" w:rsidRDefault="00001001" w:rsidP="00001001">
      <w:pPr>
        <w:pStyle w:val="LDP1a0"/>
      </w:pPr>
      <w:r w:rsidRPr="00D74A6D">
        <w:t>(e)</w:t>
      </w:r>
      <w:r w:rsidRPr="00D74A6D">
        <w:tab/>
        <w:t>subparagraph 61.285(b)(ii</w:t>
      </w:r>
      <w:proofErr w:type="gramStart"/>
      <w:r w:rsidRPr="00D74A6D">
        <w:t>);</w:t>
      </w:r>
      <w:proofErr w:type="gramEnd"/>
    </w:p>
    <w:p w14:paraId="146C790A" w14:textId="28E868A6" w:rsidR="00001001" w:rsidRPr="00D74A6D" w:rsidRDefault="00001001" w:rsidP="00001001">
      <w:pPr>
        <w:pStyle w:val="LDP1a0"/>
      </w:pPr>
      <w:r w:rsidRPr="00D74A6D">
        <w:t>(f)</w:t>
      </w:r>
      <w:r w:rsidRPr="00D74A6D">
        <w:tab/>
      </w:r>
      <w:proofErr w:type="spellStart"/>
      <w:r w:rsidRPr="00D74A6D">
        <w:t>subregulation</w:t>
      </w:r>
      <w:proofErr w:type="spellEnd"/>
      <w:r w:rsidRPr="00D74A6D">
        <w:t xml:space="preserve"> </w:t>
      </w:r>
      <w:proofErr w:type="gramStart"/>
      <w:r w:rsidRPr="00D74A6D">
        <w:t>61.422(1);</w:t>
      </w:r>
      <w:proofErr w:type="gramEnd"/>
    </w:p>
    <w:p w14:paraId="206C3D9D" w14:textId="584F0908" w:rsidR="00001001" w:rsidRPr="00D74A6D" w:rsidRDefault="00001001" w:rsidP="00001001">
      <w:pPr>
        <w:pStyle w:val="LDP1a0"/>
      </w:pPr>
      <w:r w:rsidRPr="00D74A6D">
        <w:t>(g)</w:t>
      </w:r>
      <w:r w:rsidRPr="00D74A6D">
        <w:tab/>
        <w:t>paragraph 61.495(2)(d</w:t>
      </w:r>
      <w:proofErr w:type="gramStart"/>
      <w:r w:rsidRPr="00D74A6D">
        <w:t>);</w:t>
      </w:r>
      <w:proofErr w:type="gramEnd"/>
    </w:p>
    <w:p w14:paraId="738486B9" w14:textId="6E59C00D" w:rsidR="00001001" w:rsidRPr="00D74A6D" w:rsidRDefault="00001001" w:rsidP="00001001">
      <w:pPr>
        <w:pStyle w:val="LDP1a0"/>
      </w:pPr>
      <w:r w:rsidRPr="00D74A6D">
        <w:t>(h)</w:t>
      </w:r>
      <w:r w:rsidRPr="00D74A6D">
        <w:tab/>
        <w:t>paragraph 61.500(4)(c</w:t>
      </w:r>
      <w:proofErr w:type="gramStart"/>
      <w:r w:rsidRPr="00D74A6D">
        <w:t>);</w:t>
      </w:r>
      <w:proofErr w:type="gramEnd"/>
    </w:p>
    <w:p w14:paraId="3E316D7B" w14:textId="4F297B30" w:rsidR="00001001" w:rsidRPr="00D74A6D" w:rsidRDefault="00001001" w:rsidP="00001001">
      <w:pPr>
        <w:pStyle w:val="LDP1a0"/>
      </w:pPr>
      <w:r w:rsidRPr="00D74A6D">
        <w:t>(</w:t>
      </w:r>
      <w:proofErr w:type="spellStart"/>
      <w:r w:rsidRPr="00D74A6D">
        <w:t>i</w:t>
      </w:r>
      <w:proofErr w:type="spellEnd"/>
      <w:r w:rsidRPr="00D74A6D">
        <w:t>)</w:t>
      </w:r>
      <w:r w:rsidRPr="00D74A6D">
        <w:tab/>
        <w:t>paragraph 64.015(1)(d</w:t>
      </w:r>
      <w:proofErr w:type="gramStart"/>
      <w:r w:rsidRPr="00D74A6D">
        <w:t>);</w:t>
      </w:r>
      <w:proofErr w:type="gramEnd"/>
    </w:p>
    <w:p w14:paraId="0941CE58" w14:textId="791F936B" w:rsidR="00001001" w:rsidRPr="00D74A6D" w:rsidRDefault="00001001" w:rsidP="00001001">
      <w:pPr>
        <w:pStyle w:val="LDP1a0"/>
      </w:pPr>
      <w:r w:rsidRPr="00D74A6D">
        <w:t>(j)</w:t>
      </w:r>
      <w:r w:rsidRPr="00D74A6D">
        <w:tab/>
        <w:t>paragraph 64.015(5)(c</w:t>
      </w:r>
      <w:proofErr w:type="gramStart"/>
      <w:r w:rsidRPr="00D74A6D">
        <w:t>);</w:t>
      </w:r>
      <w:proofErr w:type="gramEnd"/>
    </w:p>
    <w:p w14:paraId="3C95C476" w14:textId="4B6756AC" w:rsidR="00001001" w:rsidRPr="00D74A6D" w:rsidRDefault="00001001" w:rsidP="00001001">
      <w:pPr>
        <w:pStyle w:val="LDP1a0"/>
      </w:pPr>
      <w:r w:rsidRPr="00D74A6D">
        <w:t>(k)</w:t>
      </w:r>
      <w:r w:rsidRPr="00D74A6D">
        <w:tab/>
      </w:r>
      <w:proofErr w:type="spellStart"/>
      <w:r w:rsidRPr="00D74A6D">
        <w:t>subregulation</w:t>
      </w:r>
      <w:proofErr w:type="spellEnd"/>
      <w:r w:rsidRPr="00D74A6D">
        <w:t xml:space="preserve"> </w:t>
      </w:r>
      <w:proofErr w:type="gramStart"/>
      <w:r w:rsidRPr="00D74A6D">
        <w:t>64.025(2);</w:t>
      </w:r>
      <w:proofErr w:type="gramEnd"/>
    </w:p>
    <w:p w14:paraId="589EA913" w14:textId="5DB859DB" w:rsidR="00001001" w:rsidRPr="00D74A6D" w:rsidRDefault="00001001" w:rsidP="00001001">
      <w:pPr>
        <w:pStyle w:val="LDP1a0"/>
      </w:pPr>
      <w:r w:rsidRPr="00D74A6D">
        <w:t>(l)</w:t>
      </w:r>
      <w:r w:rsidRPr="00D74A6D">
        <w:tab/>
        <w:t>paragraph 64.025(3)(b</w:t>
      </w:r>
      <w:proofErr w:type="gramStart"/>
      <w:r w:rsidRPr="00D74A6D">
        <w:t>);</w:t>
      </w:r>
      <w:proofErr w:type="gramEnd"/>
    </w:p>
    <w:p w14:paraId="59C91F4F" w14:textId="045C0F3D" w:rsidR="00001001" w:rsidRPr="00D74A6D" w:rsidRDefault="00001001" w:rsidP="00001001">
      <w:pPr>
        <w:pStyle w:val="LDP1a0"/>
      </w:pPr>
      <w:r w:rsidRPr="00D74A6D">
        <w:t>(m)</w:t>
      </w:r>
      <w:r w:rsidRPr="00D74A6D">
        <w:tab/>
      </w:r>
      <w:proofErr w:type="spellStart"/>
      <w:r w:rsidRPr="00D74A6D">
        <w:t>subregulation</w:t>
      </w:r>
      <w:proofErr w:type="spellEnd"/>
      <w:r w:rsidRPr="00D74A6D">
        <w:t xml:space="preserve"> 64.035(2).</w:t>
      </w:r>
    </w:p>
    <w:p w14:paraId="4055E023" w14:textId="250810F5" w:rsidR="00C15F64" w:rsidRPr="00D74A6D" w:rsidRDefault="00C15F64" w:rsidP="00C15F64">
      <w:pPr>
        <w:pStyle w:val="LDClause"/>
        <w:ind w:right="424"/>
      </w:pPr>
      <w:r w:rsidRPr="00D74A6D">
        <w:rPr>
          <w:rStyle w:val="LDClauseChar"/>
        </w:rPr>
        <w:tab/>
        <w:t>(2)</w:t>
      </w:r>
      <w:r w:rsidRPr="00D74A6D">
        <w:rPr>
          <w:rStyle w:val="LDClauseChar"/>
        </w:rPr>
        <w:tab/>
        <w:t>The exemption</w:t>
      </w:r>
      <w:r w:rsidR="0061219C">
        <w:rPr>
          <w:rStyle w:val="LDClauseChar"/>
        </w:rPr>
        <w:t>s</w:t>
      </w:r>
      <w:r w:rsidRPr="00D74A6D">
        <w:rPr>
          <w:rStyle w:val="LDClauseChar"/>
        </w:rPr>
        <w:t xml:space="preserve"> </w:t>
      </w:r>
      <w:r w:rsidR="00C80254" w:rsidRPr="00D74A6D">
        <w:rPr>
          <w:rStyle w:val="LDClauseChar"/>
        </w:rPr>
        <w:t xml:space="preserve">in </w:t>
      </w:r>
      <w:r w:rsidR="003F49C3" w:rsidRPr="00D74A6D">
        <w:rPr>
          <w:rStyle w:val="LDClauseChar"/>
        </w:rPr>
        <w:t xml:space="preserve">paragraphs (1)(k) and (l) </w:t>
      </w:r>
      <w:r w:rsidR="0061219C">
        <w:rPr>
          <w:rStyle w:val="LDClauseChar"/>
        </w:rPr>
        <w:t>are</w:t>
      </w:r>
      <w:r w:rsidRPr="00D74A6D">
        <w:rPr>
          <w:rStyle w:val="LDClauseChar"/>
        </w:rPr>
        <w:t xml:space="preserve"> subject to the condition in s</w:t>
      </w:r>
      <w:r w:rsidR="00B531D2">
        <w:rPr>
          <w:rStyle w:val="LDClauseChar"/>
        </w:rPr>
        <w:t>ubs</w:t>
      </w:r>
      <w:r w:rsidRPr="00D74A6D">
        <w:rPr>
          <w:rStyle w:val="LDClauseChar"/>
        </w:rPr>
        <w:t>ection</w:t>
      </w:r>
      <w:r w:rsidRPr="00D74A6D">
        <w:t xml:space="preserve"> </w:t>
      </w:r>
      <w:r w:rsidR="005311C0" w:rsidRPr="00D74A6D">
        <w:t>5</w:t>
      </w:r>
      <w:r w:rsidR="006921A3" w:rsidRPr="00D74A6D">
        <w:t>7</w:t>
      </w:r>
      <w:r w:rsidR="00B531D2">
        <w:t>(1)</w:t>
      </w:r>
      <w:r w:rsidRPr="00D74A6D">
        <w:t>.</w:t>
      </w:r>
    </w:p>
    <w:p w14:paraId="13C2F8A3" w14:textId="405F5AB4" w:rsidR="00001001" w:rsidRPr="00D74A6D" w:rsidRDefault="00001001" w:rsidP="00CE1502">
      <w:pPr>
        <w:pStyle w:val="LDClauseHeading"/>
        <w:keepLines/>
      </w:pPr>
      <w:bookmarkStart w:id="141" w:name="_Toc157593061"/>
      <w:bookmarkStart w:id="142" w:name="_Toc168039101"/>
      <w:r w:rsidRPr="00D74A6D">
        <w:lastRenderedPageBreak/>
        <w:t>5</w:t>
      </w:r>
      <w:r w:rsidR="007A0364" w:rsidRPr="00D74A6D">
        <w:t>5</w:t>
      </w:r>
      <w:r w:rsidRPr="00D74A6D">
        <w:tab/>
        <w:t>Exemption — GELP holders</w:t>
      </w:r>
      <w:bookmarkEnd w:id="141"/>
      <w:bookmarkEnd w:id="142"/>
    </w:p>
    <w:p w14:paraId="39C93E03" w14:textId="4DDCB3CA" w:rsidR="00001001" w:rsidRPr="00D74A6D" w:rsidRDefault="00001001" w:rsidP="00001001">
      <w:pPr>
        <w:pStyle w:val="LDClause"/>
        <w:keepNext/>
        <w:ind w:hanging="737"/>
      </w:pPr>
      <w:r w:rsidRPr="00D74A6D">
        <w:tab/>
      </w:r>
      <w:r w:rsidR="007076EB" w:rsidRPr="00D74A6D">
        <w:t>(1)</w:t>
      </w:r>
      <w:r w:rsidRPr="00D74A6D">
        <w:tab/>
        <w:t>A GELP holder is exempt from compliance with the following provisions of CASR:</w:t>
      </w:r>
    </w:p>
    <w:p w14:paraId="785CC6CA" w14:textId="42EC1150" w:rsidR="00001001" w:rsidRPr="00D74A6D" w:rsidRDefault="00001001" w:rsidP="00001001">
      <w:pPr>
        <w:pStyle w:val="LDP1a0"/>
      </w:pPr>
      <w:r w:rsidRPr="00D74A6D">
        <w:t>(a)</w:t>
      </w:r>
      <w:r w:rsidRPr="00D74A6D">
        <w:tab/>
        <w:t>subparagraph 61.160(b)(iii</w:t>
      </w:r>
      <w:proofErr w:type="gramStart"/>
      <w:r w:rsidRPr="00D74A6D">
        <w:t>);</w:t>
      </w:r>
      <w:proofErr w:type="gramEnd"/>
    </w:p>
    <w:p w14:paraId="1A431B16" w14:textId="213EFAFD" w:rsidR="00001001" w:rsidRPr="00D74A6D" w:rsidRDefault="00001001" w:rsidP="00001001">
      <w:pPr>
        <w:pStyle w:val="LDP1a0"/>
      </w:pPr>
      <w:r w:rsidRPr="00D74A6D">
        <w:t>(b)</w:t>
      </w:r>
      <w:r w:rsidRPr="00D74A6D">
        <w:tab/>
        <w:t>subparagraph 61.235(2)(a)(vi</w:t>
      </w:r>
      <w:proofErr w:type="gramStart"/>
      <w:r w:rsidRPr="00D74A6D">
        <w:t>);</w:t>
      </w:r>
      <w:proofErr w:type="gramEnd"/>
    </w:p>
    <w:p w14:paraId="1B72DD75" w14:textId="77777777" w:rsidR="00001001" w:rsidRPr="00D74A6D" w:rsidRDefault="00001001" w:rsidP="00001001">
      <w:pPr>
        <w:pStyle w:val="LDP1a0"/>
      </w:pPr>
      <w:r w:rsidRPr="00D74A6D">
        <w:t>(c)</w:t>
      </w:r>
      <w:r w:rsidRPr="00D74A6D">
        <w:tab/>
        <w:t xml:space="preserve">regulation </w:t>
      </w:r>
      <w:proofErr w:type="gramStart"/>
      <w:r w:rsidRPr="00D74A6D">
        <w:t>61.265;</w:t>
      </w:r>
      <w:proofErr w:type="gramEnd"/>
    </w:p>
    <w:p w14:paraId="20A68967" w14:textId="1F01D871" w:rsidR="00001001" w:rsidRPr="00D74A6D" w:rsidRDefault="00001001" w:rsidP="00001001">
      <w:pPr>
        <w:pStyle w:val="LDP1a0"/>
      </w:pPr>
      <w:r w:rsidRPr="00D74A6D">
        <w:t>(d)</w:t>
      </w:r>
      <w:r w:rsidRPr="00D74A6D">
        <w:tab/>
        <w:t>paragraph 64.015(1)(d</w:t>
      </w:r>
      <w:proofErr w:type="gramStart"/>
      <w:r w:rsidRPr="00D74A6D">
        <w:t>);</w:t>
      </w:r>
      <w:proofErr w:type="gramEnd"/>
    </w:p>
    <w:p w14:paraId="2FF1FB3A" w14:textId="38CA13FB" w:rsidR="00001001" w:rsidRPr="00D74A6D" w:rsidRDefault="00001001" w:rsidP="00001001">
      <w:pPr>
        <w:pStyle w:val="LDP1a0"/>
      </w:pPr>
      <w:r w:rsidRPr="00D74A6D">
        <w:t>(e)</w:t>
      </w:r>
      <w:r w:rsidRPr="00D74A6D">
        <w:tab/>
        <w:t>paragraph 64.015(5)(c</w:t>
      </w:r>
      <w:proofErr w:type="gramStart"/>
      <w:r w:rsidRPr="00D74A6D">
        <w:t>);</w:t>
      </w:r>
      <w:proofErr w:type="gramEnd"/>
    </w:p>
    <w:p w14:paraId="713FAC7F" w14:textId="3B6D60CC" w:rsidR="00001001" w:rsidRPr="00D74A6D" w:rsidRDefault="00001001" w:rsidP="00001001">
      <w:pPr>
        <w:pStyle w:val="LDP1a0"/>
      </w:pPr>
      <w:r w:rsidRPr="00D74A6D">
        <w:t>(f)</w:t>
      </w:r>
      <w:r w:rsidRPr="00D74A6D">
        <w:tab/>
      </w:r>
      <w:proofErr w:type="spellStart"/>
      <w:r w:rsidRPr="00D74A6D">
        <w:t>subregulation</w:t>
      </w:r>
      <w:proofErr w:type="spellEnd"/>
      <w:r w:rsidRPr="00D74A6D">
        <w:t xml:space="preserve"> </w:t>
      </w:r>
      <w:proofErr w:type="gramStart"/>
      <w:r w:rsidRPr="00D74A6D">
        <w:t>64.025(2);</w:t>
      </w:r>
      <w:proofErr w:type="gramEnd"/>
    </w:p>
    <w:p w14:paraId="32C96878" w14:textId="71C51B89" w:rsidR="00001001" w:rsidRPr="00D74A6D" w:rsidRDefault="00001001" w:rsidP="00001001">
      <w:pPr>
        <w:pStyle w:val="LDP1a0"/>
      </w:pPr>
      <w:r w:rsidRPr="00D74A6D">
        <w:t>(g)</w:t>
      </w:r>
      <w:r w:rsidRPr="00D74A6D">
        <w:tab/>
        <w:t>paragraph 64.025(3)(b</w:t>
      </w:r>
      <w:proofErr w:type="gramStart"/>
      <w:r w:rsidRPr="00D74A6D">
        <w:t>);</w:t>
      </w:r>
      <w:proofErr w:type="gramEnd"/>
    </w:p>
    <w:p w14:paraId="73B97F75" w14:textId="31BE595F" w:rsidR="00001001" w:rsidRPr="00D74A6D" w:rsidRDefault="00001001" w:rsidP="00001001">
      <w:pPr>
        <w:pStyle w:val="LDP1a0"/>
      </w:pPr>
      <w:r w:rsidRPr="00D74A6D">
        <w:t>(h)</w:t>
      </w:r>
      <w:r w:rsidRPr="00D74A6D">
        <w:tab/>
      </w:r>
      <w:proofErr w:type="spellStart"/>
      <w:r w:rsidRPr="00D74A6D">
        <w:t>subregulation</w:t>
      </w:r>
      <w:proofErr w:type="spellEnd"/>
      <w:r w:rsidRPr="00D74A6D">
        <w:t xml:space="preserve"> 64.035(2).</w:t>
      </w:r>
    </w:p>
    <w:p w14:paraId="6DAC5522" w14:textId="73367289" w:rsidR="005311C0" w:rsidRPr="00D74A6D" w:rsidRDefault="005311C0" w:rsidP="005311C0">
      <w:pPr>
        <w:pStyle w:val="LDClause"/>
        <w:ind w:right="424"/>
      </w:pPr>
      <w:r w:rsidRPr="00D74A6D">
        <w:rPr>
          <w:rStyle w:val="LDClauseChar"/>
        </w:rPr>
        <w:tab/>
        <w:t>(2)</w:t>
      </w:r>
      <w:r w:rsidRPr="00D74A6D">
        <w:rPr>
          <w:rStyle w:val="LDClauseChar"/>
        </w:rPr>
        <w:tab/>
        <w:t>The exemption in paragraphs (1)(f) and (g) is subject to the condition in section</w:t>
      </w:r>
      <w:r w:rsidRPr="00D74A6D">
        <w:t xml:space="preserve"> 5</w:t>
      </w:r>
      <w:r w:rsidR="006921A3" w:rsidRPr="00D74A6D">
        <w:t>7.</w:t>
      </w:r>
    </w:p>
    <w:p w14:paraId="2E5BB0BA" w14:textId="4160E6F8" w:rsidR="00001001" w:rsidRPr="00D74A6D" w:rsidRDefault="00001001" w:rsidP="006A1305">
      <w:pPr>
        <w:pStyle w:val="LDClauseHeading"/>
        <w:keepLines/>
      </w:pPr>
      <w:bookmarkStart w:id="143" w:name="_Toc157593062"/>
      <w:bookmarkStart w:id="144" w:name="_Toc168039102"/>
      <w:r w:rsidRPr="00D74A6D">
        <w:t>5</w:t>
      </w:r>
      <w:r w:rsidR="00CA197F" w:rsidRPr="00D74A6D">
        <w:t>6</w:t>
      </w:r>
      <w:r w:rsidRPr="00D74A6D">
        <w:tab/>
        <w:t>Exemption — instructors and training operators</w:t>
      </w:r>
      <w:bookmarkEnd w:id="143"/>
      <w:bookmarkEnd w:id="144"/>
    </w:p>
    <w:p w14:paraId="0E97A7EA" w14:textId="35E2E6FE" w:rsidR="00001001" w:rsidRPr="00D74A6D" w:rsidRDefault="00001001" w:rsidP="00001001">
      <w:pPr>
        <w:pStyle w:val="LDClause"/>
        <w:ind w:hanging="737"/>
      </w:pPr>
      <w:r w:rsidRPr="00D74A6D">
        <w:tab/>
        <w:t>(1)</w:t>
      </w:r>
      <w:r w:rsidRPr="00D74A6D">
        <w:tab/>
        <w:t xml:space="preserve">A flight instructor is exempt from compliance with subparagraph 61.1225(2)(b)(iii) </w:t>
      </w:r>
      <w:r w:rsidR="0085276D" w:rsidRPr="00D74A6D">
        <w:t xml:space="preserve">of CASR </w:t>
      </w:r>
      <w:r w:rsidRPr="00D74A6D">
        <w:t>in relation to an ELP assessment holder.</w:t>
      </w:r>
    </w:p>
    <w:p w14:paraId="6B117567" w14:textId="6BD171C0" w:rsidR="00001001" w:rsidRPr="00D74A6D" w:rsidRDefault="00001001" w:rsidP="00001001">
      <w:pPr>
        <w:pStyle w:val="LDClause"/>
        <w:ind w:hanging="737"/>
      </w:pPr>
      <w:r w:rsidRPr="00D74A6D">
        <w:tab/>
        <w:t>(2)</w:t>
      </w:r>
      <w:r w:rsidRPr="00D74A6D">
        <w:tab/>
        <w:t xml:space="preserve">A pilot instructor is exempt from compliance with regulation 61.1227 </w:t>
      </w:r>
      <w:r w:rsidR="0085276D" w:rsidRPr="00D74A6D">
        <w:t xml:space="preserve">of CASR </w:t>
      </w:r>
      <w:r w:rsidRPr="00D74A6D">
        <w:t>in relation to an ELP assessment holder.</w:t>
      </w:r>
    </w:p>
    <w:p w14:paraId="17D1CF81" w14:textId="39AF23C6" w:rsidR="00001001" w:rsidRPr="00D74A6D" w:rsidRDefault="00001001" w:rsidP="00001001">
      <w:pPr>
        <w:pStyle w:val="LDClause"/>
        <w:ind w:hanging="737"/>
      </w:pPr>
      <w:r w:rsidRPr="00D74A6D">
        <w:tab/>
        <w:t>(3)</w:t>
      </w:r>
      <w:r w:rsidRPr="00D74A6D">
        <w:tab/>
        <w:t>A Part 141 operator is exempt from compliance with paragraph 141.306(2)(c) of CASR in relation to an ELP assessment holder.</w:t>
      </w:r>
    </w:p>
    <w:p w14:paraId="67124EAB" w14:textId="7A4A4A8D" w:rsidR="00001001" w:rsidRPr="00D74A6D" w:rsidRDefault="00001001" w:rsidP="00001001">
      <w:pPr>
        <w:pStyle w:val="LDClause"/>
        <w:keepNext/>
        <w:ind w:hanging="737"/>
      </w:pPr>
      <w:r w:rsidRPr="00D74A6D">
        <w:tab/>
        <w:t>(4)</w:t>
      </w:r>
      <w:r w:rsidRPr="00D74A6D">
        <w:tab/>
        <w:t>A Part 142 operator is exempt from compliance with paragraph 142.386(2)(c) of CASR in relation to an ELP assessment holder.</w:t>
      </w:r>
    </w:p>
    <w:p w14:paraId="4460E8E9" w14:textId="3991A414" w:rsidR="00001001" w:rsidRPr="00D74A6D" w:rsidRDefault="00001001" w:rsidP="006A1305">
      <w:pPr>
        <w:pStyle w:val="LDClauseHeading"/>
        <w:keepLines/>
      </w:pPr>
      <w:bookmarkStart w:id="145" w:name="_Toc157593063"/>
      <w:bookmarkStart w:id="146" w:name="_Toc168039103"/>
      <w:r w:rsidRPr="00D74A6D">
        <w:t>5</w:t>
      </w:r>
      <w:r w:rsidR="00CA197F" w:rsidRPr="00D74A6D">
        <w:t>7</w:t>
      </w:r>
      <w:r w:rsidRPr="00D74A6D">
        <w:tab/>
        <w:t>Condition</w:t>
      </w:r>
      <w:bookmarkEnd w:id="145"/>
      <w:r w:rsidR="008B110D" w:rsidRPr="00D74A6D">
        <w:t xml:space="preserve"> </w:t>
      </w:r>
      <w:r w:rsidR="00394EDF" w:rsidRPr="00D74A6D">
        <w:t>relating to exemptions in paragraph</w:t>
      </w:r>
      <w:r w:rsidR="00C93276" w:rsidRPr="00D74A6D">
        <w:t xml:space="preserve">s 54(1)(k) and (l) and </w:t>
      </w:r>
      <w:r w:rsidR="00F7468A">
        <w:t>paragraphs </w:t>
      </w:r>
      <w:r w:rsidR="00C93276" w:rsidRPr="00D74A6D">
        <w:t>55(1)(</w:t>
      </w:r>
      <w:r w:rsidR="002B4DB1" w:rsidRPr="00D74A6D">
        <w:t>f) and (g)</w:t>
      </w:r>
      <w:bookmarkEnd w:id="146"/>
    </w:p>
    <w:p w14:paraId="54D416F9" w14:textId="33C79EB7" w:rsidR="00001001" w:rsidRDefault="00001001" w:rsidP="00001001">
      <w:pPr>
        <w:pStyle w:val="LDClause"/>
        <w:ind w:right="282" w:hanging="737"/>
      </w:pPr>
      <w:r w:rsidRPr="00D74A6D">
        <w:tab/>
      </w:r>
      <w:r w:rsidR="00F62882">
        <w:t>(1)</w:t>
      </w:r>
      <w:r w:rsidRPr="00D74A6D">
        <w:tab/>
      </w:r>
      <w:r w:rsidR="008B110D" w:rsidRPr="00D74A6D">
        <w:t>T</w:t>
      </w:r>
      <w:r w:rsidRPr="00D74A6D">
        <w:t xml:space="preserve">he </w:t>
      </w:r>
      <w:r w:rsidR="00F62882">
        <w:t>alternative AELP assessment holder</w:t>
      </w:r>
      <w:r w:rsidRPr="00D74A6D">
        <w:t xml:space="preserve"> must ensure that the application for the grant of an aeronautical radio operator certificate is accompanied by evidence of the </w:t>
      </w:r>
      <w:r w:rsidR="002149DC">
        <w:t>holder’s</w:t>
      </w:r>
      <w:r w:rsidRPr="00D74A6D">
        <w:t xml:space="preserve"> AELP</w:t>
      </w:r>
      <w:r w:rsidR="002149DC">
        <w:t>.</w:t>
      </w:r>
    </w:p>
    <w:p w14:paraId="30A0A7BB" w14:textId="4EC2479B" w:rsidR="00F62882" w:rsidRPr="00D74A6D" w:rsidRDefault="00F62882" w:rsidP="00001001">
      <w:pPr>
        <w:pStyle w:val="LDClause"/>
        <w:ind w:right="282" w:hanging="737"/>
      </w:pPr>
      <w:r>
        <w:tab/>
        <w:t>(2)</w:t>
      </w:r>
      <w:r>
        <w:tab/>
        <w:t>The GELP holder</w:t>
      </w:r>
      <w:r w:rsidR="00194B6D">
        <w:t xml:space="preserve"> must ensure that the application for the grant of an aeronautical radio operator’s certificate is accompanied by evidence of the holder’s GELP.</w:t>
      </w:r>
    </w:p>
    <w:p w14:paraId="3F3A4C1F" w14:textId="21068F5D" w:rsidR="00C006A5" w:rsidRPr="00D74A6D" w:rsidRDefault="00C006A5" w:rsidP="00C006A5">
      <w:pPr>
        <w:pStyle w:val="LDNote"/>
      </w:pPr>
      <w:r w:rsidRPr="00D74A6D">
        <w:rPr>
          <w:i/>
          <w:iCs/>
        </w:rPr>
        <w:t>Note</w:t>
      </w:r>
      <w:r w:rsidR="00615C0D">
        <w:t>   </w:t>
      </w:r>
      <w:r w:rsidR="001D0EB6" w:rsidRPr="00D74A6D">
        <w:t>This condition applies only to</w:t>
      </w:r>
      <w:r w:rsidRPr="00D74A6D">
        <w:t>:</w:t>
      </w:r>
    </w:p>
    <w:p w14:paraId="799E79D6" w14:textId="344558CF" w:rsidR="00C006A5" w:rsidRPr="00D74A6D" w:rsidRDefault="00C006A5" w:rsidP="00FD710A">
      <w:pPr>
        <w:pStyle w:val="LDNotePara"/>
        <w:ind w:left="1191"/>
      </w:pPr>
      <w:r w:rsidRPr="00D74A6D">
        <w:t>(a)</w:t>
      </w:r>
      <w:r w:rsidRPr="00D74A6D">
        <w:tab/>
      </w:r>
      <w:r w:rsidR="001D0EB6" w:rsidRPr="00D74A6D">
        <w:t>the exemption</w:t>
      </w:r>
      <w:r w:rsidR="00821024" w:rsidRPr="00D74A6D">
        <w:t>s</w:t>
      </w:r>
      <w:r w:rsidR="001D0EB6" w:rsidRPr="00D74A6D">
        <w:t xml:space="preserve"> in </w:t>
      </w:r>
      <w:r w:rsidR="0000293A" w:rsidRPr="00D74A6D">
        <w:t>paragraph</w:t>
      </w:r>
      <w:r w:rsidR="00AA17E9" w:rsidRPr="00D74A6D">
        <w:t xml:space="preserve"> </w:t>
      </w:r>
      <w:r w:rsidR="001D0EB6" w:rsidRPr="00D74A6D">
        <w:t>5</w:t>
      </w:r>
      <w:r w:rsidR="0000293A" w:rsidRPr="00D74A6D">
        <w:t>4</w:t>
      </w:r>
      <w:r w:rsidR="001D0EB6" w:rsidRPr="00D74A6D">
        <w:t xml:space="preserve">(1)(k) </w:t>
      </w:r>
      <w:r w:rsidR="00821024" w:rsidRPr="00D74A6D">
        <w:t xml:space="preserve">or </w:t>
      </w:r>
      <w:r w:rsidR="001D0EB6" w:rsidRPr="00D74A6D">
        <w:t>5</w:t>
      </w:r>
      <w:r w:rsidR="0000293A" w:rsidRPr="00D74A6D">
        <w:t>5(1)</w:t>
      </w:r>
      <w:r w:rsidR="00821024" w:rsidRPr="00D74A6D">
        <w:t xml:space="preserve">(f) </w:t>
      </w:r>
      <w:r w:rsidRPr="00D74A6D">
        <w:t>f</w:t>
      </w:r>
      <w:r w:rsidR="001D0EB6" w:rsidRPr="00D74A6D">
        <w:t>rom compliance with</w:t>
      </w:r>
      <w:r w:rsidR="00FD710A">
        <w:t xml:space="preserve"> </w:t>
      </w:r>
      <w:proofErr w:type="spellStart"/>
      <w:r w:rsidR="001D0EB6" w:rsidRPr="00D74A6D">
        <w:t>subregulation</w:t>
      </w:r>
      <w:proofErr w:type="spellEnd"/>
      <w:r w:rsidR="001D0EB6" w:rsidRPr="00D74A6D">
        <w:t> 64.025(2)</w:t>
      </w:r>
      <w:r w:rsidRPr="00D74A6D">
        <w:t>;</w:t>
      </w:r>
      <w:r w:rsidR="001D0EB6" w:rsidRPr="00D74A6D">
        <w:t xml:space="preserve"> </w:t>
      </w:r>
      <w:r w:rsidR="00821024" w:rsidRPr="00D74A6D">
        <w:t>and</w:t>
      </w:r>
    </w:p>
    <w:p w14:paraId="1C78CFD7" w14:textId="42E8C777" w:rsidR="001E1569" w:rsidRPr="00D74A6D" w:rsidRDefault="00C006A5" w:rsidP="00FD710A">
      <w:pPr>
        <w:pStyle w:val="LDNotePara"/>
        <w:ind w:left="1191"/>
      </w:pPr>
      <w:r w:rsidRPr="00D74A6D">
        <w:t>(b)</w:t>
      </w:r>
      <w:r w:rsidRPr="00D74A6D">
        <w:tab/>
      </w:r>
      <w:r w:rsidR="00821024" w:rsidRPr="00D74A6D">
        <w:t xml:space="preserve">the exemptions in </w:t>
      </w:r>
      <w:r w:rsidR="0000293A" w:rsidRPr="00D74A6D">
        <w:t>paragraph</w:t>
      </w:r>
      <w:r w:rsidR="00821024" w:rsidRPr="00D74A6D">
        <w:t xml:space="preserve"> 5</w:t>
      </w:r>
      <w:r w:rsidR="0000293A" w:rsidRPr="00D74A6D">
        <w:t>4</w:t>
      </w:r>
      <w:r w:rsidR="00821024" w:rsidRPr="00D74A6D">
        <w:t xml:space="preserve">(1)(l) </w:t>
      </w:r>
      <w:r w:rsidR="00AA17E9" w:rsidRPr="00D74A6D">
        <w:t xml:space="preserve">or </w:t>
      </w:r>
      <w:r w:rsidRPr="00D74A6D">
        <w:t>5</w:t>
      </w:r>
      <w:r w:rsidR="0000293A" w:rsidRPr="00D74A6D">
        <w:t>5(1)</w:t>
      </w:r>
      <w:r w:rsidRPr="00D74A6D">
        <w:t xml:space="preserve">(g) </w:t>
      </w:r>
      <w:r w:rsidR="00AA17E9" w:rsidRPr="00D74A6D">
        <w:t>from compliance with</w:t>
      </w:r>
      <w:r w:rsidR="00FD710A">
        <w:t xml:space="preserve"> </w:t>
      </w:r>
      <w:r w:rsidR="00AA17E9" w:rsidRPr="00D74A6D">
        <w:t>paragraph</w:t>
      </w:r>
      <w:r w:rsidR="000B027D">
        <w:t> </w:t>
      </w:r>
      <w:r w:rsidR="001D0EB6" w:rsidRPr="00D74A6D">
        <w:t>64.025(3)(b) of CASR</w:t>
      </w:r>
      <w:r w:rsidRPr="00D74A6D">
        <w:t>.</w:t>
      </w:r>
      <w:bookmarkStart w:id="147" w:name="_Toc157593064"/>
    </w:p>
    <w:p w14:paraId="6782309C" w14:textId="14BD05D5" w:rsidR="00001001" w:rsidRPr="00D74A6D" w:rsidRDefault="00001001" w:rsidP="00CF5331">
      <w:pPr>
        <w:pStyle w:val="LDScheduleheading"/>
        <w:pageBreakBefore/>
        <w:tabs>
          <w:tab w:val="clear" w:pos="1843"/>
          <w:tab w:val="left" w:pos="1418"/>
        </w:tabs>
        <w:spacing w:before="600"/>
        <w:ind w:left="0" w:firstLine="0"/>
      </w:pPr>
      <w:bookmarkStart w:id="148" w:name="_Toc168039104"/>
      <w:r w:rsidRPr="00D74A6D">
        <w:lastRenderedPageBreak/>
        <w:t xml:space="preserve">Part 12 — Instrument </w:t>
      </w:r>
      <w:r w:rsidR="00FC02C3" w:rsidRPr="00D74A6D">
        <w:t>rating aeronautical knowledge examination (</w:t>
      </w:r>
      <w:r w:rsidR="00ED22CC" w:rsidRPr="00D74A6D">
        <w:t>IREX</w:t>
      </w:r>
      <w:r w:rsidR="00FC02C3" w:rsidRPr="00D74A6D">
        <w:t>) (certain applicants for an air transport pilot licence)</w:t>
      </w:r>
      <w:bookmarkEnd w:id="147"/>
      <w:bookmarkEnd w:id="148"/>
    </w:p>
    <w:p w14:paraId="6B1ED941" w14:textId="1EF74793" w:rsidR="003C3EA1" w:rsidRPr="00D74A6D" w:rsidRDefault="003C3EA1" w:rsidP="00FD710A">
      <w:pPr>
        <w:pStyle w:val="LDClauseHeading"/>
        <w:keepLines/>
      </w:pPr>
      <w:bookmarkStart w:id="149" w:name="_Toc168039105"/>
      <w:r w:rsidRPr="00D74A6D">
        <w:t>5</w:t>
      </w:r>
      <w:r w:rsidR="00CA197F" w:rsidRPr="00D74A6D">
        <w:t>8</w:t>
      </w:r>
      <w:r w:rsidRPr="00D74A6D">
        <w:tab/>
        <w:t>Definitions for Part</w:t>
      </w:r>
      <w:bookmarkEnd w:id="149"/>
    </w:p>
    <w:p w14:paraId="1981893A" w14:textId="77777777" w:rsidR="003C3EA1" w:rsidRPr="00D74A6D" w:rsidRDefault="003C3EA1" w:rsidP="003C3EA1">
      <w:pPr>
        <w:pStyle w:val="LDClause"/>
        <w:keepNext/>
      </w:pPr>
      <w:r w:rsidRPr="00D74A6D">
        <w:tab/>
      </w:r>
      <w:r w:rsidRPr="00D74A6D">
        <w:tab/>
        <w:t>In this Part:</w:t>
      </w:r>
    </w:p>
    <w:p w14:paraId="0EA2DAE8" w14:textId="128DD853" w:rsidR="00426E0B" w:rsidRPr="00D74A6D" w:rsidRDefault="00426E0B" w:rsidP="00426E0B">
      <w:pPr>
        <w:pStyle w:val="LDdefinition"/>
      </w:pPr>
      <w:r w:rsidRPr="00D74A6D">
        <w:rPr>
          <w:b/>
          <w:i/>
        </w:rPr>
        <w:t>aeronautical knowledge examination</w:t>
      </w:r>
      <w:r w:rsidRPr="00D74A6D">
        <w:t xml:space="preserve"> has the meaning </w:t>
      </w:r>
      <w:r>
        <w:t xml:space="preserve">given by </w:t>
      </w:r>
      <w:r w:rsidRPr="00D74A6D">
        <w:t>regulation</w:t>
      </w:r>
      <w:r>
        <w:t> </w:t>
      </w:r>
      <w:r w:rsidRPr="00D74A6D">
        <w:t>61.010 of CASR.</w:t>
      </w:r>
    </w:p>
    <w:p w14:paraId="0B83004D" w14:textId="77777777" w:rsidR="00E3104A" w:rsidRPr="00D74A6D" w:rsidRDefault="00E3104A" w:rsidP="00E3104A">
      <w:pPr>
        <w:pStyle w:val="LDdefinition"/>
      </w:pPr>
      <w:r w:rsidRPr="00D74A6D">
        <w:rPr>
          <w:b/>
          <w:i/>
        </w:rPr>
        <w:t>ATPL(A)</w:t>
      </w:r>
      <w:r w:rsidRPr="00D74A6D">
        <w:t xml:space="preserve"> means air transport pilot licence issued by CASA under Part 61 of CASR with the aeroplane category rating.</w:t>
      </w:r>
    </w:p>
    <w:p w14:paraId="19792EBE" w14:textId="6E3B10A2" w:rsidR="003C3EA1" w:rsidRPr="00D74A6D" w:rsidRDefault="003C3EA1" w:rsidP="003C3EA1">
      <w:pPr>
        <w:pStyle w:val="LDdefinition"/>
      </w:pPr>
      <w:r w:rsidRPr="00D74A6D">
        <w:rPr>
          <w:b/>
          <w:i/>
        </w:rPr>
        <w:t xml:space="preserve">IREX </w:t>
      </w:r>
      <w:r w:rsidRPr="00D74A6D">
        <w:t>means the aeronautical knowledge</w:t>
      </w:r>
      <w:r w:rsidR="002E109B">
        <w:t xml:space="preserve"> examination</w:t>
      </w:r>
      <w:r w:rsidRPr="00D74A6D">
        <w:t xml:space="preserve"> for an instrument rating described in Unit 2.1.1 of Section 2.1 of Appendix 2 of Schedule 3 of the Part 61 Manual of Standards.</w:t>
      </w:r>
    </w:p>
    <w:p w14:paraId="2F9768F5" w14:textId="629A5CC4" w:rsidR="001B563F" w:rsidRPr="00D74A6D" w:rsidRDefault="002D7817" w:rsidP="001B563F">
      <w:pPr>
        <w:pStyle w:val="LDdefinition"/>
      </w:pPr>
      <w:r w:rsidRPr="00D74A6D">
        <w:rPr>
          <w:b/>
          <w:i/>
        </w:rPr>
        <w:t>relevant applicant</w:t>
      </w:r>
      <w:r w:rsidR="001B563F" w:rsidRPr="00D74A6D">
        <w:t xml:space="preserve">: see </w:t>
      </w:r>
      <w:r w:rsidR="00185302" w:rsidRPr="00D74A6D">
        <w:t>sub</w:t>
      </w:r>
      <w:r w:rsidR="001B563F" w:rsidRPr="00D74A6D">
        <w:t xml:space="preserve">section </w:t>
      </w:r>
      <w:r w:rsidR="00E6453A">
        <w:t>59</w:t>
      </w:r>
      <w:r w:rsidR="00185302" w:rsidRPr="00D74A6D">
        <w:t>(1)</w:t>
      </w:r>
      <w:r w:rsidR="001B563F" w:rsidRPr="00D74A6D">
        <w:t>.</w:t>
      </w:r>
    </w:p>
    <w:p w14:paraId="088FCEEE" w14:textId="3934A064" w:rsidR="00001001" w:rsidRPr="00D74A6D" w:rsidRDefault="00CA197F" w:rsidP="00FD710A">
      <w:pPr>
        <w:pStyle w:val="LDClauseHeading"/>
        <w:keepLines/>
      </w:pPr>
      <w:bookmarkStart w:id="150" w:name="_Toc157593065"/>
      <w:bookmarkStart w:id="151" w:name="_Toc168039106"/>
      <w:r w:rsidRPr="00D74A6D">
        <w:t>59</w:t>
      </w:r>
      <w:r w:rsidR="00001001" w:rsidRPr="00D74A6D">
        <w:tab/>
        <w:t xml:space="preserve">Exemptions — </w:t>
      </w:r>
      <w:r w:rsidR="009F430F" w:rsidRPr="00D74A6D">
        <w:t>certain</w:t>
      </w:r>
      <w:r w:rsidR="00001001" w:rsidRPr="00D74A6D">
        <w:t xml:space="preserve"> applicant</w:t>
      </w:r>
      <w:bookmarkEnd w:id="150"/>
      <w:r w:rsidR="009F430F" w:rsidRPr="00D74A6D">
        <w:t>s for an ATPL(A)</w:t>
      </w:r>
      <w:bookmarkEnd w:id="151"/>
    </w:p>
    <w:p w14:paraId="25170441" w14:textId="481171C9" w:rsidR="004A3B66" w:rsidRPr="00D74A6D" w:rsidRDefault="004A3B66" w:rsidP="004A3B66">
      <w:pPr>
        <w:pStyle w:val="LDClause"/>
      </w:pPr>
      <w:r w:rsidRPr="00D74A6D">
        <w:tab/>
        <w:t>(1)</w:t>
      </w:r>
      <w:r w:rsidRPr="00D74A6D">
        <w:tab/>
        <w:t xml:space="preserve">This section applies to a person (a </w:t>
      </w:r>
      <w:r w:rsidRPr="00D74A6D">
        <w:rPr>
          <w:b/>
          <w:bCs/>
          <w:i/>
          <w:iCs/>
        </w:rPr>
        <w:t>relevant applicant</w:t>
      </w:r>
      <w:r w:rsidRPr="00D74A6D">
        <w:t>) who:</w:t>
      </w:r>
    </w:p>
    <w:p w14:paraId="7F0AFE90" w14:textId="77777777" w:rsidR="004A3B66" w:rsidRPr="00D74A6D" w:rsidRDefault="004A3B66" w:rsidP="004A3B66">
      <w:pPr>
        <w:pStyle w:val="LDP1a0"/>
      </w:pPr>
      <w:r w:rsidRPr="00D74A6D">
        <w:t>(a)</w:t>
      </w:r>
      <w:r w:rsidRPr="00D74A6D">
        <w:tab/>
        <w:t>is an applicant for the grant of an ATPL(A); and</w:t>
      </w:r>
    </w:p>
    <w:p w14:paraId="63D4C90E" w14:textId="77777777" w:rsidR="004A3B66" w:rsidRPr="00D74A6D" w:rsidRDefault="004A3B66" w:rsidP="004A3B66">
      <w:pPr>
        <w:pStyle w:val="LDP1a0"/>
      </w:pPr>
      <w:r w:rsidRPr="00D74A6D">
        <w:t>(b)</w:t>
      </w:r>
      <w:r w:rsidRPr="00D74A6D">
        <w:tab/>
        <w:t xml:space="preserve">has been granted a CPL, with the aeroplane category rating and an instrument rating, in accordance with the </w:t>
      </w:r>
      <w:r w:rsidRPr="00D74A6D">
        <w:rPr>
          <w:i/>
        </w:rPr>
        <w:t>Trans-Tasman Mutual Recognition Act 1997</w:t>
      </w:r>
      <w:r w:rsidRPr="00D74A6D">
        <w:t>.</w:t>
      </w:r>
    </w:p>
    <w:p w14:paraId="1002366A" w14:textId="2C89DC7E" w:rsidR="00001001" w:rsidRPr="00D74A6D" w:rsidRDefault="00001001" w:rsidP="00001001">
      <w:pPr>
        <w:pStyle w:val="LDClause"/>
        <w:keepNext/>
        <w:ind w:hanging="737"/>
      </w:pPr>
      <w:r w:rsidRPr="00D74A6D">
        <w:tab/>
        <w:t>(</w:t>
      </w:r>
      <w:r w:rsidR="004A3B66" w:rsidRPr="00D74A6D">
        <w:t>2</w:t>
      </w:r>
      <w:r w:rsidRPr="00D74A6D">
        <w:t>)</w:t>
      </w:r>
      <w:r w:rsidRPr="00D74A6D">
        <w:tab/>
        <w:t xml:space="preserve">A </w:t>
      </w:r>
      <w:r w:rsidR="004A3B66" w:rsidRPr="00D74A6D">
        <w:t>relevant</w:t>
      </w:r>
      <w:r w:rsidRPr="00D74A6D">
        <w:t xml:space="preserve"> applicant who is taking the flight test for the grant of an ATPL(A) is exempt from compliance with subparagraph 61.235(2)(a)(ii)</w:t>
      </w:r>
      <w:r w:rsidR="0085276D" w:rsidRPr="00D74A6D">
        <w:t xml:space="preserve"> of CASR</w:t>
      </w:r>
      <w:r w:rsidRPr="00D74A6D">
        <w:t xml:space="preserve">, to the extent that the subparagraph requires the </w:t>
      </w:r>
      <w:r w:rsidR="009F430F" w:rsidRPr="00D74A6D">
        <w:t xml:space="preserve">relevant </w:t>
      </w:r>
      <w:r w:rsidRPr="00D74A6D">
        <w:t xml:space="preserve">applicant to have passed the IREX </w:t>
      </w:r>
      <w:proofErr w:type="gramStart"/>
      <w:r w:rsidRPr="00D74A6D">
        <w:t>in order to</w:t>
      </w:r>
      <w:proofErr w:type="gramEnd"/>
      <w:r w:rsidRPr="00D74A6D">
        <w:t xml:space="preserve"> be eligible to take the flight test.</w:t>
      </w:r>
    </w:p>
    <w:p w14:paraId="3FEE2B98" w14:textId="3F3AEA10" w:rsidR="00001001" w:rsidRPr="00D74A6D" w:rsidRDefault="00001001" w:rsidP="00001001">
      <w:pPr>
        <w:pStyle w:val="LDNote"/>
      </w:pPr>
      <w:r w:rsidRPr="00D74A6D">
        <w:rPr>
          <w:i/>
        </w:rPr>
        <w:t>Note</w:t>
      </w:r>
      <w:r w:rsidRPr="00D74A6D">
        <w:t xml:space="preserve">   The exemption makes a </w:t>
      </w:r>
      <w:r w:rsidR="009F430F" w:rsidRPr="00D74A6D">
        <w:t>relevant</w:t>
      </w:r>
      <w:r w:rsidRPr="00D74A6D">
        <w:t xml:space="preserve"> applicant eligible to take the flight test for the ATPL(A) without having passed the IREX, despite regulations 61.235 and 61.240</w:t>
      </w:r>
      <w:r w:rsidR="0085276D" w:rsidRPr="00D74A6D">
        <w:t xml:space="preserve"> of CASR</w:t>
      </w:r>
      <w:r w:rsidRPr="00D74A6D">
        <w:t>.</w:t>
      </w:r>
    </w:p>
    <w:p w14:paraId="2F0B2AB4" w14:textId="26D5CAF3" w:rsidR="00001001" w:rsidRPr="00D74A6D" w:rsidRDefault="00001001" w:rsidP="00001001">
      <w:pPr>
        <w:pStyle w:val="LDClause"/>
        <w:keepNext/>
        <w:ind w:hanging="737"/>
      </w:pPr>
      <w:r w:rsidRPr="00D74A6D">
        <w:tab/>
        <w:t>(</w:t>
      </w:r>
      <w:r w:rsidR="00355988" w:rsidRPr="00D74A6D">
        <w:t>3</w:t>
      </w:r>
      <w:r w:rsidRPr="00D74A6D">
        <w:t>)</w:t>
      </w:r>
      <w:r w:rsidRPr="00D74A6D">
        <w:tab/>
        <w:t xml:space="preserve">A </w:t>
      </w:r>
      <w:r w:rsidR="009F430F" w:rsidRPr="00D74A6D">
        <w:t>relevant</w:t>
      </w:r>
      <w:r w:rsidRPr="00D74A6D">
        <w:t xml:space="preserve"> applicant is exempt from compliance with the following provisions of CASR, to the extent that the provisions require the exempted applicant to have passed the IREX </w:t>
      </w:r>
      <w:proofErr w:type="gramStart"/>
      <w:r w:rsidRPr="00D74A6D">
        <w:t>in order to</w:t>
      </w:r>
      <w:proofErr w:type="gramEnd"/>
      <w:r w:rsidRPr="00D74A6D">
        <w:t xml:space="preserve"> be eligible to be granted the ATPL(A):</w:t>
      </w:r>
    </w:p>
    <w:p w14:paraId="5A7215FA" w14:textId="304CECA6" w:rsidR="00001001" w:rsidRPr="00D74A6D" w:rsidRDefault="00001001" w:rsidP="00001001">
      <w:pPr>
        <w:pStyle w:val="LDP1a0"/>
      </w:pPr>
      <w:r w:rsidRPr="00D74A6D">
        <w:t>(a)</w:t>
      </w:r>
      <w:r w:rsidRPr="00D74A6D">
        <w:tab/>
        <w:t>subparagraph 61.160(b)(</w:t>
      </w:r>
      <w:proofErr w:type="spellStart"/>
      <w:r w:rsidRPr="00D74A6D">
        <w:t>i</w:t>
      </w:r>
      <w:proofErr w:type="spellEnd"/>
      <w:proofErr w:type="gramStart"/>
      <w:r w:rsidRPr="00D74A6D">
        <w:t>);</w:t>
      </w:r>
      <w:proofErr w:type="gramEnd"/>
    </w:p>
    <w:p w14:paraId="65C208CF" w14:textId="5A92657C" w:rsidR="00001001" w:rsidRPr="00D74A6D" w:rsidRDefault="00001001" w:rsidP="00001001">
      <w:pPr>
        <w:pStyle w:val="LDP1a0"/>
      </w:pPr>
      <w:r w:rsidRPr="00D74A6D">
        <w:t>(b)</w:t>
      </w:r>
      <w:r w:rsidRPr="00D74A6D">
        <w:tab/>
        <w:t>paragraphs 61.700(3)(a) and (c).</w:t>
      </w:r>
    </w:p>
    <w:p w14:paraId="5FD8EA1A" w14:textId="44F29522" w:rsidR="00001001" w:rsidRPr="00D74A6D" w:rsidRDefault="00001001" w:rsidP="00001001">
      <w:pPr>
        <w:pStyle w:val="LDNote"/>
      </w:pPr>
      <w:r w:rsidRPr="00D74A6D">
        <w:rPr>
          <w:i/>
        </w:rPr>
        <w:t>Note</w:t>
      </w:r>
      <w:r w:rsidRPr="00D74A6D">
        <w:t xml:space="preserve">   The exemption makes a </w:t>
      </w:r>
      <w:r w:rsidR="009F430F" w:rsidRPr="00D74A6D">
        <w:t xml:space="preserve">relevant </w:t>
      </w:r>
      <w:r w:rsidRPr="00D74A6D">
        <w:t xml:space="preserve">applicant eligible to be granted the ATPL(A) if the applicant has not passed the </w:t>
      </w:r>
      <w:proofErr w:type="gramStart"/>
      <w:r w:rsidRPr="00D74A6D">
        <w:t>IREX, or</w:t>
      </w:r>
      <w:proofErr w:type="gramEnd"/>
      <w:r w:rsidRPr="00D74A6D">
        <w:t xml:space="preserve"> was ineligible to take the ATPL(A) flight test due to not having passed the IREX.</w:t>
      </w:r>
    </w:p>
    <w:p w14:paraId="1F99DFC8" w14:textId="3823DB4A" w:rsidR="00001001" w:rsidRPr="00D74A6D" w:rsidRDefault="00275CCD" w:rsidP="00FD710A">
      <w:pPr>
        <w:pStyle w:val="LDClauseHeading"/>
        <w:keepLines/>
      </w:pPr>
      <w:bookmarkStart w:id="152" w:name="_Toc157593066"/>
      <w:bookmarkStart w:id="153" w:name="_Toc168039107"/>
      <w:r w:rsidRPr="00D74A6D">
        <w:t>6</w:t>
      </w:r>
      <w:r w:rsidR="00CA197F" w:rsidRPr="00D74A6D">
        <w:t>0</w:t>
      </w:r>
      <w:r w:rsidR="00001001" w:rsidRPr="00D74A6D">
        <w:tab/>
        <w:t>Exemption — examiners</w:t>
      </w:r>
      <w:bookmarkEnd w:id="152"/>
      <w:bookmarkEnd w:id="153"/>
    </w:p>
    <w:p w14:paraId="6D2ACA8E" w14:textId="68CF72B2" w:rsidR="00001001" w:rsidRPr="00D74A6D" w:rsidRDefault="00001001" w:rsidP="00001001">
      <w:pPr>
        <w:pStyle w:val="LDClause"/>
        <w:keepNext/>
        <w:spacing w:after="0"/>
        <w:ind w:hanging="737"/>
      </w:pPr>
      <w:r w:rsidRPr="00D74A6D">
        <w:tab/>
      </w:r>
      <w:r w:rsidRPr="00D74A6D">
        <w:tab/>
        <w:t xml:space="preserve">A flight examiner is exempt from compliance with </w:t>
      </w:r>
      <w:proofErr w:type="spellStart"/>
      <w:r w:rsidRPr="00D74A6D">
        <w:t>subregulation</w:t>
      </w:r>
      <w:proofErr w:type="spellEnd"/>
      <w:r w:rsidRPr="00D74A6D">
        <w:t xml:space="preserve"> 61.1300(1)</w:t>
      </w:r>
      <w:r w:rsidR="0085276D" w:rsidRPr="00D74A6D">
        <w:t xml:space="preserve"> of CASR</w:t>
      </w:r>
      <w:r w:rsidRPr="00D74A6D">
        <w:t xml:space="preserve">, in relation to the conduct of the flight test for an ATPL(A) taken by a </w:t>
      </w:r>
      <w:r w:rsidR="00C57C34" w:rsidRPr="00D74A6D">
        <w:t>relevant</w:t>
      </w:r>
      <w:r w:rsidRPr="00D74A6D">
        <w:t xml:space="preserve"> </w:t>
      </w:r>
      <w:r w:rsidR="00295C9A" w:rsidRPr="00D74A6D">
        <w:t>applicant</w:t>
      </w:r>
      <w:r w:rsidR="002955EB">
        <w:t>,</w:t>
      </w:r>
      <w:r w:rsidR="00295C9A" w:rsidRPr="00D74A6D">
        <w:t xml:space="preserve"> </w:t>
      </w:r>
      <w:r w:rsidRPr="00D74A6D">
        <w:t xml:space="preserve">to the extent that subparagraph 61.1300(1)(b)(ii) requires the flight examiner to be satisfied that the </w:t>
      </w:r>
      <w:r w:rsidR="009618D2" w:rsidRPr="00D74A6D">
        <w:t>relevant</w:t>
      </w:r>
      <w:r w:rsidRPr="00D74A6D">
        <w:t xml:space="preserve"> applicant has passed the IREX.</w:t>
      </w:r>
    </w:p>
    <w:p w14:paraId="1DA98DB1" w14:textId="5A9F7CB5" w:rsidR="00001001" w:rsidRPr="00D74A6D" w:rsidRDefault="00001001" w:rsidP="009A1510">
      <w:pPr>
        <w:pStyle w:val="LDScheduleheading"/>
        <w:pageBreakBefore/>
        <w:tabs>
          <w:tab w:val="clear" w:pos="1843"/>
          <w:tab w:val="left" w:pos="1418"/>
        </w:tabs>
        <w:spacing w:before="600"/>
        <w:ind w:left="0" w:firstLine="0"/>
      </w:pPr>
      <w:bookmarkStart w:id="154" w:name="_Toc168039108"/>
      <w:r w:rsidRPr="00D74A6D">
        <w:lastRenderedPageBreak/>
        <w:t xml:space="preserve">Part 13 — Differences </w:t>
      </w:r>
      <w:r w:rsidR="00FC02C3" w:rsidRPr="00D74A6D">
        <w:t>training, class rating flight training and flight review (equivalent overseas training)</w:t>
      </w:r>
      <w:bookmarkEnd w:id="154"/>
    </w:p>
    <w:p w14:paraId="0CAD8C8E" w14:textId="6FE6A9AE" w:rsidR="00001001" w:rsidRPr="00D74A6D" w:rsidRDefault="00294D8D" w:rsidP="00FD710A">
      <w:pPr>
        <w:pStyle w:val="LDClauseHeading"/>
        <w:keepLines/>
      </w:pPr>
      <w:bookmarkStart w:id="155" w:name="_Toc157593068"/>
      <w:bookmarkStart w:id="156" w:name="_Toc168039109"/>
      <w:r w:rsidRPr="00D74A6D">
        <w:t>6</w:t>
      </w:r>
      <w:r w:rsidR="00CA197F" w:rsidRPr="00D74A6D">
        <w:t>1</w:t>
      </w:r>
      <w:r w:rsidR="00001001" w:rsidRPr="00D74A6D">
        <w:tab/>
        <w:t>Definitions for Part</w:t>
      </w:r>
      <w:bookmarkEnd w:id="155"/>
      <w:bookmarkEnd w:id="156"/>
    </w:p>
    <w:p w14:paraId="0BD7E083" w14:textId="77777777" w:rsidR="00001001" w:rsidRDefault="00001001" w:rsidP="00001001">
      <w:pPr>
        <w:pStyle w:val="LDClause"/>
        <w:keepNext/>
      </w:pPr>
      <w:r w:rsidRPr="00D74A6D">
        <w:tab/>
      </w:r>
      <w:r w:rsidRPr="00D74A6D">
        <w:tab/>
        <w:t>In this Part:</w:t>
      </w:r>
    </w:p>
    <w:p w14:paraId="742AEF0A" w14:textId="77777777" w:rsidR="00766CE7" w:rsidRPr="00D74A6D" w:rsidRDefault="00766CE7" w:rsidP="00766CE7">
      <w:pPr>
        <w:pStyle w:val="LDdefinition"/>
        <w:rPr>
          <w:b/>
          <w:bCs/>
        </w:rPr>
      </w:pPr>
      <w:r w:rsidRPr="00D74A6D">
        <w:rPr>
          <w:b/>
          <w:bCs/>
          <w:i/>
          <w:iCs/>
        </w:rPr>
        <w:t>aircraft class rating</w:t>
      </w:r>
      <w:r w:rsidRPr="00D74A6D">
        <w:t xml:space="preserve"> means an aircraft class rating granted under Part 61 of CASR.</w:t>
      </w:r>
    </w:p>
    <w:p w14:paraId="0FA15AF9" w14:textId="55293E70" w:rsidR="00001001" w:rsidRPr="00D74A6D" w:rsidRDefault="00001001" w:rsidP="00001001">
      <w:pPr>
        <w:pStyle w:val="LDdefinition"/>
      </w:pPr>
      <w:r w:rsidRPr="00D74A6D">
        <w:rPr>
          <w:b/>
          <w:bCs/>
          <w:i/>
          <w:iCs/>
        </w:rPr>
        <w:t>aircraft of the prescribed type</w:t>
      </w:r>
      <w:r w:rsidRPr="00D74A6D">
        <w:t xml:space="preserve"> means an aircraft of a type prescribed for regulation 61.062 </w:t>
      </w:r>
      <w:r w:rsidR="0085276D" w:rsidRPr="00D74A6D">
        <w:t xml:space="preserve">of CASR </w:t>
      </w:r>
      <w:r w:rsidRPr="00D74A6D">
        <w:t xml:space="preserve">in the instrument mentioned in </w:t>
      </w:r>
      <w:proofErr w:type="spellStart"/>
      <w:r w:rsidRPr="00D74A6D">
        <w:t>subregulation</w:t>
      </w:r>
      <w:proofErr w:type="spellEnd"/>
      <w:r w:rsidR="00A25362">
        <w:t> </w:t>
      </w:r>
      <w:r w:rsidRPr="00D74A6D">
        <w:t>61.747(2) as in force from time to time.</w:t>
      </w:r>
    </w:p>
    <w:p w14:paraId="3C2BACF1" w14:textId="20C00C62" w:rsidR="00001001" w:rsidRPr="00D74A6D" w:rsidRDefault="00001001" w:rsidP="00001001">
      <w:pPr>
        <w:pStyle w:val="LDNote"/>
      </w:pPr>
      <w:r w:rsidRPr="00D74A6D">
        <w:rPr>
          <w:i/>
          <w:iCs/>
        </w:rPr>
        <w:t>Note</w:t>
      </w:r>
      <w:r w:rsidRPr="00D74A6D">
        <w:t xml:space="preserve">   At the commencement of this Part, the latest edition of this instrument is </w:t>
      </w:r>
      <w:r w:rsidR="009535B1" w:rsidRPr="009535B1">
        <w:rPr>
          <w:i/>
          <w:iCs/>
        </w:rPr>
        <w:t>Part 61 Flight Crew Licensing (Prescribed Aircraft and Type Ratings) (Edition 9) Instrument 2023</w:t>
      </w:r>
      <w:r w:rsidRPr="00D74A6D">
        <w:t>.</w:t>
      </w:r>
    </w:p>
    <w:p w14:paraId="79BEF7D6" w14:textId="77777777" w:rsidR="0018569C" w:rsidRPr="00D74A6D" w:rsidRDefault="004D09F3" w:rsidP="0018569C">
      <w:pPr>
        <w:pStyle w:val="LDdefinition"/>
      </w:pPr>
      <w:r w:rsidRPr="00D74A6D">
        <w:rPr>
          <w:b/>
          <w:i/>
        </w:rPr>
        <w:t>approved flight simulat</w:t>
      </w:r>
      <w:r w:rsidR="007E5370" w:rsidRPr="00D74A6D">
        <w:rPr>
          <w:b/>
          <w:i/>
        </w:rPr>
        <w:t>or</w:t>
      </w:r>
      <w:r w:rsidRPr="00D74A6D">
        <w:t xml:space="preserve"> </w:t>
      </w:r>
      <w:r w:rsidR="0018569C" w:rsidRPr="00D74A6D">
        <w:t xml:space="preserve">has the meaning </w:t>
      </w:r>
      <w:r w:rsidR="0018569C">
        <w:t xml:space="preserve">given by </w:t>
      </w:r>
      <w:r w:rsidR="0018569C" w:rsidRPr="00D74A6D">
        <w:t>regulation 61.010 of CASR.</w:t>
      </w:r>
    </w:p>
    <w:p w14:paraId="72967303" w14:textId="77777777" w:rsidR="00001001" w:rsidRPr="00D74A6D" w:rsidRDefault="00001001" w:rsidP="00001001">
      <w:pPr>
        <w:pStyle w:val="LDdefinition"/>
        <w:rPr>
          <w:b/>
          <w:bCs/>
        </w:rPr>
      </w:pPr>
      <w:r w:rsidRPr="00D74A6D">
        <w:rPr>
          <w:b/>
          <w:bCs/>
          <w:i/>
          <w:iCs/>
        </w:rPr>
        <w:t>authorised overseas training provider</w:t>
      </w:r>
      <w:r w:rsidRPr="003B3E6A">
        <w:t xml:space="preserve"> </w:t>
      </w:r>
      <w:r w:rsidRPr="00D74A6D">
        <w:t>means:</w:t>
      </w:r>
    </w:p>
    <w:p w14:paraId="10C735A6" w14:textId="77777777" w:rsidR="00001001" w:rsidRPr="00D74A6D" w:rsidRDefault="00001001" w:rsidP="00001001">
      <w:pPr>
        <w:pStyle w:val="LDP1a0"/>
        <w:tabs>
          <w:tab w:val="clear" w:pos="1191"/>
          <w:tab w:val="num" w:pos="1187"/>
        </w:tabs>
        <w:ind w:left="1187" w:hanging="450"/>
      </w:pPr>
      <w:r w:rsidRPr="00D74A6D">
        <w:t>(a)</w:t>
      </w:r>
      <w:r w:rsidRPr="00D74A6D">
        <w:tab/>
        <w:t>for an equivalent training course — a training provider authorised by the national aviation authority of a recognised foreign State to conduct the equivalent training course; and</w:t>
      </w:r>
    </w:p>
    <w:p w14:paraId="4561E903" w14:textId="77777777" w:rsidR="00001001" w:rsidRPr="00D74A6D" w:rsidRDefault="00001001" w:rsidP="00001001">
      <w:pPr>
        <w:pStyle w:val="LDP1a0"/>
        <w:tabs>
          <w:tab w:val="clear" w:pos="1191"/>
          <w:tab w:val="num" w:pos="1187"/>
        </w:tabs>
        <w:ind w:left="1187" w:hanging="450"/>
      </w:pPr>
      <w:r w:rsidRPr="00D74A6D">
        <w:t>(b)</w:t>
      </w:r>
      <w:r w:rsidRPr="00D74A6D">
        <w:tab/>
        <w:t>for equivalent flight training — a training provider authorised by the national aviation authority of a recognised foreign State to conduct the equivalent flight training.</w:t>
      </w:r>
    </w:p>
    <w:p w14:paraId="780D8F23" w14:textId="64F26EDA" w:rsidR="0018569C" w:rsidRPr="00D74A6D" w:rsidRDefault="00903AE5" w:rsidP="0018569C">
      <w:pPr>
        <w:pStyle w:val="LDdefinition"/>
      </w:pPr>
      <w:r w:rsidRPr="00D74A6D">
        <w:rPr>
          <w:b/>
          <w:i/>
        </w:rPr>
        <w:t>equivalent</w:t>
      </w:r>
      <w:r w:rsidRPr="00D74A6D">
        <w:t xml:space="preserve">, for an overseas rating, </w:t>
      </w:r>
      <w:r w:rsidR="0018569C" w:rsidRPr="00D74A6D">
        <w:t xml:space="preserve">has the meaning </w:t>
      </w:r>
      <w:r w:rsidR="0018569C">
        <w:t xml:space="preserve">given by </w:t>
      </w:r>
      <w:r w:rsidR="0018569C" w:rsidRPr="00D74A6D">
        <w:t>regulation</w:t>
      </w:r>
      <w:r w:rsidR="008778C6">
        <w:t> </w:t>
      </w:r>
      <w:r w:rsidR="0018569C" w:rsidRPr="00D74A6D">
        <w:t>61.010 of CASR.</w:t>
      </w:r>
    </w:p>
    <w:p w14:paraId="5834EB69" w14:textId="77777777" w:rsidR="00001001" w:rsidRPr="00D74A6D" w:rsidRDefault="00001001" w:rsidP="00001001">
      <w:pPr>
        <w:pStyle w:val="LDdefinition"/>
      </w:pPr>
      <w:r w:rsidRPr="00D74A6D">
        <w:rPr>
          <w:b/>
          <w:bCs/>
          <w:i/>
          <w:iCs/>
        </w:rPr>
        <w:t>equivalent flight training</w:t>
      </w:r>
      <w:r w:rsidRPr="00D74A6D">
        <w:t>, for the holder of an aircraft class rating, means training, related to flying an aircraft of the prescribed type, that is conducted by an authorised overseas training provider.</w:t>
      </w:r>
    </w:p>
    <w:p w14:paraId="0137F463" w14:textId="77777777" w:rsidR="00001001" w:rsidRPr="00D74A6D" w:rsidRDefault="00001001" w:rsidP="00001001">
      <w:pPr>
        <w:pStyle w:val="LDdefinition"/>
        <w:ind w:right="-187"/>
      </w:pPr>
      <w:r w:rsidRPr="00D74A6D">
        <w:rPr>
          <w:b/>
          <w:bCs/>
          <w:i/>
          <w:iCs/>
        </w:rPr>
        <w:t>equivalent training course</w:t>
      </w:r>
      <w:r w:rsidRPr="00D74A6D">
        <w:t xml:space="preserve"> means a training course, related to an aircraft model, that is:</w:t>
      </w:r>
    </w:p>
    <w:p w14:paraId="5AA73A41" w14:textId="77777777" w:rsidR="00001001" w:rsidRPr="00D74A6D" w:rsidRDefault="00001001" w:rsidP="00001001">
      <w:pPr>
        <w:pStyle w:val="LDP1a0"/>
        <w:tabs>
          <w:tab w:val="clear" w:pos="1191"/>
          <w:tab w:val="num" w:pos="1187"/>
        </w:tabs>
        <w:ind w:left="1187" w:hanging="450"/>
      </w:pPr>
      <w:r w:rsidRPr="00D74A6D">
        <w:t>(a)</w:t>
      </w:r>
      <w:r w:rsidRPr="00D74A6D">
        <w:tab/>
        <w:t>for the holder of a pilot type rating — conducted by an authorised overseas training provider, for an overseas rating that is at least equivalent to the pilot type rating; and</w:t>
      </w:r>
    </w:p>
    <w:p w14:paraId="5C72A39C" w14:textId="77777777" w:rsidR="00001001" w:rsidRPr="00D74A6D" w:rsidRDefault="00001001" w:rsidP="00001001">
      <w:pPr>
        <w:pStyle w:val="LDP1a0"/>
        <w:tabs>
          <w:tab w:val="clear" w:pos="1191"/>
          <w:tab w:val="num" w:pos="1187"/>
        </w:tabs>
        <w:ind w:left="1187" w:hanging="450"/>
      </w:pPr>
      <w:r w:rsidRPr="00D74A6D">
        <w:t>(b)</w:t>
      </w:r>
      <w:r w:rsidRPr="00D74A6D">
        <w:tab/>
        <w:t>for the holder of a flight engineer type rating — conducted by an authorised overseas training provider, for an overseas rating that is at least equivalent to the flight engineer type rating.</w:t>
      </w:r>
    </w:p>
    <w:p w14:paraId="34FB6E5D" w14:textId="77777777" w:rsidR="00001001" w:rsidRPr="00D74A6D" w:rsidRDefault="00001001" w:rsidP="00001001">
      <w:pPr>
        <w:pStyle w:val="LDNote"/>
        <w:ind w:right="-187"/>
      </w:pPr>
      <w:r w:rsidRPr="00D74A6D">
        <w:rPr>
          <w:i/>
          <w:iCs/>
        </w:rPr>
        <w:t>Note   </w:t>
      </w:r>
      <w:r w:rsidRPr="00D74A6D">
        <w:t>An equivalent training course may be a full course of training or a differences course for a variant.</w:t>
      </w:r>
    </w:p>
    <w:p w14:paraId="2CC5C5B2" w14:textId="77777777" w:rsidR="00001001" w:rsidRPr="00D74A6D" w:rsidRDefault="00001001" w:rsidP="00001001">
      <w:pPr>
        <w:pStyle w:val="LDdefinition"/>
      </w:pPr>
      <w:r w:rsidRPr="00D74A6D">
        <w:rPr>
          <w:b/>
          <w:bCs/>
          <w:i/>
          <w:iCs/>
        </w:rPr>
        <w:t>flight engineer type rating</w:t>
      </w:r>
      <w:r w:rsidRPr="00D74A6D">
        <w:t xml:space="preserve"> has the same meaning as in Part 61 of CASR.</w:t>
      </w:r>
    </w:p>
    <w:p w14:paraId="3B8E1684" w14:textId="77777777" w:rsidR="007A3601" w:rsidRPr="00D74A6D" w:rsidRDefault="00903AE5" w:rsidP="007A3601">
      <w:pPr>
        <w:pStyle w:val="LDdefinition"/>
      </w:pPr>
      <w:r w:rsidRPr="00D74A6D">
        <w:rPr>
          <w:b/>
          <w:i/>
        </w:rPr>
        <w:t>overseas rating</w:t>
      </w:r>
      <w:r w:rsidRPr="00D74A6D">
        <w:t xml:space="preserve"> </w:t>
      </w:r>
      <w:r w:rsidR="007A3601" w:rsidRPr="00D74A6D">
        <w:t xml:space="preserve">has the meaning </w:t>
      </w:r>
      <w:r w:rsidR="007A3601">
        <w:t xml:space="preserve">given by </w:t>
      </w:r>
      <w:r w:rsidR="007A3601" w:rsidRPr="00D74A6D">
        <w:t>regulation 61.010 of CASR.</w:t>
      </w:r>
    </w:p>
    <w:p w14:paraId="3A3E0452" w14:textId="6E0AE188" w:rsidR="00001001" w:rsidRPr="00D74A6D" w:rsidRDefault="00001001" w:rsidP="00001001">
      <w:pPr>
        <w:pStyle w:val="LDdefinition"/>
      </w:pPr>
      <w:r w:rsidRPr="00D74A6D">
        <w:rPr>
          <w:b/>
          <w:bCs/>
          <w:i/>
          <w:iCs/>
        </w:rPr>
        <w:t>pilot type rating</w:t>
      </w:r>
      <w:r w:rsidRPr="00D74A6D">
        <w:t xml:space="preserve"> has the same meaning as in Part 61 of CASR.</w:t>
      </w:r>
    </w:p>
    <w:p w14:paraId="162F8CAC" w14:textId="77777777" w:rsidR="007A3601" w:rsidRPr="00D74A6D" w:rsidRDefault="00903AE5" w:rsidP="007A3601">
      <w:pPr>
        <w:pStyle w:val="LDdefinition"/>
      </w:pPr>
      <w:r w:rsidRPr="00D74A6D">
        <w:rPr>
          <w:b/>
          <w:i/>
        </w:rPr>
        <w:t>recognised foreign State</w:t>
      </w:r>
      <w:r w:rsidRPr="00D74A6D">
        <w:t xml:space="preserve"> </w:t>
      </w:r>
      <w:r w:rsidR="007A3601" w:rsidRPr="00D74A6D">
        <w:t xml:space="preserve">has the meaning </w:t>
      </w:r>
      <w:r w:rsidR="007A3601">
        <w:t xml:space="preserve">given by </w:t>
      </w:r>
      <w:r w:rsidR="007A3601" w:rsidRPr="00D74A6D">
        <w:t>regulation 61.010 of CASR.</w:t>
      </w:r>
    </w:p>
    <w:p w14:paraId="0F8B6CFF" w14:textId="77777777" w:rsidR="007A3601" w:rsidRPr="00D74A6D" w:rsidRDefault="006C10CE" w:rsidP="007A3601">
      <w:pPr>
        <w:pStyle w:val="LDdefinition"/>
      </w:pPr>
      <w:r w:rsidRPr="00D74A6D">
        <w:rPr>
          <w:b/>
          <w:i/>
        </w:rPr>
        <w:t>type rating</w:t>
      </w:r>
      <w:r w:rsidRPr="00D74A6D">
        <w:t xml:space="preserve"> </w:t>
      </w:r>
      <w:r w:rsidR="007A3601" w:rsidRPr="00D74A6D">
        <w:t xml:space="preserve">has the meaning </w:t>
      </w:r>
      <w:r w:rsidR="007A3601">
        <w:t xml:space="preserve">given by </w:t>
      </w:r>
      <w:r w:rsidR="007A3601" w:rsidRPr="00D74A6D">
        <w:t>regulation 61.010 of CASR.</w:t>
      </w:r>
    </w:p>
    <w:p w14:paraId="7838A2A4" w14:textId="037BE6C6" w:rsidR="00001001" w:rsidRPr="00D74A6D" w:rsidRDefault="00275CCD" w:rsidP="00FD710A">
      <w:pPr>
        <w:pStyle w:val="LDClauseHeading"/>
        <w:keepLines/>
      </w:pPr>
      <w:bookmarkStart w:id="157" w:name="_Toc157593069"/>
      <w:bookmarkStart w:id="158" w:name="_Toc168039110"/>
      <w:r w:rsidRPr="00D74A6D">
        <w:t>6</w:t>
      </w:r>
      <w:r w:rsidR="00CA197F" w:rsidRPr="00D74A6D">
        <w:t>2</w:t>
      </w:r>
      <w:r w:rsidR="00001001" w:rsidRPr="00D74A6D">
        <w:tab/>
        <w:t>Exemption — flight training for holder of aircraft class rating</w:t>
      </w:r>
      <w:bookmarkEnd w:id="157"/>
      <w:bookmarkEnd w:id="158"/>
    </w:p>
    <w:p w14:paraId="2FC45A27" w14:textId="77777777" w:rsidR="00001001" w:rsidRPr="00D74A6D" w:rsidRDefault="00001001" w:rsidP="00001001">
      <w:pPr>
        <w:pStyle w:val="LDClause"/>
        <w:keepNext/>
      </w:pPr>
      <w:r w:rsidRPr="00D74A6D">
        <w:tab/>
        <w:t>(1)</w:t>
      </w:r>
      <w:r w:rsidRPr="00D74A6D">
        <w:tab/>
        <w:t>This section applies to the holder of an aircraft class rating who has:</w:t>
      </w:r>
    </w:p>
    <w:p w14:paraId="1AC3454A" w14:textId="77777777" w:rsidR="00001001" w:rsidRPr="00D74A6D" w:rsidRDefault="00001001" w:rsidP="00001001">
      <w:pPr>
        <w:pStyle w:val="LDP1a0"/>
        <w:tabs>
          <w:tab w:val="clear" w:pos="1191"/>
          <w:tab w:val="num" w:pos="1187"/>
        </w:tabs>
        <w:ind w:left="1187" w:hanging="450"/>
      </w:pPr>
      <w:r w:rsidRPr="00D74A6D">
        <w:t>(a)</w:t>
      </w:r>
      <w:r w:rsidRPr="00D74A6D">
        <w:tab/>
        <w:t>completed equivalent flight training for an aircraft of the prescribed type covered by the rating; and</w:t>
      </w:r>
    </w:p>
    <w:p w14:paraId="5045E76C" w14:textId="77777777" w:rsidR="00001001" w:rsidRPr="00D74A6D" w:rsidRDefault="00001001" w:rsidP="00FF37D0">
      <w:pPr>
        <w:pStyle w:val="LDP1a0"/>
        <w:keepNext/>
        <w:tabs>
          <w:tab w:val="clear" w:pos="1191"/>
          <w:tab w:val="num" w:pos="1187"/>
        </w:tabs>
        <w:ind w:left="1185" w:hanging="448"/>
      </w:pPr>
      <w:r w:rsidRPr="00D74A6D">
        <w:lastRenderedPageBreak/>
        <w:t>(b)</w:t>
      </w:r>
      <w:r w:rsidRPr="00D74A6D">
        <w:tab/>
        <w:t>provided CASA with documentation showing that the person:</w:t>
      </w:r>
    </w:p>
    <w:p w14:paraId="24CBF546"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has completed the equivalent flight training for the aircraft; and</w:t>
      </w:r>
    </w:p>
    <w:p w14:paraId="3F8D4C81" w14:textId="77777777" w:rsidR="00001001" w:rsidRPr="00D74A6D" w:rsidRDefault="00001001" w:rsidP="00001001">
      <w:pPr>
        <w:pStyle w:val="LDP2i0"/>
        <w:ind w:left="1559" w:hanging="1105"/>
      </w:pPr>
      <w:r w:rsidRPr="00D74A6D">
        <w:tab/>
        <w:t>(ii)</w:t>
      </w:r>
      <w:r w:rsidRPr="00D74A6D">
        <w:tab/>
        <w:t>has been assessed, by a person authorised by the national aviation authority of the recognised foreign State to conduct the assessment, as competent to fly the aircraft.</w:t>
      </w:r>
    </w:p>
    <w:p w14:paraId="2ABCD50B" w14:textId="77777777" w:rsidR="00001001" w:rsidRPr="00D74A6D" w:rsidRDefault="00001001" w:rsidP="00001001">
      <w:pPr>
        <w:pStyle w:val="LDNote"/>
      </w:pPr>
      <w:r w:rsidRPr="00D74A6D">
        <w:rPr>
          <w:i/>
          <w:iCs/>
        </w:rPr>
        <w:t>Note   </w:t>
      </w:r>
      <w:r w:rsidRPr="00D74A6D">
        <w:t>The documentation may include the aeronautical experience accumulated by the holder of the class rating in the aircraft or flight simulation training device.</w:t>
      </w:r>
    </w:p>
    <w:p w14:paraId="2945DB38" w14:textId="42397005" w:rsidR="00001001" w:rsidRPr="00D74A6D" w:rsidRDefault="00001001" w:rsidP="00001001">
      <w:pPr>
        <w:pStyle w:val="LDClause"/>
        <w:keepNext/>
      </w:pPr>
      <w:r w:rsidRPr="00D74A6D">
        <w:tab/>
        <w:t>(2)</w:t>
      </w:r>
      <w:r w:rsidRPr="00D74A6D">
        <w:tab/>
        <w:t xml:space="preserve">The holder of the aircraft class rating is exempt from compliance with regulation 61.747 </w:t>
      </w:r>
      <w:r w:rsidR="0085276D" w:rsidRPr="00D74A6D">
        <w:t xml:space="preserve">of CASR </w:t>
      </w:r>
      <w:r w:rsidRPr="00D74A6D">
        <w:t>to the extent that the regulation requires the holder to have completed the following to exercise the privileges of the rating in an aircraft of the prescribed type:</w:t>
      </w:r>
    </w:p>
    <w:p w14:paraId="77F7AD1C" w14:textId="121F777F" w:rsidR="00001001" w:rsidRPr="00D74A6D" w:rsidRDefault="00001001" w:rsidP="00001001">
      <w:pPr>
        <w:pStyle w:val="LDP1a0"/>
        <w:tabs>
          <w:tab w:val="clear" w:pos="1191"/>
          <w:tab w:val="num" w:pos="1187"/>
        </w:tabs>
        <w:ind w:left="1187" w:hanging="450"/>
      </w:pPr>
      <w:r w:rsidRPr="00D74A6D">
        <w:t>(a)</w:t>
      </w:r>
      <w:r w:rsidRPr="00D74A6D">
        <w:tab/>
        <w:t xml:space="preserve">the flight training mentioned in </w:t>
      </w:r>
      <w:proofErr w:type="spellStart"/>
      <w:r w:rsidRPr="00D74A6D">
        <w:t>subregulation</w:t>
      </w:r>
      <w:proofErr w:type="spellEnd"/>
      <w:r w:rsidRPr="00D74A6D">
        <w:t xml:space="preserve"> 61.747(3) </w:t>
      </w:r>
      <w:r w:rsidR="0085276D" w:rsidRPr="00D74A6D">
        <w:t xml:space="preserve">of CASR </w:t>
      </w:r>
      <w:r w:rsidRPr="00D74A6D">
        <w:t xml:space="preserve">for the aircraft </w:t>
      </w:r>
      <w:proofErr w:type="gramStart"/>
      <w:r w:rsidRPr="00D74A6D">
        <w:t>type;</w:t>
      </w:r>
      <w:proofErr w:type="gramEnd"/>
    </w:p>
    <w:p w14:paraId="73B90D18" w14:textId="77777777" w:rsidR="00001001" w:rsidRPr="00D74A6D" w:rsidRDefault="00001001" w:rsidP="00001001">
      <w:pPr>
        <w:pStyle w:val="LDP1a0"/>
        <w:tabs>
          <w:tab w:val="clear" w:pos="1191"/>
          <w:tab w:val="num" w:pos="1187"/>
        </w:tabs>
        <w:ind w:left="1187" w:hanging="450"/>
      </w:pPr>
      <w:r w:rsidRPr="00D74A6D">
        <w:t>(b)</w:t>
      </w:r>
      <w:r w:rsidRPr="00D74A6D">
        <w:tab/>
        <w:t>a flight review in an aircraft of the type or an approved flight simulator for the flight review.</w:t>
      </w:r>
    </w:p>
    <w:p w14:paraId="1D3850BA" w14:textId="1129920B" w:rsidR="00001001" w:rsidRPr="00D74A6D" w:rsidRDefault="00275CCD" w:rsidP="00FD710A">
      <w:pPr>
        <w:pStyle w:val="LDClauseHeading"/>
        <w:keepLines/>
      </w:pPr>
      <w:bookmarkStart w:id="159" w:name="_Toc157593070"/>
      <w:bookmarkStart w:id="160" w:name="_Toc168039111"/>
      <w:r w:rsidRPr="00D74A6D">
        <w:t>6</w:t>
      </w:r>
      <w:r w:rsidR="00CA197F" w:rsidRPr="00D74A6D">
        <w:t>3</w:t>
      </w:r>
      <w:r w:rsidR="00001001" w:rsidRPr="00D74A6D">
        <w:tab/>
        <w:t>Exemption — differences training for holder of pilot type rating</w:t>
      </w:r>
      <w:bookmarkEnd w:id="159"/>
      <w:bookmarkEnd w:id="160"/>
    </w:p>
    <w:p w14:paraId="147D9E8E" w14:textId="77777777" w:rsidR="00001001" w:rsidRPr="00D74A6D" w:rsidRDefault="00001001" w:rsidP="00001001">
      <w:pPr>
        <w:pStyle w:val="LDClause"/>
        <w:keepNext/>
        <w:keepLines/>
      </w:pPr>
      <w:r w:rsidRPr="00D74A6D">
        <w:tab/>
        <w:t>(1)</w:t>
      </w:r>
      <w:r w:rsidRPr="00D74A6D">
        <w:tab/>
        <w:t>This section applies to the holder of a pilot type rating who has:</w:t>
      </w:r>
    </w:p>
    <w:p w14:paraId="32385CCB" w14:textId="77777777" w:rsidR="00001001" w:rsidRPr="00D74A6D" w:rsidRDefault="00001001" w:rsidP="00001001">
      <w:pPr>
        <w:pStyle w:val="LDP1a0"/>
        <w:keepNext/>
        <w:keepLines/>
        <w:tabs>
          <w:tab w:val="clear" w:pos="1191"/>
          <w:tab w:val="num" w:pos="1187"/>
        </w:tabs>
        <w:ind w:left="1187" w:hanging="450"/>
      </w:pPr>
      <w:r w:rsidRPr="00D74A6D">
        <w:t>(a)</w:t>
      </w:r>
      <w:r w:rsidRPr="00D74A6D">
        <w:tab/>
        <w:t>either:</w:t>
      </w:r>
    </w:p>
    <w:p w14:paraId="374C9BDB"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passed the flight test for the rating in an aircraft model covered by the rating (the </w:t>
      </w:r>
      <w:r w:rsidRPr="00D74A6D">
        <w:rPr>
          <w:b/>
          <w:bCs/>
          <w:i/>
          <w:iCs/>
        </w:rPr>
        <w:t>first variant</w:t>
      </w:r>
      <w:r w:rsidRPr="00D74A6D">
        <w:t>) or in an approved flight simulator for the first variant; or</w:t>
      </w:r>
    </w:p>
    <w:p w14:paraId="1103FEAC" w14:textId="77777777" w:rsidR="00001001" w:rsidRPr="00D74A6D" w:rsidRDefault="00001001" w:rsidP="00001001">
      <w:pPr>
        <w:pStyle w:val="LDP2i0"/>
      </w:pPr>
      <w:r w:rsidRPr="00D74A6D">
        <w:tab/>
        <w:t>(ii)</w:t>
      </w:r>
      <w:r w:rsidRPr="00D74A6D">
        <w:tab/>
        <w:t>completed a course of training for the first variant; and</w:t>
      </w:r>
    </w:p>
    <w:p w14:paraId="614DC55A" w14:textId="77777777" w:rsidR="00001001" w:rsidRPr="00D74A6D" w:rsidRDefault="00001001" w:rsidP="00001001">
      <w:pPr>
        <w:pStyle w:val="LDP1a0"/>
        <w:tabs>
          <w:tab w:val="clear" w:pos="1191"/>
          <w:tab w:val="num" w:pos="1187"/>
        </w:tabs>
        <w:ind w:left="1187" w:hanging="450"/>
      </w:pPr>
      <w:r w:rsidRPr="00D74A6D">
        <w:t>(b)</w:t>
      </w:r>
      <w:r w:rsidRPr="00D74A6D">
        <w:tab/>
        <w:t xml:space="preserve">completed an equivalent training course for another aircraft model covered by the rating (the </w:t>
      </w:r>
      <w:r w:rsidRPr="00D74A6D">
        <w:rPr>
          <w:b/>
          <w:bCs/>
          <w:i/>
          <w:iCs/>
        </w:rPr>
        <w:t>second variant</w:t>
      </w:r>
      <w:r w:rsidRPr="00D74A6D">
        <w:t>); and</w:t>
      </w:r>
    </w:p>
    <w:p w14:paraId="7F9908B9" w14:textId="77777777" w:rsidR="00001001" w:rsidRPr="00D74A6D" w:rsidRDefault="00001001" w:rsidP="00001001">
      <w:pPr>
        <w:pStyle w:val="LDP1a0"/>
        <w:tabs>
          <w:tab w:val="clear" w:pos="1191"/>
          <w:tab w:val="num" w:pos="1187"/>
        </w:tabs>
        <w:ind w:left="1187" w:hanging="450"/>
      </w:pPr>
      <w:r w:rsidRPr="00D74A6D">
        <w:t>(c)</w:t>
      </w:r>
      <w:r w:rsidRPr="00D74A6D">
        <w:tab/>
        <w:t>provided CASA with documentation, from the authorised overseas training provider that conducted the equivalent training course for the second variant, that shows that the person has:</w:t>
      </w:r>
    </w:p>
    <w:p w14:paraId="2CF0AB27" w14:textId="77777777" w:rsidR="00001001" w:rsidRPr="00D74A6D" w:rsidRDefault="00001001" w:rsidP="00001001">
      <w:pPr>
        <w:pStyle w:val="LDP2i0"/>
      </w:pPr>
      <w:r w:rsidRPr="00D74A6D">
        <w:tab/>
        <w:t>(</w:t>
      </w:r>
      <w:proofErr w:type="spellStart"/>
      <w:r w:rsidRPr="00D74A6D">
        <w:t>i</w:t>
      </w:r>
      <w:proofErr w:type="spellEnd"/>
      <w:r w:rsidRPr="00D74A6D">
        <w:t>)</w:t>
      </w:r>
      <w:r w:rsidRPr="00D74A6D">
        <w:tab/>
        <w:t>completed the equivalent training course for the second variant; and</w:t>
      </w:r>
    </w:p>
    <w:p w14:paraId="27E2BA15" w14:textId="77777777" w:rsidR="00001001" w:rsidRPr="00D74A6D" w:rsidRDefault="00001001" w:rsidP="00001001">
      <w:pPr>
        <w:pStyle w:val="LDP2i0"/>
        <w:ind w:left="1559" w:hanging="1105"/>
      </w:pPr>
      <w:r w:rsidRPr="00D74A6D">
        <w:tab/>
        <w:t>(ii)</w:t>
      </w:r>
      <w:r w:rsidRPr="00D74A6D">
        <w:tab/>
        <w:t>been assessed, by the authorised overseas training provider, as competent to pilot an aircraft of the second variant.</w:t>
      </w:r>
    </w:p>
    <w:p w14:paraId="400972F9" w14:textId="2363CE0C" w:rsidR="00001001" w:rsidRPr="00D74A6D" w:rsidRDefault="00001001" w:rsidP="00001001">
      <w:pPr>
        <w:pStyle w:val="LDNote"/>
        <w:ind w:left="1204"/>
      </w:pPr>
      <w:r w:rsidRPr="00D74A6D">
        <w:rPr>
          <w:i/>
          <w:iCs/>
        </w:rPr>
        <w:t>Note</w:t>
      </w:r>
      <w:r w:rsidRPr="00D74A6D">
        <w:t>   The documentation for subparagraph</w:t>
      </w:r>
      <w:r w:rsidR="00FB3A5E">
        <w:t xml:space="preserve"> </w:t>
      </w:r>
      <w:r w:rsidRPr="00D74A6D">
        <w:t>(c)(</w:t>
      </w:r>
      <w:proofErr w:type="spellStart"/>
      <w:r w:rsidRPr="00D74A6D">
        <w:t>i</w:t>
      </w:r>
      <w:proofErr w:type="spellEnd"/>
      <w:r w:rsidRPr="00D74A6D">
        <w:t>) may be a course completion certificate.</w:t>
      </w:r>
    </w:p>
    <w:p w14:paraId="458C8EE7" w14:textId="41FAB1BF" w:rsidR="00001001" w:rsidRPr="00D74A6D" w:rsidRDefault="00001001" w:rsidP="00001001">
      <w:pPr>
        <w:pStyle w:val="LDClause"/>
      </w:pPr>
      <w:r w:rsidRPr="00D74A6D">
        <w:tab/>
        <w:t>(2)</w:t>
      </w:r>
      <w:r w:rsidRPr="00D74A6D">
        <w:tab/>
        <w:t xml:space="preserve">The holder of the pilot type rating is exempt from compliance with regulation 61.780 </w:t>
      </w:r>
      <w:r w:rsidR="0085276D" w:rsidRPr="00D74A6D">
        <w:t xml:space="preserve">of CASR </w:t>
      </w:r>
      <w:r w:rsidRPr="00D74A6D">
        <w:t>to the extent that the regulation requires the holder to have completed the differences training for the second variant to exercise the privileges of the rating in an aircraft of the second variant.</w:t>
      </w:r>
    </w:p>
    <w:p w14:paraId="3C530298" w14:textId="2C68830F" w:rsidR="00001001" w:rsidRPr="00D74A6D" w:rsidRDefault="00275CCD" w:rsidP="00B35793">
      <w:pPr>
        <w:pStyle w:val="LDClauseHeading"/>
        <w:keepLines/>
      </w:pPr>
      <w:bookmarkStart w:id="161" w:name="_Toc157593071"/>
      <w:bookmarkStart w:id="162" w:name="_Toc168039112"/>
      <w:r w:rsidRPr="00D74A6D">
        <w:t>6</w:t>
      </w:r>
      <w:r w:rsidR="00CA197F" w:rsidRPr="00D74A6D">
        <w:t>4</w:t>
      </w:r>
      <w:r w:rsidR="00001001" w:rsidRPr="00D74A6D">
        <w:tab/>
        <w:t>Exemption — differences training for holder of flight engineer type rating</w:t>
      </w:r>
      <w:bookmarkEnd w:id="161"/>
      <w:bookmarkEnd w:id="162"/>
    </w:p>
    <w:p w14:paraId="5797506B" w14:textId="77777777" w:rsidR="00001001" w:rsidRPr="00D74A6D" w:rsidRDefault="00001001" w:rsidP="00001001">
      <w:pPr>
        <w:pStyle w:val="LDClause"/>
        <w:keepNext/>
      </w:pPr>
      <w:r w:rsidRPr="00D74A6D">
        <w:tab/>
        <w:t>(1)</w:t>
      </w:r>
      <w:r w:rsidRPr="00D74A6D">
        <w:tab/>
        <w:t>This section applies to the holder of a flight engineer type rating who has:</w:t>
      </w:r>
    </w:p>
    <w:p w14:paraId="62F4F27C" w14:textId="77777777" w:rsidR="00001001" w:rsidRPr="00D74A6D" w:rsidRDefault="00001001" w:rsidP="00001001">
      <w:pPr>
        <w:pStyle w:val="LDP1a0"/>
        <w:tabs>
          <w:tab w:val="clear" w:pos="1191"/>
          <w:tab w:val="num" w:pos="1187"/>
        </w:tabs>
        <w:ind w:left="1187" w:hanging="450"/>
      </w:pPr>
      <w:r w:rsidRPr="00D74A6D">
        <w:t>(a)</w:t>
      </w:r>
      <w:r w:rsidRPr="00D74A6D">
        <w:tab/>
        <w:t>passed the flight test for the flight engineer type rating in:</w:t>
      </w:r>
    </w:p>
    <w:p w14:paraId="6A07622D"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an aircraft model covered by the rating (the </w:t>
      </w:r>
      <w:r w:rsidRPr="00D74A6D">
        <w:rPr>
          <w:b/>
          <w:bCs/>
          <w:i/>
          <w:iCs/>
        </w:rPr>
        <w:t>first variant</w:t>
      </w:r>
      <w:r w:rsidRPr="00D74A6D">
        <w:t>); or</w:t>
      </w:r>
    </w:p>
    <w:p w14:paraId="384E3E1A" w14:textId="77777777" w:rsidR="00001001" w:rsidRPr="00D74A6D" w:rsidRDefault="00001001" w:rsidP="00001001">
      <w:pPr>
        <w:pStyle w:val="LDP2i0"/>
        <w:ind w:left="1559" w:hanging="1105"/>
      </w:pPr>
      <w:r w:rsidRPr="00D74A6D">
        <w:tab/>
        <w:t>(ii)</w:t>
      </w:r>
      <w:r w:rsidRPr="00D74A6D">
        <w:tab/>
        <w:t>a flight simulator that represents the first variant; and</w:t>
      </w:r>
    </w:p>
    <w:p w14:paraId="2CB1388C" w14:textId="77777777" w:rsidR="00001001" w:rsidRPr="00D74A6D" w:rsidRDefault="00001001" w:rsidP="00001001">
      <w:pPr>
        <w:pStyle w:val="LDP1a0"/>
        <w:tabs>
          <w:tab w:val="clear" w:pos="1191"/>
          <w:tab w:val="num" w:pos="1187"/>
        </w:tabs>
        <w:ind w:left="1187" w:hanging="450"/>
      </w:pPr>
      <w:r w:rsidRPr="00D74A6D">
        <w:t>(b)</w:t>
      </w:r>
      <w:r w:rsidRPr="00D74A6D">
        <w:tab/>
        <w:t xml:space="preserve">completed an equivalent training course for another aircraft model covered by the flight engineer type rating (the </w:t>
      </w:r>
      <w:r w:rsidRPr="00D74A6D">
        <w:rPr>
          <w:b/>
          <w:bCs/>
          <w:i/>
          <w:iCs/>
        </w:rPr>
        <w:t>second variant</w:t>
      </w:r>
      <w:r w:rsidRPr="00D74A6D">
        <w:t>); and</w:t>
      </w:r>
    </w:p>
    <w:p w14:paraId="25D3292E" w14:textId="77777777" w:rsidR="00001001" w:rsidRPr="00D74A6D" w:rsidRDefault="00001001" w:rsidP="006D2784">
      <w:pPr>
        <w:pStyle w:val="LDP1a0"/>
        <w:keepNext/>
        <w:tabs>
          <w:tab w:val="clear" w:pos="1191"/>
          <w:tab w:val="num" w:pos="1187"/>
        </w:tabs>
        <w:ind w:left="1185" w:hanging="448"/>
      </w:pPr>
      <w:r w:rsidRPr="00D74A6D">
        <w:lastRenderedPageBreak/>
        <w:t>(c)</w:t>
      </w:r>
      <w:r w:rsidRPr="00D74A6D">
        <w:tab/>
        <w:t>provided CASA with documentation, from the authorised overseas training provider that conducted the equivalent training course for the second variant, that shows that the person has:</w:t>
      </w:r>
    </w:p>
    <w:p w14:paraId="30DF86C7" w14:textId="77777777" w:rsidR="00001001" w:rsidRPr="00D74A6D" w:rsidRDefault="00001001" w:rsidP="00001001">
      <w:pPr>
        <w:pStyle w:val="LDP2i0"/>
      </w:pPr>
      <w:r w:rsidRPr="00D74A6D">
        <w:tab/>
        <w:t>(</w:t>
      </w:r>
      <w:proofErr w:type="spellStart"/>
      <w:r w:rsidRPr="00D74A6D">
        <w:t>i</w:t>
      </w:r>
      <w:proofErr w:type="spellEnd"/>
      <w:r w:rsidRPr="00D74A6D">
        <w:t>)</w:t>
      </w:r>
      <w:r w:rsidRPr="00D74A6D">
        <w:tab/>
        <w:t>completed the equivalent training course for the second variant; and</w:t>
      </w:r>
    </w:p>
    <w:p w14:paraId="0A425B8F" w14:textId="77777777" w:rsidR="00001001" w:rsidRPr="00D74A6D" w:rsidRDefault="00001001" w:rsidP="00001001">
      <w:pPr>
        <w:pStyle w:val="LDP2i0"/>
        <w:ind w:left="1559" w:hanging="1105"/>
      </w:pPr>
      <w:r w:rsidRPr="00D74A6D">
        <w:tab/>
        <w:t>(ii)</w:t>
      </w:r>
      <w:r w:rsidRPr="00D74A6D">
        <w:tab/>
        <w:t>been assessed, by the authorised overseas training provider, as competent to act as the flight engineer of an aircraft of the second variant.</w:t>
      </w:r>
    </w:p>
    <w:p w14:paraId="2EBF3991" w14:textId="0DAF44AA" w:rsidR="00001001" w:rsidRPr="00D74A6D" w:rsidRDefault="00001001" w:rsidP="00001001">
      <w:pPr>
        <w:pStyle w:val="LDNote"/>
        <w:ind w:left="1204"/>
      </w:pPr>
      <w:r w:rsidRPr="00D74A6D">
        <w:rPr>
          <w:i/>
          <w:iCs/>
        </w:rPr>
        <w:t>Note</w:t>
      </w:r>
      <w:r w:rsidRPr="00D74A6D">
        <w:t>   The documentation for subparagraph (c)(</w:t>
      </w:r>
      <w:proofErr w:type="spellStart"/>
      <w:r w:rsidRPr="00D74A6D">
        <w:t>i</w:t>
      </w:r>
      <w:proofErr w:type="spellEnd"/>
      <w:r w:rsidRPr="00D74A6D">
        <w:t>) may be a course completion certificate.</w:t>
      </w:r>
    </w:p>
    <w:p w14:paraId="7910477D" w14:textId="28D70824" w:rsidR="00001001" w:rsidRPr="00D74A6D" w:rsidRDefault="00001001" w:rsidP="00001001">
      <w:pPr>
        <w:pStyle w:val="LDClause"/>
        <w:spacing w:after="0"/>
      </w:pPr>
      <w:r w:rsidRPr="00D74A6D">
        <w:tab/>
        <w:t>(2)</w:t>
      </w:r>
      <w:r w:rsidRPr="00D74A6D">
        <w:tab/>
        <w:t>The holder of the flight engineer type rating is exempt from compliance with regulation 61.1370</w:t>
      </w:r>
      <w:r w:rsidR="0085276D" w:rsidRPr="00D74A6D">
        <w:t xml:space="preserve"> of CASR</w:t>
      </w:r>
      <w:r w:rsidRPr="00D74A6D">
        <w:t xml:space="preserve"> to the extent that the regulation requires the holder to have completed the differences training for the second variant to exercise the privileges of the rating in an aircraft of the second variant.</w:t>
      </w:r>
    </w:p>
    <w:p w14:paraId="0093821F" w14:textId="337CE3EE" w:rsidR="00001001" w:rsidRPr="00D74A6D" w:rsidRDefault="00001001" w:rsidP="00EB5CE0">
      <w:pPr>
        <w:pStyle w:val="LDScheduleheading"/>
        <w:pageBreakBefore/>
        <w:tabs>
          <w:tab w:val="clear" w:pos="1843"/>
          <w:tab w:val="left" w:pos="1418"/>
        </w:tabs>
        <w:spacing w:before="600"/>
        <w:ind w:left="0" w:firstLine="0"/>
      </w:pPr>
      <w:bookmarkStart w:id="163" w:name="_Toc168039113"/>
      <w:r w:rsidRPr="00D74A6D">
        <w:lastRenderedPageBreak/>
        <w:t xml:space="preserve">Part 14 — Significant </w:t>
      </w:r>
      <w:r w:rsidR="00FC02C3" w:rsidRPr="00D74A6D">
        <w:t>change approval requirements (</w:t>
      </w:r>
      <w:r w:rsidR="00AB0691" w:rsidRPr="00D74A6D">
        <w:t>P</w:t>
      </w:r>
      <w:r w:rsidR="00FC02C3" w:rsidRPr="00D74A6D">
        <w:t xml:space="preserve">art 141 operators and </w:t>
      </w:r>
      <w:r w:rsidR="00430AC9" w:rsidRPr="00D74A6D">
        <w:t>certain</w:t>
      </w:r>
      <w:r w:rsidR="00FC02C3" w:rsidRPr="00D74A6D">
        <w:t xml:space="preserve"> </w:t>
      </w:r>
      <w:r w:rsidR="00AB0691" w:rsidRPr="00D74A6D">
        <w:t>P</w:t>
      </w:r>
      <w:r w:rsidR="00FC02C3" w:rsidRPr="00D74A6D">
        <w:t>art 142 operators)</w:t>
      </w:r>
      <w:bookmarkEnd w:id="163"/>
    </w:p>
    <w:p w14:paraId="399D9B83" w14:textId="4FD64252" w:rsidR="00001001" w:rsidRPr="00D74A6D" w:rsidRDefault="00001001" w:rsidP="00B35793">
      <w:pPr>
        <w:pStyle w:val="LDClauseHeading"/>
        <w:keepLines/>
      </w:pPr>
      <w:bookmarkStart w:id="164" w:name="_Toc157593074"/>
      <w:bookmarkStart w:id="165" w:name="_Toc168039114"/>
      <w:r w:rsidRPr="00D74A6D">
        <w:t>6</w:t>
      </w:r>
      <w:r w:rsidR="00BD07E0" w:rsidRPr="00D74A6D">
        <w:t>5</w:t>
      </w:r>
      <w:r w:rsidRPr="00D74A6D">
        <w:tab/>
        <w:t>Exemption — Part 141 operators</w:t>
      </w:r>
      <w:bookmarkEnd w:id="164"/>
      <w:bookmarkEnd w:id="165"/>
    </w:p>
    <w:p w14:paraId="6E63B2E6" w14:textId="068D994E" w:rsidR="00001001" w:rsidRPr="00D74A6D" w:rsidRDefault="00001001" w:rsidP="00001001">
      <w:pPr>
        <w:pStyle w:val="LDClause"/>
        <w:keepNext/>
      </w:pPr>
      <w:r w:rsidRPr="00D74A6D">
        <w:tab/>
      </w:r>
      <w:bookmarkStart w:id="166" w:name="_Hlk42262660"/>
      <w:r w:rsidRPr="00D74A6D">
        <w:t>(1)</w:t>
      </w:r>
      <w:r w:rsidRPr="00D74A6D">
        <w:tab/>
        <w:t xml:space="preserve">A Part 141 operator is exempt from compliance with </w:t>
      </w:r>
      <w:proofErr w:type="spellStart"/>
      <w:r w:rsidRPr="00D74A6D">
        <w:t>subregulations</w:t>
      </w:r>
      <w:proofErr w:type="spellEnd"/>
      <w:r w:rsidRPr="00D74A6D">
        <w:t xml:space="preserve"> 141.085(1), 141.095(1) and </w:t>
      </w:r>
      <w:bookmarkStart w:id="167" w:name="_Hlk42266326"/>
      <w:r w:rsidRPr="00D74A6D">
        <w:t>141.265(1)</w:t>
      </w:r>
      <w:bookmarkEnd w:id="167"/>
      <w:r w:rsidRPr="00D74A6D">
        <w:t xml:space="preserve"> of CASR to the extent that the provisions (when taken together with subparagraph (a)(ix) of the definition of </w:t>
      </w:r>
      <w:r w:rsidRPr="00D74A6D">
        <w:rPr>
          <w:b/>
          <w:bCs/>
          <w:i/>
          <w:iCs/>
        </w:rPr>
        <w:t xml:space="preserve">significant change </w:t>
      </w:r>
      <w:r w:rsidRPr="00D74A6D">
        <w:t>in regulation 141.025) require the operator to have obtained CASA’s approval of a significant change in relation to the kinds of aircraft used by the operator to conduct authorised Part 141 flight training.</w:t>
      </w:r>
    </w:p>
    <w:p w14:paraId="01D3183F" w14:textId="4E9A2F13" w:rsidR="00001001" w:rsidRPr="00D74A6D" w:rsidRDefault="00001001" w:rsidP="00001001">
      <w:pPr>
        <w:pStyle w:val="LDClause"/>
      </w:pPr>
      <w:r w:rsidRPr="00D74A6D">
        <w:tab/>
        <w:t>(2)</w:t>
      </w:r>
      <w:r w:rsidRPr="00D74A6D">
        <w:tab/>
        <w:t>However, the exemption in subsection (1) does not apply in relation to a significant change of a kind disapplied by section 6</w:t>
      </w:r>
      <w:r w:rsidR="00295C9A" w:rsidRPr="00D74A6D">
        <w:t>7</w:t>
      </w:r>
      <w:r w:rsidRPr="00D74A6D">
        <w:t>.</w:t>
      </w:r>
    </w:p>
    <w:p w14:paraId="1A55D193" w14:textId="68648B99" w:rsidR="00001001" w:rsidRPr="00D74A6D" w:rsidRDefault="00001001" w:rsidP="00B35793">
      <w:pPr>
        <w:pStyle w:val="LDClauseHeading"/>
        <w:keepLines/>
      </w:pPr>
      <w:bookmarkStart w:id="168" w:name="_Toc157593075"/>
      <w:bookmarkStart w:id="169" w:name="_Toc168039115"/>
      <w:bookmarkEnd w:id="166"/>
      <w:r w:rsidRPr="00D74A6D">
        <w:t>6</w:t>
      </w:r>
      <w:r w:rsidR="00BD07E0" w:rsidRPr="00D74A6D">
        <w:t>6</w:t>
      </w:r>
      <w:r w:rsidRPr="00D74A6D">
        <w:tab/>
        <w:t>Exemption —</w:t>
      </w:r>
      <w:r w:rsidR="00A90477">
        <w:t xml:space="preserve"> </w:t>
      </w:r>
      <w:r w:rsidR="002B3C50" w:rsidRPr="00D74A6D">
        <w:t xml:space="preserve">certain </w:t>
      </w:r>
      <w:r w:rsidRPr="00D74A6D">
        <w:t>Part 142 operators</w:t>
      </w:r>
      <w:bookmarkEnd w:id="168"/>
      <w:bookmarkEnd w:id="169"/>
    </w:p>
    <w:p w14:paraId="4A7FBC7A" w14:textId="5452604A" w:rsidR="002B3C50" w:rsidRPr="00D74A6D" w:rsidRDefault="002B3C50" w:rsidP="0008367C">
      <w:pPr>
        <w:pStyle w:val="LDClause"/>
        <w:keepNext/>
      </w:pPr>
      <w:r w:rsidRPr="00D74A6D">
        <w:tab/>
        <w:t>(1)</w:t>
      </w:r>
      <w:r w:rsidRPr="00D74A6D">
        <w:tab/>
      </w:r>
      <w:r w:rsidR="0008367C" w:rsidRPr="00D74A6D">
        <w:t xml:space="preserve">This section applies to </w:t>
      </w:r>
      <w:r w:rsidRPr="00D74A6D">
        <w:t>the holder of an AOC that authorises the conduct of a Part</w:t>
      </w:r>
      <w:r w:rsidR="00D73CF6">
        <w:t> </w:t>
      </w:r>
      <w:r w:rsidRPr="00D74A6D">
        <w:t>142 activity in an aircraft</w:t>
      </w:r>
      <w:r w:rsidR="0008367C" w:rsidRPr="00D74A6D">
        <w:t xml:space="preserve"> (a </w:t>
      </w:r>
      <w:r w:rsidR="0008367C" w:rsidRPr="00D74A6D">
        <w:rPr>
          <w:b/>
          <w:bCs/>
          <w:i/>
          <w:iCs/>
        </w:rPr>
        <w:t>relevant Part 142 operator</w:t>
      </w:r>
      <w:r w:rsidR="0008367C" w:rsidRPr="00D74A6D">
        <w:t>)</w:t>
      </w:r>
      <w:r w:rsidRPr="00D74A6D">
        <w:t>.</w:t>
      </w:r>
    </w:p>
    <w:p w14:paraId="6955C014" w14:textId="31BA3346" w:rsidR="00001001" w:rsidRPr="00D74A6D" w:rsidRDefault="00001001" w:rsidP="00001001">
      <w:pPr>
        <w:pStyle w:val="LDClause"/>
      </w:pPr>
      <w:r w:rsidRPr="00D74A6D">
        <w:tab/>
        <w:t>(</w:t>
      </w:r>
      <w:r w:rsidR="002B3C50" w:rsidRPr="00D74A6D">
        <w:t>2</w:t>
      </w:r>
      <w:r w:rsidRPr="00D74A6D">
        <w:t>)</w:t>
      </w:r>
      <w:r w:rsidRPr="00D74A6D">
        <w:tab/>
        <w:t xml:space="preserve">A relevant Part 142 operator is exempt from compliance with </w:t>
      </w:r>
      <w:proofErr w:type="spellStart"/>
      <w:r w:rsidRPr="00D74A6D">
        <w:t>subregulations</w:t>
      </w:r>
      <w:proofErr w:type="spellEnd"/>
      <w:r w:rsidRPr="00D74A6D">
        <w:t xml:space="preserve"> 142.140(1), 142.150(1) and 142.345(1) of CASR to the extent that the provisions (when taken together with subparagraph (a)(xi) of the definition of </w:t>
      </w:r>
      <w:r w:rsidRPr="00D74A6D">
        <w:rPr>
          <w:b/>
          <w:bCs/>
          <w:i/>
          <w:iCs/>
        </w:rPr>
        <w:t xml:space="preserve">significant change </w:t>
      </w:r>
      <w:r w:rsidRPr="00D74A6D">
        <w:t>in regulation 142.030) require the operator to have obtained CASA’s approval of a significant change in relation to the kinds of aircraft used by the operator to conduct Part 142 activities.</w:t>
      </w:r>
    </w:p>
    <w:p w14:paraId="19B6C1A5" w14:textId="625E0C6F" w:rsidR="00001001" w:rsidRPr="00D74A6D" w:rsidRDefault="00001001" w:rsidP="00001001">
      <w:pPr>
        <w:pStyle w:val="LDClause"/>
      </w:pPr>
      <w:r w:rsidRPr="00D74A6D">
        <w:tab/>
        <w:t>(</w:t>
      </w:r>
      <w:r w:rsidR="002B3C50" w:rsidRPr="00D74A6D">
        <w:t>3</w:t>
      </w:r>
      <w:r w:rsidRPr="00D74A6D">
        <w:t>)</w:t>
      </w:r>
      <w:r w:rsidRPr="00D74A6D">
        <w:tab/>
        <w:t>However, the exemption in subsection (</w:t>
      </w:r>
      <w:r w:rsidR="002B3C50" w:rsidRPr="00D74A6D">
        <w:t>2</w:t>
      </w:r>
      <w:r w:rsidRPr="00D74A6D">
        <w:t>) does not apply in relation to a significant change of a kind disapplied by section 6</w:t>
      </w:r>
      <w:r w:rsidR="00295C9A" w:rsidRPr="00D74A6D">
        <w:t>7</w:t>
      </w:r>
      <w:r w:rsidRPr="00D74A6D">
        <w:t>.</w:t>
      </w:r>
    </w:p>
    <w:p w14:paraId="132F8C85" w14:textId="1E2B28C3" w:rsidR="00001001" w:rsidRPr="00D74A6D" w:rsidRDefault="00001001" w:rsidP="00B35793">
      <w:pPr>
        <w:pStyle w:val="LDClauseHeading"/>
        <w:keepLines/>
      </w:pPr>
      <w:bookmarkStart w:id="170" w:name="_Toc157593076"/>
      <w:bookmarkStart w:id="171" w:name="_Toc168039116"/>
      <w:r w:rsidRPr="00D74A6D">
        <w:t>6</w:t>
      </w:r>
      <w:r w:rsidR="00BD07E0" w:rsidRPr="00D74A6D">
        <w:t>7</w:t>
      </w:r>
      <w:r w:rsidRPr="00D74A6D">
        <w:tab/>
        <w:t xml:space="preserve">Exclusions — significant change for </w:t>
      </w:r>
      <w:proofErr w:type="gramStart"/>
      <w:r w:rsidRPr="00D74A6D">
        <w:t>particular aircraft</w:t>
      </w:r>
      <w:bookmarkEnd w:id="170"/>
      <w:bookmarkEnd w:id="171"/>
      <w:proofErr w:type="gramEnd"/>
    </w:p>
    <w:p w14:paraId="222E78ED" w14:textId="7818A69E" w:rsidR="00001001" w:rsidRPr="00D74A6D" w:rsidRDefault="00001001" w:rsidP="00001001">
      <w:pPr>
        <w:pStyle w:val="LDClause"/>
      </w:pPr>
      <w:r w:rsidRPr="00D74A6D">
        <w:tab/>
      </w:r>
      <w:r w:rsidR="007A35B6" w:rsidRPr="00D74A6D">
        <w:t>(1)</w:t>
      </w:r>
      <w:r w:rsidRPr="00D74A6D">
        <w:tab/>
        <w:t>This Part does not apply in relation to a significant change relating to any of the following aircraft of a Part 141 operator or Part 142 operator:</w:t>
      </w:r>
    </w:p>
    <w:p w14:paraId="6BE1CED2" w14:textId="194F5CAA" w:rsidR="00001001" w:rsidRPr="00D74A6D" w:rsidRDefault="00001001" w:rsidP="00001001">
      <w:pPr>
        <w:pStyle w:val="LDP1a0"/>
        <w:tabs>
          <w:tab w:val="clear" w:pos="1191"/>
          <w:tab w:val="num" w:pos="1187"/>
        </w:tabs>
        <w:ind w:left="1185" w:hanging="448"/>
        <w:rPr>
          <w:lang w:eastAsia="en-AU"/>
        </w:rPr>
      </w:pPr>
      <w:r w:rsidRPr="00D74A6D">
        <w:t>(a)</w:t>
      </w:r>
      <w:r w:rsidRPr="00D74A6D">
        <w:tab/>
        <w:t xml:space="preserve">multi-crew aircraft with </w:t>
      </w:r>
      <w:r w:rsidRPr="00D74A6D">
        <w:rPr>
          <w:lang w:eastAsia="en-AU"/>
        </w:rPr>
        <w:t>the type ratings that</w:t>
      </w:r>
      <w:r w:rsidRPr="00D74A6D">
        <w:t xml:space="preserve"> </w:t>
      </w:r>
      <w:r w:rsidRPr="00D74A6D">
        <w:rPr>
          <w:lang w:eastAsia="en-AU"/>
        </w:rPr>
        <w:t>may be granted for multi</w:t>
      </w:r>
      <w:r w:rsidR="00B8370F">
        <w:rPr>
          <w:lang w:eastAsia="en-AU"/>
        </w:rPr>
        <w:noBreakHyphen/>
      </w:r>
      <w:r w:rsidRPr="00D74A6D">
        <w:rPr>
          <w:lang w:eastAsia="en-AU"/>
        </w:rPr>
        <w:t>crew operation prescribed, for paragraph 61.055</w:t>
      </w:r>
      <w:r w:rsidR="001E0874" w:rsidRPr="00D74A6D">
        <w:rPr>
          <w:lang w:eastAsia="en-AU"/>
        </w:rPr>
        <w:t>(</w:t>
      </w:r>
      <w:r w:rsidRPr="00D74A6D">
        <w:rPr>
          <w:lang w:eastAsia="en-AU"/>
        </w:rPr>
        <w:t xml:space="preserve">1)(a) of CASR, in a legislative instrument made by </w:t>
      </w:r>
      <w:proofErr w:type="gramStart"/>
      <w:r w:rsidRPr="00D74A6D">
        <w:rPr>
          <w:lang w:eastAsia="en-AU"/>
        </w:rPr>
        <w:t>CASA;</w:t>
      </w:r>
      <w:proofErr w:type="gramEnd"/>
    </w:p>
    <w:p w14:paraId="50C84D5E" w14:textId="77777777" w:rsidR="00001001" w:rsidRPr="00D74A6D" w:rsidRDefault="00001001" w:rsidP="00001001">
      <w:pPr>
        <w:pStyle w:val="LDP1a0"/>
        <w:tabs>
          <w:tab w:val="clear" w:pos="1191"/>
          <w:tab w:val="num" w:pos="1187"/>
        </w:tabs>
        <w:ind w:left="1187" w:hanging="450"/>
        <w:rPr>
          <w:lang w:eastAsia="en-AU"/>
        </w:rPr>
      </w:pPr>
      <w:r w:rsidRPr="00D74A6D">
        <w:rPr>
          <w:lang w:eastAsia="en-AU"/>
        </w:rPr>
        <w:t>(b)</w:t>
      </w:r>
      <w:r w:rsidRPr="00D74A6D">
        <w:rPr>
          <w:lang w:eastAsia="en-AU"/>
        </w:rPr>
        <w:tab/>
        <w:t xml:space="preserve">a variant model of an aircraft of the kind mentioned in paragraph (a) that requires differences </w:t>
      </w:r>
      <w:proofErr w:type="gramStart"/>
      <w:r w:rsidRPr="00D74A6D">
        <w:rPr>
          <w:lang w:eastAsia="en-AU"/>
        </w:rPr>
        <w:t>training;</w:t>
      </w:r>
      <w:proofErr w:type="gramEnd"/>
    </w:p>
    <w:p w14:paraId="2F4CEB63" w14:textId="426CF104" w:rsidR="00001001" w:rsidRPr="00D74A6D" w:rsidRDefault="00001001" w:rsidP="00001001">
      <w:pPr>
        <w:pStyle w:val="LDP1a0"/>
        <w:tabs>
          <w:tab w:val="clear" w:pos="1191"/>
          <w:tab w:val="num" w:pos="1187"/>
        </w:tabs>
        <w:ind w:left="1187" w:right="-285" w:hanging="450"/>
        <w:rPr>
          <w:lang w:eastAsia="en-AU"/>
        </w:rPr>
      </w:pPr>
      <w:r w:rsidRPr="00D74A6D">
        <w:rPr>
          <w:lang w:eastAsia="en-AU"/>
        </w:rPr>
        <w:t>(c)</w:t>
      </w:r>
      <w:r w:rsidRPr="00D74A6D">
        <w:rPr>
          <w:lang w:eastAsia="en-AU"/>
        </w:rPr>
        <w:tab/>
        <w:t>a type of aircraft that is certificated for single-pilot operation and for which single</w:t>
      </w:r>
      <w:r w:rsidRPr="00D74A6D">
        <w:rPr>
          <w:lang w:eastAsia="en-AU"/>
        </w:rPr>
        <w:noBreakHyphen/>
        <w:t>pilot type ratings are required, with the type ratings that may be granted for single-pilot operation prescribed, for subparagraph</w:t>
      </w:r>
      <w:r w:rsidR="00FB3A5E">
        <w:rPr>
          <w:lang w:eastAsia="en-AU"/>
        </w:rPr>
        <w:t xml:space="preserve"> </w:t>
      </w:r>
      <w:r w:rsidRPr="00D74A6D">
        <w:rPr>
          <w:lang w:eastAsia="en-AU"/>
        </w:rPr>
        <w:t>61.060(1)(b)(</w:t>
      </w:r>
      <w:proofErr w:type="spellStart"/>
      <w:r w:rsidRPr="00D74A6D">
        <w:rPr>
          <w:lang w:eastAsia="en-AU"/>
        </w:rPr>
        <w:t>i</w:t>
      </w:r>
      <w:proofErr w:type="spellEnd"/>
      <w:r w:rsidRPr="00D74A6D">
        <w:rPr>
          <w:lang w:eastAsia="en-AU"/>
        </w:rPr>
        <w:t xml:space="preserve">) of CASR, in a legislative instrument made by </w:t>
      </w:r>
      <w:proofErr w:type="gramStart"/>
      <w:r w:rsidRPr="00D74A6D">
        <w:rPr>
          <w:lang w:eastAsia="en-AU"/>
        </w:rPr>
        <w:t>CASA;</w:t>
      </w:r>
      <w:proofErr w:type="gramEnd"/>
    </w:p>
    <w:p w14:paraId="34EEFF72" w14:textId="77777777" w:rsidR="00001001" w:rsidRPr="00D74A6D" w:rsidRDefault="00001001" w:rsidP="00001001">
      <w:pPr>
        <w:pStyle w:val="LDP1a0"/>
        <w:tabs>
          <w:tab w:val="clear" w:pos="1191"/>
          <w:tab w:val="num" w:pos="1187"/>
        </w:tabs>
        <w:ind w:left="1187" w:hanging="450"/>
        <w:rPr>
          <w:lang w:eastAsia="en-AU"/>
        </w:rPr>
      </w:pPr>
      <w:r w:rsidRPr="00D74A6D">
        <w:rPr>
          <w:lang w:eastAsia="en-AU"/>
        </w:rPr>
        <w:t>(d)</w:t>
      </w:r>
      <w:r w:rsidRPr="00D74A6D">
        <w:rPr>
          <w:lang w:eastAsia="en-AU"/>
        </w:rPr>
        <w:tab/>
        <w:t xml:space="preserve">a variant model of an aircraft of the type mentioned in paragraph (c) that requires differences </w:t>
      </w:r>
      <w:proofErr w:type="gramStart"/>
      <w:r w:rsidRPr="00D74A6D">
        <w:rPr>
          <w:lang w:eastAsia="en-AU"/>
        </w:rPr>
        <w:t>training;</w:t>
      </w:r>
      <w:proofErr w:type="gramEnd"/>
    </w:p>
    <w:p w14:paraId="4FCA8105" w14:textId="45CE0507" w:rsidR="00001001" w:rsidRPr="00D74A6D" w:rsidRDefault="00001001" w:rsidP="00001001">
      <w:pPr>
        <w:pStyle w:val="LDP1a0"/>
        <w:tabs>
          <w:tab w:val="clear" w:pos="1191"/>
          <w:tab w:val="num" w:pos="1187"/>
        </w:tabs>
        <w:ind w:left="1187" w:hanging="450"/>
        <w:rPr>
          <w:lang w:eastAsia="en-AU"/>
        </w:rPr>
      </w:pPr>
      <w:r w:rsidRPr="00D74A6D">
        <w:rPr>
          <w:lang w:eastAsia="en-AU"/>
        </w:rPr>
        <w:t>(e)</w:t>
      </w:r>
      <w:r w:rsidRPr="00D74A6D">
        <w:rPr>
          <w:lang w:eastAsia="en-AU"/>
        </w:rPr>
        <w:tab/>
        <w:t>an aircraft covered by a class rating, being the first aircraft of that class to be used by the operator in authorised Part 141 flight training or a Part</w:t>
      </w:r>
      <w:r w:rsidR="00583B31">
        <w:rPr>
          <w:lang w:eastAsia="en-AU"/>
        </w:rPr>
        <w:t> </w:t>
      </w:r>
      <w:r w:rsidRPr="00D74A6D">
        <w:rPr>
          <w:lang w:eastAsia="en-AU"/>
        </w:rPr>
        <w:t xml:space="preserve">142 </w:t>
      </w:r>
      <w:proofErr w:type="gramStart"/>
      <w:r w:rsidRPr="00D74A6D">
        <w:rPr>
          <w:lang w:eastAsia="en-AU"/>
        </w:rPr>
        <w:t>activity;</w:t>
      </w:r>
      <w:proofErr w:type="gramEnd"/>
    </w:p>
    <w:p w14:paraId="26C47708" w14:textId="200A3B71" w:rsidR="00001001" w:rsidRPr="00D74A6D" w:rsidRDefault="00001001" w:rsidP="00001001">
      <w:pPr>
        <w:pStyle w:val="LDP1a0"/>
        <w:tabs>
          <w:tab w:val="clear" w:pos="1191"/>
          <w:tab w:val="num" w:pos="1187"/>
        </w:tabs>
        <w:ind w:left="1187" w:hanging="450"/>
        <w:rPr>
          <w:lang w:eastAsia="en-AU"/>
        </w:rPr>
      </w:pPr>
      <w:r w:rsidRPr="00D74A6D">
        <w:rPr>
          <w:lang w:eastAsia="en-AU"/>
        </w:rPr>
        <w:t>(f)</w:t>
      </w:r>
      <w:r w:rsidRPr="00D74A6D">
        <w:rPr>
          <w:lang w:eastAsia="en-AU"/>
        </w:rPr>
        <w:tab/>
        <w:t>a type of aircraft prescribed in an instrument made by CASA under regulation</w:t>
      </w:r>
      <w:r w:rsidR="00583B31">
        <w:rPr>
          <w:lang w:eastAsia="en-AU"/>
        </w:rPr>
        <w:t> </w:t>
      </w:r>
      <w:r w:rsidRPr="00D74A6D">
        <w:rPr>
          <w:lang w:eastAsia="en-AU"/>
        </w:rPr>
        <w:t xml:space="preserve">61.062 of </w:t>
      </w:r>
      <w:proofErr w:type="gramStart"/>
      <w:r w:rsidRPr="00D74A6D">
        <w:rPr>
          <w:lang w:eastAsia="en-AU"/>
        </w:rPr>
        <w:t>CASR;</w:t>
      </w:r>
      <w:proofErr w:type="gramEnd"/>
    </w:p>
    <w:p w14:paraId="5A173C0E" w14:textId="77777777" w:rsidR="00001001" w:rsidRPr="00D74A6D" w:rsidRDefault="00001001" w:rsidP="00001001">
      <w:pPr>
        <w:pStyle w:val="LDP1a0"/>
        <w:tabs>
          <w:tab w:val="clear" w:pos="1191"/>
          <w:tab w:val="num" w:pos="1187"/>
        </w:tabs>
        <w:ind w:left="1187" w:hanging="450"/>
        <w:rPr>
          <w:lang w:eastAsia="en-AU"/>
        </w:rPr>
      </w:pPr>
      <w:r w:rsidRPr="00D74A6D">
        <w:rPr>
          <w:lang w:eastAsia="en-AU"/>
        </w:rPr>
        <w:t>(g)</w:t>
      </w:r>
      <w:r w:rsidRPr="00D74A6D">
        <w:rPr>
          <w:lang w:eastAsia="en-AU"/>
        </w:rPr>
        <w:tab/>
        <w:t xml:space="preserve">a pressurised aircraft, being the first pressurised aircraft to be used by the operator in authorised Part 141 flight training or a Part 142 </w:t>
      </w:r>
      <w:proofErr w:type="gramStart"/>
      <w:r w:rsidRPr="00D74A6D">
        <w:rPr>
          <w:lang w:eastAsia="en-AU"/>
        </w:rPr>
        <w:t>activity;</w:t>
      </w:r>
      <w:proofErr w:type="gramEnd"/>
    </w:p>
    <w:p w14:paraId="4867D03C" w14:textId="77777777" w:rsidR="00001001" w:rsidRPr="00D74A6D" w:rsidRDefault="00001001" w:rsidP="007541B4">
      <w:pPr>
        <w:pStyle w:val="LDP1a0"/>
        <w:keepNext/>
        <w:tabs>
          <w:tab w:val="clear" w:pos="1191"/>
          <w:tab w:val="num" w:pos="1187"/>
        </w:tabs>
        <w:ind w:left="1185" w:hanging="448"/>
        <w:rPr>
          <w:lang w:eastAsia="en-AU"/>
        </w:rPr>
      </w:pPr>
      <w:r w:rsidRPr="00D74A6D">
        <w:rPr>
          <w:lang w:eastAsia="en-AU"/>
        </w:rPr>
        <w:lastRenderedPageBreak/>
        <w:t>(h)</w:t>
      </w:r>
      <w:r w:rsidRPr="00D74A6D">
        <w:rPr>
          <w:lang w:eastAsia="en-AU"/>
        </w:rPr>
        <w:tab/>
        <w:t>a turbine-</w:t>
      </w:r>
      <w:proofErr w:type="spellStart"/>
      <w:r w:rsidRPr="00D74A6D">
        <w:rPr>
          <w:lang w:eastAsia="en-AU"/>
        </w:rPr>
        <w:t>engined</w:t>
      </w:r>
      <w:proofErr w:type="spellEnd"/>
      <w:r w:rsidRPr="00D74A6D">
        <w:rPr>
          <w:lang w:eastAsia="en-AU"/>
        </w:rPr>
        <w:t xml:space="preserve"> aircraft, being the first turbine-</w:t>
      </w:r>
      <w:proofErr w:type="spellStart"/>
      <w:r w:rsidRPr="00D74A6D">
        <w:rPr>
          <w:lang w:eastAsia="en-AU"/>
        </w:rPr>
        <w:t>engined</w:t>
      </w:r>
      <w:proofErr w:type="spellEnd"/>
      <w:r w:rsidRPr="00D74A6D">
        <w:rPr>
          <w:lang w:eastAsia="en-AU"/>
        </w:rPr>
        <w:t xml:space="preserve"> aircraft to be used by the operator in authorised Part 141 flight training or a Part 142 activity.</w:t>
      </w:r>
    </w:p>
    <w:p w14:paraId="51AC5DE5" w14:textId="58E208CE" w:rsidR="00001001" w:rsidRPr="00D74A6D" w:rsidRDefault="00001001" w:rsidP="00001001">
      <w:pPr>
        <w:pStyle w:val="LDNote"/>
        <w:tabs>
          <w:tab w:val="clear" w:pos="454"/>
          <w:tab w:val="clear" w:pos="737"/>
        </w:tabs>
        <w:ind w:right="-28"/>
        <w:rPr>
          <w:szCs w:val="20"/>
        </w:rPr>
      </w:pPr>
      <w:r w:rsidRPr="00D74A6D">
        <w:rPr>
          <w:i/>
          <w:iCs/>
          <w:szCs w:val="20"/>
        </w:rPr>
        <w:t>Note   </w:t>
      </w:r>
      <w:r w:rsidRPr="00D74A6D">
        <w:rPr>
          <w:szCs w:val="20"/>
        </w:rPr>
        <w:t xml:space="preserve">At the commencement of this Part, the latest edition of the legislative instrument mentioned in paragraphs 67(a), (c) and (f) </w:t>
      </w:r>
      <w:r w:rsidRPr="00D74A6D">
        <w:t xml:space="preserve">is </w:t>
      </w:r>
      <w:r w:rsidR="000B23C5" w:rsidRPr="000B23C5">
        <w:rPr>
          <w:i/>
          <w:iCs/>
        </w:rPr>
        <w:t>Part 61 Flight Crew Licensing (Prescribed Aircraft and Type Ratings) (Edition 9) Instrument 2023</w:t>
      </w:r>
      <w:r w:rsidRPr="00D74A6D">
        <w:t>. That instrument prescribes variant models (including variant models requiring differences training) for both multi-crew and single-pilot aircraft.</w:t>
      </w:r>
    </w:p>
    <w:p w14:paraId="10C5C0CB" w14:textId="02767B85" w:rsidR="00F11F6A" w:rsidRPr="00D74A6D" w:rsidRDefault="00F11F6A" w:rsidP="00F11F6A">
      <w:pPr>
        <w:pStyle w:val="LDClause"/>
        <w:keepNext/>
      </w:pPr>
      <w:bookmarkStart w:id="172" w:name="_Toc157593077"/>
      <w:r w:rsidRPr="00D74A6D">
        <w:tab/>
        <w:t>(2)</w:t>
      </w:r>
      <w:r w:rsidRPr="00D74A6D">
        <w:tab/>
        <w:t>In this section:</w:t>
      </w:r>
    </w:p>
    <w:p w14:paraId="3B02DBC2" w14:textId="77EE3F48" w:rsidR="00F11F6A" w:rsidRPr="00D74A6D" w:rsidRDefault="00F11F6A" w:rsidP="00F11F6A">
      <w:pPr>
        <w:pStyle w:val="LDdefinition"/>
      </w:pPr>
      <w:r w:rsidRPr="00D74A6D">
        <w:rPr>
          <w:b/>
          <w:i/>
        </w:rPr>
        <w:t>variant</w:t>
      </w:r>
      <w:r w:rsidR="00D22BF0" w:rsidRPr="00D22BF0">
        <w:t xml:space="preserve"> </w:t>
      </w:r>
      <w:r w:rsidR="00D22BF0" w:rsidRPr="00D74A6D">
        <w:t xml:space="preserve">has the meaning </w:t>
      </w:r>
      <w:r w:rsidR="00D22BF0">
        <w:t xml:space="preserve">given by </w:t>
      </w:r>
      <w:r w:rsidR="00D22BF0" w:rsidRPr="00D74A6D">
        <w:t>regulation 61.010 of CASR.</w:t>
      </w:r>
    </w:p>
    <w:p w14:paraId="5C9AFAB3" w14:textId="71C2ECC3" w:rsidR="00001001" w:rsidRPr="00D74A6D" w:rsidRDefault="00001001" w:rsidP="00974412">
      <w:pPr>
        <w:pStyle w:val="LDScheduleheading"/>
        <w:pageBreakBefore/>
        <w:tabs>
          <w:tab w:val="clear" w:pos="1843"/>
          <w:tab w:val="left" w:pos="1418"/>
        </w:tabs>
        <w:spacing w:before="600"/>
        <w:ind w:left="1440" w:hanging="1440"/>
      </w:pPr>
      <w:bookmarkStart w:id="173" w:name="_Toc168039117"/>
      <w:r w:rsidRPr="00D74A6D">
        <w:lastRenderedPageBreak/>
        <w:t xml:space="preserve">Part 15 — Low-level </w:t>
      </w:r>
      <w:r w:rsidR="009D6A88" w:rsidRPr="00D74A6D">
        <w:t>rating exemption and conditions</w:t>
      </w:r>
      <w:bookmarkEnd w:id="172"/>
      <w:bookmarkEnd w:id="173"/>
    </w:p>
    <w:p w14:paraId="68535FFA" w14:textId="0A7C09EE" w:rsidR="009811BF" w:rsidRPr="00D74A6D" w:rsidRDefault="009811BF" w:rsidP="00B35793">
      <w:pPr>
        <w:pStyle w:val="LDClauseHeading"/>
        <w:keepLines/>
      </w:pPr>
      <w:bookmarkStart w:id="174" w:name="_Toc168039118"/>
      <w:r w:rsidRPr="00D74A6D">
        <w:t>6</w:t>
      </w:r>
      <w:r w:rsidR="00BD07E0" w:rsidRPr="00D74A6D">
        <w:t>8</w:t>
      </w:r>
      <w:r w:rsidRPr="00D74A6D">
        <w:tab/>
      </w:r>
      <w:r w:rsidR="00B230F0" w:rsidRPr="00D74A6D">
        <w:t xml:space="preserve">Meaning of </w:t>
      </w:r>
      <w:r w:rsidR="00B230F0" w:rsidRPr="002F68FB">
        <w:rPr>
          <w:i/>
          <w:iCs/>
        </w:rPr>
        <w:t>low-level rating</w:t>
      </w:r>
      <w:bookmarkEnd w:id="174"/>
    </w:p>
    <w:p w14:paraId="2943B53D" w14:textId="3343FDF5" w:rsidR="00C11BFC" w:rsidRPr="00D74A6D" w:rsidRDefault="00C11BFC" w:rsidP="00C11BFC">
      <w:pPr>
        <w:pStyle w:val="LDClause"/>
      </w:pPr>
      <w:r w:rsidRPr="00D74A6D">
        <w:tab/>
      </w:r>
      <w:r w:rsidRPr="00D74A6D">
        <w:tab/>
      </w:r>
      <w:r w:rsidRPr="00D74A6D">
        <w:rPr>
          <w:color w:val="000000" w:themeColor="text1"/>
        </w:rPr>
        <w:t>In this Part:</w:t>
      </w:r>
    </w:p>
    <w:p w14:paraId="741EB92F" w14:textId="77777777" w:rsidR="00B230F0" w:rsidRPr="00D74A6D" w:rsidRDefault="00B230F0" w:rsidP="00B230F0">
      <w:pPr>
        <w:pStyle w:val="LDdefinition"/>
      </w:pPr>
      <w:bookmarkStart w:id="175" w:name="_Toc157593079"/>
      <w:r w:rsidRPr="00D74A6D">
        <w:rPr>
          <w:b/>
          <w:i/>
        </w:rPr>
        <w:t>low-level rating</w:t>
      </w:r>
      <w:r w:rsidRPr="00D74A6D">
        <w:t xml:space="preserve"> has the same meaning as in Part 61 of CASR.</w:t>
      </w:r>
    </w:p>
    <w:p w14:paraId="5BFA21CD" w14:textId="2EED9BBC" w:rsidR="00001001" w:rsidRPr="00D74A6D" w:rsidRDefault="00BD07E0" w:rsidP="00B35793">
      <w:pPr>
        <w:pStyle w:val="LDClauseHeading"/>
        <w:keepLines/>
      </w:pPr>
      <w:bookmarkStart w:id="176" w:name="_Toc168039119"/>
      <w:r w:rsidRPr="00D74A6D">
        <w:t>69</w:t>
      </w:r>
      <w:r w:rsidR="00001001" w:rsidRPr="00D74A6D">
        <w:tab/>
        <w:t>Exemption</w:t>
      </w:r>
      <w:bookmarkEnd w:id="175"/>
      <w:r w:rsidR="00772313" w:rsidRPr="00D74A6D">
        <w:t xml:space="preserve"> from flight review requirement for all rating holders</w:t>
      </w:r>
      <w:bookmarkEnd w:id="176"/>
    </w:p>
    <w:p w14:paraId="25EFA113" w14:textId="4707D54E" w:rsidR="00001001" w:rsidRPr="00D74A6D" w:rsidRDefault="00001001" w:rsidP="00001001">
      <w:pPr>
        <w:pStyle w:val="LDClause"/>
      </w:pPr>
      <w:r w:rsidRPr="00D74A6D">
        <w:tab/>
        <w:t>(1)</w:t>
      </w:r>
      <w:r w:rsidRPr="00D74A6D">
        <w:tab/>
      </w:r>
      <w:r w:rsidRPr="00D74A6D">
        <w:rPr>
          <w:color w:val="000000" w:themeColor="text1"/>
        </w:rPr>
        <w:t xml:space="preserve">The holder </w:t>
      </w:r>
      <w:r w:rsidR="009D2912" w:rsidRPr="00D74A6D">
        <w:rPr>
          <w:color w:val="000000" w:themeColor="text1"/>
        </w:rPr>
        <w:t xml:space="preserve">of a pilot licence with a low-level rating </w:t>
      </w:r>
      <w:r w:rsidRPr="00D74A6D">
        <w:t>is exempt from compliance with the requirements of the following provisions of CASR:</w:t>
      </w:r>
    </w:p>
    <w:p w14:paraId="75031A16" w14:textId="5F05FB73" w:rsidR="00001001" w:rsidRPr="00D74A6D" w:rsidRDefault="00001001" w:rsidP="00001001">
      <w:pPr>
        <w:pStyle w:val="LDP1a0"/>
      </w:pPr>
      <w:r w:rsidRPr="00D74A6D">
        <w:t>(a)</w:t>
      </w:r>
      <w:r w:rsidRPr="00D74A6D">
        <w:tab/>
        <w:t>regulation 61.1040, to the extent that it requires compliance with regulations</w:t>
      </w:r>
      <w:r w:rsidR="00062F00">
        <w:t> </w:t>
      </w:r>
      <w:r w:rsidRPr="00D74A6D">
        <w:t xml:space="preserve">61.1055 and </w:t>
      </w:r>
      <w:proofErr w:type="gramStart"/>
      <w:r w:rsidRPr="00D74A6D">
        <w:t>61.1060;</w:t>
      </w:r>
      <w:proofErr w:type="gramEnd"/>
    </w:p>
    <w:p w14:paraId="130CA313" w14:textId="77777777" w:rsidR="00001001" w:rsidRPr="00D74A6D" w:rsidRDefault="00001001" w:rsidP="00001001">
      <w:pPr>
        <w:pStyle w:val="LDP1a0"/>
      </w:pPr>
      <w:r w:rsidRPr="00D74A6D">
        <w:t>(b)</w:t>
      </w:r>
      <w:r w:rsidRPr="00D74A6D">
        <w:tab/>
        <w:t xml:space="preserve">regulation </w:t>
      </w:r>
      <w:proofErr w:type="gramStart"/>
      <w:r w:rsidRPr="00D74A6D">
        <w:t>61.1055;</w:t>
      </w:r>
      <w:proofErr w:type="gramEnd"/>
    </w:p>
    <w:p w14:paraId="66D8C4BA" w14:textId="77777777" w:rsidR="00001001" w:rsidRPr="00D74A6D" w:rsidRDefault="00001001" w:rsidP="00001001">
      <w:pPr>
        <w:pStyle w:val="LDP1a0"/>
      </w:pPr>
      <w:r w:rsidRPr="00D74A6D">
        <w:t>(c)</w:t>
      </w:r>
      <w:r w:rsidRPr="00D74A6D">
        <w:tab/>
        <w:t>regulation 61.1060.</w:t>
      </w:r>
    </w:p>
    <w:p w14:paraId="24FFEF96" w14:textId="6DCA03C9" w:rsidR="00001001" w:rsidRPr="00D74A6D" w:rsidRDefault="00001001" w:rsidP="00001001">
      <w:pPr>
        <w:pStyle w:val="LDClause"/>
      </w:pPr>
      <w:r w:rsidRPr="00D74A6D">
        <w:tab/>
        <w:t>(2)</w:t>
      </w:r>
      <w:r w:rsidRPr="00D74A6D">
        <w:tab/>
      </w:r>
      <w:r w:rsidRPr="00D74A6D">
        <w:rPr>
          <w:color w:val="000000" w:themeColor="text1"/>
        </w:rPr>
        <w:t xml:space="preserve">The exemption is subject to the conditions mentioned in sections </w:t>
      </w:r>
      <w:r w:rsidR="00F406DD" w:rsidRPr="00D74A6D">
        <w:rPr>
          <w:color w:val="000000" w:themeColor="text1"/>
        </w:rPr>
        <w:t>7</w:t>
      </w:r>
      <w:r w:rsidR="00955561" w:rsidRPr="00D74A6D">
        <w:rPr>
          <w:color w:val="000000" w:themeColor="text1"/>
        </w:rPr>
        <w:t xml:space="preserve">0 </w:t>
      </w:r>
      <w:r w:rsidRPr="00D74A6D">
        <w:rPr>
          <w:color w:val="000000" w:themeColor="text1"/>
        </w:rPr>
        <w:t xml:space="preserve">and </w:t>
      </w:r>
      <w:r w:rsidR="00F406DD" w:rsidRPr="00D74A6D">
        <w:rPr>
          <w:color w:val="000000" w:themeColor="text1"/>
        </w:rPr>
        <w:t>7</w:t>
      </w:r>
      <w:r w:rsidR="00955561" w:rsidRPr="00D74A6D">
        <w:rPr>
          <w:color w:val="000000" w:themeColor="text1"/>
        </w:rPr>
        <w:t>1.</w:t>
      </w:r>
    </w:p>
    <w:p w14:paraId="09970312" w14:textId="4B44EAF1" w:rsidR="00001001" w:rsidRPr="00D74A6D" w:rsidRDefault="00275CCD" w:rsidP="00B35793">
      <w:pPr>
        <w:pStyle w:val="LDClauseHeading"/>
        <w:keepLines/>
      </w:pPr>
      <w:bookmarkStart w:id="177" w:name="_Toc157593080"/>
      <w:bookmarkStart w:id="178" w:name="_Toc168039120"/>
      <w:r w:rsidRPr="00D74A6D">
        <w:t>7</w:t>
      </w:r>
      <w:r w:rsidR="00BD07E0" w:rsidRPr="00D74A6D">
        <w:t>0</w:t>
      </w:r>
      <w:r w:rsidR="00001001" w:rsidRPr="00D74A6D">
        <w:tab/>
        <w:t>Condition</w:t>
      </w:r>
      <w:r w:rsidR="00772313" w:rsidRPr="00D74A6D">
        <w:t>s on exemption from f</w:t>
      </w:r>
      <w:r w:rsidR="00001001" w:rsidRPr="00D74A6D">
        <w:t>light review requirement for all rating holders</w:t>
      </w:r>
      <w:bookmarkEnd w:id="177"/>
      <w:bookmarkEnd w:id="178"/>
    </w:p>
    <w:p w14:paraId="015D7826" w14:textId="633F54AD" w:rsidR="00001001" w:rsidRPr="00D74A6D" w:rsidRDefault="00001001" w:rsidP="00001001">
      <w:pPr>
        <w:pStyle w:val="LDClause"/>
      </w:pPr>
      <w:r w:rsidRPr="00D74A6D">
        <w:tab/>
      </w:r>
      <w:r w:rsidRPr="00D74A6D">
        <w:tab/>
      </w:r>
      <w:r w:rsidRPr="00D74A6D">
        <w:rPr>
          <w:color w:val="000000" w:themeColor="text1"/>
        </w:rPr>
        <w:t xml:space="preserve">The holder </w:t>
      </w:r>
      <w:bookmarkStart w:id="179" w:name="_Hlk38376501"/>
      <w:r w:rsidR="009D2912" w:rsidRPr="00D74A6D">
        <w:rPr>
          <w:color w:val="000000" w:themeColor="text1"/>
        </w:rPr>
        <w:t xml:space="preserve">of a pilot licence with a low-level rating </w:t>
      </w:r>
      <w:r w:rsidRPr="00D74A6D">
        <w:rPr>
          <w:color w:val="000000" w:themeColor="text1"/>
        </w:rPr>
        <w:t xml:space="preserve">must not exercise the privileges of the low-level rating unless, within </w:t>
      </w:r>
      <w:r w:rsidRPr="00D74A6D">
        <w:t>24 months before exercising the privileges, the holder:</w:t>
      </w:r>
    </w:p>
    <w:p w14:paraId="79D6FC87" w14:textId="77777777" w:rsidR="00001001" w:rsidRPr="00D74A6D" w:rsidRDefault="00001001" w:rsidP="00001001">
      <w:pPr>
        <w:pStyle w:val="LDP1a0"/>
      </w:pPr>
      <w:r w:rsidRPr="00D74A6D">
        <w:t>(a)</w:t>
      </w:r>
      <w:r w:rsidRPr="00D74A6D">
        <w:tab/>
        <w:t>has successfully completed a flight review for the rating; or</w:t>
      </w:r>
    </w:p>
    <w:p w14:paraId="47A2C61F" w14:textId="77777777" w:rsidR="00001001" w:rsidRPr="00D74A6D" w:rsidRDefault="00001001" w:rsidP="00001001">
      <w:pPr>
        <w:pStyle w:val="LDP1a0"/>
      </w:pPr>
      <w:r w:rsidRPr="00D74A6D">
        <w:t>(b)</w:t>
      </w:r>
      <w:r w:rsidRPr="00D74A6D">
        <w:tab/>
        <w:t>has passed a flight test for the rating; or</w:t>
      </w:r>
    </w:p>
    <w:p w14:paraId="4A977B09" w14:textId="77777777" w:rsidR="00001001" w:rsidRPr="00D74A6D" w:rsidRDefault="00001001" w:rsidP="00001001">
      <w:pPr>
        <w:pStyle w:val="LDP1a0"/>
      </w:pPr>
      <w:r w:rsidRPr="00D74A6D">
        <w:t>(c)</w:t>
      </w:r>
      <w:r w:rsidRPr="00D74A6D">
        <w:tab/>
        <w:t>has passed a flight test for the grant of a low-level endorsement (</w:t>
      </w:r>
      <w:proofErr w:type="gramStart"/>
      <w:r w:rsidRPr="00D74A6D">
        <w:t>as long as</w:t>
      </w:r>
      <w:proofErr w:type="gramEnd"/>
      <w:r w:rsidRPr="00D74A6D">
        <w:t xml:space="preserve"> it is more than 6 months after passing the flight test for the rating); or</w:t>
      </w:r>
    </w:p>
    <w:p w14:paraId="3057F810" w14:textId="54CE1BD7" w:rsidR="00001001" w:rsidRPr="00D74A6D" w:rsidRDefault="00001001" w:rsidP="00001001">
      <w:pPr>
        <w:pStyle w:val="LDP1a0"/>
      </w:pPr>
      <w:r w:rsidRPr="00D74A6D">
        <w:t>(d)</w:t>
      </w:r>
      <w:r w:rsidRPr="00D74A6D">
        <w:tab/>
        <w:t>has successfully completed an aerial application proficiency check under regulation</w:t>
      </w:r>
      <w:r w:rsidR="00875A8D">
        <w:t> </w:t>
      </w:r>
      <w:r w:rsidRPr="00D74A6D">
        <w:t>61.1110 of CASR; or</w:t>
      </w:r>
    </w:p>
    <w:p w14:paraId="39D457F4" w14:textId="77777777" w:rsidR="00001001" w:rsidRPr="00D74A6D" w:rsidRDefault="00001001" w:rsidP="00001001">
      <w:pPr>
        <w:pStyle w:val="LDP1a0"/>
        <w:rPr>
          <w:rFonts w:eastAsia="MS Mincho"/>
        </w:rPr>
      </w:pPr>
      <w:r w:rsidRPr="00D74A6D">
        <w:rPr>
          <w:rFonts w:eastAsia="MS Mincho"/>
        </w:rPr>
        <w:t>(e)</w:t>
      </w:r>
      <w:r w:rsidRPr="00D74A6D">
        <w:rPr>
          <w:rFonts w:eastAsia="MS Mincho"/>
        </w:rPr>
        <w:tab/>
        <w:t>has successfully completed an operator proficiency check that covers:</w:t>
      </w:r>
    </w:p>
    <w:p w14:paraId="223EF2D3" w14:textId="77777777" w:rsidR="00001001" w:rsidRPr="00D74A6D" w:rsidRDefault="00001001" w:rsidP="00001001">
      <w:pPr>
        <w:pStyle w:val="LDP2i0"/>
        <w:ind w:left="1559" w:hanging="1105"/>
        <w:rPr>
          <w:rFonts w:eastAsia="MS Mincho"/>
        </w:rPr>
      </w:pPr>
      <w:r w:rsidRPr="00D74A6D">
        <w:rPr>
          <w:rFonts w:eastAsia="MS Mincho"/>
        </w:rPr>
        <w:tab/>
        <w:t>(</w:t>
      </w:r>
      <w:proofErr w:type="spellStart"/>
      <w:r w:rsidRPr="00D74A6D">
        <w:rPr>
          <w:rFonts w:eastAsia="MS Mincho"/>
        </w:rPr>
        <w:t>i</w:t>
      </w:r>
      <w:proofErr w:type="spellEnd"/>
      <w:r w:rsidRPr="00D74A6D">
        <w:rPr>
          <w:rFonts w:eastAsia="MS Mincho"/>
        </w:rPr>
        <w:t>)</w:t>
      </w:r>
      <w:r w:rsidRPr="00D74A6D">
        <w:rPr>
          <w:rFonts w:eastAsia="MS Mincho"/>
        </w:rPr>
        <w:tab/>
        <w:t>operations under the rating; or</w:t>
      </w:r>
    </w:p>
    <w:p w14:paraId="63F6518E" w14:textId="77777777" w:rsidR="00001001" w:rsidRPr="00D74A6D" w:rsidRDefault="00001001" w:rsidP="00001001">
      <w:pPr>
        <w:pStyle w:val="LDP2i0"/>
        <w:ind w:left="1559" w:hanging="1105"/>
        <w:rPr>
          <w:rFonts w:eastAsia="MS Mincho"/>
        </w:rPr>
      </w:pPr>
      <w:r w:rsidRPr="00D74A6D">
        <w:rPr>
          <w:rFonts w:eastAsia="MS Mincho"/>
        </w:rPr>
        <w:tab/>
        <w:t>(ii)</w:t>
      </w:r>
      <w:r w:rsidRPr="00D74A6D">
        <w:rPr>
          <w:rFonts w:eastAsia="MS Mincho"/>
        </w:rPr>
        <w:tab/>
        <w:t>operations under the aerial application rating; or</w:t>
      </w:r>
    </w:p>
    <w:p w14:paraId="7BA3AAAB" w14:textId="77777777" w:rsidR="00001001" w:rsidRPr="00D74A6D" w:rsidRDefault="00001001" w:rsidP="00001001">
      <w:pPr>
        <w:pStyle w:val="LDP1a0"/>
      </w:pPr>
      <w:r w:rsidRPr="00D74A6D">
        <w:t>(f)</w:t>
      </w:r>
      <w:r w:rsidRPr="00D74A6D">
        <w:tab/>
        <w:t>is successfully participating in an operator’s training and checking system for an operation under the rating, being a system for which the operator holds an appropriate approval under regulation 61.040 of CASR.</w:t>
      </w:r>
      <w:bookmarkEnd w:id="179"/>
    </w:p>
    <w:p w14:paraId="50D76C83" w14:textId="5AB7F7E5" w:rsidR="00001001" w:rsidRPr="00D74A6D" w:rsidRDefault="00275CCD" w:rsidP="00283DE6">
      <w:pPr>
        <w:pStyle w:val="LDClauseHeading"/>
        <w:keepLines/>
      </w:pPr>
      <w:bookmarkStart w:id="180" w:name="_Toc157593081"/>
      <w:bookmarkStart w:id="181" w:name="_Toc168039121"/>
      <w:r w:rsidRPr="00D74A6D">
        <w:t>7</w:t>
      </w:r>
      <w:r w:rsidR="00BD07E0" w:rsidRPr="00D74A6D">
        <w:t>1</w:t>
      </w:r>
      <w:r w:rsidR="00001001" w:rsidRPr="00D74A6D">
        <w:tab/>
        <w:t>Condition — Recency requirement for aerial mustering only</w:t>
      </w:r>
      <w:bookmarkEnd w:id="180"/>
      <w:bookmarkEnd w:id="181"/>
    </w:p>
    <w:p w14:paraId="736ACA4F" w14:textId="4C3B2104" w:rsidR="00001001" w:rsidRPr="00D74A6D" w:rsidRDefault="00001001" w:rsidP="00001001">
      <w:pPr>
        <w:pStyle w:val="LDClause"/>
      </w:pPr>
      <w:r w:rsidRPr="00D74A6D">
        <w:tab/>
      </w:r>
      <w:r w:rsidR="00D950DA" w:rsidRPr="00D74A6D">
        <w:t>(1)</w:t>
      </w:r>
      <w:r w:rsidRPr="00D74A6D">
        <w:tab/>
      </w:r>
      <w:bookmarkStart w:id="182" w:name="_Hlk38376619"/>
      <w:r w:rsidRPr="00D74A6D">
        <w:rPr>
          <w:color w:val="000000" w:themeColor="text1"/>
        </w:rPr>
        <w:t>If the low-level rating has an aerial mustering endorsement, the holder must not engage in an aerial mustering operation unless, within 12 months before the operation, the holder has:</w:t>
      </w:r>
    </w:p>
    <w:p w14:paraId="62E0280A" w14:textId="77777777" w:rsidR="00001001" w:rsidRPr="00D74A6D" w:rsidRDefault="00001001" w:rsidP="00001001">
      <w:pPr>
        <w:pStyle w:val="LDP1a0"/>
      </w:pPr>
      <w:r w:rsidRPr="00D74A6D">
        <w:t>(a)</w:t>
      </w:r>
      <w:r w:rsidRPr="00D74A6D">
        <w:tab/>
        <w:t>completed 20 hours of aerial mustering operations; or</w:t>
      </w:r>
    </w:p>
    <w:p w14:paraId="4C6D04D6" w14:textId="77777777" w:rsidR="00001001" w:rsidRPr="00D74A6D" w:rsidRDefault="00001001" w:rsidP="00001001">
      <w:pPr>
        <w:pStyle w:val="LDP1a0"/>
      </w:pPr>
      <w:r w:rsidRPr="00D74A6D">
        <w:t>(b)</w:t>
      </w:r>
      <w:r w:rsidRPr="00D74A6D">
        <w:tab/>
        <w:t>been assessed as competent to conduct aerial mustering operations by a flight instructor who holds a low-level training endorsement; or</w:t>
      </w:r>
    </w:p>
    <w:p w14:paraId="0D5F7397" w14:textId="0A47740E" w:rsidR="00001001" w:rsidRPr="00D74A6D" w:rsidRDefault="00001001" w:rsidP="00001001">
      <w:pPr>
        <w:pStyle w:val="LDP1a0"/>
      </w:pPr>
      <w:r w:rsidRPr="00D74A6D">
        <w:t>(c)</w:t>
      </w:r>
      <w:r w:rsidRPr="00D74A6D">
        <w:tab/>
        <w:t>successfully completed an operator proficiency check in low</w:t>
      </w:r>
      <w:r w:rsidR="006D7FB6">
        <w:noBreakHyphen/>
      </w:r>
      <w:r w:rsidRPr="00D74A6D">
        <w:t>level operations covering aerial mustering operations; or</w:t>
      </w:r>
    </w:p>
    <w:p w14:paraId="21E22646" w14:textId="77777777" w:rsidR="00001001" w:rsidRPr="00D74A6D" w:rsidRDefault="00001001" w:rsidP="00001001">
      <w:pPr>
        <w:pStyle w:val="LDP1a0"/>
      </w:pPr>
      <w:r w:rsidRPr="00D74A6D">
        <w:t>(d)</w:t>
      </w:r>
      <w:r w:rsidRPr="00D74A6D">
        <w:tab/>
        <w:t>successfully completed a low-level flight review covering aerial mustering operations.</w:t>
      </w:r>
      <w:bookmarkEnd w:id="182"/>
    </w:p>
    <w:p w14:paraId="3BF2E0B3" w14:textId="77777777" w:rsidR="009738DE" w:rsidRPr="00D74A6D" w:rsidRDefault="009738DE" w:rsidP="002F37D7">
      <w:pPr>
        <w:pStyle w:val="LDClause"/>
        <w:keepNext/>
        <w:rPr>
          <w:color w:val="000000" w:themeColor="text1"/>
        </w:rPr>
      </w:pPr>
      <w:bookmarkStart w:id="183" w:name="_Toc157593082"/>
      <w:r w:rsidRPr="00D74A6D">
        <w:lastRenderedPageBreak/>
        <w:tab/>
        <w:t>(2)</w:t>
      </w:r>
      <w:r w:rsidRPr="00D74A6D">
        <w:tab/>
      </w:r>
      <w:r w:rsidRPr="00D74A6D">
        <w:rPr>
          <w:color w:val="000000" w:themeColor="text1"/>
        </w:rPr>
        <w:t>In this section:</w:t>
      </w:r>
    </w:p>
    <w:p w14:paraId="5EE7E38C" w14:textId="0A44E1D1" w:rsidR="009738DE" w:rsidRPr="00D74A6D" w:rsidRDefault="009738DE" w:rsidP="002F37D7">
      <w:pPr>
        <w:pStyle w:val="LDdefinition"/>
        <w:keepNext/>
      </w:pPr>
      <w:r w:rsidRPr="00D74A6D">
        <w:rPr>
          <w:b/>
          <w:i/>
        </w:rPr>
        <w:t>aerial mustering endorsement</w:t>
      </w:r>
      <w:r w:rsidRPr="00D74A6D">
        <w:t xml:space="preserve"> means:</w:t>
      </w:r>
    </w:p>
    <w:p w14:paraId="01115F7C" w14:textId="05E87F1E" w:rsidR="009738DE" w:rsidRPr="00D74A6D" w:rsidRDefault="009738DE" w:rsidP="009738DE">
      <w:pPr>
        <w:pStyle w:val="LDP1a0"/>
        <w:rPr>
          <w:color w:val="000000" w:themeColor="text1"/>
        </w:rPr>
      </w:pPr>
      <w:r w:rsidRPr="00D74A6D">
        <w:rPr>
          <w:color w:val="000000" w:themeColor="text1"/>
        </w:rPr>
        <w:t>(a)</w:t>
      </w:r>
      <w:r w:rsidRPr="00D74A6D">
        <w:rPr>
          <w:color w:val="000000" w:themeColor="text1"/>
        </w:rPr>
        <w:tab/>
        <w:t>an aerial mustering – aeroplane endorsement mentioned in item 5 of Table 61.1075 of CASR; and</w:t>
      </w:r>
    </w:p>
    <w:p w14:paraId="1288C18F" w14:textId="77777777" w:rsidR="009738DE" w:rsidRPr="00D74A6D" w:rsidRDefault="009738DE" w:rsidP="009738DE">
      <w:pPr>
        <w:pStyle w:val="LDP1a0"/>
        <w:rPr>
          <w:color w:val="000000" w:themeColor="text1"/>
        </w:rPr>
      </w:pPr>
      <w:r w:rsidRPr="00D74A6D">
        <w:rPr>
          <w:color w:val="000000" w:themeColor="text1"/>
        </w:rPr>
        <w:t>(b)</w:t>
      </w:r>
      <w:r w:rsidRPr="00D74A6D">
        <w:rPr>
          <w:color w:val="000000" w:themeColor="text1"/>
        </w:rPr>
        <w:tab/>
        <w:t>an aerial mustering – helicopter endorsement mentioned in item 6 of Table 61.1075 of CASR; and</w:t>
      </w:r>
    </w:p>
    <w:p w14:paraId="39CB77F0" w14:textId="7C69EB06" w:rsidR="00CE4448" w:rsidRPr="00283DE6" w:rsidRDefault="009738DE" w:rsidP="00283DE6">
      <w:pPr>
        <w:pStyle w:val="LDP1a0"/>
        <w:rPr>
          <w:bCs/>
        </w:rPr>
      </w:pPr>
      <w:r w:rsidRPr="00D74A6D">
        <w:rPr>
          <w:color w:val="000000" w:themeColor="text1"/>
        </w:rPr>
        <w:t>(c)</w:t>
      </w:r>
      <w:r w:rsidRPr="00D74A6D">
        <w:rPr>
          <w:color w:val="000000" w:themeColor="text1"/>
        </w:rPr>
        <w:tab/>
        <w:t>an aerial mustering – gyroplane endorsement mentioned in item 7 of Table 61.1075 of CASR.</w:t>
      </w:r>
    </w:p>
    <w:p w14:paraId="7BE30AAA" w14:textId="41F45151" w:rsidR="00001001" w:rsidRPr="00D74A6D" w:rsidRDefault="00001001" w:rsidP="00974412">
      <w:pPr>
        <w:pStyle w:val="LDScheduleheading"/>
        <w:pageBreakBefore/>
        <w:tabs>
          <w:tab w:val="clear" w:pos="1843"/>
          <w:tab w:val="left" w:pos="1418"/>
        </w:tabs>
        <w:spacing w:before="600"/>
        <w:ind w:left="1440" w:hanging="1440"/>
      </w:pPr>
      <w:bookmarkStart w:id="184" w:name="_Toc168039122"/>
      <w:r w:rsidRPr="00D74A6D">
        <w:lastRenderedPageBreak/>
        <w:t>Part 16</w:t>
      </w:r>
      <w:r w:rsidR="005C05F7">
        <w:t> </w:t>
      </w:r>
      <w:r w:rsidR="00CB7213">
        <w:t xml:space="preserve">— </w:t>
      </w:r>
      <w:r w:rsidRPr="00D74A6D">
        <w:t xml:space="preserve">Miscellaneous </w:t>
      </w:r>
      <w:r w:rsidR="009D6A88" w:rsidRPr="00D74A6D">
        <w:t>dropping operations</w:t>
      </w:r>
      <w:bookmarkEnd w:id="183"/>
      <w:bookmarkEnd w:id="184"/>
    </w:p>
    <w:p w14:paraId="17C985D7" w14:textId="50C32E0D" w:rsidR="00001001" w:rsidRPr="00D74A6D" w:rsidRDefault="00275CCD" w:rsidP="00283DE6">
      <w:pPr>
        <w:pStyle w:val="LDClauseHeading"/>
        <w:keepLines/>
      </w:pPr>
      <w:bookmarkStart w:id="185" w:name="_Toc157593084"/>
      <w:bookmarkStart w:id="186" w:name="_Toc168039123"/>
      <w:r w:rsidRPr="00D74A6D">
        <w:t>7</w:t>
      </w:r>
      <w:r w:rsidR="00BD07E0" w:rsidRPr="00D74A6D">
        <w:t>2</w:t>
      </w:r>
      <w:r w:rsidR="00001001" w:rsidRPr="00D74A6D">
        <w:tab/>
        <w:t>Definitions</w:t>
      </w:r>
      <w:bookmarkEnd w:id="185"/>
      <w:bookmarkEnd w:id="186"/>
    </w:p>
    <w:p w14:paraId="292040EE" w14:textId="77777777" w:rsidR="00001001" w:rsidRPr="00D74A6D" w:rsidRDefault="00001001" w:rsidP="00001001">
      <w:pPr>
        <w:pStyle w:val="LDClause"/>
      </w:pPr>
      <w:r w:rsidRPr="00D74A6D">
        <w:tab/>
        <w:t>(1)</w:t>
      </w:r>
      <w:r w:rsidRPr="00D74A6D">
        <w:tab/>
        <w:t>In this Part:</w:t>
      </w:r>
    </w:p>
    <w:p w14:paraId="04FD1C86" w14:textId="2DF76110" w:rsidR="00001001" w:rsidRPr="00D74A6D" w:rsidRDefault="00001001" w:rsidP="00001001">
      <w:pPr>
        <w:pStyle w:val="LDdefinition"/>
      </w:pPr>
      <w:r w:rsidRPr="00D74A6D">
        <w:rPr>
          <w:b/>
          <w:i/>
        </w:rPr>
        <w:t>miscellaneous dropping operation</w:t>
      </w:r>
      <w:r w:rsidRPr="00D74A6D">
        <w:rPr>
          <w:bCs/>
          <w:iCs/>
        </w:rPr>
        <w:t xml:space="preserve"> means an operation that involves, or involves training for, dropping</w:t>
      </w:r>
      <w:r w:rsidRPr="00D74A6D">
        <w:t xml:space="preserve"> relevant articles from an aircraft in flight below 500</w:t>
      </w:r>
      <w:r w:rsidR="003632DE">
        <w:t> </w:t>
      </w:r>
      <w:r w:rsidRPr="00D74A6D">
        <w:t>ft, but does not include any operation that involves spraying or broadcasting any substance.</w:t>
      </w:r>
    </w:p>
    <w:p w14:paraId="7D3BFE44" w14:textId="77777777" w:rsidR="00001001" w:rsidRPr="00D74A6D" w:rsidRDefault="00001001" w:rsidP="00001001">
      <w:pPr>
        <w:pStyle w:val="LDdefinition"/>
      </w:pPr>
      <w:r w:rsidRPr="00D74A6D">
        <w:rPr>
          <w:b/>
          <w:bCs/>
          <w:i/>
          <w:iCs/>
        </w:rPr>
        <w:t>relevant articles</w:t>
      </w:r>
      <w:r w:rsidRPr="00D74A6D">
        <w:t xml:space="preserve"> </w:t>
      </w:r>
      <w:proofErr w:type="gramStart"/>
      <w:r w:rsidRPr="00D74A6D">
        <w:t>means</w:t>
      </w:r>
      <w:proofErr w:type="gramEnd"/>
      <w:r w:rsidRPr="00D74A6D">
        <w:t xml:space="preserve"> any of the following:</w:t>
      </w:r>
    </w:p>
    <w:p w14:paraId="019682C0" w14:textId="77777777" w:rsidR="00001001" w:rsidRPr="00D74A6D" w:rsidRDefault="00001001" w:rsidP="00001001">
      <w:pPr>
        <w:pStyle w:val="LDP1a0"/>
      </w:pPr>
      <w:r w:rsidRPr="00D74A6D">
        <w:t>(a)</w:t>
      </w:r>
      <w:r w:rsidRPr="00D74A6D">
        <w:tab/>
        <w:t xml:space="preserve">incendiaries to initiate controlled </w:t>
      </w:r>
      <w:proofErr w:type="gramStart"/>
      <w:r w:rsidRPr="00D74A6D">
        <w:t>burning;</w:t>
      </w:r>
      <w:proofErr w:type="gramEnd"/>
    </w:p>
    <w:p w14:paraId="06229F99" w14:textId="77777777" w:rsidR="00001001" w:rsidRPr="00D74A6D" w:rsidRDefault="00001001" w:rsidP="00001001">
      <w:pPr>
        <w:pStyle w:val="LDP1a0"/>
      </w:pPr>
      <w:r w:rsidRPr="00D74A6D">
        <w:t>(b)</w:t>
      </w:r>
      <w:r w:rsidRPr="00D74A6D">
        <w:tab/>
        <w:t xml:space="preserve">baits for the capture or eradication of feral </w:t>
      </w:r>
      <w:proofErr w:type="gramStart"/>
      <w:r w:rsidRPr="00D74A6D">
        <w:t>animals;</w:t>
      </w:r>
      <w:proofErr w:type="gramEnd"/>
    </w:p>
    <w:p w14:paraId="79516BA0" w14:textId="77777777" w:rsidR="00001001" w:rsidRPr="00D74A6D" w:rsidRDefault="00001001" w:rsidP="00001001">
      <w:pPr>
        <w:pStyle w:val="LDP1a0"/>
      </w:pPr>
      <w:r w:rsidRPr="00D74A6D">
        <w:t>(c)</w:t>
      </w:r>
      <w:r w:rsidRPr="00D74A6D">
        <w:tab/>
        <w:t xml:space="preserve">search and rescue </w:t>
      </w:r>
      <w:proofErr w:type="gramStart"/>
      <w:r w:rsidRPr="00D74A6D">
        <w:t>equipment;</w:t>
      </w:r>
      <w:proofErr w:type="gramEnd"/>
    </w:p>
    <w:p w14:paraId="439AC38E" w14:textId="77777777" w:rsidR="00001001" w:rsidRPr="00D74A6D" w:rsidRDefault="00001001" w:rsidP="00001001">
      <w:pPr>
        <w:pStyle w:val="LDP1a0"/>
      </w:pPr>
      <w:r w:rsidRPr="00D74A6D">
        <w:t>(d)</w:t>
      </w:r>
      <w:r w:rsidRPr="00D74A6D">
        <w:tab/>
        <w:t xml:space="preserve">fodder for </w:t>
      </w:r>
      <w:proofErr w:type="gramStart"/>
      <w:r w:rsidRPr="00D74A6D">
        <w:t>livestock;</w:t>
      </w:r>
      <w:proofErr w:type="gramEnd"/>
    </w:p>
    <w:p w14:paraId="234D04DD" w14:textId="77777777" w:rsidR="00001001" w:rsidRPr="00D74A6D" w:rsidRDefault="00001001" w:rsidP="00001001">
      <w:pPr>
        <w:pStyle w:val="LDP1a0"/>
      </w:pPr>
      <w:r w:rsidRPr="00D74A6D">
        <w:t>(e)</w:t>
      </w:r>
      <w:r w:rsidRPr="00D74A6D">
        <w:tab/>
        <w:t xml:space="preserve">items for disaster </w:t>
      </w:r>
      <w:proofErr w:type="gramStart"/>
      <w:r w:rsidRPr="00D74A6D">
        <w:t>relief;</w:t>
      </w:r>
      <w:proofErr w:type="gramEnd"/>
    </w:p>
    <w:p w14:paraId="5CC069CD" w14:textId="77777777" w:rsidR="00001001" w:rsidRPr="00D74A6D" w:rsidRDefault="00001001" w:rsidP="00001001">
      <w:pPr>
        <w:pStyle w:val="LDP1a0"/>
      </w:pPr>
      <w:r w:rsidRPr="00D74A6D">
        <w:t>(f)</w:t>
      </w:r>
      <w:r w:rsidRPr="00D74A6D">
        <w:tab/>
        <w:t xml:space="preserve">other articles of a nature, or articles dropped for a purpose, that is closely </w:t>
      </w:r>
      <w:proofErr w:type="gramStart"/>
      <w:r w:rsidRPr="00D74A6D">
        <w:t>similar to</w:t>
      </w:r>
      <w:proofErr w:type="gramEnd"/>
      <w:r w:rsidRPr="00D74A6D">
        <w:t xml:space="preserve"> the nature or purpose of the articles mentioned in paragraphs (a) to (e).</w:t>
      </w:r>
    </w:p>
    <w:p w14:paraId="5CA7BD4E" w14:textId="77777777" w:rsidR="00001001" w:rsidRPr="00D74A6D" w:rsidRDefault="00001001" w:rsidP="00001001">
      <w:pPr>
        <w:pStyle w:val="LDNote"/>
        <w:tabs>
          <w:tab w:val="clear" w:pos="737"/>
          <w:tab w:val="left" w:pos="1134"/>
        </w:tabs>
        <w:rPr>
          <w:szCs w:val="20"/>
        </w:rPr>
      </w:pPr>
      <w:r w:rsidRPr="00D74A6D">
        <w:rPr>
          <w:i/>
          <w:iCs/>
          <w:szCs w:val="20"/>
        </w:rPr>
        <w:t>Note</w:t>
      </w:r>
      <w:r w:rsidRPr="00D74A6D">
        <w:rPr>
          <w:szCs w:val="20"/>
        </w:rPr>
        <w:t xml:space="preserve">   A </w:t>
      </w:r>
      <w:r w:rsidRPr="00D74A6D">
        <w:rPr>
          <w:b/>
          <w:bCs/>
          <w:i/>
          <w:iCs/>
          <w:szCs w:val="20"/>
        </w:rPr>
        <w:t>relevant article</w:t>
      </w:r>
      <w:r w:rsidRPr="00331D8E">
        <w:rPr>
          <w:szCs w:val="20"/>
        </w:rPr>
        <w:t xml:space="preserve"> </w:t>
      </w:r>
      <w:r w:rsidRPr="00D74A6D">
        <w:rPr>
          <w:szCs w:val="20"/>
        </w:rPr>
        <w:t xml:space="preserve">does not include any substance that may be sprayed or broadcast: see the definition of </w:t>
      </w:r>
      <w:r w:rsidRPr="00D74A6D">
        <w:rPr>
          <w:b/>
          <w:bCs/>
          <w:i/>
          <w:iCs/>
          <w:szCs w:val="20"/>
        </w:rPr>
        <w:t>miscellaneous dropping operation</w:t>
      </w:r>
      <w:r w:rsidRPr="00D74A6D">
        <w:rPr>
          <w:szCs w:val="20"/>
        </w:rPr>
        <w:t>.</w:t>
      </w:r>
    </w:p>
    <w:p w14:paraId="2A163F64" w14:textId="77777777" w:rsidR="00001001" w:rsidRPr="00D74A6D" w:rsidRDefault="00001001" w:rsidP="00001001">
      <w:pPr>
        <w:pStyle w:val="LDClause"/>
        <w:rPr>
          <w:szCs w:val="20"/>
        </w:rPr>
      </w:pPr>
      <w:r w:rsidRPr="00D74A6D">
        <w:tab/>
        <w:t>(2)</w:t>
      </w:r>
      <w:r w:rsidRPr="00D74A6D">
        <w:tab/>
        <w:t>Unless the contrary intention appears, in this Part, other words and phrases have the same meaning as they have under Part 137 or Part 138 of CASR, as applicable.</w:t>
      </w:r>
    </w:p>
    <w:p w14:paraId="328AA1F1" w14:textId="1C4BFF8C" w:rsidR="00001001" w:rsidRPr="00D74A6D" w:rsidRDefault="00294D8D" w:rsidP="000251DF">
      <w:pPr>
        <w:pStyle w:val="LDClauseHeading"/>
        <w:keepLines/>
      </w:pPr>
      <w:bookmarkStart w:id="187" w:name="_Toc157593085"/>
      <w:bookmarkStart w:id="188" w:name="_Toc168039124"/>
      <w:r w:rsidRPr="00D74A6D">
        <w:t>7</w:t>
      </w:r>
      <w:r w:rsidR="00BD07E0" w:rsidRPr="00D74A6D">
        <w:t>3</w:t>
      </w:r>
      <w:r w:rsidR="00001001" w:rsidRPr="00D74A6D">
        <w:tab/>
        <w:t>Exemptions</w:t>
      </w:r>
      <w:bookmarkEnd w:id="187"/>
      <w:bookmarkEnd w:id="188"/>
    </w:p>
    <w:p w14:paraId="0B736063" w14:textId="77777777" w:rsidR="00001001" w:rsidRPr="00D74A6D" w:rsidRDefault="00001001" w:rsidP="00001001">
      <w:pPr>
        <w:pStyle w:val="LDClause"/>
      </w:pPr>
      <w:r w:rsidRPr="00D74A6D">
        <w:tab/>
        <w:t>(1)</w:t>
      </w:r>
      <w:r w:rsidRPr="00D74A6D">
        <w:tab/>
        <w:t>The pilot in command of an aircraft in a miscellaneous dropping operation is exempted from compliance with the following provisions of CASR:</w:t>
      </w:r>
    </w:p>
    <w:p w14:paraId="64457487" w14:textId="3C9417D2" w:rsidR="00001001" w:rsidRPr="00D74A6D" w:rsidRDefault="00001001" w:rsidP="00001001">
      <w:pPr>
        <w:pStyle w:val="LDP1a0"/>
      </w:pPr>
      <w:r w:rsidRPr="00D74A6D">
        <w:t>(a)</w:t>
      </w:r>
      <w:r w:rsidRPr="00D74A6D">
        <w:tab/>
        <w:t>subparagraph 61.065(1)(a)(</w:t>
      </w:r>
      <w:proofErr w:type="spellStart"/>
      <w:r w:rsidRPr="00D74A6D">
        <w:t>i</w:t>
      </w:r>
      <w:proofErr w:type="spellEnd"/>
      <w:proofErr w:type="gramStart"/>
      <w:r w:rsidRPr="00D74A6D">
        <w:t>);</w:t>
      </w:r>
      <w:proofErr w:type="gramEnd"/>
    </w:p>
    <w:p w14:paraId="57945295" w14:textId="2C3C3175" w:rsidR="00001001" w:rsidRPr="00D74A6D" w:rsidRDefault="00001001" w:rsidP="00001001">
      <w:pPr>
        <w:pStyle w:val="LDP1a0"/>
      </w:pPr>
      <w:r w:rsidRPr="00D74A6D">
        <w:t>(b)</w:t>
      </w:r>
      <w:r w:rsidRPr="00D74A6D">
        <w:tab/>
      </w:r>
      <w:proofErr w:type="spellStart"/>
      <w:r w:rsidRPr="00D74A6D">
        <w:t>subregulation</w:t>
      </w:r>
      <w:proofErr w:type="spellEnd"/>
      <w:r w:rsidRPr="00D74A6D">
        <w:t xml:space="preserve"> 61.065(2) — in respect of subparagraph 61.065(1)(a)(</w:t>
      </w:r>
      <w:proofErr w:type="spellStart"/>
      <w:r w:rsidRPr="00D74A6D">
        <w:t>i</w:t>
      </w:r>
      <w:proofErr w:type="spellEnd"/>
      <w:proofErr w:type="gramStart"/>
      <w:r w:rsidRPr="00D74A6D">
        <w:t>);</w:t>
      </w:r>
      <w:proofErr w:type="gramEnd"/>
    </w:p>
    <w:p w14:paraId="7030FB69" w14:textId="18F8266F" w:rsidR="00001001" w:rsidRPr="00D74A6D" w:rsidRDefault="00001001" w:rsidP="00001001">
      <w:pPr>
        <w:pStyle w:val="LDP1a0"/>
      </w:pPr>
      <w:r w:rsidRPr="00D74A6D">
        <w:t>(c)</w:t>
      </w:r>
      <w:r w:rsidRPr="00D74A6D">
        <w:tab/>
      </w:r>
      <w:proofErr w:type="spellStart"/>
      <w:r w:rsidRPr="00D74A6D">
        <w:t>subregulation</w:t>
      </w:r>
      <w:proofErr w:type="spellEnd"/>
      <w:r w:rsidRPr="00D74A6D">
        <w:t xml:space="preserve"> </w:t>
      </w:r>
      <w:proofErr w:type="gramStart"/>
      <w:r w:rsidRPr="00D74A6D">
        <w:t>61.375(7);</w:t>
      </w:r>
      <w:proofErr w:type="gramEnd"/>
    </w:p>
    <w:p w14:paraId="2229F0D2" w14:textId="77777777" w:rsidR="00001001" w:rsidRPr="00D74A6D" w:rsidRDefault="00001001" w:rsidP="00001001">
      <w:pPr>
        <w:pStyle w:val="LDClause"/>
      </w:pPr>
      <w:r w:rsidRPr="00D74A6D">
        <w:tab/>
      </w:r>
      <w:r w:rsidRPr="00D74A6D">
        <w:tab/>
        <w:t>but only to the extent that:</w:t>
      </w:r>
    </w:p>
    <w:p w14:paraId="3E085D90" w14:textId="72B74040" w:rsidR="00001001" w:rsidRPr="00D74A6D" w:rsidRDefault="00001001" w:rsidP="00001001">
      <w:pPr>
        <w:pStyle w:val="LDP1a0"/>
      </w:pPr>
      <w:r w:rsidRPr="00D74A6D">
        <w:t>(d)</w:t>
      </w:r>
      <w:r w:rsidRPr="00D74A6D">
        <w:tab/>
        <w:t>the miscellaneous dropping operation is an aerial application operation below 500</w:t>
      </w:r>
      <w:r w:rsidR="00CC3753">
        <w:t> </w:t>
      </w:r>
      <w:r w:rsidRPr="00D74A6D">
        <w:t>ft for which item 6 in Table 61.375 requires the pilot in command to hold an aerial application rating; and</w:t>
      </w:r>
    </w:p>
    <w:p w14:paraId="61FA3CC5" w14:textId="77777777" w:rsidR="00001001" w:rsidRPr="00D74A6D" w:rsidRDefault="00001001" w:rsidP="00001001">
      <w:pPr>
        <w:pStyle w:val="LDP1a0"/>
      </w:pPr>
      <w:r w:rsidRPr="00D74A6D">
        <w:t>(e)</w:t>
      </w:r>
      <w:r w:rsidRPr="00D74A6D">
        <w:tab/>
        <w:t>if the pilot in command is not employed to conduct the miscellaneous dropping operation for an operator under Part 137 of CASR, or for an aerial work operator under Part 138 of CASR — the pilot conducts the miscellaneous dropping operation in accordance with the requirements and limitations that apply to a limited aerial work operation under Part 138 of CASR.</w:t>
      </w:r>
    </w:p>
    <w:p w14:paraId="57FA3B24" w14:textId="1C4224DB" w:rsidR="00001001" w:rsidRPr="00D74A6D" w:rsidRDefault="00001001" w:rsidP="00001001">
      <w:pPr>
        <w:pStyle w:val="LDClause"/>
      </w:pPr>
      <w:r w:rsidRPr="00D74A6D">
        <w:tab/>
        <w:t>(2)</w:t>
      </w:r>
      <w:r w:rsidRPr="00D74A6D">
        <w:tab/>
        <w:t xml:space="preserve">The pilot in command of an aircraft in a miscellaneous dropping operation is exempted from compliance with </w:t>
      </w:r>
      <w:proofErr w:type="spellStart"/>
      <w:r w:rsidRPr="00D74A6D">
        <w:t>subregulation</w:t>
      </w:r>
      <w:proofErr w:type="spellEnd"/>
      <w:r w:rsidRPr="00D74A6D">
        <w:t xml:space="preserve"> 138.500(2) of CASR but:</w:t>
      </w:r>
    </w:p>
    <w:p w14:paraId="35BBAB4C" w14:textId="70410BEE" w:rsidR="00001001" w:rsidRPr="00D74A6D" w:rsidRDefault="00001001" w:rsidP="00001001">
      <w:pPr>
        <w:pStyle w:val="LDP1a0"/>
      </w:pPr>
      <w:r w:rsidRPr="00D74A6D">
        <w:t>(a)</w:t>
      </w:r>
      <w:r w:rsidRPr="00D74A6D">
        <w:tab/>
        <w:t>only with respect to subparagraph 138.500(1)(a)(</w:t>
      </w:r>
      <w:proofErr w:type="spellStart"/>
      <w:r w:rsidRPr="00D74A6D">
        <w:t>i</w:t>
      </w:r>
      <w:proofErr w:type="spellEnd"/>
      <w:r w:rsidRPr="00D74A6D">
        <w:t>); and</w:t>
      </w:r>
    </w:p>
    <w:p w14:paraId="7BA74691" w14:textId="1CFB6A60" w:rsidR="00001001" w:rsidRPr="00D74A6D" w:rsidRDefault="00001001" w:rsidP="00001001">
      <w:pPr>
        <w:pStyle w:val="LDP1a0"/>
      </w:pPr>
      <w:r w:rsidRPr="00D74A6D">
        <w:t>(b)</w:t>
      </w:r>
      <w:r w:rsidRPr="00D74A6D">
        <w:tab/>
        <w:t>only to the extent that the miscellaneous dropping operation is an aerial work operation in the form of a dispensing operation below 500</w:t>
      </w:r>
      <w:r w:rsidR="006F163C">
        <w:t> </w:t>
      </w:r>
      <w:r w:rsidRPr="00D74A6D">
        <w:t>ft, for which item 6 in Table 61.375 requires the pilot in command to hold an aerial application rating.</w:t>
      </w:r>
    </w:p>
    <w:p w14:paraId="57D5CACB" w14:textId="7141C7A9" w:rsidR="004D7F16" w:rsidRPr="00D74A6D" w:rsidRDefault="004D7F16" w:rsidP="004D7F16">
      <w:pPr>
        <w:pStyle w:val="LDClause"/>
      </w:pPr>
      <w:r w:rsidRPr="00D74A6D">
        <w:lastRenderedPageBreak/>
        <w:tab/>
        <w:t>(2)</w:t>
      </w:r>
      <w:r w:rsidRPr="00D74A6D">
        <w:tab/>
      </w:r>
      <w:r w:rsidRPr="00D74A6D">
        <w:rPr>
          <w:color w:val="000000" w:themeColor="text1"/>
        </w:rPr>
        <w:t xml:space="preserve">The exemptions in this section are subject to the conditions in sections </w:t>
      </w:r>
      <w:r w:rsidR="00F406DD" w:rsidRPr="00D74A6D">
        <w:rPr>
          <w:color w:val="000000" w:themeColor="text1"/>
        </w:rPr>
        <w:t>7</w:t>
      </w:r>
      <w:r w:rsidR="00955561" w:rsidRPr="00D74A6D">
        <w:rPr>
          <w:color w:val="000000" w:themeColor="text1"/>
        </w:rPr>
        <w:t>4</w:t>
      </w:r>
      <w:r w:rsidRPr="00D74A6D">
        <w:t>.</w:t>
      </w:r>
    </w:p>
    <w:p w14:paraId="5B4B1F36" w14:textId="00B5D016" w:rsidR="00001001" w:rsidRPr="00D74A6D" w:rsidRDefault="00275CCD" w:rsidP="000251DF">
      <w:pPr>
        <w:pStyle w:val="LDClauseHeading"/>
        <w:keepLines/>
      </w:pPr>
      <w:bookmarkStart w:id="189" w:name="_Toc157593086"/>
      <w:bookmarkStart w:id="190" w:name="_Toc168039125"/>
      <w:r w:rsidRPr="00D74A6D">
        <w:t>7</w:t>
      </w:r>
      <w:r w:rsidR="00BD07E0" w:rsidRPr="00D74A6D">
        <w:t>4</w:t>
      </w:r>
      <w:r w:rsidR="00001001" w:rsidRPr="00D74A6D">
        <w:tab/>
        <w:t>Conditions</w:t>
      </w:r>
      <w:bookmarkEnd w:id="189"/>
      <w:bookmarkEnd w:id="190"/>
    </w:p>
    <w:p w14:paraId="6BF9423E" w14:textId="4C910F4B" w:rsidR="00001001" w:rsidRPr="00D74A6D" w:rsidRDefault="00001001" w:rsidP="00001001">
      <w:pPr>
        <w:pStyle w:val="LDClause"/>
      </w:pPr>
      <w:r w:rsidRPr="00D74A6D">
        <w:tab/>
      </w:r>
      <w:r w:rsidRPr="00D74A6D">
        <w:tab/>
        <w:t xml:space="preserve">The </w:t>
      </w:r>
      <w:r w:rsidR="00C02D1F" w:rsidRPr="00D74A6D">
        <w:t>pilot in command must</w:t>
      </w:r>
      <w:r w:rsidRPr="00D74A6D">
        <w:t>:</w:t>
      </w:r>
    </w:p>
    <w:p w14:paraId="546F2661" w14:textId="7E58AD19" w:rsidR="00001001" w:rsidRPr="00D74A6D" w:rsidRDefault="00001001" w:rsidP="00001001">
      <w:pPr>
        <w:pStyle w:val="LDP1a0"/>
      </w:pPr>
      <w:r w:rsidRPr="00D74A6D">
        <w:t>(a)</w:t>
      </w:r>
      <w:r w:rsidRPr="00D74A6D">
        <w:tab/>
        <w:t>hold a low-level rating and a low-level endorsement for the category of aircraft used in the miscellaneous dropping operation;</w:t>
      </w:r>
      <w:r w:rsidR="004D7F16" w:rsidRPr="00D74A6D">
        <w:t xml:space="preserve"> and</w:t>
      </w:r>
    </w:p>
    <w:p w14:paraId="472039C5" w14:textId="6F935A89" w:rsidR="00001001" w:rsidRPr="00D74A6D" w:rsidRDefault="00001001" w:rsidP="00001001">
      <w:pPr>
        <w:pStyle w:val="LDP1a0"/>
      </w:pPr>
      <w:r w:rsidRPr="00D74A6D">
        <w:t>(b)</w:t>
      </w:r>
      <w:r w:rsidRPr="00D74A6D">
        <w:tab/>
        <w:t>comply with the requirements imposed on a pilot in command under:</w:t>
      </w:r>
    </w:p>
    <w:p w14:paraId="3A550EF0" w14:textId="77777777"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Part 137 of CASR — if the aeroplane operator is an operator under Part 137 of CASR; or</w:t>
      </w:r>
    </w:p>
    <w:p w14:paraId="6C2AD4E4" w14:textId="77777777" w:rsidR="00001001" w:rsidRPr="00D74A6D" w:rsidRDefault="00001001" w:rsidP="00001001">
      <w:pPr>
        <w:pStyle w:val="LDP2i0"/>
        <w:ind w:left="1559" w:hanging="1105"/>
      </w:pPr>
      <w:r w:rsidRPr="00D74A6D">
        <w:tab/>
        <w:t>(ii)</w:t>
      </w:r>
      <w:r w:rsidRPr="00D74A6D">
        <w:tab/>
        <w:t>Part 138 of CASR — if the aircraft operator conducts aerial work operations (</w:t>
      </w:r>
      <w:proofErr w:type="gramStart"/>
      <w:r w:rsidRPr="00D74A6D">
        <w:t>whether or not</w:t>
      </w:r>
      <w:proofErr w:type="gramEnd"/>
      <w:r w:rsidRPr="00D74A6D">
        <w:t xml:space="preserve"> the operator holds an aerial work certificate authorising the operation).</w:t>
      </w:r>
    </w:p>
    <w:p w14:paraId="42362883" w14:textId="77777777" w:rsidR="00001001" w:rsidRPr="00D74A6D" w:rsidRDefault="00001001" w:rsidP="00001001">
      <w:pPr>
        <w:pStyle w:val="LDNote"/>
        <w:keepNext/>
        <w:keepLines/>
      </w:pPr>
      <w:r w:rsidRPr="00D74A6D">
        <w:rPr>
          <w:i/>
          <w:iCs/>
        </w:rPr>
        <w:t>Note   </w:t>
      </w:r>
      <w:r w:rsidRPr="00D74A6D">
        <w:t xml:space="preserve">For related Part 137 and Part 138 operator exemptions, see, respectively: Part 3 of </w:t>
      </w:r>
      <w:r w:rsidRPr="00D74A6D">
        <w:rPr>
          <w:i/>
        </w:rPr>
        <w:t>CASA EX92/22 – Part 137 and Part 91 of CASR – Supplementary Exemptions and Directions Instrument 2022</w:t>
      </w:r>
      <w:r w:rsidRPr="00D74A6D">
        <w:t xml:space="preserve">; </w:t>
      </w:r>
      <w:r w:rsidRPr="00D74A6D">
        <w:rPr>
          <w:iCs/>
        </w:rPr>
        <w:t>and Part 5 of</w:t>
      </w:r>
      <w:r w:rsidRPr="00D74A6D">
        <w:t xml:space="preserve"> </w:t>
      </w:r>
      <w:r w:rsidRPr="00D74A6D">
        <w:rPr>
          <w:i/>
          <w:iCs/>
        </w:rPr>
        <w:t>CASA EX86/21 – Part 138 and Part 91 of CASR – Supplementary Exemptions and Directions Instrument 2021</w:t>
      </w:r>
      <w:r w:rsidRPr="00D74A6D">
        <w:t>.</w:t>
      </w:r>
    </w:p>
    <w:p w14:paraId="32BD02D5" w14:textId="086E892E" w:rsidR="00001001" w:rsidRPr="00D74A6D" w:rsidRDefault="00001001" w:rsidP="00974412">
      <w:pPr>
        <w:pStyle w:val="LDScheduleheading"/>
        <w:pageBreakBefore/>
        <w:tabs>
          <w:tab w:val="clear" w:pos="1843"/>
          <w:tab w:val="left" w:pos="1418"/>
        </w:tabs>
        <w:spacing w:before="600"/>
        <w:ind w:left="1440" w:hanging="1440"/>
      </w:pPr>
      <w:bookmarkStart w:id="191" w:name="_Toc157593087"/>
      <w:bookmarkStart w:id="192" w:name="_Toc168039126"/>
      <w:r w:rsidRPr="00D74A6D">
        <w:lastRenderedPageBreak/>
        <w:t>Part 17</w:t>
      </w:r>
      <w:r w:rsidR="001D5A73">
        <w:t xml:space="preserve"> — </w:t>
      </w:r>
      <w:r w:rsidRPr="00D74A6D">
        <w:t xml:space="preserve">Flight </w:t>
      </w:r>
      <w:r w:rsidR="00FC02C3" w:rsidRPr="00D74A6D">
        <w:t>training </w:t>
      </w:r>
      <w:r w:rsidR="008679D4">
        <w:t>–</w:t>
      </w:r>
      <w:r w:rsidR="00FC02C3" w:rsidRPr="00D74A6D">
        <w:t xml:space="preserve"> certain solo cross-country flights</w:t>
      </w:r>
      <w:bookmarkEnd w:id="191"/>
      <w:bookmarkEnd w:id="192"/>
    </w:p>
    <w:p w14:paraId="13AAD1D2" w14:textId="749F9CF5" w:rsidR="00900B5C" w:rsidRPr="00D74A6D" w:rsidRDefault="00275CCD" w:rsidP="000251DF">
      <w:pPr>
        <w:pStyle w:val="LDClauseHeading"/>
        <w:keepLines/>
      </w:pPr>
      <w:bookmarkStart w:id="193" w:name="_Toc168039127"/>
      <w:bookmarkStart w:id="194" w:name="_Toc157593089"/>
      <w:r w:rsidRPr="00D74A6D">
        <w:t>7</w:t>
      </w:r>
      <w:r w:rsidR="00BD07E0" w:rsidRPr="00D74A6D">
        <w:t>5</w:t>
      </w:r>
      <w:r w:rsidR="00900B5C" w:rsidRPr="00D74A6D">
        <w:tab/>
        <w:t xml:space="preserve">Meaning of </w:t>
      </w:r>
      <w:r w:rsidR="00900B5C" w:rsidRPr="00065004">
        <w:rPr>
          <w:i/>
          <w:iCs/>
        </w:rPr>
        <w:t>cross-country flight</w:t>
      </w:r>
      <w:bookmarkEnd w:id="193"/>
    </w:p>
    <w:p w14:paraId="1B40213C" w14:textId="329C5EE7" w:rsidR="00900B5C" w:rsidRPr="00D74A6D" w:rsidRDefault="00900B5C" w:rsidP="00900B5C">
      <w:pPr>
        <w:pStyle w:val="LDClause"/>
      </w:pPr>
      <w:r w:rsidRPr="00D74A6D">
        <w:tab/>
      </w:r>
      <w:r w:rsidRPr="00D74A6D">
        <w:tab/>
        <w:t>In this Part:</w:t>
      </w:r>
    </w:p>
    <w:p w14:paraId="0143490F" w14:textId="77777777" w:rsidR="00040036" w:rsidRPr="00D74A6D" w:rsidRDefault="00900B5C" w:rsidP="00040036">
      <w:pPr>
        <w:pStyle w:val="LDdefinition"/>
      </w:pPr>
      <w:r w:rsidRPr="00D74A6D">
        <w:rPr>
          <w:b/>
          <w:i/>
        </w:rPr>
        <w:t>cross-country flight</w:t>
      </w:r>
      <w:r w:rsidRPr="00D74A6D">
        <w:t xml:space="preserve"> </w:t>
      </w:r>
      <w:r w:rsidR="00040036" w:rsidRPr="00D74A6D">
        <w:t xml:space="preserve">has the meaning </w:t>
      </w:r>
      <w:r w:rsidR="00040036">
        <w:t xml:space="preserve">given by </w:t>
      </w:r>
      <w:r w:rsidR="00040036" w:rsidRPr="00D74A6D">
        <w:t>regulation 61.010 of CASR.</w:t>
      </w:r>
    </w:p>
    <w:p w14:paraId="246ED297" w14:textId="11C041B7" w:rsidR="00001001" w:rsidRPr="00D74A6D" w:rsidRDefault="00275CCD" w:rsidP="000251DF">
      <w:pPr>
        <w:pStyle w:val="LDClauseHeading"/>
        <w:keepLines/>
      </w:pPr>
      <w:bookmarkStart w:id="195" w:name="_Toc168039128"/>
      <w:r w:rsidRPr="00D74A6D">
        <w:t>7</w:t>
      </w:r>
      <w:r w:rsidR="00BD07E0" w:rsidRPr="00D74A6D">
        <w:t>6</w:t>
      </w:r>
      <w:r w:rsidR="00001001" w:rsidRPr="00D74A6D">
        <w:tab/>
        <w:t xml:space="preserve">Exemptions — </w:t>
      </w:r>
      <w:r w:rsidR="00453CBA" w:rsidRPr="00D74A6D">
        <w:t>PPL</w:t>
      </w:r>
      <w:r w:rsidR="00001001" w:rsidRPr="00D74A6D">
        <w:t xml:space="preserve">, or </w:t>
      </w:r>
      <w:r w:rsidR="00453CBA" w:rsidRPr="00D74A6D">
        <w:t>CPL</w:t>
      </w:r>
      <w:r w:rsidR="00001001" w:rsidRPr="00D74A6D">
        <w:t>, with the helicopter category rating</w:t>
      </w:r>
      <w:bookmarkEnd w:id="194"/>
      <w:bookmarkEnd w:id="195"/>
    </w:p>
    <w:p w14:paraId="4A91BCC0" w14:textId="77777777" w:rsidR="00001001" w:rsidRPr="00D74A6D" w:rsidRDefault="00001001" w:rsidP="00001001">
      <w:pPr>
        <w:pStyle w:val="LDClause"/>
        <w:keepNext/>
        <w:rPr>
          <w:color w:val="000000" w:themeColor="text1"/>
        </w:rPr>
      </w:pPr>
      <w:r w:rsidRPr="00D74A6D">
        <w:rPr>
          <w:color w:val="000000" w:themeColor="text1"/>
        </w:rPr>
        <w:tab/>
        <w:t>(1)</w:t>
      </w:r>
      <w:r w:rsidRPr="00D74A6D">
        <w:rPr>
          <w:color w:val="000000" w:themeColor="text1"/>
        </w:rPr>
        <w:tab/>
        <w:t>Subject to subsection (2):</w:t>
      </w:r>
    </w:p>
    <w:p w14:paraId="5403000B" w14:textId="1E22F217" w:rsidR="00001001" w:rsidRPr="00D74A6D" w:rsidRDefault="00001001" w:rsidP="00001001">
      <w:pPr>
        <w:pStyle w:val="LDP1a0"/>
        <w:tabs>
          <w:tab w:val="clear" w:pos="1191"/>
          <w:tab w:val="num" w:pos="1187"/>
        </w:tabs>
        <w:ind w:left="1187" w:hanging="450"/>
        <w:rPr>
          <w:color w:val="000000" w:themeColor="text1"/>
        </w:rPr>
      </w:pPr>
      <w:r w:rsidRPr="00D74A6D">
        <w:t>(a)</w:t>
      </w:r>
      <w:r w:rsidRPr="00D74A6D">
        <w:tab/>
      </w:r>
      <w:r w:rsidRPr="00D74A6D">
        <w:rPr>
          <w:color w:val="000000" w:themeColor="text1"/>
        </w:rPr>
        <w:t xml:space="preserve">a flight </w:t>
      </w:r>
      <w:r w:rsidRPr="00D74A6D">
        <w:t>instructor</w:t>
      </w:r>
      <w:r w:rsidRPr="00D74A6D">
        <w:rPr>
          <w:color w:val="000000" w:themeColor="text1"/>
        </w:rPr>
        <w:t xml:space="preserve"> is exempt from compliance with </w:t>
      </w:r>
      <w:proofErr w:type="spellStart"/>
      <w:r w:rsidRPr="00D74A6D">
        <w:rPr>
          <w:color w:val="000000" w:themeColor="text1"/>
        </w:rPr>
        <w:t>subregulation</w:t>
      </w:r>
      <w:proofErr w:type="spellEnd"/>
      <w:r w:rsidRPr="00D74A6D">
        <w:rPr>
          <w:color w:val="000000" w:themeColor="text1"/>
        </w:rPr>
        <w:t> 61.1225(4) of CASR to the extent that the provision requires a student to have completed the dual instrument time requirements stated in paragraph 61.1225(4)(c) before the instructor approves the student to conduct a solo cross-country flight in a helicopter as a student pilot for the first time; and</w:t>
      </w:r>
    </w:p>
    <w:p w14:paraId="12258E39" w14:textId="6BF5BB32" w:rsidR="00001001" w:rsidRPr="00D74A6D" w:rsidRDefault="00001001" w:rsidP="00001001">
      <w:pPr>
        <w:pStyle w:val="LDP1a0"/>
        <w:tabs>
          <w:tab w:val="clear" w:pos="1191"/>
          <w:tab w:val="num" w:pos="1187"/>
        </w:tabs>
        <w:ind w:left="1187" w:hanging="450"/>
        <w:rPr>
          <w:color w:val="000000" w:themeColor="text1"/>
        </w:rPr>
      </w:pPr>
      <w:r w:rsidRPr="00D74A6D">
        <w:rPr>
          <w:color w:val="000000" w:themeColor="text1"/>
        </w:rPr>
        <w:t>(b)</w:t>
      </w:r>
      <w:r w:rsidRPr="00D74A6D">
        <w:rPr>
          <w:color w:val="000000" w:themeColor="text1"/>
        </w:rPr>
        <w:tab/>
        <w:t xml:space="preserve">a Part 141 </w:t>
      </w:r>
      <w:r w:rsidRPr="00D74A6D">
        <w:t>operator</w:t>
      </w:r>
      <w:r w:rsidRPr="00D74A6D">
        <w:rPr>
          <w:color w:val="000000" w:themeColor="text1"/>
        </w:rPr>
        <w:t xml:space="preserve"> </w:t>
      </w:r>
      <w:r w:rsidRPr="00D74A6D">
        <w:t>is</w:t>
      </w:r>
      <w:r w:rsidRPr="00D74A6D">
        <w:rPr>
          <w:color w:val="000000" w:themeColor="text1"/>
        </w:rPr>
        <w:t xml:space="preserve"> exempt from compliance with </w:t>
      </w:r>
      <w:proofErr w:type="spellStart"/>
      <w:r w:rsidRPr="00D74A6D">
        <w:rPr>
          <w:color w:val="000000" w:themeColor="text1"/>
        </w:rPr>
        <w:t>subregulation</w:t>
      </w:r>
      <w:proofErr w:type="spellEnd"/>
      <w:r w:rsidRPr="00D74A6D">
        <w:rPr>
          <w:color w:val="000000" w:themeColor="text1"/>
        </w:rPr>
        <w:t xml:space="preserve"> 141.305(1) of CASR </w:t>
      </w:r>
      <w:r w:rsidRPr="00D74A6D">
        <w:t>to the extent that the provision requires a student pilot to have completed the dual instrument time requirements stated in paragraph 141.305(3)(c) before conducting a solo cross</w:t>
      </w:r>
      <w:r w:rsidR="00B7285E">
        <w:noBreakHyphen/>
      </w:r>
      <w:r w:rsidRPr="00D74A6D">
        <w:t>country flight in a helicopter for the first time as part of authorised Part 141 flight training with the operator.</w:t>
      </w:r>
    </w:p>
    <w:p w14:paraId="45CDED95" w14:textId="77777777" w:rsidR="00001001" w:rsidRPr="00D74A6D" w:rsidRDefault="00001001" w:rsidP="00001001">
      <w:pPr>
        <w:pStyle w:val="LDClause"/>
        <w:ind w:left="720" w:hanging="720"/>
      </w:pPr>
      <w:r w:rsidRPr="00D74A6D">
        <w:rPr>
          <w:color w:val="000000" w:themeColor="text1"/>
        </w:rPr>
        <w:tab/>
        <w:t>(2)</w:t>
      </w:r>
      <w:r w:rsidRPr="00D74A6D">
        <w:rPr>
          <w:color w:val="000000" w:themeColor="text1"/>
        </w:rPr>
        <w:tab/>
        <w:t>The exemptions in this section only apply if the student or student pilot (as the case may be):</w:t>
      </w:r>
    </w:p>
    <w:p w14:paraId="082054E9" w14:textId="77777777" w:rsidR="00001001" w:rsidRPr="00D74A6D" w:rsidRDefault="00001001" w:rsidP="00001001">
      <w:pPr>
        <w:pStyle w:val="LDP1a0"/>
        <w:tabs>
          <w:tab w:val="clear" w:pos="1191"/>
          <w:tab w:val="num" w:pos="1187"/>
        </w:tabs>
        <w:ind w:left="1187" w:hanging="450"/>
      </w:pPr>
      <w:r w:rsidRPr="00D74A6D">
        <w:t>(a)</w:t>
      </w:r>
      <w:r w:rsidRPr="00D74A6D">
        <w:tab/>
        <w:t>is receiving training, other than integrated training, for the grant of:</w:t>
      </w:r>
    </w:p>
    <w:p w14:paraId="5B6611B6" w14:textId="0AFAEC30" w:rsidR="00001001" w:rsidRPr="00D74A6D" w:rsidRDefault="00001001" w:rsidP="00001001">
      <w:pPr>
        <w:pStyle w:val="LDP2i0"/>
        <w:ind w:left="1559" w:hanging="1105"/>
      </w:pPr>
      <w:r w:rsidRPr="00D74A6D">
        <w:tab/>
        <w:t>(</w:t>
      </w:r>
      <w:proofErr w:type="spellStart"/>
      <w:r w:rsidRPr="00D74A6D">
        <w:t>i</w:t>
      </w:r>
      <w:proofErr w:type="spellEnd"/>
      <w:r w:rsidRPr="00D74A6D">
        <w:t>)</w:t>
      </w:r>
      <w:r w:rsidRPr="00D74A6D">
        <w:tab/>
        <w:t xml:space="preserve">a </w:t>
      </w:r>
      <w:r w:rsidR="00D16EFB" w:rsidRPr="00D74A6D">
        <w:t xml:space="preserve">PPL </w:t>
      </w:r>
      <w:r w:rsidRPr="00D74A6D">
        <w:t>with the helicopter category rating; or</w:t>
      </w:r>
    </w:p>
    <w:p w14:paraId="75C24D41" w14:textId="5C0E8B51" w:rsidR="00001001" w:rsidRPr="00D74A6D" w:rsidRDefault="00001001" w:rsidP="00001001">
      <w:pPr>
        <w:pStyle w:val="LDP2i0"/>
        <w:ind w:left="1559" w:hanging="1105"/>
      </w:pPr>
      <w:r w:rsidRPr="00D74A6D">
        <w:tab/>
        <w:t>(ii)</w:t>
      </w:r>
      <w:r w:rsidRPr="00D74A6D">
        <w:tab/>
        <w:t xml:space="preserve">a </w:t>
      </w:r>
      <w:r w:rsidR="00453CBA" w:rsidRPr="00D74A6D">
        <w:t>CPL</w:t>
      </w:r>
      <w:r w:rsidRPr="00D74A6D">
        <w:t xml:space="preserve"> with the helicopter category rating; and</w:t>
      </w:r>
    </w:p>
    <w:p w14:paraId="3A1AA429" w14:textId="77777777" w:rsidR="00001001" w:rsidRPr="00D74A6D" w:rsidRDefault="00001001" w:rsidP="00001001">
      <w:pPr>
        <w:pStyle w:val="LDP1a0"/>
        <w:tabs>
          <w:tab w:val="clear" w:pos="1191"/>
          <w:tab w:val="num" w:pos="1187"/>
        </w:tabs>
        <w:ind w:left="1187" w:hanging="450"/>
      </w:pPr>
      <w:r w:rsidRPr="00D74A6D">
        <w:t>(b)</w:t>
      </w:r>
      <w:r w:rsidRPr="00D74A6D">
        <w:tab/>
        <w:t xml:space="preserve">has completed the training in relation to the competency standards mentioned in element </w:t>
      </w:r>
      <w:r w:rsidRPr="00D74A6D">
        <w:rPr>
          <w:i/>
          <w:iCs/>
        </w:rPr>
        <w:t>H6.4 – Land, take off and manoeuvre in a confined area</w:t>
      </w:r>
      <w:r w:rsidRPr="00D74A6D">
        <w:t xml:space="preserve"> in section 4 of Schedule 2 of the Part 61 Manual of Standards.</w:t>
      </w:r>
    </w:p>
    <w:p w14:paraId="2B1881F4" w14:textId="4AEA7BB7" w:rsidR="00001001" w:rsidRPr="00D74A6D" w:rsidRDefault="00001001" w:rsidP="000251DF">
      <w:pPr>
        <w:pStyle w:val="LDClauseHeading"/>
        <w:keepLines/>
      </w:pPr>
      <w:bookmarkStart w:id="196" w:name="_Toc157593090"/>
      <w:bookmarkStart w:id="197" w:name="_Toc168039129"/>
      <w:r w:rsidRPr="00D74A6D">
        <w:t>7</w:t>
      </w:r>
      <w:r w:rsidR="00BD07E0" w:rsidRPr="00D74A6D">
        <w:t>7</w:t>
      </w:r>
      <w:r w:rsidRPr="00D74A6D">
        <w:tab/>
        <w:t>Exemptions — recreational navigation endorsement for a recreational pilot licence</w:t>
      </w:r>
      <w:bookmarkEnd w:id="196"/>
      <w:bookmarkEnd w:id="197"/>
    </w:p>
    <w:p w14:paraId="663E24F0" w14:textId="77777777" w:rsidR="00001001" w:rsidRPr="00D74A6D" w:rsidRDefault="00001001" w:rsidP="00001001">
      <w:pPr>
        <w:pStyle w:val="LDClause"/>
        <w:rPr>
          <w:color w:val="000000" w:themeColor="text1"/>
        </w:rPr>
      </w:pPr>
      <w:r w:rsidRPr="00D74A6D">
        <w:rPr>
          <w:color w:val="000000" w:themeColor="text1"/>
        </w:rPr>
        <w:tab/>
        <w:t>(1)</w:t>
      </w:r>
      <w:r w:rsidRPr="00D74A6D">
        <w:rPr>
          <w:color w:val="000000" w:themeColor="text1"/>
        </w:rPr>
        <w:tab/>
        <w:t>Subject to subsection (2):</w:t>
      </w:r>
    </w:p>
    <w:p w14:paraId="791BE6F9" w14:textId="554C9AA2" w:rsidR="00001001" w:rsidRPr="00D74A6D" w:rsidRDefault="00001001" w:rsidP="00001001">
      <w:pPr>
        <w:pStyle w:val="LDP1a0"/>
        <w:tabs>
          <w:tab w:val="clear" w:pos="1191"/>
          <w:tab w:val="num" w:pos="1187"/>
        </w:tabs>
        <w:ind w:left="1187" w:hanging="450"/>
        <w:rPr>
          <w:color w:val="000000" w:themeColor="text1"/>
        </w:rPr>
      </w:pPr>
      <w:r w:rsidRPr="00D74A6D">
        <w:rPr>
          <w:color w:val="000000" w:themeColor="text1"/>
        </w:rPr>
        <w:t>(a)</w:t>
      </w:r>
      <w:r w:rsidRPr="00D74A6D">
        <w:rPr>
          <w:color w:val="000000" w:themeColor="text1"/>
        </w:rPr>
        <w:tab/>
        <w:t xml:space="preserve">a flight </w:t>
      </w:r>
      <w:r w:rsidRPr="00D74A6D">
        <w:t>instructor</w:t>
      </w:r>
      <w:r w:rsidRPr="00D74A6D">
        <w:rPr>
          <w:color w:val="000000" w:themeColor="text1"/>
        </w:rPr>
        <w:t xml:space="preserve"> is exempt from compliance with </w:t>
      </w:r>
      <w:proofErr w:type="spellStart"/>
      <w:r w:rsidRPr="00D74A6D">
        <w:rPr>
          <w:color w:val="000000" w:themeColor="text1"/>
        </w:rPr>
        <w:t>subregulation</w:t>
      </w:r>
      <w:proofErr w:type="spellEnd"/>
      <w:r w:rsidRPr="00D74A6D">
        <w:rPr>
          <w:color w:val="000000" w:themeColor="text1"/>
        </w:rPr>
        <w:t> 61.1225(4) of CASR to the extent that the provision requires a student to have completed the dual instrument time requirements stated in paragraph 61.1225(4)(c) before the instructor approves the student to conduct a solo cross-country flight as a student pilot for the first time; and</w:t>
      </w:r>
    </w:p>
    <w:p w14:paraId="3E78CBDA" w14:textId="7418D451" w:rsidR="00001001" w:rsidRPr="00D74A6D" w:rsidRDefault="00001001" w:rsidP="00001001">
      <w:pPr>
        <w:pStyle w:val="LDP1a0"/>
        <w:tabs>
          <w:tab w:val="clear" w:pos="1191"/>
          <w:tab w:val="num" w:pos="1187"/>
        </w:tabs>
        <w:ind w:left="1187" w:hanging="450"/>
      </w:pPr>
      <w:r w:rsidRPr="00D74A6D">
        <w:rPr>
          <w:color w:val="000000" w:themeColor="text1"/>
        </w:rPr>
        <w:t>(b)</w:t>
      </w:r>
      <w:r w:rsidRPr="00D74A6D">
        <w:rPr>
          <w:color w:val="000000" w:themeColor="text1"/>
        </w:rPr>
        <w:tab/>
        <w:t xml:space="preserve">a Part 141 operator is exempt from compliance with </w:t>
      </w:r>
      <w:proofErr w:type="spellStart"/>
      <w:r w:rsidRPr="00D74A6D">
        <w:rPr>
          <w:color w:val="000000" w:themeColor="text1"/>
        </w:rPr>
        <w:t>subregulation</w:t>
      </w:r>
      <w:proofErr w:type="spellEnd"/>
      <w:r w:rsidRPr="00D74A6D">
        <w:rPr>
          <w:color w:val="000000" w:themeColor="text1"/>
        </w:rPr>
        <w:t> </w:t>
      </w:r>
      <w:r w:rsidRPr="00D74A6D">
        <w:t>141</w:t>
      </w:r>
      <w:r w:rsidRPr="00D74A6D">
        <w:rPr>
          <w:color w:val="000000" w:themeColor="text1"/>
        </w:rPr>
        <w:t>.</w:t>
      </w:r>
      <w:r w:rsidRPr="00D74A6D">
        <w:t>305</w:t>
      </w:r>
      <w:r w:rsidRPr="00D74A6D">
        <w:rPr>
          <w:color w:val="000000" w:themeColor="text1"/>
        </w:rPr>
        <w:t xml:space="preserve">(1) of CASR </w:t>
      </w:r>
      <w:r w:rsidRPr="00D74A6D">
        <w:t>to the extent that the provision requires a student pilot to have completed the dual instrument time requirements stated in paragraph 141.305(3)(c) before conducting a solo cross</w:t>
      </w:r>
      <w:r w:rsidRPr="00D74A6D">
        <w:noBreakHyphen/>
        <w:t>country flight for the first time as part of authorised Part 141 flight training with the operator; and</w:t>
      </w:r>
    </w:p>
    <w:p w14:paraId="3B314B87" w14:textId="07BC6444" w:rsidR="00001001" w:rsidRPr="00D74A6D" w:rsidRDefault="00001001" w:rsidP="00001001">
      <w:pPr>
        <w:pStyle w:val="LDP1a0"/>
        <w:tabs>
          <w:tab w:val="clear" w:pos="1191"/>
          <w:tab w:val="num" w:pos="1187"/>
        </w:tabs>
        <w:ind w:left="1187" w:hanging="450"/>
      </w:pPr>
      <w:r w:rsidRPr="00D74A6D">
        <w:t>(c)</w:t>
      </w:r>
      <w:r w:rsidRPr="00D74A6D">
        <w:tab/>
      </w:r>
      <w:r w:rsidRPr="00D74A6D">
        <w:rPr>
          <w:color w:val="000000" w:themeColor="text1"/>
        </w:rPr>
        <w:t xml:space="preserve">a Part 141 </w:t>
      </w:r>
      <w:r w:rsidRPr="00D74A6D">
        <w:t>operator</w:t>
      </w:r>
      <w:r w:rsidRPr="00D74A6D">
        <w:rPr>
          <w:color w:val="000000" w:themeColor="text1"/>
        </w:rPr>
        <w:t xml:space="preserve"> is exempt from compliance with </w:t>
      </w:r>
      <w:proofErr w:type="spellStart"/>
      <w:r w:rsidRPr="00D74A6D">
        <w:rPr>
          <w:color w:val="000000" w:themeColor="text1"/>
        </w:rPr>
        <w:t>subregulation</w:t>
      </w:r>
      <w:proofErr w:type="spellEnd"/>
      <w:r w:rsidRPr="00D74A6D">
        <w:rPr>
          <w:color w:val="000000" w:themeColor="text1"/>
        </w:rPr>
        <w:t xml:space="preserve"> 141.305(6) of CASR </w:t>
      </w:r>
      <w:r w:rsidRPr="00D74A6D">
        <w:t xml:space="preserve">to the extent that the provision requires the holder of a pilot licence to have completed the dual instrument time requirements stated in paragraph 141.305(6)(b) before conducting a solo </w:t>
      </w:r>
      <w:r w:rsidRPr="00D74A6D">
        <w:lastRenderedPageBreak/>
        <w:t>cross</w:t>
      </w:r>
      <w:r w:rsidRPr="00D74A6D">
        <w:noBreakHyphen/>
        <w:t>country flight for the first time as part of flight training received from the operator.</w:t>
      </w:r>
    </w:p>
    <w:p w14:paraId="6D2B5202" w14:textId="77777777" w:rsidR="00001001" w:rsidRPr="00D74A6D" w:rsidRDefault="00001001" w:rsidP="00001001">
      <w:pPr>
        <w:pStyle w:val="LDClause"/>
        <w:keepNext/>
      </w:pPr>
      <w:r w:rsidRPr="00D74A6D">
        <w:rPr>
          <w:color w:val="000000" w:themeColor="text1"/>
        </w:rPr>
        <w:tab/>
        <w:t>(2)</w:t>
      </w:r>
      <w:r w:rsidRPr="00D74A6D">
        <w:rPr>
          <w:color w:val="000000" w:themeColor="text1"/>
        </w:rPr>
        <w:tab/>
        <w:t>The exemptions in this section only apply if the student, student pilot or holder of a pilot licence (as the case may be):</w:t>
      </w:r>
    </w:p>
    <w:p w14:paraId="31F5FA02" w14:textId="77777777" w:rsidR="00001001" w:rsidRPr="00D74A6D" w:rsidRDefault="00001001" w:rsidP="00001001">
      <w:pPr>
        <w:pStyle w:val="LDP1a0"/>
        <w:tabs>
          <w:tab w:val="clear" w:pos="1191"/>
          <w:tab w:val="num" w:pos="1187"/>
        </w:tabs>
        <w:ind w:left="1187" w:hanging="450"/>
      </w:pPr>
      <w:r w:rsidRPr="00D74A6D">
        <w:t>(a)</w:t>
      </w:r>
      <w:r w:rsidRPr="00D74A6D">
        <w:tab/>
        <w:t>is receiving flight training for the grant of a recreational navigation endorsement for a recreational pilot licence with the helicopter category rating; and</w:t>
      </w:r>
    </w:p>
    <w:p w14:paraId="4484EC21" w14:textId="159A4EE9" w:rsidR="007B693C" w:rsidRPr="00D74A6D" w:rsidRDefault="00001001" w:rsidP="00001001">
      <w:pPr>
        <w:pStyle w:val="LDP1a0"/>
        <w:tabs>
          <w:tab w:val="clear" w:pos="1191"/>
          <w:tab w:val="num" w:pos="1187"/>
        </w:tabs>
        <w:ind w:left="1187" w:hanging="450"/>
      </w:pPr>
      <w:r w:rsidRPr="00D74A6D">
        <w:t>(b)</w:t>
      </w:r>
      <w:r w:rsidRPr="00D74A6D">
        <w:tab/>
        <w:t xml:space="preserve">if the training is conducted in a helicopter — has completed the training in relation to the competency standards mentioned in element </w:t>
      </w:r>
      <w:r w:rsidRPr="00D74A6D">
        <w:rPr>
          <w:i/>
          <w:iCs/>
        </w:rPr>
        <w:t>H6.4 – Land, take off and manoeuvre in a confined area</w:t>
      </w:r>
      <w:r w:rsidRPr="00D74A6D">
        <w:t xml:space="preserve"> in section 4 of Schedule 2 of the Part 61 Manual of Standards.</w:t>
      </w:r>
    </w:p>
    <w:p w14:paraId="664F3883" w14:textId="461DDDA4" w:rsidR="00DC47B9" w:rsidRPr="00D74A6D" w:rsidRDefault="00DC47B9" w:rsidP="008679D4">
      <w:pPr>
        <w:pStyle w:val="LDScheduleheading"/>
        <w:pageBreakBefore/>
        <w:tabs>
          <w:tab w:val="clear" w:pos="1843"/>
          <w:tab w:val="left" w:pos="1418"/>
        </w:tabs>
        <w:spacing w:before="600"/>
        <w:ind w:left="0" w:firstLine="0"/>
      </w:pPr>
      <w:bookmarkStart w:id="198" w:name="_Toc168039130"/>
      <w:r w:rsidRPr="00D74A6D">
        <w:lastRenderedPageBreak/>
        <w:t>Part 18</w:t>
      </w:r>
      <w:r w:rsidR="002C472E">
        <w:t xml:space="preserve"> — </w:t>
      </w:r>
      <w:r w:rsidRPr="00D74A6D">
        <w:t>Naming of alternative key personnel by Parts 141 and 142 operators</w:t>
      </w:r>
      <w:bookmarkEnd w:id="198"/>
    </w:p>
    <w:p w14:paraId="03955508" w14:textId="277277AD" w:rsidR="00C77579" w:rsidRPr="00D74A6D" w:rsidRDefault="00634B34" w:rsidP="000251DF">
      <w:pPr>
        <w:pStyle w:val="LDClauseHeading"/>
        <w:keepLines/>
        <w:rPr>
          <w:rFonts w:cs="Arial"/>
        </w:rPr>
      </w:pPr>
      <w:bookmarkStart w:id="199" w:name="_Toc168039131"/>
      <w:r w:rsidRPr="00D74A6D">
        <w:rPr>
          <w:rFonts w:cs="Arial"/>
        </w:rPr>
        <w:t>7</w:t>
      </w:r>
      <w:r w:rsidR="00BD07E0" w:rsidRPr="00D74A6D">
        <w:rPr>
          <w:rFonts w:cs="Arial"/>
        </w:rPr>
        <w:t>8</w:t>
      </w:r>
      <w:r w:rsidR="00C77579" w:rsidRPr="00D74A6D">
        <w:rPr>
          <w:rFonts w:cs="Arial"/>
        </w:rPr>
        <w:tab/>
      </w:r>
      <w:r w:rsidR="00C77579" w:rsidRPr="000251DF">
        <w:t>Exemption</w:t>
      </w:r>
      <w:r w:rsidR="00376DC2" w:rsidRPr="000251DF">
        <w:t>s</w:t>
      </w:r>
      <w:bookmarkEnd w:id="199"/>
    </w:p>
    <w:p w14:paraId="0B0BCCB0" w14:textId="4AD39F5B" w:rsidR="009F20C3" w:rsidRPr="00D74A6D" w:rsidRDefault="009F20C3" w:rsidP="009F20C3">
      <w:pPr>
        <w:pStyle w:val="LDClause"/>
      </w:pPr>
      <w:r w:rsidRPr="00D74A6D">
        <w:tab/>
        <w:t>(1)</w:t>
      </w:r>
      <w:r w:rsidRPr="00D74A6D">
        <w:tab/>
      </w:r>
      <w:r w:rsidRPr="00D74A6D">
        <w:rPr>
          <w:color w:val="000000"/>
        </w:rPr>
        <w:t>The</w:t>
      </w:r>
      <w:r w:rsidRPr="00D74A6D">
        <w:rPr>
          <w:color w:val="000000"/>
          <w:sz w:val="28"/>
          <w:szCs w:val="28"/>
        </w:rPr>
        <w:t xml:space="preserve"> </w:t>
      </w:r>
      <w:r w:rsidRPr="00D74A6D">
        <w:rPr>
          <w:color w:val="000000"/>
        </w:rPr>
        <w:t>following</w:t>
      </w:r>
      <w:r w:rsidRPr="00D74A6D">
        <w:rPr>
          <w:color w:val="000000"/>
          <w:sz w:val="28"/>
          <w:szCs w:val="28"/>
        </w:rPr>
        <w:t xml:space="preserve"> </w:t>
      </w:r>
      <w:r w:rsidRPr="00D74A6D">
        <w:rPr>
          <w:color w:val="000000"/>
        </w:rPr>
        <w:t>persons</w:t>
      </w:r>
      <w:r w:rsidRPr="00D74A6D">
        <w:rPr>
          <w:color w:val="000000"/>
          <w:sz w:val="28"/>
          <w:szCs w:val="28"/>
        </w:rPr>
        <w:t xml:space="preserve"> </w:t>
      </w:r>
      <w:r w:rsidRPr="00D74A6D">
        <w:rPr>
          <w:color w:val="000000"/>
        </w:rPr>
        <w:t>are</w:t>
      </w:r>
      <w:r w:rsidRPr="00D74A6D">
        <w:rPr>
          <w:color w:val="000000"/>
          <w:sz w:val="28"/>
          <w:szCs w:val="28"/>
        </w:rPr>
        <w:t xml:space="preserve"> </w:t>
      </w:r>
      <w:r w:rsidRPr="00D74A6D">
        <w:rPr>
          <w:color w:val="000000"/>
        </w:rPr>
        <w:t>exempt</w:t>
      </w:r>
      <w:r w:rsidRPr="00D74A6D">
        <w:rPr>
          <w:color w:val="000000"/>
          <w:sz w:val="28"/>
          <w:szCs w:val="28"/>
        </w:rPr>
        <w:t xml:space="preserve"> </w:t>
      </w:r>
      <w:r w:rsidRPr="00D74A6D">
        <w:rPr>
          <w:color w:val="000000"/>
        </w:rPr>
        <w:t>from</w:t>
      </w:r>
      <w:r w:rsidRPr="00D74A6D">
        <w:rPr>
          <w:color w:val="000000"/>
          <w:sz w:val="28"/>
          <w:szCs w:val="28"/>
        </w:rPr>
        <w:t xml:space="preserve"> </w:t>
      </w:r>
      <w:r w:rsidRPr="00D74A6D">
        <w:rPr>
          <w:color w:val="000000"/>
        </w:rPr>
        <w:t>compliance</w:t>
      </w:r>
      <w:r w:rsidRPr="00D74A6D">
        <w:rPr>
          <w:color w:val="000000"/>
          <w:sz w:val="28"/>
          <w:szCs w:val="28"/>
        </w:rPr>
        <w:t xml:space="preserve"> </w:t>
      </w:r>
      <w:r w:rsidRPr="00D74A6D">
        <w:rPr>
          <w:color w:val="000000"/>
        </w:rPr>
        <w:t xml:space="preserve">with </w:t>
      </w:r>
      <w:r w:rsidRPr="00D74A6D">
        <w:t>subparagraph</w:t>
      </w:r>
      <w:r w:rsidR="00472DF9">
        <w:t> </w:t>
      </w:r>
      <w:r w:rsidRPr="00D74A6D">
        <w:t xml:space="preserve">141.260(1)(e)(iv) </w:t>
      </w:r>
      <w:r w:rsidRPr="00D74A6D">
        <w:rPr>
          <w:color w:val="000000"/>
        </w:rPr>
        <w:t>of CASR:</w:t>
      </w:r>
    </w:p>
    <w:p w14:paraId="46D3E94B" w14:textId="37FE6F3B" w:rsidR="009F20C3" w:rsidRPr="00D74A6D" w:rsidRDefault="009F20C3" w:rsidP="009F20C3">
      <w:pPr>
        <w:pStyle w:val="LDP1a0"/>
        <w:rPr>
          <w:bCs/>
          <w:iCs/>
        </w:rPr>
      </w:pPr>
      <w:r w:rsidRPr="00D74A6D">
        <w:t>(a)</w:t>
      </w:r>
      <w:r w:rsidRPr="00D74A6D">
        <w:tab/>
        <w:t xml:space="preserve">a person who applies for a Part 141 certificate, within the meaning of </w:t>
      </w:r>
      <w:proofErr w:type="spellStart"/>
      <w:r w:rsidRPr="00D74A6D">
        <w:rPr>
          <w:bCs/>
          <w:iCs/>
        </w:rPr>
        <w:t>subregulation</w:t>
      </w:r>
      <w:proofErr w:type="spellEnd"/>
      <w:r w:rsidR="00871C8E">
        <w:rPr>
          <w:bCs/>
          <w:iCs/>
        </w:rPr>
        <w:t> </w:t>
      </w:r>
      <w:r w:rsidRPr="00D74A6D">
        <w:rPr>
          <w:bCs/>
          <w:iCs/>
        </w:rPr>
        <w:t xml:space="preserve">141.015(4) of </w:t>
      </w:r>
      <w:proofErr w:type="gramStart"/>
      <w:r w:rsidRPr="00D74A6D">
        <w:rPr>
          <w:bCs/>
          <w:iCs/>
        </w:rPr>
        <w:t>CASR</w:t>
      </w:r>
      <w:r w:rsidR="00656FA7">
        <w:rPr>
          <w:bCs/>
          <w:iCs/>
        </w:rPr>
        <w:t>;</w:t>
      </w:r>
      <w:proofErr w:type="gramEnd"/>
    </w:p>
    <w:p w14:paraId="58C6A0C9" w14:textId="39C64F83" w:rsidR="009F20C3" w:rsidRPr="00D74A6D" w:rsidRDefault="009F20C3" w:rsidP="009F20C3">
      <w:pPr>
        <w:pStyle w:val="LDP1a0"/>
      </w:pPr>
      <w:r w:rsidRPr="00D74A6D">
        <w:t>(b)</w:t>
      </w:r>
      <w:r w:rsidRPr="00D74A6D">
        <w:tab/>
        <w:t>a person who is a Part 141 operator.</w:t>
      </w:r>
    </w:p>
    <w:p w14:paraId="7C4C7540" w14:textId="6ACC19B6" w:rsidR="00C77579" w:rsidRPr="00D74A6D" w:rsidRDefault="00C77579" w:rsidP="00C77579">
      <w:pPr>
        <w:pStyle w:val="LDClause"/>
        <w:rPr>
          <w:color w:val="000000"/>
        </w:rPr>
      </w:pPr>
      <w:r w:rsidRPr="00D74A6D">
        <w:rPr>
          <w:color w:val="000000"/>
        </w:rPr>
        <w:tab/>
        <w:t>(2)</w:t>
      </w:r>
      <w:r w:rsidRPr="00D74A6D">
        <w:rPr>
          <w:color w:val="000000"/>
        </w:rPr>
        <w:tab/>
        <w:t>The</w:t>
      </w:r>
      <w:r w:rsidRPr="00D74A6D">
        <w:rPr>
          <w:color w:val="000000"/>
          <w:sz w:val="28"/>
          <w:szCs w:val="28"/>
        </w:rPr>
        <w:t xml:space="preserve"> </w:t>
      </w:r>
      <w:r w:rsidRPr="00D74A6D">
        <w:rPr>
          <w:color w:val="000000"/>
        </w:rPr>
        <w:t>following</w:t>
      </w:r>
      <w:r w:rsidRPr="00D74A6D">
        <w:rPr>
          <w:color w:val="000000"/>
          <w:sz w:val="28"/>
          <w:szCs w:val="28"/>
        </w:rPr>
        <w:t xml:space="preserve"> </w:t>
      </w:r>
      <w:r w:rsidRPr="00D74A6D">
        <w:rPr>
          <w:color w:val="000000"/>
        </w:rPr>
        <w:t>persons</w:t>
      </w:r>
      <w:r w:rsidRPr="00D74A6D">
        <w:rPr>
          <w:color w:val="000000"/>
          <w:sz w:val="28"/>
          <w:szCs w:val="28"/>
        </w:rPr>
        <w:t xml:space="preserve"> </w:t>
      </w:r>
      <w:r w:rsidRPr="00D74A6D">
        <w:rPr>
          <w:color w:val="000000"/>
        </w:rPr>
        <w:t>are</w:t>
      </w:r>
      <w:r w:rsidRPr="00D74A6D">
        <w:rPr>
          <w:color w:val="000000"/>
          <w:sz w:val="28"/>
          <w:szCs w:val="28"/>
        </w:rPr>
        <w:t xml:space="preserve"> </w:t>
      </w:r>
      <w:r w:rsidRPr="00D74A6D">
        <w:rPr>
          <w:color w:val="000000"/>
        </w:rPr>
        <w:t>exempt</w:t>
      </w:r>
      <w:r w:rsidRPr="00D74A6D">
        <w:rPr>
          <w:color w:val="000000"/>
          <w:sz w:val="28"/>
          <w:szCs w:val="28"/>
        </w:rPr>
        <w:t xml:space="preserve"> </w:t>
      </w:r>
      <w:r w:rsidRPr="00D74A6D">
        <w:rPr>
          <w:color w:val="000000"/>
        </w:rPr>
        <w:t>from</w:t>
      </w:r>
      <w:r w:rsidRPr="00D74A6D">
        <w:rPr>
          <w:color w:val="000000"/>
          <w:sz w:val="28"/>
          <w:szCs w:val="28"/>
        </w:rPr>
        <w:t xml:space="preserve"> </w:t>
      </w:r>
      <w:r w:rsidRPr="00D74A6D">
        <w:rPr>
          <w:color w:val="000000"/>
        </w:rPr>
        <w:t>compliance</w:t>
      </w:r>
      <w:r w:rsidRPr="00D74A6D">
        <w:rPr>
          <w:color w:val="000000"/>
          <w:sz w:val="28"/>
          <w:szCs w:val="28"/>
        </w:rPr>
        <w:t xml:space="preserve"> </w:t>
      </w:r>
      <w:r w:rsidRPr="00D74A6D">
        <w:rPr>
          <w:color w:val="000000"/>
        </w:rPr>
        <w:t>with</w:t>
      </w:r>
      <w:r w:rsidRPr="00D74A6D">
        <w:rPr>
          <w:color w:val="000000"/>
          <w:sz w:val="28"/>
          <w:szCs w:val="28"/>
        </w:rPr>
        <w:t xml:space="preserve"> </w:t>
      </w:r>
      <w:r w:rsidRPr="00D74A6D">
        <w:rPr>
          <w:color w:val="000000"/>
        </w:rPr>
        <w:t>subparagraph 142.340(1)(e)(iv) of CASR:</w:t>
      </w:r>
    </w:p>
    <w:p w14:paraId="1C3B135C" w14:textId="5E5F282D" w:rsidR="00C77579" w:rsidRPr="00D74A6D" w:rsidRDefault="00C77579" w:rsidP="00C77579">
      <w:pPr>
        <w:pStyle w:val="LDP1a0"/>
      </w:pPr>
      <w:r w:rsidRPr="00D74A6D">
        <w:t>(a)</w:t>
      </w:r>
      <w:r w:rsidRPr="00D74A6D">
        <w:tab/>
        <w:t>a person who applies for an AOC that authorises the conduct of a Part</w:t>
      </w:r>
      <w:r w:rsidR="001A1A29">
        <w:t> </w:t>
      </w:r>
      <w:r w:rsidRPr="00D74A6D">
        <w:t xml:space="preserve">142 activity in an </w:t>
      </w:r>
      <w:proofErr w:type="gramStart"/>
      <w:r w:rsidRPr="00D74A6D">
        <w:t>aircraft;</w:t>
      </w:r>
      <w:proofErr w:type="gramEnd"/>
    </w:p>
    <w:p w14:paraId="216274AF" w14:textId="77777777" w:rsidR="00C77579" w:rsidRPr="00D74A6D" w:rsidRDefault="00C77579" w:rsidP="00C77579">
      <w:pPr>
        <w:pStyle w:val="LDP1a0"/>
      </w:pPr>
      <w:r w:rsidRPr="00D74A6D">
        <w:t>(b)</w:t>
      </w:r>
      <w:r w:rsidRPr="00D74A6D">
        <w:tab/>
        <w:t xml:space="preserve">a person who applies for a certificate under Division 142.B.2 of CASR that authorises the conduct of a Part 142 activity in a flight simulation training </w:t>
      </w:r>
      <w:proofErr w:type="gramStart"/>
      <w:r w:rsidRPr="00D74A6D">
        <w:t>device;</w:t>
      </w:r>
      <w:proofErr w:type="gramEnd"/>
    </w:p>
    <w:p w14:paraId="59232342" w14:textId="77777777" w:rsidR="00C77579" w:rsidRPr="00D74A6D" w:rsidRDefault="00C77579" w:rsidP="00C77579">
      <w:pPr>
        <w:pStyle w:val="LDP1a0"/>
        <w:rPr>
          <w:color w:val="000000"/>
        </w:rPr>
      </w:pPr>
      <w:r w:rsidRPr="00D74A6D">
        <w:t>(c)</w:t>
      </w:r>
      <w:r w:rsidRPr="00D74A6D">
        <w:tab/>
        <w:t>a person who is a Part 142 operator.</w:t>
      </w:r>
    </w:p>
    <w:p w14:paraId="340C71F8" w14:textId="3935159A" w:rsidR="00C77579" w:rsidRPr="00D74A6D" w:rsidRDefault="00C77579" w:rsidP="00C77579">
      <w:pPr>
        <w:pStyle w:val="LDNote"/>
      </w:pPr>
      <w:r w:rsidRPr="00D74A6D">
        <w:rPr>
          <w:i/>
        </w:rPr>
        <w:t>Note 1   </w:t>
      </w:r>
      <w:r w:rsidRPr="00D74A6D">
        <w:t xml:space="preserve">The operations manual of a Part 141 operator and the exposition of a Part 142 operator must include a description of how the operator will manage the responsibilities of the position of each of the key personnel of the operator </w:t>
      </w:r>
      <w:r w:rsidR="00351409" w:rsidRPr="00D74A6D">
        <w:t xml:space="preserve">(within the meaning of regulation 141.020 or </w:t>
      </w:r>
      <w:r w:rsidR="00AD6FE6" w:rsidRPr="00D74A6D">
        <w:t xml:space="preserve">142.025, respectively) </w:t>
      </w:r>
      <w:r w:rsidRPr="00D74A6D">
        <w:t>when the position holder is absent from the position or cannot carry out the responsibilities — see subparagraphs 141.260(1)(e)(v) and 142.340(1)(e)(v) of CASR. For example, an operator may state that the operator will not conduct operations in the circumstances mentioned.</w:t>
      </w:r>
    </w:p>
    <w:p w14:paraId="5C7D0C83" w14:textId="77777777" w:rsidR="00C77579" w:rsidRPr="00D74A6D" w:rsidRDefault="00C77579" w:rsidP="00C77579">
      <w:pPr>
        <w:pStyle w:val="LDNote"/>
      </w:pPr>
      <w:r w:rsidRPr="00D74A6D">
        <w:rPr>
          <w:i/>
        </w:rPr>
        <w:t>Note 2   </w:t>
      </w:r>
      <w:r w:rsidRPr="00D74A6D">
        <w:t>It is an offence for a Part 141 operator to contravene a provision of its operations manual and for a Part 142 operator to contravene a provision of its exposition — see regulations 141.265 and 142.345 of CASR.</w:t>
      </w:r>
    </w:p>
    <w:p w14:paraId="2160F17F" w14:textId="377693CD" w:rsidR="007B693C" w:rsidRPr="003E4459" w:rsidRDefault="007B693C" w:rsidP="00974412">
      <w:pPr>
        <w:pStyle w:val="LDScheduleheading"/>
        <w:pageBreakBefore/>
        <w:spacing w:before="360"/>
        <w:ind w:left="0" w:firstLine="0"/>
      </w:pPr>
      <w:bookmarkStart w:id="200" w:name="_Toc168039132"/>
      <w:r w:rsidRPr="00D74A6D">
        <w:lastRenderedPageBreak/>
        <w:t>Schedule 1</w:t>
      </w:r>
      <w:r w:rsidRPr="00D74A6D">
        <w:tab/>
        <w:t>Amendment</w:t>
      </w:r>
      <w:r w:rsidR="003E4459">
        <w:t>s —</w:t>
      </w:r>
      <w:r w:rsidRPr="00D74A6D">
        <w:t xml:space="preserve"> </w:t>
      </w:r>
      <w:r w:rsidR="003E4459" w:rsidRPr="003E4459">
        <w:t>C</w:t>
      </w:r>
      <w:r w:rsidRPr="003E4459">
        <w:rPr>
          <w:bCs/>
        </w:rPr>
        <w:t>ASA EX92/22</w:t>
      </w:r>
      <w:bookmarkEnd w:id="200"/>
    </w:p>
    <w:p w14:paraId="1F1D4E3C" w14:textId="0A7AB167" w:rsidR="007B693C" w:rsidRPr="00D74A6D" w:rsidRDefault="007B693C" w:rsidP="007B693C">
      <w:pPr>
        <w:pStyle w:val="LDAmendHeading"/>
        <w:keepLines/>
        <w:spacing w:before="240"/>
      </w:pPr>
      <w:r w:rsidRPr="00D74A6D">
        <w:t>[1]</w:t>
      </w:r>
      <w:r w:rsidRPr="00D74A6D">
        <w:tab/>
        <w:t xml:space="preserve">Subsection 8(1), definition of </w:t>
      </w:r>
      <w:r w:rsidRPr="00721D1E">
        <w:rPr>
          <w:i/>
          <w:iCs/>
        </w:rPr>
        <w:t>CASA EX66/21</w:t>
      </w:r>
    </w:p>
    <w:p w14:paraId="424F1702" w14:textId="77777777" w:rsidR="007B693C" w:rsidRPr="00D74A6D" w:rsidRDefault="007B693C" w:rsidP="007B693C">
      <w:pPr>
        <w:pStyle w:val="LDAmendInstruction"/>
      </w:pPr>
      <w:r w:rsidRPr="00D74A6D">
        <w:t>substitute</w:t>
      </w:r>
    </w:p>
    <w:p w14:paraId="6F327EF1" w14:textId="6C6C9EF2" w:rsidR="007B693C" w:rsidRPr="00D74A6D" w:rsidRDefault="007B693C" w:rsidP="007B693C">
      <w:pPr>
        <w:pStyle w:val="LDdefinition"/>
        <w:rPr>
          <w:b/>
          <w:bCs/>
          <w:i/>
          <w:iCs/>
        </w:rPr>
      </w:pPr>
      <w:r w:rsidRPr="00D74A6D">
        <w:rPr>
          <w:b/>
          <w:bCs/>
          <w:i/>
          <w:iCs/>
        </w:rPr>
        <w:t>CASA EX</w:t>
      </w:r>
      <w:r w:rsidR="00FA619D">
        <w:rPr>
          <w:b/>
          <w:bCs/>
          <w:i/>
          <w:iCs/>
        </w:rPr>
        <w:t>32</w:t>
      </w:r>
      <w:r w:rsidRPr="00D74A6D">
        <w:rPr>
          <w:b/>
          <w:bCs/>
          <w:i/>
          <w:iCs/>
        </w:rPr>
        <w:t>/24</w:t>
      </w:r>
      <w:r w:rsidRPr="00FA619D">
        <w:t xml:space="preserve"> </w:t>
      </w:r>
      <w:r w:rsidRPr="00D74A6D">
        <w:t>mean</w:t>
      </w:r>
      <w:r w:rsidRPr="00FA619D">
        <w:t>s</w:t>
      </w:r>
      <w:r w:rsidR="00E93ED2" w:rsidRPr="00FA619D">
        <w:rPr>
          <w:i/>
          <w:iCs/>
        </w:rPr>
        <w:t xml:space="preserve"> CASA EX</w:t>
      </w:r>
      <w:r w:rsidR="00FA619D" w:rsidRPr="00FA619D">
        <w:rPr>
          <w:i/>
          <w:iCs/>
        </w:rPr>
        <w:t>32/24</w:t>
      </w:r>
      <w:r w:rsidR="00E93ED2" w:rsidRPr="00D74A6D">
        <w:rPr>
          <w:i/>
          <w:iCs/>
        </w:rPr>
        <w:t> — Flight Crew Licensing and Other Matters (Miscellaneous Exemptions) Instrument 2024</w:t>
      </w:r>
      <w:r w:rsidRPr="00D74A6D">
        <w:t>.</w:t>
      </w:r>
    </w:p>
    <w:p w14:paraId="7F3CCDDF" w14:textId="77777777" w:rsidR="007B693C" w:rsidRPr="0059732E" w:rsidRDefault="007B693C" w:rsidP="007B693C">
      <w:pPr>
        <w:pStyle w:val="LDAmendHeading"/>
        <w:keepLines/>
        <w:spacing w:before="240"/>
        <w:rPr>
          <w:lang w:val="fr-FR"/>
        </w:rPr>
      </w:pPr>
      <w:r w:rsidRPr="0059732E">
        <w:rPr>
          <w:lang w:val="fr-FR"/>
        </w:rPr>
        <w:t>[2]</w:t>
      </w:r>
      <w:r w:rsidRPr="0059732E">
        <w:rPr>
          <w:lang w:val="fr-FR"/>
        </w:rPr>
        <w:tab/>
      </w:r>
      <w:proofErr w:type="spellStart"/>
      <w:r w:rsidRPr="0059732E">
        <w:rPr>
          <w:lang w:val="fr-FR"/>
        </w:rPr>
        <w:t>Paragraph</w:t>
      </w:r>
      <w:proofErr w:type="spellEnd"/>
      <w:r w:rsidRPr="0059732E">
        <w:rPr>
          <w:lang w:val="fr-FR"/>
        </w:rPr>
        <w:t xml:space="preserve"> 9(a)</w:t>
      </w:r>
    </w:p>
    <w:p w14:paraId="5AB2DA9F" w14:textId="77777777" w:rsidR="007B693C" w:rsidRPr="0059732E" w:rsidRDefault="007B693C" w:rsidP="007B693C">
      <w:pPr>
        <w:pStyle w:val="LDAmendInstruction"/>
        <w:rPr>
          <w:lang w:val="fr-FR"/>
        </w:rPr>
      </w:pPr>
      <w:proofErr w:type="gramStart"/>
      <w:r w:rsidRPr="0059732E">
        <w:rPr>
          <w:lang w:val="fr-FR"/>
        </w:rPr>
        <w:t>omit</w:t>
      </w:r>
      <w:proofErr w:type="gramEnd"/>
    </w:p>
    <w:p w14:paraId="1A79F449" w14:textId="77777777" w:rsidR="007B693C" w:rsidRPr="008679D4" w:rsidRDefault="007B693C" w:rsidP="007B693C">
      <w:pPr>
        <w:pStyle w:val="LDAmendText"/>
        <w:rPr>
          <w:lang w:val="fr-FR"/>
        </w:rPr>
      </w:pPr>
      <w:r w:rsidRPr="008679D4">
        <w:rPr>
          <w:lang w:val="fr-FR"/>
        </w:rPr>
        <w:t>CASA EX66/21</w:t>
      </w:r>
    </w:p>
    <w:p w14:paraId="539D44EC" w14:textId="77777777" w:rsidR="007B693C" w:rsidRPr="0059732E" w:rsidRDefault="007B693C" w:rsidP="007B693C">
      <w:pPr>
        <w:pStyle w:val="LDAmendInstruction"/>
        <w:rPr>
          <w:lang w:val="fr-FR"/>
        </w:rPr>
      </w:pPr>
      <w:proofErr w:type="gramStart"/>
      <w:r w:rsidRPr="0059732E">
        <w:rPr>
          <w:lang w:val="fr-FR"/>
        </w:rPr>
        <w:t>insert</w:t>
      </w:r>
      <w:proofErr w:type="gramEnd"/>
    </w:p>
    <w:p w14:paraId="5369F89C" w14:textId="0E907243" w:rsidR="007B693C" w:rsidRPr="008679D4" w:rsidRDefault="007B693C" w:rsidP="007B693C">
      <w:pPr>
        <w:pStyle w:val="LDAmendText"/>
        <w:rPr>
          <w:lang w:val="fr-FR"/>
        </w:rPr>
      </w:pPr>
      <w:r w:rsidRPr="008679D4">
        <w:rPr>
          <w:lang w:val="fr-FR"/>
        </w:rPr>
        <w:t>CASA EX</w:t>
      </w:r>
      <w:r w:rsidR="00721D1E" w:rsidRPr="008679D4">
        <w:rPr>
          <w:lang w:val="fr-FR"/>
        </w:rPr>
        <w:t>32</w:t>
      </w:r>
      <w:r w:rsidRPr="008679D4">
        <w:rPr>
          <w:lang w:val="fr-FR"/>
        </w:rPr>
        <w:t>/24</w:t>
      </w:r>
    </w:p>
    <w:p w14:paraId="23736193" w14:textId="77777777" w:rsidR="007B693C" w:rsidRPr="0059732E" w:rsidRDefault="007B693C" w:rsidP="007B693C">
      <w:pPr>
        <w:pStyle w:val="LDAmendHeading"/>
        <w:keepLines/>
        <w:spacing w:before="240"/>
        <w:rPr>
          <w:lang w:val="fr-FR"/>
        </w:rPr>
      </w:pPr>
      <w:r w:rsidRPr="0059732E">
        <w:rPr>
          <w:lang w:val="fr-FR"/>
        </w:rPr>
        <w:t>[3]</w:t>
      </w:r>
      <w:r w:rsidRPr="0059732E">
        <w:rPr>
          <w:lang w:val="fr-FR"/>
        </w:rPr>
        <w:tab/>
      </w:r>
      <w:proofErr w:type="spellStart"/>
      <w:r w:rsidRPr="0059732E">
        <w:rPr>
          <w:lang w:val="fr-FR"/>
        </w:rPr>
        <w:t>Paragraph</w:t>
      </w:r>
      <w:proofErr w:type="spellEnd"/>
      <w:r w:rsidRPr="0059732E">
        <w:rPr>
          <w:lang w:val="fr-FR"/>
        </w:rPr>
        <w:t xml:space="preserve"> 10(1)(b)</w:t>
      </w:r>
    </w:p>
    <w:p w14:paraId="1C730345" w14:textId="77777777" w:rsidR="007B693C" w:rsidRPr="0059732E" w:rsidRDefault="007B693C" w:rsidP="007B693C">
      <w:pPr>
        <w:pStyle w:val="LDAmendInstruction"/>
        <w:rPr>
          <w:lang w:val="fr-FR"/>
        </w:rPr>
      </w:pPr>
      <w:proofErr w:type="gramStart"/>
      <w:r w:rsidRPr="0059732E">
        <w:rPr>
          <w:lang w:val="fr-FR"/>
        </w:rPr>
        <w:t>omit</w:t>
      </w:r>
      <w:proofErr w:type="gramEnd"/>
    </w:p>
    <w:p w14:paraId="035130C2" w14:textId="77777777" w:rsidR="007B693C" w:rsidRPr="008679D4" w:rsidRDefault="007B693C" w:rsidP="007B693C">
      <w:pPr>
        <w:pStyle w:val="LDAmendText"/>
        <w:rPr>
          <w:lang w:val="fr-FR"/>
        </w:rPr>
      </w:pPr>
      <w:r w:rsidRPr="008679D4">
        <w:rPr>
          <w:lang w:val="fr-FR"/>
        </w:rPr>
        <w:t>CASA EX66/21</w:t>
      </w:r>
    </w:p>
    <w:p w14:paraId="5CC828EA" w14:textId="77777777" w:rsidR="007B693C" w:rsidRPr="0059732E" w:rsidRDefault="007B693C" w:rsidP="007B693C">
      <w:pPr>
        <w:pStyle w:val="LDAmendInstruction"/>
        <w:rPr>
          <w:lang w:val="fr-FR"/>
        </w:rPr>
      </w:pPr>
      <w:proofErr w:type="gramStart"/>
      <w:r w:rsidRPr="0059732E">
        <w:rPr>
          <w:lang w:val="fr-FR"/>
        </w:rPr>
        <w:t>insert</w:t>
      </w:r>
      <w:proofErr w:type="gramEnd"/>
    </w:p>
    <w:p w14:paraId="05D679D2" w14:textId="78B0201B" w:rsidR="007B693C" w:rsidRPr="008679D4" w:rsidRDefault="007B693C" w:rsidP="007B693C">
      <w:pPr>
        <w:pStyle w:val="LDAmendText"/>
        <w:rPr>
          <w:lang w:val="fr-FR"/>
        </w:rPr>
      </w:pPr>
      <w:r w:rsidRPr="008679D4">
        <w:rPr>
          <w:lang w:val="fr-FR"/>
        </w:rPr>
        <w:t>CASA EX</w:t>
      </w:r>
      <w:r w:rsidR="00F049C1" w:rsidRPr="008679D4">
        <w:rPr>
          <w:lang w:val="fr-FR"/>
        </w:rPr>
        <w:t>32</w:t>
      </w:r>
      <w:r w:rsidRPr="008679D4">
        <w:rPr>
          <w:lang w:val="fr-FR"/>
        </w:rPr>
        <w:t>/24</w:t>
      </w:r>
    </w:p>
    <w:p w14:paraId="100C2B7C" w14:textId="6295FEC0" w:rsidR="007B693C" w:rsidRPr="00D74A6D" w:rsidRDefault="007B693C" w:rsidP="00974412">
      <w:pPr>
        <w:pStyle w:val="LDScheduleheading"/>
        <w:pageBreakBefore/>
        <w:spacing w:before="360"/>
        <w:ind w:left="0" w:firstLine="0"/>
      </w:pPr>
      <w:bookmarkStart w:id="201" w:name="_Toc168039133"/>
      <w:r w:rsidRPr="00D74A6D">
        <w:lastRenderedPageBreak/>
        <w:t>Schedule 2</w:t>
      </w:r>
      <w:r w:rsidRPr="00D74A6D">
        <w:tab/>
        <w:t>Amendment</w:t>
      </w:r>
      <w:r w:rsidR="003E4459">
        <w:t>s —</w:t>
      </w:r>
      <w:r w:rsidRPr="003E4459">
        <w:t xml:space="preserve"> </w:t>
      </w:r>
      <w:r w:rsidRPr="003E4459">
        <w:rPr>
          <w:bCs/>
        </w:rPr>
        <w:t>CASA EX86/21</w:t>
      </w:r>
      <w:bookmarkEnd w:id="201"/>
    </w:p>
    <w:p w14:paraId="3DECDE62" w14:textId="377B9331" w:rsidR="007B693C" w:rsidRPr="00D74A6D" w:rsidRDefault="007B693C" w:rsidP="007B693C">
      <w:pPr>
        <w:pStyle w:val="LDAmendHeading"/>
        <w:keepLines/>
        <w:spacing w:before="240"/>
      </w:pPr>
      <w:r w:rsidRPr="00D74A6D">
        <w:t>[1]</w:t>
      </w:r>
      <w:r w:rsidRPr="00D74A6D">
        <w:tab/>
        <w:t xml:space="preserve">Subsection 27(1), definition of </w:t>
      </w:r>
      <w:r w:rsidRPr="003A6759">
        <w:rPr>
          <w:i/>
          <w:iCs/>
        </w:rPr>
        <w:t>CASA EX66/21</w:t>
      </w:r>
    </w:p>
    <w:p w14:paraId="431C2121" w14:textId="77777777" w:rsidR="007B693C" w:rsidRPr="00D74A6D" w:rsidRDefault="007B693C" w:rsidP="007B693C">
      <w:pPr>
        <w:pStyle w:val="LDAmendInstruction"/>
      </w:pPr>
      <w:r w:rsidRPr="00D74A6D">
        <w:t>substitute</w:t>
      </w:r>
    </w:p>
    <w:p w14:paraId="292FCC6D" w14:textId="0280054B" w:rsidR="007B693C" w:rsidRPr="00D74A6D" w:rsidRDefault="007B693C" w:rsidP="007B693C">
      <w:pPr>
        <w:pStyle w:val="LDdefinition"/>
        <w:rPr>
          <w:b/>
          <w:bCs/>
          <w:i/>
          <w:iCs/>
        </w:rPr>
      </w:pPr>
      <w:r w:rsidRPr="00D74A6D">
        <w:rPr>
          <w:b/>
          <w:bCs/>
          <w:i/>
          <w:iCs/>
        </w:rPr>
        <w:t>CASA EX</w:t>
      </w:r>
      <w:r w:rsidR="00CE5095">
        <w:rPr>
          <w:b/>
          <w:bCs/>
          <w:i/>
          <w:iCs/>
        </w:rPr>
        <w:t>32</w:t>
      </w:r>
      <w:r w:rsidRPr="00D74A6D">
        <w:rPr>
          <w:b/>
          <w:bCs/>
          <w:i/>
          <w:iCs/>
        </w:rPr>
        <w:t>/24</w:t>
      </w:r>
      <w:r w:rsidRPr="0092193E">
        <w:t xml:space="preserve"> </w:t>
      </w:r>
      <w:r w:rsidRPr="00D74A6D">
        <w:t>m</w:t>
      </w:r>
      <w:r w:rsidRPr="003A6759">
        <w:t>eans</w:t>
      </w:r>
      <w:r w:rsidR="00E93ED2" w:rsidRPr="003A6759">
        <w:rPr>
          <w:i/>
          <w:iCs/>
        </w:rPr>
        <w:t xml:space="preserve"> CASA EX</w:t>
      </w:r>
      <w:r w:rsidR="003A6759" w:rsidRPr="003A6759">
        <w:rPr>
          <w:i/>
          <w:iCs/>
        </w:rPr>
        <w:t>32</w:t>
      </w:r>
      <w:r w:rsidR="00E93ED2" w:rsidRPr="003A6759">
        <w:rPr>
          <w:i/>
          <w:iCs/>
        </w:rPr>
        <w:t>/</w:t>
      </w:r>
      <w:r w:rsidR="003A6759" w:rsidRPr="003A6759">
        <w:rPr>
          <w:i/>
          <w:iCs/>
        </w:rPr>
        <w:t>24</w:t>
      </w:r>
      <w:r w:rsidR="00E93ED2" w:rsidRPr="003A6759">
        <w:rPr>
          <w:i/>
          <w:iCs/>
        </w:rPr>
        <w:t> —</w:t>
      </w:r>
      <w:r w:rsidR="00E93ED2" w:rsidRPr="00D74A6D">
        <w:rPr>
          <w:i/>
          <w:iCs/>
        </w:rPr>
        <w:t xml:space="preserve"> Flight Crew Licensing and Other Matters (Miscellaneous Exemptions) Instrument 2024</w:t>
      </w:r>
      <w:r w:rsidRPr="00D74A6D">
        <w:t>.</w:t>
      </w:r>
    </w:p>
    <w:p w14:paraId="29C2387B" w14:textId="77777777" w:rsidR="007B693C" w:rsidRPr="0059732E" w:rsidRDefault="007B693C" w:rsidP="007B693C">
      <w:pPr>
        <w:pStyle w:val="LDAmendHeading"/>
        <w:keepLines/>
        <w:spacing w:before="240"/>
        <w:rPr>
          <w:lang w:val="fr-FR"/>
        </w:rPr>
      </w:pPr>
      <w:r w:rsidRPr="0059732E">
        <w:rPr>
          <w:lang w:val="fr-FR"/>
        </w:rPr>
        <w:t>[2]</w:t>
      </w:r>
      <w:r w:rsidRPr="0059732E">
        <w:rPr>
          <w:lang w:val="fr-FR"/>
        </w:rPr>
        <w:tab/>
      </w:r>
      <w:proofErr w:type="spellStart"/>
      <w:r w:rsidRPr="0059732E">
        <w:rPr>
          <w:lang w:val="fr-FR"/>
        </w:rPr>
        <w:t>Paragraph</w:t>
      </w:r>
      <w:proofErr w:type="spellEnd"/>
      <w:r w:rsidRPr="0059732E">
        <w:rPr>
          <w:lang w:val="fr-FR"/>
        </w:rPr>
        <w:t xml:space="preserve"> 28(c)</w:t>
      </w:r>
    </w:p>
    <w:p w14:paraId="1AFD9A15" w14:textId="77777777" w:rsidR="007B693C" w:rsidRPr="0059732E" w:rsidRDefault="007B693C" w:rsidP="007B693C">
      <w:pPr>
        <w:pStyle w:val="LDAmendInstruction"/>
        <w:rPr>
          <w:lang w:val="fr-FR"/>
        </w:rPr>
      </w:pPr>
      <w:proofErr w:type="gramStart"/>
      <w:r w:rsidRPr="0059732E">
        <w:rPr>
          <w:lang w:val="fr-FR"/>
        </w:rPr>
        <w:t>omit</w:t>
      </w:r>
      <w:proofErr w:type="gramEnd"/>
    </w:p>
    <w:p w14:paraId="0E0CD17A" w14:textId="77777777" w:rsidR="007B693C" w:rsidRPr="008679D4" w:rsidRDefault="007B693C" w:rsidP="007B693C">
      <w:pPr>
        <w:pStyle w:val="LDAmendText"/>
        <w:rPr>
          <w:lang w:val="fr-FR"/>
        </w:rPr>
      </w:pPr>
      <w:r w:rsidRPr="008679D4">
        <w:rPr>
          <w:lang w:val="fr-FR"/>
        </w:rPr>
        <w:t>CASA EX66/21</w:t>
      </w:r>
    </w:p>
    <w:p w14:paraId="1CCCF17D" w14:textId="77777777" w:rsidR="007B693C" w:rsidRPr="0059732E" w:rsidRDefault="007B693C" w:rsidP="007B693C">
      <w:pPr>
        <w:pStyle w:val="LDAmendInstruction"/>
        <w:rPr>
          <w:lang w:val="fr-FR"/>
        </w:rPr>
      </w:pPr>
      <w:proofErr w:type="gramStart"/>
      <w:r w:rsidRPr="0059732E">
        <w:rPr>
          <w:lang w:val="fr-FR"/>
        </w:rPr>
        <w:t>insert</w:t>
      </w:r>
      <w:proofErr w:type="gramEnd"/>
    </w:p>
    <w:p w14:paraId="7D591CC7" w14:textId="29DA326E" w:rsidR="007B693C" w:rsidRPr="008679D4" w:rsidRDefault="007B693C" w:rsidP="007B693C">
      <w:pPr>
        <w:pStyle w:val="LDAmendText"/>
        <w:rPr>
          <w:lang w:val="fr-FR"/>
        </w:rPr>
      </w:pPr>
      <w:r w:rsidRPr="008679D4">
        <w:rPr>
          <w:lang w:val="fr-FR"/>
        </w:rPr>
        <w:t>CASA EX</w:t>
      </w:r>
      <w:r w:rsidR="00011105" w:rsidRPr="008679D4">
        <w:rPr>
          <w:lang w:val="fr-FR"/>
        </w:rPr>
        <w:t>32</w:t>
      </w:r>
      <w:r w:rsidRPr="008679D4">
        <w:rPr>
          <w:lang w:val="fr-FR"/>
        </w:rPr>
        <w:t>/24</w:t>
      </w:r>
    </w:p>
    <w:p w14:paraId="5EB1EC5C" w14:textId="77777777" w:rsidR="007B693C" w:rsidRPr="0059732E" w:rsidRDefault="007B693C" w:rsidP="007B693C">
      <w:pPr>
        <w:pStyle w:val="LDAmendHeading"/>
        <w:keepLines/>
        <w:spacing w:before="240"/>
        <w:rPr>
          <w:lang w:val="fr-FR"/>
        </w:rPr>
      </w:pPr>
      <w:r w:rsidRPr="0059732E">
        <w:rPr>
          <w:lang w:val="fr-FR"/>
        </w:rPr>
        <w:t>[3]</w:t>
      </w:r>
      <w:r w:rsidRPr="0059732E">
        <w:rPr>
          <w:lang w:val="fr-FR"/>
        </w:rPr>
        <w:tab/>
      </w:r>
      <w:proofErr w:type="spellStart"/>
      <w:r w:rsidRPr="0059732E">
        <w:rPr>
          <w:lang w:val="fr-FR"/>
        </w:rPr>
        <w:t>Paragraph</w:t>
      </w:r>
      <w:proofErr w:type="spellEnd"/>
      <w:r w:rsidRPr="0059732E">
        <w:rPr>
          <w:lang w:val="fr-FR"/>
        </w:rPr>
        <w:t xml:space="preserve"> 29(b)</w:t>
      </w:r>
    </w:p>
    <w:p w14:paraId="6AC57F2E" w14:textId="77777777" w:rsidR="007B693C" w:rsidRPr="0059732E" w:rsidRDefault="007B693C" w:rsidP="007B693C">
      <w:pPr>
        <w:pStyle w:val="LDAmendInstruction"/>
        <w:rPr>
          <w:lang w:val="fr-FR"/>
        </w:rPr>
      </w:pPr>
      <w:proofErr w:type="gramStart"/>
      <w:r w:rsidRPr="0059732E">
        <w:rPr>
          <w:lang w:val="fr-FR"/>
        </w:rPr>
        <w:t>omit</w:t>
      </w:r>
      <w:proofErr w:type="gramEnd"/>
    </w:p>
    <w:p w14:paraId="35ACE7EB" w14:textId="77777777" w:rsidR="007B693C" w:rsidRPr="008679D4" w:rsidRDefault="007B693C" w:rsidP="007B693C">
      <w:pPr>
        <w:pStyle w:val="LDAmendText"/>
        <w:rPr>
          <w:lang w:val="fr-FR"/>
        </w:rPr>
      </w:pPr>
      <w:r w:rsidRPr="008679D4">
        <w:rPr>
          <w:lang w:val="fr-FR"/>
        </w:rPr>
        <w:t>CASA EX66/21</w:t>
      </w:r>
    </w:p>
    <w:p w14:paraId="454A04E7" w14:textId="77777777" w:rsidR="007B693C" w:rsidRPr="0059732E" w:rsidRDefault="007B693C" w:rsidP="007B693C">
      <w:pPr>
        <w:pStyle w:val="LDAmendInstruction"/>
        <w:rPr>
          <w:lang w:val="fr-FR"/>
        </w:rPr>
      </w:pPr>
      <w:proofErr w:type="gramStart"/>
      <w:r w:rsidRPr="0059732E">
        <w:rPr>
          <w:lang w:val="fr-FR"/>
        </w:rPr>
        <w:t>insert</w:t>
      </w:r>
      <w:proofErr w:type="gramEnd"/>
    </w:p>
    <w:p w14:paraId="43AAE64A" w14:textId="56A1C2BB" w:rsidR="007B693C" w:rsidRPr="008679D4" w:rsidRDefault="007B693C" w:rsidP="007B693C">
      <w:pPr>
        <w:pStyle w:val="LDAmendText"/>
        <w:rPr>
          <w:lang w:val="fr-FR"/>
        </w:rPr>
      </w:pPr>
      <w:r w:rsidRPr="008679D4">
        <w:rPr>
          <w:lang w:val="fr-FR"/>
        </w:rPr>
        <w:t>CASA EX</w:t>
      </w:r>
      <w:r w:rsidR="00DC519A" w:rsidRPr="008679D4">
        <w:rPr>
          <w:lang w:val="fr-FR"/>
        </w:rPr>
        <w:t>32</w:t>
      </w:r>
      <w:r w:rsidRPr="008679D4">
        <w:rPr>
          <w:lang w:val="fr-FR"/>
        </w:rPr>
        <w:t>/24</w:t>
      </w:r>
    </w:p>
    <w:p w14:paraId="533A3352" w14:textId="137062EE" w:rsidR="00241C26" w:rsidRPr="0059732E" w:rsidRDefault="00241C26" w:rsidP="001E2A77">
      <w:pPr>
        <w:pStyle w:val="LDEndLine"/>
        <w:rPr>
          <w:lang w:val="fr-FR"/>
        </w:rPr>
      </w:pPr>
    </w:p>
    <w:sectPr w:rsidR="00241C26" w:rsidRPr="0059732E" w:rsidSect="00A8139D">
      <w:footerReference w:type="even" r:id="rId11"/>
      <w:footerReference w:type="default" r:id="rId12"/>
      <w:headerReference w:type="first" r:id="rId13"/>
      <w:footerReference w:type="first" r:id="rId14"/>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64AB" w14:textId="77777777" w:rsidR="00447E3F" w:rsidRDefault="00447E3F">
      <w:r>
        <w:separator/>
      </w:r>
    </w:p>
  </w:endnote>
  <w:endnote w:type="continuationSeparator" w:id="0">
    <w:p w14:paraId="78C16648" w14:textId="77777777" w:rsidR="00447E3F" w:rsidRDefault="00447E3F">
      <w:r>
        <w:continuationSeparator/>
      </w:r>
    </w:p>
  </w:endnote>
  <w:endnote w:type="continuationNotice" w:id="1">
    <w:p w14:paraId="2C9D1646" w14:textId="77777777" w:rsidR="00447E3F" w:rsidRDefault="0044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A8D" w14:textId="77777777" w:rsidR="00F61B5E" w:rsidRDefault="00F61B5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412">
      <w:rPr>
        <w:rStyle w:val="PageNumber"/>
        <w:noProof/>
      </w:rPr>
      <w:t>2</w:t>
    </w:r>
    <w:r>
      <w:rPr>
        <w:rStyle w:val="PageNumber"/>
      </w:rPr>
      <w:fldChar w:fldCharType="end"/>
    </w:r>
  </w:p>
  <w:p w14:paraId="3A18D130" w14:textId="77777777" w:rsidR="00F61B5E" w:rsidRDefault="00F61B5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B61D" w14:textId="76EAB3C4" w:rsidR="00F61B5E" w:rsidRPr="0059732E" w:rsidRDefault="00F61B5E" w:rsidP="00962AC7">
    <w:pPr>
      <w:pStyle w:val="LDFooter"/>
      <w:ind w:right="-1"/>
      <w:rPr>
        <w:szCs w:val="20"/>
        <w:lang w:val="fr-FR"/>
      </w:rPr>
    </w:pPr>
    <w:r w:rsidRPr="0059732E">
      <w:rPr>
        <w:szCs w:val="20"/>
        <w:lang w:val="fr-FR"/>
      </w:rPr>
      <w:t xml:space="preserve">Instrument </w:t>
    </w:r>
    <w:proofErr w:type="spellStart"/>
    <w:r w:rsidRPr="0059732E">
      <w:rPr>
        <w:szCs w:val="20"/>
        <w:lang w:val="fr-FR"/>
      </w:rPr>
      <w:t>number</w:t>
    </w:r>
    <w:proofErr w:type="spellEnd"/>
    <w:r w:rsidRPr="0059732E">
      <w:rPr>
        <w:szCs w:val="20"/>
        <w:lang w:val="fr-FR"/>
      </w:rPr>
      <w:t xml:space="preserve"> CASA EX</w:t>
    </w:r>
    <w:r w:rsidR="00F50301" w:rsidRPr="0059732E">
      <w:rPr>
        <w:szCs w:val="20"/>
        <w:lang w:val="fr-FR"/>
      </w:rPr>
      <w:t>32</w:t>
    </w:r>
    <w:r w:rsidRPr="0059732E">
      <w:rPr>
        <w:szCs w:val="20"/>
        <w:lang w:val="fr-FR"/>
      </w:rPr>
      <w:t>/</w:t>
    </w:r>
    <w:r w:rsidR="00641BC3" w:rsidRPr="0059732E">
      <w:rPr>
        <w:szCs w:val="20"/>
        <w:lang w:val="fr-FR"/>
      </w:rPr>
      <w:t>2</w:t>
    </w:r>
    <w:r w:rsidR="00A43368" w:rsidRPr="0059732E">
      <w:rPr>
        <w:szCs w:val="20"/>
        <w:lang w:val="fr-FR"/>
      </w:rPr>
      <w:t>4</w:t>
    </w:r>
    <w:r w:rsidRPr="0059732E">
      <w:rPr>
        <w:szCs w:val="20"/>
        <w:lang w:val="fr-FR"/>
      </w:rPr>
      <w:tab/>
      <w:t xml:space="preserve">Page </w:t>
    </w:r>
    <w:r w:rsidRPr="004B4FAB">
      <w:rPr>
        <w:rStyle w:val="PageNumber"/>
        <w:szCs w:val="20"/>
      </w:rPr>
      <w:fldChar w:fldCharType="begin"/>
    </w:r>
    <w:r w:rsidRPr="0059732E">
      <w:rPr>
        <w:rStyle w:val="PageNumber"/>
        <w:szCs w:val="20"/>
        <w:lang w:val="fr-FR"/>
      </w:rPr>
      <w:instrText xml:space="preserve"> PAGE </w:instrText>
    </w:r>
    <w:r w:rsidRPr="004B4FAB">
      <w:rPr>
        <w:rStyle w:val="PageNumber"/>
        <w:szCs w:val="20"/>
      </w:rPr>
      <w:fldChar w:fldCharType="separate"/>
    </w:r>
    <w:r w:rsidR="000D424A" w:rsidRPr="0059732E">
      <w:rPr>
        <w:rStyle w:val="PageNumber"/>
        <w:noProof/>
        <w:szCs w:val="20"/>
        <w:lang w:val="fr-FR"/>
      </w:rPr>
      <w:t>2</w:t>
    </w:r>
    <w:r w:rsidRPr="004B4FAB">
      <w:rPr>
        <w:rStyle w:val="PageNumber"/>
        <w:szCs w:val="20"/>
      </w:rPr>
      <w:fldChar w:fldCharType="end"/>
    </w:r>
    <w:r w:rsidRPr="0059732E">
      <w:rPr>
        <w:rStyle w:val="PageNumber"/>
        <w:szCs w:val="20"/>
        <w:lang w:val="fr-FR"/>
      </w:rPr>
      <w:t xml:space="preserve"> of </w:t>
    </w:r>
    <w:r w:rsidRPr="004B4FAB">
      <w:rPr>
        <w:rStyle w:val="PageNumber"/>
        <w:szCs w:val="20"/>
      </w:rPr>
      <w:fldChar w:fldCharType="begin"/>
    </w:r>
    <w:r w:rsidRPr="0059732E">
      <w:rPr>
        <w:rStyle w:val="PageNumber"/>
        <w:szCs w:val="20"/>
        <w:lang w:val="fr-FR"/>
      </w:rPr>
      <w:instrText xml:space="preserve"> NUMPAGES </w:instrText>
    </w:r>
    <w:r w:rsidRPr="004B4FAB">
      <w:rPr>
        <w:rStyle w:val="PageNumber"/>
        <w:szCs w:val="20"/>
      </w:rPr>
      <w:fldChar w:fldCharType="separate"/>
    </w:r>
    <w:r w:rsidR="000D424A" w:rsidRPr="0059732E">
      <w:rPr>
        <w:rStyle w:val="PageNumber"/>
        <w:noProof/>
        <w:szCs w:val="20"/>
        <w:lang w:val="fr-FR"/>
      </w:rPr>
      <w:t>2</w:t>
    </w:r>
    <w:r w:rsidRPr="004B4FAB">
      <w:rPr>
        <w:rStyle w:val="PageNumber"/>
        <w:szCs w:val="20"/>
      </w:rPr>
      <w:fldChar w:fldCharType="end"/>
    </w:r>
    <w:r w:rsidRPr="0059732E">
      <w:rPr>
        <w:rStyle w:val="PageNumber"/>
        <w:szCs w:val="20"/>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860F" w14:textId="0E3EEC04" w:rsidR="00015475" w:rsidRPr="0059732E" w:rsidRDefault="00F61B5E" w:rsidP="00015475">
    <w:pPr>
      <w:pStyle w:val="LDFooter"/>
      <w:ind w:right="-1"/>
      <w:rPr>
        <w:szCs w:val="20"/>
        <w:lang w:val="fr-FR"/>
      </w:rPr>
    </w:pPr>
    <w:r w:rsidRPr="0059732E">
      <w:rPr>
        <w:szCs w:val="20"/>
        <w:lang w:val="fr-FR"/>
      </w:rPr>
      <w:t xml:space="preserve">Instrument </w:t>
    </w:r>
    <w:proofErr w:type="spellStart"/>
    <w:r w:rsidRPr="0059732E">
      <w:rPr>
        <w:szCs w:val="20"/>
        <w:lang w:val="fr-FR"/>
      </w:rPr>
      <w:t>number</w:t>
    </w:r>
    <w:proofErr w:type="spellEnd"/>
    <w:r w:rsidRPr="0059732E">
      <w:rPr>
        <w:szCs w:val="20"/>
        <w:lang w:val="fr-FR"/>
      </w:rPr>
      <w:t xml:space="preserve"> CASA EX</w:t>
    </w:r>
    <w:r w:rsidR="00F50301" w:rsidRPr="0059732E">
      <w:rPr>
        <w:szCs w:val="20"/>
        <w:lang w:val="fr-FR"/>
      </w:rPr>
      <w:t>32</w:t>
    </w:r>
    <w:r w:rsidRPr="0059732E">
      <w:rPr>
        <w:szCs w:val="20"/>
        <w:lang w:val="fr-FR"/>
      </w:rPr>
      <w:t>/</w:t>
    </w:r>
    <w:r w:rsidR="00641BC3" w:rsidRPr="0059732E">
      <w:rPr>
        <w:szCs w:val="20"/>
        <w:lang w:val="fr-FR"/>
      </w:rPr>
      <w:t>2</w:t>
    </w:r>
    <w:r w:rsidR="00040F39" w:rsidRPr="0059732E">
      <w:rPr>
        <w:szCs w:val="20"/>
        <w:lang w:val="fr-FR"/>
      </w:rPr>
      <w:t>4</w:t>
    </w:r>
    <w:r w:rsidRPr="0059732E">
      <w:rPr>
        <w:szCs w:val="20"/>
        <w:lang w:val="fr-FR"/>
      </w:rPr>
      <w:tab/>
    </w:r>
    <w:r w:rsidR="00015475" w:rsidRPr="0059732E">
      <w:rPr>
        <w:szCs w:val="20"/>
        <w:lang w:val="fr-FR"/>
      </w:rPr>
      <w:t xml:space="preserve">Page </w:t>
    </w:r>
    <w:r w:rsidR="00015475" w:rsidRPr="004B4FAB">
      <w:rPr>
        <w:rStyle w:val="PageNumber"/>
        <w:szCs w:val="20"/>
      </w:rPr>
      <w:fldChar w:fldCharType="begin"/>
    </w:r>
    <w:r w:rsidR="00015475" w:rsidRPr="0059732E">
      <w:rPr>
        <w:rStyle w:val="PageNumber"/>
        <w:szCs w:val="20"/>
        <w:lang w:val="fr-FR"/>
      </w:rPr>
      <w:instrText xml:space="preserve"> PAGE </w:instrText>
    </w:r>
    <w:r w:rsidR="00015475" w:rsidRPr="004B4FAB">
      <w:rPr>
        <w:rStyle w:val="PageNumber"/>
        <w:szCs w:val="20"/>
      </w:rPr>
      <w:fldChar w:fldCharType="separate"/>
    </w:r>
    <w:r w:rsidR="00015475" w:rsidRPr="0059732E">
      <w:rPr>
        <w:rStyle w:val="PageNumber"/>
        <w:szCs w:val="20"/>
        <w:lang w:val="fr-FR"/>
      </w:rPr>
      <w:t>2</w:t>
    </w:r>
    <w:r w:rsidR="00015475" w:rsidRPr="004B4FAB">
      <w:rPr>
        <w:rStyle w:val="PageNumber"/>
        <w:szCs w:val="20"/>
      </w:rPr>
      <w:fldChar w:fldCharType="end"/>
    </w:r>
    <w:r w:rsidR="00015475" w:rsidRPr="0059732E">
      <w:rPr>
        <w:rStyle w:val="PageNumber"/>
        <w:szCs w:val="20"/>
        <w:lang w:val="fr-FR"/>
      </w:rPr>
      <w:t xml:space="preserve"> of </w:t>
    </w:r>
    <w:r w:rsidR="00015475" w:rsidRPr="004B4FAB">
      <w:rPr>
        <w:rStyle w:val="PageNumber"/>
        <w:szCs w:val="20"/>
      </w:rPr>
      <w:fldChar w:fldCharType="begin"/>
    </w:r>
    <w:r w:rsidR="00015475" w:rsidRPr="0059732E">
      <w:rPr>
        <w:rStyle w:val="PageNumber"/>
        <w:szCs w:val="20"/>
        <w:lang w:val="fr-FR"/>
      </w:rPr>
      <w:instrText xml:space="preserve"> NUMPAGES </w:instrText>
    </w:r>
    <w:r w:rsidR="00015475" w:rsidRPr="004B4FAB">
      <w:rPr>
        <w:rStyle w:val="PageNumber"/>
        <w:szCs w:val="20"/>
      </w:rPr>
      <w:fldChar w:fldCharType="separate"/>
    </w:r>
    <w:r w:rsidR="00015475" w:rsidRPr="0059732E">
      <w:rPr>
        <w:rStyle w:val="PageNumber"/>
        <w:szCs w:val="20"/>
        <w:lang w:val="fr-FR"/>
      </w:rPr>
      <w:t>38</w:t>
    </w:r>
    <w:r w:rsidR="00015475" w:rsidRPr="004B4FAB">
      <w:rPr>
        <w:rStyle w:val="PageNumber"/>
        <w:szCs w:val="20"/>
      </w:rPr>
      <w:fldChar w:fldCharType="end"/>
    </w:r>
    <w:r w:rsidR="00015475" w:rsidRPr="0059732E">
      <w:rPr>
        <w:rStyle w:val="PageNumber"/>
        <w:szCs w:val="20"/>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6870" w14:textId="77777777" w:rsidR="00447E3F" w:rsidRDefault="00447E3F">
      <w:r>
        <w:separator/>
      </w:r>
    </w:p>
  </w:footnote>
  <w:footnote w:type="continuationSeparator" w:id="0">
    <w:p w14:paraId="02E03D0F" w14:textId="77777777" w:rsidR="00447E3F" w:rsidRDefault="00447E3F">
      <w:r>
        <w:continuationSeparator/>
      </w:r>
    </w:p>
  </w:footnote>
  <w:footnote w:type="continuationNotice" w:id="1">
    <w:p w14:paraId="7B411225" w14:textId="77777777" w:rsidR="00447E3F" w:rsidRDefault="00447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4FED" w14:textId="77777777" w:rsidR="00F61B5E" w:rsidRDefault="00EE5FB7">
    <w:pPr>
      <w:pStyle w:val="Header"/>
    </w:pPr>
    <w:r>
      <w:rPr>
        <w:noProof/>
        <w:lang w:eastAsia="en-AU"/>
      </w:rPr>
      <mc:AlternateContent>
        <mc:Choice Requires="wps">
          <w:drawing>
            <wp:anchor distT="0" distB="0" distL="114300" distR="114300" simplePos="0" relativeHeight="251658240" behindDoc="0" locked="0" layoutInCell="1" allowOverlap="1" wp14:anchorId="4D22D407" wp14:editId="4C2CF40C">
              <wp:simplePos x="0" y="0"/>
              <wp:positionH relativeFrom="column">
                <wp:posOffset>-648335</wp:posOffset>
              </wp:positionH>
              <wp:positionV relativeFrom="paragraph">
                <wp:posOffset>-111760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B5296" w14:textId="77777777" w:rsidR="00F61B5E" w:rsidRDefault="00EE5FB7" w:rsidP="001F07F6">
                          <w:r>
                            <w:rPr>
                              <w:noProof/>
                              <w:lang w:eastAsia="en-AU"/>
                            </w:rPr>
                            <w:drawing>
                              <wp:inline distT="0" distB="0" distL="0" distR="0" wp14:anchorId="679F5D0C" wp14:editId="14273268">
                                <wp:extent cx="4023360" cy="1065530"/>
                                <wp:effectExtent l="0" t="0" r="0" b="1270"/>
                                <wp:docPr id="104271421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2D407" id="_x0000_t202" coordsize="21600,21600" o:spt="202" path="m,l,21600r21600,l21600,xe">
              <v:stroke joinstyle="miter"/>
              <v:path gradientshapeok="t" o:connecttype="rect"/>
            </v:shapetype>
            <v:shape id="Text Box 1" o:spid="_x0000_s1026" type="#_x0000_t202" style="position:absolute;margin-left:-51.05pt;margin-top:-8.8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g8+5O4AAAAAwBAAAPAAAAZHJzL2Rvd25y&#10;ZXYueG1sTI9BTsMwEEX3SNzBGiQ2qLVTUoemcSpAArFt6QGceJpExOModpv09rgr2M1onv68X+xm&#10;27MLjr5zpCBZCmBItTMdNQqO3x+LF2A+aDK6d4QKruhhV97fFTo3bqI9Xg6hYTGEfK4VtCEMOee+&#10;btFqv3QDUryd3Gh1iOvYcDPqKYbbnq+EkNzqjuKHVg/43mL9czhbBaev6Wm9marPcMz2qXzTXVa5&#10;q1KPD/PrFljAOfzBcNOP6lBGp8qdyXjWK1gkYpVE9jZlElhE1lI8A6siK9MUeFnw/yXKXwAAAP//&#10;AwBQSwECLQAUAAYACAAAACEAtoM4kv4AAADhAQAAEwAAAAAAAAAAAAAAAAAAAAAAW0NvbnRlbnRf&#10;VHlwZXNdLnhtbFBLAQItABQABgAIAAAAIQA4/SH/1gAAAJQBAAALAAAAAAAAAAAAAAAAAC8BAABf&#10;cmVscy8ucmVsc1BLAQItABQABgAIAAAAIQAsONsb8wEAAMsDAAAOAAAAAAAAAAAAAAAAAC4CAABk&#10;cnMvZTJvRG9jLnhtbFBLAQItABQABgAIAAAAIQCg8+5O4AAAAAwBAAAPAAAAAAAAAAAAAAAAAE0E&#10;AABkcnMvZG93bnJldi54bWxQSwUGAAAAAAQABADzAAAAWgUAAAAA&#10;" stroked="f">
              <v:textbox>
                <w:txbxContent>
                  <w:p w14:paraId="739B5296" w14:textId="77777777" w:rsidR="00F61B5E" w:rsidRDefault="00EE5FB7" w:rsidP="001F07F6">
                    <w:r>
                      <w:rPr>
                        <w:noProof/>
                        <w:lang w:eastAsia="en-AU"/>
                      </w:rPr>
                      <w:drawing>
                        <wp:inline distT="0" distB="0" distL="0" distR="0" wp14:anchorId="679F5D0C" wp14:editId="14273268">
                          <wp:extent cx="4023360" cy="1065530"/>
                          <wp:effectExtent l="0" t="0" r="0" b="1270"/>
                          <wp:docPr id="104271421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num w:numId="1" w16cid:durableId="368264301">
    <w:abstractNumId w:val="9"/>
  </w:num>
  <w:num w:numId="2" w16cid:durableId="1393847098">
    <w:abstractNumId w:val="7"/>
  </w:num>
  <w:num w:numId="3" w16cid:durableId="214663030">
    <w:abstractNumId w:val="6"/>
  </w:num>
  <w:num w:numId="4" w16cid:durableId="1429230725">
    <w:abstractNumId w:val="5"/>
  </w:num>
  <w:num w:numId="5" w16cid:durableId="56439652">
    <w:abstractNumId w:val="4"/>
  </w:num>
  <w:num w:numId="6" w16cid:durableId="495612000">
    <w:abstractNumId w:val="8"/>
  </w:num>
  <w:num w:numId="7" w16cid:durableId="925727550">
    <w:abstractNumId w:val="3"/>
  </w:num>
  <w:num w:numId="8" w16cid:durableId="264386679">
    <w:abstractNumId w:val="2"/>
  </w:num>
  <w:num w:numId="9" w16cid:durableId="936065041">
    <w:abstractNumId w:val="1"/>
  </w:num>
  <w:num w:numId="10" w16cid:durableId="123222908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1001"/>
    <w:rsid w:val="00001373"/>
    <w:rsid w:val="000019B5"/>
    <w:rsid w:val="00001E06"/>
    <w:rsid w:val="0000293A"/>
    <w:rsid w:val="00002E09"/>
    <w:rsid w:val="00004876"/>
    <w:rsid w:val="00004C11"/>
    <w:rsid w:val="00005EFD"/>
    <w:rsid w:val="00007EF8"/>
    <w:rsid w:val="00010BB6"/>
    <w:rsid w:val="00011105"/>
    <w:rsid w:val="0001352F"/>
    <w:rsid w:val="000140A0"/>
    <w:rsid w:val="00014E08"/>
    <w:rsid w:val="00015475"/>
    <w:rsid w:val="00015EC4"/>
    <w:rsid w:val="00016C56"/>
    <w:rsid w:val="00020055"/>
    <w:rsid w:val="00021F93"/>
    <w:rsid w:val="0002311D"/>
    <w:rsid w:val="000251DF"/>
    <w:rsid w:val="00027414"/>
    <w:rsid w:val="00030AA0"/>
    <w:rsid w:val="00031009"/>
    <w:rsid w:val="0003273E"/>
    <w:rsid w:val="00032FB8"/>
    <w:rsid w:val="00034814"/>
    <w:rsid w:val="00036BFF"/>
    <w:rsid w:val="000371CA"/>
    <w:rsid w:val="00040036"/>
    <w:rsid w:val="00040F39"/>
    <w:rsid w:val="00042F77"/>
    <w:rsid w:val="000443DE"/>
    <w:rsid w:val="00047078"/>
    <w:rsid w:val="000479AD"/>
    <w:rsid w:val="0005056D"/>
    <w:rsid w:val="00055198"/>
    <w:rsid w:val="000559E8"/>
    <w:rsid w:val="00055AD0"/>
    <w:rsid w:val="00056A3D"/>
    <w:rsid w:val="00060D08"/>
    <w:rsid w:val="00062F00"/>
    <w:rsid w:val="00064F8D"/>
    <w:rsid w:val="00065004"/>
    <w:rsid w:val="00065A6B"/>
    <w:rsid w:val="00067968"/>
    <w:rsid w:val="000711EB"/>
    <w:rsid w:val="00071D24"/>
    <w:rsid w:val="00072A02"/>
    <w:rsid w:val="000747D1"/>
    <w:rsid w:val="000773A2"/>
    <w:rsid w:val="00077B8A"/>
    <w:rsid w:val="00083180"/>
    <w:rsid w:val="0008367C"/>
    <w:rsid w:val="00083CDD"/>
    <w:rsid w:val="0008541D"/>
    <w:rsid w:val="00087027"/>
    <w:rsid w:val="0008797E"/>
    <w:rsid w:val="00092D2C"/>
    <w:rsid w:val="00092FC7"/>
    <w:rsid w:val="000931A8"/>
    <w:rsid w:val="00094BBC"/>
    <w:rsid w:val="00095BD2"/>
    <w:rsid w:val="00096CE4"/>
    <w:rsid w:val="0009737B"/>
    <w:rsid w:val="00097D61"/>
    <w:rsid w:val="000A23A5"/>
    <w:rsid w:val="000A52DD"/>
    <w:rsid w:val="000A5560"/>
    <w:rsid w:val="000A5988"/>
    <w:rsid w:val="000A5BA4"/>
    <w:rsid w:val="000A63B7"/>
    <w:rsid w:val="000A7435"/>
    <w:rsid w:val="000B027D"/>
    <w:rsid w:val="000B17FB"/>
    <w:rsid w:val="000B23C5"/>
    <w:rsid w:val="000B293E"/>
    <w:rsid w:val="000B349D"/>
    <w:rsid w:val="000B39F2"/>
    <w:rsid w:val="000B441D"/>
    <w:rsid w:val="000B4DB3"/>
    <w:rsid w:val="000B7308"/>
    <w:rsid w:val="000B7738"/>
    <w:rsid w:val="000B7992"/>
    <w:rsid w:val="000C13F9"/>
    <w:rsid w:val="000C29E4"/>
    <w:rsid w:val="000C2C73"/>
    <w:rsid w:val="000C37AB"/>
    <w:rsid w:val="000C4618"/>
    <w:rsid w:val="000C4A60"/>
    <w:rsid w:val="000C5744"/>
    <w:rsid w:val="000C5774"/>
    <w:rsid w:val="000C7A5D"/>
    <w:rsid w:val="000D12F3"/>
    <w:rsid w:val="000D22D9"/>
    <w:rsid w:val="000D2619"/>
    <w:rsid w:val="000D36C2"/>
    <w:rsid w:val="000D424A"/>
    <w:rsid w:val="000D4680"/>
    <w:rsid w:val="000D7B00"/>
    <w:rsid w:val="000E22E2"/>
    <w:rsid w:val="000E316A"/>
    <w:rsid w:val="000E3412"/>
    <w:rsid w:val="000E6866"/>
    <w:rsid w:val="000F1CED"/>
    <w:rsid w:val="000F1E20"/>
    <w:rsid w:val="000F65A0"/>
    <w:rsid w:val="000F740F"/>
    <w:rsid w:val="000F7768"/>
    <w:rsid w:val="00101343"/>
    <w:rsid w:val="00101A36"/>
    <w:rsid w:val="001059C1"/>
    <w:rsid w:val="0010641B"/>
    <w:rsid w:val="00107215"/>
    <w:rsid w:val="0010796D"/>
    <w:rsid w:val="00110439"/>
    <w:rsid w:val="00115294"/>
    <w:rsid w:val="00115DC9"/>
    <w:rsid w:val="00115EBC"/>
    <w:rsid w:val="001160BD"/>
    <w:rsid w:val="00117595"/>
    <w:rsid w:val="00123DE0"/>
    <w:rsid w:val="001242EC"/>
    <w:rsid w:val="00125E0C"/>
    <w:rsid w:val="00131B3A"/>
    <w:rsid w:val="00132B8D"/>
    <w:rsid w:val="001346D8"/>
    <w:rsid w:val="00134DBA"/>
    <w:rsid w:val="00135F9B"/>
    <w:rsid w:val="0013624E"/>
    <w:rsid w:val="00142A92"/>
    <w:rsid w:val="00142BDB"/>
    <w:rsid w:val="00143A4E"/>
    <w:rsid w:val="00145234"/>
    <w:rsid w:val="00146CF1"/>
    <w:rsid w:val="00147088"/>
    <w:rsid w:val="00150067"/>
    <w:rsid w:val="001502E5"/>
    <w:rsid w:val="00150F1B"/>
    <w:rsid w:val="0015102A"/>
    <w:rsid w:val="00152800"/>
    <w:rsid w:val="001562B2"/>
    <w:rsid w:val="00157549"/>
    <w:rsid w:val="0016000F"/>
    <w:rsid w:val="001601E7"/>
    <w:rsid w:val="0016151B"/>
    <w:rsid w:val="00163499"/>
    <w:rsid w:val="001651AA"/>
    <w:rsid w:val="00167FA3"/>
    <w:rsid w:val="001719AC"/>
    <w:rsid w:val="0017351C"/>
    <w:rsid w:val="00175F69"/>
    <w:rsid w:val="00176555"/>
    <w:rsid w:val="00176822"/>
    <w:rsid w:val="00177992"/>
    <w:rsid w:val="001851D5"/>
    <w:rsid w:val="00185302"/>
    <w:rsid w:val="0018539F"/>
    <w:rsid w:val="0018569C"/>
    <w:rsid w:val="00185FDB"/>
    <w:rsid w:val="001868F3"/>
    <w:rsid w:val="00187AAC"/>
    <w:rsid w:val="001912FB"/>
    <w:rsid w:val="0019150C"/>
    <w:rsid w:val="00191537"/>
    <w:rsid w:val="00192DDB"/>
    <w:rsid w:val="00194B6D"/>
    <w:rsid w:val="00194D80"/>
    <w:rsid w:val="001976A1"/>
    <w:rsid w:val="001A0C8B"/>
    <w:rsid w:val="001A14D9"/>
    <w:rsid w:val="001A166A"/>
    <w:rsid w:val="001A198E"/>
    <w:rsid w:val="001A1A29"/>
    <w:rsid w:val="001A2075"/>
    <w:rsid w:val="001A4B84"/>
    <w:rsid w:val="001B07B3"/>
    <w:rsid w:val="001B0C58"/>
    <w:rsid w:val="001B10C7"/>
    <w:rsid w:val="001B5551"/>
    <w:rsid w:val="001B563F"/>
    <w:rsid w:val="001B6D07"/>
    <w:rsid w:val="001B7FF0"/>
    <w:rsid w:val="001C11A7"/>
    <w:rsid w:val="001C19C4"/>
    <w:rsid w:val="001C339B"/>
    <w:rsid w:val="001C59B5"/>
    <w:rsid w:val="001C64A2"/>
    <w:rsid w:val="001C69EB"/>
    <w:rsid w:val="001D0EB6"/>
    <w:rsid w:val="001D1626"/>
    <w:rsid w:val="001D19FC"/>
    <w:rsid w:val="001D3241"/>
    <w:rsid w:val="001D333B"/>
    <w:rsid w:val="001D3597"/>
    <w:rsid w:val="001D4CA9"/>
    <w:rsid w:val="001D58D2"/>
    <w:rsid w:val="001D5A73"/>
    <w:rsid w:val="001D65BE"/>
    <w:rsid w:val="001D6807"/>
    <w:rsid w:val="001E01FB"/>
    <w:rsid w:val="001E0874"/>
    <w:rsid w:val="001E0A69"/>
    <w:rsid w:val="001E1517"/>
    <w:rsid w:val="001E1569"/>
    <w:rsid w:val="001E25D2"/>
    <w:rsid w:val="001E2A77"/>
    <w:rsid w:val="001E2FE5"/>
    <w:rsid w:val="001E45F8"/>
    <w:rsid w:val="001E565D"/>
    <w:rsid w:val="001E5887"/>
    <w:rsid w:val="001E5F3A"/>
    <w:rsid w:val="001F07F6"/>
    <w:rsid w:val="001F1BE5"/>
    <w:rsid w:val="001F1D6F"/>
    <w:rsid w:val="001F3F28"/>
    <w:rsid w:val="001F4409"/>
    <w:rsid w:val="001F4B75"/>
    <w:rsid w:val="001F63F6"/>
    <w:rsid w:val="001F679E"/>
    <w:rsid w:val="001F789E"/>
    <w:rsid w:val="002011E8"/>
    <w:rsid w:val="00204A4B"/>
    <w:rsid w:val="00206488"/>
    <w:rsid w:val="00206D20"/>
    <w:rsid w:val="00207EA8"/>
    <w:rsid w:val="00211C87"/>
    <w:rsid w:val="00211E7F"/>
    <w:rsid w:val="00212860"/>
    <w:rsid w:val="002149DC"/>
    <w:rsid w:val="00214D67"/>
    <w:rsid w:val="00215475"/>
    <w:rsid w:val="00215B34"/>
    <w:rsid w:val="00216357"/>
    <w:rsid w:val="00217B38"/>
    <w:rsid w:val="0022000C"/>
    <w:rsid w:val="002207C8"/>
    <w:rsid w:val="00220B5F"/>
    <w:rsid w:val="002217B9"/>
    <w:rsid w:val="00221DA9"/>
    <w:rsid w:val="00221E7C"/>
    <w:rsid w:val="00224208"/>
    <w:rsid w:val="002242D2"/>
    <w:rsid w:val="00224B4E"/>
    <w:rsid w:val="002253F1"/>
    <w:rsid w:val="00225AB9"/>
    <w:rsid w:val="00226268"/>
    <w:rsid w:val="002266CA"/>
    <w:rsid w:val="002273B4"/>
    <w:rsid w:val="00227561"/>
    <w:rsid w:val="002303DC"/>
    <w:rsid w:val="002318CD"/>
    <w:rsid w:val="00231E20"/>
    <w:rsid w:val="00233DDA"/>
    <w:rsid w:val="002343C9"/>
    <w:rsid w:val="00234495"/>
    <w:rsid w:val="00234741"/>
    <w:rsid w:val="00234C7D"/>
    <w:rsid w:val="00235C94"/>
    <w:rsid w:val="00240F40"/>
    <w:rsid w:val="00241C26"/>
    <w:rsid w:val="002422BC"/>
    <w:rsid w:val="0024318A"/>
    <w:rsid w:val="00243373"/>
    <w:rsid w:val="002452E0"/>
    <w:rsid w:val="002453D0"/>
    <w:rsid w:val="00250690"/>
    <w:rsid w:val="002558A3"/>
    <w:rsid w:val="002573F5"/>
    <w:rsid w:val="00257B7A"/>
    <w:rsid w:val="00260C78"/>
    <w:rsid w:val="00262C9A"/>
    <w:rsid w:val="00267D96"/>
    <w:rsid w:val="00267F1E"/>
    <w:rsid w:val="00267FD7"/>
    <w:rsid w:val="0027033E"/>
    <w:rsid w:val="002717F4"/>
    <w:rsid w:val="00271F66"/>
    <w:rsid w:val="002731F5"/>
    <w:rsid w:val="0027425F"/>
    <w:rsid w:val="002752C5"/>
    <w:rsid w:val="00275CCD"/>
    <w:rsid w:val="00276640"/>
    <w:rsid w:val="00276C0C"/>
    <w:rsid w:val="00277139"/>
    <w:rsid w:val="0028028E"/>
    <w:rsid w:val="0028322C"/>
    <w:rsid w:val="00283DE6"/>
    <w:rsid w:val="002843DB"/>
    <w:rsid w:val="00285A41"/>
    <w:rsid w:val="00285ACB"/>
    <w:rsid w:val="00286262"/>
    <w:rsid w:val="00286E66"/>
    <w:rsid w:val="00287B02"/>
    <w:rsid w:val="00287DFC"/>
    <w:rsid w:val="00291027"/>
    <w:rsid w:val="00292AC8"/>
    <w:rsid w:val="00294AC7"/>
    <w:rsid w:val="00294D8D"/>
    <w:rsid w:val="002955EB"/>
    <w:rsid w:val="00295C9A"/>
    <w:rsid w:val="002965B1"/>
    <w:rsid w:val="002A03BD"/>
    <w:rsid w:val="002A0B54"/>
    <w:rsid w:val="002A2354"/>
    <w:rsid w:val="002A33BB"/>
    <w:rsid w:val="002A4231"/>
    <w:rsid w:val="002A470D"/>
    <w:rsid w:val="002A65E7"/>
    <w:rsid w:val="002A7147"/>
    <w:rsid w:val="002A7C9E"/>
    <w:rsid w:val="002B03CB"/>
    <w:rsid w:val="002B2E7D"/>
    <w:rsid w:val="002B3C50"/>
    <w:rsid w:val="002B3FAA"/>
    <w:rsid w:val="002B4509"/>
    <w:rsid w:val="002B4988"/>
    <w:rsid w:val="002B4DB1"/>
    <w:rsid w:val="002B5342"/>
    <w:rsid w:val="002B588B"/>
    <w:rsid w:val="002B7ACA"/>
    <w:rsid w:val="002C263E"/>
    <w:rsid w:val="002C2715"/>
    <w:rsid w:val="002C472E"/>
    <w:rsid w:val="002C6506"/>
    <w:rsid w:val="002C7516"/>
    <w:rsid w:val="002D1DC9"/>
    <w:rsid w:val="002D35CE"/>
    <w:rsid w:val="002D3746"/>
    <w:rsid w:val="002D3842"/>
    <w:rsid w:val="002D3A2F"/>
    <w:rsid w:val="002D5044"/>
    <w:rsid w:val="002D5243"/>
    <w:rsid w:val="002D7817"/>
    <w:rsid w:val="002D7EC4"/>
    <w:rsid w:val="002E0897"/>
    <w:rsid w:val="002E0B0C"/>
    <w:rsid w:val="002E0CE1"/>
    <w:rsid w:val="002E109B"/>
    <w:rsid w:val="002E3FC8"/>
    <w:rsid w:val="002E5324"/>
    <w:rsid w:val="002F18EA"/>
    <w:rsid w:val="002F21E2"/>
    <w:rsid w:val="002F297C"/>
    <w:rsid w:val="002F2C3E"/>
    <w:rsid w:val="002F35F1"/>
    <w:rsid w:val="002F37D7"/>
    <w:rsid w:val="002F5B0F"/>
    <w:rsid w:val="002F68FB"/>
    <w:rsid w:val="002F70EF"/>
    <w:rsid w:val="002F7668"/>
    <w:rsid w:val="003006E6"/>
    <w:rsid w:val="0030181C"/>
    <w:rsid w:val="0030246B"/>
    <w:rsid w:val="00302969"/>
    <w:rsid w:val="00302AD7"/>
    <w:rsid w:val="003056CE"/>
    <w:rsid w:val="00306E90"/>
    <w:rsid w:val="003070D9"/>
    <w:rsid w:val="003070F1"/>
    <w:rsid w:val="003104DF"/>
    <w:rsid w:val="003109AE"/>
    <w:rsid w:val="00310CB7"/>
    <w:rsid w:val="00313FB6"/>
    <w:rsid w:val="0031480B"/>
    <w:rsid w:val="00314BF4"/>
    <w:rsid w:val="00314F72"/>
    <w:rsid w:val="003168D3"/>
    <w:rsid w:val="0031769D"/>
    <w:rsid w:val="00321A6E"/>
    <w:rsid w:val="0032455F"/>
    <w:rsid w:val="0032531B"/>
    <w:rsid w:val="00327236"/>
    <w:rsid w:val="00327FCB"/>
    <w:rsid w:val="00331D8E"/>
    <w:rsid w:val="00332D87"/>
    <w:rsid w:val="00337261"/>
    <w:rsid w:val="003410E6"/>
    <w:rsid w:val="00341602"/>
    <w:rsid w:val="00344D56"/>
    <w:rsid w:val="003471AF"/>
    <w:rsid w:val="0034746E"/>
    <w:rsid w:val="00350F9F"/>
    <w:rsid w:val="00351409"/>
    <w:rsid w:val="00352B4A"/>
    <w:rsid w:val="00352D72"/>
    <w:rsid w:val="00355988"/>
    <w:rsid w:val="003561D9"/>
    <w:rsid w:val="0035698A"/>
    <w:rsid w:val="00357BD0"/>
    <w:rsid w:val="003608A2"/>
    <w:rsid w:val="00362484"/>
    <w:rsid w:val="00362ECC"/>
    <w:rsid w:val="003632DE"/>
    <w:rsid w:val="00363398"/>
    <w:rsid w:val="0036369E"/>
    <w:rsid w:val="00363DE1"/>
    <w:rsid w:val="003648A6"/>
    <w:rsid w:val="00366336"/>
    <w:rsid w:val="003674C2"/>
    <w:rsid w:val="00371A06"/>
    <w:rsid w:val="003738BE"/>
    <w:rsid w:val="003759CB"/>
    <w:rsid w:val="00376DC2"/>
    <w:rsid w:val="00381438"/>
    <w:rsid w:val="00383739"/>
    <w:rsid w:val="00384900"/>
    <w:rsid w:val="00384F4E"/>
    <w:rsid w:val="00391C62"/>
    <w:rsid w:val="00392B44"/>
    <w:rsid w:val="003938E9"/>
    <w:rsid w:val="00393FFD"/>
    <w:rsid w:val="00394297"/>
    <w:rsid w:val="00394EDF"/>
    <w:rsid w:val="003A10D5"/>
    <w:rsid w:val="003A1445"/>
    <w:rsid w:val="003A14DC"/>
    <w:rsid w:val="003A192C"/>
    <w:rsid w:val="003A3610"/>
    <w:rsid w:val="003A39F5"/>
    <w:rsid w:val="003A6759"/>
    <w:rsid w:val="003B1443"/>
    <w:rsid w:val="003B14D1"/>
    <w:rsid w:val="003B1C8F"/>
    <w:rsid w:val="003B2CFB"/>
    <w:rsid w:val="003B3E6A"/>
    <w:rsid w:val="003B7947"/>
    <w:rsid w:val="003C0472"/>
    <w:rsid w:val="003C0574"/>
    <w:rsid w:val="003C0845"/>
    <w:rsid w:val="003C3EA1"/>
    <w:rsid w:val="003C457D"/>
    <w:rsid w:val="003C4C1D"/>
    <w:rsid w:val="003C521A"/>
    <w:rsid w:val="003C5648"/>
    <w:rsid w:val="003C60CB"/>
    <w:rsid w:val="003C7512"/>
    <w:rsid w:val="003D3B18"/>
    <w:rsid w:val="003D44C5"/>
    <w:rsid w:val="003D48FA"/>
    <w:rsid w:val="003D4D8E"/>
    <w:rsid w:val="003E0435"/>
    <w:rsid w:val="003E0879"/>
    <w:rsid w:val="003E0F59"/>
    <w:rsid w:val="003E2822"/>
    <w:rsid w:val="003E4459"/>
    <w:rsid w:val="003E5460"/>
    <w:rsid w:val="003E5D4D"/>
    <w:rsid w:val="003F49C3"/>
    <w:rsid w:val="003F706D"/>
    <w:rsid w:val="0040153B"/>
    <w:rsid w:val="00401F4B"/>
    <w:rsid w:val="00411BBC"/>
    <w:rsid w:val="00411F71"/>
    <w:rsid w:val="0041305D"/>
    <w:rsid w:val="0041542C"/>
    <w:rsid w:val="00415B20"/>
    <w:rsid w:val="0041637B"/>
    <w:rsid w:val="0041701B"/>
    <w:rsid w:val="00417BD1"/>
    <w:rsid w:val="00420546"/>
    <w:rsid w:val="00422502"/>
    <w:rsid w:val="00422E03"/>
    <w:rsid w:val="004237F7"/>
    <w:rsid w:val="00423EE6"/>
    <w:rsid w:val="00424A11"/>
    <w:rsid w:val="004254F8"/>
    <w:rsid w:val="004258A4"/>
    <w:rsid w:val="00426C29"/>
    <w:rsid w:val="00426E0B"/>
    <w:rsid w:val="00427451"/>
    <w:rsid w:val="0043005F"/>
    <w:rsid w:val="004306C3"/>
    <w:rsid w:val="00430AC9"/>
    <w:rsid w:val="00430DEE"/>
    <w:rsid w:val="00431263"/>
    <w:rsid w:val="004316AD"/>
    <w:rsid w:val="0043274D"/>
    <w:rsid w:val="004338C9"/>
    <w:rsid w:val="00435F6F"/>
    <w:rsid w:val="00436478"/>
    <w:rsid w:val="00441827"/>
    <w:rsid w:val="00442550"/>
    <w:rsid w:val="00442B42"/>
    <w:rsid w:val="00443A04"/>
    <w:rsid w:val="0044481B"/>
    <w:rsid w:val="0044552E"/>
    <w:rsid w:val="004467E2"/>
    <w:rsid w:val="00447E3F"/>
    <w:rsid w:val="00450E4B"/>
    <w:rsid w:val="00451A20"/>
    <w:rsid w:val="00452391"/>
    <w:rsid w:val="004523FB"/>
    <w:rsid w:val="00453CBA"/>
    <w:rsid w:val="0045497D"/>
    <w:rsid w:val="004558F7"/>
    <w:rsid w:val="00456C0E"/>
    <w:rsid w:val="004576FB"/>
    <w:rsid w:val="00457F7E"/>
    <w:rsid w:val="00460F2F"/>
    <w:rsid w:val="00461127"/>
    <w:rsid w:val="004637BA"/>
    <w:rsid w:val="00463F96"/>
    <w:rsid w:val="004659C2"/>
    <w:rsid w:val="00466188"/>
    <w:rsid w:val="00466959"/>
    <w:rsid w:val="0046784D"/>
    <w:rsid w:val="00467FD8"/>
    <w:rsid w:val="00470265"/>
    <w:rsid w:val="00471439"/>
    <w:rsid w:val="00471F5B"/>
    <w:rsid w:val="00472DF9"/>
    <w:rsid w:val="00475040"/>
    <w:rsid w:val="00476924"/>
    <w:rsid w:val="00477323"/>
    <w:rsid w:val="00477C72"/>
    <w:rsid w:val="00480282"/>
    <w:rsid w:val="00480A79"/>
    <w:rsid w:val="004818A8"/>
    <w:rsid w:val="00484B38"/>
    <w:rsid w:val="004858D5"/>
    <w:rsid w:val="00485A39"/>
    <w:rsid w:val="0048718D"/>
    <w:rsid w:val="00487F63"/>
    <w:rsid w:val="00492110"/>
    <w:rsid w:val="004923BF"/>
    <w:rsid w:val="004931AC"/>
    <w:rsid w:val="00495111"/>
    <w:rsid w:val="00495503"/>
    <w:rsid w:val="0049556D"/>
    <w:rsid w:val="00495D70"/>
    <w:rsid w:val="00496C93"/>
    <w:rsid w:val="00497435"/>
    <w:rsid w:val="004A0A9D"/>
    <w:rsid w:val="004A2296"/>
    <w:rsid w:val="004A239A"/>
    <w:rsid w:val="004A286F"/>
    <w:rsid w:val="004A354B"/>
    <w:rsid w:val="004A3B66"/>
    <w:rsid w:val="004A3D4B"/>
    <w:rsid w:val="004A6C5C"/>
    <w:rsid w:val="004A728F"/>
    <w:rsid w:val="004B0338"/>
    <w:rsid w:val="004B3E57"/>
    <w:rsid w:val="004B4698"/>
    <w:rsid w:val="004B4FAB"/>
    <w:rsid w:val="004B6E8B"/>
    <w:rsid w:val="004C1C57"/>
    <w:rsid w:val="004C22A0"/>
    <w:rsid w:val="004C23B6"/>
    <w:rsid w:val="004C4D09"/>
    <w:rsid w:val="004C6BDD"/>
    <w:rsid w:val="004C6C1D"/>
    <w:rsid w:val="004D09F3"/>
    <w:rsid w:val="004D0C7C"/>
    <w:rsid w:val="004D2C1F"/>
    <w:rsid w:val="004D2ED3"/>
    <w:rsid w:val="004D4329"/>
    <w:rsid w:val="004D45BD"/>
    <w:rsid w:val="004D4C42"/>
    <w:rsid w:val="004D4F7C"/>
    <w:rsid w:val="004D7F16"/>
    <w:rsid w:val="004E04C9"/>
    <w:rsid w:val="004E0FE7"/>
    <w:rsid w:val="004E380A"/>
    <w:rsid w:val="004E4CCA"/>
    <w:rsid w:val="004E667A"/>
    <w:rsid w:val="004E75DD"/>
    <w:rsid w:val="004F25C1"/>
    <w:rsid w:val="004F34C4"/>
    <w:rsid w:val="004F536B"/>
    <w:rsid w:val="004F564E"/>
    <w:rsid w:val="004F6C52"/>
    <w:rsid w:val="004F734B"/>
    <w:rsid w:val="0050016A"/>
    <w:rsid w:val="00500F78"/>
    <w:rsid w:val="00501FF7"/>
    <w:rsid w:val="0050243D"/>
    <w:rsid w:val="0050362F"/>
    <w:rsid w:val="00503660"/>
    <w:rsid w:val="005040AE"/>
    <w:rsid w:val="00504E08"/>
    <w:rsid w:val="00505556"/>
    <w:rsid w:val="00505B96"/>
    <w:rsid w:val="00507ED4"/>
    <w:rsid w:val="005105FC"/>
    <w:rsid w:val="00511068"/>
    <w:rsid w:val="00512430"/>
    <w:rsid w:val="00512449"/>
    <w:rsid w:val="005136D5"/>
    <w:rsid w:val="00514765"/>
    <w:rsid w:val="00514A4B"/>
    <w:rsid w:val="00514EF0"/>
    <w:rsid w:val="00515148"/>
    <w:rsid w:val="00515CDA"/>
    <w:rsid w:val="00515D6F"/>
    <w:rsid w:val="0051685A"/>
    <w:rsid w:val="00517020"/>
    <w:rsid w:val="00520637"/>
    <w:rsid w:val="005207A3"/>
    <w:rsid w:val="005211F9"/>
    <w:rsid w:val="00523744"/>
    <w:rsid w:val="00525A15"/>
    <w:rsid w:val="005311C0"/>
    <w:rsid w:val="005329A5"/>
    <w:rsid w:val="00533401"/>
    <w:rsid w:val="00534419"/>
    <w:rsid w:val="00535A23"/>
    <w:rsid w:val="00535F27"/>
    <w:rsid w:val="0053673D"/>
    <w:rsid w:val="00536B94"/>
    <w:rsid w:val="005410FE"/>
    <w:rsid w:val="005416F2"/>
    <w:rsid w:val="005424E8"/>
    <w:rsid w:val="00543182"/>
    <w:rsid w:val="00543971"/>
    <w:rsid w:val="0054398C"/>
    <w:rsid w:val="005439E5"/>
    <w:rsid w:val="00543B9E"/>
    <w:rsid w:val="005461D0"/>
    <w:rsid w:val="0054642A"/>
    <w:rsid w:val="00546BF8"/>
    <w:rsid w:val="00547AE0"/>
    <w:rsid w:val="00547EDE"/>
    <w:rsid w:val="00550CA3"/>
    <w:rsid w:val="00550EEC"/>
    <w:rsid w:val="00552CBE"/>
    <w:rsid w:val="00556570"/>
    <w:rsid w:val="00556BDC"/>
    <w:rsid w:val="00560178"/>
    <w:rsid w:val="0056233C"/>
    <w:rsid w:val="005627C6"/>
    <w:rsid w:val="005654E1"/>
    <w:rsid w:val="005675EF"/>
    <w:rsid w:val="00570007"/>
    <w:rsid w:val="00571924"/>
    <w:rsid w:val="00580A48"/>
    <w:rsid w:val="00582D4A"/>
    <w:rsid w:val="00583B31"/>
    <w:rsid w:val="00585871"/>
    <w:rsid w:val="00585936"/>
    <w:rsid w:val="00585ECA"/>
    <w:rsid w:val="0058645B"/>
    <w:rsid w:val="005870D2"/>
    <w:rsid w:val="0059092C"/>
    <w:rsid w:val="00591BDD"/>
    <w:rsid w:val="00593941"/>
    <w:rsid w:val="005940D0"/>
    <w:rsid w:val="00594D2D"/>
    <w:rsid w:val="0059535E"/>
    <w:rsid w:val="00595D38"/>
    <w:rsid w:val="00596B0C"/>
    <w:rsid w:val="0059732E"/>
    <w:rsid w:val="00597FCC"/>
    <w:rsid w:val="005A01ED"/>
    <w:rsid w:val="005A18D8"/>
    <w:rsid w:val="005A3DD3"/>
    <w:rsid w:val="005A53EB"/>
    <w:rsid w:val="005A64FA"/>
    <w:rsid w:val="005B0F26"/>
    <w:rsid w:val="005B12B8"/>
    <w:rsid w:val="005B16FC"/>
    <w:rsid w:val="005B19DF"/>
    <w:rsid w:val="005B1CC2"/>
    <w:rsid w:val="005B324B"/>
    <w:rsid w:val="005B49EE"/>
    <w:rsid w:val="005B4BC1"/>
    <w:rsid w:val="005B4D9D"/>
    <w:rsid w:val="005B6437"/>
    <w:rsid w:val="005B6651"/>
    <w:rsid w:val="005C05F7"/>
    <w:rsid w:val="005C1EB0"/>
    <w:rsid w:val="005C1F4B"/>
    <w:rsid w:val="005C301F"/>
    <w:rsid w:val="005C5020"/>
    <w:rsid w:val="005C5B65"/>
    <w:rsid w:val="005C5BA2"/>
    <w:rsid w:val="005D41A1"/>
    <w:rsid w:val="005D4B35"/>
    <w:rsid w:val="005D5BE8"/>
    <w:rsid w:val="005D5DEE"/>
    <w:rsid w:val="005D62B9"/>
    <w:rsid w:val="005E0094"/>
    <w:rsid w:val="005E11FB"/>
    <w:rsid w:val="005E1F24"/>
    <w:rsid w:val="005E20A9"/>
    <w:rsid w:val="005E3919"/>
    <w:rsid w:val="005E397E"/>
    <w:rsid w:val="005E3BE9"/>
    <w:rsid w:val="005E4123"/>
    <w:rsid w:val="005E4EC2"/>
    <w:rsid w:val="005E581D"/>
    <w:rsid w:val="005E626C"/>
    <w:rsid w:val="005E7315"/>
    <w:rsid w:val="005E7FE3"/>
    <w:rsid w:val="005F0AA1"/>
    <w:rsid w:val="005F1A65"/>
    <w:rsid w:val="005F62F4"/>
    <w:rsid w:val="005F676F"/>
    <w:rsid w:val="005F722A"/>
    <w:rsid w:val="005F7EEF"/>
    <w:rsid w:val="0060114E"/>
    <w:rsid w:val="00602188"/>
    <w:rsid w:val="006057B2"/>
    <w:rsid w:val="00605B7C"/>
    <w:rsid w:val="0061035B"/>
    <w:rsid w:val="0061219C"/>
    <w:rsid w:val="006136B9"/>
    <w:rsid w:val="00615C0D"/>
    <w:rsid w:val="0062101D"/>
    <w:rsid w:val="00623079"/>
    <w:rsid w:val="00631940"/>
    <w:rsid w:val="00634B34"/>
    <w:rsid w:val="00640C9E"/>
    <w:rsid w:val="0064109E"/>
    <w:rsid w:val="00641BC3"/>
    <w:rsid w:val="0064301D"/>
    <w:rsid w:val="00646B81"/>
    <w:rsid w:val="00646E2D"/>
    <w:rsid w:val="00647606"/>
    <w:rsid w:val="00650181"/>
    <w:rsid w:val="00650CFC"/>
    <w:rsid w:val="00651005"/>
    <w:rsid w:val="00652513"/>
    <w:rsid w:val="00655120"/>
    <w:rsid w:val="0065690F"/>
    <w:rsid w:val="00656989"/>
    <w:rsid w:val="00656B25"/>
    <w:rsid w:val="00656FA7"/>
    <w:rsid w:val="006570C9"/>
    <w:rsid w:val="00660998"/>
    <w:rsid w:val="006630ED"/>
    <w:rsid w:val="00663794"/>
    <w:rsid w:val="00664132"/>
    <w:rsid w:val="00664775"/>
    <w:rsid w:val="006676D7"/>
    <w:rsid w:val="0067090F"/>
    <w:rsid w:val="00670B70"/>
    <w:rsid w:val="006725B7"/>
    <w:rsid w:val="006727B4"/>
    <w:rsid w:val="00672F27"/>
    <w:rsid w:val="00673215"/>
    <w:rsid w:val="00673AD8"/>
    <w:rsid w:val="00674365"/>
    <w:rsid w:val="00674B39"/>
    <w:rsid w:val="00675892"/>
    <w:rsid w:val="006778BF"/>
    <w:rsid w:val="00686B10"/>
    <w:rsid w:val="0068753E"/>
    <w:rsid w:val="00691BB1"/>
    <w:rsid w:val="006921A3"/>
    <w:rsid w:val="00695132"/>
    <w:rsid w:val="006951EE"/>
    <w:rsid w:val="006956D2"/>
    <w:rsid w:val="00696823"/>
    <w:rsid w:val="00697161"/>
    <w:rsid w:val="006976DB"/>
    <w:rsid w:val="006A0B83"/>
    <w:rsid w:val="006A1305"/>
    <w:rsid w:val="006A2694"/>
    <w:rsid w:val="006A3BF7"/>
    <w:rsid w:val="006A3DD4"/>
    <w:rsid w:val="006A3EA0"/>
    <w:rsid w:val="006A45DC"/>
    <w:rsid w:val="006A5D9E"/>
    <w:rsid w:val="006A67BA"/>
    <w:rsid w:val="006A7E52"/>
    <w:rsid w:val="006B2EA2"/>
    <w:rsid w:val="006B2ECD"/>
    <w:rsid w:val="006C039C"/>
    <w:rsid w:val="006C10CE"/>
    <w:rsid w:val="006C1157"/>
    <w:rsid w:val="006C2344"/>
    <w:rsid w:val="006C2BEC"/>
    <w:rsid w:val="006C5B30"/>
    <w:rsid w:val="006C6F07"/>
    <w:rsid w:val="006C6FE0"/>
    <w:rsid w:val="006D018D"/>
    <w:rsid w:val="006D1AC9"/>
    <w:rsid w:val="006D2784"/>
    <w:rsid w:val="006D29F3"/>
    <w:rsid w:val="006D34C7"/>
    <w:rsid w:val="006D379B"/>
    <w:rsid w:val="006D41FF"/>
    <w:rsid w:val="006D4530"/>
    <w:rsid w:val="006D46B1"/>
    <w:rsid w:val="006D62AC"/>
    <w:rsid w:val="006D66F1"/>
    <w:rsid w:val="006D7994"/>
    <w:rsid w:val="006D7FB6"/>
    <w:rsid w:val="006E00E4"/>
    <w:rsid w:val="006E2492"/>
    <w:rsid w:val="006E35E4"/>
    <w:rsid w:val="006E3C40"/>
    <w:rsid w:val="006E3FE0"/>
    <w:rsid w:val="006E6D54"/>
    <w:rsid w:val="006E75D9"/>
    <w:rsid w:val="006F163C"/>
    <w:rsid w:val="006F2DD2"/>
    <w:rsid w:val="006F455B"/>
    <w:rsid w:val="006F664A"/>
    <w:rsid w:val="006F6AAB"/>
    <w:rsid w:val="007005CC"/>
    <w:rsid w:val="00700BEF"/>
    <w:rsid w:val="00703E6A"/>
    <w:rsid w:val="00704AA1"/>
    <w:rsid w:val="007076EB"/>
    <w:rsid w:val="0071021E"/>
    <w:rsid w:val="00710C78"/>
    <w:rsid w:val="007128F0"/>
    <w:rsid w:val="0071401E"/>
    <w:rsid w:val="00714141"/>
    <w:rsid w:val="00715519"/>
    <w:rsid w:val="0071621F"/>
    <w:rsid w:val="00717126"/>
    <w:rsid w:val="00720DF7"/>
    <w:rsid w:val="007217E8"/>
    <w:rsid w:val="00721D1E"/>
    <w:rsid w:val="00721F3C"/>
    <w:rsid w:val="007235AC"/>
    <w:rsid w:val="0072403E"/>
    <w:rsid w:val="007244DC"/>
    <w:rsid w:val="00725B24"/>
    <w:rsid w:val="0072602E"/>
    <w:rsid w:val="00727004"/>
    <w:rsid w:val="00730528"/>
    <w:rsid w:val="0073087C"/>
    <w:rsid w:val="00730BA1"/>
    <w:rsid w:val="00736B68"/>
    <w:rsid w:val="00740D4E"/>
    <w:rsid w:val="007417F2"/>
    <w:rsid w:val="00741EE9"/>
    <w:rsid w:val="00743894"/>
    <w:rsid w:val="00745C54"/>
    <w:rsid w:val="007465A4"/>
    <w:rsid w:val="00746B60"/>
    <w:rsid w:val="00746D39"/>
    <w:rsid w:val="007507C3"/>
    <w:rsid w:val="00752C63"/>
    <w:rsid w:val="00752D5C"/>
    <w:rsid w:val="00753CDA"/>
    <w:rsid w:val="007541B4"/>
    <w:rsid w:val="00756CFC"/>
    <w:rsid w:val="00757CDB"/>
    <w:rsid w:val="00760B0C"/>
    <w:rsid w:val="00761AC3"/>
    <w:rsid w:val="00761E80"/>
    <w:rsid w:val="00762138"/>
    <w:rsid w:val="00763B14"/>
    <w:rsid w:val="00763B1B"/>
    <w:rsid w:val="00763DC5"/>
    <w:rsid w:val="00764406"/>
    <w:rsid w:val="00765287"/>
    <w:rsid w:val="0076613B"/>
    <w:rsid w:val="00766CE7"/>
    <w:rsid w:val="007670F0"/>
    <w:rsid w:val="00770E78"/>
    <w:rsid w:val="007716A0"/>
    <w:rsid w:val="00772313"/>
    <w:rsid w:val="00773060"/>
    <w:rsid w:val="00773FEC"/>
    <w:rsid w:val="00774D49"/>
    <w:rsid w:val="0077654D"/>
    <w:rsid w:val="007767BE"/>
    <w:rsid w:val="007779C9"/>
    <w:rsid w:val="0078019D"/>
    <w:rsid w:val="00783DE0"/>
    <w:rsid w:val="00784AD9"/>
    <w:rsid w:val="00784F0B"/>
    <w:rsid w:val="00792695"/>
    <w:rsid w:val="00792DD7"/>
    <w:rsid w:val="00795513"/>
    <w:rsid w:val="00796A53"/>
    <w:rsid w:val="007A0364"/>
    <w:rsid w:val="007A0702"/>
    <w:rsid w:val="007A14DF"/>
    <w:rsid w:val="007A1F29"/>
    <w:rsid w:val="007A31C5"/>
    <w:rsid w:val="007A35B6"/>
    <w:rsid w:val="007A3601"/>
    <w:rsid w:val="007A5B8E"/>
    <w:rsid w:val="007A71DA"/>
    <w:rsid w:val="007B08DB"/>
    <w:rsid w:val="007B21CA"/>
    <w:rsid w:val="007B358F"/>
    <w:rsid w:val="007B4E1E"/>
    <w:rsid w:val="007B52CC"/>
    <w:rsid w:val="007B693C"/>
    <w:rsid w:val="007B6A95"/>
    <w:rsid w:val="007B6B55"/>
    <w:rsid w:val="007C3134"/>
    <w:rsid w:val="007C4C89"/>
    <w:rsid w:val="007C5057"/>
    <w:rsid w:val="007C55F5"/>
    <w:rsid w:val="007C6641"/>
    <w:rsid w:val="007C7A30"/>
    <w:rsid w:val="007D0107"/>
    <w:rsid w:val="007D1134"/>
    <w:rsid w:val="007D246F"/>
    <w:rsid w:val="007D2EB6"/>
    <w:rsid w:val="007D3933"/>
    <w:rsid w:val="007D4BAA"/>
    <w:rsid w:val="007D615A"/>
    <w:rsid w:val="007D691D"/>
    <w:rsid w:val="007D77AC"/>
    <w:rsid w:val="007E0E07"/>
    <w:rsid w:val="007E0E38"/>
    <w:rsid w:val="007E15B8"/>
    <w:rsid w:val="007E3232"/>
    <w:rsid w:val="007E4A37"/>
    <w:rsid w:val="007E5370"/>
    <w:rsid w:val="007E5FE6"/>
    <w:rsid w:val="007E67CC"/>
    <w:rsid w:val="007E7A8E"/>
    <w:rsid w:val="007E7C90"/>
    <w:rsid w:val="007F03BC"/>
    <w:rsid w:val="007F4CEB"/>
    <w:rsid w:val="007F5588"/>
    <w:rsid w:val="007F5831"/>
    <w:rsid w:val="007F719A"/>
    <w:rsid w:val="007F742B"/>
    <w:rsid w:val="007F7C19"/>
    <w:rsid w:val="007F7C42"/>
    <w:rsid w:val="00800881"/>
    <w:rsid w:val="008018E6"/>
    <w:rsid w:val="00802965"/>
    <w:rsid w:val="00802CC3"/>
    <w:rsid w:val="00802D8D"/>
    <w:rsid w:val="00806AD4"/>
    <w:rsid w:val="008078B9"/>
    <w:rsid w:val="00811B25"/>
    <w:rsid w:val="00812342"/>
    <w:rsid w:val="00813A78"/>
    <w:rsid w:val="008170D5"/>
    <w:rsid w:val="008173EF"/>
    <w:rsid w:val="008179FD"/>
    <w:rsid w:val="00821024"/>
    <w:rsid w:val="00821B14"/>
    <w:rsid w:val="00824A89"/>
    <w:rsid w:val="00826B5F"/>
    <w:rsid w:val="0083110B"/>
    <w:rsid w:val="0083333F"/>
    <w:rsid w:val="00833813"/>
    <w:rsid w:val="008370C4"/>
    <w:rsid w:val="00840CA0"/>
    <w:rsid w:val="00842E4E"/>
    <w:rsid w:val="00843430"/>
    <w:rsid w:val="00843567"/>
    <w:rsid w:val="00844E7C"/>
    <w:rsid w:val="0084629B"/>
    <w:rsid w:val="00847703"/>
    <w:rsid w:val="008501A0"/>
    <w:rsid w:val="00851558"/>
    <w:rsid w:val="00852386"/>
    <w:rsid w:val="0085276D"/>
    <w:rsid w:val="00852A18"/>
    <w:rsid w:val="00854E77"/>
    <w:rsid w:val="008557B4"/>
    <w:rsid w:val="00856708"/>
    <w:rsid w:val="008575EE"/>
    <w:rsid w:val="0085787C"/>
    <w:rsid w:val="00857ADF"/>
    <w:rsid w:val="00857B2E"/>
    <w:rsid w:val="00857F1A"/>
    <w:rsid w:val="008606C2"/>
    <w:rsid w:val="00860875"/>
    <w:rsid w:val="008609D5"/>
    <w:rsid w:val="008679D4"/>
    <w:rsid w:val="008703E3"/>
    <w:rsid w:val="00870ADB"/>
    <w:rsid w:val="00870B15"/>
    <w:rsid w:val="008713E7"/>
    <w:rsid w:val="00871C8E"/>
    <w:rsid w:val="00874A67"/>
    <w:rsid w:val="00875592"/>
    <w:rsid w:val="00875A8D"/>
    <w:rsid w:val="008778C6"/>
    <w:rsid w:val="00881CDA"/>
    <w:rsid w:val="0088216E"/>
    <w:rsid w:val="008866CE"/>
    <w:rsid w:val="008870EA"/>
    <w:rsid w:val="00891269"/>
    <w:rsid w:val="00891E42"/>
    <w:rsid w:val="00892F00"/>
    <w:rsid w:val="00893F05"/>
    <w:rsid w:val="008972F1"/>
    <w:rsid w:val="0089736F"/>
    <w:rsid w:val="008A0247"/>
    <w:rsid w:val="008A1C06"/>
    <w:rsid w:val="008A2B4B"/>
    <w:rsid w:val="008A3C6D"/>
    <w:rsid w:val="008A599F"/>
    <w:rsid w:val="008A61E8"/>
    <w:rsid w:val="008A6C06"/>
    <w:rsid w:val="008A7DC6"/>
    <w:rsid w:val="008A7E4D"/>
    <w:rsid w:val="008B026B"/>
    <w:rsid w:val="008B0787"/>
    <w:rsid w:val="008B110D"/>
    <w:rsid w:val="008B14A5"/>
    <w:rsid w:val="008B30F3"/>
    <w:rsid w:val="008B3AB2"/>
    <w:rsid w:val="008B526F"/>
    <w:rsid w:val="008B5813"/>
    <w:rsid w:val="008B6842"/>
    <w:rsid w:val="008B6BFA"/>
    <w:rsid w:val="008B6D8D"/>
    <w:rsid w:val="008B73F5"/>
    <w:rsid w:val="008C1574"/>
    <w:rsid w:val="008C1634"/>
    <w:rsid w:val="008C1D41"/>
    <w:rsid w:val="008C2138"/>
    <w:rsid w:val="008C6062"/>
    <w:rsid w:val="008C67F2"/>
    <w:rsid w:val="008C6CBE"/>
    <w:rsid w:val="008C7EBB"/>
    <w:rsid w:val="008D14D4"/>
    <w:rsid w:val="008D2873"/>
    <w:rsid w:val="008D3330"/>
    <w:rsid w:val="008D3988"/>
    <w:rsid w:val="008D5913"/>
    <w:rsid w:val="008E0879"/>
    <w:rsid w:val="008E447C"/>
    <w:rsid w:val="008E6F92"/>
    <w:rsid w:val="008F17BA"/>
    <w:rsid w:val="008F2094"/>
    <w:rsid w:val="008F2E7D"/>
    <w:rsid w:val="008F3B9D"/>
    <w:rsid w:val="008F4FF2"/>
    <w:rsid w:val="008F51BC"/>
    <w:rsid w:val="008F5536"/>
    <w:rsid w:val="008F5CB2"/>
    <w:rsid w:val="008F7919"/>
    <w:rsid w:val="00900B5C"/>
    <w:rsid w:val="00901DF2"/>
    <w:rsid w:val="00902863"/>
    <w:rsid w:val="00903AE5"/>
    <w:rsid w:val="00904EB3"/>
    <w:rsid w:val="00905850"/>
    <w:rsid w:val="0090679E"/>
    <w:rsid w:val="009071EA"/>
    <w:rsid w:val="00911544"/>
    <w:rsid w:val="00912A1D"/>
    <w:rsid w:val="0091698B"/>
    <w:rsid w:val="00916C5D"/>
    <w:rsid w:val="00917004"/>
    <w:rsid w:val="00917BDB"/>
    <w:rsid w:val="0092193E"/>
    <w:rsid w:val="00923EA8"/>
    <w:rsid w:val="00927191"/>
    <w:rsid w:val="00932C8F"/>
    <w:rsid w:val="009332A4"/>
    <w:rsid w:val="00935705"/>
    <w:rsid w:val="009367BB"/>
    <w:rsid w:val="00936E03"/>
    <w:rsid w:val="0094049B"/>
    <w:rsid w:val="00941785"/>
    <w:rsid w:val="00941BFC"/>
    <w:rsid w:val="009535B1"/>
    <w:rsid w:val="00953AF6"/>
    <w:rsid w:val="009543D9"/>
    <w:rsid w:val="00955561"/>
    <w:rsid w:val="00956245"/>
    <w:rsid w:val="00956AB5"/>
    <w:rsid w:val="009570E8"/>
    <w:rsid w:val="0096102F"/>
    <w:rsid w:val="009610CA"/>
    <w:rsid w:val="009618D2"/>
    <w:rsid w:val="00962862"/>
    <w:rsid w:val="00962AC7"/>
    <w:rsid w:val="009640DF"/>
    <w:rsid w:val="0096456D"/>
    <w:rsid w:val="00964853"/>
    <w:rsid w:val="009674DD"/>
    <w:rsid w:val="009724E2"/>
    <w:rsid w:val="009738DE"/>
    <w:rsid w:val="00973D81"/>
    <w:rsid w:val="00974412"/>
    <w:rsid w:val="009809AB"/>
    <w:rsid w:val="009811BF"/>
    <w:rsid w:val="00981BAE"/>
    <w:rsid w:val="00981CC7"/>
    <w:rsid w:val="009821CB"/>
    <w:rsid w:val="00985E55"/>
    <w:rsid w:val="009873D2"/>
    <w:rsid w:val="0098796A"/>
    <w:rsid w:val="009903D1"/>
    <w:rsid w:val="00990FB0"/>
    <w:rsid w:val="009915D5"/>
    <w:rsid w:val="009934A0"/>
    <w:rsid w:val="00995057"/>
    <w:rsid w:val="0099638C"/>
    <w:rsid w:val="00996F79"/>
    <w:rsid w:val="0099713D"/>
    <w:rsid w:val="009972F2"/>
    <w:rsid w:val="0099759B"/>
    <w:rsid w:val="009978D2"/>
    <w:rsid w:val="009A0CA8"/>
    <w:rsid w:val="009A1510"/>
    <w:rsid w:val="009A1B66"/>
    <w:rsid w:val="009A2C00"/>
    <w:rsid w:val="009A2CFF"/>
    <w:rsid w:val="009A40C3"/>
    <w:rsid w:val="009A548A"/>
    <w:rsid w:val="009A5A7A"/>
    <w:rsid w:val="009A5F2F"/>
    <w:rsid w:val="009B0529"/>
    <w:rsid w:val="009B3ED1"/>
    <w:rsid w:val="009B3ED9"/>
    <w:rsid w:val="009B7341"/>
    <w:rsid w:val="009C0637"/>
    <w:rsid w:val="009C0850"/>
    <w:rsid w:val="009C318B"/>
    <w:rsid w:val="009C6993"/>
    <w:rsid w:val="009C7269"/>
    <w:rsid w:val="009D003A"/>
    <w:rsid w:val="009D173A"/>
    <w:rsid w:val="009D1760"/>
    <w:rsid w:val="009D2912"/>
    <w:rsid w:val="009D2C95"/>
    <w:rsid w:val="009D39DC"/>
    <w:rsid w:val="009D3D01"/>
    <w:rsid w:val="009D667E"/>
    <w:rsid w:val="009D6A88"/>
    <w:rsid w:val="009E1CB5"/>
    <w:rsid w:val="009E21AE"/>
    <w:rsid w:val="009E3018"/>
    <w:rsid w:val="009E4969"/>
    <w:rsid w:val="009E5077"/>
    <w:rsid w:val="009E5652"/>
    <w:rsid w:val="009E58F9"/>
    <w:rsid w:val="009F20C3"/>
    <w:rsid w:val="009F36BD"/>
    <w:rsid w:val="009F42F4"/>
    <w:rsid w:val="009F430F"/>
    <w:rsid w:val="009F4F7C"/>
    <w:rsid w:val="009F61AA"/>
    <w:rsid w:val="00A0037A"/>
    <w:rsid w:val="00A011BF"/>
    <w:rsid w:val="00A0311C"/>
    <w:rsid w:val="00A063ED"/>
    <w:rsid w:val="00A070F7"/>
    <w:rsid w:val="00A0732C"/>
    <w:rsid w:val="00A073D6"/>
    <w:rsid w:val="00A07C60"/>
    <w:rsid w:val="00A12305"/>
    <w:rsid w:val="00A1279F"/>
    <w:rsid w:val="00A142CF"/>
    <w:rsid w:val="00A17053"/>
    <w:rsid w:val="00A17977"/>
    <w:rsid w:val="00A17D8A"/>
    <w:rsid w:val="00A22071"/>
    <w:rsid w:val="00A22BE1"/>
    <w:rsid w:val="00A22D85"/>
    <w:rsid w:val="00A23B6B"/>
    <w:rsid w:val="00A24130"/>
    <w:rsid w:val="00A25362"/>
    <w:rsid w:val="00A273E6"/>
    <w:rsid w:val="00A320DE"/>
    <w:rsid w:val="00A33CAB"/>
    <w:rsid w:val="00A35072"/>
    <w:rsid w:val="00A35694"/>
    <w:rsid w:val="00A35A6F"/>
    <w:rsid w:val="00A369CD"/>
    <w:rsid w:val="00A43368"/>
    <w:rsid w:val="00A50481"/>
    <w:rsid w:val="00A51456"/>
    <w:rsid w:val="00A52BB9"/>
    <w:rsid w:val="00A5300E"/>
    <w:rsid w:val="00A55693"/>
    <w:rsid w:val="00A55AD7"/>
    <w:rsid w:val="00A56CD2"/>
    <w:rsid w:val="00A570FC"/>
    <w:rsid w:val="00A61469"/>
    <w:rsid w:val="00A618D1"/>
    <w:rsid w:val="00A61A73"/>
    <w:rsid w:val="00A61B0F"/>
    <w:rsid w:val="00A64582"/>
    <w:rsid w:val="00A6466E"/>
    <w:rsid w:val="00A647EA"/>
    <w:rsid w:val="00A657E2"/>
    <w:rsid w:val="00A65F00"/>
    <w:rsid w:val="00A67758"/>
    <w:rsid w:val="00A678A2"/>
    <w:rsid w:val="00A67F48"/>
    <w:rsid w:val="00A74C78"/>
    <w:rsid w:val="00A7745B"/>
    <w:rsid w:val="00A7761B"/>
    <w:rsid w:val="00A778BA"/>
    <w:rsid w:val="00A77F51"/>
    <w:rsid w:val="00A8139D"/>
    <w:rsid w:val="00A81960"/>
    <w:rsid w:val="00A8280F"/>
    <w:rsid w:val="00A834E2"/>
    <w:rsid w:val="00A83C17"/>
    <w:rsid w:val="00A851C6"/>
    <w:rsid w:val="00A86AB8"/>
    <w:rsid w:val="00A9005F"/>
    <w:rsid w:val="00A90477"/>
    <w:rsid w:val="00A90DE8"/>
    <w:rsid w:val="00A920C0"/>
    <w:rsid w:val="00A96640"/>
    <w:rsid w:val="00A96715"/>
    <w:rsid w:val="00A979F6"/>
    <w:rsid w:val="00AA0926"/>
    <w:rsid w:val="00AA09D5"/>
    <w:rsid w:val="00AA17E9"/>
    <w:rsid w:val="00AA1EE4"/>
    <w:rsid w:val="00AA298C"/>
    <w:rsid w:val="00AA464B"/>
    <w:rsid w:val="00AA4B43"/>
    <w:rsid w:val="00AA7022"/>
    <w:rsid w:val="00AA74D6"/>
    <w:rsid w:val="00AB0691"/>
    <w:rsid w:val="00AB322D"/>
    <w:rsid w:val="00AB4A8F"/>
    <w:rsid w:val="00AB4D12"/>
    <w:rsid w:val="00AB6ED8"/>
    <w:rsid w:val="00AB7265"/>
    <w:rsid w:val="00AB76C6"/>
    <w:rsid w:val="00AB7E51"/>
    <w:rsid w:val="00AC04B0"/>
    <w:rsid w:val="00AC0DE9"/>
    <w:rsid w:val="00AC0F26"/>
    <w:rsid w:val="00AC2E37"/>
    <w:rsid w:val="00AC64D3"/>
    <w:rsid w:val="00AC7747"/>
    <w:rsid w:val="00AD0BAA"/>
    <w:rsid w:val="00AD28A6"/>
    <w:rsid w:val="00AD2B8B"/>
    <w:rsid w:val="00AD66D6"/>
    <w:rsid w:val="00AD6FE6"/>
    <w:rsid w:val="00AE080A"/>
    <w:rsid w:val="00AE1F8B"/>
    <w:rsid w:val="00AE23EE"/>
    <w:rsid w:val="00AE2E87"/>
    <w:rsid w:val="00AE52EF"/>
    <w:rsid w:val="00AF018C"/>
    <w:rsid w:val="00AF3688"/>
    <w:rsid w:val="00AF421D"/>
    <w:rsid w:val="00AF4D6F"/>
    <w:rsid w:val="00AF6BCF"/>
    <w:rsid w:val="00AF6DBD"/>
    <w:rsid w:val="00AF70BD"/>
    <w:rsid w:val="00AF745A"/>
    <w:rsid w:val="00AF75DB"/>
    <w:rsid w:val="00AF7E4C"/>
    <w:rsid w:val="00B00C47"/>
    <w:rsid w:val="00B00FB6"/>
    <w:rsid w:val="00B021FC"/>
    <w:rsid w:val="00B02308"/>
    <w:rsid w:val="00B02E15"/>
    <w:rsid w:val="00B031A8"/>
    <w:rsid w:val="00B04344"/>
    <w:rsid w:val="00B050F1"/>
    <w:rsid w:val="00B058E7"/>
    <w:rsid w:val="00B05A86"/>
    <w:rsid w:val="00B063D4"/>
    <w:rsid w:val="00B0708A"/>
    <w:rsid w:val="00B07521"/>
    <w:rsid w:val="00B0752A"/>
    <w:rsid w:val="00B076EB"/>
    <w:rsid w:val="00B12895"/>
    <w:rsid w:val="00B14AC6"/>
    <w:rsid w:val="00B153D2"/>
    <w:rsid w:val="00B17D75"/>
    <w:rsid w:val="00B20178"/>
    <w:rsid w:val="00B211CA"/>
    <w:rsid w:val="00B2145E"/>
    <w:rsid w:val="00B230F0"/>
    <w:rsid w:val="00B231A6"/>
    <w:rsid w:val="00B26599"/>
    <w:rsid w:val="00B31749"/>
    <w:rsid w:val="00B31DF1"/>
    <w:rsid w:val="00B339B2"/>
    <w:rsid w:val="00B35793"/>
    <w:rsid w:val="00B361EB"/>
    <w:rsid w:val="00B406DB"/>
    <w:rsid w:val="00B4085E"/>
    <w:rsid w:val="00B42AFE"/>
    <w:rsid w:val="00B4400B"/>
    <w:rsid w:val="00B4716B"/>
    <w:rsid w:val="00B47433"/>
    <w:rsid w:val="00B52057"/>
    <w:rsid w:val="00B52DCE"/>
    <w:rsid w:val="00B531D2"/>
    <w:rsid w:val="00B540A2"/>
    <w:rsid w:val="00B54319"/>
    <w:rsid w:val="00B554FD"/>
    <w:rsid w:val="00B55789"/>
    <w:rsid w:val="00B55E39"/>
    <w:rsid w:val="00B603EF"/>
    <w:rsid w:val="00B60418"/>
    <w:rsid w:val="00B617C2"/>
    <w:rsid w:val="00B639E8"/>
    <w:rsid w:val="00B64A7B"/>
    <w:rsid w:val="00B65B33"/>
    <w:rsid w:val="00B65C81"/>
    <w:rsid w:val="00B67643"/>
    <w:rsid w:val="00B70954"/>
    <w:rsid w:val="00B717A7"/>
    <w:rsid w:val="00B71ECD"/>
    <w:rsid w:val="00B71F4A"/>
    <w:rsid w:val="00B7285E"/>
    <w:rsid w:val="00B751C5"/>
    <w:rsid w:val="00B77598"/>
    <w:rsid w:val="00B805A5"/>
    <w:rsid w:val="00B807FC"/>
    <w:rsid w:val="00B81137"/>
    <w:rsid w:val="00B81AE1"/>
    <w:rsid w:val="00B823B9"/>
    <w:rsid w:val="00B8370F"/>
    <w:rsid w:val="00B84E7C"/>
    <w:rsid w:val="00B85592"/>
    <w:rsid w:val="00B85EBD"/>
    <w:rsid w:val="00B87605"/>
    <w:rsid w:val="00B90BD4"/>
    <w:rsid w:val="00B914AD"/>
    <w:rsid w:val="00B91564"/>
    <w:rsid w:val="00B93B21"/>
    <w:rsid w:val="00B93CD8"/>
    <w:rsid w:val="00B94672"/>
    <w:rsid w:val="00B9493A"/>
    <w:rsid w:val="00B94C4D"/>
    <w:rsid w:val="00B94E75"/>
    <w:rsid w:val="00B956C2"/>
    <w:rsid w:val="00B9721F"/>
    <w:rsid w:val="00B97E46"/>
    <w:rsid w:val="00BA3312"/>
    <w:rsid w:val="00BA55EF"/>
    <w:rsid w:val="00BA5E4F"/>
    <w:rsid w:val="00BA6B81"/>
    <w:rsid w:val="00BA7301"/>
    <w:rsid w:val="00BB2D30"/>
    <w:rsid w:val="00BB4ABB"/>
    <w:rsid w:val="00BB5691"/>
    <w:rsid w:val="00BB68E3"/>
    <w:rsid w:val="00BC18F9"/>
    <w:rsid w:val="00BC4D48"/>
    <w:rsid w:val="00BC541C"/>
    <w:rsid w:val="00BC6B32"/>
    <w:rsid w:val="00BC6FBE"/>
    <w:rsid w:val="00BC7E00"/>
    <w:rsid w:val="00BD07E0"/>
    <w:rsid w:val="00BD0A72"/>
    <w:rsid w:val="00BD180A"/>
    <w:rsid w:val="00BD1DE1"/>
    <w:rsid w:val="00BD4D17"/>
    <w:rsid w:val="00BD4F94"/>
    <w:rsid w:val="00BD55EE"/>
    <w:rsid w:val="00BD724F"/>
    <w:rsid w:val="00BD7B93"/>
    <w:rsid w:val="00BE21D8"/>
    <w:rsid w:val="00BE3251"/>
    <w:rsid w:val="00BE4FE0"/>
    <w:rsid w:val="00BE5277"/>
    <w:rsid w:val="00BE5A1A"/>
    <w:rsid w:val="00BE6962"/>
    <w:rsid w:val="00BE6C62"/>
    <w:rsid w:val="00BF0755"/>
    <w:rsid w:val="00BF0A89"/>
    <w:rsid w:val="00BF2456"/>
    <w:rsid w:val="00BF3F86"/>
    <w:rsid w:val="00BF5170"/>
    <w:rsid w:val="00BF560D"/>
    <w:rsid w:val="00C006A5"/>
    <w:rsid w:val="00C02803"/>
    <w:rsid w:val="00C02D1F"/>
    <w:rsid w:val="00C0346B"/>
    <w:rsid w:val="00C034D0"/>
    <w:rsid w:val="00C038BD"/>
    <w:rsid w:val="00C03A4D"/>
    <w:rsid w:val="00C071B2"/>
    <w:rsid w:val="00C10944"/>
    <w:rsid w:val="00C1188F"/>
    <w:rsid w:val="00C11BFC"/>
    <w:rsid w:val="00C1296C"/>
    <w:rsid w:val="00C15805"/>
    <w:rsid w:val="00C15F64"/>
    <w:rsid w:val="00C17785"/>
    <w:rsid w:val="00C20D42"/>
    <w:rsid w:val="00C224D6"/>
    <w:rsid w:val="00C3314B"/>
    <w:rsid w:val="00C336DE"/>
    <w:rsid w:val="00C33E52"/>
    <w:rsid w:val="00C348E5"/>
    <w:rsid w:val="00C350DC"/>
    <w:rsid w:val="00C3527B"/>
    <w:rsid w:val="00C355BA"/>
    <w:rsid w:val="00C41D33"/>
    <w:rsid w:val="00C42494"/>
    <w:rsid w:val="00C50363"/>
    <w:rsid w:val="00C50DC7"/>
    <w:rsid w:val="00C532D5"/>
    <w:rsid w:val="00C54116"/>
    <w:rsid w:val="00C54970"/>
    <w:rsid w:val="00C56789"/>
    <w:rsid w:val="00C5691E"/>
    <w:rsid w:val="00C56AC0"/>
    <w:rsid w:val="00C57C34"/>
    <w:rsid w:val="00C63947"/>
    <w:rsid w:val="00C64672"/>
    <w:rsid w:val="00C654B9"/>
    <w:rsid w:val="00C654DB"/>
    <w:rsid w:val="00C72BCB"/>
    <w:rsid w:val="00C73C0C"/>
    <w:rsid w:val="00C73EC9"/>
    <w:rsid w:val="00C7436B"/>
    <w:rsid w:val="00C74626"/>
    <w:rsid w:val="00C74ED2"/>
    <w:rsid w:val="00C75641"/>
    <w:rsid w:val="00C75762"/>
    <w:rsid w:val="00C77231"/>
    <w:rsid w:val="00C77579"/>
    <w:rsid w:val="00C77B9E"/>
    <w:rsid w:val="00C77FBD"/>
    <w:rsid w:val="00C80254"/>
    <w:rsid w:val="00C84240"/>
    <w:rsid w:val="00C84A99"/>
    <w:rsid w:val="00C85043"/>
    <w:rsid w:val="00C87E8A"/>
    <w:rsid w:val="00C914E0"/>
    <w:rsid w:val="00C916CB"/>
    <w:rsid w:val="00C9170D"/>
    <w:rsid w:val="00C91E9C"/>
    <w:rsid w:val="00C91E9F"/>
    <w:rsid w:val="00C93276"/>
    <w:rsid w:val="00C93D1A"/>
    <w:rsid w:val="00C941CC"/>
    <w:rsid w:val="00C94248"/>
    <w:rsid w:val="00C956E1"/>
    <w:rsid w:val="00C97129"/>
    <w:rsid w:val="00C97651"/>
    <w:rsid w:val="00CA026B"/>
    <w:rsid w:val="00CA0D0A"/>
    <w:rsid w:val="00CA197F"/>
    <w:rsid w:val="00CA1DBD"/>
    <w:rsid w:val="00CA1F95"/>
    <w:rsid w:val="00CA201C"/>
    <w:rsid w:val="00CA3428"/>
    <w:rsid w:val="00CA4DDB"/>
    <w:rsid w:val="00CA6967"/>
    <w:rsid w:val="00CB1225"/>
    <w:rsid w:val="00CB335D"/>
    <w:rsid w:val="00CB4131"/>
    <w:rsid w:val="00CB6562"/>
    <w:rsid w:val="00CB6ABD"/>
    <w:rsid w:val="00CB6AD5"/>
    <w:rsid w:val="00CB6CDD"/>
    <w:rsid w:val="00CB7213"/>
    <w:rsid w:val="00CC01F4"/>
    <w:rsid w:val="00CC1E05"/>
    <w:rsid w:val="00CC1F78"/>
    <w:rsid w:val="00CC2800"/>
    <w:rsid w:val="00CC3753"/>
    <w:rsid w:val="00CC430A"/>
    <w:rsid w:val="00CD4D0B"/>
    <w:rsid w:val="00CD502B"/>
    <w:rsid w:val="00CE1063"/>
    <w:rsid w:val="00CE1502"/>
    <w:rsid w:val="00CE2DBC"/>
    <w:rsid w:val="00CE3090"/>
    <w:rsid w:val="00CE36B8"/>
    <w:rsid w:val="00CE4448"/>
    <w:rsid w:val="00CE4905"/>
    <w:rsid w:val="00CE5095"/>
    <w:rsid w:val="00CF0336"/>
    <w:rsid w:val="00CF205E"/>
    <w:rsid w:val="00CF22D7"/>
    <w:rsid w:val="00CF4578"/>
    <w:rsid w:val="00CF5331"/>
    <w:rsid w:val="00CF5CDC"/>
    <w:rsid w:val="00D010E4"/>
    <w:rsid w:val="00D018DE"/>
    <w:rsid w:val="00D02F26"/>
    <w:rsid w:val="00D059D6"/>
    <w:rsid w:val="00D068A5"/>
    <w:rsid w:val="00D10929"/>
    <w:rsid w:val="00D10F74"/>
    <w:rsid w:val="00D11911"/>
    <w:rsid w:val="00D12995"/>
    <w:rsid w:val="00D12D99"/>
    <w:rsid w:val="00D13E93"/>
    <w:rsid w:val="00D14B25"/>
    <w:rsid w:val="00D15DF0"/>
    <w:rsid w:val="00D15E60"/>
    <w:rsid w:val="00D16EFB"/>
    <w:rsid w:val="00D16F3D"/>
    <w:rsid w:val="00D20239"/>
    <w:rsid w:val="00D202C3"/>
    <w:rsid w:val="00D20FFD"/>
    <w:rsid w:val="00D2102A"/>
    <w:rsid w:val="00D22BF0"/>
    <w:rsid w:val="00D23D32"/>
    <w:rsid w:val="00D24662"/>
    <w:rsid w:val="00D24EE0"/>
    <w:rsid w:val="00D266E5"/>
    <w:rsid w:val="00D27018"/>
    <w:rsid w:val="00D2762E"/>
    <w:rsid w:val="00D31288"/>
    <w:rsid w:val="00D31841"/>
    <w:rsid w:val="00D34027"/>
    <w:rsid w:val="00D34743"/>
    <w:rsid w:val="00D351A6"/>
    <w:rsid w:val="00D35C9A"/>
    <w:rsid w:val="00D41DEC"/>
    <w:rsid w:val="00D45CB0"/>
    <w:rsid w:val="00D4629A"/>
    <w:rsid w:val="00D46A6A"/>
    <w:rsid w:val="00D47393"/>
    <w:rsid w:val="00D50F56"/>
    <w:rsid w:val="00D51DCF"/>
    <w:rsid w:val="00D55A7F"/>
    <w:rsid w:val="00D577E7"/>
    <w:rsid w:val="00D57B3E"/>
    <w:rsid w:val="00D619B9"/>
    <w:rsid w:val="00D624C1"/>
    <w:rsid w:val="00D62564"/>
    <w:rsid w:val="00D67148"/>
    <w:rsid w:val="00D675C8"/>
    <w:rsid w:val="00D71F22"/>
    <w:rsid w:val="00D722AF"/>
    <w:rsid w:val="00D72430"/>
    <w:rsid w:val="00D725A8"/>
    <w:rsid w:val="00D72C3E"/>
    <w:rsid w:val="00D73CF6"/>
    <w:rsid w:val="00D73FA4"/>
    <w:rsid w:val="00D74A6D"/>
    <w:rsid w:val="00D76DF9"/>
    <w:rsid w:val="00D77240"/>
    <w:rsid w:val="00D77851"/>
    <w:rsid w:val="00D803B0"/>
    <w:rsid w:val="00D8053C"/>
    <w:rsid w:val="00D82F45"/>
    <w:rsid w:val="00D8615C"/>
    <w:rsid w:val="00D86369"/>
    <w:rsid w:val="00D8716D"/>
    <w:rsid w:val="00D87402"/>
    <w:rsid w:val="00D90062"/>
    <w:rsid w:val="00D941D0"/>
    <w:rsid w:val="00D9483F"/>
    <w:rsid w:val="00D950DA"/>
    <w:rsid w:val="00D95AAE"/>
    <w:rsid w:val="00D9618F"/>
    <w:rsid w:val="00D96452"/>
    <w:rsid w:val="00D967AC"/>
    <w:rsid w:val="00DA1044"/>
    <w:rsid w:val="00DA1D6E"/>
    <w:rsid w:val="00DA249B"/>
    <w:rsid w:val="00DA2CF8"/>
    <w:rsid w:val="00DA31AC"/>
    <w:rsid w:val="00DA48E2"/>
    <w:rsid w:val="00DA4C94"/>
    <w:rsid w:val="00DA50C2"/>
    <w:rsid w:val="00DA5DC0"/>
    <w:rsid w:val="00DA6A0D"/>
    <w:rsid w:val="00DB1C1B"/>
    <w:rsid w:val="00DB1C53"/>
    <w:rsid w:val="00DB299F"/>
    <w:rsid w:val="00DB4073"/>
    <w:rsid w:val="00DB5210"/>
    <w:rsid w:val="00DB59E6"/>
    <w:rsid w:val="00DB76B9"/>
    <w:rsid w:val="00DC47B9"/>
    <w:rsid w:val="00DC519A"/>
    <w:rsid w:val="00DC5FFF"/>
    <w:rsid w:val="00DC6FD4"/>
    <w:rsid w:val="00DC7692"/>
    <w:rsid w:val="00DD0D0C"/>
    <w:rsid w:val="00DD1AB7"/>
    <w:rsid w:val="00DD32D4"/>
    <w:rsid w:val="00DD3E56"/>
    <w:rsid w:val="00DD469D"/>
    <w:rsid w:val="00DD46B3"/>
    <w:rsid w:val="00DD5DE4"/>
    <w:rsid w:val="00DD66F7"/>
    <w:rsid w:val="00DD77A2"/>
    <w:rsid w:val="00DE1070"/>
    <w:rsid w:val="00DE23FB"/>
    <w:rsid w:val="00DE2CE4"/>
    <w:rsid w:val="00DE3543"/>
    <w:rsid w:val="00DE3697"/>
    <w:rsid w:val="00DE69CD"/>
    <w:rsid w:val="00DE6B6C"/>
    <w:rsid w:val="00DF1727"/>
    <w:rsid w:val="00E01951"/>
    <w:rsid w:val="00E03484"/>
    <w:rsid w:val="00E03D6A"/>
    <w:rsid w:val="00E0490A"/>
    <w:rsid w:val="00E04EB2"/>
    <w:rsid w:val="00E05549"/>
    <w:rsid w:val="00E067B1"/>
    <w:rsid w:val="00E11DD2"/>
    <w:rsid w:val="00E16D49"/>
    <w:rsid w:val="00E21292"/>
    <w:rsid w:val="00E223F7"/>
    <w:rsid w:val="00E224B6"/>
    <w:rsid w:val="00E243F8"/>
    <w:rsid w:val="00E2562F"/>
    <w:rsid w:val="00E2639A"/>
    <w:rsid w:val="00E26477"/>
    <w:rsid w:val="00E2669C"/>
    <w:rsid w:val="00E3104A"/>
    <w:rsid w:val="00E332AF"/>
    <w:rsid w:val="00E400FF"/>
    <w:rsid w:val="00E419BF"/>
    <w:rsid w:val="00E44B86"/>
    <w:rsid w:val="00E45E02"/>
    <w:rsid w:val="00E50BB6"/>
    <w:rsid w:val="00E5111F"/>
    <w:rsid w:val="00E51FE3"/>
    <w:rsid w:val="00E53286"/>
    <w:rsid w:val="00E53EE1"/>
    <w:rsid w:val="00E5555B"/>
    <w:rsid w:val="00E567A5"/>
    <w:rsid w:val="00E56FCC"/>
    <w:rsid w:val="00E57339"/>
    <w:rsid w:val="00E60B58"/>
    <w:rsid w:val="00E613DA"/>
    <w:rsid w:val="00E63088"/>
    <w:rsid w:val="00E635A5"/>
    <w:rsid w:val="00E642AA"/>
    <w:rsid w:val="00E6453A"/>
    <w:rsid w:val="00E660BD"/>
    <w:rsid w:val="00E67139"/>
    <w:rsid w:val="00E6729F"/>
    <w:rsid w:val="00E70C27"/>
    <w:rsid w:val="00E7136E"/>
    <w:rsid w:val="00E71555"/>
    <w:rsid w:val="00E728BA"/>
    <w:rsid w:val="00E80CCD"/>
    <w:rsid w:val="00E80EBA"/>
    <w:rsid w:val="00E87D68"/>
    <w:rsid w:val="00E91E1D"/>
    <w:rsid w:val="00E92482"/>
    <w:rsid w:val="00E93326"/>
    <w:rsid w:val="00E933CD"/>
    <w:rsid w:val="00E93ED2"/>
    <w:rsid w:val="00E959ED"/>
    <w:rsid w:val="00E96CF5"/>
    <w:rsid w:val="00E97F1E"/>
    <w:rsid w:val="00EA0214"/>
    <w:rsid w:val="00EA15BA"/>
    <w:rsid w:val="00EA1782"/>
    <w:rsid w:val="00EA4A85"/>
    <w:rsid w:val="00EA55D5"/>
    <w:rsid w:val="00EA5634"/>
    <w:rsid w:val="00EA717A"/>
    <w:rsid w:val="00EA7C19"/>
    <w:rsid w:val="00EB1A31"/>
    <w:rsid w:val="00EB3A2E"/>
    <w:rsid w:val="00EB46AA"/>
    <w:rsid w:val="00EB4D53"/>
    <w:rsid w:val="00EB5CE0"/>
    <w:rsid w:val="00EB5EE9"/>
    <w:rsid w:val="00EB652D"/>
    <w:rsid w:val="00EB6975"/>
    <w:rsid w:val="00EC09ED"/>
    <w:rsid w:val="00EC0E38"/>
    <w:rsid w:val="00EC4DC7"/>
    <w:rsid w:val="00EC7323"/>
    <w:rsid w:val="00EC77E4"/>
    <w:rsid w:val="00ED22CC"/>
    <w:rsid w:val="00ED5379"/>
    <w:rsid w:val="00ED7047"/>
    <w:rsid w:val="00ED7107"/>
    <w:rsid w:val="00EE020B"/>
    <w:rsid w:val="00EE0348"/>
    <w:rsid w:val="00EE317A"/>
    <w:rsid w:val="00EE4515"/>
    <w:rsid w:val="00EE4B8B"/>
    <w:rsid w:val="00EE4E48"/>
    <w:rsid w:val="00EE530A"/>
    <w:rsid w:val="00EE5870"/>
    <w:rsid w:val="00EE5FB7"/>
    <w:rsid w:val="00EF1256"/>
    <w:rsid w:val="00EF223C"/>
    <w:rsid w:val="00EF26AE"/>
    <w:rsid w:val="00EF2800"/>
    <w:rsid w:val="00EF3300"/>
    <w:rsid w:val="00EF44B5"/>
    <w:rsid w:val="00EF44EF"/>
    <w:rsid w:val="00EF455D"/>
    <w:rsid w:val="00EF5CCC"/>
    <w:rsid w:val="00EF6BED"/>
    <w:rsid w:val="00EF7D3A"/>
    <w:rsid w:val="00F0004B"/>
    <w:rsid w:val="00F00FB7"/>
    <w:rsid w:val="00F049C1"/>
    <w:rsid w:val="00F0523D"/>
    <w:rsid w:val="00F06184"/>
    <w:rsid w:val="00F077E3"/>
    <w:rsid w:val="00F103F0"/>
    <w:rsid w:val="00F10495"/>
    <w:rsid w:val="00F10C99"/>
    <w:rsid w:val="00F11F6A"/>
    <w:rsid w:val="00F1252C"/>
    <w:rsid w:val="00F14AF9"/>
    <w:rsid w:val="00F20319"/>
    <w:rsid w:val="00F214C9"/>
    <w:rsid w:val="00F30057"/>
    <w:rsid w:val="00F31631"/>
    <w:rsid w:val="00F318F3"/>
    <w:rsid w:val="00F32D26"/>
    <w:rsid w:val="00F33C4A"/>
    <w:rsid w:val="00F35C41"/>
    <w:rsid w:val="00F40085"/>
    <w:rsid w:val="00F406DD"/>
    <w:rsid w:val="00F4253D"/>
    <w:rsid w:val="00F428C4"/>
    <w:rsid w:val="00F4409D"/>
    <w:rsid w:val="00F44D90"/>
    <w:rsid w:val="00F470FC"/>
    <w:rsid w:val="00F47779"/>
    <w:rsid w:val="00F50301"/>
    <w:rsid w:val="00F5275B"/>
    <w:rsid w:val="00F5407B"/>
    <w:rsid w:val="00F55051"/>
    <w:rsid w:val="00F5645D"/>
    <w:rsid w:val="00F57E2E"/>
    <w:rsid w:val="00F605C6"/>
    <w:rsid w:val="00F61513"/>
    <w:rsid w:val="00F61B5E"/>
    <w:rsid w:val="00F62882"/>
    <w:rsid w:val="00F6327C"/>
    <w:rsid w:val="00F64DC0"/>
    <w:rsid w:val="00F654DF"/>
    <w:rsid w:val="00F66865"/>
    <w:rsid w:val="00F66E41"/>
    <w:rsid w:val="00F6766A"/>
    <w:rsid w:val="00F71741"/>
    <w:rsid w:val="00F72499"/>
    <w:rsid w:val="00F733BA"/>
    <w:rsid w:val="00F7370C"/>
    <w:rsid w:val="00F7468A"/>
    <w:rsid w:val="00F800C0"/>
    <w:rsid w:val="00F81E50"/>
    <w:rsid w:val="00F83923"/>
    <w:rsid w:val="00F8623F"/>
    <w:rsid w:val="00F90A50"/>
    <w:rsid w:val="00F90BD4"/>
    <w:rsid w:val="00F9167F"/>
    <w:rsid w:val="00F919E1"/>
    <w:rsid w:val="00F92B0D"/>
    <w:rsid w:val="00F94151"/>
    <w:rsid w:val="00F949BD"/>
    <w:rsid w:val="00F96462"/>
    <w:rsid w:val="00F96BF0"/>
    <w:rsid w:val="00F97299"/>
    <w:rsid w:val="00F973B3"/>
    <w:rsid w:val="00FA252D"/>
    <w:rsid w:val="00FA27FE"/>
    <w:rsid w:val="00FA2966"/>
    <w:rsid w:val="00FA29AC"/>
    <w:rsid w:val="00FA354B"/>
    <w:rsid w:val="00FA619D"/>
    <w:rsid w:val="00FA6B14"/>
    <w:rsid w:val="00FB0A71"/>
    <w:rsid w:val="00FB17FA"/>
    <w:rsid w:val="00FB3309"/>
    <w:rsid w:val="00FB3720"/>
    <w:rsid w:val="00FB3A5E"/>
    <w:rsid w:val="00FB3F5F"/>
    <w:rsid w:val="00FB68CA"/>
    <w:rsid w:val="00FC02C3"/>
    <w:rsid w:val="00FC0D38"/>
    <w:rsid w:val="00FC1DF2"/>
    <w:rsid w:val="00FC25F0"/>
    <w:rsid w:val="00FC43E3"/>
    <w:rsid w:val="00FC544F"/>
    <w:rsid w:val="00FC623E"/>
    <w:rsid w:val="00FD1919"/>
    <w:rsid w:val="00FD34F5"/>
    <w:rsid w:val="00FD5B26"/>
    <w:rsid w:val="00FD710A"/>
    <w:rsid w:val="00FD740A"/>
    <w:rsid w:val="00FD7B3A"/>
    <w:rsid w:val="00FD7BA9"/>
    <w:rsid w:val="00FD7FE7"/>
    <w:rsid w:val="00FE0099"/>
    <w:rsid w:val="00FE25F3"/>
    <w:rsid w:val="00FE2A19"/>
    <w:rsid w:val="00FE2AA4"/>
    <w:rsid w:val="00FE306B"/>
    <w:rsid w:val="00FE4531"/>
    <w:rsid w:val="00FF077F"/>
    <w:rsid w:val="00FF12CD"/>
    <w:rsid w:val="00FF37D0"/>
    <w:rsid w:val="00FF5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B7744"/>
  <w15:docId w15:val="{4FC47C34-1E10-4D6C-95C9-6F5B12A4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FC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uiPriority w:val="9"/>
    <w:qFormat/>
    <w:rsid w:val="008A7E4D"/>
    <w:pPr>
      <w:keepNext/>
      <w:outlineLvl w:val="0"/>
    </w:pPr>
    <w:rPr>
      <w:rFonts w:ascii="Arial" w:hAnsi="Arial"/>
      <w:sz w:val="24"/>
      <w:szCs w:val="24"/>
      <w:lang w:eastAsia="en-US"/>
    </w:rPr>
  </w:style>
  <w:style w:type="paragraph" w:styleId="Heading2">
    <w:name w:val="heading 2"/>
    <w:basedOn w:val="Normal"/>
    <w:next w:val="Normal"/>
    <w:link w:val="Heading2Char"/>
    <w:qFormat/>
    <w:rsid w:val="008A7E4D"/>
    <w:pPr>
      <w:keepNext/>
      <w:outlineLvl w:val="1"/>
    </w:pPr>
    <w:rPr>
      <w:rFonts w:ascii="Arial" w:hAnsi="Arial" w:cs="Arial"/>
      <w:b/>
    </w:rPr>
  </w:style>
  <w:style w:type="paragraph" w:styleId="Heading3">
    <w:name w:val="heading 3"/>
    <w:basedOn w:val="Normal"/>
    <w:next w:val="Normal"/>
    <w:link w:val="Heading3Char"/>
    <w:qFormat/>
    <w:rsid w:val="008A7E4D"/>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8A7E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7E4D"/>
    <w:pPr>
      <w:spacing w:before="240" w:after="60"/>
      <w:outlineLvl w:val="4"/>
    </w:pPr>
    <w:rPr>
      <w:b/>
      <w:bCs/>
      <w:i/>
      <w:iCs/>
      <w:szCs w:val="26"/>
    </w:rPr>
  </w:style>
  <w:style w:type="paragraph" w:styleId="Heading6">
    <w:name w:val="heading 6"/>
    <w:basedOn w:val="Normal"/>
    <w:next w:val="Normal"/>
    <w:link w:val="Heading6Char"/>
    <w:qFormat/>
    <w:rsid w:val="008A7E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A7E4D"/>
    <w:pPr>
      <w:spacing w:before="240" w:after="60"/>
      <w:outlineLvl w:val="6"/>
    </w:pPr>
    <w:rPr>
      <w:rFonts w:ascii="Times New Roman" w:hAnsi="Times New Roman"/>
    </w:rPr>
  </w:style>
  <w:style w:type="paragraph" w:styleId="Heading8">
    <w:name w:val="heading 8"/>
    <w:basedOn w:val="Normal"/>
    <w:next w:val="Normal"/>
    <w:link w:val="Heading8Char"/>
    <w:qFormat/>
    <w:rsid w:val="008A7E4D"/>
    <w:pPr>
      <w:spacing w:before="240" w:after="60"/>
      <w:outlineLvl w:val="7"/>
    </w:pPr>
    <w:rPr>
      <w:rFonts w:ascii="Times New Roman" w:hAnsi="Times New Roman"/>
      <w:i/>
      <w:iCs/>
    </w:rPr>
  </w:style>
  <w:style w:type="paragraph" w:styleId="Heading9">
    <w:name w:val="heading 9"/>
    <w:basedOn w:val="Normal"/>
    <w:next w:val="Normal"/>
    <w:link w:val="Heading9Char"/>
    <w:qFormat/>
    <w:rsid w:val="008A7E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A7E4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A7E4D"/>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8A7E4D"/>
    <w:pPr>
      <w:tabs>
        <w:tab w:val="clear" w:pos="567"/>
        <w:tab w:val="center" w:pos="4153"/>
        <w:tab w:val="right" w:pos="8306"/>
      </w:tabs>
    </w:pPr>
  </w:style>
  <w:style w:type="paragraph" w:styleId="Footer">
    <w:name w:val="footer"/>
    <w:basedOn w:val="Normal"/>
    <w:link w:val="FooterChar"/>
    <w:rsid w:val="008A7E4D"/>
    <w:pPr>
      <w:tabs>
        <w:tab w:val="clear" w:pos="567"/>
        <w:tab w:val="right" w:pos="8505"/>
      </w:tabs>
    </w:pPr>
    <w:rPr>
      <w:sz w:val="20"/>
    </w:rPr>
  </w:style>
  <w:style w:type="character" w:styleId="PageNumber">
    <w:name w:val="page number"/>
    <w:basedOn w:val="DefaultParagraphFont"/>
    <w:rsid w:val="008A7E4D"/>
  </w:style>
  <w:style w:type="paragraph" w:customStyle="1" w:styleId="Style2">
    <w:name w:val="Style2"/>
    <w:basedOn w:val="Normal"/>
    <w:rsid w:val="008A7E4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8A7E4D"/>
    <w:pPr>
      <w:tabs>
        <w:tab w:val="clear" w:pos="567"/>
      </w:tabs>
      <w:overflowPunct/>
      <w:autoSpaceDE/>
      <w:autoSpaceDN/>
      <w:adjustRightInd/>
      <w:textAlignment w:val="auto"/>
    </w:pPr>
  </w:style>
  <w:style w:type="paragraph" w:customStyle="1" w:styleId="Reference">
    <w:name w:val="Reference"/>
    <w:basedOn w:val="BodyText"/>
    <w:rsid w:val="008A7E4D"/>
    <w:pPr>
      <w:spacing w:before="360"/>
    </w:pPr>
    <w:rPr>
      <w:rFonts w:ascii="Arial" w:hAnsi="Arial"/>
      <w:b/>
      <w:lang w:val="en-GB"/>
    </w:rPr>
  </w:style>
  <w:style w:type="paragraph" w:customStyle="1" w:styleId="LDEndLine">
    <w:name w:val="LDEndLine"/>
    <w:basedOn w:val="BodyText"/>
    <w:rsid w:val="008A7E4D"/>
    <w:pPr>
      <w:pBdr>
        <w:bottom w:val="single" w:sz="2" w:space="0" w:color="auto"/>
      </w:pBdr>
    </w:pPr>
    <w:rPr>
      <w:rFonts w:ascii="Times New Roman" w:hAnsi="Times New Roman"/>
    </w:rPr>
  </w:style>
  <w:style w:type="paragraph" w:styleId="Title">
    <w:name w:val="Title"/>
    <w:basedOn w:val="BodyText"/>
    <w:next w:val="BodyText"/>
    <w:link w:val="TitleChar"/>
    <w:qFormat/>
    <w:rsid w:val="008A7E4D"/>
    <w:pPr>
      <w:spacing w:before="120" w:after="60"/>
      <w:outlineLvl w:val="0"/>
    </w:pPr>
    <w:rPr>
      <w:rFonts w:ascii="Arial" w:hAnsi="Arial" w:cs="Arial"/>
      <w:bCs/>
      <w:kern w:val="28"/>
      <w:szCs w:val="32"/>
    </w:rPr>
  </w:style>
  <w:style w:type="paragraph" w:customStyle="1" w:styleId="LDTitle">
    <w:name w:val="LDTitle"/>
    <w:link w:val="LDTitleChar"/>
    <w:rsid w:val="008A7E4D"/>
    <w:pPr>
      <w:spacing w:before="1320" w:after="480"/>
    </w:pPr>
    <w:rPr>
      <w:rFonts w:ascii="Arial" w:hAnsi="Arial"/>
      <w:sz w:val="24"/>
      <w:szCs w:val="24"/>
      <w:lang w:eastAsia="en-US"/>
    </w:rPr>
  </w:style>
  <w:style w:type="paragraph" w:customStyle="1" w:styleId="LDReference">
    <w:name w:val="LDReference"/>
    <w:basedOn w:val="LDTitle"/>
    <w:rsid w:val="008A7E4D"/>
    <w:pPr>
      <w:spacing w:before="120"/>
      <w:ind w:left="1843"/>
    </w:pPr>
    <w:rPr>
      <w:rFonts w:ascii="Times New Roman" w:hAnsi="Times New Roman"/>
      <w:sz w:val="20"/>
      <w:szCs w:val="20"/>
    </w:rPr>
  </w:style>
  <w:style w:type="paragraph" w:customStyle="1" w:styleId="LDBodytext">
    <w:name w:val="LDBody text"/>
    <w:link w:val="LDBodytextChar"/>
    <w:rsid w:val="008A7E4D"/>
    <w:rPr>
      <w:sz w:val="24"/>
      <w:szCs w:val="24"/>
      <w:lang w:eastAsia="en-US"/>
    </w:rPr>
  </w:style>
  <w:style w:type="paragraph" w:customStyle="1" w:styleId="LDDate">
    <w:name w:val="LDDate"/>
    <w:basedOn w:val="LDBodytext"/>
    <w:link w:val="LDDateChar"/>
    <w:rsid w:val="008A7E4D"/>
    <w:pPr>
      <w:spacing w:before="240"/>
    </w:pPr>
  </w:style>
  <w:style w:type="paragraph" w:customStyle="1" w:styleId="LDP1a">
    <w:name w:val="LDP1(a)"/>
    <w:basedOn w:val="LDClause"/>
    <w:link w:val="LDP1aChar"/>
    <w:rsid w:val="008A7E4D"/>
    <w:pPr>
      <w:tabs>
        <w:tab w:val="clear" w:pos="454"/>
        <w:tab w:val="clear" w:pos="737"/>
        <w:tab w:val="left" w:pos="1191"/>
      </w:tabs>
      <w:ind w:left="1191" w:hanging="454"/>
    </w:pPr>
  </w:style>
  <w:style w:type="paragraph" w:customStyle="1" w:styleId="LDFollowing">
    <w:name w:val="LDFollowing"/>
    <w:basedOn w:val="LDDate"/>
    <w:next w:val="LDBodytext"/>
    <w:rsid w:val="008A7E4D"/>
    <w:pPr>
      <w:spacing w:before="60"/>
    </w:pPr>
  </w:style>
  <w:style w:type="paragraph" w:customStyle="1" w:styleId="LDScheduleheading">
    <w:name w:val="LDSchedule heading"/>
    <w:basedOn w:val="LDTitle"/>
    <w:next w:val="LDBodytext"/>
    <w:link w:val="LDScheduleheadingChar"/>
    <w:rsid w:val="008A7E4D"/>
    <w:pPr>
      <w:keepNext/>
      <w:tabs>
        <w:tab w:val="left" w:pos="1843"/>
      </w:tabs>
      <w:spacing w:before="480" w:after="120"/>
      <w:ind w:left="1843" w:hanging="1843"/>
    </w:pPr>
    <w:rPr>
      <w:rFonts w:cs="Arial"/>
      <w:b/>
    </w:rPr>
  </w:style>
  <w:style w:type="paragraph" w:customStyle="1" w:styleId="LDTableheading">
    <w:name w:val="LDTableheading"/>
    <w:basedOn w:val="LDBodytext"/>
    <w:rsid w:val="008A7E4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A7E4D"/>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A7E4D"/>
    <w:pPr>
      <w:keepNext/>
      <w:spacing w:before="900"/>
    </w:pPr>
  </w:style>
  <w:style w:type="character" w:customStyle="1" w:styleId="LDCitation">
    <w:name w:val="LDCitation"/>
    <w:rsid w:val="008A7E4D"/>
    <w:rPr>
      <w:i/>
      <w:iCs/>
    </w:rPr>
  </w:style>
  <w:style w:type="paragraph" w:customStyle="1" w:styleId="LDFooter">
    <w:name w:val="LDFooter"/>
    <w:basedOn w:val="LDBodytext"/>
    <w:rsid w:val="008A7E4D"/>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8A7E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8A7E4D"/>
    <w:pPr>
      <w:keepNext/>
      <w:tabs>
        <w:tab w:val="left" w:pos="737"/>
      </w:tabs>
      <w:spacing w:before="180" w:after="60"/>
      <w:ind w:left="737" w:hanging="737"/>
    </w:pPr>
    <w:rPr>
      <w:b/>
    </w:rPr>
  </w:style>
  <w:style w:type="paragraph" w:customStyle="1" w:styleId="LDClause">
    <w:name w:val="LDClause"/>
    <w:basedOn w:val="LDBodytext"/>
    <w:link w:val="LDClauseChar"/>
    <w:uiPriority w:val="99"/>
    <w:qFormat/>
    <w:rsid w:val="008A7E4D"/>
    <w:pPr>
      <w:tabs>
        <w:tab w:val="right" w:pos="454"/>
        <w:tab w:val="left" w:pos="737"/>
      </w:tabs>
      <w:spacing w:before="60" w:after="60"/>
      <w:ind w:left="737" w:hanging="1021"/>
    </w:pPr>
  </w:style>
  <w:style w:type="paragraph" w:customStyle="1" w:styleId="LDP3A">
    <w:name w:val="LDP3 (A)"/>
    <w:basedOn w:val="LDP2i0"/>
    <w:link w:val="LDP3AChar"/>
    <w:qFormat/>
    <w:rsid w:val="008A7E4D"/>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8A7E4D"/>
    <w:pPr>
      <w:ind w:left="738" w:hanging="851"/>
    </w:pPr>
  </w:style>
  <w:style w:type="paragraph" w:styleId="BalloonText">
    <w:name w:val="Balloon Text"/>
    <w:basedOn w:val="Normal"/>
    <w:link w:val="BalloonTextChar"/>
    <w:semiHidden/>
    <w:rsid w:val="008A7E4D"/>
    <w:rPr>
      <w:rFonts w:ascii="Tahoma" w:hAnsi="Tahoma" w:cs="Tahoma"/>
      <w:sz w:val="16"/>
      <w:szCs w:val="16"/>
    </w:rPr>
  </w:style>
  <w:style w:type="paragraph" w:styleId="BlockText">
    <w:name w:val="Block Text"/>
    <w:basedOn w:val="Normal"/>
    <w:rsid w:val="008A7E4D"/>
    <w:pPr>
      <w:spacing w:after="120"/>
      <w:ind w:left="1440" w:right="1440"/>
    </w:pPr>
  </w:style>
  <w:style w:type="paragraph" w:styleId="BodyText2">
    <w:name w:val="Body Text 2"/>
    <w:basedOn w:val="Normal"/>
    <w:link w:val="BodyText2Char"/>
    <w:rsid w:val="008A7E4D"/>
    <w:pPr>
      <w:spacing w:after="120" w:line="480" w:lineRule="auto"/>
    </w:pPr>
  </w:style>
  <w:style w:type="paragraph" w:styleId="BodyText3">
    <w:name w:val="Body Text 3"/>
    <w:basedOn w:val="Normal"/>
    <w:link w:val="BodyText3Char"/>
    <w:rsid w:val="008A7E4D"/>
    <w:pPr>
      <w:spacing w:after="120"/>
    </w:pPr>
    <w:rPr>
      <w:sz w:val="16"/>
      <w:szCs w:val="16"/>
    </w:rPr>
  </w:style>
  <w:style w:type="paragraph" w:styleId="BodyTextFirstIndent">
    <w:name w:val="Body Text First Indent"/>
    <w:basedOn w:val="BodyText"/>
    <w:link w:val="BodyTextFirstIndentChar"/>
    <w:rsid w:val="008A7E4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rsid w:val="008A7E4D"/>
    <w:pPr>
      <w:spacing w:after="120"/>
      <w:ind w:left="283"/>
    </w:pPr>
  </w:style>
  <w:style w:type="paragraph" w:styleId="BodyTextFirstIndent2">
    <w:name w:val="Body Text First Indent 2"/>
    <w:basedOn w:val="BodyTextIndent"/>
    <w:link w:val="BodyTextFirstIndent2Char"/>
    <w:rsid w:val="008A7E4D"/>
    <w:pPr>
      <w:ind w:firstLine="210"/>
    </w:pPr>
  </w:style>
  <w:style w:type="paragraph" w:styleId="BodyTextIndent2">
    <w:name w:val="Body Text Indent 2"/>
    <w:basedOn w:val="Normal"/>
    <w:link w:val="BodyTextIndent2Char"/>
    <w:rsid w:val="008A7E4D"/>
    <w:pPr>
      <w:spacing w:after="120" w:line="480" w:lineRule="auto"/>
      <w:ind w:left="283"/>
    </w:pPr>
  </w:style>
  <w:style w:type="paragraph" w:styleId="BodyTextIndent3">
    <w:name w:val="Body Text Indent 3"/>
    <w:basedOn w:val="Normal"/>
    <w:link w:val="BodyTextIndent3Char"/>
    <w:rsid w:val="008A7E4D"/>
    <w:pPr>
      <w:spacing w:after="120"/>
      <w:ind w:left="283"/>
    </w:pPr>
    <w:rPr>
      <w:sz w:val="16"/>
      <w:szCs w:val="16"/>
    </w:rPr>
  </w:style>
  <w:style w:type="paragraph" w:styleId="Caption">
    <w:name w:val="caption"/>
    <w:basedOn w:val="Normal"/>
    <w:next w:val="Normal"/>
    <w:qFormat/>
    <w:rsid w:val="008A7E4D"/>
    <w:rPr>
      <w:b/>
      <w:bCs/>
      <w:sz w:val="20"/>
    </w:rPr>
  </w:style>
  <w:style w:type="paragraph" w:styleId="Closing">
    <w:name w:val="Closing"/>
    <w:basedOn w:val="Normal"/>
    <w:link w:val="ClosingChar"/>
    <w:rsid w:val="008A7E4D"/>
    <w:pPr>
      <w:ind w:left="4252"/>
    </w:pPr>
  </w:style>
  <w:style w:type="paragraph" w:styleId="CommentText">
    <w:name w:val="annotation text"/>
    <w:basedOn w:val="Normal"/>
    <w:link w:val="CommentTextChar"/>
    <w:semiHidden/>
    <w:rsid w:val="008A7E4D"/>
    <w:rPr>
      <w:sz w:val="20"/>
    </w:rPr>
  </w:style>
  <w:style w:type="paragraph" w:styleId="CommentSubject">
    <w:name w:val="annotation subject"/>
    <w:basedOn w:val="CommentText"/>
    <w:next w:val="CommentText"/>
    <w:link w:val="CommentSubjectChar"/>
    <w:semiHidden/>
    <w:rsid w:val="008A7E4D"/>
    <w:rPr>
      <w:b/>
      <w:bCs/>
    </w:rPr>
  </w:style>
  <w:style w:type="paragraph" w:styleId="Date">
    <w:name w:val="Date"/>
    <w:basedOn w:val="Normal"/>
    <w:next w:val="Normal"/>
    <w:link w:val="DateChar"/>
    <w:rsid w:val="008A7E4D"/>
  </w:style>
  <w:style w:type="paragraph" w:styleId="DocumentMap">
    <w:name w:val="Document Map"/>
    <w:basedOn w:val="Normal"/>
    <w:link w:val="DocumentMapChar"/>
    <w:semiHidden/>
    <w:rsid w:val="008A7E4D"/>
    <w:pPr>
      <w:shd w:val="clear" w:color="auto" w:fill="000080"/>
    </w:pPr>
    <w:rPr>
      <w:rFonts w:ascii="Tahoma" w:hAnsi="Tahoma" w:cs="Tahoma"/>
      <w:sz w:val="20"/>
    </w:rPr>
  </w:style>
  <w:style w:type="paragraph" w:styleId="E-mailSignature">
    <w:name w:val="E-mail Signature"/>
    <w:basedOn w:val="Normal"/>
    <w:link w:val="E-mailSignatureChar"/>
    <w:rsid w:val="008A7E4D"/>
  </w:style>
  <w:style w:type="paragraph" w:styleId="EndnoteText">
    <w:name w:val="endnote text"/>
    <w:basedOn w:val="Normal"/>
    <w:link w:val="EndnoteTextChar"/>
    <w:semiHidden/>
    <w:rsid w:val="008A7E4D"/>
    <w:rPr>
      <w:sz w:val="20"/>
    </w:rPr>
  </w:style>
  <w:style w:type="paragraph" w:styleId="EnvelopeAddress">
    <w:name w:val="envelope address"/>
    <w:basedOn w:val="Normal"/>
    <w:rsid w:val="008A7E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7E4D"/>
    <w:rPr>
      <w:rFonts w:ascii="Arial" w:hAnsi="Arial" w:cs="Arial"/>
      <w:sz w:val="20"/>
    </w:rPr>
  </w:style>
  <w:style w:type="paragraph" w:styleId="FootnoteText">
    <w:name w:val="footnote text"/>
    <w:basedOn w:val="Normal"/>
    <w:link w:val="FootnoteTextChar"/>
    <w:semiHidden/>
    <w:rsid w:val="008A7E4D"/>
    <w:rPr>
      <w:sz w:val="20"/>
    </w:rPr>
  </w:style>
  <w:style w:type="paragraph" w:styleId="HTMLAddress">
    <w:name w:val="HTML Address"/>
    <w:basedOn w:val="Normal"/>
    <w:link w:val="HTMLAddressChar"/>
    <w:rsid w:val="008A7E4D"/>
    <w:rPr>
      <w:i/>
      <w:iCs/>
    </w:rPr>
  </w:style>
  <w:style w:type="paragraph" w:styleId="HTMLPreformatted">
    <w:name w:val="HTML Preformatted"/>
    <w:basedOn w:val="Normal"/>
    <w:link w:val="HTMLPreformattedChar"/>
    <w:rsid w:val="008A7E4D"/>
    <w:rPr>
      <w:rFonts w:ascii="Courier New" w:hAnsi="Courier New" w:cs="Courier New"/>
      <w:sz w:val="20"/>
    </w:rPr>
  </w:style>
  <w:style w:type="paragraph" w:styleId="Index1">
    <w:name w:val="index 1"/>
    <w:basedOn w:val="Normal"/>
    <w:next w:val="Normal"/>
    <w:autoRedefine/>
    <w:semiHidden/>
    <w:rsid w:val="008A7E4D"/>
    <w:pPr>
      <w:tabs>
        <w:tab w:val="clear" w:pos="567"/>
      </w:tabs>
      <w:ind w:left="260" w:hanging="260"/>
    </w:pPr>
  </w:style>
  <w:style w:type="paragraph" w:styleId="Index2">
    <w:name w:val="index 2"/>
    <w:basedOn w:val="Normal"/>
    <w:next w:val="Normal"/>
    <w:autoRedefine/>
    <w:semiHidden/>
    <w:rsid w:val="008A7E4D"/>
    <w:pPr>
      <w:tabs>
        <w:tab w:val="clear" w:pos="567"/>
      </w:tabs>
      <w:ind w:left="520" w:hanging="260"/>
    </w:pPr>
  </w:style>
  <w:style w:type="paragraph" w:styleId="Index3">
    <w:name w:val="index 3"/>
    <w:basedOn w:val="Normal"/>
    <w:next w:val="Normal"/>
    <w:autoRedefine/>
    <w:semiHidden/>
    <w:rsid w:val="008A7E4D"/>
    <w:pPr>
      <w:tabs>
        <w:tab w:val="clear" w:pos="567"/>
      </w:tabs>
      <w:ind w:left="780" w:hanging="260"/>
    </w:pPr>
  </w:style>
  <w:style w:type="paragraph" w:styleId="Index4">
    <w:name w:val="index 4"/>
    <w:basedOn w:val="Normal"/>
    <w:next w:val="Normal"/>
    <w:autoRedefine/>
    <w:semiHidden/>
    <w:rsid w:val="008A7E4D"/>
    <w:pPr>
      <w:tabs>
        <w:tab w:val="clear" w:pos="567"/>
      </w:tabs>
      <w:ind w:left="1040" w:hanging="260"/>
    </w:pPr>
  </w:style>
  <w:style w:type="paragraph" w:styleId="Index5">
    <w:name w:val="index 5"/>
    <w:basedOn w:val="Normal"/>
    <w:next w:val="Normal"/>
    <w:autoRedefine/>
    <w:semiHidden/>
    <w:rsid w:val="008A7E4D"/>
    <w:pPr>
      <w:tabs>
        <w:tab w:val="clear" w:pos="567"/>
      </w:tabs>
      <w:ind w:left="1300" w:hanging="260"/>
    </w:pPr>
  </w:style>
  <w:style w:type="paragraph" w:styleId="Index6">
    <w:name w:val="index 6"/>
    <w:basedOn w:val="Normal"/>
    <w:next w:val="Normal"/>
    <w:autoRedefine/>
    <w:semiHidden/>
    <w:rsid w:val="008A7E4D"/>
    <w:pPr>
      <w:tabs>
        <w:tab w:val="clear" w:pos="567"/>
      </w:tabs>
      <w:ind w:left="1560" w:hanging="260"/>
    </w:pPr>
  </w:style>
  <w:style w:type="paragraph" w:styleId="Index7">
    <w:name w:val="index 7"/>
    <w:basedOn w:val="Normal"/>
    <w:next w:val="Normal"/>
    <w:autoRedefine/>
    <w:semiHidden/>
    <w:rsid w:val="008A7E4D"/>
    <w:pPr>
      <w:tabs>
        <w:tab w:val="clear" w:pos="567"/>
      </w:tabs>
      <w:ind w:left="1820" w:hanging="260"/>
    </w:pPr>
  </w:style>
  <w:style w:type="paragraph" w:styleId="Index8">
    <w:name w:val="index 8"/>
    <w:basedOn w:val="Normal"/>
    <w:next w:val="Normal"/>
    <w:autoRedefine/>
    <w:semiHidden/>
    <w:rsid w:val="008A7E4D"/>
    <w:pPr>
      <w:tabs>
        <w:tab w:val="clear" w:pos="567"/>
      </w:tabs>
      <w:ind w:left="2080" w:hanging="260"/>
    </w:pPr>
  </w:style>
  <w:style w:type="paragraph" w:styleId="Index9">
    <w:name w:val="index 9"/>
    <w:basedOn w:val="Normal"/>
    <w:next w:val="Normal"/>
    <w:autoRedefine/>
    <w:semiHidden/>
    <w:rsid w:val="008A7E4D"/>
    <w:pPr>
      <w:tabs>
        <w:tab w:val="clear" w:pos="567"/>
      </w:tabs>
      <w:ind w:left="2340" w:hanging="260"/>
    </w:pPr>
  </w:style>
  <w:style w:type="paragraph" w:styleId="IndexHeading">
    <w:name w:val="index heading"/>
    <w:basedOn w:val="Normal"/>
    <w:next w:val="Index1"/>
    <w:semiHidden/>
    <w:rsid w:val="008A7E4D"/>
    <w:rPr>
      <w:rFonts w:ascii="Arial" w:hAnsi="Arial" w:cs="Arial"/>
      <w:b/>
      <w:bCs/>
    </w:rPr>
  </w:style>
  <w:style w:type="paragraph" w:styleId="List">
    <w:name w:val="List"/>
    <w:basedOn w:val="Normal"/>
    <w:rsid w:val="008A7E4D"/>
    <w:pPr>
      <w:ind w:left="283" w:hanging="283"/>
    </w:pPr>
  </w:style>
  <w:style w:type="paragraph" w:styleId="List2">
    <w:name w:val="List 2"/>
    <w:basedOn w:val="Normal"/>
    <w:rsid w:val="008A7E4D"/>
    <w:pPr>
      <w:ind w:left="566" w:hanging="283"/>
    </w:pPr>
  </w:style>
  <w:style w:type="paragraph" w:styleId="List3">
    <w:name w:val="List 3"/>
    <w:basedOn w:val="Normal"/>
    <w:rsid w:val="008A7E4D"/>
    <w:pPr>
      <w:ind w:left="849" w:hanging="283"/>
    </w:pPr>
  </w:style>
  <w:style w:type="paragraph" w:styleId="List4">
    <w:name w:val="List 4"/>
    <w:basedOn w:val="Normal"/>
    <w:rsid w:val="008A7E4D"/>
    <w:pPr>
      <w:ind w:left="1132" w:hanging="283"/>
    </w:pPr>
  </w:style>
  <w:style w:type="paragraph" w:styleId="List5">
    <w:name w:val="List 5"/>
    <w:basedOn w:val="Normal"/>
    <w:rsid w:val="008A7E4D"/>
    <w:pPr>
      <w:ind w:left="1415" w:hanging="283"/>
    </w:pPr>
  </w:style>
  <w:style w:type="paragraph" w:styleId="ListBullet">
    <w:name w:val="List Bullet"/>
    <w:basedOn w:val="Normal"/>
    <w:rsid w:val="008A7E4D"/>
    <w:pPr>
      <w:numPr>
        <w:numId w:val="1"/>
      </w:numPr>
    </w:pPr>
  </w:style>
  <w:style w:type="paragraph" w:styleId="ListBullet2">
    <w:name w:val="List Bullet 2"/>
    <w:basedOn w:val="Normal"/>
    <w:rsid w:val="008A7E4D"/>
    <w:pPr>
      <w:numPr>
        <w:numId w:val="2"/>
      </w:numPr>
    </w:pPr>
  </w:style>
  <w:style w:type="paragraph" w:styleId="ListBullet3">
    <w:name w:val="List Bullet 3"/>
    <w:basedOn w:val="Normal"/>
    <w:rsid w:val="008A7E4D"/>
    <w:pPr>
      <w:numPr>
        <w:numId w:val="3"/>
      </w:numPr>
    </w:pPr>
  </w:style>
  <w:style w:type="paragraph" w:styleId="ListBullet4">
    <w:name w:val="List Bullet 4"/>
    <w:basedOn w:val="Normal"/>
    <w:rsid w:val="008A7E4D"/>
    <w:pPr>
      <w:numPr>
        <w:numId w:val="4"/>
      </w:numPr>
    </w:pPr>
  </w:style>
  <w:style w:type="paragraph" w:styleId="ListBullet5">
    <w:name w:val="List Bullet 5"/>
    <w:basedOn w:val="Normal"/>
    <w:rsid w:val="008A7E4D"/>
    <w:pPr>
      <w:numPr>
        <w:numId w:val="5"/>
      </w:numPr>
    </w:pPr>
  </w:style>
  <w:style w:type="paragraph" w:styleId="ListContinue">
    <w:name w:val="List Continue"/>
    <w:basedOn w:val="Normal"/>
    <w:rsid w:val="008A7E4D"/>
    <w:pPr>
      <w:spacing w:after="120"/>
      <w:ind w:left="283"/>
    </w:pPr>
  </w:style>
  <w:style w:type="paragraph" w:styleId="ListContinue2">
    <w:name w:val="List Continue 2"/>
    <w:basedOn w:val="Normal"/>
    <w:rsid w:val="008A7E4D"/>
    <w:pPr>
      <w:spacing w:after="120"/>
      <w:ind w:left="566"/>
    </w:pPr>
  </w:style>
  <w:style w:type="paragraph" w:styleId="ListContinue3">
    <w:name w:val="List Continue 3"/>
    <w:basedOn w:val="Normal"/>
    <w:rsid w:val="008A7E4D"/>
    <w:pPr>
      <w:spacing w:after="120"/>
      <w:ind w:left="849"/>
    </w:pPr>
  </w:style>
  <w:style w:type="paragraph" w:styleId="ListContinue4">
    <w:name w:val="List Continue 4"/>
    <w:basedOn w:val="Normal"/>
    <w:rsid w:val="008A7E4D"/>
    <w:pPr>
      <w:spacing w:after="120"/>
      <w:ind w:left="1132"/>
    </w:pPr>
  </w:style>
  <w:style w:type="paragraph" w:styleId="ListContinue5">
    <w:name w:val="List Continue 5"/>
    <w:basedOn w:val="Normal"/>
    <w:rsid w:val="008A7E4D"/>
    <w:pPr>
      <w:spacing w:after="120"/>
      <w:ind w:left="1415"/>
    </w:pPr>
  </w:style>
  <w:style w:type="paragraph" w:styleId="ListNumber">
    <w:name w:val="List Number"/>
    <w:basedOn w:val="Normal"/>
    <w:rsid w:val="008A7E4D"/>
    <w:pPr>
      <w:numPr>
        <w:numId w:val="6"/>
      </w:numPr>
    </w:pPr>
  </w:style>
  <w:style w:type="paragraph" w:styleId="ListNumber2">
    <w:name w:val="List Number 2"/>
    <w:basedOn w:val="Normal"/>
    <w:rsid w:val="008A7E4D"/>
    <w:pPr>
      <w:numPr>
        <w:numId w:val="7"/>
      </w:numPr>
    </w:pPr>
  </w:style>
  <w:style w:type="paragraph" w:styleId="ListNumber3">
    <w:name w:val="List Number 3"/>
    <w:basedOn w:val="Normal"/>
    <w:rsid w:val="008A7E4D"/>
    <w:pPr>
      <w:numPr>
        <w:numId w:val="8"/>
      </w:numPr>
    </w:pPr>
  </w:style>
  <w:style w:type="paragraph" w:styleId="ListNumber4">
    <w:name w:val="List Number 4"/>
    <w:basedOn w:val="Normal"/>
    <w:rsid w:val="008A7E4D"/>
    <w:pPr>
      <w:numPr>
        <w:numId w:val="9"/>
      </w:numPr>
    </w:pPr>
  </w:style>
  <w:style w:type="paragraph" w:styleId="ListNumber5">
    <w:name w:val="List Number 5"/>
    <w:basedOn w:val="Normal"/>
    <w:rsid w:val="008A7E4D"/>
    <w:pPr>
      <w:numPr>
        <w:numId w:val="10"/>
      </w:numPr>
    </w:pPr>
  </w:style>
  <w:style w:type="paragraph" w:styleId="MacroText">
    <w:name w:val="macro"/>
    <w:link w:val="MacroTextChar"/>
    <w:semiHidden/>
    <w:rsid w:val="008A7E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8A7E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7E4D"/>
    <w:rPr>
      <w:rFonts w:ascii="Times New Roman" w:hAnsi="Times New Roman"/>
    </w:rPr>
  </w:style>
  <w:style w:type="paragraph" w:styleId="NormalIndent">
    <w:name w:val="Normal Indent"/>
    <w:basedOn w:val="Normal"/>
    <w:rsid w:val="008A7E4D"/>
    <w:pPr>
      <w:ind w:left="720"/>
    </w:pPr>
  </w:style>
  <w:style w:type="paragraph" w:styleId="NoteHeading">
    <w:name w:val="Note Heading"/>
    <w:basedOn w:val="Normal"/>
    <w:next w:val="Normal"/>
    <w:link w:val="NoteHeadingChar"/>
    <w:rsid w:val="008A7E4D"/>
  </w:style>
  <w:style w:type="paragraph" w:styleId="PlainText">
    <w:name w:val="Plain Text"/>
    <w:basedOn w:val="Normal"/>
    <w:link w:val="PlainTextChar"/>
    <w:rsid w:val="008A7E4D"/>
    <w:rPr>
      <w:rFonts w:ascii="Courier New" w:hAnsi="Courier New" w:cs="Courier New"/>
      <w:sz w:val="20"/>
    </w:rPr>
  </w:style>
  <w:style w:type="paragraph" w:styleId="Salutation">
    <w:name w:val="Salutation"/>
    <w:basedOn w:val="Normal"/>
    <w:next w:val="Normal"/>
    <w:link w:val="SalutationChar"/>
    <w:rsid w:val="008A7E4D"/>
  </w:style>
  <w:style w:type="paragraph" w:styleId="Signature">
    <w:name w:val="Signature"/>
    <w:basedOn w:val="Normal"/>
    <w:link w:val="SignatureChar"/>
    <w:rsid w:val="008A7E4D"/>
    <w:pPr>
      <w:ind w:left="4252"/>
    </w:pPr>
  </w:style>
  <w:style w:type="paragraph" w:styleId="Subtitle">
    <w:name w:val="Subtitle"/>
    <w:basedOn w:val="Normal"/>
    <w:link w:val="SubtitleChar"/>
    <w:qFormat/>
    <w:rsid w:val="008A7E4D"/>
    <w:pPr>
      <w:spacing w:after="60"/>
      <w:jc w:val="center"/>
      <w:outlineLvl w:val="1"/>
    </w:pPr>
    <w:rPr>
      <w:rFonts w:ascii="Arial" w:hAnsi="Arial" w:cs="Arial"/>
    </w:rPr>
  </w:style>
  <w:style w:type="paragraph" w:styleId="TableofAuthorities">
    <w:name w:val="table of authorities"/>
    <w:basedOn w:val="Normal"/>
    <w:next w:val="Normal"/>
    <w:semiHidden/>
    <w:rsid w:val="008A7E4D"/>
    <w:pPr>
      <w:tabs>
        <w:tab w:val="clear" w:pos="567"/>
      </w:tabs>
      <w:ind w:left="260" w:hanging="260"/>
    </w:pPr>
  </w:style>
  <w:style w:type="paragraph" w:styleId="TableofFigures">
    <w:name w:val="table of figures"/>
    <w:basedOn w:val="Normal"/>
    <w:next w:val="Normal"/>
    <w:semiHidden/>
    <w:rsid w:val="008A7E4D"/>
    <w:pPr>
      <w:tabs>
        <w:tab w:val="clear" w:pos="567"/>
      </w:tabs>
    </w:pPr>
  </w:style>
  <w:style w:type="paragraph" w:styleId="TOAHeading">
    <w:name w:val="toa heading"/>
    <w:basedOn w:val="Normal"/>
    <w:next w:val="Normal"/>
    <w:semiHidden/>
    <w:rsid w:val="008A7E4D"/>
    <w:pPr>
      <w:spacing w:before="120"/>
    </w:pPr>
    <w:rPr>
      <w:rFonts w:ascii="Arial" w:hAnsi="Arial" w:cs="Arial"/>
      <w:b/>
      <w:bCs/>
    </w:rPr>
  </w:style>
  <w:style w:type="paragraph" w:styleId="TOC1">
    <w:name w:val="toc 1"/>
    <w:basedOn w:val="Normal"/>
    <w:next w:val="Normal"/>
    <w:autoRedefine/>
    <w:uiPriority w:val="39"/>
    <w:rsid w:val="00A65F00"/>
    <w:pPr>
      <w:tabs>
        <w:tab w:val="clear" w:pos="567"/>
        <w:tab w:val="left" w:pos="1560"/>
        <w:tab w:val="right" w:leader="dot" w:pos="8494"/>
      </w:tabs>
      <w:spacing w:before="80"/>
    </w:pPr>
    <w:rPr>
      <w:b/>
      <w:bCs/>
      <w:noProof/>
    </w:rPr>
  </w:style>
  <w:style w:type="paragraph" w:styleId="TOC2">
    <w:name w:val="toc 2"/>
    <w:basedOn w:val="Normal"/>
    <w:next w:val="Normal"/>
    <w:autoRedefine/>
    <w:uiPriority w:val="39"/>
    <w:rsid w:val="00E660BD"/>
    <w:pPr>
      <w:tabs>
        <w:tab w:val="clear" w:pos="567"/>
        <w:tab w:val="left" w:pos="780"/>
        <w:tab w:val="right" w:leader="dot" w:pos="8494"/>
      </w:tabs>
      <w:ind w:left="737" w:hanging="737"/>
    </w:pPr>
  </w:style>
  <w:style w:type="paragraph" w:styleId="TOC3">
    <w:name w:val="toc 3"/>
    <w:basedOn w:val="Normal"/>
    <w:next w:val="Normal"/>
    <w:autoRedefine/>
    <w:uiPriority w:val="39"/>
    <w:rsid w:val="008A7E4D"/>
    <w:pPr>
      <w:tabs>
        <w:tab w:val="clear" w:pos="567"/>
      </w:tabs>
      <w:ind w:left="520"/>
    </w:pPr>
  </w:style>
  <w:style w:type="paragraph" w:styleId="TOC4">
    <w:name w:val="toc 4"/>
    <w:basedOn w:val="Normal"/>
    <w:next w:val="Normal"/>
    <w:autoRedefine/>
    <w:uiPriority w:val="39"/>
    <w:rsid w:val="008A7E4D"/>
    <w:pPr>
      <w:tabs>
        <w:tab w:val="clear" w:pos="567"/>
      </w:tabs>
      <w:ind w:left="780"/>
    </w:pPr>
  </w:style>
  <w:style w:type="paragraph" w:styleId="TOC5">
    <w:name w:val="toc 5"/>
    <w:basedOn w:val="Normal"/>
    <w:next w:val="Normal"/>
    <w:autoRedefine/>
    <w:uiPriority w:val="39"/>
    <w:rsid w:val="008A7E4D"/>
    <w:pPr>
      <w:tabs>
        <w:tab w:val="clear" w:pos="567"/>
      </w:tabs>
      <w:ind w:left="1040"/>
    </w:pPr>
  </w:style>
  <w:style w:type="paragraph" w:styleId="TOC6">
    <w:name w:val="toc 6"/>
    <w:basedOn w:val="Normal"/>
    <w:next w:val="Normal"/>
    <w:autoRedefine/>
    <w:uiPriority w:val="39"/>
    <w:rsid w:val="008A7E4D"/>
    <w:pPr>
      <w:tabs>
        <w:tab w:val="clear" w:pos="567"/>
      </w:tabs>
      <w:ind w:left="1300"/>
    </w:pPr>
  </w:style>
  <w:style w:type="paragraph" w:styleId="TOC7">
    <w:name w:val="toc 7"/>
    <w:basedOn w:val="Normal"/>
    <w:next w:val="Normal"/>
    <w:autoRedefine/>
    <w:uiPriority w:val="39"/>
    <w:rsid w:val="008A7E4D"/>
    <w:pPr>
      <w:tabs>
        <w:tab w:val="clear" w:pos="567"/>
      </w:tabs>
      <w:ind w:left="1560"/>
    </w:pPr>
  </w:style>
  <w:style w:type="paragraph" w:styleId="TOC8">
    <w:name w:val="toc 8"/>
    <w:basedOn w:val="Normal"/>
    <w:next w:val="Normal"/>
    <w:autoRedefine/>
    <w:uiPriority w:val="39"/>
    <w:rsid w:val="008A7E4D"/>
    <w:pPr>
      <w:tabs>
        <w:tab w:val="clear" w:pos="567"/>
      </w:tabs>
      <w:ind w:left="1820"/>
    </w:pPr>
  </w:style>
  <w:style w:type="paragraph" w:styleId="TOC9">
    <w:name w:val="toc 9"/>
    <w:basedOn w:val="Normal"/>
    <w:next w:val="Normal"/>
    <w:autoRedefine/>
    <w:uiPriority w:val="39"/>
    <w:rsid w:val="008A7E4D"/>
    <w:pPr>
      <w:tabs>
        <w:tab w:val="clear" w:pos="567"/>
      </w:tabs>
      <w:ind w:left="2080"/>
    </w:pPr>
  </w:style>
  <w:style w:type="paragraph" w:customStyle="1" w:styleId="LDScheduleClauseHead">
    <w:name w:val="LDScheduleClauseHead"/>
    <w:basedOn w:val="LDClauseHeading"/>
    <w:next w:val="LDScheduleClause"/>
    <w:link w:val="LDScheduleClauseHeadChar"/>
    <w:rsid w:val="008A7E4D"/>
  </w:style>
  <w:style w:type="paragraph" w:customStyle="1" w:styleId="LDdefinition">
    <w:name w:val="LDdefinition"/>
    <w:basedOn w:val="LDClause"/>
    <w:link w:val="LDdefinitionChar"/>
    <w:rsid w:val="008A7E4D"/>
    <w:pPr>
      <w:tabs>
        <w:tab w:val="clear" w:pos="454"/>
        <w:tab w:val="clear" w:pos="737"/>
      </w:tabs>
      <w:ind w:firstLine="0"/>
    </w:pPr>
  </w:style>
  <w:style w:type="paragraph" w:customStyle="1" w:styleId="LDSubclauseHead">
    <w:name w:val="LDSubclauseHead"/>
    <w:basedOn w:val="LDClauseHeading"/>
    <w:rsid w:val="008A7E4D"/>
    <w:rPr>
      <w:b w:val="0"/>
    </w:rPr>
  </w:style>
  <w:style w:type="paragraph" w:customStyle="1" w:styleId="LDSchedSubclHead">
    <w:name w:val="LDSchedSubclHead"/>
    <w:basedOn w:val="LDScheduleClauseHead"/>
    <w:rsid w:val="008A7E4D"/>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8A7E4D"/>
    <w:pPr>
      <w:spacing w:before="60" w:after="60"/>
      <w:ind w:left="964"/>
    </w:pPr>
  </w:style>
  <w:style w:type="paragraph" w:customStyle="1" w:styleId="LDAmendInstruction">
    <w:name w:val="LDAmendInstruction"/>
    <w:basedOn w:val="LDScheduleClause"/>
    <w:next w:val="LDAmendText"/>
    <w:link w:val="LDAmendInstructionChar"/>
    <w:rsid w:val="008A7E4D"/>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8A7E4D"/>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8A7E4D"/>
    <w:pPr>
      <w:keepNext/>
      <w:spacing w:before="180" w:after="60"/>
      <w:ind w:left="720" w:hanging="720"/>
    </w:pPr>
    <w:rPr>
      <w:b/>
    </w:rPr>
  </w:style>
  <w:style w:type="paragraph" w:customStyle="1" w:styleId="LDNote">
    <w:name w:val="LDNote"/>
    <w:basedOn w:val="LDClause"/>
    <w:link w:val="LDNoteChar"/>
    <w:qFormat/>
    <w:rsid w:val="008A7E4D"/>
    <w:pPr>
      <w:ind w:firstLine="0"/>
    </w:pPr>
    <w:rPr>
      <w:sz w:val="20"/>
    </w:rPr>
  </w:style>
  <w:style w:type="paragraph" w:customStyle="1" w:styleId="StyleLDClause">
    <w:name w:val="Style LDClause"/>
    <w:basedOn w:val="LDClause"/>
    <w:rsid w:val="008A7E4D"/>
    <w:rPr>
      <w:szCs w:val="20"/>
    </w:rPr>
  </w:style>
  <w:style w:type="paragraph" w:customStyle="1" w:styleId="LDNotePara">
    <w:name w:val="LDNotePara"/>
    <w:basedOn w:val="LDNote"/>
    <w:rsid w:val="008A7E4D"/>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uiPriority w:val="99"/>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8A7E4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0C3"/>
    <w:rPr>
      <w:rFonts w:ascii="Times New (W1)" w:hAnsi="Times New (W1)"/>
      <w:sz w:val="24"/>
      <w:szCs w:val="24"/>
      <w:lang w:eastAsia="en-US"/>
    </w:rPr>
  </w:style>
  <w:style w:type="character" w:customStyle="1" w:styleId="LDClauseHeadingChar">
    <w:name w:val="LDClauseHeading Char"/>
    <w:link w:val="LDClauseHeading"/>
    <w:rsid w:val="00143A4E"/>
    <w:rPr>
      <w:rFonts w:ascii="Arial" w:hAnsi="Arial"/>
      <w:b/>
      <w:sz w:val="24"/>
      <w:szCs w:val="24"/>
      <w:lang w:eastAsia="en-US"/>
    </w:rPr>
  </w:style>
  <w:style w:type="character" w:customStyle="1" w:styleId="LDDateChar">
    <w:name w:val="LDDate Char"/>
    <w:basedOn w:val="LDBodytextChar"/>
    <w:link w:val="LDDate"/>
    <w:rsid w:val="002B03CB"/>
    <w:rPr>
      <w:sz w:val="24"/>
      <w:szCs w:val="24"/>
      <w:lang w:val="en-AU" w:eastAsia="en-US" w:bidi="ar-SA"/>
    </w:rPr>
  </w:style>
  <w:style w:type="paragraph" w:customStyle="1" w:styleId="LDP1a0">
    <w:name w:val="LDP1 (a)"/>
    <w:basedOn w:val="LDClause"/>
    <w:link w:val="LDP1aChar0"/>
    <w:rsid w:val="002B03CB"/>
    <w:pPr>
      <w:tabs>
        <w:tab w:val="clear" w:pos="737"/>
        <w:tab w:val="left" w:pos="1191"/>
      </w:tabs>
      <w:ind w:left="1191" w:hanging="454"/>
    </w:pPr>
  </w:style>
  <w:style w:type="character" w:customStyle="1" w:styleId="LDP1aChar0">
    <w:name w:val="LDP1 (a) Char"/>
    <w:basedOn w:val="LDClauseChar"/>
    <w:link w:val="LDP1a0"/>
    <w:locked/>
    <w:rsid w:val="002B03CB"/>
    <w:rPr>
      <w:sz w:val="24"/>
      <w:szCs w:val="24"/>
      <w:lang w:val="en-AU" w:eastAsia="en-US" w:bidi="ar-SA"/>
    </w:rPr>
  </w:style>
  <w:style w:type="character" w:customStyle="1" w:styleId="Heading1Char">
    <w:name w:val="Heading 1 Char"/>
    <w:basedOn w:val="DefaultParagraphFont"/>
    <w:link w:val="Heading1"/>
    <w:uiPriority w:val="9"/>
    <w:rsid w:val="00001001"/>
    <w:rPr>
      <w:rFonts w:ascii="Arial" w:hAnsi="Arial"/>
      <w:sz w:val="24"/>
      <w:szCs w:val="24"/>
      <w:lang w:eastAsia="en-US"/>
    </w:rPr>
  </w:style>
  <w:style w:type="character" w:customStyle="1" w:styleId="Heading2Char">
    <w:name w:val="Heading 2 Char"/>
    <w:basedOn w:val="DefaultParagraphFont"/>
    <w:link w:val="Heading2"/>
    <w:rsid w:val="00001001"/>
    <w:rPr>
      <w:rFonts w:ascii="Arial" w:hAnsi="Arial" w:cs="Arial"/>
      <w:b/>
      <w:sz w:val="24"/>
      <w:szCs w:val="24"/>
      <w:lang w:eastAsia="en-US"/>
    </w:rPr>
  </w:style>
  <w:style w:type="character" w:customStyle="1" w:styleId="Heading3Char">
    <w:name w:val="Heading 3 Char"/>
    <w:basedOn w:val="DefaultParagraphFont"/>
    <w:link w:val="Heading3"/>
    <w:rsid w:val="00001001"/>
    <w:rPr>
      <w:rFonts w:ascii="Arial" w:hAnsi="Arial" w:cs="Arial"/>
      <w:b/>
      <w:bCs/>
      <w:sz w:val="24"/>
      <w:szCs w:val="26"/>
      <w:lang w:eastAsia="en-US"/>
    </w:rPr>
  </w:style>
  <w:style w:type="character" w:customStyle="1" w:styleId="Heading4Char">
    <w:name w:val="Heading 4 Char"/>
    <w:basedOn w:val="DefaultParagraphFont"/>
    <w:link w:val="Heading4"/>
    <w:rsid w:val="00001001"/>
    <w:rPr>
      <w:b/>
      <w:bCs/>
      <w:sz w:val="28"/>
      <w:szCs w:val="28"/>
      <w:lang w:eastAsia="en-US"/>
    </w:rPr>
  </w:style>
  <w:style w:type="character" w:customStyle="1" w:styleId="Heading5Char">
    <w:name w:val="Heading 5 Char"/>
    <w:basedOn w:val="DefaultParagraphFont"/>
    <w:link w:val="Heading5"/>
    <w:rsid w:val="00001001"/>
    <w:rPr>
      <w:rFonts w:ascii="Times New (W1)" w:hAnsi="Times New (W1)"/>
      <w:b/>
      <w:bCs/>
      <w:i/>
      <w:iCs/>
      <w:sz w:val="24"/>
      <w:szCs w:val="26"/>
      <w:lang w:eastAsia="en-US"/>
    </w:rPr>
  </w:style>
  <w:style w:type="character" w:customStyle="1" w:styleId="Heading6Char">
    <w:name w:val="Heading 6 Char"/>
    <w:basedOn w:val="DefaultParagraphFont"/>
    <w:link w:val="Heading6"/>
    <w:rsid w:val="00001001"/>
    <w:rPr>
      <w:b/>
      <w:bCs/>
      <w:sz w:val="22"/>
      <w:szCs w:val="22"/>
      <w:lang w:eastAsia="en-US"/>
    </w:rPr>
  </w:style>
  <w:style w:type="character" w:customStyle="1" w:styleId="Heading7Char">
    <w:name w:val="Heading 7 Char"/>
    <w:basedOn w:val="DefaultParagraphFont"/>
    <w:link w:val="Heading7"/>
    <w:rsid w:val="00001001"/>
    <w:rPr>
      <w:sz w:val="24"/>
      <w:szCs w:val="24"/>
      <w:lang w:eastAsia="en-US"/>
    </w:rPr>
  </w:style>
  <w:style w:type="character" w:customStyle="1" w:styleId="Heading8Char">
    <w:name w:val="Heading 8 Char"/>
    <w:basedOn w:val="DefaultParagraphFont"/>
    <w:link w:val="Heading8"/>
    <w:rsid w:val="00001001"/>
    <w:rPr>
      <w:i/>
      <w:iCs/>
      <w:sz w:val="24"/>
      <w:szCs w:val="24"/>
      <w:lang w:eastAsia="en-US"/>
    </w:rPr>
  </w:style>
  <w:style w:type="character" w:customStyle="1" w:styleId="Heading9Char">
    <w:name w:val="Heading 9 Char"/>
    <w:basedOn w:val="DefaultParagraphFont"/>
    <w:link w:val="Heading9"/>
    <w:rsid w:val="00001001"/>
    <w:rPr>
      <w:rFonts w:ascii="Arial" w:hAnsi="Arial" w:cs="Arial"/>
      <w:sz w:val="22"/>
      <w:szCs w:val="22"/>
      <w:lang w:eastAsia="en-US"/>
    </w:rPr>
  </w:style>
  <w:style w:type="character" w:customStyle="1" w:styleId="HeaderChar">
    <w:name w:val="Header Char"/>
    <w:basedOn w:val="DefaultParagraphFont"/>
    <w:link w:val="Header"/>
    <w:rsid w:val="00001001"/>
    <w:rPr>
      <w:rFonts w:ascii="Times New (W1)" w:hAnsi="Times New (W1)"/>
      <w:sz w:val="24"/>
      <w:szCs w:val="24"/>
      <w:lang w:eastAsia="en-US"/>
    </w:rPr>
  </w:style>
  <w:style w:type="character" w:customStyle="1" w:styleId="FooterChar">
    <w:name w:val="Footer Char"/>
    <w:basedOn w:val="DefaultParagraphFont"/>
    <w:link w:val="Footer"/>
    <w:rsid w:val="00001001"/>
    <w:rPr>
      <w:rFonts w:ascii="Times New (W1)" w:hAnsi="Times New (W1)"/>
      <w:szCs w:val="24"/>
      <w:lang w:eastAsia="en-US"/>
    </w:rPr>
  </w:style>
  <w:style w:type="character" w:customStyle="1" w:styleId="BodyTextChar">
    <w:name w:val="Body Text Char"/>
    <w:basedOn w:val="DefaultParagraphFont"/>
    <w:link w:val="BodyText"/>
    <w:rsid w:val="00001001"/>
    <w:rPr>
      <w:rFonts w:ascii="Times New (W1)" w:hAnsi="Times New (W1)"/>
      <w:sz w:val="24"/>
      <w:szCs w:val="24"/>
      <w:lang w:eastAsia="en-US"/>
    </w:rPr>
  </w:style>
  <w:style w:type="character" w:customStyle="1" w:styleId="TitleChar">
    <w:name w:val="Title Char"/>
    <w:basedOn w:val="DefaultParagraphFont"/>
    <w:link w:val="Title"/>
    <w:rsid w:val="00001001"/>
    <w:rPr>
      <w:rFonts w:ascii="Arial" w:hAnsi="Arial" w:cs="Arial"/>
      <w:bCs/>
      <w:kern w:val="28"/>
      <w:sz w:val="24"/>
      <w:szCs w:val="32"/>
      <w:lang w:eastAsia="en-US"/>
    </w:rPr>
  </w:style>
  <w:style w:type="character" w:customStyle="1" w:styleId="BalloonTextChar">
    <w:name w:val="Balloon Text Char"/>
    <w:basedOn w:val="DefaultParagraphFont"/>
    <w:link w:val="BalloonText"/>
    <w:semiHidden/>
    <w:rsid w:val="00001001"/>
    <w:rPr>
      <w:rFonts w:ascii="Tahoma" w:hAnsi="Tahoma" w:cs="Tahoma"/>
      <w:sz w:val="16"/>
      <w:szCs w:val="16"/>
      <w:lang w:eastAsia="en-US"/>
    </w:rPr>
  </w:style>
  <w:style w:type="character" w:customStyle="1" w:styleId="BodyText2Char">
    <w:name w:val="Body Text 2 Char"/>
    <w:basedOn w:val="DefaultParagraphFont"/>
    <w:link w:val="BodyText2"/>
    <w:rsid w:val="00001001"/>
    <w:rPr>
      <w:rFonts w:ascii="Times New (W1)" w:hAnsi="Times New (W1)"/>
      <w:sz w:val="24"/>
      <w:szCs w:val="24"/>
      <w:lang w:eastAsia="en-US"/>
    </w:rPr>
  </w:style>
  <w:style w:type="character" w:customStyle="1" w:styleId="BodyText3Char">
    <w:name w:val="Body Text 3 Char"/>
    <w:basedOn w:val="DefaultParagraphFont"/>
    <w:link w:val="BodyText3"/>
    <w:rsid w:val="00001001"/>
    <w:rPr>
      <w:rFonts w:ascii="Times New (W1)" w:hAnsi="Times New (W1)"/>
      <w:sz w:val="16"/>
      <w:szCs w:val="16"/>
      <w:lang w:eastAsia="en-US"/>
    </w:rPr>
  </w:style>
  <w:style w:type="character" w:customStyle="1" w:styleId="BodyTextFirstIndentChar">
    <w:name w:val="Body Text First Indent Char"/>
    <w:basedOn w:val="BodyTextChar"/>
    <w:link w:val="BodyTextFirstIndent"/>
    <w:rsid w:val="00001001"/>
    <w:rPr>
      <w:rFonts w:ascii="Times New (W1)" w:hAnsi="Times New (W1)"/>
      <w:sz w:val="24"/>
      <w:szCs w:val="24"/>
      <w:lang w:eastAsia="en-US"/>
    </w:rPr>
  </w:style>
  <w:style w:type="character" w:customStyle="1" w:styleId="BodyTextIndentChar">
    <w:name w:val="Body Text Indent Char"/>
    <w:basedOn w:val="DefaultParagraphFont"/>
    <w:link w:val="BodyTextIndent"/>
    <w:rsid w:val="00001001"/>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001001"/>
    <w:rPr>
      <w:rFonts w:ascii="Times New (W1)" w:hAnsi="Times New (W1)"/>
      <w:sz w:val="24"/>
      <w:szCs w:val="24"/>
      <w:lang w:eastAsia="en-US"/>
    </w:rPr>
  </w:style>
  <w:style w:type="character" w:customStyle="1" w:styleId="BodyTextIndent2Char">
    <w:name w:val="Body Text Indent 2 Char"/>
    <w:basedOn w:val="DefaultParagraphFont"/>
    <w:link w:val="BodyTextIndent2"/>
    <w:rsid w:val="00001001"/>
    <w:rPr>
      <w:rFonts w:ascii="Times New (W1)" w:hAnsi="Times New (W1)"/>
      <w:sz w:val="24"/>
      <w:szCs w:val="24"/>
      <w:lang w:eastAsia="en-US"/>
    </w:rPr>
  </w:style>
  <w:style w:type="character" w:customStyle="1" w:styleId="BodyTextIndent3Char">
    <w:name w:val="Body Text Indent 3 Char"/>
    <w:basedOn w:val="DefaultParagraphFont"/>
    <w:link w:val="BodyTextIndent3"/>
    <w:rsid w:val="00001001"/>
    <w:rPr>
      <w:rFonts w:ascii="Times New (W1)" w:hAnsi="Times New (W1)"/>
      <w:sz w:val="16"/>
      <w:szCs w:val="16"/>
      <w:lang w:eastAsia="en-US"/>
    </w:rPr>
  </w:style>
  <w:style w:type="character" w:customStyle="1" w:styleId="ClosingChar">
    <w:name w:val="Closing Char"/>
    <w:basedOn w:val="DefaultParagraphFont"/>
    <w:link w:val="Closing"/>
    <w:rsid w:val="00001001"/>
    <w:rPr>
      <w:rFonts w:ascii="Times New (W1)" w:hAnsi="Times New (W1)"/>
      <w:sz w:val="24"/>
      <w:szCs w:val="24"/>
      <w:lang w:eastAsia="en-US"/>
    </w:rPr>
  </w:style>
  <w:style w:type="character" w:customStyle="1" w:styleId="CommentTextChar">
    <w:name w:val="Comment Text Char"/>
    <w:basedOn w:val="DefaultParagraphFont"/>
    <w:link w:val="CommentText"/>
    <w:semiHidden/>
    <w:rsid w:val="00001001"/>
    <w:rPr>
      <w:rFonts w:ascii="Times New (W1)" w:hAnsi="Times New (W1)"/>
      <w:szCs w:val="24"/>
      <w:lang w:eastAsia="en-US"/>
    </w:rPr>
  </w:style>
  <w:style w:type="character" w:customStyle="1" w:styleId="CommentSubjectChar">
    <w:name w:val="Comment Subject Char"/>
    <w:basedOn w:val="CommentTextChar"/>
    <w:link w:val="CommentSubject"/>
    <w:semiHidden/>
    <w:rsid w:val="00001001"/>
    <w:rPr>
      <w:rFonts w:ascii="Times New (W1)" w:hAnsi="Times New (W1)"/>
      <w:b/>
      <w:bCs/>
      <w:szCs w:val="24"/>
      <w:lang w:eastAsia="en-US"/>
    </w:rPr>
  </w:style>
  <w:style w:type="character" w:customStyle="1" w:styleId="DateChar">
    <w:name w:val="Date Char"/>
    <w:basedOn w:val="DefaultParagraphFont"/>
    <w:link w:val="Date"/>
    <w:rsid w:val="00001001"/>
    <w:rPr>
      <w:rFonts w:ascii="Times New (W1)" w:hAnsi="Times New (W1)"/>
      <w:sz w:val="24"/>
      <w:szCs w:val="24"/>
      <w:lang w:eastAsia="en-US"/>
    </w:rPr>
  </w:style>
  <w:style w:type="character" w:customStyle="1" w:styleId="DocumentMapChar">
    <w:name w:val="Document Map Char"/>
    <w:basedOn w:val="DefaultParagraphFont"/>
    <w:link w:val="DocumentMap"/>
    <w:semiHidden/>
    <w:rsid w:val="00001001"/>
    <w:rPr>
      <w:rFonts w:ascii="Tahoma" w:hAnsi="Tahoma" w:cs="Tahoma"/>
      <w:szCs w:val="24"/>
      <w:shd w:val="clear" w:color="auto" w:fill="000080"/>
      <w:lang w:eastAsia="en-US"/>
    </w:rPr>
  </w:style>
  <w:style w:type="character" w:customStyle="1" w:styleId="E-mailSignatureChar">
    <w:name w:val="E-mail Signature Char"/>
    <w:basedOn w:val="DefaultParagraphFont"/>
    <w:link w:val="E-mailSignature"/>
    <w:rsid w:val="00001001"/>
    <w:rPr>
      <w:rFonts w:ascii="Times New (W1)" w:hAnsi="Times New (W1)"/>
      <w:sz w:val="24"/>
      <w:szCs w:val="24"/>
      <w:lang w:eastAsia="en-US"/>
    </w:rPr>
  </w:style>
  <w:style w:type="character" w:customStyle="1" w:styleId="EndnoteTextChar">
    <w:name w:val="Endnote Text Char"/>
    <w:basedOn w:val="DefaultParagraphFont"/>
    <w:link w:val="EndnoteText"/>
    <w:semiHidden/>
    <w:rsid w:val="00001001"/>
    <w:rPr>
      <w:rFonts w:ascii="Times New (W1)" w:hAnsi="Times New (W1)"/>
      <w:szCs w:val="24"/>
      <w:lang w:eastAsia="en-US"/>
    </w:rPr>
  </w:style>
  <w:style w:type="character" w:customStyle="1" w:styleId="FootnoteTextChar">
    <w:name w:val="Footnote Text Char"/>
    <w:basedOn w:val="DefaultParagraphFont"/>
    <w:link w:val="FootnoteText"/>
    <w:semiHidden/>
    <w:rsid w:val="00001001"/>
    <w:rPr>
      <w:rFonts w:ascii="Times New (W1)" w:hAnsi="Times New (W1)"/>
      <w:szCs w:val="24"/>
      <w:lang w:eastAsia="en-US"/>
    </w:rPr>
  </w:style>
  <w:style w:type="character" w:customStyle="1" w:styleId="HTMLAddressChar">
    <w:name w:val="HTML Address Char"/>
    <w:basedOn w:val="DefaultParagraphFont"/>
    <w:link w:val="HTMLAddress"/>
    <w:rsid w:val="00001001"/>
    <w:rPr>
      <w:rFonts w:ascii="Times New (W1)" w:hAnsi="Times New (W1)"/>
      <w:i/>
      <w:iCs/>
      <w:sz w:val="24"/>
      <w:szCs w:val="24"/>
      <w:lang w:eastAsia="en-US"/>
    </w:rPr>
  </w:style>
  <w:style w:type="character" w:customStyle="1" w:styleId="HTMLPreformattedChar">
    <w:name w:val="HTML Preformatted Char"/>
    <w:basedOn w:val="DefaultParagraphFont"/>
    <w:link w:val="HTMLPreformatted"/>
    <w:rsid w:val="00001001"/>
    <w:rPr>
      <w:rFonts w:ascii="Courier New" w:hAnsi="Courier New" w:cs="Courier New"/>
      <w:szCs w:val="24"/>
      <w:lang w:eastAsia="en-US"/>
    </w:rPr>
  </w:style>
  <w:style w:type="character" w:customStyle="1" w:styleId="MacroTextChar">
    <w:name w:val="Macro Text Char"/>
    <w:basedOn w:val="DefaultParagraphFont"/>
    <w:link w:val="MacroText"/>
    <w:semiHidden/>
    <w:rsid w:val="00001001"/>
    <w:rPr>
      <w:rFonts w:ascii="Courier New" w:hAnsi="Courier New" w:cs="Courier New"/>
      <w:lang w:eastAsia="en-US"/>
    </w:rPr>
  </w:style>
  <w:style w:type="character" w:customStyle="1" w:styleId="MessageHeaderChar">
    <w:name w:val="Message Header Char"/>
    <w:basedOn w:val="DefaultParagraphFont"/>
    <w:link w:val="MessageHeader"/>
    <w:rsid w:val="00001001"/>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001001"/>
    <w:rPr>
      <w:rFonts w:ascii="Times New (W1)" w:hAnsi="Times New (W1)"/>
      <w:sz w:val="24"/>
      <w:szCs w:val="24"/>
      <w:lang w:eastAsia="en-US"/>
    </w:rPr>
  </w:style>
  <w:style w:type="character" w:customStyle="1" w:styleId="PlainTextChar">
    <w:name w:val="Plain Text Char"/>
    <w:basedOn w:val="DefaultParagraphFont"/>
    <w:link w:val="PlainText"/>
    <w:rsid w:val="00001001"/>
    <w:rPr>
      <w:rFonts w:ascii="Courier New" w:hAnsi="Courier New" w:cs="Courier New"/>
      <w:szCs w:val="24"/>
      <w:lang w:eastAsia="en-US"/>
    </w:rPr>
  </w:style>
  <w:style w:type="character" w:customStyle="1" w:styleId="SalutationChar">
    <w:name w:val="Salutation Char"/>
    <w:basedOn w:val="DefaultParagraphFont"/>
    <w:link w:val="Salutation"/>
    <w:rsid w:val="00001001"/>
    <w:rPr>
      <w:rFonts w:ascii="Times New (W1)" w:hAnsi="Times New (W1)"/>
      <w:sz w:val="24"/>
      <w:szCs w:val="24"/>
      <w:lang w:eastAsia="en-US"/>
    </w:rPr>
  </w:style>
  <w:style w:type="character" w:customStyle="1" w:styleId="SignatureChar">
    <w:name w:val="Signature Char"/>
    <w:basedOn w:val="DefaultParagraphFont"/>
    <w:link w:val="Signature"/>
    <w:rsid w:val="00001001"/>
    <w:rPr>
      <w:rFonts w:ascii="Times New (W1)" w:hAnsi="Times New (W1)"/>
      <w:sz w:val="24"/>
      <w:szCs w:val="24"/>
      <w:lang w:eastAsia="en-US"/>
    </w:rPr>
  </w:style>
  <w:style w:type="character" w:customStyle="1" w:styleId="SubtitleChar">
    <w:name w:val="Subtitle Char"/>
    <w:basedOn w:val="DefaultParagraphFont"/>
    <w:link w:val="Subtitle"/>
    <w:rsid w:val="00001001"/>
    <w:rPr>
      <w:rFonts w:ascii="Arial" w:hAnsi="Arial" w:cs="Arial"/>
      <w:sz w:val="24"/>
      <w:szCs w:val="24"/>
      <w:lang w:eastAsia="en-US"/>
    </w:rPr>
  </w:style>
  <w:style w:type="paragraph" w:customStyle="1" w:styleId="LDContentsHead">
    <w:name w:val="LDContentsHead"/>
    <w:basedOn w:val="LDTitle"/>
    <w:rsid w:val="00001001"/>
    <w:pPr>
      <w:keepNext/>
      <w:spacing w:before="480" w:after="120"/>
    </w:pPr>
    <w:rPr>
      <w:b/>
    </w:rPr>
  </w:style>
  <w:style w:type="paragraph" w:customStyle="1" w:styleId="LDMinuteParagraph">
    <w:name w:val="LDMinuteParagraph"/>
    <w:basedOn w:val="Normal"/>
    <w:rsid w:val="00001001"/>
    <w:pPr>
      <w:tabs>
        <w:tab w:val="clear" w:pos="567"/>
        <w:tab w:val="right" w:pos="1134"/>
        <w:tab w:val="left" w:pos="1276"/>
        <w:tab w:val="right" w:pos="1843"/>
        <w:tab w:val="left" w:pos="1985"/>
        <w:tab w:val="right" w:pos="2552"/>
        <w:tab w:val="left" w:pos="2693"/>
      </w:tabs>
      <w:overflowPunct/>
      <w:autoSpaceDE/>
      <w:autoSpaceDN/>
      <w:adjustRightInd/>
      <w:spacing w:after="120" w:line="259" w:lineRule="auto"/>
      <w:textAlignment w:val="auto"/>
    </w:pPr>
    <w:rPr>
      <w:rFonts w:asciiTheme="minorHAnsi" w:eastAsiaTheme="minorHAnsi" w:hAnsiTheme="minorHAnsi" w:cstheme="minorBidi"/>
      <w:kern w:val="2"/>
      <w:sz w:val="22"/>
      <w:szCs w:val="22"/>
      <w14:ligatures w14:val="standardContextual"/>
    </w:rPr>
  </w:style>
  <w:style w:type="character" w:customStyle="1" w:styleId="LDScheduleClauseHeadChar">
    <w:name w:val="LDScheduleClauseHead Char"/>
    <w:link w:val="LDScheduleClauseHead"/>
    <w:rsid w:val="00001001"/>
    <w:rPr>
      <w:rFonts w:ascii="Arial" w:hAnsi="Arial"/>
      <w:b/>
      <w:sz w:val="24"/>
      <w:szCs w:val="24"/>
      <w:lang w:eastAsia="en-US"/>
    </w:rPr>
  </w:style>
  <w:style w:type="character" w:customStyle="1" w:styleId="LDdefinitionChar">
    <w:name w:val="LDdefinition Char"/>
    <w:link w:val="LDdefinition"/>
    <w:rsid w:val="00001001"/>
    <w:rPr>
      <w:sz w:val="24"/>
      <w:szCs w:val="24"/>
      <w:lang w:eastAsia="en-US"/>
    </w:rPr>
  </w:style>
  <w:style w:type="character" w:customStyle="1" w:styleId="LDScheduleClauseChar">
    <w:name w:val="LDScheduleClause Char"/>
    <w:link w:val="LDScheduleClause"/>
    <w:rsid w:val="00001001"/>
    <w:rPr>
      <w:sz w:val="24"/>
      <w:szCs w:val="24"/>
      <w:lang w:eastAsia="en-US"/>
    </w:rPr>
  </w:style>
  <w:style w:type="character" w:customStyle="1" w:styleId="LDP2iChar">
    <w:name w:val="LDP2 (i) Char"/>
    <w:link w:val="LDP2i0"/>
    <w:rsid w:val="00001001"/>
    <w:rPr>
      <w:sz w:val="24"/>
      <w:szCs w:val="24"/>
      <w:lang w:eastAsia="en-US"/>
    </w:rPr>
  </w:style>
  <w:style w:type="character" w:customStyle="1" w:styleId="LDNoteChar">
    <w:name w:val="LDNote Char"/>
    <w:link w:val="LDNote"/>
    <w:rsid w:val="00001001"/>
    <w:rPr>
      <w:szCs w:val="24"/>
      <w:lang w:eastAsia="en-US"/>
    </w:rPr>
  </w:style>
  <w:style w:type="paragraph" w:customStyle="1" w:styleId="CoverUpdate">
    <w:name w:val="CoverUpdate"/>
    <w:basedOn w:val="Normal"/>
    <w:rsid w:val="00001001"/>
    <w:pPr>
      <w:spacing w:before="240"/>
    </w:pPr>
    <w:rPr>
      <w:kern w:val="2"/>
      <w:sz w:val="26"/>
      <w:szCs w:val="20"/>
      <w:lang w:eastAsia="en-AU"/>
      <w14:ligatures w14:val="standardContextual"/>
    </w:rPr>
  </w:style>
  <w:style w:type="character" w:customStyle="1" w:styleId="LDScheduleheadingChar">
    <w:name w:val="LDSchedule heading Char"/>
    <w:link w:val="LDScheduleheading"/>
    <w:locked/>
    <w:rsid w:val="00001001"/>
    <w:rPr>
      <w:rFonts w:ascii="Arial" w:hAnsi="Arial" w:cs="Arial"/>
      <w:b/>
      <w:sz w:val="24"/>
      <w:szCs w:val="24"/>
      <w:lang w:eastAsia="en-US"/>
    </w:rPr>
  </w:style>
  <w:style w:type="paragraph" w:customStyle="1" w:styleId="R1">
    <w:name w:val="R1"/>
    <w:aliases w:val="1. or 1.(1)"/>
    <w:basedOn w:val="Normal"/>
    <w:next w:val="Normal"/>
    <w:rsid w:val="00001001"/>
    <w:pPr>
      <w:tabs>
        <w:tab w:val="clear" w:pos="567"/>
        <w:tab w:val="left" w:pos="794"/>
      </w:tabs>
      <w:spacing w:before="120" w:line="240" w:lineRule="atLeast"/>
      <w:ind w:left="794" w:hanging="794"/>
      <w:jc w:val="both"/>
    </w:pPr>
    <w:rPr>
      <w:kern w:val="2"/>
      <w:sz w:val="26"/>
      <w:szCs w:val="20"/>
      <w:lang w:eastAsia="en-AU"/>
      <w14:ligatures w14:val="standardContextual"/>
    </w:rPr>
  </w:style>
  <w:style w:type="character" w:customStyle="1" w:styleId="CharSectno">
    <w:name w:val="CharSectno"/>
    <w:basedOn w:val="DefaultParagraphFont"/>
    <w:rsid w:val="00001001"/>
  </w:style>
  <w:style w:type="paragraph" w:customStyle="1" w:styleId="A1">
    <w:name w:val="A1"/>
    <w:aliases w:val="Heading Amendment,1. Amendment"/>
    <w:basedOn w:val="Normal"/>
    <w:next w:val="Normal"/>
    <w:rsid w:val="00001001"/>
    <w:pPr>
      <w:keepNext/>
      <w:tabs>
        <w:tab w:val="clear" w:pos="567"/>
        <w:tab w:val="left" w:pos="794"/>
      </w:tabs>
      <w:spacing w:before="480" w:line="240" w:lineRule="atLeast"/>
      <w:ind w:left="794" w:hanging="794"/>
      <w:jc w:val="both"/>
    </w:pPr>
    <w:rPr>
      <w:rFonts w:ascii="Helvetica" w:hAnsi="Helvetica"/>
      <w:b/>
      <w:kern w:val="2"/>
      <w:szCs w:val="20"/>
      <w:lang w:eastAsia="en-AU"/>
      <w14:ligatures w14:val="standardContextual"/>
    </w:rPr>
  </w:style>
  <w:style w:type="paragraph" w:customStyle="1" w:styleId="ENoteNo">
    <w:name w:val="ENoteNo"/>
    <w:basedOn w:val="Normal"/>
    <w:rsid w:val="00001001"/>
    <w:pPr>
      <w:tabs>
        <w:tab w:val="clear" w:pos="567"/>
      </w:tabs>
      <w:overflowPunct/>
      <w:autoSpaceDE/>
      <w:autoSpaceDN/>
      <w:adjustRightInd/>
      <w:spacing w:before="120" w:line="260" w:lineRule="exact"/>
      <w:ind w:left="357" w:hanging="357"/>
      <w:jc w:val="both"/>
      <w:textAlignment w:val="auto"/>
    </w:pPr>
    <w:rPr>
      <w:rFonts w:ascii="Arial" w:hAnsi="Arial"/>
      <w:b/>
      <w:noProof/>
      <w:kern w:val="2"/>
      <w:sz w:val="26"/>
      <w:szCs w:val="20"/>
      <w:lang w:eastAsia="en-AU"/>
      <w14:ligatures w14:val="standardContextual"/>
    </w:rPr>
  </w:style>
  <w:style w:type="paragraph" w:customStyle="1" w:styleId="TableColHead">
    <w:name w:val="TableColHead"/>
    <w:basedOn w:val="Normal"/>
    <w:rsid w:val="00001001"/>
    <w:pPr>
      <w:keepNext/>
      <w:tabs>
        <w:tab w:val="clear" w:pos="567"/>
      </w:tabs>
      <w:overflowPunct/>
      <w:autoSpaceDE/>
      <w:autoSpaceDN/>
      <w:adjustRightInd/>
      <w:spacing w:before="120" w:after="60" w:line="200" w:lineRule="exact"/>
      <w:textAlignment w:val="auto"/>
    </w:pPr>
    <w:rPr>
      <w:rFonts w:ascii="Arial" w:hAnsi="Arial"/>
      <w:b/>
      <w:noProof/>
      <w:kern w:val="2"/>
      <w:sz w:val="18"/>
      <w:szCs w:val="20"/>
      <w:lang w:eastAsia="en-AU"/>
      <w14:ligatures w14:val="standardContextual"/>
    </w:rPr>
  </w:style>
  <w:style w:type="paragraph" w:customStyle="1" w:styleId="TableENotesHeading">
    <w:name w:val="TableENotesHeading"/>
    <w:basedOn w:val="Normal"/>
    <w:rsid w:val="00001001"/>
    <w:pPr>
      <w:tabs>
        <w:tab w:val="clear" w:pos="567"/>
      </w:tabs>
      <w:overflowPunct/>
      <w:autoSpaceDE/>
      <w:autoSpaceDN/>
      <w:adjustRightInd/>
      <w:spacing w:before="240" w:after="240" w:line="300" w:lineRule="exact"/>
      <w:ind w:left="2410" w:hanging="2410"/>
      <w:textAlignment w:val="auto"/>
    </w:pPr>
    <w:rPr>
      <w:rFonts w:ascii="Arial" w:hAnsi="Arial"/>
      <w:b/>
      <w:noProof/>
      <w:kern w:val="2"/>
      <w:sz w:val="28"/>
      <w:szCs w:val="20"/>
      <w:lang w:eastAsia="en-AU"/>
      <w14:ligatures w14:val="standardContextual"/>
    </w:rPr>
  </w:style>
  <w:style w:type="paragraph" w:customStyle="1" w:styleId="TableOfAmend">
    <w:name w:val="TableOfAmend"/>
    <w:basedOn w:val="Normal"/>
    <w:rsid w:val="00001001"/>
    <w:pPr>
      <w:tabs>
        <w:tab w:val="clear" w:pos="567"/>
        <w:tab w:val="right" w:leader="dot" w:pos="2268"/>
      </w:tabs>
      <w:overflowPunct/>
      <w:autoSpaceDE/>
      <w:autoSpaceDN/>
      <w:adjustRightInd/>
      <w:spacing w:before="60" w:line="200" w:lineRule="exact"/>
      <w:ind w:left="170" w:right="-11" w:hanging="170"/>
      <w:textAlignment w:val="auto"/>
    </w:pPr>
    <w:rPr>
      <w:rFonts w:ascii="Arial" w:hAnsi="Arial"/>
      <w:noProof/>
      <w:kern w:val="2"/>
      <w:sz w:val="18"/>
      <w:szCs w:val="20"/>
      <w:lang w:eastAsia="en-AU"/>
      <w14:ligatures w14:val="standardContextual"/>
    </w:rPr>
  </w:style>
  <w:style w:type="paragraph" w:customStyle="1" w:styleId="TableOfAmendHead">
    <w:name w:val="TableOfAmendHead"/>
    <w:basedOn w:val="TableOfAmend"/>
    <w:next w:val="Normal"/>
    <w:rsid w:val="00001001"/>
    <w:pPr>
      <w:spacing w:after="60"/>
    </w:pPr>
    <w:rPr>
      <w:sz w:val="16"/>
    </w:rPr>
  </w:style>
  <w:style w:type="paragraph" w:customStyle="1" w:styleId="TableOfStatRules">
    <w:name w:val="TableOfStatRules"/>
    <w:basedOn w:val="Normal"/>
    <w:rsid w:val="00001001"/>
    <w:pPr>
      <w:tabs>
        <w:tab w:val="clear" w:pos="567"/>
      </w:tabs>
      <w:overflowPunct/>
      <w:autoSpaceDE/>
      <w:autoSpaceDN/>
      <w:adjustRightInd/>
      <w:spacing w:before="60" w:line="200" w:lineRule="exact"/>
      <w:textAlignment w:val="auto"/>
    </w:pPr>
    <w:rPr>
      <w:rFonts w:ascii="Arial" w:hAnsi="Arial"/>
      <w:noProof/>
      <w:kern w:val="2"/>
      <w:sz w:val="18"/>
      <w:szCs w:val="20"/>
      <w:lang w:eastAsia="en-AU"/>
      <w14:ligatures w14:val="standardContextual"/>
    </w:rPr>
  </w:style>
  <w:style w:type="character" w:customStyle="1" w:styleId="CharENotesHeading">
    <w:name w:val="CharENotesHeading"/>
    <w:basedOn w:val="DefaultParagraphFont"/>
    <w:rsid w:val="00001001"/>
  </w:style>
  <w:style w:type="character" w:customStyle="1" w:styleId="CharNotesReg">
    <w:name w:val="CharNotesReg"/>
    <w:basedOn w:val="DefaultParagraphFont"/>
    <w:rsid w:val="00001001"/>
  </w:style>
  <w:style w:type="paragraph" w:customStyle="1" w:styleId="EndNote">
    <w:name w:val="EndNote"/>
    <w:basedOn w:val="Normal"/>
    <w:semiHidden/>
    <w:rsid w:val="00001001"/>
    <w:pPr>
      <w:tabs>
        <w:tab w:val="clear" w:pos="567"/>
      </w:tabs>
      <w:overflowPunct/>
      <w:autoSpaceDE/>
      <w:autoSpaceDN/>
      <w:adjustRightInd/>
      <w:spacing w:before="180" w:line="260" w:lineRule="atLeast"/>
      <w:textAlignment w:val="auto"/>
    </w:pPr>
    <w:rPr>
      <w:rFonts w:ascii="Times New Roman" w:hAnsi="Times New Roman"/>
      <w:kern w:val="2"/>
      <w:sz w:val="22"/>
      <w:szCs w:val="20"/>
      <w:lang w:eastAsia="en-AU"/>
      <w14:ligatures w14:val="standardContextual"/>
    </w:rPr>
  </w:style>
  <w:style w:type="character" w:styleId="Hyperlink">
    <w:name w:val="Hyperlink"/>
    <w:basedOn w:val="DefaultParagraphFont"/>
    <w:uiPriority w:val="99"/>
    <w:unhideWhenUsed/>
    <w:rsid w:val="00001001"/>
    <w:rPr>
      <w:color w:val="0000FF" w:themeColor="hyperlink"/>
      <w:u w:val="single"/>
    </w:rPr>
  </w:style>
  <w:style w:type="paragraph" w:customStyle="1" w:styleId="tableenotesheading0">
    <w:name w:val="tableenotesheading"/>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character" w:customStyle="1" w:styleId="charenotesheading0">
    <w:name w:val="charenotesheading"/>
    <w:basedOn w:val="DefaultParagraphFont"/>
    <w:rsid w:val="00001001"/>
  </w:style>
  <w:style w:type="paragraph" w:customStyle="1" w:styleId="tablecolhead0">
    <w:name w:val="tablecolhead"/>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tableofstatrules0">
    <w:name w:val="tableofstatrules"/>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ldclause0">
    <w:name w:val="ldclause"/>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tableofamendhead0">
    <w:name w:val="tableofamendhead"/>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tableofamend0">
    <w:name w:val="tableofamend"/>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character" w:styleId="Emphasis">
    <w:name w:val="Emphasis"/>
    <w:basedOn w:val="DefaultParagraphFont"/>
    <w:qFormat/>
    <w:rsid w:val="00001001"/>
    <w:rPr>
      <w:i/>
      <w:iCs/>
    </w:rPr>
  </w:style>
  <w:style w:type="character" w:customStyle="1" w:styleId="LDP3AChar">
    <w:name w:val="LDP3 (A) Char"/>
    <w:link w:val="LDP3A"/>
    <w:rsid w:val="00001001"/>
    <w:rPr>
      <w:sz w:val="24"/>
      <w:szCs w:val="24"/>
      <w:lang w:eastAsia="en-US"/>
    </w:rPr>
  </w:style>
  <w:style w:type="character" w:customStyle="1" w:styleId="LDAmendHeadingChar">
    <w:name w:val="LDAmendHeading Char"/>
    <w:link w:val="LDAmendHeading"/>
    <w:rsid w:val="00001001"/>
    <w:rPr>
      <w:rFonts w:ascii="Arial" w:hAnsi="Arial"/>
      <w:b/>
      <w:sz w:val="24"/>
      <w:szCs w:val="24"/>
      <w:lang w:eastAsia="en-US"/>
    </w:rPr>
  </w:style>
  <w:style w:type="paragraph" w:customStyle="1" w:styleId="ldclauseheading0">
    <w:name w:val="ldclauseheading"/>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ldp1a00">
    <w:name w:val="ldp1a0"/>
    <w:basedOn w:val="Normal"/>
    <w:rsid w:val="00001001"/>
    <w:pPr>
      <w:tabs>
        <w:tab w:val="clear" w:pos="567"/>
      </w:tabs>
      <w:overflowPunct/>
      <w:autoSpaceDE/>
      <w:autoSpaceDN/>
      <w:adjustRightInd/>
      <w:spacing w:before="100" w:beforeAutospacing="1" w:after="100" w:afterAutospacing="1"/>
      <w:textAlignment w:val="auto"/>
    </w:pPr>
    <w:rPr>
      <w:rFonts w:ascii="Times New Roman" w:hAnsi="Times New Roman"/>
      <w:kern w:val="2"/>
      <w:lang w:eastAsia="en-AU"/>
      <w14:ligatures w14:val="standardContextual"/>
    </w:rPr>
  </w:style>
  <w:style w:type="paragraph" w:customStyle="1" w:styleId="LDtClauseHeading">
    <w:name w:val="LDtClauseHeading"/>
    <w:basedOn w:val="LDClauseHeading"/>
    <w:qFormat/>
    <w:rsid w:val="00001001"/>
    <w:pPr>
      <w:tabs>
        <w:tab w:val="clear" w:pos="737"/>
        <w:tab w:val="left" w:pos="851"/>
      </w:tabs>
      <w:spacing w:after="240"/>
      <w:ind w:left="0" w:firstLine="0"/>
    </w:pPr>
    <w:rPr>
      <w:rFonts w:ascii="Times New Roman" w:hAnsi="Times New Roman"/>
    </w:rPr>
  </w:style>
  <w:style w:type="paragraph" w:customStyle="1" w:styleId="LDTableheading2">
    <w:name w:val="LDTableheading2"/>
    <w:basedOn w:val="LDtClauseHeading"/>
    <w:qFormat/>
    <w:rsid w:val="00001001"/>
  </w:style>
  <w:style w:type="paragraph" w:customStyle="1" w:styleId="LDDivisionHeading">
    <w:name w:val="LDDivisionHeading"/>
    <w:basedOn w:val="Heading3"/>
    <w:qFormat/>
    <w:rsid w:val="00001001"/>
    <w:pPr>
      <w:tabs>
        <w:tab w:val="clear" w:pos="567"/>
      </w:tabs>
      <w:overflowPunct/>
      <w:autoSpaceDE/>
      <w:autoSpaceDN/>
      <w:adjustRightInd/>
      <w:spacing w:line="259" w:lineRule="auto"/>
      <w:textAlignment w:val="auto"/>
    </w:pPr>
    <w:rPr>
      <w:rFonts w:eastAsiaTheme="minorHAnsi"/>
      <w:kern w:val="2"/>
      <w:sz w:val="22"/>
      <w14:ligatures w14:val="standardContextual"/>
    </w:rPr>
  </w:style>
  <w:style w:type="paragraph" w:customStyle="1" w:styleId="LDPartHeading">
    <w:name w:val="LDPartHeading"/>
    <w:basedOn w:val="LDClauseHeading"/>
    <w:qFormat/>
    <w:rsid w:val="00001001"/>
    <w:pPr>
      <w:spacing w:before="360" w:after="0"/>
      <w:ind w:left="0" w:firstLine="0"/>
    </w:pPr>
  </w:style>
  <w:style w:type="paragraph" w:customStyle="1" w:styleId="LDClauseHeading1">
    <w:name w:val="LD Clause Heading"/>
    <w:basedOn w:val="LDClauseHeading"/>
    <w:qFormat/>
    <w:rsid w:val="00001001"/>
    <w:pPr>
      <w:spacing w:before="120"/>
    </w:pPr>
  </w:style>
  <w:style w:type="paragraph" w:customStyle="1" w:styleId="ActHead5">
    <w:name w:val="ActHead 5"/>
    <w:aliases w:val="s"/>
    <w:basedOn w:val="Normal"/>
    <w:next w:val="Normal"/>
    <w:qFormat/>
    <w:rsid w:val="00001001"/>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14:ligatures w14:val="standardContextual"/>
    </w:rPr>
  </w:style>
  <w:style w:type="paragraph" w:customStyle="1" w:styleId="Definition">
    <w:name w:val="Definition"/>
    <w:aliases w:val="dd"/>
    <w:basedOn w:val="Normal"/>
    <w:link w:val="DefinitionChar"/>
    <w:qFormat/>
    <w:rsid w:val="00001001"/>
    <w:pPr>
      <w:tabs>
        <w:tab w:val="clear" w:pos="567"/>
      </w:tabs>
      <w:overflowPunct/>
      <w:autoSpaceDE/>
      <w:autoSpaceDN/>
      <w:adjustRightInd/>
      <w:spacing w:before="180"/>
      <w:ind w:left="1134"/>
      <w:textAlignment w:val="auto"/>
    </w:pPr>
    <w:rPr>
      <w:rFonts w:ascii="Times New Roman" w:hAnsi="Times New Roman"/>
      <w:kern w:val="2"/>
      <w:sz w:val="22"/>
      <w:szCs w:val="20"/>
      <w:lang w:eastAsia="en-AU"/>
      <w14:ligatures w14:val="standardContextual"/>
    </w:rPr>
  </w:style>
  <w:style w:type="character" w:customStyle="1" w:styleId="DefinitionChar">
    <w:name w:val="Definition Char"/>
    <w:link w:val="Definition"/>
    <w:rsid w:val="00001001"/>
    <w:rPr>
      <w:kern w:val="2"/>
      <w:sz w:val="22"/>
      <w14:ligatures w14:val="standardContextual"/>
    </w:rPr>
  </w:style>
  <w:style w:type="character" w:customStyle="1" w:styleId="LDTitleChar">
    <w:name w:val="LDTitle Char"/>
    <w:link w:val="LDTitle"/>
    <w:rsid w:val="00001001"/>
    <w:rPr>
      <w:rFonts w:ascii="Arial" w:hAnsi="Arial"/>
      <w:sz w:val="24"/>
      <w:szCs w:val="24"/>
      <w:lang w:eastAsia="en-US"/>
    </w:rPr>
  </w:style>
  <w:style w:type="character" w:styleId="UnresolvedMention">
    <w:name w:val="Unresolved Mention"/>
    <w:basedOn w:val="DefaultParagraphFont"/>
    <w:uiPriority w:val="99"/>
    <w:semiHidden/>
    <w:unhideWhenUsed/>
    <w:rsid w:val="00001001"/>
    <w:rPr>
      <w:color w:val="605E5C"/>
      <w:shd w:val="clear" w:color="auto" w:fill="E1DFDD"/>
    </w:rPr>
  </w:style>
  <w:style w:type="character" w:styleId="FollowedHyperlink">
    <w:name w:val="FollowedHyperlink"/>
    <w:basedOn w:val="DefaultParagraphFont"/>
    <w:uiPriority w:val="99"/>
    <w:semiHidden/>
    <w:unhideWhenUsed/>
    <w:rsid w:val="00001001"/>
    <w:rPr>
      <w:color w:val="800080" w:themeColor="followedHyperlink"/>
      <w:u w:val="single"/>
    </w:rPr>
  </w:style>
  <w:style w:type="character" w:customStyle="1" w:styleId="LDAmendInstructionChar">
    <w:name w:val="LDAmendInstruction Char"/>
    <w:link w:val="LDAmendInstruction"/>
    <w:locked/>
    <w:rsid w:val="007B693C"/>
    <w:rPr>
      <w:i/>
      <w:sz w:val="24"/>
      <w:szCs w:val="24"/>
      <w:lang w:eastAsia="en-US"/>
    </w:rPr>
  </w:style>
  <w:style w:type="character" w:customStyle="1" w:styleId="cf01">
    <w:name w:val="cf01"/>
    <w:basedOn w:val="DefaultParagraphFont"/>
    <w:rsid w:val="00477323"/>
    <w:rPr>
      <w:rFonts w:ascii="Segoe UI" w:hAnsi="Segoe UI" w:cs="Segoe UI" w:hint="default"/>
      <w:sz w:val="18"/>
      <w:szCs w:val="18"/>
    </w:rPr>
  </w:style>
  <w:style w:type="character" w:customStyle="1" w:styleId="paragraphChar">
    <w:name w:val="paragraph Char"/>
    <w:aliases w:val="a Char"/>
    <w:basedOn w:val="DefaultParagraphFont"/>
    <w:link w:val="paragraph"/>
    <w:locked/>
    <w:rsid w:val="00893F05"/>
  </w:style>
  <w:style w:type="paragraph" w:customStyle="1" w:styleId="paragraph">
    <w:name w:val="paragraph"/>
    <w:aliases w:val="a"/>
    <w:basedOn w:val="Normal"/>
    <w:link w:val="paragraphChar"/>
    <w:rsid w:val="00893F05"/>
    <w:pPr>
      <w:tabs>
        <w:tab w:val="clear" w:pos="567"/>
        <w:tab w:val="right" w:pos="1531"/>
      </w:tabs>
      <w:overflowPunct/>
      <w:autoSpaceDE/>
      <w:autoSpaceDN/>
      <w:adjustRightInd/>
      <w:spacing w:before="40"/>
      <w:ind w:left="1644" w:hanging="1644"/>
      <w:textAlignment w:val="auto"/>
    </w:pPr>
    <w:rPr>
      <w:rFonts w:ascii="Times New Roman" w:hAnsi="Times New Roman"/>
      <w:sz w:val="20"/>
      <w:szCs w:val="20"/>
      <w:lang w:eastAsia="en-AU"/>
    </w:rPr>
  </w:style>
  <w:style w:type="paragraph" w:customStyle="1" w:styleId="Chapterheading">
    <w:name w:val="Chapter heading"/>
    <w:basedOn w:val="LDScheduleheading"/>
    <w:link w:val="ChapterheadingChar"/>
    <w:qFormat/>
    <w:rsid w:val="004467E2"/>
  </w:style>
  <w:style w:type="character" w:customStyle="1" w:styleId="ChapterheadingChar">
    <w:name w:val="Chapter heading Char"/>
    <w:basedOn w:val="DefaultParagraphFont"/>
    <w:link w:val="Chapterheading"/>
    <w:rsid w:val="004467E2"/>
    <w:rPr>
      <w:rFonts w:ascii="Arial" w:hAnsi="Arial" w:cs="Arial"/>
      <w:b/>
      <w:sz w:val="24"/>
      <w:szCs w:val="24"/>
      <w:lang w:eastAsia="en-US"/>
    </w:rPr>
  </w:style>
  <w:style w:type="paragraph" w:styleId="TOCHeading">
    <w:name w:val="TOC Heading"/>
    <w:basedOn w:val="Heading1"/>
    <w:next w:val="Normal"/>
    <w:uiPriority w:val="39"/>
    <w:unhideWhenUsed/>
    <w:qFormat/>
    <w:rsid w:val="005C1EB0"/>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822">
      <w:bodyDiv w:val="1"/>
      <w:marLeft w:val="0"/>
      <w:marRight w:val="0"/>
      <w:marTop w:val="0"/>
      <w:marBottom w:val="0"/>
      <w:divBdr>
        <w:top w:val="none" w:sz="0" w:space="0" w:color="auto"/>
        <w:left w:val="none" w:sz="0" w:space="0" w:color="auto"/>
        <w:bottom w:val="none" w:sz="0" w:space="0" w:color="auto"/>
        <w:right w:val="none" w:sz="0" w:space="0" w:color="auto"/>
      </w:divBdr>
    </w:div>
    <w:div w:id="129327279">
      <w:bodyDiv w:val="1"/>
      <w:marLeft w:val="0"/>
      <w:marRight w:val="0"/>
      <w:marTop w:val="0"/>
      <w:marBottom w:val="0"/>
      <w:divBdr>
        <w:top w:val="none" w:sz="0" w:space="0" w:color="auto"/>
        <w:left w:val="none" w:sz="0" w:space="0" w:color="auto"/>
        <w:bottom w:val="none" w:sz="0" w:space="0" w:color="auto"/>
        <w:right w:val="none" w:sz="0" w:space="0" w:color="auto"/>
      </w:divBdr>
    </w:div>
    <w:div w:id="168519189">
      <w:bodyDiv w:val="1"/>
      <w:marLeft w:val="0"/>
      <w:marRight w:val="0"/>
      <w:marTop w:val="0"/>
      <w:marBottom w:val="0"/>
      <w:divBdr>
        <w:top w:val="none" w:sz="0" w:space="0" w:color="auto"/>
        <w:left w:val="none" w:sz="0" w:space="0" w:color="auto"/>
        <w:bottom w:val="none" w:sz="0" w:space="0" w:color="auto"/>
        <w:right w:val="none" w:sz="0" w:space="0" w:color="auto"/>
      </w:divBdr>
    </w:div>
    <w:div w:id="170147557">
      <w:bodyDiv w:val="1"/>
      <w:marLeft w:val="0"/>
      <w:marRight w:val="0"/>
      <w:marTop w:val="0"/>
      <w:marBottom w:val="0"/>
      <w:divBdr>
        <w:top w:val="none" w:sz="0" w:space="0" w:color="auto"/>
        <w:left w:val="none" w:sz="0" w:space="0" w:color="auto"/>
        <w:bottom w:val="none" w:sz="0" w:space="0" w:color="auto"/>
        <w:right w:val="none" w:sz="0" w:space="0" w:color="auto"/>
      </w:divBdr>
    </w:div>
    <w:div w:id="236986293">
      <w:bodyDiv w:val="1"/>
      <w:marLeft w:val="0"/>
      <w:marRight w:val="0"/>
      <w:marTop w:val="0"/>
      <w:marBottom w:val="0"/>
      <w:divBdr>
        <w:top w:val="none" w:sz="0" w:space="0" w:color="auto"/>
        <w:left w:val="none" w:sz="0" w:space="0" w:color="auto"/>
        <w:bottom w:val="none" w:sz="0" w:space="0" w:color="auto"/>
        <w:right w:val="none" w:sz="0" w:space="0" w:color="auto"/>
      </w:divBdr>
    </w:div>
    <w:div w:id="280192068">
      <w:bodyDiv w:val="1"/>
      <w:marLeft w:val="0"/>
      <w:marRight w:val="0"/>
      <w:marTop w:val="0"/>
      <w:marBottom w:val="0"/>
      <w:divBdr>
        <w:top w:val="none" w:sz="0" w:space="0" w:color="auto"/>
        <w:left w:val="none" w:sz="0" w:space="0" w:color="auto"/>
        <w:bottom w:val="none" w:sz="0" w:space="0" w:color="auto"/>
        <w:right w:val="none" w:sz="0" w:space="0" w:color="auto"/>
      </w:divBdr>
    </w:div>
    <w:div w:id="344526492">
      <w:bodyDiv w:val="1"/>
      <w:marLeft w:val="0"/>
      <w:marRight w:val="0"/>
      <w:marTop w:val="0"/>
      <w:marBottom w:val="0"/>
      <w:divBdr>
        <w:top w:val="none" w:sz="0" w:space="0" w:color="auto"/>
        <w:left w:val="none" w:sz="0" w:space="0" w:color="auto"/>
        <w:bottom w:val="none" w:sz="0" w:space="0" w:color="auto"/>
        <w:right w:val="none" w:sz="0" w:space="0" w:color="auto"/>
      </w:divBdr>
    </w:div>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423233589">
      <w:bodyDiv w:val="1"/>
      <w:marLeft w:val="0"/>
      <w:marRight w:val="0"/>
      <w:marTop w:val="0"/>
      <w:marBottom w:val="0"/>
      <w:divBdr>
        <w:top w:val="none" w:sz="0" w:space="0" w:color="auto"/>
        <w:left w:val="none" w:sz="0" w:space="0" w:color="auto"/>
        <w:bottom w:val="none" w:sz="0" w:space="0" w:color="auto"/>
        <w:right w:val="none" w:sz="0" w:space="0" w:color="auto"/>
      </w:divBdr>
    </w:div>
    <w:div w:id="475293501">
      <w:bodyDiv w:val="1"/>
      <w:marLeft w:val="0"/>
      <w:marRight w:val="0"/>
      <w:marTop w:val="0"/>
      <w:marBottom w:val="0"/>
      <w:divBdr>
        <w:top w:val="none" w:sz="0" w:space="0" w:color="auto"/>
        <w:left w:val="none" w:sz="0" w:space="0" w:color="auto"/>
        <w:bottom w:val="none" w:sz="0" w:space="0" w:color="auto"/>
        <w:right w:val="none" w:sz="0" w:space="0" w:color="auto"/>
      </w:divBdr>
    </w:div>
    <w:div w:id="511382280">
      <w:bodyDiv w:val="1"/>
      <w:marLeft w:val="0"/>
      <w:marRight w:val="0"/>
      <w:marTop w:val="0"/>
      <w:marBottom w:val="0"/>
      <w:divBdr>
        <w:top w:val="none" w:sz="0" w:space="0" w:color="auto"/>
        <w:left w:val="none" w:sz="0" w:space="0" w:color="auto"/>
        <w:bottom w:val="none" w:sz="0" w:space="0" w:color="auto"/>
        <w:right w:val="none" w:sz="0" w:space="0" w:color="auto"/>
      </w:divBdr>
    </w:div>
    <w:div w:id="586428351">
      <w:bodyDiv w:val="1"/>
      <w:marLeft w:val="0"/>
      <w:marRight w:val="0"/>
      <w:marTop w:val="0"/>
      <w:marBottom w:val="0"/>
      <w:divBdr>
        <w:top w:val="none" w:sz="0" w:space="0" w:color="auto"/>
        <w:left w:val="none" w:sz="0" w:space="0" w:color="auto"/>
        <w:bottom w:val="none" w:sz="0" w:space="0" w:color="auto"/>
        <w:right w:val="none" w:sz="0" w:space="0" w:color="auto"/>
      </w:divBdr>
    </w:div>
    <w:div w:id="610667049">
      <w:bodyDiv w:val="1"/>
      <w:marLeft w:val="0"/>
      <w:marRight w:val="0"/>
      <w:marTop w:val="0"/>
      <w:marBottom w:val="0"/>
      <w:divBdr>
        <w:top w:val="none" w:sz="0" w:space="0" w:color="auto"/>
        <w:left w:val="none" w:sz="0" w:space="0" w:color="auto"/>
        <w:bottom w:val="none" w:sz="0" w:space="0" w:color="auto"/>
        <w:right w:val="none" w:sz="0" w:space="0" w:color="auto"/>
      </w:divBdr>
    </w:div>
    <w:div w:id="622032185">
      <w:bodyDiv w:val="1"/>
      <w:marLeft w:val="0"/>
      <w:marRight w:val="0"/>
      <w:marTop w:val="0"/>
      <w:marBottom w:val="0"/>
      <w:divBdr>
        <w:top w:val="none" w:sz="0" w:space="0" w:color="auto"/>
        <w:left w:val="none" w:sz="0" w:space="0" w:color="auto"/>
        <w:bottom w:val="none" w:sz="0" w:space="0" w:color="auto"/>
        <w:right w:val="none" w:sz="0" w:space="0" w:color="auto"/>
      </w:divBdr>
    </w:div>
    <w:div w:id="692802084">
      <w:bodyDiv w:val="1"/>
      <w:marLeft w:val="0"/>
      <w:marRight w:val="0"/>
      <w:marTop w:val="0"/>
      <w:marBottom w:val="0"/>
      <w:divBdr>
        <w:top w:val="none" w:sz="0" w:space="0" w:color="auto"/>
        <w:left w:val="none" w:sz="0" w:space="0" w:color="auto"/>
        <w:bottom w:val="none" w:sz="0" w:space="0" w:color="auto"/>
        <w:right w:val="none" w:sz="0" w:space="0" w:color="auto"/>
      </w:divBdr>
    </w:div>
    <w:div w:id="760103015">
      <w:bodyDiv w:val="1"/>
      <w:marLeft w:val="0"/>
      <w:marRight w:val="0"/>
      <w:marTop w:val="0"/>
      <w:marBottom w:val="0"/>
      <w:divBdr>
        <w:top w:val="none" w:sz="0" w:space="0" w:color="auto"/>
        <w:left w:val="none" w:sz="0" w:space="0" w:color="auto"/>
        <w:bottom w:val="none" w:sz="0" w:space="0" w:color="auto"/>
        <w:right w:val="none" w:sz="0" w:space="0" w:color="auto"/>
      </w:divBdr>
    </w:div>
    <w:div w:id="773937104">
      <w:bodyDiv w:val="1"/>
      <w:marLeft w:val="0"/>
      <w:marRight w:val="0"/>
      <w:marTop w:val="0"/>
      <w:marBottom w:val="0"/>
      <w:divBdr>
        <w:top w:val="none" w:sz="0" w:space="0" w:color="auto"/>
        <w:left w:val="none" w:sz="0" w:space="0" w:color="auto"/>
        <w:bottom w:val="none" w:sz="0" w:space="0" w:color="auto"/>
        <w:right w:val="none" w:sz="0" w:space="0" w:color="auto"/>
      </w:divBdr>
    </w:div>
    <w:div w:id="782460275">
      <w:bodyDiv w:val="1"/>
      <w:marLeft w:val="0"/>
      <w:marRight w:val="0"/>
      <w:marTop w:val="0"/>
      <w:marBottom w:val="0"/>
      <w:divBdr>
        <w:top w:val="none" w:sz="0" w:space="0" w:color="auto"/>
        <w:left w:val="none" w:sz="0" w:space="0" w:color="auto"/>
        <w:bottom w:val="none" w:sz="0" w:space="0" w:color="auto"/>
        <w:right w:val="none" w:sz="0" w:space="0" w:color="auto"/>
      </w:divBdr>
    </w:div>
    <w:div w:id="858349773">
      <w:bodyDiv w:val="1"/>
      <w:marLeft w:val="0"/>
      <w:marRight w:val="0"/>
      <w:marTop w:val="0"/>
      <w:marBottom w:val="0"/>
      <w:divBdr>
        <w:top w:val="none" w:sz="0" w:space="0" w:color="auto"/>
        <w:left w:val="none" w:sz="0" w:space="0" w:color="auto"/>
        <w:bottom w:val="none" w:sz="0" w:space="0" w:color="auto"/>
        <w:right w:val="none" w:sz="0" w:space="0" w:color="auto"/>
      </w:divBdr>
    </w:div>
    <w:div w:id="899560932">
      <w:bodyDiv w:val="1"/>
      <w:marLeft w:val="0"/>
      <w:marRight w:val="0"/>
      <w:marTop w:val="0"/>
      <w:marBottom w:val="0"/>
      <w:divBdr>
        <w:top w:val="none" w:sz="0" w:space="0" w:color="auto"/>
        <w:left w:val="none" w:sz="0" w:space="0" w:color="auto"/>
        <w:bottom w:val="none" w:sz="0" w:space="0" w:color="auto"/>
        <w:right w:val="none" w:sz="0" w:space="0" w:color="auto"/>
      </w:divBdr>
    </w:div>
    <w:div w:id="975528315">
      <w:bodyDiv w:val="1"/>
      <w:marLeft w:val="0"/>
      <w:marRight w:val="0"/>
      <w:marTop w:val="0"/>
      <w:marBottom w:val="0"/>
      <w:divBdr>
        <w:top w:val="none" w:sz="0" w:space="0" w:color="auto"/>
        <w:left w:val="none" w:sz="0" w:space="0" w:color="auto"/>
        <w:bottom w:val="none" w:sz="0" w:space="0" w:color="auto"/>
        <w:right w:val="none" w:sz="0" w:space="0" w:color="auto"/>
      </w:divBdr>
    </w:div>
    <w:div w:id="1001007637">
      <w:bodyDiv w:val="1"/>
      <w:marLeft w:val="0"/>
      <w:marRight w:val="0"/>
      <w:marTop w:val="0"/>
      <w:marBottom w:val="0"/>
      <w:divBdr>
        <w:top w:val="none" w:sz="0" w:space="0" w:color="auto"/>
        <w:left w:val="none" w:sz="0" w:space="0" w:color="auto"/>
        <w:bottom w:val="none" w:sz="0" w:space="0" w:color="auto"/>
        <w:right w:val="none" w:sz="0" w:space="0" w:color="auto"/>
      </w:divBdr>
    </w:div>
    <w:div w:id="1038429608">
      <w:bodyDiv w:val="1"/>
      <w:marLeft w:val="0"/>
      <w:marRight w:val="0"/>
      <w:marTop w:val="0"/>
      <w:marBottom w:val="0"/>
      <w:divBdr>
        <w:top w:val="none" w:sz="0" w:space="0" w:color="auto"/>
        <w:left w:val="none" w:sz="0" w:space="0" w:color="auto"/>
        <w:bottom w:val="none" w:sz="0" w:space="0" w:color="auto"/>
        <w:right w:val="none" w:sz="0" w:space="0" w:color="auto"/>
      </w:divBdr>
    </w:div>
    <w:div w:id="1077285698">
      <w:bodyDiv w:val="1"/>
      <w:marLeft w:val="0"/>
      <w:marRight w:val="0"/>
      <w:marTop w:val="0"/>
      <w:marBottom w:val="0"/>
      <w:divBdr>
        <w:top w:val="none" w:sz="0" w:space="0" w:color="auto"/>
        <w:left w:val="none" w:sz="0" w:space="0" w:color="auto"/>
        <w:bottom w:val="none" w:sz="0" w:space="0" w:color="auto"/>
        <w:right w:val="none" w:sz="0" w:space="0" w:color="auto"/>
      </w:divBdr>
    </w:div>
    <w:div w:id="1130200256">
      <w:bodyDiv w:val="1"/>
      <w:marLeft w:val="0"/>
      <w:marRight w:val="0"/>
      <w:marTop w:val="0"/>
      <w:marBottom w:val="0"/>
      <w:divBdr>
        <w:top w:val="none" w:sz="0" w:space="0" w:color="auto"/>
        <w:left w:val="none" w:sz="0" w:space="0" w:color="auto"/>
        <w:bottom w:val="none" w:sz="0" w:space="0" w:color="auto"/>
        <w:right w:val="none" w:sz="0" w:space="0" w:color="auto"/>
      </w:divBdr>
    </w:div>
    <w:div w:id="1140614333">
      <w:bodyDiv w:val="1"/>
      <w:marLeft w:val="0"/>
      <w:marRight w:val="0"/>
      <w:marTop w:val="0"/>
      <w:marBottom w:val="0"/>
      <w:divBdr>
        <w:top w:val="none" w:sz="0" w:space="0" w:color="auto"/>
        <w:left w:val="none" w:sz="0" w:space="0" w:color="auto"/>
        <w:bottom w:val="none" w:sz="0" w:space="0" w:color="auto"/>
        <w:right w:val="none" w:sz="0" w:space="0" w:color="auto"/>
      </w:divBdr>
    </w:div>
    <w:div w:id="1150293714">
      <w:bodyDiv w:val="1"/>
      <w:marLeft w:val="0"/>
      <w:marRight w:val="0"/>
      <w:marTop w:val="0"/>
      <w:marBottom w:val="0"/>
      <w:divBdr>
        <w:top w:val="none" w:sz="0" w:space="0" w:color="auto"/>
        <w:left w:val="none" w:sz="0" w:space="0" w:color="auto"/>
        <w:bottom w:val="none" w:sz="0" w:space="0" w:color="auto"/>
        <w:right w:val="none" w:sz="0" w:space="0" w:color="auto"/>
      </w:divBdr>
    </w:div>
    <w:div w:id="1183519404">
      <w:bodyDiv w:val="1"/>
      <w:marLeft w:val="0"/>
      <w:marRight w:val="0"/>
      <w:marTop w:val="0"/>
      <w:marBottom w:val="0"/>
      <w:divBdr>
        <w:top w:val="none" w:sz="0" w:space="0" w:color="auto"/>
        <w:left w:val="none" w:sz="0" w:space="0" w:color="auto"/>
        <w:bottom w:val="none" w:sz="0" w:space="0" w:color="auto"/>
        <w:right w:val="none" w:sz="0" w:space="0" w:color="auto"/>
      </w:divBdr>
    </w:div>
    <w:div w:id="1199585688">
      <w:bodyDiv w:val="1"/>
      <w:marLeft w:val="0"/>
      <w:marRight w:val="0"/>
      <w:marTop w:val="0"/>
      <w:marBottom w:val="0"/>
      <w:divBdr>
        <w:top w:val="none" w:sz="0" w:space="0" w:color="auto"/>
        <w:left w:val="none" w:sz="0" w:space="0" w:color="auto"/>
        <w:bottom w:val="none" w:sz="0" w:space="0" w:color="auto"/>
        <w:right w:val="none" w:sz="0" w:space="0" w:color="auto"/>
      </w:divBdr>
    </w:div>
    <w:div w:id="1236011736">
      <w:bodyDiv w:val="1"/>
      <w:marLeft w:val="0"/>
      <w:marRight w:val="0"/>
      <w:marTop w:val="0"/>
      <w:marBottom w:val="0"/>
      <w:divBdr>
        <w:top w:val="none" w:sz="0" w:space="0" w:color="auto"/>
        <w:left w:val="none" w:sz="0" w:space="0" w:color="auto"/>
        <w:bottom w:val="none" w:sz="0" w:space="0" w:color="auto"/>
        <w:right w:val="none" w:sz="0" w:space="0" w:color="auto"/>
      </w:divBdr>
    </w:div>
    <w:div w:id="1383096902">
      <w:bodyDiv w:val="1"/>
      <w:marLeft w:val="0"/>
      <w:marRight w:val="0"/>
      <w:marTop w:val="0"/>
      <w:marBottom w:val="0"/>
      <w:divBdr>
        <w:top w:val="none" w:sz="0" w:space="0" w:color="auto"/>
        <w:left w:val="none" w:sz="0" w:space="0" w:color="auto"/>
        <w:bottom w:val="none" w:sz="0" w:space="0" w:color="auto"/>
        <w:right w:val="none" w:sz="0" w:space="0" w:color="auto"/>
      </w:divBdr>
    </w:div>
    <w:div w:id="1438521383">
      <w:bodyDiv w:val="1"/>
      <w:marLeft w:val="0"/>
      <w:marRight w:val="0"/>
      <w:marTop w:val="0"/>
      <w:marBottom w:val="0"/>
      <w:divBdr>
        <w:top w:val="none" w:sz="0" w:space="0" w:color="auto"/>
        <w:left w:val="none" w:sz="0" w:space="0" w:color="auto"/>
        <w:bottom w:val="none" w:sz="0" w:space="0" w:color="auto"/>
        <w:right w:val="none" w:sz="0" w:space="0" w:color="auto"/>
      </w:divBdr>
    </w:div>
    <w:div w:id="1457793633">
      <w:bodyDiv w:val="1"/>
      <w:marLeft w:val="0"/>
      <w:marRight w:val="0"/>
      <w:marTop w:val="0"/>
      <w:marBottom w:val="0"/>
      <w:divBdr>
        <w:top w:val="none" w:sz="0" w:space="0" w:color="auto"/>
        <w:left w:val="none" w:sz="0" w:space="0" w:color="auto"/>
        <w:bottom w:val="none" w:sz="0" w:space="0" w:color="auto"/>
        <w:right w:val="none" w:sz="0" w:space="0" w:color="auto"/>
      </w:divBdr>
    </w:div>
    <w:div w:id="1522621918">
      <w:bodyDiv w:val="1"/>
      <w:marLeft w:val="0"/>
      <w:marRight w:val="0"/>
      <w:marTop w:val="0"/>
      <w:marBottom w:val="0"/>
      <w:divBdr>
        <w:top w:val="none" w:sz="0" w:space="0" w:color="auto"/>
        <w:left w:val="none" w:sz="0" w:space="0" w:color="auto"/>
        <w:bottom w:val="none" w:sz="0" w:space="0" w:color="auto"/>
        <w:right w:val="none" w:sz="0" w:space="0" w:color="auto"/>
      </w:divBdr>
    </w:div>
    <w:div w:id="1574509642">
      <w:bodyDiv w:val="1"/>
      <w:marLeft w:val="0"/>
      <w:marRight w:val="0"/>
      <w:marTop w:val="0"/>
      <w:marBottom w:val="0"/>
      <w:divBdr>
        <w:top w:val="none" w:sz="0" w:space="0" w:color="auto"/>
        <w:left w:val="none" w:sz="0" w:space="0" w:color="auto"/>
        <w:bottom w:val="none" w:sz="0" w:space="0" w:color="auto"/>
        <w:right w:val="none" w:sz="0" w:space="0" w:color="auto"/>
      </w:divBdr>
    </w:div>
    <w:div w:id="1616789920">
      <w:bodyDiv w:val="1"/>
      <w:marLeft w:val="0"/>
      <w:marRight w:val="0"/>
      <w:marTop w:val="0"/>
      <w:marBottom w:val="0"/>
      <w:divBdr>
        <w:top w:val="none" w:sz="0" w:space="0" w:color="auto"/>
        <w:left w:val="none" w:sz="0" w:space="0" w:color="auto"/>
        <w:bottom w:val="none" w:sz="0" w:space="0" w:color="auto"/>
        <w:right w:val="none" w:sz="0" w:space="0" w:color="auto"/>
      </w:divBdr>
    </w:div>
    <w:div w:id="1619990131">
      <w:bodyDiv w:val="1"/>
      <w:marLeft w:val="0"/>
      <w:marRight w:val="0"/>
      <w:marTop w:val="0"/>
      <w:marBottom w:val="0"/>
      <w:divBdr>
        <w:top w:val="none" w:sz="0" w:space="0" w:color="auto"/>
        <w:left w:val="none" w:sz="0" w:space="0" w:color="auto"/>
        <w:bottom w:val="none" w:sz="0" w:space="0" w:color="auto"/>
        <w:right w:val="none" w:sz="0" w:space="0" w:color="auto"/>
      </w:divBdr>
    </w:div>
    <w:div w:id="1643541117">
      <w:bodyDiv w:val="1"/>
      <w:marLeft w:val="0"/>
      <w:marRight w:val="0"/>
      <w:marTop w:val="0"/>
      <w:marBottom w:val="0"/>
      <w:divBdr>
        <w:top w:val="none" w:sz="0" w:space="0" w:color="auto"/>
        <w:left w:val="none" w:sz="0" w:space="0" w:color="auto"/>
        <w:bottom w:val="none" w:sz="0" w:space="0" w:color="auto"/>
        <w:right w:val="none" w:sz="0" w:space="0" w:color="auto"/>
      </w:divBdr>
    </w:div>
    <w:div w:id="1663780393">
      <w:bodyDiv w:val="1"/>
      <w:marLeft w:val="0"/>
      <w:marRight w:val="0"/>
      <w:marTop w:val="0"/>
      <w:marBottom w:val="0"/>
      <w:divBdr>
        <w:top w:val="none" w:sz="0" w:space="0" w:color="auto"/>
        <w:left w:val="none" w:sz="0" w:space="0" w:color="auto"/>
        <w:bottom w:val="none" w:sz="0" w:space="0" w:color="auto"/>
        <w:right w:val="none" w:sz="0" w:space="0" w:color="auto"/>
      </w:divBdr>
    </w:div>
    <w:div w:id="1688678977">
      <w:bodyDiv w:val="1"/>
      <w:marLeft w:val="0"/>
      <w:marRight w:val="0"/>
      <w:marTop w:val="0"/>
      <w:marBottom w:val="0"/>
      <w:divBdr>
        <w:top w:val="none" w:sz="0" w:space="0" w:color="auto"/>
        <w:left w:val="none" w:sz="0" w:space="0" w:color="auto"/>
        <w:bottom w:val="none" w:sz="0" w:space="0" w:color="auto"/>
        <w:right w:val="none" w:sz="0" w:space="0" w:color="auto"/>
      </w:divBdr>
    </w:div>
    <w:div w:id="1747459335">
      <w:bodyDiv w:val="1"/>
      <w:marLeft w:val="0"/>
      <w:marRight w:val="0"/>
      <w:marTop w:val="0"/>
      <w:marBottom w:val="0"/>
      <w:divBdr>
        <w:top w:val="none" w:sz="0" w:space="0" w:color="auto"/>
        <w:left w:val="none" w:sz="0" w:space="0" w:color="auto"/>
        <w:bottom w:val="none" w:sz="0" w:space="0" w:color="auto"/>
        <w:right w:val="none" w:sz="0" w:space="0" w:color="auto"/>
      </w:divBdr>
    </w:div>
    <w:div w:id="1773933634">
      <w:bodyDiv w:val="1"/>
      <w:marLeft w:val="0"/>
      <w:marRight w:val="0"/>
      <w:marTop w:val="0"/>
      <w:marBottom w:val="0"/>
      <w:divBdr>
        <w:top w:val="none" w:sz="0" w:space="0" w:color="auto"/>
        <w:left w:val="none" w:sz="0" w:space="0" w:color="auto"/>
        <w:bottom w:val="none" w:sz="0" w:space="0" w:color="auto"/>
        <w:right w:val="none" w:sz="0" w:space="0" w:color="auto"/>
      </w:divBdr>
    </w:div>
    <w:div w:id="1856309906">
      <w:bodyDiv w:val="1"/>
      <w:marLeft w:val="0"/>
      <w:marRight w:val="0"/>
      <w:marTop w:val="0"/>
      <w:marBottom w:val="0"/>
      <w:divBdr>
        <w:top w:val="none" w:sz="0" w:space="0" w:color="auto"/>
        <w:left w:val="none" w:sz="0" w:space="0" w:color="auto"/>
        <w:bottom w:val="none" w:sz="0" w:space="0" w:color="auto"/>
        <w:right w:val="none" w:sz="0" w:space="0" w:color="auto"/>
      </w:divBdr>
    </w:div>
    <w:div w:id="1857112943">
      <w:bodyDiv w:val="1"/>
      <w:marLeft w:val="0"/>
      <w:marRight w:val="0"/>
      <w:marTop w:val="0"/>
      <w:marBottom w:val="0"/>
      <w:divBdr>
        <w:top w:val="none" w:sz="0" w:space="0" w:color="auto"/>
        <w:left w:val="none" w:sz="0" w:space="0" w:color="auto"/>
        <w:bottom w:val="none" w:sz="0" w:space="0" w:color="auto"/>
        <w:right w:val="none" w:sz="0" w:space="0" w:color="auto"/>
      </w:divBdr>
    </w:div>
    <w:div w:id="1868330576">
      <w:bodyDiv w:val="1"/>
      <w:marLeft w:val="0"/>
      <w:marRight w:val="0"/>
      <w:marTop w:val="0"/>
      <w:marBottom w:val="0"/>
      <w:divBdr>
        <w:top w:val="none" w:sz="0" w:space="0" w:color="auto"/>
        <w:left w:val="none" w:sz="0" w:space="0" w:color="auto"/>
        <w:bottom w:val="none" w:sz="0" w:space="0" w:color="auto"/>
        <w:right w:val="none" w:sz="0" w:space="0" w:color="auto"/>
      </w:divBdr>
    </w:div>
    <w:div w:id="1957639655">
      <w:bodyDiv w:val="1"/>
      <w:marLeft w:val="0"/>
      <w:marRight w:val="0"/>
      <w:marTop w:val="0"/>
      <w:marBottom w:val="0"/>
      <w:divBdr>
        <w:top w:val="none" w:sz="0" w:space="0" w:color="auto"/>
        <w:left w:val="none" w:sz="0" w:space="0" w:color="auto"/>
        <w:bottom w:val="none" w:sz="0" w:space="0" w:color="auto"/>
        <w:right w:val="none" w:sz="0" w:space="0" w:color="auto"/>
      </w:divBdr>
    </w:div>
    <w:div w:id="1970279298">
      <w:bodyDiv w:val="1"/>
      <w:marLeft w:val="0"/>
      <w:marRight w:val="0"/>
      <w:marTop w:val="0"/>
      <w:marBottom w:val="0"/>
      <w:divBdr>
        <w:top w:val="none" w:sz="0" w:space="0" w:color="auto"/>
        <w:left w:val="none" w:sz="0" w:space="0" w:color="auto"/>
        <w:bottom w:val="none" w:sz="0" w:space="0" w:color="auto"/>
        <w:right w:val="none" w:sz="0" w:space="0" w:color="auto"/>
      </w:divBdr>
    </w:div>
    <w:div w:id="1980916573">
      <w:bodyDiv w:val="1"/>
      <w:marLeft w:val="0"/>
      <w:marRight w:val="0"/>
      <w:marTop w:val="0"/>
      <w:marBottom w:val="0"/>
      <w:divBdr>
        <w:top w:val="none" w:sz="0" w:space="0" w:color="auto"/>
        <w:left w:val="none" w:sz="0" w:space="0" w:color="auto"/>
        <w:bottom w:val="none" w:sz="0" w:space="0" w:color="auto"/>
        <w:right w:val="none" w:sz="0" w:space="0" w:color="auto"/>
      </w:divBdr>
    </w:div>
    <w:div w:id="19970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F505-1CB5-459E-AF1C-822AA75E4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52C10F-2376-4FC5-8171-359D0740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546D4-343A-4654-807C-D7CD09B22C5F}">
  <ds:schemaRefs>
    <ds:schemaRef ds:uri="http://schemas.microsoft.com/sharepoint/v3/contenttype/forms"/>
  </ds:schemaRefs>
</ds:datastoreItem>
</file>

<file path=customXml/itemProps4.xml><?xml version="1.0" encoding="utf-8"?>
<ds:datastoreItem xmlns:ds="http://schemas.openxmlformats.org/officeDocument/2006/customXml" ds:itemID="{9B51985A-E5D5-4F5F-9CB5-45B26684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LDInstrument.dot</Template>
  <TotalTime>2709</TotalTime>
  <Pages>43</Pages>
  <Words>12466</Words>
  <Characters>72245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CASA EX32/24</vt:lpstr>
    </vt:vector>
  </TitlesOfParts>
  <Company>Civil Aviation Safety Authority</Company>
  <LinksUpToDate>false</LinksUpToDate>
  <CharactersWithSpaces>84542</CharactersWithSpaces>
  <SharedDoc>false</SharedDoc>
  <HLinks>
    <vt:vector size="612" baseType="variant">
      <vt:variant>
        <vt:i4>1572925</vt:i4>
      </vt:variant>
      <vt:variant>
        <vt:i4>608</vt:i4>
      </vt:variant>
      <vt:variant>
        <vt:i4>0</vt:i4>
      </vt:variant>
      <vt:variant>
        <vt:i4>5</vt:i4>
      </vt:variant>
      <vt:variant>
        <vt:lpwstr/>
      </vt:variant>
      <vt:variant>
        <vt:lpwstr>_Toc167897267</vt:lpwstr>
      </vt:variant>
      <vt:variant>
        <vt:i4>1572925</vt:i4>
      </vt:variant>
      <vt:variant>
        <vt:i4>602</vt:i4>
      </vt:variant>
      <vt:variant>
        <vt:i4>0</vt:i4>
      </vt:variant>
      <vt:variant>
        <vt:i4>5</vt:i4>
      </vt:variant>
      <vt:variant>
        <vt:lpwstr/>
      </vt:variant>
      <vt:variant>
        <vt:lpwstr>_Toc167897266</vt:lpwstr>
      </vt:variant>
      <vt:variant>
        <vt:i4>1572925</vt:i4>
      </vt:variant>
      <vt:variant>
        <vt:i4>596</vt:i4>
      </vt:variant>
      <vt:variant>
        <vt:i4>0</vt:i4>
      </vt:variant>
      <vt:variant>
        <vt:i4>5</vt:i4>
      </vt:variant>
      <vt:variant>
        <vt:lpwstr/>
      </vt:variant>
      <vt:variant>
        <vt:lpwstr>_Toc167897265</vt:lpwstr>
      </vt:variant>
      <vt:variant>
        <vt:i4>1572925</vt:i4>
      </vt:variant>
      <vt:variant>
        <vt:i4>590</vt:i4>
      </vt:variant>
      <vt:variant>
        <vt:i4>0</vt:i4>
      </vt:variant>
      <vt:variant>
        <vt:i4>5</vt:i4>
      </vt:variant>
      <vt:variant>
        <vt:lpwstr/>
      </vt:variant>
      <vt:variant>
        <vt:lpwstr>_Toc167897264</vt:lpwstr>
      </vt:variant>
      <vt:variant>
        <vt:i4>1572925</vt:i4>
      </vt:variant>
      <vt:variant>
        <vt:i4>584</vt:i4>
      </vt:variant>
      <vt:variant>
        <vt:i4>0</vt:i4>
      </vt:variant>
      <vt:variant>
        <vt:i4>5</vt:i4>
      </vt:variant>
      <vt:variant>
        <vt:lpwstr/>
      </vt:variant>
      <vt:variant>
        <vt:lpwstr>_Toc167897263</vt:lpwstr>
      </vt:variant>
      <vt:variant>
        <vt:i4>1572925</vt:i4>
      </vt:variant>
      <vt:variant>
        <vt:i4>578</vt:i4>
      </vt:variant>
      <vt:variant>
        <vt:i4>0</vt:i4>
      </vt:variant>
      <vt:variant>
        <vt:i4>5</vt:i4>
      </vt:variant>
      <vt:variant>
        <vt:lpwstr/>
      </vt:variant>
      <vt:variant>
        <vt:lpwstr>_Toc167897262</vt:lpwstr>
      </vt:variant>
      <vt:variant>
        <vt:i4>1572925</vt:i4>
      </vt:variant>
      <vt:variant>
        <vt:i4>572</vt:i4>
      </vt:variant>
      <vt:variant>
        <vt:i4>0</vt:i4>
      </vt:variant>
      <vt:variant>
        <vt:i4>5</vt:i4>
      </vt:variant>
      <vt:variant>
        <vt:lpwstr/>
      </vt:variant>
      <vt:variant>
        <vt:lpwstr>_Toc167897261</vt:lpwstr>
      </vt:variant>
      <vt:variant>
        <vt:i4>1572925</vt:i4>
      </vt:variant>
      <vt:variant>
        <vt:i4>566</vt:i4>
      </vt:variant>
      <vt:variant>
        <vt:i4>0</vt:i4>
      </vt:variant>
      <vt:variant>
        <vt:i4>5</vt:i4>
      </vt:variant>
      <vt:variant>
        <vt:lpwstr/>
      </vt:variant>
      <vt:variant>
        <vt:lpwstr>_Toc167897260</vt:lpwstr>
      </vt:variant>
      <vt:variant>
        <vt:i4>1769533</vt:i4>
      </vt:variant>
      <vt:variant>
        <vt:i4>560</vt:i4>
      </vt:variant>
      <vt:variant>
        <vt:i4>0</vt:i4>
      </vt:variant>
      <vt:variant>
        <vt:i4>5</vt:i4>
      </vt:variant>
      <vt:variant>
        <vt:lpwstr/>
      </vt:variant>
      <vt:variant>
        <vt:lpwstr>_Toc167897259</vt:lpwstr>
      </vt:variant>
      <vt:variant>
        <vt:i4>1769533</vt:i4>
      </vt:variant>
      <vt:variant>
        <vt:i4>554</vt:i4>
      </vt:variant>
      <vt:variant>
        <vt:i4>0</vt:i4>
      </vt:variant>
      <vt:variant>
        <vt:i4>5</vt:i4>
      </vt:variant>
      <vt:variant>
        <vt:lpwstr/>
      </vt:variant>
      <vt:variant>
        <vt:lpwstr>_Toc167897258</vt:lpwstr>
      </vt:variant>
      <vt:variant>
        <vt:i4>1769533</vt:i4>
      </vt:variant>
      <vt:variant>
        <vt:i4>548</vt:i4>
      </vt:variant>
      <vt:variant>
        <vt:i4>0</vt:i4>
      </vt:variant>
      <vt:variant>
        <vt:i4>5</vt:i4>
      </vt:variant>
      <vt:variant>
        <vt:lpwstr/>
      </vt:variant>
      <vt:variant>
        <vt:lpwstr>_Toc167897257</vt:lpwstr>
      </vt:variant>
      <vt:variant>
        <vt:i4>1769533</vt:i4>
      </vt:variant>
      <vt:variant>
        <vt:i4>542</vt:i4>
      </vt:variant>
      <vt:variant>
        <vt:i4>0</vt:i4>
      </vt:variant>
      <vt:variant>
        <vt:i4>5</vt:i4>
      </vt:variant>
      <vt:variant>
        <vt:lpwstr/>
      </vt:variant>
      <vt:variant>
        <vt:lpwstr>_Toc167897256</vt:lpwstr>
      </vt:variant>
      <vt:variant>
        <vt:i4>1769533</vt:i4>
      </vt:variant>
      <vt:variant>
        <vt:i4>536</vt:i4>
      </vt:variant>
      <vt:variant>
        <vt:i4>0</vt:i4>
      </vt:variant>
      <vt:variant>
        <vt:i4>5</vt:i4>
      </vt:variant>
      <vt:variant>
        <vt:lpwstr/>
      </vt:variant>
      <vt:variant>
        <vt:lpwstr>_Toc167897255</vt:lpwstr>
      </vt:variant>
      <vt:variant>
        <vt:i4>1769533</vt:i4>
      </vt:variant>
      <vt:variant>
        <vt:i4>530</vt:i4>
      </vt:variant>
      <vt:variant>
        <vt:i4>0</vt:i4>
      </vt:variant>
      <vt:variant>
        <vt:i4>5</vt:i4>
      </vt:variant>
      <vt:variant>
        <vt:lpwstr/>
      </vt:variant>
      <vt:variant>
        <vt:lpwstr>_Toc167897254</vt:lpwstr>
      </vt:variant>
      <vt:variant>
        <vt:i4>1769533</vt:i4>
      </vt:variant>
      <vt:variant>
        <vt:i4>524</vt:i4>
      </vt:variant>
      <vt:variant>
        <vt:i4>0</vt:i4>
      </vt:variant>
      <vt:variant>
        <vt:i4>5</vt:i4>
      </vt:variant>
      <vt:variant>
        <vt:lpwstr/>
      </vt:variant>
      <vt:variant>
        <vt:lpwstr>_Toc167897253</vt:lpwstr>
      </vt:variant>
      <vt:variant>
        <vt:i4>1769533</vt:i4>
      </vt:variant>
      <vt:variant>
        <vt:i4>518</vt:i4>
      </vt:variant>
      <vt:variant>
        <vt:i4>0</vt:i4>
      </vt:variant>
      <vt:variant>
        <vt:i4>5</vt:i4>
      </vt:variant>
      <vt:variant>
        <vt:lpwstr/>
      </vt:variant>
      <vt:variant>
        <vt:lpwstr>_Toc167897252</vt:lpwstr>
      </vt:variant>
      <vt:variant>
        <vt:i4>1769533</vt:i4>
      </vt:variant>
      <vt:variant>
        <vt:i4>512</vt:i4>
      </vt:variant>
      <vt:variant>
        <vt:i4>0</vt:i4>
      </vt:variant>
      <vt:variant>
        <vt:i4>5</vt:i4>
      </vt:variant>
      <vt:variant>
        <vt:lpwstr/>
      </vt:variant>
      <vt:variant>
        <vt:lpwstr>_Toc167897251</vt:lpwstr>
      </vt:variant>
      <vt:variant>
        <vt:i4>1769533</vt:i4>
      </vt:variant>
      <vt:variant>
        <vt:i4>506</vt:i4>
      </vt:variant>
      <vt:variant>
        <vt:i4>0</vt:i4>
      </vt:variant>
      <vt:variant>
        <vt:i4>5</vt:i4>
      </vt:variant>
      <vt:variant>
        <vt:lpwstr/>
      </vt:variant>
      <vt:variant>
        <vt:lpwstr>_Toc167897250</vt:lpwstr>
      </vt:variant>
      <vt:variant>
        <vt:i4>1703997</vt:i4>
      </vt:variant>
      <vt:variant>
        <vt:i4>500</vt:i4>
      </vt:variant>
      <vt:variant>
        <vt:i4>0</vt:i4>
      </vt:variant>
      <vt:variant>
        <vt:i4>5</vt:i4>
      </vt:variant>
      <vt:variant>
        <vt:lpwstr/>
      </vt:variant>
      <vt:variant>
        <vt:lpwstr>_Toc167897249</vt:lpwstr>
      </vt:variant>
      <vt:variant>
        <vt:i4>1703997</vt:i4>
      </vt:variant>
      <vt:variant>
        <vt:i4>494</vt:i4>
      </vt:variant>
      <vt:variant>
        <vt:i4>0</vt:i4>
      </vt:variant>
      <vt:variant>
        <vt:i4>5</vt:i4>
      </vt:variant>
      <vt:variant>
        <vt:lpwstr/>
      </vt:variant>
      <vt:variant>
        <vt:lpwstr>_Toc167897248</vt:lpwstr>
      </vt:variant>
      <vt:variant>
        <vt:i4>1703997</vt:i4>
      </vt:variant>
      <vt:variant>
        <vt:i4>488</vt:i4>
      </vt:variant>
      <vt:variant>
        <vt:i4>0</vt:i4>
      </vt:variant>
      <vt:variant>
        <vt:i4>5</vt:i4>
      </vt:variant>
      <vt:variant>
        <vt:lpwstr/>
      </vt:variant>
      <vt:variant>
        <vt:lpwstr>_Toc167897247</vt:lpwstr>
      </vt:variant>
      <vt:variant>
        <vt:i4>1703997</vt:i4>
      </vt:variant>
      <vt:variant>
        <vt:i4>482</vt:i4>
      </vt:variant>
      <vt:variant>
        <vt:i4>0</vt:i4>
      </vt:variant>
      <vt:variant>
        <vt:i4>5</vt:i4>
      </vt:variant>
      <vt:variant>
        <vt:lpwstr/>
      </vt:variant>
      <vt:variant>
        <vt:lpwstr>_Toc167897246</vt:lpwstr>
      </vt:variant>
      <vt:variant>
        <vt:i4>1703997</vt:i4>
      </vt:variant>
      <vt:variant>
        <vt:i4>476</vt:i4>
      </vt:variant>
      <vt:variant>
        <vt:i4>0</vt:i4>
      </vt:variant>
      <vt:variant>
        <vt:i4>5</vt:i4>
      </vt:variant>
      <vt:variant>
        <vt:lpwstr/>
      </vt:variant>
      <vt:variant>
        <vt:lpwstr>_Toc167897245</vt:lpwstr>
      </vt:variant>
      <vt:variant>
        <vt:i4>1703997</vt:i4>
      </vt:variant>
      <vt:variant>
        <vt:i4>470</vt:i4>
      </vt:variant>
      <vt:variant>
        <vt:i4>0</vt:i4>
      </vt:variant>
      <vt:variant>
        <vt:i4>5</vt:i4>
      </vt:variant>
      <vt:variant>
        <vt:lpwstr/>
      </vt:variant>
      <vt:variant>
        <vt:lpwstr>_Toc167897244</vt:lpwstr>
      </vt:variant>
      <vt:variant>
        <vt:i4>1703997</vt:i4>
      </vt:variant>
      <vt:variant>
        <vt:i4>464</vt:i4>
      </vt:variant>
      <vt:variant>
        <vt:i4>0</vt:i4>
      </vt:variant>
      <vt:variant>
        <vt:i4>5</vt:i4>
      </vt:variant>
      <vt:variant>
        <vt:lpwstr/>
      </vt:variant>
      <vt:variant>
        <vt:lpwstr>_Toc167897243</vt:lpwstr>
      </vt:variant>
      <vt:variant>
        <vt:i4>1703997</vt:i4>
      </vt:variant>
      <vt:variant>
        <vt:i4>458</vt:i4>
      </vt:variant>
      <vt:variant>
        <vt:i4>0</vt:i4>
      </vt:variant>
      <vt:variant>
        <vt:i4>5</vt:i4>
      </vt:variant>
      <vt:variant>
        <vt:lpwstr/>
      </vt:variant>
      <vt:variant>
        <vt:lpwstr>_Toc167897242</vt:lpwstr>
      </vt:variant>
      <vt:variant>
        <vt:i4>1703997</vt:i4>
      </vt:variant>
      <vt:variant>
        <vt:i4>452</vt:i4>
      </vt:variant>
      <vt:variant>
        <vt:i4>0</vt:i4>
      </vt:variant>
      <vt:variant>
        <vt:i4>5</vt:i4>
      </vt:variant>
      <vt:variant>
        <vt:lpwstr/>
      </vt:variant>
      <vt:variant>
        <vt:lpwstr>_Toc167897241</vt:lpwstr>
      </vt:variant>
      <vt:variant>
        <vt:i4>1703997</vt:i4>
      </vt:variant>
      <vt:variant>
        <vt:i4>446</vt:i4>
      </vt:variant>
      <vt:variant>
        <vt:i4>0</vt:i4>
      </vt:variant>
      <vt:variant>
        <vt:i4>5</vt:i4>
      </vt:variant>
      <vt:variant>
        <vt:lpwstr/>
      </vt:variant>
      <vt:variant>
        <vt:lpwstr>_Toc167897240</vt:lpwstr>
      </vt:variant>
      <vt:variant>
        <vt:i4>1900605</vt:i4>
      </vt:variant>
      <vt:variant>
        <vt:i4>440</vt:i4>
      </vt:variant>
      <vt:variant>
        <vt:i4>0</vt:i4>
      </vt:variant>
      <vt:variant>
        <vt:i4>5</vt:i4>
      </vt:variant>
      <vt:variant>
        <vt:lpwstr/>
      </vt:variant>
      <vt:variant>
        <vt:lpwstr>_Toc167897239</vt:lpwstr>
      </vt:variant>
      <vt:variant>
        <vt:i4>1900605</vt:i4>
      </vt:variant>
      <vt:variant>
        <vt:i4>434</vt:i4>
      </vt:variant>
      <vt:variant>
        <vt:i4>0</vt:i4>
      </vt:variant>
      <vt:variant>
        <vt:i4>5</vt:i4>
      </vt:variant>
      <vt:variant>
        <vt:lpwstr/>
      </vt:variant>
      <vt:variant>
        <vt:lpwstr>_Toc167897238</vt:lpwstr>
      </vt:variant>
      <vt:variant>
        <vt:i4>1900605</vt:i4>
      </vt:variant>
      <vt:variant>
        <vt:i4>428</vt:i4>
      </vt:variant>
      <vt:variant>
        <vt:i4>0</vt:i4>
      </vt:variant>
      <vt:variant>
        <vt:i4>5</vt:i4>
      </vt:variant>
      <vt:variant>
        <vt:lpwstr/>
      </vt:variant>
      <vt:variant>
        <vt:lpwstr>_Toc167897237</vt:lpwstr>
      </vt:variant>
      <vt:variant>
        <vt:i4>1900605</vt:i4>
      </vt:variant>
      <vt:variant>
        <vt:i4>422</vt:i4>
      </vt:variant>
      <vt:variant>
        <vt:i4>0</vt:i4>
      </vt:variant>
      <vt:variant>
        <vt:i4>5</vt:i4>
      </vt:variant>
      <vt:variant>
        <vt:lpwstr/>
      </vt:variant>
      <vt:variant>
        <vt:lpwstr>_Toc167897236</vt:lpwstr>
      </vt:variant>
      <vt:variant>
        <vt:i4>1900605</vt:i4>
      </vt:variant>
      <vt:variant>
        <vt:i4>416</vt:i4>
      </vt:variant>
      <vt:variant>
        <vt:i4>0</vt:i4>
      </vt:variant>
      <vt:variant>
        <vt:i4>5</vt:i4>
      </vt:variant>
      <vt:variant>
        <vt:lpwstr/>
      </vt:variant>
      <vt:variant>
        <vt:lpwstr>_Toc167897235</vt:lpwstr>
      </vt:variant>
      <vt:variant>
        <vt:i4>1900605</vt:i4>
      </vt:variant>
      <vt:variant>
        <vt:i4>410</vt:i4>
      </vt:variant>
      <vt:variant>
        <vt:i4>0</vt:i4>
      </vt:variant>
      <vt:variant>
        <vt:i4>5</vt:i4>
      </vt:variant>
      <vt:variant>
        <vt:lpwstr/>
      </vt:variant>
      <vt:variant>
        <vt:lpwstr>_Toc167897234</vt:lpwstr>
      </vt:variant>
      <vt:variant>
        <vt:i4>1900605</vt:i4>
      </vt:variant>
      <vt:variant>
        <vt:i4>404</vt:i4>
      </vt:variant>
      <vt:variant>
        <vt:i4>0</vt:i4>
      </vt:variant>
      <vt:variant>
        <vt:i4>5</vt:i4>
      </vt:variant>
      <vt:variant>
        <vt:lpwstr/>
      </vt:variant>
      <vt:variant>
        <vt:lpwstr>_Toc167897233</vt:lpwstr>
      </vt:variant>
      <vt:variant>
        <vt:i4>1900605</vt:i4>
      </vt:variant>
      <vt:variant>
        <vt:i4>398</vt:i4>
      </vt:variant>
      <vt:variant>
        <vt:i4>0</vt:i4>
      </vt:variant>
      <vt:variant>
        <vt:i4>5</vt:i4>
      </vt:variant>
      <vt:variant>
        <vt:lpwstr/>
      </vt:variant>
      <vt:variant>
        <vt:lpwstr>_Toc167897232</vt:lpwstr>
      </vt:variant>
      <vt:variant>
        <vt:i4>1900605</vt:i4>
      </vt:variant>
      <vt:variant>
        <vt:i4>392</vt:i4>
      </vt:variant>
      <vt:variant>
        <vt:i4>0</vt:i4>
      </vt:variant>
      <vt:variant>
        <vt:i4>5</vt:i4>
      </vt:variant>
      <vt:variant>
        <vt:lpwstr/>
      </vt:variant>
      <vt:variant>
        <vt:lpwstr>_Toc167897231</vt:lpwstr>
      </vt:variant>
      <vt:variant>
        <vt:i4>1900605</vt:i4>
      </vt:variant>
      <vt:variant>
        <vt:i4>386</vt:i4>
      </vt:variant>
      <vt:variant>
        <vt:i4>0</vt:i4>
      </vt:variant>
      <vt:variant>
        <vt:i4>5</vt:i4>
      </vt:variant>
      <vt:variant>
        <vt:lpwstr/>
      </vt:variant>
      <vt:variant>
        <vt:lpwstr>_Toc167897230</vt:lpwstr>
      </vt:variant>
      <vt:variant>
        <vt:i4>1835069</vt:i4>
      </vt:variant>
      <vt:variant>
        <vt:i4>380</vt:i4>
      </vt:variant>
      <vt:variant>
        <vt:i4>0</vt:i4>
      </vt:variant>
      <vt:variant>
        <vt:i4>5</vt:i4>
      </vt:variant>
      <vt:variant>
        <vt:lpwstr/>
      </vt:variant>
      <vt:variant>
        <vt:lpwstr>_Toc167897229</vt:lpwstr>
      </vt:variant>
      <vt:variant>
        <vt:i4>1835069</vt:i4>
      </vt:variant>
      <vt:variant>
        <vt:i4>374</vt:i4>
      </vt:variant>
      <vt:variant>
        <vt:i4>0</vt:i4>
      </vt:variant>
      <vt:variant>
        <vt:i4>5</vt:i4>
      </vt:variant>
      <vt:variant>
        <vt:lpwstr/>
      </vt:variant>
      <vt:variant>
        <vt:lpwstr>_Toc167897228</vt:lpwstr>
      </vt:variant>
      <vt:variant>
        <vt:i4>1835069</vt:i4>
      </vt:variant>
      <vt:variant>
        <vt:i4>368</vt:i4>
      </vt:variant>
      <vt:variant>
        <vt:i4>0</vt:i4>
      </vt:variant>
      <vt:variant>
        <vt:i4>5</vt:i4>
      </vt:variant>
      <vt:variant>
        <vt:lpwstr/>
      </vt:variant>
      <vt:variant>
        <vt:lpwstr>_Toc167897227</vt:lpwstr>
      </vt:variant>
      <vt:variant>
        <vt:i4>1835069</vt:i4>
      </vt:variant>
      <vt:variant>
        <vt:i4>362</vt:i4>
      </vt:variant>
      <vt:variant>
        <vt:i4>0</vt:i4>
      </vt:variant>
      <vt:variant>
        <vt:i4>5</vt:i4>
      </vt:variant>
      <vt:variant>
        <vt:lpwstr/>
      </vt:variant>
      <vt:variant>
        <vt:lpwstr>_Toc167897226</vt:lpwstr>
      </vt:variant>
      <vt:variant>
        <vt:i4>1835069</vt:i4>
      </vt:variant>
      <vt:variant>
        <vt:i4>356</vt:i4>
      </vt:variant>
      <vt:variant>
        <vt:i4>0</vt:i4>
      </vt:variant>
      <vt:variant>
        <vt:i4>5</vt:i4>
      </vt:variant>
      <vt:variant>
        <vt:lpwstr/>
      </vt:variant>
      <vt:variant>
        <vt:lpwstr>_Toc167897225</vt:lpwstr>
      </vt:variant>
      <vt:variant>
        <vt:i4>1835069</vt:i4>
      </vt:variant>
      <vt:variant>
        <vt:i4>350</vt:i4>
      </vt:variant>
      <vt:variant>
        <vt:i4>0</vt:i4>
      </vt:variant>
      <vt:variant>
        <vt:i4>5</vt:i4>
      </vt:variant>
      <vt:variant>
        <vt:lpwstr/>
      </vt:variant>
      <vt:variant>
        <vt:lpwstr>_Toc167897224</vt:lpwstr>
      </vt:variant>
      <vt:variant>
        <vt:i4>1835069</vt:i4>
      </vt:variant>
      <vt:variant>
        <vt:i4>344</vt:i4>
      </vt:variant>
      <vt:variant>
        <vt:i4>0</vt:i4>
      </vt:variant>
      <vt:variant>
        <vt:i4>5</vt:i4>
      </vt:variant>
      <vt:variant>
        <vt:lpwstr/>
      </vt:variant>
      <vt:variant>
        <vt:lpwstr>_Toc167897223</vt:lpwstr>
      </vt:variant>
      <vt:variant>
        <vt:i4>1835069</vt:i4>
      </vt:variant>
      <vt:variant>
        <vt:i4>338</vt:i4>
      </vt:variant>
      <vt:variant>
        <vt:i4>0</vt:i4>
      </vt:variant>
      <vt:variant>
        <vt:i4>5</vt:i4>
      </vt:variant>
      <vt:variant>
        <vt:lpwstr/>
      </vt:variant>
      <vt:variant>
        <vt:lpwstr>_Toc167897222</vt:lpwstr>
      </vt:variant>
      <vt:variant>
        <vt:i4>1835069</vt:i4>
      </vt:variant>
      <vt:variant>
        <vt:i4>332</vt:i4>
      </vt:variant>
      <vt:variant>
        <vt:i4>0</vt:i4>
      </vt:variant>
      <vt:variant>
        <vt:i4>5</vt:i4>
      </vt:variant>
      <vt:variant>
        <vt:lpwstr/>
      </vt:variant>
      <vt:variant>
        <vt:lpwstr>_Toc167897221</vt:lpwstr>
      </vt:variant>
      <vt:variant>
        <vt:i4>1835069</vt:i4>
      </vt:variant>
      <vt:variant>
        <vt:i4>326</vt:i4>
      </vt:variant>
      <vt:variant>
        <vt:i4>0</vt:i4>
      </vt:variant>
      <vt:variant>
        <vt:i4>5</vt:i4>
      </vt:variant>
      <vt:variant>
        <vt:lpwstr/>
      </vt:variant>
      <vt:variant>
        <vt:lpwstr>_Toc167897220</vt:lpwstr>
      </vt:variant>
      <vt:variant>
        <vt:i4>2031677</vt:i4>
      </vt:variant>
      <vt:variant>
        <vt:i4>320</vt:i4>
      </vt:variant>
      <vt:variant>
        <vt:i4>0</vt:i4>
      </vt:variant>
      <vt:variant>
        <vt:i4>5</vt:i4>
      </vt:variant>
      <vt:variant>
        <vt:lpwstr/>
      </vt:variant>
      <vt:variant>
        <vt:lpwstr>_Toc167897219</vt:lpwstr>
      </vt:variant>
      <vt:variant>
        <vt:i4>2031677</vt:i4>
      </vt:variant>
      <vt:variant>
        <vt:i4>314</vt:i4>
      </vt:variant>
      <vt:variant>
        <vt:i4>0</vt:i4>
      </vt:variant>
      <vt:variant>
        <vt:i4>5</vt:i4>
      </vt:variant>
      <vt:variant>
        <vt:lpwstr/>
      </vt:variant>
      <vt:variant>
        <vt:lpwstr>_Toc167897218</vt:lpwstr>
      </vt:variant>
      <vt:variant>
        <vt:i4>2031677</vt:i4>
      </vt:variant>
      <vt:variant>
        <vt:i4>308</vt:i4>
      </vt:variant>
      <vt:variant>
        <vt:i4>0</vt:i4>
      </vt:variant>
      <vt:variant>
        <vt:i4>5</vt:i4>
      </vt:variant>
      <vt:variant>
        <vt:lpwstr/>
      </vt:variant>
      <vt:variant>
        <vt:lpwstr>_Toc167897217</vt:lpwstr>
      </vt:variant>
      <vt:variant>
        <vt:i4>2031677</vt:i4>
      </vt:variant>
      <vt:variant>
        <vt:i4>302</vt:i4>
      </vt:variant>
      <vt:variant>
        <vt:i4>0</vt:i4>
      </vt:variant>
      <vt:variant>
        <vt:i4>5</vt:i4>
      </vt:variant>
      <vt:variant>
        <vt:lpwstr/>
      </vt:variant>
      <vt:variant>
        <vt:lpwstr>_Toc167897216</vt:lpwstr>
      </vt:variant>
      <vt:variant>
        <vt:i4>2031677</vt:i4>
      </vt:variant>
      <vt:variant>
        <vt:i4>296</vt:i4>
      </vt:variant>
      <vt:variant>
        <vt:i4>0</vt:i4>
      </vt:variant>
      <vt:variant>
        <vt:i4>5</vt:i4>
      </vt:variant>
      <vt:variant>
        <vt:lpwstr/>
      </vt:variant>
      <vt:variant>
        <vt:lpwstr>_Toc167897215</vt:lpwstr>
      </vt:variant>
      <vt:variant>
        <vt:i4>2031677</vt:i4>
      </vt:variant>
      <vt:variant>
        <vt:i4>290</vt:i4>
      </vt:variant>
      <vt:variant>
        <vt:i4>0</vt:i4>
      </vt:variant>
      <vt:variant>
        <vt:i4>5</vt:i4>
      </vt:variant>
      <vt:variant>
        <vt:lpwstr/>
      </vt:variant>
      <vt:variant>
        <vt:lpwstr>_Toc167897214</vt:lpwstr>
      </vt:variant>
      <vt:variant>
        <vt:i4>2031677</vt:i4>
      </vt:variant>
      <vt:variant>
        <vt:i4>284</vt:i4>
      </vt:variant>
      <vt:variant>
        <vt:i4>0</vt:i4>
      </vt:variant>
      <vt:variant>
        <vt:i4>5</vt:i4>
      </vt:variant>
      <vt:variant>
        <vt:lpwstr/>
      </vt:variant>
      <vt:variant>
        <vt:lpwstr>_Toc167897213</vt:lpwstr>
      </vt:variant>
      <vt:variant>
        <vt:i4>2031677</vt:i4>
      </vt:variant>
      <vt:variant>
        <vt:i4>278</vt:i4>
      </vt:variant>
      <vt:variant>
        <vt:i4>0</vt:i4>
      </vt:variant>
      <vt:variant>
        <vt:i4>5</vt:i4>
      </vt:variant>
      <vt:variant>
        <vt:lpwstr/>
      </vt:variant>
      <vt:variant>
        <vt:lpwstr>_Toc167897212</vt:lpwstr>
      </vt:variant>
      <vt:variant>
        <vt:i4>2031677</vt:i4>
      </vt:variant>
      <vt:variant>
        <vt:i4>272</vt:i4>
      </vt:variant>
      <vt:variant>
        <vt:i4>0</vt:i4>
      </vt:variant>
      <vt:variant>
        <vt:i4>5</vt:i4>
      </vt:variant>
      <vt:variant>
        <vt:lpwstr/>
      </vt:variant>
      <vt:variant>
        <vt:lpwstr>_Toc167897211</vt:lpwstr>
      </vt:variant>
      <vt:variant>
        <vt:i4>2031677</vt:i4>
      </vt:variant>
      <vt:variant>
        <vt:i4>266</vt:i4>
      </vt:variant>
      <vt:variant>
        <vt:i4>0</vt:i4>
      </vt:variant>
      <vt:variant>
        <vt:i4>5</vt:i4>
      </vt:variant>
      <vt:variant>
        <vt:lpwstr/>
      </vt:variant>
      <vt:variant>
        <vt:lpwstr>_Toc167897210</vt:lpwstr>
      </vt:variant>
      <vt:variant>
        <vt:i4>1966141</vt:i4>
      </vt:variant>
      <vt:variant>
        <vt:i4>260</vt:i4>
      </vt:variant>
      <vt:variant>
        <vt:i4>0</vt:i4>
      </vt:variant>
      <vt:variant>
        <vt:i4>5</vt:i4>
      </vt:variant>
      <vt:variant>
        <vt:lpwstr/>
      </vt:variant>
      <vt:variant>
        <vt:lpwstr>_Toc167897209</vt:lpwstr>
      </vt:variant>
      <vt:variant>
        <vt:i4>1966141</vt:i4>
      </vt:variant>
      <vt:variant>
        <vt:i4>254</vt:i4>
      </vt:variant>
      <vt:variant>
        <vt:i4>0</vt:i4>
      </vt:variant>
      <vt:variant>
        <vt:i4>5</vt:i4>
      </vt:variant>
      <vt:variant>
        <vt:lpwstr/>
      </vt:variant>
      <vt:variant>
        <vt:lpwstr>_Toc167897208</vt:lpwstr>
      </vt:variant>
      <vt:variant>
        <vt:i4>1966141</vt:i4>
      </vt:variant>
      <vt:variant>
        <vt:i4>248</vt:i4>
      </vt:variant>
      <vt:variant>
        <vt:i4>0</vt:i4>
      </vt:variant>
      <vt:variant>
        <vt:i4>5</vt:i4>
      </vt:variant>
      <vt:variant>
        <vt:lpwstr/>
      </vt:variant>
      <vt:variant>
        <vt:lpwstr>_Toc167897207</vt:lpwstr>
      </vt:variant>
      <vt:variant>
        <vt:i4>1966141</vt:i4>
      </vt:variant>
      <vt:variant>
        <vt:i4>242</vt:i4>
      </vt:variant>
      <vt:variant>
        <vt:i4>0</vt:i4>
      </vt:variant>
      <vt:variant>
        <vt:i4>5</vt:i4>
      </vt:variant>
      <vt:variant>
        <vt:lpwstr/>
      </vt:variant>
      <vt:variant>
        <vt:lpwstr>_Toc167897206</vt:lpwstr>
      </vt:variant>
      <vt:variant>
        <vt:i4>1966141</vt:i4>
      </vt:variant>
      <vt:variant>
        <vt:i4>236</vt:i4>
      </vt:variant>
      <vt:variant>
        <vt:i4>0</vt:i4>
      </vt:variant>
      <vt:variant>
        <vt:i4>5</vt:i4>
      </vt:variant>
      <vt:variant>
        <vt:lpwstr/>
      </vt:variant>
      <vt:variant>
        <vt:lpwstr>_Toc167897205</vt:lpwstr>
      </vt:variant>
      <vt:variant>
        <vt:i4>1966141</vt:i4>
      </vt:variant>
      <vt:variant>
        <vt:i4>230</vt:i4>
      </vt:variant>
      <vt:variant>
        <vt:i4>0</vt:i4>
      </vt:variant>
      <vt:variant>
        <vt:i4>5</vt:i4>
      </vt:variant>
      <vt:variant>
        <vt:lpwstr/>
      </vt:variant>
      <vt:variant>
        <vt:lpwstr>_Toc167897204</vt:lpwstr>
      </vt:variant>
      <vt:variant>
        <vt:i4>1966141</vt:i4>
      </vt:variant>
      <vt:variant>
        <vt:i4>224</vt:i4>
      </vt:variant>
      <vt:variant>
        <vt:i4>0</vt:i4>
      </vt:variant>
      <vt:variant>
        <vt:i4>5</vt:i4>
      </vt:variant>
      <vt:variant>
        <vt:lpwstr/>
      </vt:variant>
      <vt:variant>
        <vt:lpwstr>_Toc167897203</vt:lpwstr>
      </vt:variant>
      <vt:variant>
        <vt:i4>1966141</vt:i4>
      </vt:variant>
      <vt:variant>
        <vt:i4>218</vt:i4>
      </vt:variant>
      <vt:variant>
        <vt:i4>0</vt:i4>
      </vt:variant>
      <vt:variant>
        <vt:i4>5</vt:i4>
      </vt:variant>
      <vt:variant>
        <vt:lpwstr/>
      </vt:variant>
      <vt:variant>
        <vt:lpwstr>_Toc167897202</vt:lpwstr>
      </vt:variant>
      <vt:variant>
        <vt:i4>1966141</vt:i4>
      </vt:variant>
      <vt:variant>
        <vt:i4>212</vt:i4>
      </vt:variant>
      <vt:variant>
        <vt:i4>0</vt:i4>
      </vt:variant>
      <vt:variant>
        <vt:i4>5</vt:i4>
      </vt:variant>
      <vt:variant>
        <vt:lpwstr/>
      </vt:variant>
      <vt:variant>
        <vt:lpwstr>_Toc167897201</vt:lpwstr>
      </vt:variant>
      <vt:variant>
        <vt:i4>1966141</vt:i4>
      </vt:variant>
      <vt:variant>
        <vt:i4>206</vt:i4>
      </vt:variant>
      <vt:variant>
        <vt:i4>0</vt:i4>
      </vt:variant>
      <vt:variant>
        <vt:i4>5</vt:i4>
      </vt:variant>
      <vt:variant>
        <vt:lpwstr/>
      </vt:variant>
      <vt:variant>
        <vt:lpwstr>_Toc167897200</vt:lpwstr>
      </vt:variant>
      <vt:variant>
        <vt:i4>1507390</vt:i4>
      </vt:variant>
      <vt:variant>
        <vt:i4>200</vt:i4>
      </vt:variant>
      <vt:variant>
        <vt:i4>0</vt:i4>
      </vt:variant>
      <vt:variant>
        <vt:i4>5</vt:i4>
      </vt:variant>
      <vt:variant>
        <vt:lpwstr/>
      </vt:variant>
      <vt:variant>
        <vt:lpwstr>_Toc167897199</vt:lpwstr>
      </vt:variant>
      <vt:variant>
        <vt:i4>1507390</vt:i4>
      </vt:variant>
      <vt:variant>
        <vt:i4>194</vt:i4>
      </vt:variant>
      <vt:variant>
        <vt:i4>0</vt:i4>
      </vt:variant>
      <vt:variant>
        <vt:i4>5</vt:i4>
      </vt:variant>
      <vt:variant>
        <vt:lpwstr/>
      </vt:variant>
      <vt:variant>
        <vt:lpwstr>_Toc167897198</vt:lpwstr>
      </vt:variant>
      <vt:variant>
        <vt:i4>1507390</vt:i4>
      </vt:variant>
      <vt:variant>
        <vt:i4>188</vt:i4>
      </vt:variant>
      <vt:variant>
        <vt:i4>0</vt:i4>
      </vt:variant>
      <vt:variant>
        <vt:i4>5</vt:i4>
      </vt:variant>
      <vt:variant>
        <vt:lpwstr/>
      </vt:variant>
      <vt:variant>
        <vt:lpwstr>_Toc167897197</vt:lpwstr>
      </vt:variant>
      <vt:variant>
        <vt:i4>1507390</vt:i4>
      </vt:variant>
      <vt:variant>
        <vt:i4>182</vt:i4>
      </vt:variant>
      <vt:variant>
        <vt:i4>0</vt:i4>
      </vt:variant>
      <vt:variant>
        <vt:i4>5</vt:i4>
      </vt:variant>
      <vt:variant>
        <vt:lpwstr/>
      </vt:variant>
      <vt:variant>
        <vt:lpwstr>_Toc167897196</vt:lpwstr>
      </vt:variant>
      <vt:variant>
        <vt:i4>1507390</vt:i4>
      </vt:variant>
      <vt:variant>
        <vt:i4>176</vt:i4>
      </vt:variant>
      <vt:variant>
        <vt:i4>0</vt:i4>
      </vt:variant>
      <vt:variant>
        <vt:i4>5</vt:i4>
      </vt:variant>
      <vt:variant>
        <vt:lpwstr/>
      </vt:variant>
      <vt:variant>
        <vt:lpwstr>_Toc167897195</vt:lpwstr>
      </vt:variant>
      <vt:variant>
        <vt:i4>1507390</vt:i4>
      </vt:variant>
      <vt:variant>
        <vt:i4>170</vt:i4>
      </vt:variant>
      <vt:variant>
        <vt:i4>0</vt:i4>
      </vt:variant>
      <vt:variant>
        <vt:i4>5</vt:i4>
      </vt:variant>
      <vt:variant>
        <vt:lpwstr/>
      </vt:variant>
      <vt:variant>
        <vt:lpwstr>_Toc167897194</vt:lpwstr>
      </vt:variant>
      <vt:variant>
        <vt:i4>1507390</vt:i4>
      </vt:variant>
      <vt:variant>
        <vt:i4>164</vt:i4>
      </vt:variant>
      <vt:variant>
        <vt:i4>0</vt:i4>
      </vt:variant>
      <vt:variant>
        <vt:i4>5</vt:i4>
      </vt:variant>
      <vt:variant>
        <vt:lpwstr/>
      </vt:variant>
      <vt:variant>
        <vt:lpwstr>_Toc167897193</vt:lpwstr>
      </vt:variant>
      <vt:variant>
        <vt:i4>1507390</vt:i4>
      </vt:variant>
      <vt:variant>
        <vt:i4>158</vt:i4>
      </vt:variant>
      <vt:variant>
        <vt:i4>0</vt:i4>
      </vt:variant>
      <vt:variant>
        <vt:i4>5</vt:i4>
      </vt:variant>
      <vt:variant>
        <vt:lpwstr/>
      </vt:variant>
      <vt:variant>
        <vt:lpwstr>_Toc167897192</vt:lpwstr>
      </vt:variant>
      <vt:variant>
        <vt:i4>1507390</vt:i4>
      </vt:variant>
      <vt:variant>
        <vt:i4>152</vt:i4>
      </vt:variant>
      <vt:variant>
        <vt:i4>0</vt:i4>
      </vt:variant>
      <vt:variant>
        <vt:i4>5</vt:i4>
      </vt:variant>
      <vt:variant>
        <vt:lpwstr/>
      </vt:variant>
      <vt:variant>
        <vt:lpwstr>_Toc167897191</vt:lpwstr>
      </vt:variant>
      <vt:variant>
        <vt:i4>1507390</vt:i4>
      </vt:variant>
      <vt:variant>
        <vt:i4>146</vt:i4>
      </vt:variant>
      <vt:variant>
        <vt:i4>0</vt:i4>
      </vt:variant>
      <vt:variant>
        <vt:i4>5</vt:i4>
      </vt:variant>
      <vt:variant>
        <vt:lpwstr/>
      </vt:variant>
      <vt:variant>
        <vt:lpwstr>_Toc167897190</vt:lpwstr>
      </vt:variant>
      <vt:variant>
        <vt:i4>1441854</vt:i4>
      </vt:variant>
      <vt:variant>
        <vt:i4>140</vt:i4>
      </vt:variant>
      <vt:variant>
        <vt:i4>0</vt:i4>
      </vt:variant>
      <vt:variant>
        <vt:i4>5</vt:i4>
      </vt:variant>
      <vt:variant>
        <vt:lpwstr/>
      </vt:variant>
      <vt:variant>
        <vt:lpwstr>_Toc167897189</vt:lpwstr>
      </vt:variant>
      <vt:variant>
        <vt:i4>1441854</vt:i4>
      </vt:variant>
      <vt:variant>
        <vt:i4>134</vt:i4>
      </vt:variant>
      <vt:variant>
        <vt:i4>0</vt:i4>
      </vt:variant>
      <vt:variant>
        <vt:i4>5</vt:i4>
      </vt:variant>
      <vt:variant>
        <vt:lpwstr/>
      </vt:variant>
      <vt:variant>
        <vt:lpwstr>_Toc167897188</vt:lpwstr>
      </vt:variant>
      <vt:variant>
        <vt:i4>1441854</vt:i4>
      </vt:variant>
      <vt:variant>
        <vt:i4>128</vt:i4>
      </vt:variant>
      <vt:variant>
        <vt:i4>0</vt:i4>
      </vt:variant>
      <vt:variant>
        <vt:i4>5</vt:i4>
      </vt:variant>
      <vt:variant>
        <vt:lpwstr/>
      </vt:variant>
      <vt:variant>
        <vt:lpwstr>_Toc167897187</vt:lpwstr>
      </vt:variant>
      <vt:variant>
        <vt:i4>1441854</vt:i4>
      </vt:variant>
      <vt:variant>
        <vt:i4>122</vt:i4>
      </vt:variant>
      <vt:variant>
        <vt:i4>0</vt:i4>
      </vt:variant>
      <vt:variant>
        <vt:i4>5</vt:i4>
      </vt:variant>
      <vt:variant>
        <vt:lpwstr/>
      </vt:variant>
      <vt:variant>
        <vt:lpwstr>_Toc167897186</vt:lpwstr>
      </vt:variant>
      <vt:variant>
        <vt:i4>1441854</vt:i4>
      </vt:variant>
      <vt:variant>
        <vt:i4>116</vt:i4>
      </vt:variant>
      <vt:variant>
        <vt:i4>0</vt:i4>
      </vt:variant>
      <vt:variant>
        <vt:i4>5</vt:i4>
      </vt:variant>
      <vt:variant>
        <vt:lpwstr/>
      </vt:variant>
      <vt:variant>
        <vt:lpwstr>_Toc167897185</vt:lpwstr>
      </vt:variant>
      <vt:variant>
        <vt:i4>1441854</vt:i4>
      </vt:variant>
      <vt:variant>
        <vt:i4>110</vt:i4>
      </vt:variant>
      <vt:variant>
        <vt:i4>0</vt:i4>
      </vt:variant>
      <vt:variant>
        <vt:i4>5</vt:i4>
      </vt:variant>
      <vt:variant>
        <vt:lpwstr/>
      </vt:variant>
      <vt:variant>
        <vt:lpwstr>_Toc167897184</vt:lpwstr>
      </vt:variant>
      <vt:variant>
        <vt:i4>1441854</vt:i4>
      </vt:variant>
      <vt:variant>
        <vt:i4>104</vt:i4>
      </vt:variant>
      <vt:variant>
        <vt:i4>0</vt:i4>
      </vt:variant>
      <vt:variant>
        <vt:i4>5</vt:i4>
      </vt:variant>
      <vt:variant>
        <vt:lpwstr/>
      </vt:variant>
      <vt:variant>
        <vt:lpwstr>_Toc167897183</vt:lpwstr>
      </vt:variant>
      <vt:variant>
        <vt:i4>1441854</vt:i4>
      </vt:variant>
      <vt:variant>
        <vt:i4>98</vt:i4>
      </vt:variant>
      <vt:variant>
        <vt:i4>0</vt:i4>
      </vt:variant>
      <vt:variant>
        <vt:i4>5</vt:i4>
      </vt:variant>
      <vt:variant>
        <vt:lpwstr/>
      </vt:variant>
      <vt:variant>
        <vt:lpwstr>_Toc167897182</vt:lpwstr>
      </vt:variant>
      <vt:variant>
        <vt:i4>1441854</vt:i4>
      </vt:variant>
      <vt:variant>
        <vt:i4>92</vt:i4>
      </vt:variant>
      <vt:variant>
        <vt:i4>0</vt:i4>
      </vt:variant>
      <vt:variant>
        <vt:i4>5</vt:i4>
      </vt:variant>
      <vt:variant>
        <vt:lpwstr/>
      </vt:variant>
      <vt:variant>
        <vt:lpwstr>_Toc167897181</vt:lpwstr>
      </vt:variant>
      <vt:variant>
        <vt:i4>1441854</vt:i4>
      </vt:variant>
      <vt:variant>
        <vt:i4>86</vt:i4>
      </vt:variant>
      <vt:variant>
        <vt:i4>0</vt:i4>
      </vt:variant>
      <vt:variant>
        <vt:i4>5</vt:i4>
      </vt:variant>
      <vt:variant>
        <vt:lpwstr/>
      </vt:variant>
      <vt:variant>
        <vt:lpwstr>_Toc167897180</vt:lpwstr>
      </vt:variant>
      <vt:variant>
        <vt:i4>1638462</vt:i4>
      </vt:variant>
      <vt:variant>
        <vt:i4>80</vt:i4>
      </vt:variant>
      <vt:variant>
        <vt:i4>0</vt:i4>
      </vt:variant>
      <vt:variant>
        <vt:i4>5</vt:i4>
      </vt:variant>
      <vt:variant>
        <vt:lpwstr/>
      </vt:variant>
      <vt:variant>
        <vt:lpwstr>_Toc167897179</vt:lpwstr>
      </vt:variant>
      <vt:variant>
        <vt:i4>1638462</vt:i4>
      </vt:variant>
      <vt:variant>
        <vt:i4>74</vt:i4>
      </vt:variant>
      <vt:variant>
        <vt:i4>0</vt:i4>
      </vt:variant>
      <vt:variant>
        <vt:i4>5</vt:i4>
      </vt:variant>
      <vt:variant>
        <vt:lpwstr/>
      </vt:variant>
      <vt:variant>
        <vt:lpwstr>_Toc167897178</vt:lpwstr>
      </vt:variant>
      <vt:variant>
        <vt:i4>1638462</vt:i4>
      </vt:variant>
      <vt:variant>
        <vt:i4>68</vt:i4>
      </vt:variant>
      <vt:variant>
        <vt:i4>0</vt:i4>
      </vt:variant>
      <vt:variant>
        <vt:i4>5</vt:i4>
      </vt:variant>
      <vt:variant>
        <vt:lpwstr/>
      </vt:variant>
      <vt:variant>
        <vt:lpwstr>_Toc167897177</vt:lpwstr>
      </vt:variant>
      <vt:variant>
        <vt:i4>1638462</vt:i4>
      </vt:variant>
      <vt:variant>
        <vt:i4>62</vt:i4>
      </vt:variant>
      <vt:variant>
        <vt:i4>0</vt:i4>
      </vt:variant>
      <vt:variant>
        <vt:i4>5</vt:i4>
      </vt:variant>
      <vt:variant>
        <vt:lpwstr/>
      </vt:variant>
      <vt:variant>
        <vt:lpwstr>_Toc167897176</vt:lpwstr>
      </vt:variant>
      <vt:variant>
        <vt:i4>1638462</vt:i4>
      </vt:variant>
      <vt:variant>
        <vt:i4>56</vt:i4>
      </vt:variant>
      <vt:variant>
        <vt:i4>0</vt:i4>
      </vt:variant>
      <vt:variant>
        <vt:i4>5</vt:i4>
      </vt:variant>
      <vt:variant>
        <vt:lpwstr/>
      </vt:variant>
      <vt:variant>
        <vt:lpwstr>_Toc167897175</vt:lpwstr>
      </vt:variant>
      <vt:variant>
        <vt:i4>1638462</vt:i4>
      </vt:variant>
      <vt:variant>
        <vt:i4>50</vt:i4>
      </vt:variant>
      <vt:variant>
        <vt:i4>0</vt:i4>
      </vt:variant>
      <vt:variant>
        <vt:i4>5</vt:i4>
      </vt:variant>
      <vt:variant>
        <vt:lpwstr/>
      </vt:variant>
      <vt:variant>
        <vt:lpwstr>_Toc167897174</vt:lpwstr>
      </vt:variant>
      <vt:variant>
        <vt:i4>1638462</vt:i4>
      </vt:variant>
      <vt:variant>
        <vt:i4>44</vt:i4>
      </vt:variant>
      <vt:variant>
        <vt:i4>0</vt:i4>
      </vt:variant>
      <vt:variant>
        <vt:i4>5</vt:i4>
      </vt:variant>
      <vt:variant>
        <vt:lpwstr/>
      </vt:variant>
      <vt:variant>
        <vt:lpwstr>_Toc167897173</vt:lpwstr>
      </vt:variant>
      <vt:variant>
        <vt:i4>1638462</vt:i4>
      </vt:variant>
      <vt:variant>
        <vt:i4>38</vt:i4>
      </vt:variant>
      <vt:variant>
        <vt:i4>0</vt:i4>
      </vt:variant>
      <vt:variant>
        <vt:i4>5</vt:i4>
      </vt:variant>
      <vt:variant>
        <vt:lpwstr/>
      </vt:variant>
      <vt:variant>
        <vt:lpwstr>_Toc167897172</vt:lpwstr>
      </vt:variant>
      <vt:variant>
        <vt:i4>1638462</vt:i4>
      </vt:variant>
      <vt:variant>
        <vt:i4>32</vt:i4>
      </vt:variant>
      <vt:variant>
        <vt:i4>0</vt:i4>
      </vt:variant>
      <vt:variant>
        <vt:i4>5</vt:i4>
      </vt:variant>
      <vt:variant>
        <vt:lpwstr/>
      </vt:variant>
      <vt:variant>
        <vt:lpwstr>_Toc167897171</vt:lpwstr>
      </vt:variant>
      <vt:variant>
        <vt:i4>1638462</vt:i4>
      </vt:variant>
      <vt:variant>
        <vt:i4>26</vt:i4>
      </vt:variant>
      <vt:variant>
        <vt:i4>0</vt:i4>
      </vt:variant>
      <vt:variant>
        <vt:i4>5</vt:i4>
      </vt:variant>
      <vt:variant>
        <vt:lpwstr/>
      </vt:variant>
      <vt:variant>
        <vt:lpwstr>_Toc167897170</vt:lpwstr>
      </vt:variant>
      <vt:variant>
        <vt:i4>1572926</vt:i4>
      </vt:variant>
      <vt:variant>
        <vt:i4>20</vt:i4>
      </vt:variant>
      <vt:variant>
        <vt:i4>0</vt:i4>
      </vt:variant>
      <vt:variant>
        <vt:i4>5</vt:i4>
      </vt:variant>
      <vt:variant>
        <vt:lpwstr/>
      </vt:variant>
      <vt:variant>
        <vt:lpwstr>_Toc167897169</vt:lpwstr>
      </vt:variant>
      <vt:variant>
        <vt:i4>1572926</vt:i4>
      </vt:variant>
      <vt:variant>
        <vt:i4>14</vt:i4>
      </vt:variant>
      <vt:variant>
        <vt:i4>0</vt:i4>
      </vt:variant>
      <vt:variant>
        <vt:i4>5</vt:i4>
      </vt:variant>
      <vt:variant>
        <vt:lpwstr/>
      </vt:variant>
      <vt:variant>
        <vt:lpwstr>_Toc167897168</vt:lpwstr>
      </vt:variant>
      <vt:variant>
        <vt:i4>1572926</vt:i4>
      </vt:variant>
      <vt:variant>
        <vt:i4>8</vt:i4>
      </vt:variant>
      <vt:variant>
        <vt:i4>0</vt:i4>
      </vt:variant>
      <vt:variant>
        <vt:i4>5</vt:i4>
      </vt:variant>
      <vt:variant>
        <vt:lpwstr/>
      </vt:variant>
      <vt:variant>
        <vt:lpwstr>_Toc167897167</vt:lpwstr>
      </vt:variant>
      <vt:variant>
        <vt:i4>1572926</vt:i4>
      </vt:variant>
      <vt:variant>
        <vt:i4>2</vt:i4>
      </vt:variant>
      <vt:variant>
        <vt:i4>0</vt:i4>
      </vt:variant>
      <vt:variant>
        <vt:i4>5</vt:i4>
      </vt:variant>
      <vt:variant>
        <vt:lpwstr/>
      </vt:variant>
      <vt:variant>
        <vt:lpwstr>_Toc167897166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EX32/24</dc:title>
  <dc:subject>Flight Crew Licensing and Other Matters (Miscellaneous Exemptions) Instrument 2024</dc:subject>
  <dc:creator>Civil Aviation Safety Authority</dc:creator>
  <cp:lastModifiedBy>Macleod, Kimmi</cp:lastModifiedBy>
  <cp:revision>851</cp:revision>
  <cp:lastPrinted>2024-05-29T06:28:00Z</cp:lastPrinted>
  <dcterms:created xsi:type="dcterms:W3CDTF">2024-05-22T23:53:00Z</dcterms:created>
  <dcterms:modified xsi:type="dcterms:W3CDTF">2024-05-31T04:52:00Z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