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A8F8" w14:textId="77777777" w:rsidR="000F5A98" w:rsidRPr="00B3119B" w:rsidRDefault="000F5A98" w:rsidP="000F5A98">
      <w:pPr>
        <w:jc w:val="center"/>
        <w:rPr>
          <w:rFonts w:ascii="Times New Roman" w:hAnsi="Times New Roman" w:cs="Times New Roman"/>
          <w:b/>
          <w:sz w:val="30"/>
          <w:szCs w:val="30"/>
        </w:rPr>
      </w:pPr>
      <w:r w:rsidRPr="00B3119B">
        <w:rPr>
          <w:rFonts w:ascii="Times New Roman" w:hAnsi="Times New Roman" w:cs="Times New Roman"/>
          <w:b/>
          <w:sz w:val="30"/>
          <w:szCs w:val="30"/>
        </w:rPr>
        <w:t xml:space="preserve">EXPLANATORY STATEMENT </w:t>
      </w:r>
    </w:p>
    <w:p w14:paraId="3E3FF143" w14:textId="77777777" w:rsidR="000F5A98" w:rsidRDefault="000F5A98" w:rsidP="000F5A98">
      <w:pPr>
        <w:jc w:val="center"/>
        <w:rPr>
          <w:rFonts w:ascii="Times New Roman" w:hAnsi="Times New Roman" w:cs="Times New Roman"/>
          <w:sz w:val="24"/>
          <w:szCs w:val="24"/>
        </w:rPr>
      </w:pPr>
      <w:r w:rsidRPr="00B3119B">
        <w:rPr>
          <w:rFonts w:ascii="Times New Roman" w:hAnsi="Times New Roman" w:cs="Times New Roman"/>
          <w:sz w:val="24"/>
          <w:szCs w:val="24"/>
        </w:rPr>
        <w:t>Issued by the Authority of the Minister for Communications</w:t>
      </w:r>
    </w:p>
    <w:p w14:paraId="36175D2D" w14:textId="77777777" w:rsidR="000F5A98" w:rsidRPr="00464B6E" w:rsidRDefault="000F5A98" w:rsidP="000F5A98">
      <w:pPr>
        <w:jc w:val="center"/>
        <w:rPr>
          <w:rFonts w:ascii="Times New Roman" w:hAnsi="Times New Roman" w:cs="Times New Roman"/>
          <w:i/>
          <w:sz w:val="24"/>
          <w:szCs w:val="24"/>
        </w:rPr>
      </w:pPr>
      <w:bookmarkStart w:id="0" w:name="citation"/>
      <w:r w:rsidRPr="00B3119B">
        <w:rPr>
          <w:rFonts w:ascii="Times New Roman" w:hAnsi="Times New Roman" w:cs="Times New Roman"/>
          <w:i/>
          <w:sz w:val="24"/>
          <w:szCs w:val="24"/>
        </w:rPr>
        <w:t>Online Safety Act 2021</w:t>
      </w:r>
      <w:bookmarkEnd w:id="0"/>
    </w:p>
    <w:p w14:paraId="395E45EA" w14:textId="77777777" w:rsidR="000F5A98" w:rsidRPr="00D24D99" w:rsidRDefault="000F5A98" w:rsidP="000A4302">
      <w:pPr>
        <w:jc w:val="center"/>
        <w:rPr>
          <w:rFonts w:ascii="Times New Roman" w:hAnsi="Times New Roman" w:cs="Times New Roman"/>
          <w:b/>
          <w:i/>
          <w:sz w:val="24"/>
          <w:szCs w:val="24"/>
        </w:rPr>
      </w:pPr>
      <w:r w:rsidRPr="00D24D99">
        <w:rPr>
          <w:rFonts w:ascii="Times New Roman" w:hAnsi="Times New Roman" w:cs="Times New Roman"/>
          <w:b/>
          <w:i/>
          <w:sz w:val="24"/>
          <w:szCs w:val="24"/>
        </w:rPr>
        <w:t>Online Safety (Basic Online Safety Expectations) Amendment Determination 2024</w:t>
      </w:r>
    </w:p>
    <w:p w14:paraId="70ACEF2E" w14:textId="77777777" w:rsidR="000F5A98" w:rsidRPr="00D24D99" w:rsidRDefault="000F5A98" w:rsidP="000F5A98">
      <w:pPr>
        <w:rPr>
          <w:rFonts w:ascii="Times New Roman" w:hAnsi="Times New Roman" w:cs="Times New Roman"/>
          <w:sz w:val="24"/>
          <w:szCs w:val="24"/>
        </w:rPr>
      </w:pPr>
      <w:r w:rsidRPr="00D24D99">
        <w:rPr>
          <w:rFonts w:ascii="Times New Roman" w:hAnsi="Times New Roman" w:cs="Times New Roman"/>
          <w:b/>
          <w:sz w:val="26"/>
          <w:szCs w:val="26"/>
        </w:rPr>
        <w:t>Authority</w:t>
      </w:r>
    </w:p>
    <w:p w14:paraId="3560BB5C" w14:textId="00A6027A" w:rsidR="000F5A98" w:rsidRPr="00DD4490" w:rsidRDefault="000F5A98" w:rsidP="000F5A98">
      <w:pPr>
        <w:rPr>
          <w:rFonts w:ascii="Times New Roman" w:hAnsi="Times New Roman" w:cs="Times New Roman"/>
          <w:sz w:val="24"/>
          <w:szCs w:val="24"/>
        </w:rPr>
      </w:pPr>
      <w:r w:rsidRPr="00DD4490">
        <w:rPr>
          <w:rFonts w:ascii="Times New Roman" w:hAnsi="Times New Roman" w:cs="Times New Roman"/>
          <w:sz w:val="24"/>
          <w:szCs w:val="24"/>
        </w:rPr>
        <w:t>The</w:t>
      </w:r>
      <w:r w:rsidRPr="00DD4490">
        <w:rPr>
          <w:rFonts w:ascii="Times New Roman" w:hAnsi="Times New Roman" w:cs="Times New Roman"/>
          <w:b/>
          <w:i/>
          <w:sz w:val="24"/>
          <w:szCs w:val="24"/>
        </w:rPr>
        <w:t xml:space="preserve"> </w:t>
      </w:r>
      <w:r w:rsidRPr="00DD4490">
        <w:rPr>
          <w:rFonts w:ascii="Times New Roman" w:hAnsi="Times New Roman" w:cs="Times New Roman"/>
          <w:i/>
          <w:sz w:val="24"/>
          <w:szCs w:val="24"/>
        </w:rPr>
        <w:t>Online Safety (Basic Online Safety Expectations) Amendment Determination 2024</w:t>
      </w:r>
      <w:r w:rsidRPr="00DD4490">
        <w:rPr>
          <w:rFonts w:ascii="Times New Roman" w:hAnsi="Times New Roman" w:cs="Times New Roman"/>
          <w:sz w:val="24"/>
          <w:szCs w:val="24"/>
        </w:rPr>
        <w:t xml:space="preserve"> (Amendment Determination) is made under </w:t>
      </w:r>
      <w:r w:rsidR="00A540F4">
        <w:rPr>
          <w:rFonts w:ascii="Times New Roman" w:hAnsi="Times New Roman" w:cs="Times New Roman"/>
          <w:sz w:val="24"/>
          <w:szCs w:val="24"/>
        </w:rPr>
        <w:t>s</w:t>
      </w:r>
      <w:r w:rsidRPr="00DD4490">
        <w:rPr>
          <w:rFonts w:ascii="Times New Roman" w:hAnsi="Times New Roman" w:cs="Times New Roman"/>
          <w:sz w:val="24"/>
          <w:szCs w:val="24"/>
        </w:rPr>
        <w:t>ection 45 of the</w:t>
      </w:r>
      <w:r w:rsidRPr="00DD4490">
        <w:rPr>
          <w:rFonts w:ascii="Times New Roman" w:hAnsi="Times New Roman" w:cs="Times New Roman"/>
          <w:i/>
          <w:sz w:val="24"/>
          <w:szCs w:val="24"/>
        </w:rPr>
        <w:t xml:space="preserve"> Online Safety Act 2021</w:t>
      </w:r>
      <w:r w:rsidRPr="00DD4490">
        <w:rPr>
          <w:rFonts w:ascii="Times New Roman" w:hAnsi="Times New Roman" w:cs="Times New Roman"/>
          <w:sz w:val="24"/>
          <w:szCs w:val="24"/>
        </w:rPr>
        <w:t xml:space="preserve"> (the Act). The Amendment Determination is a legislative instrument for the purposes of the </w:t>
      </w:r>
      <w:r w:rsidRPr="00DD4490">
        <w:rPr>
          <w:rFonts w:ascii="Times New Roman" w:hAnsi="Times New Roman" w:cs="Times New Roman"/>
          <w:i/>
          <w:sz w:val="24"/>
          <w:szCs w:val="24"/>
        </w:rPr>
        <w:t>Legislation Act 2003</w:t>
      </w:r>
      <w:r w:rsidRPr="00DD4490">
        <w:rPr>
          <w:rFonts w:ascii="Times New Roman" w:hAnsi="Times New Roman" w:cs="Times New Roman"/>
          <w:sz w:val="24"/>
          <w:szCs w:val="24"/>
        </w:rPr>
        <w:t>.</w:t>
      </w:r>
    </w:p>
    <w:p w14:paraId="5B0097CE" w14:textId="77777777" w:rsidR="000F5A98" w:rsidRPr="00DD4490" w:rsidRDefault="000F5A98" w:rsidP="000F5A98">
      <w:pPr>
        <w:rPr>
          <w:rFonts w:ascii="Times New Roman" w:hAnsi="Times New Roman" w:cs="Times New Roman"/>
          <w:b/>
          <w:sz w:val="26"/>
          <w:szCs w:val="26"/>
        </w:rPr>
      </w:pPr>
      <w:r w:rsidRPr="00DD4490">
        <w:rPr>
          <w:rFonts w:ascii="Times New Roman" w:hAnsi="Times New Roman" w:cs="Times New Roman"/>
          <w:b/>
          <w:sz w:val="26"/>
          <w:szCs w:val="26"/>
        </w:rPr>
        <w:t xml:space="preserve">Purpose </w:t>
      </w:r>
    </w:p>
    <w:p w14:paraId="40CC9C71" w14:textId="55056452" w:rsidR="000F5A98" w:rsidRPr="00DD4490" w:rsidRDefault="000F5A98" w:rsidP="000F5A98">
      <w:pPr>
        <w:rPr>
          <w:rFonts w:ascii="Times New Roman" w:hAnsi="Times New Roman" w:cs="Times New Roman"/>
          <w:sz w:val="24"/>
          <w:szCs w:val="24"/>
        </w:rPr>
      </w:pPr>
      <w:r w:rsidRPr="00DD4490">
        <w:rPr>
          <w:rFonts w:ascii="Times New Roman" w:hAnsi="Times New Roman" w:cs="Times New Roman"/>
          <w:sz w:val="24"/>
          <w:szCs w:val="24"/>
        </w:rPr>
        <w:t xml:space="preserve">The Amendment Determination amends the </w:t>
      </w:r>
      <w:r w:rsidRPr="00DD4490">
        <w:rPr>
          <w:rFonts w:ascii="Times New Roman" w:hAnsi="Times New Roman" w:cs="Times New Roman"/>
          <w:i/>
          <w:sz w:val="24"/>
          <w:szCs w:val="24"/>
        </w:rPr>
        <w:t>Online Safety (Basic Online Safety Expectations) Determination 2022</w:t>
      </w:r>
      <w:r w:rsidRPr="00DD4490">
        <w:rPr>
          <w:rFonts w:ascii="Times New Roman" w:hAnsi="Times New Roman" w:cs="Times New Roman"/>
          <w:sz w:val="24"/>
          <w:szCs w:val="24"/>
        </w:rPr>
        <w:t xml:space="preserve"> (the Determination). Under the Determination, online service providers, including social media services, relevant electronic services and designated internet services are expected to take steps to protect Australians from unlawful and harmful material and activity that falls within the remit of the enabling legislation</w:t>
      </w:r>
      <w:r w:rsidR="00485FB6">
        <w:rPr>
          <w:rFonts w:ascii="Times New Roman" w:hAnsi="Times New Roman" w:cs="Times New Roman"/>
          <w:sz w:val="24"/>
          <w:szCs w:val="24"/>
        </w:rPr>
        <w:t>,</w:t>
      </w:r>
      <w:r w:rsidRPr="00DD4490">
        <w:rPr>
          <w:rFonts w:ascii="Times New Roman" w:hAnsi="Times New Roman" w:cs="Times New Roman"/>
          <w:sz w:val="24"/>
          <w:szCs w:val="24"/>
        </w:rPr>
        <w:t xml:space="preserve"> the </w:t>
      </w:r>
      <w:r w:rsidRPr="00DD4490">
        <w:rPr>
          <w:rFonts w:ascii="Times New Roman" w:hAnsi="Times New Roman" w:cs="Times New Roman"/>
          <w:i/>
          <w:sz w:val="24"/>
          <w:szCs w:val="24"/>
        </w:rPr>
        <w:t>Online Safety Act 2021</w:t>
      </w:r>
      <w:r w:rsidRPr="00DD4490">
        <w:rPr>
          <w:rFonts w:ascii="Times New Roman" w:hAnsi="Times New Roman" w:cs="Times New Roman"/>
          <w:sz w:val="24"/>
          <w:szCs w:val="24"/>
        </w:rPr>
        <w:t xml:space="preserve"> (the Act), or impedes the online safety of Australians, and to report on these steps as required. </w:t>
      </w:r>
    </w:p>
    <w:p w14:paraId="049A7664" w14:textId="5A6C9973" w:rsidR="000F5A98" w:rsidRPr="00DD4490" w:rsidRDefault="000F5A98" w:rsidP="000F5A98">
      <w:pPr>
        <w:rPr>
          <w:rFonts w:ascii="Times New Roman" w:hAnsi="Times New Roman" w:cs="Times New Roman"/>
          <w:sz w:val="24"/>
          <w:szCs w:val="24"/>
        </w:rPr>
      </w:pPr>
      <w:r w:rsidRPr="00DD4490">
        <w:rPr>
          <w:rFonts w:ascii="Times New Roman" w:hAnsi="Times New Roman" w:cs="Times New Roman"/>
          <w:sz w:val="24"/>
          <w:szCs w:val="24"/>
        </w:rPr>
        <w:t xml:space="preserve">Amendments to the Determination </w:t>
      </w:r>
      <w:r w:rsidR="00AC6B0C">
        <w:rPr>
          <w:rFonts w:ascii="Times New Roman" w:hAnsi="Times New Roman" w:cs="Times New Roman"/>
          <w:sz w:val="24"/>
          <w:szCs w:val="24"/>
        </w:rPr>
        <w:t xml:space="preserve">explicitly </w:t>
      </w:r>
      <w:r w:rsidRPr="00DD4490">
        <w:rPr>
          <w:rFonts w:ascii="Times New Roman" w:hAnsi="Times New Roman" w:cs="Times New Roman"/>
          <w:sz w:val="24"/>
          <w:szCs w:val="24"/>
        </w:rPr>
        <w:t>address online harms that have</w:t>
      </w:r>
      <w:r w:rsidR="00AC6B0C">
        <w:rPr>
          <w:rFonts w:ascii="Times New Roman" w:hAnsi="Times New Roman" w:cs="Times New Roman"/>
          <w:sz w:val="24"/>
          <w:szCs w:val="24"/>
        </w:rPr>
        <w:t xml:space="preserve"> developed</w:t>
      </w:r>
      <w:r w:rsidRPr="00DD4490">
        <w:rPr>
          <w:rFonts w:ascii="Times New Roman" w:hAnsi="Times New Roman" w:cs="Times New Roman"/>
          <w:sz w:val="24"/>
          <w:szCs w:val="24"/>
        </w:rPr>
        <w:t xml:space="preserve"> since it was made, including those associated with generative </w:t>
      </w:r>
      <w:r w:rsidR="00DF67C2">
        <w:rPr>
          <w:rFonts w:ascii="Times New Roman" w:hAnsi="Times New Roman" w:cs="Times New Roman"/>
          <w:sz w:val="24"/>
          <w:szCs w:val="24"/>
        </w:rPr>
        <w:t>a</w:t>
      </w:r>
      <w:r w:rsidRPr="00DD4490">
        <w:rPr>
          <w:rFonts w:ascii="Times New Roman" w:hAnsi="Times New Roman" w:cs="Times New Roman"/>
          <w:sz w:val="24"/>
          <w:szCs w:val="24"/>
        </w:rPr>
        <w:t xml:space="preserve">rtificial </w:t>
      </w:r>
      <w:r w:rsidR="00DF67C2">
        <w:rPr>
          <w:rFonts w:ascii="Times New Roman" w:hAnsi="Times New Roman" w:cs="Times New Roman"/>
          <w:sz w:val="24"/>
          <w:szCs w:val="24"/>
        </w:rPr>
        <w:t>i</w:t>
      </w:r>
      <w:r w:rsidRPr="00DD4490">
        <w:rPr>
          <w:rFonts w:ascii="Times New Roman" w:hAnsi="Times New Roman" w:cs="Times New Roman"/>
          <w:sz w:val="24"/>
          <w:szCs w:val="24"/>
        </w:rPr>
        <w:t xml:space="preserve">ntelligence and recommender systems, as well as the need to strengthen protections for children online. Amendments also seek to </w:t>
      </w:r>
      <w:r w:rsidR="00AC6B0C">
        <w:rPr>
          <w:rFonts w:ascii="Times New Roman" w:hAnsi="Times New Roman" w:cs="Times New Roman"/>
          <w:sz w:val="24"/>
          <w:szCs w:val="24"/>
        </w:rPr>
        <w:t xml:space="preserve">further </w:t>
      </w:r>
      <w:r w:rsidRPr="00DD4490">
        <w:rPr>
          <w:rFonts w:ascii="Times New Roman" w:hAnsi="Times New Roman" w:cs="Times New Roman"/>
          <w:sz w:val="24"/>
          <w:szCs w:val="24"/>
        </w:rPr>
        <w:t xml:space="preserve">improve the scheme’s overall operation and address gaps identified through the eSafety Commissioner’s (the Commissioner’s) exercise of existing powers. </w:t>
      </w:r>
    </w:p>
    <w:p w14:paraId="34BC9DEA" w14:textId="77777777" w:rsidR="000F5A98" w:rsidRPr="00DD4490" w:rsidRDefault="000F5A98" w:rsidP="000F5A98">
      <w:pPr>
        <w:rPr>
          <w:rFonts w:ascii="Times New Roman" w:hAnsi="Times New Roman" w:cs="Times New Roman"/>
          <w:b/>
          <w:sz w:val="24"/>
          <w:szCs w:val="24"/>
        </w:rPr>
      </w:pPr>
      <w:r w:rsidRPr="00DD4490">
        <w:rPr>
          <w:rFonts w:ascii="Times New Roman" w:hAnsi="Times New Roman" w:cs="Times New Roman"/>
          <w:b/>
          <w:sz w:val="24"/>
          <w:szCs w:val="24"/>
        </w:rPr>
        <w:t>Summary of the Amendment Determination</w:t>
      </w:r>
    </w:p>
    <w:p w14:paraId="0435CC4F" w14:textId="5BC46908" w:rsidR="00220885" w:rsidRPr="00DD4490" w:rsidRDefault="000F5A98" w:rsidP="00220885">
      <w:pPr>
        <w:rPr>
          <w:rFonts w:ascii="Times New Roman" w:hAnsi="Times New Roman" w:cs="Times New Roman"/>
          <w:sz w:val="24"/>
          <w:szCs w:val="24"/>
        </w:rPr>
      </w:pPr>
      <w:r w:rsidRPr="00DD4490">
        <w:rPr>
          <w:rFonts w:ascii="Times New Roman" w:hAnsi="Times New Roman" w:cs="Times New Roman"/>
          <w:sz w:val="24"/>
          <w:szCs w:val="24"/>
        </w:rPr>
        <w:t xml:space="preserve">The Determination includes both ‘core expectations’, established by the Act, and ‘additional expectations,’ and </w:t>
      </w:r>
      <w:r w:rsidR="00197BC0">
        <w:rPr>
          <w:rFonts w:ascii="Times New Roman" w:hAnsi="Times New Roman" w:cs="Times New Roman"/>
          <w:sz w:val="24"/>
          <w:szCs w:val="24"/>
        </w:rPr>
        <w:t>also</w:t>
      </w:r>
      <w:r w:rsidRPr="00DD4490">
        <w:rPr>
          <w:rFonts w:ascii="Times New Roman" w:hAnsi="Times New Roman" w:cs="Times New Roman"/>
          <w:sz w:val="24"/>
          <w:szCs w:val="24"/>
        </w:rPr>
        <w:t xml:space="preserve"> provides ‘examples of reasonable steps’ to meet the expectations. The Amendment Determination includes both new additional expectations and new examples of reasonable steps. Additional expectations added by the Amendment Determination include</w:t>
      </w:r>
      <w:r w:rsidR="00A51EBD">
        <w:rPr>
          <w:rFonts w:ascii="Times New Roman" w:hAnsi="Times New Roman" w:cs="Times New Roman"/>
          <w:sz w:val="24"/>
          <w:szCs w:val="24"/>
        </w:rPr>
        <w:t xml:space="preserve"> that services:</w:t>
      </w:r>
    </w:p>
    <w:p w14:paraId="1EEBB098" w14:textId="66348787" w:rsidR="00220885" w:rsidRPr="00DD4490" w:rsidRDefault="00A51EBD" w:rsidP="002208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w:t>
      </w:r>
      <w:r w:rsidR="00220885" w:rsidRPr="00DD4490">
        <w:rPr>
          <w:rFonts w:ascii="Times New Roman" w:hAnsi="Times New Roman" w:cs="Times New Roman"/>
          <w:sz w:val="24"/>
          <w:szCs w:val="24"/>
        </w:rPr>
        <w:t xml:space="preserve">nsure that the best interests of the child are a primary consideration in the design and operation of any service likely to be </w:t>
      </w:r>
      <w:r w:rsidR="00C92ACF" w:rsidRPr="00DD4490">
        <w:rPr>
          <w:rFonts w:ascii="Times New Roman" w:hAnsi="Times New Roman" w:cs="Times New Roman"/>
          <w:sz w:val="24"/>
          <w:szCs w:val="24"/>
        </w:rPr>
        <w:t>accessed</w:t>
      </w:r>
      <w:r w:rsidR="00220885" w:rsidRPr="00DD4490">
        <w:rPr>
          <w:rFonts w:ascii="Times New Roman" w:hAnsi="Times New Roman" w:cs="Times New Roman"/>
          <w:sz w:val="24"/>
          <w:szCs w:val="24"/>
        </w:rPr>
        <w:t xml:space="preserve"> by children;</w:t>
      </w:r>
    </w:p>
    <w:p w14:paraId="5ECC7EFB" w14:textId="613D846E" w:rsidR="00DC3859" w:rsidRPr="00DD4490" w:rsidRDefault="00A51EBD" w:rsidP="00220885">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w:t>
      </w:r>
      <w:r w:rsidR="00DC3859" w:rsidRPr="00DD4490">
        <w:rPr>
          <w:rFonts w:ascii="Times New Roman" w:hAnsi="Times New Roman" w:cs="Times New Roman"/>
          <w:sz w:val="24"/>
          <w:szCs w:val="24"/>
        </w:rPr>
        <w:t>ake available controls that give users choice and autonomy in deciding who they interact with, the content they receive, and their level of privacy;</w:t>
      </w:r>
    </w:p>
    <w:p w14:paraId="6265E81B" w14:textId="6E6666D7" w:rsidR="000F5A98" w:rsidRPr="00DD4490" w:rsidRDefault="00A51EBD" w:rsidP="000F5A9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w:t>
      </w:r>
      <w:r w:rsidR="000F5A98" w:rsidRPr="00DD4490">
        <w:rPr>
          <w:rFonts w:ascii="Times New Roman" w:hAnsi="Times New Roman" w:cs="Times New Roman"/>
          <w:sz w:val="24"/>
          <w:szCs w:val="24"/>
        </w:rPr>
        <w:t xml:space="preserve">onsider user safety in the design and operation of generative </w:t>
      </w:r>
      <w:r w:rsidR="00B36584">
        <w:rPr>
          <w:rFonts w:ascii="Times New Roman" w:hAnsi="Times New Roman" w:cs="Times New Roman"/>
          <w:sz w:val="24"/>
          <w:szCs w:val="24"/>
        </w:rPr>
        <w:t>artificial intelligence</w:t>
      </w:r>
      <w:r w:rsidR="000F5A98" w:rsidRPr="00DD4490">
        <w:rPr>
          <w:rFonts w:ascii="Times New Roman" w:hAnsi="Times New Roman" w:cs="Times New Roman"/>
          <w:sz w:val="24"/>
          <w:szCs w:val="24"/>
        </w:rPr>
        <w:t xml:space="preserve"> capabilities, and proactively minimise the extent to which they are used to produce </w:t>
      </w:r>
      <w:r w:rsidR="0094125F">
        <w:rPr>
          <w:rFonts w:ascii="Times New Roman" w:hAnsi="Times New Roman" w:cs="Times New Roman"/>
          <w:sz w:val="24"/>
          <w:szCs w:val="24"/>
        </w:rPr>
        <w:t xml:space="preserve">or facilitate </w:t>
      </w:r>
      <w:r w:rsidR="000F5A98" w:rsidRPr="00DD4490">
        <w:rPr>
          <w:rFonts w:ascii="Times New Roman" w:hAnsi="Times New Roman" w:cs="Times New Roman"/>
          <w:sz w:val="24"/>
          <w:szCs w:val="24"/>
        </w:rPr>
        <w:t>unlawful or harmful material (including deepfake images)</w:t>
      </w:r>
      <w:r w:rsidR="00010B53">
        <w:rPr>
          <w:rFonts w:ascii="Times New Roman" w:hAnsi="Times New Roman" w:cs="Times New Roman"/>
          <w:sz w:val="24"/>
          <w:szCs w:val="24"/>
        </w:rPr>
        <w:t xml:space="preserve"> and activity</w:t>
      </w:r>
      <w:r w:rsidR="000F5A98" w:rsidRPr="00DD4490">
        <w:rPr>
          <w:rFonts w:ascii="Times New Roman" w:hAnsi="Times New Roman" w:cs="Times New Roman"/>
          <w:sz w:val="24"/>
          <w:szCs w:val="24"/>
        </w:rPr>
        <w:t>;</w:t>
      </w:r>
    </w:p>
    <w:p w14:paraId="7A864C37" w14:textId="54F2869C" w:rsidR="000F5A98" w:rsidRPr="00DD4490" w:rsidRDefault="00A51EBD" w:rsidP="000F5A9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w:t>
      </w:r>
      <w:r w:rsidR="000F5A98" w:rsidRPr="00DD4490">
        <w:rPr>
          <w:rFonts w:ascii="Times New Roman" w:hAnsi="Times New Roman" w:cs="Times New Roman"/>
          <w:sz w:val="24"/>
          <w:szCs w:val="24"/>
        </w:rPr>
        <w:t>onsider user-safety in the design and operation of recommender systems, and proactively minimise the extent to which they amplify unlawful or harmful material;</w:t>
      </w:r>
    </w:p>
    <w:p w14:paraId="37ED6250" w14:textId="31C28269" w:rsidR="000F5A98" w:rsidRPr="00DD4490" w:rsidRDefault="00A51EBD" w:rsidP="00DC385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000F5A98" w:rsidRPr="00DD4490">
        <w:rPr>
          <w:rFonts w:ascii="Times New Roman" w:hAnsi="Times New Roman" w:cs="Times New Roman"/>
          <w:sz w:val="24"/>
          <w:szCs w:val="24"/>
        </w:rPr>
        <w:t>ake reasonable steps (including proactive steps) to detect breaches of their terms of use, and respond to user complaints about unlawful and harmful material within a reasonable period of time; and</w:t>
      </w:r>
    </w:p>
    <w:p w14:paraId="28E16F8E" w14:textId="7576050C" w:rsidR="000F5A98" w:rsidRPr="00DD4490" w:rsidRDefault="00A51EBD" w:rsidP="000F5A9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P</w:t>
      </w:r>
      <w:r w:rsidR="000F5A98" w:rsidRPr="00DD4490">
        <w:rPr>
          <w:rFonts w:ascii="Times New Roman" w:hAnsi="Times New Roman" w:cs="Times New Roman"/>
          <w:sz w:val="24"/>
          <w:szCs w:val="24"/>
        </w:rPr>
        <w:t>rovide, on request of the Commissioner, a report on the number of active end-users of the service in Australia – broken down according to numbers of users who are children or adults.</w:t>
      </w:r>
    </w:p>
    <w:p w14:paraId="6B8161EA" w14:textId="508EB185" w:rsidR="000F5A98" w:rsidRPr="00DD4490" w:rsidRDefault="000F5A98" w:rsidP="000F5A98">
      <w:pPr>
        <w:rPr>
          <w:rFonts w:ascii="Times New Roman" w:hAnsi="Times New Roman" w:cs="Times New Roman"/>
          <w:sz w:val="24"/>
          <w:szCs w:val="24"/>
        </w:rPr>
      </w:pPr>
      <w:r w:rsidRPr="00DD4490">
        <w:rPr>
          <w:rFonts w:ascii="Times New Roman" w:hAnsi="Times New Roman" w:cs="Times New Roman"/>
          <w:sz w:val="24"/>
          <w:szCs w:val="24"/>
        </w:rPr>
        <w:t xml:space="preserve">Examples of reasonable steps </w:t>
      </w:r>
      <w:r w:rsidR="00A51EBD">
        <w:rPr>
          <w:rFonts w:ascii="Times New Roman" w:hAnsi="Times New Roman" w:cs="Times New Roman"/>
          <w:sz w:val="24"/>
          <w:szCs w:val="24"/>
        </w:rPr>
        <w:t>that services could take</w:t>
      </w:r>
      <w:r w:rsidRPr="00DD4490">
        <w:rPr>
          <w:rFonts w:ascii="Times New Roman" w:hAnsi="Times New Roman" w:cs="Times New Roman"/>
          <w:sz w:val="24"/>
          <w:szCs w:val="24"/>
        </w:rPr>
        <w:t xml:space="preserve"> to meet expectations added through the amendments include:</w:t>
      </w:r>
    </w:p>
    <w:p w14:paraId="5D964B36" w14:textId="101EA5EA" w:rsidR="000F5A98" w:rsidRPr="00DD4490" w:rsidRDefault="00A51EBD" w:rsidP="000F5A9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w:t>
      </w:r>
      <w:r w:rsidR="000F5A98" w:rsidRPr="00DD4490">
        <w:rPr>
          <w:rFonts w:ascii="Times New Roman" w:hAnsi="Times New Roman" w:cs="Times New Roman"/>
          <w:sz w:val="24"/>
          <w:szCs w:val="24"/>
        </w:rPr>
        <w:t>ublish</w:t>
      </w:r>
      <w:r>
        <w:rPr>
          <w:rFonts w:ascii="Times New Roman" w:hAnsi="Times New Roman" w:cs="Times New Roman"/>
          <w:sz w:val="24"/>
          <w:szCs w:val="24"/>
        </w:rPr>
        <w:t>ing</w:t>
      </w:r>
      <w:r w:rsidR="000F5A98" w:rsidRPr="00DD4490">
        <w:rPr>
          <w:rFonts w:ascii="Times New Roman" w:hAnsi="Times New Roman" w:cs="Times New Roman"/>
          <w:sz w:val="24"/>
          <w:szCs w:val="24"/>
        </w:rPr>
        <w:t xml:space="preserve"> regular transparency reports about the measures they are taking to keep Australian end users safe on their </w:t>
      </w:r>
      <w:r w:rsidR="00197BC0">
        <w:rPr>
          <w:rFonts w:ascii="Times New Roman" w:hAnsi="Times New Roman" w:cs="Times New Roman"/>
          <w:sz w:val="24"/>
          <w:szCs w:val="24"/>
        </w:rPr>
        <w:t>services</w:t>
      </w:r>
      <w:r w:rsidR="000F5A98" w:rsidRPr="00DD4490">
        <w:rPr>
          <w:rFonts w:ascii="Times New Roman" w:hAnsi="Times New Roman" w:cs="Times New Roman"/>
          <w:sz w:val="24"/>
          <w:szCs w:val="24"/>
        </w:rPr>
        <w:t>;</w:t>
      </w:r>
    </w:p>
    <w:p w14:paraId="69D04489" w14:textId="36370CE7" w:rsidR="000F5A98" w:rsidRPr="00DD4490" w:rsidRDefault="00A51EBD" w:rsidP="000F5A9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w:t>
      </w:r>
      <w:r w:rsidR="000F5A98" w:rsidRPr="00DD4490">
        <w:rPr>
          <w:rFonts w:ascii="Times New Roman" w:hAnsi="Times New Roman" w:cs="Times New Roman"/>
          <w:sz w:val="24"/>
          <w:szCs w:val="24"/>
        </w:rPr>
        <w:t>av</w:t>
      </w:r>
      <w:r>
        <w:rPr>
          <w:rFonts w:ascii="Times New Roman" w:hAnsi="Times New Roman" w:cs="Times New Roman"/>
          <w:sz w:val="24"/>
          <w:szCs w:val="24"/>
        </w:rPr>
        <w:t>ing</w:t>
      </w:r>
      <w:r w:rsidR="000F5A98" w:rsidRPr="00DD4490">
        <w:rPr>
          <w:rFonts w:ascii="Times New Roman" w:hAnsi="Times New Roman" w:cs="Times New Roman"/>
          <w:sz w:val="24"/>
          <w:szCs w:val="24"/>
        </w:rPr>
        <w:t xml:space="preserve"> processes for detecting and addressing hate speech which breaches their terms of use;</w:t>
      </w:r>
    </w:p>
    <w:p w14:paraId="75E22783" w14:textId="79CBF703" w:rsidR="000F5A98" w:rsidRPr="00DD4490" w:rsidRDefault="00A51EBD" w:rsidP="000F5A9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w:t>
      </w:r>
      <w:r w:rsidR="000F5A98" w:rsidRPr="00DD4490">
        <w:rPr>
          <w:rFonts w:ascii="Times New Roman" w:hAnsi="Times New Roman" w:cs="Times New Roman"/>
          <w:sz w:val="24"/>
          <w:szCs w:val="24"/>
        </w:rPr>
        <w:t>ssess</w:t>
      </w:r>
      <w:r>
        <w:rPr>
          <w:rFonts w:ascii="Times New Roman" w:hAnsi="Times New Roman" w:cs="Times New Roman"/>
          <w:sz w:val="24"/>
          <w:szCs w:val="24"/>
        </w:rPr>
        <w:t>ing</w:t>
      </w:r>
      <w:r w:rsidR="000F5A98" w:rsidRPr="00DD4490">
        <w:rPr>
          <w:rFonts w:ascii="Times New Roman" w:hAnsi="Times New Roman" w:cs="Times New Roman"/>
          <w:sz w:val="24"/>
          <w:szCs w:val="24"/>
        </w:rPr>
        <w:t xml:space="preserve"> whether business decisions will have a significant adverse impact on the ability of end-users to use the service in a safe manner, and take steps to mitigate the impact;</w:t>
      </w:r>
    </w:p>
    <w:p w14:paraId="0012D470" w14:textId="14AFD79A" w:rsidR="000F5A98" w:rsidRPr="00DD4490" w:rsidRDefault="00A51EBD" w:rsidP="000F5A9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w:t>
      </w:r>
      <w:r w:rsidR="000F5A98" w:rsidRPr="00DD4490">
        <w:rPr>
          <w:rFonts w:ascii="Times New Roman" w:hAnsi="Times New Roman" w:cs="Times New Roman"/>
          <w:sz w:val="24"/>
          <w:szCs w:val="24"/>
        </w:rPr>
        <w:t>av</w:t>
      </w:r>
      <w:r>
        <w:rPr>
          <w:rFonts w:ascii="Times New Roman" w:hAnsi="Times New Roman" w:cs="Times New Roman"/>
          <w:sz w:val="24"/>
          <w:szCs w:val="24"/>
        </w:rPr>
        <w:t>ing</w:t>
      </w:r>
      <w:r w:rsidR="000F5A98" w:rsidRPr="00DD4490">
        <w:rPr>
          <w:rFonts w:ascii="Times New Roman" w:hAnsi="Times New Roman" w:cs="Times New Roman"/>
          <w:sz w:val="24"/>
          <w:szCs w:val="24"/>
        </w:rPr>
        <w:t xml:space="preserve"> staff, systems, tools and processes in place to action complaints, and invest in systems, tools and processes for detecting unlawful or harmful material or activity; and</w:t>
      </w:r>
    </w:p>
    <w:p w14:paraId="6D6C8C4D" w14:textId="24B4EFA0" w:rsidR="000F5A98" w:rsidRPr="00DD4490" w:rsidRDefault="00A51EBD" w:rsidP="000F5A9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w:t>
      </w:r>
      <w:r w:rsidR="000F5A98" w:rsidRPr="00DD4490">
        <w:rPr>
          <w:rFonts w:ascii="Times New Roman" w:hAnsi="Times New Roman" w:cs="Times New Roman"/>
          <w:sz w:val="24"/>
          <w:szCs w:val="24"/>
        </w:rPr>
        <w:t>ontinually seek</w:t>
      </w:r>
      <w:r>
        <w:rPr>
          <w:rFonts w:ascii="Times New Roman" w:hAnsi="Times New Roman" w:cs="Times New Roman"/>
          <w:sz w:val="24"/>
          <w:szCs w:val="24"/>
        </w:rPr>
        <w:t>ing</w:t>
      </w:r>
      <w:r w:rsidR="000F5A98" w:rsidRPr="00DD4490">
        <w:rPr>
          <w:rFonts w:ascii="Times New Roman" w:hAnsi="Times New Roman" w:cs="Times New Roman"/>
          <w:sz w:val="24"/>
          <w:szCs w:val="24"/>
        </w:rPr>
        <w:t xml:space="preserve"> to improve technologies and processes for preventing access by children to class 2 material. </w:t>
      </w:r>
    </w:p>
    <w:p w14:paraId="4D82EA2E" w14:textId="588153FE" w:rsidR="00464B6E" w:rsidRDefault="00464B6E" w:rsidP="00540B13">
      <w:pPr>
        <w:rPr>
          <w:rFonts w:ascii="Times New Roman" w:hAnsi="Times New Roman" w:cs="Times New Roman"/>
          <w:sz w:val="24"/>
          <w:szCs w:val="24"/>
        </w:rPr>
      </w:pPr>
      <w:r w:rsidRPr="001C0DE2">
        <w:rPr>
          <w:rFonts w:ascii="Times New Roman" w:hAnsi="Times New Roman" w:cs="Times New Roman"/>
          <w:sz w:val="24"/>
          <w:szCs w:val="24"/>
        </w:rPr>
        <w:t xml:space="preserve">The Amendment Determination was issued by the Minister under </w:t>
      </w:r>
      <w:r w:rsidR="00A540F4">
        <w:rPr>
          <w:rFonts w:ascii="Times New Roman" w:hAnsi="Times New Roman" w:cs="Times New Roman"/>
          <w:sz w:val="24"/>
          <w:szCs w:val="24"/>
        </w:rPr>
        <w:t>s</w:t>
      </w:r>
      <w:r w:rsidRPr="001C0DE2">
        <w:rPr>
          <w:rFonts w:ascii="Times New Roman" w:hAnsi="Times New Roman" w:cs="Times New Roman"/>
          <w:sz w:val="24"/>
          <w:szCs w:val="24"/>
        </w:rPr>
        <w:t xml:space="preserve">ection 45 of the </w:t>
      </w:r>
      <w:r w:rsidR="000A4302" w:rsidRPr="001C0DE2">
        <w:rPr>
          <w:rFonts w:ascii="Times New Roman" w:hAnsi="Times New Roman" w:cs="Times New Roman"/>
          <w:i/>
          <w:sz w:val="24"/>
          <w:szCs w:val="24"/>
        </w:rPr>
        <w:t xml:space="preserve">Online Safety </w:t>
      </w:r>
      <w:r w:rsidRPr="001C0DE2">
        <w:rPr>
          <w:rFonts w:ascii="Times New Roman" w:hAnsi="Times New Roman" w:cs="Times New Roman"/>
          <w:i/>
          <w:sz w:val="24"/>
          <w:szCs w:val="24"/>
        </w:rPr>
        <w:t>Act</w:t>
      </w:r>
      <w:r w:rsidR="000A4302" w:rsidRPr="001C0DE2">
        <w:rPr>
          <w:rFonts w:ascii="Times New Roman" w:hAnsi="Times New Roman" w:cs="Times New Roman"/>
          <w:i/>
          <w:sz w:val="24"/>
          <w:szCs w:val="24"/>
        </w:rPr>
        <w:t xml:space="preserve"> 2021</w:t>
      </w:r>
      <w:r w:rsidR="000A4302" w:rsidRPr="001C0DE2">
        <w:rPr>
          <w:rFonts w:ascii="Times New Roman" w:hAnsi="Times New Roman" w:cs="Times New Roman"/>
          <w:sz w:val="24"/>
          <w:szCs w:val="24"/>
        </w:rPr>
        <w:t xml:space="preserve"> (the Act)</w:t>
      </w:r>
      <w:r w:rsidRPr="001C0DE2">
        <w:rPr>
          <w:rFonts w:ascii="Times New Roman" w:hAnsi="Times New Roman" w:cs="Times New Roman"/>
          <w:sz w:val="24"/>
          <w:szCs w:val="24"/>
        </w:rPr>
        <w:t xml:space="preserve">. </w:t>
      </w:r>
    </w:p>
    <w:p w14:paraId="2E049B3B" w14:textId="48DB5CF6" w:rsidR="004A0A5F" w:rsidRPr="004A0A5F" w:rsidRDefault="004A0A5F" w:rsidP="00540B13">
      <w:pPr>
        <w:rPr>
          <w:rFonts w:ascii="Times New Roman" w:hAnsi="Times New Roman" w:cs="Times New Roman"/>
          <w:sz w:val="24"/>
          <w:szCs w:val="24"/>
        </w:rPr>
      </w:pPr>
      <w:r w:rsidRPr="004A0A5F">
        <w:rPr>
          <w:rFonts w:ascii="Times New Roman" w:hAnsi="Times New Roman" w:cs="Times New Roman"/>
          <w:sz w:val="24"/>
          <w:szCs w:val="24"/>
        </w:rPr>
        <w:t xml:space="preserve">Details of the instrument are set out in </w:t>
      </w:r>
      <w:r w:rsidRPr="004A0A5F">
        <w:rPr>
          <w:rFonts w:ascii="Times New Roman" w:hAnsi="Times New Roman" w:cs="Times New Roman"/>
          <w:sz w:val="24"/>
          <w:szCs w:val="24"/>
          <w:u w:val="single"/>
        </w:rPr>
        <w:t>Attachment A</w:t>
      </w:r>
      <w:r w:rsidRPr="004A0A5F">
        <w:rPr>
          <w:rFonts w:ascii="Times New Roman" w:hAnsi="Times New Roman" w:cs="Times New Roman"/>
          <w:sz w:val="24"/>
          <w:szCs w:val="24"/>
        </w:rPr>
        <w:t>.</w:t>
      </w:r>
    </w:p>
    <w:p w14:paraId="14893FED" w14:textId="77777777" w:rsidR="000F5A98" w:rsidRPr="00DD4490" w:rsidRDefault="000F5A98" w:rsidP="000F5A98">
      <w:pPr>
        <w:rPr>
          <w:rFonts w:ascii="Times New Roman" w:hAnsi="Times New Roman" w:cs="Times New Roman"/>
          <w:b/>
          <w:sz w:val="26"/>
          <w:szCs w:val="26"/>
        </w:rPr>
      </w:pPr>
      <w:r w:rsidRPr="00DD4490">
        <w:rPr>
          <w:rFonts w:ascii="Times New Roman" w:hAnsi="Times New Roman" w:cs="Times New Roman"/>
          <w:b/>
          <w:sz w:val="26"/>
          <w:szCs w:val="26"/>
        </w:rPr>
        <w:t>Consultation</w:t>
      </w:r>
    </w:p>
    <w:p w14:paraId="05D141B5" w14:textId="1D74D0D0" w:rsidR="00055835" w:rsidRPr="00D81239" w:rsidRDefault="00C8787A" w:rsidP="00540B13">
      <w:pPr>
        <w:rPr>
          <w:rFonts w:ascii="Times New Roman" w:hAnsi="Times New Roman" w:cs="Times New Roman"/>
          <w:sz w:val="24"/>
          <w:szCs w:val="24"/>
        </w:rPr>
      </w:pPr>
      <w:r w:rsidRPr="00055835">
        <w:rPr>
          <w:rFonts w:ascii="Times New Roman" w:hAnsi="Times New Roman" w:cs="Times New Roman"/>
          <w:sz w:val="24"/>
          <w:szCs w:val="24"/>
        </w:rPr>
        <w:t>Section 47 of the Act requires the Minister to undertake specified consultation prior to making</w:t>
      </w:r>
      <w:r w:rsidR="00976E46" w:rsidRPr="00055835">
        <w:rPr>
          <w:rFonts w:ascii="Times New Roman" w:hAnsi="Times New Roman" w:cs="Times New Roman"/>
          <w:sz w:val="24"/>
          <w:szCs w:val="24"/>
        </w:rPr>
        <w:t xml:space="preserve"> or varying</w:t>
      </w:r>
      <w:r w:rsidRPr="00055835">
        <w:rPr>
          <w:rFonts w:ascii="Times New Roman" w:hAnsi="Times New Roman" w:cs="Times New Roman"/>
          <w:sz w:val="24"/>
          <w:szCs w:val="24"/>
        </w:rPr>
        <w:t xml:space="preserve"> a determination under </w:t>
      </w:r>
      <w:r w:rsidR="00A540F4">
        <w:rPr>
          <w:rFonts w:ascii="Times New Roman" w:hAnsi="Times New Roman" w:cs="Times New Roman"/>
          <w:sz w:val="24"/>
          <w:szCs w:val="24"/>
        </w:rPr>
        <w:t>s</w:t>
      </w:r>
      <w:r w:rsidRPr="00055835">
        <w:rPr>
          <w:rFonts w:ascii="Times New Roman" w:hAnsi="Times New Roman" w:cs="Times New Roman"/>
          <w:sz w:val="24"/>
          <w:szCs w:val="24"/>
        </w:rPr>
        <w:t xml:space="preserve">ection 45 of the Act. </w:t>
      </w:r>
      <w:r w:rsidR="003B63AE" w:rsidRPr="00055835">
        <w:rPr>
          <w:rFonts w:ascii="Times New Roman" w:hAnsi="Times New Roman" w:cs="Times New Roman"/>
          <w:sz w:val="24"/>
          <w:szCs w:val="24"/>
        </w:rPr>
        <w:t xml:space="preserve">The </w:t>
      </w:r>
      <w:r w:rsidR="00055835" w:rsidRPr="00055835">
        <w:rPr>
          <w:rFonts w:ascii="Times New Roman" w:hAnsi="Times New Roman" w:cs="Times New Roman"/>
          <w:sz w:val="24"/>
          <w:szCs w:val="24"/>
        </w:rPr>
        <w:t xml:space="preserve">Act requires that the Minister must make a copy of the draft determination available on the Department’s website and invite written comments for a period of at least 30 days. The Minister must also have due </w:t>
      </w:r>
      <w:r w:rsidR="00055835" w:rsidRPr="00D81239">
        <w:rPr>
          <w:rFonts w:ascii="Times New Roman" w:hAnsi="Times New Roman" w:cs="Times New Roman"/>
          <w:sz w:val="24"/>
          <w:szCs w:val="24"/>
        </w:rPr>
        <w:t>regard to those comments in making or varying the determination.</w:t>
      </w:r>
    </w:p>
    <w:p w14:paraId="7066358C" w14:textId="7FAF50B9" w:rsidR="000F5A98" w:rsidRPr="00DD4490" w:rsidRDefault="000F5A98" w:rsidP="000F5A98">
      <w:pPr>
        <w:rPr>
          <w:rFonts w:ascii="Times New Roman" w:hAnsi="Times New Roman" w:cs="Times New Roman"/>
          <w:b/>
          <w:sz w:val="26"/>
          <w:szCs w:val="26"/>
        </w:rPr>
      </w:pPr>
      <w:r w:rsidRPr="00DD4490">
        <w:rPr>
          <w:rFonts w:ascii="Times New Roman" w:hAnsi="Times New Roman" w:cs="Times New Roman"/>
          <w:sz w:val="24"/>
          <w:szCs w:val="24"/>
        </w:rPr>
        <w:t>Public consultation on a draft instrument, as is required under section 47 of the Act, was conducted from 22 November 2023 to 16 February 2024 and 52 submissions</w:t>
      </w:r>
      <w:r w:rsidR="009D6099">
        <w:rPr>
          <w:rFonts w:ascii="Times New Roman" w:hAnsi="Times New Roman" w:cs="Times New Roman"/>
          <w:sz w:val="24"/>
          <w:szCs w:val="24"/>
        </w:rPr>
        <w:t xml:space="preserve"> were</w:t>
      </w:r>
      <w:r w:rsidRPr="00DD4490">
        <w:rPr>
          <w:rFonts w:ascii="Times New Roman" w:hAnsi="Times New Roman" w:cs="Times New Roman"/>
          <w:sz w:val="24"/>
          <w:szCs w:val="24"/>
        </w:rPr>
        <w:t xml:space="preserve"> received. The most significant revision following consultation was scaling down the publication of regular transparency reports from an ‘additional expectation’ to an ‘example of a reasonable step’ to ensure safe use of a service, due to industry concerns about efficacy relative to impost. In addition, a proposed definition of hate speech was removed </w:t>
      </w:r>
      <w:r w:rsidR="00530C0E">
        <w:rPr>
          <w:rFonts w:ascii="Times New Roman" w:hAnsi="Times New Roman" w:cs="Times New Roman"/>
          <w:sz w:val="24"/>
          <w:szCs w:val="24"/>
        </w:rPr>
        <w:t xml:space="preserve">from the </w:t>
      </w:r>
      <w:r w:rsidR="0072798A">
        <w:rPr>
          <w:rFonts w:ascii="Times New Roman" w:hAnsi="Times New Roman" w:cs="Times New Roman"/>
          <w:sz w:val="24"/>
          <w:szCs w:val="24"/>
        </w:rPr>
        <w:t>draft instrument</w:t>
      </w:r>
      <w:r w:rsidR="00530C0E">
        <w:rPr>
          <w:rFonts w:ascii="Times New Roman" w:hAnsi="Times New Roman" w:cs="Times New Roman"/>
          <w:sz w:val="24"/>
          <w:szCs w:val="24"/>
        </w:rPr>
        <w:t xml:space="preserve"> </w:t>
      </w:r>
      <w:r w:rsidRPr="00DD4490">
        <w:rPr>
          <w:rFonts w:ascii="Times New Roman" w:hAnsi="Times New Roman" w:cs="Times New Roman"/>
          <w:sz w:val="24"/>
          <w:szCs w:val="24"/>
        </w:rPr>
        <w:t>due to concerns about imposition on free speech, but included in the Explanatory Statement so that guidance could be given outside of the legislative context. Minor revisions were also made to improve clarity and flexibility.</w:t>
      </w:r>
    </w:p>
    <w:p w14:paraId="1C211C85" w14:textId="77777777" w:rsidR="000F5A98" w:rsidRPr="00DD4490" w:rsidRDefault="000F5A98" w:rsidP="000F5A98">
      <w:pPr>
        <w:rPr>
          <w:rFonts w:ascii="Times New Roman" w:hAnsi="Times New Roman" w:cs="Times New Roman"/>
          <w:b/>
          <w:sz w:val="24"/>
          <w:szCs w:val="24"/>
        </w:rPr>
      </w:pPr>
      <w:r w:rsidRPr="00DD4490">
        <w:rPr>
          <w:rFonts w:ascii="Times New Roman" w:hAnsi="Times New Roman" w:cs="Times New Roman"/>
          <w:sz w:val="24"/>
          <w:szCs w:val="24"/>
        </w:rPr>
        <w:t xml:space="preserve">The Office of Impact Assessment has confirmed that the preparation of a Regulation Impact Statement is not necessary, as the regulatory burden associated with reporting on the Determination was considered in the Regulation Impact Statement for the Online Safety Act (RIS ID 25408). </w:t>
      </w:r>
    </w:p>
    <w:p w14:paraId="3D4FDA15" w14:textId="77777777" w:rsidR="000F5A98" w:rsidRPr="00DD4490" w:rsidRDefault="000F5A98" w:rsidP="000F5A98">
      <w:pPr>
        <w:shd w:val="clear" w:color="auto" w:fill="FFFFFF"/>
        <w:spacing w:before="100" w:beforeAutospacing="1" w:after="100" w:afterAutospacing="1"/>
        <w:rPr>
          <w:rFonts w:ascii="Times New Roman" w:hAnsi="Times New Roman"/>
          <w:b/>
          <w:sz w:val="24"/>
          <w:szCs w:val="24"/>
        </w:rPr>
      </w:pPr>
      <w:r w:rsidRPr="00DD4490">
        <w:rPr>
          <w:rFonts w:ascii="Times New Roman" w:hAnsi="Times New Roman"/>
          <w:b/>
          <w:sz w:val="24"/>
          <w:szCs w:val="24"/>
        </w:rPr>
        <w:t>Statement of Compatibility with Human Rights</w:t>
      </w:r>
    </w:p>
    <w:p w14:paraId="3B6E2136" w14:textId="65FE4DFD" w:rsidR="000F5A98" w:rsidRPr="00DD4490" w:rsidRDefault="000F5A98" w:rsidP="000F5A98">
      <w:pPr>
        <w:spacing w:before="100" w:beforeAutospacing="1" w:after="100" w:afterAutospacing="1"/>
        <w:rPr>
          <w:rFonts w:ascii="Times New Roman" w:hAnsi="Times New Roman" w:cs="Times New Roman"/>
          <w:b/>
          <w:sz w:val="24"/>
          <w:szCs w:val="24"/>
        </w:rPr>
      </w:pPr>
      <w:r w:rsidRPr="00DD4490">
        <w:rPr>
          <w:rFonts w:ascii="Times New Roman" w:hAnsi="Times New Roman"/>
          <w:color w:val="000000"/>
          <w:sz w:val="24"/>
          <w:szCs w:val="24"/>
        </w:rPr>
        <w:t xml:space="preserve">A statement of compatibility with human rights for the purposes of Part 3 of the </w:t>
      </w:r>
      <w:r w:rsidRPr="00DD4490">
        <w:rPr>
          <w:rFonts w:ascii="Times New Roman" w:hAnsi="Times New Roman"/>
          <w:i/>
          <w:color w:val="000000"/>
          <w:sz w:val="24"/>
          <w:szCs w:val="24"/>
        </w:rPr>
        <w:t xml:space="preserve">Human Rights (Parliamentary Scrutiny) Act 2011 </w:t>
      </w:r>
      <w:r w:rsidRPr="00DD4490">
        <w:rPr>
          <w:rFonts w:ascii="Times New Roman" w:hAnsi="Times New Roman"/>
          <w:color w:val="000000"/>
          <w:sz w:val="24"/>
          <w:szCs w:val="24"/>
        </w:rPr>
        <w:t xml:space="preserve">is set out at </w:t>
      </w:r>
      <w:r w:rsidRPr="00DD4490">
        <w:rPr>
          <w:rFonts w:ascii="Times New Roman" w:hAnsi="Times New Roman"/>
          <w:color w:val="000000"/>
          <w:sz w:val="24"/>
          <w:szCs w:val="24"/>
          <w:u w:val="single"/>
        </w:rPr>
        <w:t>Attachment B</w:t>
      </w:r>
      <w:r w:rsidRPr="00DD4490">
        <w:rPr>
          <w:rFonts w:ascii="Times New Roman" w:hAnsi="Times New Roman"/>
          <w:color w:val="000000"/>
          <w:sz w:val="24"/>
          <w:szCs w:val="24"/>
        </w:rPr>
        <w:t>.</w:t>
      </w:r>
    </w:p>
    <w:p w14:paraId="0AFCD655" w14:textId="77777777" w:rsidR="000F5A98" w:rsidRPr="00DD4490" w:rsidRDefault="000F5A98" w:rsidP="000F5A98">
      <w:pPr>
        <w:rPr>
          <w:rFonts w:ascii="Times New Roman" w:hAnsi="Times New Roman" w:cs="Times New Roman"/>
          <w:b/>
          <w:sz w:val="26"/>
          <w:szCs w:val="26"/>
        </w:rPr>
      </w:pPr>
      <w:r w:rsidRPr="00DD4490">
        <w:rPr>
          <w:rFonts w:ascii="Times New Roman" w:hAnsi="Times New Roman" w:cs="Times New Roman"/>
          <w:b/>
          <w:sz w:val="26"/>
          <w:szCs w:val="26"/>
        </w:rPr>
        <w:lastRenderedPageBreak/>
        <w:t>Commencement</w:t>
      </w:r>
    </w:p>
    <w:p w14:paraId="7AF82B63" w14:textId="20B739D2" w:rsidR="008142D0" w:rsidRPr="00DD4490" w:rsidRDefault="000F5A98" w:rsidP="000F5A98">
      <w:pPr>
        <w:rPr>
          <w:rFonts w:ascii="Times New Roman" w:hAnsi="Times New Roman" w:cs="Times New Roman"/>
          <w:b/>
          <w:sz w:val="24"/>
          <w:szCs w:val="24"/>
        </w:rPr>
      </w:pPr>
      <w:r w:rsidRPr="00DD4490">
        <w:rPr>
          <w:rFonts w:ascii="Times New Roman" w:hAnsi="Times New Roman" w:cs="Times New Roman"/>
          <w:sz w:val="24"/>
          <w:szCs w:val="24"/>
        </w:rPr>
        <w:t xml:space="preserve">The Amendment Determination commences on the day after it is registered on the Federal Register of Legislation. </w:t>
      </w:r>
      <w:r w:rsidR="008142D0" w:rsidRPr="00DD4490">
        <w:rPr>
          <w:rFonts w:ascii="Times New Roman" w:hAnsi="Times New Roman" w:cs="Times New Roman"/>
          <w:b/>
          <w:sz w:val="24"/>
          <w:szCs w:val="24"/>
        </w:rPr>
        <w:br w:type="page"/>
      </w:r>
    </w:p>
    <w:p w14:paraId="4080760E" w14:textId="4A66A6D3" w:rsidR="003520D3" w:rsidRPr="00DD4490" w:rsidRDefault="003520D3" w:rsidP="00540B13">
      <w:pPr>
        <w:jc w:val="right"/>
        <w:rPr>
          <w:rFonts w:ascii="Times New Roman" w:hAnsi="Times New Roman" w:cs="Times New Roman"/>
          <w:b/>
          <w:sz w:val="24"/>
          <w:szCs w:val="24"/>
        </w:rPr>
      </w:pPr>
      <w:r w:rsidRPr="00DD4490">
        <w:rPr>
          <w:rFonts w:ascii="Times New Roman" w:hAnsi="Times New Roman" w:cs="Times New Roman"/>
          <w:b/>
          <w:sz w:val="24"/>
          <w:szCs w:val="24"/>
        </w:rPr>
        <w:lastRenderedPageBreak/>
        <w:t>Attachment A</w:t>
      </w:r>
    </w:p>
    <w:p w14:paraId="1B3DDC04" w14:textId="0F9309DF" w:rsidR="003520D3" w:rsidRPr="00DD4490" w:rsidRDefault="00B44AC3" w:rsidP="00B44AC3">
      <w:pPr>
        <w:rPr>
          <w:rFonts w:ascii="Times New Roman" w:hAnsi="Times New Roman" w:cs="Times New Roman"/>
          <w:b/>
          <w:sz w:val="24"/>
          <w:szCs w:val="24"/>
        </w:rPr>
      </w:pPr>
      <w:r w:rsidRPr="00DD4490">
        <w:rPr>
          <w:rFonts w:ascii="Times New Roman" w:hAnsi="Times New Roman" w:cs="Times New Roman"/>
          <w:b/>
          <w:sz w:val="24"/>
          <w:szCs w:val="24"/>
        </w:rPr>
        <w:t>Details of</w:t>
      </w:r>
      <w:r w:rsidR="003520D3" w:rsidRPr="00DD4490">
        <w:rPr>
          <w:rFonts w:ascii="Times New Roman" w:hAnsi="Times New Roman" w:cs="Times New Roman"/>
          <w:b/>
          <w:sz w:val="24"/>
          <w:szCs w:val="24"/>
        </w:rPr>
        <w:t xml:space="preserve"> the Online Safety (Basic Online Safety Expectations) </w:t>
      </w:r>
      <w:r w:rsidR="00C167DB" w:rsidRPr="00DD4490">
        <w:rPr>
          <w:rFonts w:ascii="Times New Roman" w:hAnsi="Times New Roman" w:cs="Times New Roman"/>
          <w:b/>
          <w:sz w:val="24"/>
          <w:szCs w:val="24"/>
        </w:rPr>
        <w:t xml:space="preserve">Amendment </w:t>
      </w:r>
      <w:r w:rsidR="003520D3" w:rsidRPr="00DD4490">
        <w:rPr>
          <w:rFonts w:ascii="Times New Roman" w:hAnsi="Times New Roman" w:cs="Times New Roman"/>
          <w:b/>
          <w:sz w:val="24"/>
          <w:szCs w:val="24"/>
        </w:rPr>
        <w:t xml:space="preserve">Determination </w:t>
      </w:r>
      <w:r w:rsidR="00F524EF" w:rsidRPr="00DD4490">
        <w:rPr>
          <w:rFonts w:ascii="Times New Roman" w:hAnsi="Times New Roman" w:cs="Times New Roman"/>
          <w:b/>
          <w:sz w:val="24"/>
          <w:szCs w:val="24"/>
        </w:rPr>
        <w:t>202</w:t>
      </w:r>
      <w:r w:rsidR="00C167DB" w:rsidRPr="00DD4490">
        <w:rPr>
          <w:rFonts w:ascii="Times New Roman" w:hAnsi="Times New Roman" w:cs="Times New Roman"/>
          <w:b/>
          <w:sz w:val="24"/>
          <w:szCs w:val="24"/>
        </w:rPr>
        <w:t>4</w:t>
      </w:r>
    </w:p>
    <w:p w14:paraId="1F24C7C7" w14:textId="1EC692C3" w:rsidR="003520D3" w:rsidRPr="00DD4490" w:rsidRDefault="003520D3" w:rsidP="00540B13">
      <w:pPr>
        <w:rPr>
          <w:rFonts w:ascii="Times New Roman" w:hAnsi="Times New Roman" w:cs="Times New Roman"/>
          <w:sz w:val="24"/>
          <w:szCs w:val="24"/>
          <w:u w:val="single"/>
        </w:rPr>
      </w:pPr>
      <w:r w:rsidRPr="00DD4490">
        <w:rPr>
          <w:rFonts w:ascii="Times New Roman" w:hAnsi="Times New Roman" w:cs="Times New Roman"/>
          <w:sz w:val="24"/>
          <w:szCs w:val="24"/>
          <w:u w:val="single"/>
        </w:rPr>
        <w:t xml:space="preserve">Section 1 – </w:t>
      </w:r>
      <w:r w:rsidR="000461E5" w:rsidRPr="00DD4490">
        <w:rPr>
          <w:rFonts w:ascii="Times New Roman" w:hAnsi="Times New Roman" w:cs="Times New Roman"/>
          <w:i/>
          <w:sz w:val="24"/>
          <w:szCs w:val="24"/>
          <w:u w:val="single"/>
        </w:rPr>
        <w:t>Online Safety (Basic Online Safety Expectations) Determination 2024</w:t>
      </w:r>
    </w:p>
    <w:p w14:paraId="6110D63D" w14:textId="0DFA6D17" w:rsidR="003520D3" w:rsidRPr="00DD4490" w:rsidRDefault="003520D3" w:rsidP="00540B13">
      <w:pPr>
        <w:rPr>
          <w:rFonts w:ascii="Times New Roman" w:hAnsi="Times New Roman" w:cs="Times New Roman"/>
          <w:sz w:val="24"/>
          <w:szCs w:val="24"/>
        </w:rPr>
      </w:pPr>
      <w:r w:rsidRPr="00DD4490">
        <w:rPr>
          <w:rFonts w:ascii="Times New Roman" w:hAnsi="Times New Roman" w:cs="Times New Roman"/>
          <w:sz w:val="24"/>
          <w:szCs w:val="24"/>
        </w:rPr>
        <w:t>This section provides that the name</w:t>
      </w:r>
      <w:r w:rsidR="00F524EF" w:rsidRPr="00DD4490">
        <w:rPr>
          <w:rFonts w:ascii="Times New Roman" w:hAnsi="Times New Roman" w:cs="Times New Roman"/>
          <w:sz w:val="24"/>
          <w:szCs w:val="24"/>
        </w:rPr>
        <w:t xml:space="preserve"> of the </w:t>
      </w:r>
      <w:r w:rsidR="00C167DB" w:rsidRPr="00DD4490">
        <w:rPr>
          <w:rFonts w:ascii="Times New Roman" w:hAnsi="Times New Roman" w:cs="Times New Roman"/>
          <w:sz w:val="24"/>
          <w:szCs w:val="24"/>
        </w:rPr>
        <w:t xml:space="preserve">Amendment </w:t>
      </w:r>
      <w:r w:rsidR="00F524EF" w:rsidRPr="00DD4490">
        <w:rPr>
          <w:rFonts w:ascii="Times New Roman" w:hAnsi="Times New Roman" w:cs="Times New Roman"/>
          <w:sz w:val="24"/>
          <w:szCs w:val="24"/>
        </w:rPr>
        <w:t>Determination is the</w:t>
      </w:r>
      <w:r w:rsidRPr="00DD4490">
        <w:rPr>
          <w:rFonts w:ascii="Times New Roman" w:hAnsi="Times New Roman" w:cs="Times New Roman"/>
          <w:sz w:val="24"/>
          <w:szCs w:val="24"/>
        </w:rPr>
        <w:t xml:space="preserve"> </w:t>
      </w:r>
      <w:r w:rsidRPr="00DD4490">
        <w:rPr>
          <w:rFonts w:ascii="Times New Roman" w:hAnsi="Times New Roman" w:cs="Times New Roman"/>
          <w:i/>
          <w:sz w:val="24"/>
          <w:szCs w:val="24"/>
        </w:rPr>
        <w:t xml:space="preserve">Online Safety (Basic Online Safety Expectations) Determination </w:t>
      </w:r>
      <w:r w:rsidR="00F524EF" w:rsidRPr="00DD4490">
        <w:rPr>
          <w:rFonts w:ascii="Times New Roman" w:hAnsi="Times New Roman" w:cs="Times New Roman"/>
          <w:i/>
          <w:sz w:val="24"/>
          <w:szCs w:val="24"/>
        </w:rPr>
        <w:t>202</w:t>
      </w:r>
      <w:r w:rsidR="00C167DB" w:rsidRPr="00DD4490">
        <w:rPr>
          <w:rFonts w:ascii="Times New Roman" w:hAnsi="Times New Roman" w:cs="Times New Roman"/>
          <w:i/>
          <w:sz w:val="24"/>
          <w:szCs w:val="24"/>
        </w:rPr>
        <w:t>4</w:t>
      </w:r>
      <w:r w:rsidRPr="00DD4490">
        <w:rPr>
          <w:rFonts w:ascii="Times New Roman" w:hAnsi="Times New Roman" w:cs="Times New Roman"/>
          <w:sz w:val="24"/>
          <w:szCs w:val="24"/>
        </w:rPr>
        <w:t xml:space="preserve">. </w:t>
      </w:r>
    </w:p>
    <w:p w14:paraId="5DF7BDCC" w14:textId="77777777" w:rsidR="00C36EF1" w:rsidRPr="00DD4490" w:rsidRDefault="003520D3" w:rsidP="00540B13">
      <w:pPr>
        <w:rPr>
          <w:rFonts w:ascii="Times New Roman" w:hAnsi="Times New Roman" w:cs="Times New Roman"/>
          <w:sz w:val="24"/>
          <w:szCs w:val="24"/>
          <w:u w:val="single"/>
        </w:rPr>
      </w:pPr>
      <w:r w:rsidRPr="00DD4490">
        <w:rPr>
          <w:rFonts w:ascii="Times New Roman" w:hAnsi="Times New Roman" w:cs="Times New Roman"/>
          <w:sz w:val="24"/>
          <w:szCs w:val="24"/>
          <w:u w:val="single"/>
        </w:rPr>
        <w:t>Section 2 – Commencement</w:t>
      </w:r>
    </w:p>
    <w:p w14:paraId="04391A92" w14:textId="0476CD10" w:rsidR="003520D3" w:rsidRPr="00DD4490" w:rsidRDefault="003520D3" w:rsidP="00540B13">
      <w:pPr>
        <w:rPr>
          <w:rFonts w:ascii="Times New Roman" w:hAnsi="Times New Roman" w:cs="Times New Roman"/>
          <w:sz w:val="24"/>
          <w:szCs w:val="24"/>
        </w:rPr>
      </w:pPr>
      <w:r w:rsidRPr="00DD4490">
        <w:rPr>
          <w:rFonts w:ascii="Times New Roman" w:hAnsi="Times New Roman" w:cs="Times New Roman"/>
          <w:sz w:val="24"/>
          <w:szCs w:val="24"/>
        </w:rPr>
        <w:t xml:space="preserve">This section provides </w:t>
      </w:r>
      <w:r w:rsidR="001433EA" w:rsidRPr="00DD4490">
        <w:rPr>
          <w:rFonts w:ascii="Times New Roman" w:hAnsi="Times New Roman" w:cs="Times New Roman"/>
          <w:sz w:val="24"/>
          <w:szCs w:val="24"/>
        </w:rPr>
        <w:t>that</w:t>
      </w:r>
      <w:r w:rsidRPr="00DD4490">
        <w:rPr>
          <w:rFonts w:ascii="Times New Roman" w:hAnsi="Times New Roman" w:cs="Times New Roman"/>
          <w:sz w:val="24"/>
          <w:szCs w:val="24"/>
        </w:rPr>
        <w:t xml:space="preserve"> each provision of the </w:t>
      </w:r>
      <w:r w:rsidR="00C167DB" w:rsidRPr="00DD4490">
        <w:rPr>
          <w:rFonts w:ascii="Times New Roman" w:hAnsi="Times New Roman" w:cs="Times New Roman"/>
          <w:sz w:val="24"/>
          <w:szCs w:val="24"/>
        </w:rPr>
        <w:t xml:space="preserve">Amendment </w:t>
      </w:r>
      <w:r w:rsidRPr="00DD4490">
        <w:rPr>
          <w:rFonts w:ascii="Times New Roman" w:hAnsi="Times New Roman" w:cs="Times New Roman"/>
          <w:sz w:val="24"/>
          <w:szCs w:val="24"/>
        </w:rPr>
        <w:t xml:space="preserve">Determination is to commence on the day after the </w:t>
      </w:r>
      <w:r w:rsidR="00C167DB" w:rsidRPr="00DD4490">
        <w:rPr>
          <w:rFonts w:ascii="Times New Roman" w:hAnsi="Times New Roman" w:cs="Times New Roman"/>
          <w:sz w:val="24"/>
          <w:szCs w:val="24"/>
        </w:rPr>
        <w:t xml:space="preserve">Amendment </w:t>
      </w:r>
      <w:r w:rsidRPr="00DD4490">
        <w:rPr>
          <w:rFonts w:ascii="Times New Roman" w:hAnsi="Times New Roman" w:cs="Times New Roman"/>
          <w:sz w:val="24"/>
          <w:szCs w:val="24"/>
        </w:rPr>
        <w:t>Determination is registered on the Federal Register of Legislation.</w:t>
      </w:r>
    </w:p>
    <w:p w14:paraId="7A0B6C77" w14:textId="77777777" w:rsidR="007E0EA1" w:rsidRPr="00DD4490" w:rsidRDefault="007E0EA1" w:rsidP="00540B13">
      <w:pPr>
        <w:rPr>
          <w:rFonts w:ascii="Times New Roman" w:hAnsi="Times New Roman" w:cs="Times New Roman"/>
          <w:sz w:val="24"/>
          <w:szCs w:val="24"/>
          <w:u w:val="single"/>
        </w:rPr>
      </w:pPr>
      <w:r w:rsidRPr="00DD4490">
        <w:rPr>
          <w:rFonts w:ascii="Times New Roman" w:hAnsi="Times New Roman" w:cs="Times New Roman"/>
          <w:sz w:val="24"/>
          <w:szCs w:val="24"/>
          <w:u w:val="single"/>
        </w:rPr>
        <w:t>Section 3 – Authority</w:t>
      </w:r>
    </w:p>
    <w:p w14:paraId="234CFB8E" w14:textId="24FA6630" w:rsidR="007E0EA1" w:rsidRPr="00DD4490" w:rsidRDefault="007E0EA1" w:rsidP="00540B13">
      <w:pPr>
        <w:rPr>
          <w:rFonts w:ascii="Times New Roman" w:hAnsi="Times New Roman" w:cs="Times New Roman"/>
          <w:sz w:val="24"/>
          <w:szCs w:val="24"/>
        </w:rPr>
      </w:pPr>
      <w:r w:rsidRPr="00DD4490">
        <w:rPr>
          <w:rFonts w:ascii="Times New Roman" w:hAnsi="Times New Roman" w:cs="Times New Roman"/>
          <w:sz w:val="24"/>
          <w:szCs w:val="24"/>
        </w:rPr>
        <w:t xml:space="preserve">This section provides that the </w:t>
      </w:r>
      <w:r w:rsidR="00C167DB" w:rsidRPr="00DD4490">
        <w:rPr>
          <w:rFonts w:ascii="Times New Roman" w:hAnsi="Times New Roman" w:cs="Times New Roman"/>
          <w:sz w:val="24"/>
          <w:szCs w:val="24"/>
        </w:rPr>
        <w:t xml:space="preserve">Amendment </w:t>
      </w:r>
      <w:r w:rsidRPr="00DD4490">
        <w:rPr>
          <w:rFonts w:ascii="Times New Roman" w:hAnsi="Times New Roman" w:cs="Times New Roman"/>
          <w:sz w:val="24"/>
          <w:szCs w:val="24"/>
        </w:rPr>
        <w:t>Determination is made under</w:t>
      </w:r>
      <w:r w:rsidR="000461E5" w:rsidRPr="00DD4490">
        <w:rPr>
          <w:rFonts w:ascii="Times New Roman" w:hAnsi="Times New Roman" w:cs="Times New Roman"/>
          <w:sz w:val="24"/>
          <w:szCs w:val="24"/>
        </w:rPr>
        <w:t xml:space="preserve"> section 45 of</w:t>
      </w:r>
      <w:r w:rsidRPr="00DD4490">
        <w:rPr>
          <w:rFonts w:ascii="Times New Roman" w:hAnsi="Times New Roman" w:cs="Times New Roman"/>
          <w:sz w:val="24"/>
          <w:szCs w:val="24"/>
        </w:rPr>
        <w:t xml:space="preserve"> the </w:t>
      </w:r>
      <w:r w:rsidRPr="00DD4490">
        <w:rPr>
          <w:rFonts w:ascii="Times New Roman" w:hAnsi="Times New Roman" w:cs="Times New Roman"/>
          <w:i/>
          <w:sz w:val="24"/>
          <w:szCs w:val="24"/>
        </w:rPr>
        <w:t>Online Safety Act 2021</w:t>
      </w:r>
      <w:r w:rsidR="00F27CAA" w:rsidRPr="00DD4490">
        <w:rPr>
          <w:rFonts w:ascii="Times New Roman" w:hAnsi="Times New Roman" w:cs="Times New Roman"/>
          <w:i/>
          <w:sz w:val="24"/>
          <w:szCs w:val="24"/>
        </w:rPr>
        <w:t xml:space="preserve"> </w:t>
      </w:r>
      <w:r w:rsidR="00F27CAA" w:rsidRPr="00DD4490">
        <w:rPr>
          <w:rFonts w:ascii="Times New Roman" w:hAnsi="Times New Roman" w:cs="Times New Roman"/>
          <w:sz w:val="24"/>
          <w:szCs w:val="24"/>
        </w:rPr>
        <w:t>(the Act)</w:t>
      </w:r>
      <w:r w:rsidRPr="00DD4490">
        <w:rPr>
          <w:rFonts w:ascii="Times New Roman" w:hAnsi="Times New Roman" w:cs="Times New Roman"/>
          <w:sz w:val="24"/>
          <w:szCs w:val="24"/>
        </w:rPr>
        <w:t xml:space="preserve">. </w:t>
      </w:r>
    </w:p>
    <w:p w14:paraId="5B5B46D5" w14:textId="6F601ECF" w:rsidR="007E0EA1" w:rsidRPr="00DD4490" w:rsidRDefault="007E0EA1" w:rsidP="00540B13">
      <w:pPr>
        <w:rPr>
          <w:rFonts w:ascii="Times New Roman" w:hAnsi="Times New Roman" w:cs="Times New Roman"/>
          <w:sz w:val="24"/>
          <w:szCs w:val="24"/>
          <w:u w:val="single"/>
        </w:rPr>
      </w:pPr>
      <w:r w:rsidRPr="00DD4490">
        <w:rPr>
          <w:rFonts w:ascii="Times New Roman" w:hAnsi="Times New Roman" w:cs="Times New Roman"/>
          <w:sz w:val="24"/>
          <w:szCs w:val="24"/>
          <w:u w:val="single"/>
        </w:rPr>
        <w:t xml:space="preserve">Section 4 – </w:t>
      </w:r>
      <w:r w:rsidR="00C167DB" w:rsidRPr="00DD4490">
        <w:rPr>
          <w:rFonts w:ascii="Times New Roman" w:hAnsi="Times New Roman" w:cs="Times New Roman"/>
          <w:sz w:val="24"/>
          <w:szCs w:val="24"/>
          <w:u w:val="single"/>
        </w:rPr>
        <w:t>Schedules</w:t>
      </w:r>
    </w:p>
    <w:p w14:paraId="57B947D2" w14:textId="6A74A336" w:rsidR="007E0EA1" w:rsidRPr="00DD4490" w:rsidRDefault="007E0EA1" w:rsidP="00540B13">
      <w:pPr>
        <w:rPr>
          <w:rFonts w:ascii="Times New Roman" w:hAnsi="Times New Roman" w:cs="Times New Roman"/>
          <w:sz w:val="24"/>
          <w:szCs w:val="24"/>
        </w:rPr>
      </w:pPr>
      <w:r w:rsidRPr="00DD4490">
        <w:rPr>
          <w:rFonts w:ascii="Times New Roman" w:hAnsi="Times New Roman" w:cs="Times New Roman"/>
          <w:sz w:val="24"/>
          <w:szCs w:val="24"/>
        </w:rPr>
        <w:t xml:space="preserve">This section provides </w:t>
      </w:r>
      <w:r w:rsidR="00C167DB" w:rsidRPr="00DD4490">
        <w:rPr>
          <w:rFonts w:ascii="Times New Roman" w:hAnsi="Times New Roman" w:cs="Times New Roman"/>
          <w:sz w:val="24"/>
          <w:szCs w:val="24"/>
        </w:rPr>
        <w:t>that each instrument that is specified in a Schedule to this instrument is amended or repealed as set out in the applicable items in the Schedule concerned, and any other item in a Schedule to this instrument has effect according to its terms.</w:t>
      </w:r>
    </w:p>
    <w:p w14:paraId="3579DBC7" w14:textId="53851907" w:rsidR="007E0EA1" w:rsidRPr="00DD4490" w:rsidRDefault="003566E0" w:rsidP="00540B13">
      <w:pPr>
        <w:rPr>
          <w:rFonts w:ascii="Times New Roman" w:hAnsi="Times New Roman" w:cs="Times New Roman"/>
          <w:b/>
          <w:sz w:val="24"/>
          <w:szCs w:val="24"/>
        </w:rPr>
      </w:pPr>
      <w:r w:rsidRPr="00DD4490">
        <w:rPr>
          <w:rFonts w:ascii="Times New Roman" w:hAnsi="Times New Roman" w:cs="Times New Roman"/>
          <w:b/>
          <w:sz w:val="24"/>
          <w:szCs w:val="24"/>
        </w:rPr>
        <w:t>Schedule 1</w:t>
      </w:r>
      <w:r w:rsidR="007E0EA1" w:rsidRPr="00DD4490">
        <w:rPr>
          <w:rFonts w:ascii="Times New Roman" w:hAnsi="Times New Roman" w:cs="Times New Roman"/>
          <w:b/>
          <w:sz w:val="24"/>
          <w:szCs w:val="24"/>
        </w:rPr>
        <w:t xml:space="preserve"> – </w:t>
      </w:r>
      <w:r w:rsidRPr="00DD4490">
        <w:rPr>
          <w:rFonts w:ascii="Times New Roman" w:hAnsi="Times New Roman" w:cs="Times New Roman"/>
          <w:b/>
          <w:sz w:val="24"/>
          <w:szCs w:val="24"/>
        </w:rPr>
        <w:t>Amendments</w:t>
      </w:r>
    </w:p>
    <w:p w14:paraId="4C9C8EED" w14:textId="69F49EE8" w:rsidR="00B706F0" w:rsidRPr="00DD4490" w:rsidRDefault="00CC7981" w:rsidP="00540B13">
      <w:pPr>
        <w:rPr>
          <w:rFonts w:ascii="Times New Roman" w:hAnsi="Times New Roman" w:cs="Times New Roman"/>
          <w:sz w:val="24"/>
          <w:szCs w:val="24"/>
        </w:rPr>
      </w:pPr>
      <w:r w:rsidRPr="00DD4490">
        <w:rPr>
          <w:rFonts w:ascii="Times New Roman" w:hAnsi="Times New Roman" w:cs="Times New Roman"/>
          <w:sz w:val="24"/>
          <w:szCs w:val="24"/>
        </w:rPr>
        <w:t>Schedule 1 sets out ame</w:t>
      </w:r>
      <w:r w:rsidR="000461E5" w:rsidRPr="00DD4490">
        <w:rPr>
          <w:rFonts w:ascii="Times New Roman" w:hAnsi="Times New Roman" w:cs="Times New Roman"/>
          <w:sz w:val="24"/>
          <w:szCs w:val="24"/>
        </w:rPr>
        <w:t xml:space="preserve">ndments to the </w:t>
      </w:r>
      <w:r w:rsidR="000461E5" w:rsidRPr="0087546B">
        <w:rPr>
          <w:rFonts w:ascii="Times New Roman" w:hAnsi="Times New Roman" w:cs="Times New Roman"/>
          <w:i/>
          <w:sz w:val="24"/>
          <w:szCs w:val="24"/>
        </w:rPr>
        <w:t>Online Safety (Basic Online Safety Expectations) Determination 2022</w:t>
      </w:r>
      <w:r w:rsidR="000461E5" w:rsidRPr="00DD4490">
        <w:rPr>
          <w:rFonts w:ascii="Times New Roman" w:hAnsi="Times New Roman" w:cs="Times New Roman"/>
          <w:sz w:val="24"/>
          <w:szCs w:val="24"/>
        </w:rPr>
        <w:t xml:space="preserve"> (the Determination).</w:t>
      </w:r>
    </w:p>
    <w:p w14:paraId="11848225" w14:textId="588CAE54" w:rsidR="00010B53" w:rsidRDefault="000461E5" w:rsidP="00B16E08">
      <w:pPr>
        <w:rPr>
          <w:rFonts w:ascii="Times New Roman" w:hAnsi="Times New Roman" w:cs="Times New Roman"/>
          <w:sz w:val="24"/>
          <w:szCs w:val="24"/>
        </w:rPr>
      </w:pPr>
      <w:bookmarkStart w:id="1" w:name="_Hlk166076539"/>
      <w:r w:rsidRPr="000B72F4">
        <w:rPr>
          <w:rFonts w:ascii="Times New Roman" w:hAnsi="Times New Roman" w:cs="Times New Roman"/>
          <w:b/>
          <w:sz w:val="24"/>
          <w:szCs w:val="24"/>
        </w:rPr>
        <w:t>Item 1</w:t>
      </w:r>
      <w:r w:rsidRPr="000B72F4">
        <w:rPr>
          <w:rFonts w:ascii="Times New Roman" w:hAnsi="Times New Roman" w:cs="Times New Roman"/>
          <w:sz w:val="24"/>
          <w:szCs w:val="24"/>
        </w:rPr>
        <w:t xml:space="preserve"> </w:t>
      </w:r>
      <w:r w:rsidR="00A32ECF" w:rsidRPr="000B72F4">
        <w:rPr>
          <w:rFonts w:ascii="Times New Roman" w:hAnsi="Times New Roman" w:cs="Times New Roman"/>
          <w:sz w:val="24"/>
          <w:szCs w:val="24"/>
        </w:rPr>
        <w:t xml:space="preserve">inserts a new additional expectation </w:t>
      </w:r>
      <w:r w:rsidR="003246B3" w:rsidRPr="000B72F4">
        <w:rPr>
          <w:rFonts w:ascii="Times New Roman" w:hAnsi="Times New Roman" w:cs="Times New Roman"/>
          <w:sz w:val="24"/>
          <w:szCs w:val="24"/>
        </w:rPr>
        <w:t xml:space="preserve">at subsection </w:t>
      </w:r>
      <w:r w:rsidR="00A32ECF" w:rsidRPr="000B72F4">
        <w:rPr>
          <w:rFonts w:ascii="Times New Roman" w:hAnsi="Times New Roman" w:cs="Times New Roman"/>
          <w:sz w:val="24"/>
          <w:szCs w:val="24"/>
        </w:rPr>
        <w:t>6(2A)</w:t>
      </w:r>
      <w:r w:rsidR="003246B3" w:rsidRPr="000B72F4">
        <w:rPr>
          <w:rFonts w:ascii="Times New Roman" w:hAnsi="Times New Roman" w:cs="Times New Roman"/>
          <w:sz w:val="24"/>
          <w:szCs w:val="24"/>
        </w:rPr>
        <w:t>,</w:t>
      </w:r>
      <w:r w:rsidR="00A32ECF" w:rsidRPr="000B72F4">
        <w:rPr>
          <w:rFonts w:ascii="Times New Roman" w:hAnsi="Times New Roman" w:cs="Times New Roman"/>
          <w:sz w:val="24"/>
          <w:szCs w:val="24"/>
        </w:rPr>
        <w:t xml:space="preserve"> after subsection 6(2)</w:t>
      </w:r>
      <w:r w:rsidR="00D37E87" w:rsidRPr="000B72F4">
        <w:rPr>
          <w:rFonts w:ascii="Times New Roman" w:hAnsi="Times New Roman" w:cs="Times New Roman"/>
          <w:sz w:val="24"/>
          <w:szCs w:val="24"/>
        </w:rPr>
        <w:t xml:space="preserve"> in the Determination</w:t>
      </w:r>
      <w:r w:rsidR="00E351AA" w:rsidRPr="000B72F4">
        <w:rPr>
          <w:rFonts w:ascii="Times New Roman" w:hAnsi="Times New Roman" w:cs="Times New Roman"/>
          <w:sz w:val="24"/>
          <w:szCs w:val="24"/>
        </w:rPr>
        <w:t xml:space="preserve">. </w:t>
      </w:r>
      <w:r w:rsidR="00D37E87" w:rsidRPr="000B72F4">
        <w:rPr>
          <w:rFonts w:ascii="Times New Roman" w:hAnsi="Times New Roman" w:cs="Times New Roman"/>
          <w:sz w:val="24"/>
          <w:szCs w:val="24"/>
        </w:rPr>
        <w:t xml:space="preserve">It provides that the provider of the service will take reasonable steps to ensure that the best interests of the child </w:t>
      </w:r>
      <w:r w:rsidR="0010544C" w:rsidRPr="000B72F4">
        <w:rPr>
          <w:rFonts w:ascii="Times New Roman" w:hAnsi="Times New Roman" w:cs="Times New Roman"/>
          <w:sz w:val="24"/>
          <w:szCs w:val="24"/>
        </w:rPr>
        <w:t xml:space="preserve">(defined under the Act as an individual who has not reached 18 years of age) </w:t>
      </w:r>
      <w:r w:rsidR="00D37E87" w:rsidRPr="000B72F4">
        <w:rPr>
          <w:rFonts w:ascii="Times New Roman" w:hAnsi="Times New Roman" w:cs="Times New Roman"/>
          <w:sz w:val="24"/>
          <w:szCs w:val="24"/>
        </w:rPr>
        <w:t>are a primary consideration in the design and operation of any service that is likely to be accessed by children.</w:t>
      </w:r>
      <w:r w:rsidR="00AF78F2" w:rsidRPr="000B72F4">
        <w:rPr>
          <w:rFonts w:ascii="Times New Roman" w:hAnsi="Times New Roman" w:cs="Times New Roman"/>
          <w:sz w:val="24"/>
          <w:szCs w:val="24"/>
        </w:rPr>
        <w:t xml:space="preserve"> </w:t>
      </w:r>
      <w:r w:rsidR="001B0B7F" w:rsidRPr="000B72F4">
        <w:rPr>
          <w:rFonts w:ascii="Times New Roman" w:hAnsi="Times New Roman" w:cs="Times New Roman"/>
          <w:sz w:val="24"/>
          <w:szCs w:val="24"/>
        </w:rPr>
        <w:t xml:space="preserve"> </w:t>
      </w:r>
    </w:p>
    <w:p w14:paraId="2808B963" w14:textId="5F1CE86C" w:rsidR="0094498F" w:rsidRDefault="0094498F" w:rsidP="00B16E08">
      <w:pPr>
        <w:rPr>
          <w:rFonts w:ascii="Times New Roman" w:hAnsi="Times New Roman" w:cs="Times New Roman"/>
          <w:sz w:val="24"/>
          <w:szCs w:val="24"/>
        </w:rPr>
      </w:pPr>
      <w:r w:rsidRPr="0094498F">
        <w:rPr>
          <w:rFonts w:ascii="Times New Roman" w:hAnsi="Times New Roman" w:cs="Times New Roman"/>
          <w:sz w:val="24"/>
          <w:szCs w:val="24"/>
        </w:rPr>
        <w:t>In the digital environment, where children may be particularly susceptible to certain harms, protective rights such as privacy, protection from abuse and exploitation are highly relevant.</w:t>
      </w:r>
    </w:p>
    <w:p w14:paraId="37ACD0B1" w14:textId="1C430FB5" w:rsidR="00010B53" w:rsidRDefault="001B0B7F" w:rsidP="00B16E08">
      <w:pPr>
        <w:rPr>
          <w:rFonts w:ascii="Times New Roman" w:hAnsi="Times New Roman" w:cs="Times New Roman"/>
          <w:sz w:val="24"/>
          <w:szCs w:val="24"/>
        </w:rPr>
      </w:pPr>
      <w:r w:rsidRPr="000B72F4">
        <w:rPr>
          <w:rFonts w:ascii="Times New Roman" w:hAnsi="Times New Roman" w:cs="Times New Roman"/>
          <w:sz w:val="24"/>
          <w:szCs w:val="24"/>
        </w:rPr>
        <w:t xml:space="preserve">This </w:t>
      </w:r>
      <w:r w:rsidR="00386AA9" w:rsidRPr="000B72F4">
        <w:rPr>
          <w:rFonts w:ascii="Times New Roman" w:hAnsi="Times New Roman" w:cs="Times New Roman"/>
          <w:sz w:val="24"/>
          <w:szCs w:val="24"/>
        </w:rPr>
        <w:t xml:space="preserve">expectation is worded to align with </w:t>
      </w:r>
      <w:r w:rsidR="00B16E08" w:rsidRPr="000B72F4">
        <w:rPr>
          <w:rFonts w:ascii="Times New Roman" w:hAnsi="Times New Roman" w:cs="Times New Roman"/>
          <w:sz w:val="24"/>
          <w:szCs w:val="24"/>
        </w:rPr>
        <w:t>Article 3(1) of the Convention of the Rights of the Child</w:t>
      </w:r>
      <w:r w:rsidR="00386AA9" w:rsidRPr="000B72F4">
        <w:rPr>
          <w:rFonts w:ascii="Times New Roman" w:hAnsi="Times New Roman" w:cs="Times New Roman"/>
          <w:sz w:val="24"/>
          <w:szCs w:val="24"/>
        </w:rPr>
        <w:t>, which</w:t>
      </w:r>
      <w:r w:rsidR="00B16E08" w:rsidRPr="000B72F4">
        <w:rPr>
          <w:rFonts w:ascii="Times New Roman" w:hAnsi="Times New Roman" w:cs="Times New Roman"/>
          <w:sz w:val="24"/>
          <w:szCs w:val="24"/>
        </w:rPr>
        <w:t xml:space="preserve"> provides that </w:t>
      </w:r>
      <w:r w:rsidR="00386AA9" w:rsidRPr="000B72F4">
        <w:rPr>
          <w:rFonts w:ascii="Times New Roman" w:hAnsi="Times New Roman" w:cs="Times New Roman"/>
          <w:sz w:val="24"/>
          <w:szCs w:val="24"/>
        </w:rPr>
        <w:t>“[</w:t>
      </w:r>
      <w:r w:rsidR="00B16E08" w:rsidRPr="000B72F4">
        <w:rPr>
          <w:rFonts w:ascii="Times New Roman" w:hAnsi="Times New Roman" w:cs="Times New Roman"/>
          <w:sz w:val="24"/>
          <w:szCs w:val="24"/>
        </w:rPr>
        <w:t>i</w:t>
      </w:r>
      <w:r w:rsidR="00386AA9" w:rsidRPr="000B72F4">
        <w:rPr>
          <w:rFonts w:ascii="Times New Roman" w:hAnsi="Times New Roman" w:cs="Times New Roman"/>
          <w:sz w:val="24"/>
          <w:szCs w:val="24"/>
        </w:rPr>
        <w:t>]</w:t>
      </w:r>
      <w:r w:rsidR="00B16E08" w:rsidRPr="000B72F4">
        <w:rPr>
          <w:rFonts w:ascii="Times New Roman" w:hAnsi="Times New Roman" w:cs="Times New Roman"/>
          <w:sz w:val="24"/>
          <w:szCs w:val="24"/>
        </w:rPr>
        <w:t xml:space="preserve">n all actions concerning children, the best interests of the child shall be </w:t>
      </w:r>
      <w:r w:rsidR="00D67C97" w:rsidRPr="000B72F4">
        <w:rPr>
          <w:rFonts w:ascii="Times New Roman" w:hAnsi="Times New Roman" w:cs="Times New Roman"/>
          <w:sz w:val="24"/>
          <w:szCs w:val="24"/>
        </w:rPr>
        <w:t>a</w:t>
      </w:r>
      <w:r w:rsidR="00B16E08" w:rsidRPr="000B72F4">
        <w:rPr>
          <w:rFonts w:ascii="Times New Roman" w:hAnsi="Times New Roman" w:cs="Times New Roman"/>
          <w:sz w:val="24"/>
          <w:szCs w:val="24"/>
        </w:rPr>
        <w:t xml:space="preserve"> primary consideration.</w:t>
      </w:r>
      <w:r w:rsidR="00386AA9" w:rsidRPr="000B72F4">
        <w:rPr>
          <w:rFonts w:ascii="Times New Roman" w:hAnsi="Times New Roman" w:cs="Times New Roman"/>
          <w:sz w:val="24"/>
          <w:szCs w:val="24"/>
        </w:rPr>
        <w:t>”</w:t>
      </w:r>
      <w:r w:rsidR="00B16E08" w:rsidRPr="000B72F4">
        <w:rPr>
          <w:rFonts w:ascii="Times New Roman" w:hAnsi="Times New Roman" w:cs="Times New Roman"/>
          <w:sz w:val="24"/>
          <w:szCs w:val="24"/>
        </w:rPr>
        <w:t xml:space="preserve"> The principle requires</w:t>
      </w:r>
      <w:r w:rsidR="00D67C97" w:rsidRPr="000B72F4">
        <w:rPr>
          <w:rFonts w:ascii="Times New Roman" w:hAnsi="Times New Roman" w:cs="Times New Roman"/>
          <w:sz w:val="24"/>
          <w:szCs w:val="24"/>
        </w:rPr>
        <w:t xml:space="preserve"> welfare institutions and</w:t>
      </w:r>
      <w:r w:rsidR="00B16E08" w:rsidRPr="000B72F4">
        <w:rPr>
          <w:rFonts w:ascii="Times New Roman" w:hAnsi="Times New Roman" w:cs="Times New Roman"/>
          <w:sz w:val="24"/>
          <w:szCs w:val="24"/>
        </w:rPr>
        <w:t xml:space="preserve"> legislative, administrative and judicial bodies to take active measures to protect children’s rights, promote their wellbeing and consider how children’s rights and interests are</w:t>
      </w:r>
      <w:r w:rsidR="00180B7B">
        <w:rPr>
          <w:rFonts w:ascii="Times New Roman" w:hAnsi="Times New Roman" w:cs="Times New Roman"/>
          <w:sz w:val="24"/>
          <w:szCs w:val="24"/>
        </w:rPr>
        <w:t>,</w:t>
      </w:r>
      <w:r w:rsidR="00B16E08" w:rsidRPr="000B72F4">
        <w:rPr>
          <w:rFonts w:ascii="Times New Roman" w:hAnsi="Times New Roman" w:cs="Times New Roman"/>
          <w:sz w:val="24"/>
          <w:szCs w:val="24"/>
        </w:rPr>
        <w:t xml:space="preserve"> or will be</w:t>
      </w:r>
      <w:r w:rsidR="00180B7B">
        <w:rPr>
          <w:rFonts w:ascii="Times New Roman" w:hAnsi="Times New Roman" w:cs="Times New Roman"/>
          <w:sz w:val="24"/>
          <w:szCs w:val="24"/>
        </w:rPr>
        <w:t>,</w:t>
      </w:r>
      <w:r w:rsidR="00B16E08" w:rsidRPr="000B72F4">
        <w:rPr>
          <w:rFonts w:ascii="Times New Roman" w:hAnsi="Times New Roman" w:cs="Times New Roman"/>
          <w:sz w:val="24"/>
          <w:szCs w:val="24"/>
        </w:rPr>
        <w:t xml:space="preserve"> affected by their decisions and actions. </w:t>
      </w:r>
    </w:p>
    <w:p w14:paraId="77321D00" w14:textId="69E43A68" w:rsidR="007E32AC" w:rsidRPr="000B72F4" w:rsidRDefault="00EB6975" w:rsidP="00B16E08">
      <w:pPr>
        <w:rPr>
          <w:rFonts w:ascii="Times New Roman" w:hAnsi="Times New Roman" w:cs="Times New Roman"/>
          <w:sz w:val="24"/>
          <w:szCs w:val="24"/>
        </w:rPr>
      </w:pPr>
      <w:r>
        <w:rPr>
          <w:rFonts w:ascii="Times New Roman" w:hAnsi="Times New Roman" w:cs="Times New Roman"/>
          <w:sz w:val="24"/>
          <w:szCs w:val="24"/>
        </w:rPr>
        <w:t>T</w:t>
      </w:r>
      <w:r w:rsidR="00411D34" w:rsidRPr="000B72F4">
        <w:rPr>
          <w:rFonts w:ascii="Times New Roman" w:hAnsi="Times New Roman" w:cs="Times New Roman"/>
          <w:sz w:val="24"/>
          <w:szCs w:val="24"/>
        </w:rPr>
        <w:t xml:space="preserve">his </w:t>
      </w:r>
      <w:r w:rsidR="008B3C5E" w:rsidRPr="000B72F4">
        <w:rPr>
          <w:rFonts w:ascii="Times New Roman" w:hAnsi="Times New Roman" w:cs="Times New Roman"/>
          <w:sz w:val="24"/>
          <w:szCs w:val="24"/>
        </w:rPr>
        <w:t>principle</w:t>
      </w:r>
      <w:r w:rsidR="00411D34" w:rsidRPr="000B72F4">
        <w:rPr>
          <w:rFonts w:ascii="Times New Roman" w:hAnsi="Times New Roman" w:cs="Times New Roman"/>
          <w:sz w:val="24"/>
          <w:szCs w:val="24"/>
        </w:rPr>
        <w:t xml:space="preserve"> </w:t>
      </w:r>
      <w:r>
        <w:rPr>
          <w:rFonts w:ascii="Times New Roman" w:hAnsi="Times New Roman" w:cs="Times New Roman"/>
          <w:sz w:val="24"/>
          <w:szCs w:val="24"/>
        </w:rPr>
        <w:t>is applied</w:t>
      </w:r>
      <w:r w:rsidR="00D67C97" w:rsidRPr="000B72F4">
        <w:rPr>
          <w:rFonts w:ascii="Times New Roman" w:hAnsi="Times New Roman" w:cs="Times New Roman"/>
          <w:sz w:val="24"/>
          <w:szCs w:val="24"/>
        </w:rPr>
        <w:t xml:space="preserve"> to providers of social media, relevant electronic and designated internet services that are likely to be accessed by children.</w:t>
      </w:r>
      <w:r w:rsidR="0010544C" w:rsidRPr="000B72F4">
        <w:rPr>
          <w:rFonts w:ascii="Times New Roman" w:hAnsi="Times New Roman" w:cs="Times New Roman"/>
          <w:sz w:val="24"/>
          <w:szCs w:val="24"/>
        </w:rPr>
        <w:t xml:space="preserve"> </w:t>
      </w:r>
      <w:r>
        <w:rPr>
          <w:rFonts w:ascii="Times New Roman" w:hAnsi="Times New Roman" w:cs="Times New Roman"/>
          <w:sz w:val="24"/>
          <w:szCs w:val="24"/>
        </w:rPr>
        <w:t>These service providers</w:t>
      </w:r>
      <w:r w:rsidR="0010544C" w:rsidRPr="000B72F4">
        <w:rPr>
          <w:rFonts w:ascii="Times New Roman" w:hAnsi="Times New Roman" w:cs="Times New Roman"/>
          <w:sz w:val="24"/>
          <w:szCs w:val="24"/>
        </w:rPr>
        <w:t xml:space="preserve"> are expected to give high priority to protecting and promoting the full enjoyment </w:t>
      </w:r>
      <w:r w:rsidR="00083E04" w:rsidRPr="000B72F4">
        <w:rPr>
          <w:rFonts w:ascii="Times New Roman" w:hAnsi="Times New Roman" w:cs="Times New Roman"/>
          <w:sz w:val="24"/>
          <w:szCs w:val="24"/>
        </w:rPr>
        <w:t>by children of all their rights, recognising their particular vulnerabilities and state of development.</w:t>
      </w:r>
      <w:r w:rsidR="0010544C" w:rsidRPr="000B72F4">
        <w:rPr>
          <w:rFonts w:ascii="Times New Roman" w:hAnsi="Times New Roman" w:cs="Times New Roman"/>
          <w:sz w:val="24"/>
          <w:szCs w:val="24"/>
        </w:rPr>
        <w:t xml:space="preserve"> </w:t>
      </w:r>
      <w:r w:rsidR="00083E04" w:rsidRPr="000B72F4">
        <w:rPr>
          <w:rFonts w:ascii="Times New Roman" w:hAnsi="Times New Roman" w:cs="Times New Roman"/>
          <w:sz w:val="24"/>
          <w:szCs w:val="24"/>
        </w:rPr>
        <w:t>They are expected to</w:t>
      </w:r>
      <w:r w:rsidR="0010544C" w:rsidRPr="000B72F4">
        <w:rPr>
          <w:rFonts w:ascii="Times New Roman" w:hAnsi="Times New Roman" w:cs="Times New Roman"/>
          <w:sz w:val="24"/>
          <w:szCs w:val="24"/>
        </w:rPr>
        <w:t xml:space="preserve"> act in the best interests of children</w:t>
      </w:r>
      <w:r w:rsidR="0043750F" w:rsidRPr="000B72F4">
        <w:rPr>
          <w:rFonts w:ascii="Times New Roman" w:hAnsi="Times New Roman" w:cs="Times New Roman"/>
          <w:sz w:val="24"/>
          <w:szCs w:val="24"/>
        </w:rPr>
        <w:t xml:space="preserve">, and assess how their actions impact the best </w:t>
      </w:r>
      <w:r w:rsidR="0043750F" w:rsidRPr="000B72F4">
        <w:rPr>
          <w:rFonts w:ascii="Times New Roman" w:hAnsi="Times New Roman" w:cs="Times New Roman"/>
          <w:sz w:val="24"/>
          <w:szCs w:val="24"/>
        </w:rPr>
        <w:lastRenderedPageBreak/>
        <w:t>interests of children,</w:t>
      </w:r>
      <w:r w:rsidR="0010544C" w:rsidRPr="000B72F4">
        <w:rPr>
          <w:rFonts w:ascii="Times New Roman" w:hAnsi="Times New Roman" w:cs="Times New Roman"/>
          <w:sz w:val="24"/>
          <w:szCs w:val="24"/>
        </w:rPr>
        <w:t xml:space="preserve"> throughout the lifecycle of a service</w:t>
      </w:r>
      <w:r w:rsidR="0043750F" w:rsidRPr="000B72F4">
        <w:rPr>
          <w:rFonts w:ascii="Times New Roman" w:hAnsi="Times New Roman" w:cs="Times New Roman"/>
          <w:sz w:val="24"/>
          <w:szCs w:val="24"/>
        </w:rPr>
        <w:t>,</w:t>
      </w:r>
      <w:r w:rsidR="0010544C" w:rsidRPr="000B72F4">
        <w:rPr>
          <w:rFonts w:ascii="Times New Roman" w:hAnsi="Times New Roman" w:cs="Times New Roman"/>
          <w:sz w:val="24"/>
          <w:szCs w:val="24"/>
        </w:rPr>
        <w:t xml:space="preserve"> </w:t>
      </w:r>
      <w:r w:rsidR="00310B5D" w:rsidRPr="000B72F4">
        <w:rPr>
          <w:rFonts w:ascii="Times New Roman" w:hAnsi="Times New Roman" w:cs="Times New Roman"/>
          <w:sz w:val="24"/>
          <w:szCs w:val="24"/>
        </w:rPr>
        <w:t xml:space="preserve">in respect of all aspects of a service’s design and operation, including technologies, and a service provider’s systems, tools and processes. </w:t>
      </w:r>
    </w:p>
    <w:p w14:paraId="4389D766" w14:textId="45B2C9B9" w:rsidR="006260A7" w:rsidRPr="000B72F4" w:rsidRDefault="00CC1FA2" w:rsidP="00540B13">
      <w:pPr>
        <w:rPr>
          <w:rFonts w:ascii="Times New Roman" w:hAnsi="Times New Roman" w:cs="Times New Roman"/>
          <w:sz w:val="24"/>
          <w:szCs w:val="24"/>
        </w:rPr>
      </w:pPr>
      <w:r w:rsidRPr="000B72F4">
        <w:rPr>
          <w:rFonts w:ascii="Times New Roman" w:hAnsi="Times New Roman" w:cs="Times New Roman"/>
          <w:sz w:val="24"/>
          <w:szCs w:val="24"/>
        </w:rPr>
        <w:t>Subsection 6(2A) applies to services that are “likely to be accessed by children”. This establishes a standard and threshold that is intended to align with the UK Information Commissioner’s Age Appropriate Design Code</w:t>
      </w:r>
      <w:r w:rsidR="00574705" w:rsidRPr="000B72F4">
        <w:rPr>
          <w:rFonts w:ascii="Times New Roman" w:hAnsi="Times New Roman" w:cs="Times New Roman"/>
          <w:sz w:val="24"/>
          <w:szCs w:val="24"/>
        </w:rPr>
        <w:t xml:space="preserve">, making it simpler for services to assess whether </w:t>
      </w:r>
      <w:r w:rsidR="00057699" w:rsidRPr="000B72F4">
        <w:rPr>
          <w:rFonts w:ascii="Times New Roman" w:hAnsi="Times New Roman" w:cs="Times New Roman"/>
          <w:sz w:val="24"/>
          <w:szCs w:val="24"/>
        </w:rPr>
        <w:t xml:space="preserve">or </w:t>
      </w:r>
      <w:r w:rsidR="00574705" w:rsidRPr="000B72F4">
        <w:rPr>
          <w:rFonts w:ascii="Times New Roman" w:hAnsi="Times New Roman" w:cs="Times New Roman"/>
          <w:sz w:val="24"/>
          <w:szCs w:val="24"/>
        </w:rPr>
        <w:t>to what extent the expectation applies to them.</w:t>
      </w:r>
      <w:r w:rsidRPr="000B72F4">
        <w:rPr>
          <w:rFonts w:ascii="Times New Roman" w:hAnsi="Times New Roman" w:cs="Times New Roman"/>
          <w:sz w:val="24"/>
          <w:szCs w:val="24"/>
        </w:rPr>
        <w:t xml:space="preserve"> </w:t>
      </w:r>
      <w:r w:rsidR="00363B2B" w:rsidRPr="000B72F4">
        <w:rPr>
          <w:rFonts w:ascii="Times New Roman" w:hAnsi="Times New Roman" w:cs="Times New Roman"/>
          <w:sz w:val="24"/>
          <w:szCs w:val="24"/>
        </w:rPr>
        <w:t xml:space="preserve">In assessing whether a service is likely to be accessed by children, service providers </w:t>
      </w:r>
      <w:r w:rsidRPr="000B72F4">
        <w:rPr>
          <w:rFonts w:ascii="Times New Roman" w:hAnsi="Times New Roman" w:cs="Times New Roman"/>
          <w:sz w:val="24"/>
          <w:szCs w:val="24"/>
        </w:rPr>
        <w:t>should</w:t>
      </w:r>
      <w:r w:rsidR="00363B2B" w:rsidRPr="000B72F4">
        <w:rPr>
          <w:rFonts w:ascii="Times New Roman" w:hAnsi="Times New Roman" w:cs="Times New Roman"/>
          <w:sz w:val="24"/>
          <w:szCs w:val="24"/>
        </w:rPr>
        <w:t xml:space="preserve"> consider factors such as:</w:t>
      </w:r>
    </w:p>
    <w:p w14:paraId="59287854" w14:textId="1853D6D1" w:rsidR="007A55E3" w:rsidRPr="000B72F4" w:rsidRDefault="007A55E3" w:rsidP="007A55E3">
      <w:pPr>
        <w:pStyle w:val="ListParagraph"/>
        <w:numPr>
          <w:ilvl w:val="0"/>
          <w:numId w:val="16"/>
        </w:numPr>
        <w:rPr>
          <w:rFonts w:ascii="Times New Roman" w:hAnsi="Times New Roman" w:cs="Times New Roman"/>
          <w:sz w:val="24"/>
          <w:szCs w:val="24"/>
        </w:rPr>
      </w:pPr>
      <w:r w:rsidRPr="000B72F4">
        <w:rPr>
          <w:rFonts w:ascii="Times New Roman" w:hAnsi="Times New Roman" w:cs="Times New Roman"/>
          <w:sz w:val="24"/>
          <w:szCs w:val="24"/>
        </w:rPr>
        <w:t>The nature and content of the service, and whether it has a particular appeal to children;</w:t>
      </w:r>
    </w:p>
    <w:p w14:paraId="6364D3BC" w14:textId="15104D05" w:rsidR="007A55E3" w:rsidRPr="000B72F4" w:rsidRDefault="007A55E3" w:rsidP="007A55E3">
      <w:pPr>
        <w:pStyle w:val="ListParagraph"/>
        <w:numPr>
          <w:ilvl w:val="0"/>
          <w:numId w:val="16"/>
        </w:numPr>
        <w:rPr>
          <w:rFonts w:ascii="Times New Roman" w:hAnsi="Times New Roman" w:cs="Times New Roman"/>
          <w:sz w:val="24"/>
          <w:szCs w:val="24"/>
        </w:rPr>
      </w:pPr>
      <w:r w:rsidRPr="000B72F4">
        <w:rPr>
          <w:rFonts w:ascii="Times New Roman" w:hAnsi="Times New Roman" w:cs="Times New Roman"/>
          <w:sz w:val="24"/>
          <w:szCs w:val="24"/>
        </w:rPr>
        <w:t>Market research, current evidence on user behaviour, the user base of similar or existing services and service types; and</w:t>
      </w:r>
    </w:p>
    <w:p w14:paraId="7893FEE1" w14:textId="10E1A48C" w:rsidR="007A55E3" w:rsidRPr="000B72F4" w:rsidRDefault="002C7E96" w:rsidP="007A55E3">
      <w:pPr>
        <w:pStyle w:val="ListParagraph"/>
        <w:numPr>
          <w:ilvl w:val="0"/>
          <w:numId w:val="16"/>
        </w:numPr>
        <w:rPr>
          <w:rFonts w:ascii="Times New Roman" w:hAnsi="Times New Roman" w:cs="Times New Roman"/>
          <w:sz w:val="24"/>
          <w:szCs w:val="24"/>
        </w:rPr>
      </w:pPr>
      <w:r w:rsidRPr="000B72F4">
        <w:rPr>
          <w:rFonts w:ascii="Times New Roman" w:hAnsi="Times New Roman" w:cs="Times New Roman"/>
          <w:sz w:val="24"/>
          <w:szCs w:val="24"/>
        </w:rPr>
        <w:t xml:space="preserve">The way in which the service is accessed, and </w:t>
      </w:r>
      <w:r w:rsidR="00F27E8A" w:rsidRPr="000B72F4">
        <w:rPr>
          <w:rFonts w:ascii="Times New Roman" w:hAnsi="Times New Roman" w:cs="Times New Roman"/>
          <w:sz w:val="24"/>
          <w:szCs w:val="24"/>
        </w:rPr>
        <w:t xml:space="preserve">whether </w:t>
      </w:r>
      <w:r w:rsidRPr="000B72F4">
        <w:rPr>
          <w:rFonts w:ascii="Times New Roman" w:hAnsi="Times New Roman" w:cs="Times New Roman"/>
          <w:sz w:val="24"/>
          <w:szCs w:val="24"/>
        </w:rPr>
        <w:t>a</w:t>
      </w:r>
      <w:r w:rsidR="007A55E3" w:rsidRPr="000B72F4">
        <w:rPr>
          <w:rFonts w:ascii="Times New Roman" w:hAnsi="Times New Roman" w:cs="Times New Roman"/>
          <w:sz w:val="24"/>
          <w:szCs w:val="24"/>
        </w:rPr>
        <w:t xml:space="preserve">ny measures put in place </w:t>
      </w:r>
      <w:r w:rsidR="00F27E8A" w:rsidRPr="000B72F4">
        <w:rPr>
          <w:rFonts w:ascii="Times New Roman" w:hAnsi="Times New Roman" w:cs="Times New Roman"/>
          <w:sz w:val="24"/>
          <w:szCs w:val="24"/>
        </w:rPr>
        <w:t>are effective in</w:t>
      </w:r>
      <w:r w:rsidR="007A55E3" w:rsidRPr="000B72F4">
        <w:rPr>
          <w:rFonts w:ascii="Times New Roman" w:hAnsi="Times New Roman" w:cs="Times New Roman"/>
          <w:sz w:val="24"/>
          <w:szCs w:val="24"/>
        </w:rPr>
        <w:t xml:space="preserve"> prevent</w:t>
      </w:r>
      <w:r w:rsidR="00F27E8A" w:rsidRPr="000B72F4">
        <w:rPr>
          <w:rFonts w:ascii="Times New Roman" w:hAnsi="Times New Roman" w:cs="Times New Roman"/>
          <w:sz w:val="24"/>
          <w:szCs w:val="24"/>
        </w:rPr>
        <w:t>ing</w:t>
      </w:r>
      <w:r w:rsidR="007A55E3" w:rsidRPr="000B72F4">
        <w:rPr>
          <w:rFonts w:ascii="Times New Roman" w:hAnsi="Times New Roman" w:cs="Times New Roman"/>
          <w:sz w:val="24"/>
          <w:szCs w:val="24"/>
        </w:rPr>
        <w:t xml:space="preserve"> children from accessing the service.</w:t>
      </w:r>
    </w:p>
    <w:p w14:paraId="1228D4E5" w14:textId="6EF3F61D" w:rsidR="00363B2B" w:rsidRDefault="00E43376" w:rsidP="00540B13">
      <w:pPr>
        <w:rPr>
          <w:rFonts w:ascii="Times New Roman" w:hAnsi="Times New Roman" w:cs="Times New Roman"/>
          <w:sz w:val="24"/>
          <w:szCs w:val="24"/>
        </w:rPr>
      </w:pPr>
      <w:r w:rsidRPr="000B72F4">
        <w:rPr>
          <w:rFonts w:ascii="Times New Roman" w:hAnsi="Times New Roman" w:cs="Times New Roman"/>
          <w:sz w:val="24"/>
          <w:szCs w:val="24"/>
        </w:rPr>
        <w:t xml:space="preserve">Service providers are expected to proactively assess the likelihood that their service is accessed by children, and should not </w:t>
      </w:r>
      <w:r w:rsidR="00530C0E" w:rsidRPr="000B72F4">
        <w:rPr>
          <w:rFonts w:ascii="Times New Roman" w:hAnsi="Times New Roman" w:cs="Times New Roman"/>
          <w:sz w:val="24"/>
          <w:szCs w:val="24"/>
        </w:rPr>
        <w:t>disregard this expectation</w:t>
      </w:r>
      <w:r w:rsidRPr="000B72F4">
        <w:rPr>
          <w:rFonts w:ascii="Times New Roman" w:hAnsi="Times New Roman" w:cs="Times New Roman"/>
          <w:sz w:val="24"/>
          <w:szCs w:val="24"/>
        </w:rPr>
        <w:t xml:space="preserve"> on the grounds that their service is not explicitly targeted at children. </w:t>
      </w:r>
    </w:p>
    <w:p w14:paraId="33BF3B8E" w14:textId="4A985A04" w:rsidR="00B536BC" w:rsidRPr="00DD4490" w:rsidRDefault="00B536BC" w:rsidP="00540B13">
      <w:pPr>
        <w:rPr>
          <w:rFonts w:ascii="Times New Roman" w:hAnsi="Times New Roman" w:cs="Times New Roman"/>
          <w:sz w:val="24"/>
          <w:szCs w:val="24"/>
        </w:rPr>
      </w:pPr>
      <w:r w:rsidRPr="0047381F">
        <w:rPr>
          <w:rFonts w:ascii="Times New Roman" w:hAnsi="Times New Roman" w:cs="Times New Roman"/>
          <w:sz w:val="24"/>
          <w:szCs w:val="24"/>
        </w:rPr>
        <w:t xml:space="preserve">The expectation applies broadly </w:t>
      </w:r>
      <w:r>
        <w:rPr>
          <w:rFonts w:ascii="Times New Roman" w:hAnsi="Times New Roman" w:cs="Times New Roman"/>
          <w:sz w:val="24"/>
          <w:szCs w:val="24"/>
        </w:rPr>
        <w:t xml:space="preserve">to services that are likely to be accessed by children, </w:t>
      </w:r>
      <w:r w:rsidRPr="0047381F">
        <w:rPr>
          <w:rFonts w:ascii="Times New Roman" w:hAnsi="Times New Roman" w:cs="Times New Roman"/>
          <w:sz w:val="24"/>
          <w:szCs w:val="24"/>
        </w:rPr>
        <w:t>and should be applied in meeting other relevant expectations in the Determination</w:t>
      </w:r>
      <w:r>
        <w:rPr>
          <w:rFonts w:ascii="Times New Roman" w:hAnsi="Times New Roman" w:cs="Times New Roman"/>
          <w:sz w:val="24"/>
          <w:szCs w:val="24"/>
        </w:rPr>
        <w:t xml:space="preserve"> (as amended by the </w:t>
      </w:r>
      <w:r w:rsidRPr="0047381F">
        <w:rPr>
          <w:rFonts w:ascii="Times New Roman" w:hAnsi="Times New Roman" w:cs="Times New Roman"/>
          <w:sz w:val="24"/>
          <w:szCs w:val="24"/>
        </w:rPr>
        <w:t>Amendment Determination</w:t>
      </w:r>
      <w:r>
        <w:rPr>
          <w:rFonts w:ascii="Times New Roman" w:hAnsi="Times New Roman" w:cs="Times New Roman"/>
          <w:sz w:val="24"/>
          <w:szCs w:val="24"/>
        </w:rPr>
        <w:t>)</w:t>
      </w:r>
      <w:r w:rsidRPr="0047381F">
        <w:rPr>
          <w:rFonts w:ascii="Times New Roman" w:hAnsi="Times New Roman" w:cs="Times New Roman"/>
          <w:sz w:val="24"/>
          <w:szCs w:val="24"/>
        </w:rPr>
        <w:t>, including the expectations regarding generative artificial intelligence and recommender systems at sections 8A and 8B under Item 7.</w:t>
      </w:r>
    </w:p>
    <w:bookmarkEnd w:id="1"/>
    <w:p w14:paraId="0E779894" w14:textId="1CF2B9C9" w:rsidR="00A32ECF"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2</w:t>
      </w:r>
      <w:r w:rsidR="00D37E87" w:rsidRPr="00DD4490">
        <w:rPr>
          <w:rFonts w:ascii="Times New Roman" w:hAnsi="Times New Roman" w:cs="Times New Roman"/>
          <w:sz w:val="24"/>
          <w:szCs w:val="24"/>
        </w:rPr>
        <w:t xml:space="preserve"> amends subsection 6(3) to include reference to new additional expectation 6(2A). This is to provide that the examples of reasonable steps included in subsection 6(3) </w:t>
      </w:r>
      <w:r w:rsidR="004C129B">
        <w:rPr>
          <w:rFonts w:ascii="Times New Roman" w:hAnsi="Times New Roman" w:cs="Times New Roman"/>
          <w:sz w:val="24"/>
          <w:szCs w:val="24"/>
        </w:rPr>
        <w:t xml:space="preserve">(such as having content moderation processes, highest default privacy and safety settings for children, having staff trained in online safety, continually improving technologies and practices, conducting safety risk assessments, and the steps outlined under Item 5) </w:t>
      </w:r>
      <w:r w:rsidR="00D37E87" w:rsidRPr="00DD4490">
        <w:rPr>
          <w:rFonts w:ascii="Times New Roman" w:hAnsi="Times New Roman" w:cs="Times New Roman"/>
          <w:sz w:val="24"/>
          <w:szCs w:val="24"/>
        </w:rPr>
        <w:t xml:space="preserve">are </w:t>
      </w:r>
      <w:r w:rsidR="00C20D63">
        <w:rPr>
          <w:rFonts w:ascii="Times New Roman" w:hAnsi="Times New Roman" w:cs="Times New Roman"/>
          <w:sz w:val="24"/>
          <w:szCs w:val="24"/>
        </w:rPr>
        <w:t xml:space="preserve">also </w:t>
      </w:r>
      <w:r w:rsidR="00D37E87" w:rsidRPr="00DD4490">
        <w:rPr>
          <w:rFonts w:ascii="Times New Roman" w:hAnsi="Times New Roman" w:cs="Times New Roman"/>
          <w:sz w:val="24"/>
          <w:szCs w:val="24"/>
        </w:rPr>
        <w:t>reasonable steps that could be taken for the purposes of additional expectation 6(2A</w:t>
      </w:r>
      <w:r w:rsidR="00D37E87" w:rsidRPr="00583E71">
        <w:rPr>
          <w:rFonts w:ascii="Times New Roman" w:hAnsi="Times New Roman" w:cs="Times New Roman"/>
          <w:sz w:val="24"/>
          <w:szCs w:val="24"/>
        </w:rPr>
        <w:t>)</w:t>
      </w:r>
      <w:r w:rsidR="00162869">
        <w:rPr>
          <w:rFonts w:ascii="Times New Roman" w:hAnsi="Times New Roman" w:cs="Times New Roman"/>
          <w:sz w:val="24"/>
          <w:szCs w:val="24"/>
        </w:rPr>
        <w:t xml:space="preserve"> in relation to the best interests of the child</w:t>
      </w:r>
      <w:r w:rsidR="00D37E87" w:rsidRPr="00583E71">
        <w:rPr>
          <w:rFonts w:ascii="Times New Roman" w:hAnsi="Times New Roman" w:cs="Times New Roman"/>
          <w:sz w:val="24"/>
          <w:szCs w:val="24"/>
        </w:rPr>
        <w:t>.</w:t>
      </w:r>
    </w:p>
    <w:p w14:paraId="31D08202" w14:textId="5517479F" w:rsidR="00A32ECF"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3</w:t>
      </w:r>
      <w:r w:rsidR="00041C4C" w:rsidRPr="00DD4490">
        <w:rPr>
          <w:rFonts w:ascii="Times New Roman" w:hAnsi="Times New Roman" w:cs="Times New Roman"/>
          <w:sz w:val="24"/>
          <w:szCs w:val="24"/>
        </w:rPr>
        <w:t xml:space="preserve"> repeals and </w:t>
      </w:r>
      <w:r w:rsidR="0055715C" w:rsidRPr="00DD4490">
        <w:rPr>
          <w:rFonts w:ascii="Times New Roman" w:hAnsi="Times New Roman" w:cs="Times New Roman"/>
          <w:sz w:val="24"/>
          <w:szCs w:val="24"/>
        </w:rPr>
        <w:t>replaces</w:t>
      </w:r>
      <w:r w:rsidR="00041C4C" w:rsidRPr="00DD4490">
        <w:rPr>
          <w:rFonts w:ascii="Times New Roman" w:hAnsi="Times New Roman" w:cs="Times New Roman"/>
          <w:sz w:val="24"/>
          <w:szCs w:val="24"/>
        </w:rPr>
        <w:t xml:space="preserve"> paragraph 6(3)(b), </w:t>
      </w:r>
      <w:r w:rsidR="00BB3FB7" w:rsidRPr="00DD4490">
        <w:rPr>
          <w:rFonts w:ascii="Times New Roman" w:hAnsi="Times New Roman" w:cs="Times New Roman"/>
          <w:sz w:val="24"/>
          <w:szCs w:val="24"/>
        </w:rPr>
        <w:t>replacing “targeted at, or being used by,” with “likely to be accessed by”.</w:t>
      </w:r>
      <w:r w:rsidR="00041C4C" w:rsidRPr="00DD4490">
        <w:rPr>
          <w:rFonts w:ascii="Times New Roman" w:hAnsi="Times New Roman" w:cs="Times New Roman"/>
          <w:sz w:val="24"/>
          <w:szCs w:val="24"/>
        </w:rPr>
        <w:t xml:space="preserve"> </w:t>
      </w:r>
      <w:r w:rsidR="002F3120" w:rsidRPr="00DD4490">
        <w:rPr>
          <w:rFonts w:ascii="Times New Roman" w:hAnsi="Times New Roman" w:cs="Times New Roman"/>
          <w:sz w:val="24"/>
          <w:szCs w:val="24"/>
        </w:rPr>
        <w:t xml:space="preserve">This amendment brings </w:t>
      </w:r>
      <w:r w:rsidR="00CC1FA2" w:rsidRPr="00DD4490">
        <w:rPr>
          <w:rFonts w:ascii="Times New Roman" w:hAnsi="Times New Roman" w:cs="Times New Roman"/>
          <w:sz w:val="24"/>
          <w:szCs w:val="24"/>
        </w:rPr>
        <w:t xml:space="preserve">the language of the </w:t>
      </w:r>
      <w:r w:rsidR="00162869">
        <w:rPr>
          <w:rFonts w:ascii="Times New Roman" w:hAnsi="Times New Roman" w:cs="Times New Roman"/>
          <w:sz w:val="24"/>
          <w:szCs w:val="24"/>
        </w:rPr>
        <w:t xml:space="preserve">existing </w:t>
      </w:r>
      <w:r w:rsidR="00CC1FA2" w:rsidRPr="00DD4490">
        <w:rPr>
          <w:rFonts w:ascii="Times New Roman" w:hAnsi="Times New Roman" w:cs="Times New Roman"/>
          <w:sz w:val="24"/>
          <w:szCs w:val="24"/>
        </w:rPr>
        <w:t xml:space="preserve">paragraph </w:t>
      </w:r>
      <w:r w:rsidR="00162869">
        <w:rPr>
          <w:rFonts w:ascii="Times New Roman" w:hAnsi="Times New Roman" w:cs="Times New Roman"/>
          <w:sz w:val="24"/>
          <w:szCs w:val="24"/>
        </w:rPr>
        <w:t>about a children’s service</w:t>
      </w:r>
      <w:r w:rsidR="00CC1FA2" w:rsidRPr="00DD4490">
        <w:rPr>
          <w:rFonts w:ascii="Times New Roman" w:hAnsi="Times New Roman" w:cs="Times New Roman"/>
          <w:sz w:val="24"/>
          <w:szCs w:val="24"/>
        </w:rPr>
        <w:t xml:space="preserve"> in line with that used in subsection 6(2A)</w:t>
      </w:r>
      <w:r w:rsidR="00574705" w:rsidRPr="00DD4490">
        <w:rPr>
          <w:rFonts w:ascii="Times New Roman" w:hAnsi="Times New Roman" w:cs="Times New Roman"/>
          <w:sz w:val="24"/>
          <w:szCs w:val="24"/>
        </w:rPr>
        <w:t>.</w:t>
      </w:r>
    </w:p>
    <w:p w14:paraId="1E426C39" w14:textId="49C8E4B4" w:rsidR="00FB5682"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4</w:t>
      </w:r>
      <w:r w:rsidR="00041C4C" w:rsidRPr="00DD4490">
        <w:rPr>
          <w:rFonts w:ascii="Times New Roman" w:hAnsi="Times New Roman" w:cs="Times New Roman"/>
          <w:sz w:val="24"/>
          <w:szCs w:val="24"/>
        </w:rPr>
        <w:t xml:space="preserve"> repeals and </w:t>
      </w:r>
      <w:r w:rsidR="003C1C8C" w:rsidRPr="00DD4490">
        <w:rPr>
          <w:rFonts w:ascii="Times New Roman" w:hAnsi="Times New Roman" w:cs="Times New Roman"/>
          <w:sz w:val="24"/>
          <w:szCs w:val="24"/>
        </w:rPr>
        <w:t>replaces</w:t>
      </w:r>
      <w:r w:rsidR="00041C4C" w:rsidRPr="00DD4490">
        <w:rPr>
          <w:rFonts w:ascii="Times New Roman" w:hAnsi="Times New Roman" w:cs="Times New Roman"/>
          <w:sz w:val="24"/>
          <w:szCs w:val="24"/>
        </w:rPr>
        <w:t xml:space="preserve"> paragraph 6(3)(e) to </w:t>
      </w:r>
      <w:r w:rsidR="003246B3" w:rsidRPr="00DD4490">
        <w:rPr>
          <w:rFonts w:ascii="Times New Roman" w:hAnsi="Times New Roman" w:cs="Times New Roman"/>
          <w:sz w:val="24"/>
          <w:szCs w:val="24"/>
        </w:rPr>
        <w:t>provide</w:t>
      </w:r>
      <w:r w:rsidR="00041C4C" w:rsidRPr="00DD4490">
        <w:rPr>
          <w:rFonts w:ascii="Times New Roman" w:hAnsi="Times New Roman" w:cs="Times New Roman"/>
          <w:sz w:val="24"/>
          <w:szCs w:val="24"/>
        </w:rPr>
        <w:t xml:space="preserve"> that</w:t>
      </w:r>
      <w:r w:rsidR="00FB5682" w:rsidRPr="00DD4490">
        <w:rPr>
          <w:rFonts w:ascii="Times New Roman" w:hAnsi="Times New Roman" w:cs="Times New Roman"/>
          <w:sz w:val="24"/>
          <w:szCs w:val="24"/>
        </w:rPr>
        <w:t>:</w:t>
      </w:r>
    </w:p>
    <w:p w14:paraId="3D592945" w14:textId="5039F920" w:rsidR="00FB5682" w:rsidRPr="00DD4490" w:rsidRDefault="00FB5682" w:rsidP="00FB5682">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A</w:t>
      </w:r>
      <w:r w:rsidR="00041C4C" w:rsidRPr="00DD4490">
        <w:rPr>
          <w:rFonts w:ascii="Times New Roman" w:hAnsi="Times New Roman" w:cs="Times New Roman"/>
          <w:sz w:val="24"/>
          <w:szCs w:val="24"/>
        </w:rPr>
        <w:t>ssessments of safety risks and impacts undertaken include child safety risk assessments</w:t>
      </w:r>
      <w:r w:rsidRPr="00DD4490">
        <w:rPr>
          <w:rFonts w:ascii="Times New Roman" w:hAnsi="Times New Roman" w:cs="Times New Roman"/>
          <w:sz w:val="24"/>
          <w:szCs w:val="24"/>
        </w:rPr>
        <w:t>, for the purpose of the additional expectation at 6(2A); and</w:t>
      </w:r>
    </w:p>
    <w:p w14:paraId="6CF86F73" w14:textId="4CD63A7F" w:rsidR="00A32ECF" w:rsidRPr="00DD4490" w:rsidRDefault="00EB720D" w:rsidP="000461E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w:t>
      </w:r>
      <w:r w:rsidR="001864E0" w:rsidRPr="00DD4490">
        <w:rPr>
          <w:rFonts w:ascii="Times New Roman" w:hAnsi="Times New Roman" w:cs="Times New Roman"/>
          <w:sz w:val="24"/>
          <w:szCs w:val="24"/>
        </w:rPr>
        <w:t>isks identified through these assessments are appropriately mitigated</w:t>
      </w:r>
      <w:r w:rsidR="00FB5682" w:rsidRPr="00DD4490">
        <w:rPr>
          <w:rFonts w:ascii="Times New Roman" w:hAnsi="Times New Roman" w:cs="Times New Roman"/>
          <w:sz w:val="24"/>
          <w:szCs w:val="24"/>
        </w:rPr>
        <w:t xml:space="preserve">, </w:t>
      </w:r>
      <w:r w:rsidR="00162869">
        <w:rPr>
          <w:rFonts w:ascii="Times New Roman" w:hAnsi="Times New Roman" w:cs="Times New Roman"/>
          <w:sz w:val="24"/>
          <w:szCs w:val="24"/>
        </w:rPr>
        <w:t xml:space="preserve">and </w:t>
      </w:r>
      <w:r w:rsidR="00FB5682" w:rsidRPr="00DD4490">
        <w:rPr>
          <w:rFonts w:ascii="Times New Roman" w:hAnsi="Times New Roman" w:cs="Times New Roman"/>
          <w:sz w:val="24"/>
          <w:szCs w:val="24"/>
        </w:rPr>
        <w:t>clarifies that service providers should not only identify safety risks and impacts through assessments, but also consider and implement appropriate mitigations.</w:t>
      </w:r>
      <w:r w:rsidR="00B90B27" w:rsidRPr="00DD4490">
        <w:rPr>
          <w:rFonts w:ascii="Times New Roman" w:hAnsi="Times New Roman" w:cs="Times New Roman"/>
          <w:sz w:val="24"/>
          <w:szCs w:val="24"/>
        </w:rPr>
        <w:t xml:space="preserve"> </w:t>
      </w:r>
      <w:r w:rsidR="00FB5682" w:rsidRPr="00DD4490">
        <w:rPr>
          <w:rFonts w:ascii="Times New Roman" w:hAnsi="Times New Roman" w:cs="Times New Roman"/>
          <w:sz w:val="24"/>
          <w:szCs w:val="24"/>
        </w:rPr>
        <w:t xml:space="preserve">Mitigation measures should be commensurate </w:t>
      </w:r>
      <w:r w:rsidR="00162869">
        <w:rPr>
          <w:rFonts w:ascii="Times New Roman" w:hAnsi="Times New Roman" w:cs="Times New Roman"/>
          <w:sz w:val="24"/>
          <w:szCs w:val="24"/>
        </w:rPr>
        <w:t>with</w:t>
      </w:r>
      <w:r w:rsidR="00162869" w:rsidRPr="00FB5682" w:rsidDel="00412A19">
        <w:rPr>
          <w:rFonts w:ascii="Times New Roman" w:hAnsi="Times New Roman" w:cs="Times New Roman"/>
          <w:sz w:val="24"/>
          <w:szCs w:val="24"/>
        </w:rPr>
        <w:t xml:space="preserve"> </w:t>
      </w:r>
      <w:r w:rsidR="00FB5682" w:rsidRPr="00DD4490">
        <w:rPr>
          <w:rFonts w:ascii="Times New Roman" w:hAnsi="Times New Roman" w:cs="Times New Roman"/>
          <w:sz w:val="24"/>
          <w:szCs w:val="24"/>
        </w:rPr>
        <w:t>identified risks and be subject to consultation with relevant stakeholders, such as trust and safety staff and external experts.</w:t>
      </w:r>
    </w:p>
    <w:p w14:paraId="2AD6240C" w14:textId="3857C40B" w:rsidR="000461E5"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5</w:t>
      </w:r>
      <w:r w:rsidR="003246B3" w:rsidRPr="00DD4490">
        <w:rPr>
          <w:rFonts w:ascii="Times New Roman" w:hAnsi="Times New Roman" w:cs="Times New Roman"/>
          <w:sz w:val="24"/>
          <w:szCs w:val="24"/>
        </w:rPr>
        <w:t xml:space="preserve"> inserts paragraphs </w:t>
      </w:r>
      <w:r w:rsidR="003721C1" w:rsidRPr="00DD4490">
        <w:rPr>
          <w:rFonts w:ascii="Times New Roman" w:hAnsi="Times New Roman" w:cs="Times New Roman"/>
          <w:sz w:val="24"/>
          <w:szCs w:val="24"/>
        </w:rPr>
        <w:t>6(3)</w:t>
      </w:r>
      <w:r w:rsidR="003246B3" w:rsidRPr="00DD4490">
        <w:rPr>
          <w:rFonts w:ascii="Times New Roman" w:hAnsi="Times New Roman" w:cs="Times New Roman"/>
          <w:sz w:val="24"/>
          <w:szCs w:val="24"/>
        </w:rPr>
        <w:t xml:space="preserve">(f), </w:t>
      </w:r>
      <w:r w:rsidR="003721C1" w:rsidRPr="00DD4490">
        <w:rPr>
          <w:rFonts w:ascii="Times New Roman" w:hAnsi="Times New Roman" w:cs="Times New Roman"/>
          <w:sz w:val="24"/>
          <w:szCs w:val="24"/>
        </w:rPr>
        <w:t>6(3)</w:t>
      </w:r>
      <w:r w:rsidR="003246B3" w:rsidRPr="00DD4490">
        <w:rPr>
          <w:rFonts w:ascii="Times New Roman" w:hAnsi="Times New Roman" w:cs="Times New Roman"/>
          <w:sz w:val="24"/>
          <w:szCs w:val="24"/>
        </w:rPr>
        <w:t xml:space="preserve">(g), </w:t>
      </w:r>
      <w:r w:rsidR="003721C1" w:rsidRPr="00DD4490">
        <w:rPr>
          <w:rFonts w:ascii="Times New Roman" w:hAnsi="Times New Roman" w:cs="Times New Roman"/>
          <w:sz w:val="24"/>
          <w:szCs w:val="24"/>
        </w:rPr>
        <w:t>6(3)</w:t>
      </w:r>
      <w:r w:rsidR="003246B3" w:rsidRPr="00DD4490">
        <w:rPr>
          <w:rFonts w:ascii="Times New Roman" w:hAnsi="Times New Roman" w:cs="Times New Roman"/>
          <w:sz w:val="24"/>
          <w:szCs w:val="24"/>
        </w:rPr>
        <w:t xml:space="preserve">(h), </w:t>
      </w:r>
      <w:r w:rsidR="003721C1" w:rsidRPr="00DD4490">
        <w:rPr>
          <w:rFonts w:ascii="Times New Roman" w:hAnsi="Times New Roman" w:cs="Times New Roman"/>
          <w:sz w:val="24"/>
          <w:szCs w:val="24"/>
        </w:rPr>
        <w:t>6(3)</w:t>
      </w:r>
      <w:r w:rsidR="003246B3" w:rsidRPr="00DD4490">
        <w:rPr>
          <w:rFonts w:ascii="Times New Roman" w:hAnsi="Times New Roman" w:cs="Times New Roman"/>
          <w:sz w:val="24"/>
          <w:szCs w:val="24"/>
        </w:rPr>
        <w:t xml:space="preserve">(i), </w:t>
      </w:r>
      <w:r w:rsidR="003721C1" w:rsidRPr="00DD4490">
        <w:rPr>
          <w:rFonts w:ascii="Times New Roman" w:hAnsi="Times New Roman" w:cs="Times New Roman"/>
          <w:sz w:val="24"/>
          <w:szCs w:val="24"/>
        </w:rPr>
        <w:t>6(3)</w:t>
      </w:r>
      <w:r w:rsidR="003246B3" w:rsidRPr="00DD4490">
        <w:rPr>
          <w:rFonts w:ascii="Times New Roman" w:hAnsi="Times New Roman" w:cs="Times New Roman"/>
          <w:sz w:val="24"/>
          <w:szCs w:val="24"/>
        </w:rPr>
        <w:t xml:space="preserve">(j) </w:t>
      </w:r>
      <w:r w:rsidR="003721C1" w:rsidRPr="00DD4490">
        <w:rPr>
          <w:rFonts w:ascii="Times New Roman" w:hAnsi="Times New Roman" w:cs="Times New Roman"/>
          <w:sz w:val="24"/>
          <w:szCs w:val="24"/>
        </w:rPr>
        <w:t xml:space="preserve">and subsections 6(5) and 6(6) </w:t>
      </w:r>
      <w:r w:rsidR="003246B3" w:rsidRPr="00DD4490">
        <w:rPr>
          <w:rFonts w:ascii="Times New Roman" w:hAnsi="Times New Roman" w:cs="Times New Roman"/>
          <w:sz w:val="24"/>
          <w:szCs w:val="24"/>
        </w:rPr>
        <w:t xml:space="preserve">after paragraph 6(3)(e). </w:t>
      </w:r>
      <w:r w:rsidR="008615EA" w:rsidRPr="00DD4490">
        <w:rPr>
          <w:rFonts w:ascii="Times New Roman" w:hAnsi="Times New Roman" w:cs="Times New Roman"/>
          <w:sz w:val="24"/>
          <w:szCs w:val="24"/>
        </w:rPr>
        <w:t>These paragraphs</w:t>
      </w:r>
      <w:r w:rsidR="003721C1" w:rsidRPr="00DD4490">
        <w:rPr>
          <w:rFonts w:ascii="Times New Roman" w:hAnsi="Times New Roman" w:cs="Times New Roman"/>
          <w:sz w:val="24"/>
          <w:szCs w:val="24"/>
        </w:rPr>
        <w:t xml:space="preserve"> </w:t>
      </w:r>
      <w:r w:rsidR="003246B3" w:rsidRPr="00DD4490">
        <w:rPr>
          <w:rFonts w:ascii="Times New Roman" w:hAnsi="Times New Roman" w:cs="Times New Roman"/>
          <w:sz w:val="24"/>
          <w:szCs w:val="24"/>
        </w:rPr>
        <w:t xml:space="preserve">provide new examples of reasonable steps that </w:t>
      </w:r>
      <w:r w:rsidR="003246B3" w:rsidRPr="00DD4490">
        <w:rPr>
          <w:rFonts w:ascii="Times New Roman" w:hAnsi="Times New Roman" w:cs="Times New Roman"/>
          <w:sz w:val="24"/>
          <w:szCs w:val="24"/>
        </w:rPr>
        <w:lastRenderedPageBreak/>
        <w:t xml:space="preserve">could be taken for the purposes of </w:t>
      </w:r>
      <w:r w:rsidR="00510F47" w:rsidRPr="00DD4490">
        <w:rPr>
          <w:rFonts w:ascii="Times New Roman" w:hAnsi="Times New Roman" w:cs="Times New Roman"/>
          <w:sz w:val="24"/>
          <w:szCs w:val="24"/>
        </w:rPr>
        <w:t xml:space="preserve">meeting the </w:t>
      </w:r>
      <w:r w:rsidR="003246B3" w:rsidRPr="00DD4490">
        <w:rPr>
          <w:rFonts w:ascii="Times New Roman" w:hAnsi="Times New Roman" w:cs="Times New Roman"/>
          <w:sz w:val="24"/>
          <w:szCs w:val="24"/>
        </w:rPr>
        <w:t xml:space="preserve">expectations </w:t>
      </w:r>
      <w:r w:rsidR="008372E6">
        <w:rPr>
          <w:rFonts w:ascii="Times New Roman" w:hAnsi="Times New Roman" w:cs="Times New Roman"/>
          <w:sz w:val="24"/>
          <w:szCs w:val="24"/>
        </w:rPr>
        <w:t xml:space="preserve">that providers will take reasonable steps to ensure safe use </w:t>
      </w:r>
      <w:r w:rsidR="00C20D63">
        <w:rPr>
          <w:rFonts w:ascii="Times New Roman" w:hAnsi="Times New Roman" w:cs="Times New Roman"/>
          <w:sz w:val="24"/>
          <w:szCs w:val="24"/>
        </w:rPr>
        <w:t xml:space="preserve">in </w:t>
      </w:r>
      <w:r w:rsidR="003246B3" w:rsidRPr="00DD4490">
        <w:rPr>
          <w:rFonts w:ascii="Times New Roman" w:hAnsi="Times New Roman" w:cs="Times New Roman"/>
          <w:sz w:val="24"/>
          <w:szCs w:val="24"/>
        </w:rPr>
        <w:t xml:space="preserve">subsections 6(1), </w:t>
      </w:r>
      <w:r w:rsidR="008D4715" w:rsidRPr="00DD4490">
        <w:rPr>
          <w:rFonts w:ascii="Times New Roman" w:hAnsi="Times New Roman" w:cs="Times New Roman"/>
          <w:sz w:val="24"/>
          <w:szCs w:val="24"/>
        </w:rPr>
        <w:t>6</w:t>
      </w:r>
      <w:r w:rsidR="003246B3" w:rsidRPr="00DD4490">
        <w:rPr>
          <w:rFonts w:ascii="Times New Roman" w:hAnsi="Times New Roman" w:cs="Times New Roman"/>
          <w:sz w:val="24"/>
          <w:szCs w:val="24"/>
        </w:rPr>
        <w:t xml:space="preserve">(2) and </w:t>
      </w:r>
      <w:r w:rsidR="008D4715" w:rsidRPr="00DD4490">
        <w:rPr>
          <w:rFonts w:ascii="Times New Roman" w:hAnsi="Times New Roman" w:cs="Times New Roman"/>
          <w:sz w:val="24"/>
          <w:szCs w:val="24"/>
        </w:rPr>
        <w:t>6</w:t>
      </w:r>
      <w:r w:rsidR="003246B3" w:rsidRPr="00DD4490">
        <w:rPr>
          <w:rFonts w:ascii="Times New Roman" w:hAnsi="Times New Roman" w:cs="Times New Roman"/>
          <w:sz w:val="24"/>
          <w:szCs w:val="24"/>
        </w:rPr>
        <w:t>(2A).</w:t>
      </w:r>
    </w:p>
    <w:p w14:paraId="6CB1780C" w14:textId="2BF5096B" w:rsidR="003246B3" w:rsidRPr="00DD4490" w:rsidRDefault="00510F47" w:rsidP="000461E5">
      <w:pPr>
        <w:rPr>
          <w:rFonts w:ascii="Times New Roman" w:hAnsi="Times New Roman" w:cs="Times New Roman"/>
          <w:sz w:val="24"/>
          <w:szCs w:val="24"/>
        </w:rPr>
      </w:pPr>
      <w:r w:rsidRPr="00DD4490">
        <w:rPr>
          <w:rFonts w:ascii="Times New Roman" w:hAnsi="Times New Roman" w:cs="Times New Roman"/>
          <w:sz w:val="24"/>
          <w:szCs w:val="24"/>
        </w:rPr>
        <w:t xml:space="preserve">Paragraph </w:t>
      </w:r>
      <w:r w:rsidR="008D4715" w:rsidRPr="00DD4490">
        <w:rPr>
          <w:rFonts w:ascii="Times New Roman" w:hAnsi="Times New Roman" w:cs="Times New Roman"/>
          <w:sz w:val="24"/>
          <w:szCs w:val="24"/>
        </w:rPr>
        <w:t>6(3)</w:t>
      </w:r>
      <w:r w:rsidRPr="00DD4490">
        <w:rPr>
          <w:rFonts w:ascii="Times New Roman" w:hAnsi="Times New Roman" w:cs="Times New Roman"/>
          <w:sz w:val="24"/>
          <w:szCs w:val="24"/>
        </w:rPr>
        <w:t>(f) provides that service providers could help meet the expectations in subsections 6(1), 6(2) and 6(2A) by assessing whether business decisions will have a significant adverse impact on the ability of end-users to use the service in a safe manner and in such circumstances, appropriately mitigating the impact.</w:t>
      </w:r>
      <w:r w:rsidR="00030A34" w:rsidRPr="00DD4490">
        <w:rPr>
          <w:rFonts w:ascii="Times New Roman" w:hAnsi="Times New Roman" w:cs="Times New Roman"/>
          <w:sz w:val="24"/>
          <w:szCs w:val="24"/>
        </w:rPr>
        <w:t xml:space="preserve"> Decisions made by service providers which affect the operation of the service should be made so as to not increase the </w:t>
      </w:r>
      <w:r w:rsidR="00E41286">
        <w:rPr>
          <w:rFonts w:ascii="Times New Roman" w:hAnsi="Times New Roman" w:cs="Times New Roman"/>
          <w:sz w:val="24"/>
          <w:szCs w:val="24"/>
        </w:rPr>
        <w:t xml:space="preserve">likelihood of </w:t>
      </w:r>
      <w:r w:rsidR="00030A34" w:rsidRPr="00DD4490">
        <w:rPr>
          <w:rFonts w:ascii="Times New Roman" w:hAnsi="Times New Roman" w:cs="Times New Roman"/>
          <w:sz w:val="24"/>
          <w:szCs w:val="24"/>
        </w:rPr>
        <w:t>prevalence of unlawful or harmful material or activity, adversely affect vulnerable users such as children</w:t>
      </w:r>
      <w:r w:rsidR="00D87208" w:rsidRPr="00DD4490">
        <w:rPr>
          <w:rFonts w:ascii="Times New Roman" w:hAnsi="Times New Roman" w:cs="Times New Roman"/>
          <w:sz w:val="24"/>
          <w:szCs w:val="24"/>
        </w:rPr>
        <w:t>, or otherwise make</w:t>
      </w:r>
      <w:r w:rsidR="00030A34" w:rsidRPr="00DD4490">
        <w:rPr>
          <w:rFonts w:ascii="Times New Roman" w:hAnsi="Times New Roman" w:cs="Times New Roman"/>
          <w:sz w:val="24"/>
          <w:szCs w:val="24"/>
        </w:rPr>
        <w:t xml:space="preserve"> the service less safe</w:t>
      </w:r>
      <w:r w:rsidR="00D87208" w:rsidRPr="00DD4490">
        <w:rPr>
          <w:rFonts w:ascii="Times New Roman" w:hAnsi="Times New Roman" w:cs="Times New Roman"/>
          <w:sz w:val="24"/>
          <w:szCs w:val="24"/>
        </w:rPr>
        <w:t>.</w:t>
      </w:r>
      <w:r w:rsidR="00AC067A" w:rsidRPr="00DD4490">
        <w:rPr>
          <w:rFonts w:ascii="Times New Roman" w:hAnsi="Times New Roman" w:cs="Times New Roman"/>
          <w:sz w:val="24"/>
          <w:szCs w:val="24"/>
        </w:rPr>
        <w:t xml:space="preserve"> Relevant decisions that ought to be assessed for their safety implications</w:t>
      </w:r>
      <w:r w:rsidR="00D614BD" w:rsidRPr="00DD4490">
        <w:rPr>
          <w:rFonts w:ascii="Times New Roman" w:hAnsi="Times New Roman" w:cs="Times New Roman"/>
          <w:sz w:val="24"/>
          <w:szCs w:val="24"/>
        </w:rPr>
        <w:t xml:space="preserve"> may</w:t>
      </w:r>
      <w:r w:rsidR="00AC067A" w:rsidRPr="00DD4490">
        <w:rPr>
          <w:rFonts w:ascii="Times New Roman" w:hAnsi="Times New Roman" w:cs="Times New Roman"/>
          <w:sz w:val="24"/>
          <w:szCs w:val="24"/>
        </w:rPr>
        <w:t xml:space="preserve"> include, but are not limited to:</w:t>
      </w:r>
    </w:p>
    <w:p w14:paraId="1A325DDC" w14:textId="35789D71" w:rsidR="00AC067A" w:rsidRPr="00DD4490" w:rsidRDefault="00D614BD"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S</w:t>
      </w:r>
      <w:r w:rsidR="00AC067A" w:rsidRPr="00DD4490">
        <w:rPr>
          <w:rFonts w:ascii="Times New Roman" w:hAnsi="Times New Roman" w:cs="Times New Roman"/>
          <w:sz w:val="24"/>
          <w:szCs w:val="24"/>
        </w:rPr>
        <w:t>ig</w:t>
      </w:r>
      <w:r w:rsidRPr="00DD4490">
        <w:rPr>
          <w:rFonts w:ascii="Times New Roman" w:hAnsi="Times New Roman" w:cs="Times New Roman"/>
          <w:sz w:val="24"/>
          <w:szCs w:val="24"/>
        </w:rPr>
        <w:t>nificant changes to a service’s te</w:t>
      </w:r>
      <w:r w:rsidR="00C812A7" w:rsidRPr="00DD4490">
        <w:rPr>
          <w:rFonts w:ascii="Times New Roman" w:hAnsi="Times New Roman" w:cs="Times New Roman"/>
          <w:sz w:val="24"/>
          <w:szCs w:val="24"/>
        </w:rPr>
        <w:t>r</w:t>
      </w:r>
      <w:r w:rsidRPr="00DD4490">
        <w:rPr>
          <w:rFonts w:ascii="Times New Roman" w:hAnsi="Times New Roman" w:cs="Times New Roman"/>
          <w:sz w:val="24"/>
          <w:szCs w:val="24"/>
        </w:rPr>
        <w:t>ms of use, policies and procedures and standards of conduct;</w:t>
      </w:r>
    </w:p>
    <w:p w14:paraId="43D51F3F" w14:textId="6188B743" w:rsidR="00D614BD" w:rsidRPr="00DD4490" w:rsidRDefault="00D614BD"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The creation of different subscription tiers or account types with different safety features;</w:t>
      </w:r>
    </w:p>
    <w:p w14:paraId="34A5B94A" w14:textId="518F0A14" w:rsidR="00D614BD" w:rsidRPr="00DD4490" w:rsidRDefault="00D614BD"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Major staffing changes, such as reductions </w:t>
      </w:r>
      <w:r w:rsidR="001B2CD5">
        <w:rPr>
          <w:rFonts w:ascii="Times New Roman" w:hAnsi="Times New Roman" w:cs="Times New Roman"/>
          <w:sz w:val="24"/>
          <w:szCs w:val="24"/>
        </w:rPr>
        <w:t>in</w:t>
      </w:r>
      <w:r w:rsidR="001B2CD5" w:rsidRPr="00DD4490">
        <w:rPr>
          <w:rFonts w:ascii="Times New Roman" w:hAnsi="Times New Roman" w:cs="Times New Roman"/>
          <w:sz w:val="24"/>
          <w:szCs w:val="24"/>
        </w:rPr>
        <w:t xml:space="preserve"> </w:t>
      </w:r>
      <w:r w:rsidRPr="00DD4490">
        <w:rPr>
          <w:rFonts w:ascii="Times New Roman" w:hAnsi="Times New Roman" w:cs="Times New Roman"/>
          <w:sz w:val="24"/>
          <w:szCs w:val="24"/>
        </w:rPr>
        <w:t>trust and safety staff;</w:t>
      </w:r>
      <w:r w:rsidR="00C812A7" w:rsidRPr="00DD4490">
        <w:rPr>
          <w:rFonts w:ascii="Times New Roman" w:hAnsi="Times New Roman" w:cs="Times New Roman"/>
          <w:sz w:val="24"/>
          <w:szCs w:val="24"/>
        </w:rPr>
        <w:t xml:space="preserve"> and</w:t>
      </w:r>
    </w:p>
    <w:p w14:paraId="7136F9BE" w14:textId="6015AF74" w:rsidR="00D614BD" w:rsidRPr="00DD4490" w:rsidRDefault="00D614BD" w:rsidP="00D614BD">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Changes to a service’s </w:t>
      </w:r>
      <w:r w:rsidR="00E41286">
        <w:rPr>
          <w:rFonts w:ascii="Times New Roman" w:hAnsi="Times New Roman" w:cs="Times New Roman"/>
          <w:sz w:val="24"/>
          <w:szCs w:val="24"/>
        </w:rPr>
        <w:t xml:space="preserve">technical architecture, features or </w:t>
      </w:r>
      <w:r w:rsidRPr="00DD4490">
        <w:rPr>
          <w:rFonts w:ascii="Times New Roman" w:hAnsi="Times New Roman" w:cs="Times New Roman"/>
          <w:sz w:val="24"/>
          <w:szCs w:val="24"/>
        </w:rPr>
        <w:t>functions that affect a service’s ability to detect and address unlawful or harmful content.</w:t>
      </w:r>
    </w:p>
    <w:p w14:paraId="65178F61" w14:textId="479383B3" w:rsidR="00510F47" w:rsidRPr="00DD4490" w:rsidRDefault="00510F47" w:rsidP="000461E5">
      <w:pPr>
        <w:rPr>
          <w:rFonts w:ascii="Times New Roman" w:hAnsi="Times New Roman" w:cs="Times New Roman"/>
          <w:sz w:val="24"/>
          <w:szCs w:val="24"/>
        </w:rPr>
      </w:pPr>
      <w:r w:rsidRPr="00DD4490">
        <w:rPr>
          <w:rFonts w:ascii="Times New Roman" w:hAnsi="Times New Roman" w:cs="Times New Roman"/>
          <w:sz w:val="24"/>
          <w:szCs w:val="24"/>
        </w:rPr>
        <w:t xml:space="preserve">Paragraph </w:t>
      </w:r>
      <w:r w:rsidR="008D4715" w:rsidRPr="00DD4490">
        <w:rPr>
          <w:rFonts w:ascii="Times New Roman" w:hAnsi="Times New Roman" w:cs="Times New Roman"/>
          <w:sz w:val="24"/>
          <w:szCs w:val="24"/>
        </w:rPr>
        <w:t>6(3)</w:t>
      </w:r>
      <w:r w:rsidRPr="00DD4490">
        <w:rPr>
          <w:rFonts w:ascii="Times New Roman" w:hAnsi="Times New Roman" w:cs="Times New Roman"/>
          <w:sz w:val="24"/>
          <w:szCs w:val="24"/>
        </w:rPr>
        <w:t xml:space="preserve">(g) </w:t>
      </w:r>
      <w:r w:rsidR="008D4715" w:rsidRPr="00DD4490">
        <w:rPr>
          <w:rFonts w:ascii="Times New Roman" w:hAnsi="Times New Roman" w:cs="Times New Roman"/>
          <w:sz w:val="24"/>
          <w:szCs w:val="24"/>
        </w:rPr>
        <w:t xml:space="preserve">provides that </w:t>
      </w:r>
      <w:r w:rsidR="00B13AF4">
        <w:rPr>
          <w:rFonts w:ascii="Times New Roman" w:hAnsi="Times New Roman" w:cs="Times New Roman"/>
          <w:sz w:val="24"/>
          <w:szCs w:val="24"/>
        </w:rPr>
        <w:t xml:space="preserve">an example of a reasonable step </w:t>
      </w:r>
      <w:r w:rsidR="008D4715" w:rsidRPr="00DD4490">
        <w:rPr>
          <w:rFonts w:ascii="Times New Roman" w:hAnsi="Times New Roman" w:cs="Times New Roman"/>
          <w:sz w:val="24"/>
          <w:szCs w:val="24"/>
        </w:rPr>
        <w:t xml:space="preserve">service providers could </w:t>
      </w:r>
      <w:r w:rsidR="009173A1">
        <w:rPr>
          <w:rFonts w:ascii="Times New Roman" w:hAnsi="Times New Roman" w:cs="Times New Roman"/>
          <w:sz w:val="24"/>
          <w:szCs w:val="24"/>
        </w:rPr>
        <w:t>take in</w:t>
      </w:r>
      <w:r w:rsidR="008D4715" w:rsidRPr="00DD4490">
        <w:rPr>
          <w:rFonts w:ascii="Times New Roman" w:hAnsi="Times New Roman" w:cs="Times New Roman"/>
          <w:sz w:val="24"/>
          <w:szCs w:val="24"/>
        </w:rPr>
        <w:t xml:space="preserve"> meet</w:t>
      </w:r>
      <w:r w:rsidR="009173A1">
        <w:rPr>
          <w:rFonts w:ascii="Times New Roman" w:hAnsi="Times New Roman" w:cs="Times New Roman"/>
          <w:sz w:val="24"/>
          <w:szCs w:val="24"/>
        </w:rPr>
        <w:t>ing</w:t>
      </w:r>
      <w:r w:rsidR="008D4715" w:rsidRPr="00DD4490">
        <w:rPr>
          <w:rFonts w:ascii="Times New Roman" w:hAnsi="Times New Roman" w:cs="Times New Roman"/>
          <w:sz w:val="24"/>
          <w:szCs w:val="24"/>
        </w:rPr>
        <w:t xml:space="preserve"> the expectations </w:t>
      </w:r>
      <w:r w:rsidR="009173A1">
        <w:rPr>
          <w:rFonts w:ascii="Times New Roman" w:hAnsi="Times New Roman" w:cs="Times New Roman"/>
          <w:sz w:val="24"/>
          <w:szCs w:val="24"/>
        </w:rPr>
        <w:t xml:space="preserve">set out </w:t>
      </w:r>
      <w:r w:rsidR="008D4715" w:rsidRPr="00DD4490">
        <w:rPr>
          <w:rFonts w:ascii="Times New Roman" w:hAnsi="Times New Roman" w:cs="Times New Roman"/>
          <w:sz w:val="24"/>
          <w:szCs w:val="24"/>
        </w:rPr>
        <w:t>in subsections 6(1), 6(2) and 6(2A)</w:t>
      </w:r>
      <w:r w:rsidR="00B754DE" w:rsidRPr="00DD4490">
        <w:rPr>
          <w:rFonts w:ascii="Times New Roman" w:hAnsi="Times New Roman" w:cs="Times New Roman"/>
          <w:sz w:val="24"/>
          <w:szCs w:val="24"/>
        </w:rPr>
        <w:t xml:space="preserve"> </w:t>
      </w:r>
      <w:r w:rsidR="009173A1">
        <w:rPr>
          <w:rFonts w:ascii="Times New Roman" w:hAnsi="Times New Roman" w:cs="Times New Roman"/>
          <w:sz w:val="24"/>
          <w:szCs w:val="24"/>
        </w:rPr>
        <w:t>is</w:t>
      </w:r>
      <w:r w:rsidR="00B754DE" w:rsidRPr="00DD4490">
        <w:rPr>
          <w:rFonts w:ascii="Times New Roman" w:hAnsi="Times New Roman" w:cs="Times New Roman"/>
          <w:sz w:val="24"/>
          <w:szCs w:val="24"/>
        </w:rPr>
        <w:t xml:space="preserve"> </w:t>
      </w:r>
      <w:r w:rsidR="00F45479" w:rsidRPr="00DD4490">
        <w:rPr>
          <w:rFonts w:ascii="Times New Roman" w:hAnsi="Times New Roman" w:cs="Times New Roman"/>
          <w:sz w:val="24"/>
          <w:szCs w:val="24"/>
        </w:rPr>
        <w:t>having staff, systems, tools and processes to action reports and complaints within a reasonable period of time in accordance with subsection 14(3)</w:t>
      </w:r>
      <w:r w:rsidR="001E1868" w:rsidRPr="00DD4490">
        <w:rPr>
          <w:rFonts w:ascii="Times New Roman" w:hAnsi="Times New Roman" w:cs="Times New Roman"/>
          <w:sz w:val="24"/>
          <w:szCs w:val="24"/>
        </w:rPr>
        <w:t xml:space="preserve">. </w:t>
      </w:r>
      <w:r w:rsidR="00262668" w:rsidRPr="00DD4490">
        <w:rPr>
          <w:rFonts w:ascii="Times New Roman" w:hAnsi="Times New Roman" w:cs="Times New Roman"/>
          <w:sz w:val="24"/>
          <w:szCs w:val="24"/>
        </w:rPr>
        <w:t>This is linked to the new additional expectation at Item 15 (new subsection 14(3)) which provides that services should respond to reports and complaints within a ‘reasonable period of time’.</w:t>
      </w:r>
      <w:r w:rsidR="0051043B" w:rsidRPr="00DD4490">
        <w:rPr>
          <w:rFonts w:ascii="Times New Roman" w:hAnsi="Times New Roman" w:cs="Times New Roman"/>
          <w:sz w:val="24"/>
          <w:szCs w:val="24"/>
        </w:rPr>
        <w:t xml:space="preserve"> </w:t>
      </w:r>
      <w:r w:rsidR="001B2CD5">
        <w:rPr>
          <w:rFonts w:ascii="Times New Roman" w:hAnsi="Times New Roman" w:cs="Times New Roman"/>
          <w:sz w:val="24"/>
          <w:szCs w:val="24"/>
        </w:rPr>
        <w:t>T</w:t>
      </w:r>
      <w:r w:rsidR="0051043B" w:rsidRPr="00DD4490">
        <w:rPr>
          <w:rFonts w:ascii="Times New Roman" w:hAnsi="Times New Roman" w:cs="Times New Roman"/>
          <w:sz w:val="24"/>
          <w:szCs w:val="24"/>
        </w:rPr>
        <w:t xml:space="preserve">he safety of users of a service </w:t>
      </w:r>
      <w:r w:rsidR="00262668" w:rsidRPr="00DD4490">
        <w:rPr>
          <w:rFonts w:ascii="Times New Roman" w:hAnsi="Times New Roman" w:cs="Times New Roman"/>
          <w:sz w:val="24"/>
          <w:szCs w:val="24"/>
        </w:rPr>
        <w:t xml:space="preserve">is contingent </w:t>
      </w:r>
      <w:r w:rsidR="001B2CD5">
        <w:rPr>
          <w:rFonts w:ascii="Times New Roman" w:hAnsi="Times New Roman" w:cs="Times New Roman"/>
          <w:sz w:val="24"/>
          <w:szCs w:val="24"/>
        </w:rPr>
        <w:t>up</w:t>
      </w:r>
      <w:r w:rsidR="00262668" w:rsidRPr="00DD4490">
        <w:rPr>
          <w:rFonts w:ascii="Times New Roman" w:hAnsi="Times New Roman" w:cs="Times New Roman"/>
          <w:sz w:val="24"/>
          <w:szCs w:val="24"/>
        </w:rPr>
        <w:t>on services having an appropriate level of resourcing and effective systems, tools and processes to review and respond to reports and complaints efficiently.</w:t>
      </w:r>
    </w:p>
    <w:p w14:paraId="015B0893" w14:textId="6361B12F" w:rsidR="008D4715" w:rsidRPr="00DD4490" w:rsidRDefault="008D4715" w:rsidP="008D4715">
      <w:pPr>
        <w:rPr>
          <w:rFonts w:ascii="Times New Roman" w:hAnsi="Times New Roman" w:cs="Times New Roman"/>
          <w:sz w:val="24"/>
          <w:szCs w:val="24"/>
        </w:rPr>
      </w:pPr>
      <w:r w:rsidRPr="00DD4490">
        <w:rPr>
          <w:rFonts w:ascii="Times New Roman" w:hAnsi="Times New Roman" w:cs="Times New Roman"/>
          <w:sz w:val="24"/>
          <w:szCs w:val="24"/>
        </w:rPr>
        <w:t xml:space="preserve">Paragraph 6(3)(h) provides that </w:t>
      </w:r>
      <w:r w:rsidR="009173A1">
        <w:rPr>
          <w:rFonts w:ascii="Times New Roman" w:hAnsi="Times New Roman" w:cs="Times New Roman"/>
          <w:sz w:val="24"/>
          <w:szCs w:val="24"/>
        </w:rPr>
        <w:t xml:space="preserve">an example of a reasonable step </w:t>
      </w:r>
      <w:r w:rsidRPr="00DD4490">
        <w:rPr>
          <w:rFonts w:ascii="Times New Roman" w:hAnsi="Times New Roman" w:cs="Times New Roman"/>
          <w:sz w:val="24"/>
          <w:szCs w:val="24"/>
        </w:rPr>
        <w:t xml:space="preserve">service providers could </w:t>
      </w:r>
      <w:r w:rsidR="009173A1">
        <w:rPr>
          <w:rFonts w:ascii="Times New Roman" w:hAnsi="Times New Roman" w:cs="Times New Roman"/>
          <w:sz w:val="24"/>
          <w:szCs w:val="24"/>
        </w:rPr>
        <w:t>take</w:t>
      </w:r>
      <w:r w:rsidRPr="00DD4490">
        <w:rPr>
          <w:rFonts w:ascii="Times New Roman" w:hAnsi="Times New Roman" w:cs="Times New Roman"/>
          <w:sz w:val="24"/>
          <w:szCs w:val="24"/>
        </w:rPr>
        <w:t xml:space="preserve"> </w:t>
      </w:r>
      <w:r w:rsidR="009173A1">
        <w:rPr>
          <w:rFonts w:ascii="Times New Roman" w:hAnsi="Times New Roman" w:cs="Times New Roman"/>
          <w:sz w:val="24"/>
          <w:szCs w:val="24"/>
        </w:rPr>
        <w:t xml:space="preserve">in </w:t>
      </w:r>
      <w:r w:rsidRPr="00DD4490">
        <w:rPr>
          <w:rFonts w:ascii="Times New Roman" w:hAnsi="Times New Roman" w:cs="Times New Roman"/>
          <w:sz w:val="24"/>
          <w:szCs w:val="24"/>
        </w:rPr>
        <w:t>meet</w:t>
      </w:r>
      <w:r w:rsidR="009173A1">
        <w:rPr>
          <w:rFonts w:ascii="Times New Roman" w:hAnsi="Times New Roman" w:cs="Times New Roman"/>
          <w:sz w:val="24"/>
          <w:szCs w:val="24"/>
        </w:rPr>
        <w:t>ing</w:t>
      </w:r>
      <w:r w:rsidRPr="00DD4490">
        <w:rPr>
          <w:rFonts w:ascii="Times New Roman" w:hAnsi="Times New Roman" w:cs="Times New Roman"/>
          <w:sz w:val="24"/>
          <w:szCs w:val="24"/>
        </w:rPr>
        <w:t xml:space="preserve"> the expectations </w:t>
      </w:r>
      <w:r w:rsidR="009173A1">
        <w:rPr>
          <w:rFonts w:ascii="Times New Roman" w:hAnsi="Times New Roman" w:cs="Times New Roman"/>
          <w:sz w:val="24"/>
          <w:szCs w:val="24"/>
        </w:rPr>
        <w:t xml:space="preserve">set out </w:t>
      </w:r>
      <w:r w:rsidRPr="00DD4490">
        <w:rPr>
          <w:rFonts w:ascii="Times New Roman" w:hAnsi="Times New Roman" w:cs="Times New Roman"/>
          <w:sz w:val="24"/>
          <w:szCs w:val="24"/>
        </w:rPr>
        <w:t>in subsections 6(1), 6(2) and 6(2A)</w:t>
      </w:r>
      <w:r w:rsidR="00F45479" w:rsidRPr="00DD4490">
        <w:rPr>
          <w:rFonts w:ascii="Times New Roman" w:hAnsi="Times New Roman" w:cs="Times New Roman"/>
          <w:sz w:val="24"/>
          <w:szCs w:val="24"/>
        </w:rPr>
        <w:t xml:space="preserve"> </w:t>
      </w:r>
      <w:r w:rsidR="009173A1">
        <w:rPr>
          <w:rFonts w:ascii="Times New Roman" w:hAnsi="Times New Roman" w:cs="Times New Roman"/>
          <w:sz w:val="24"/>
          <w:szCs w:val="24"/>
        </w:rPr>
        <w:t>is</w:t>
      </w:r>
      <w:r w:rsidR="00F45479" w:rsidRPr="00DD4490">
        <w:rPr>
          <w:rFonts w:ascii="Times New Roman" w:hAnsi="Times New Roman" w:cs="Times New Roman"/>
          <w:sz w:val="24"/>
          <w:szCs w:val="24"/>
        </w:rPr>
        <w:t xml:space="preserve"> investing in systems, tools and processes to improve the prevention and detection of material or activity on the service that is unlawful or harmful.</w:t>
      </w:r>
      <w:r w:rsidR="003360E2" w:rsidRPr="00DD4490">
        <w:rPr>
          <w:rFonts w:ascii="Times New Roman" w:hAnsi="Times New Roman" w:cs="Times New Roman"/>
          <w:sz w:val="24"/>
          <w:szCs w:val="24"/>
        </w:rPr>
        <w:t xml:space="preserve"> “Investment” is not necessarily limited to financial investment, but c</w:t>
      </w:r>
      <w:r w:rsidR="001B2FFB">
        <w:rPr>
          <w:rFonts w:ascii="Times New Roman" w:hAnsi="Times New Roman" w:cs="Times New Roman"/>
          <w:sz w:val="24"/>
          <w:szCs w:val="24"/>
        </w:rPr>
        <w:t>ould</w:t>
      </w:r>
      <w:r w:rsidR="003360E2" w:rsidRPr="00DD4490">
        <w:rPr>
          <w:rFonts w:ascii="Times New Roman" w:hAnsi="Times New Roman" w:cs="Times New Roman"/>
          <w:sz w:val="24"/>
          <w:szCs w:val="24"/>
        </w:rPr>
        <w:t xml:space="preserve"> include a broad range of initiatives, including participation in and support for research, pilot projects, and collaboration with law enforcement, non-government and government organisations, or cross-industry </w:t>
      </w:r>
      <w:r w:rsidR="001B2FFB">
        <w:rPr>
          <w:rFonts w:ascii="Times New Roman" w:hAnsi="Times New Roman" w:cs="Times New Roman"/>
          <w:sz w:val="24"/>
          <w:szCs w:val="24"/>
        </w:rPr>
        <w:t>collaboration</w:t>
      </w:r>
      <w:r w:rsidR="003360E2" w:rsidRPr="00DD4490">
        <w:rPr>
          <w:rFonts w:ascii="Times New Roman" w:hAnsi="Times New Roman" w:cs="Times New Roman"/>
          <w:sz w:val="24"/>
          <w:szCs w:val="24"/>
        </w:rPr>
        <w:t>.</w:t>
      </w:r>
    </w:p>
    <w:p w14:paraId="019C5586" w14:textId="056133CA" w:rsidR="006478DB" w:rsidRDefault="008D4715" w:rsidP="008D4715">
      <w:pPr>
        <w:rPr>
          <w:rFonts w:ascii="Times New Roman" w:hAnsi="Times New Roman" w:cs="Times New Roman"/>
          <w:sz w:val="24"/>
          <w:szCs w:val="24"/>
        </w:rPr>
      </w:pPr>
      <w:bookmarkStart w:id="2" w:name="_Hlk166076603"/>
      <w:r w:rsidRPr="000B72F4">
        <w:rPr>
          <w:rFonts w:ascii="Times New Roman" w:hAnsi="Times New Roman" w:cs="Times New Roman"/>
          <w:sz w:val="24"/>
          <w:szCs w:val="24"/>
        </w:rPr>
        <w:t>Paragraph 6(3)(i) provides that</w:t>
      </w:r>
      <w:r w:rsidR="006478DB">
        <w:rPr>
          <w:rFonts w:ascii="Times New Roman" w:hAnsi="Times New Roman" w:cs="Times New Roman"/>
          <w:sz w:val="24"/>
          <w:szCs w:val="24"/>
        </w:rPr>
        <w:t xml:space="preserve"> an example of a reasonable step</w:t>
      </w:r>
      <w:r w:rsidRPr="000B72F4">
        <w:rPr>
          <w:rFonts w:ascii="Times New Roman" w:hAnsi="Times New Roman" w:cs="Times New Roman"/>
          <w:sz w:val="24"/>
          <w:szCs w:val="24"/>
        </w:rPr>
        <w:t xml:space="preserve"> service providers could </w:t>
      </w:r>
      <w:r w:rsidR="006478DB">
        <w:rPr>
          <w:rFonts w:ascii="Times New Roman" w:hAnsi="Times New Roman" w:cs="Times New Roman"/>
          <w:sz w:val="24"/>
          <w:szCs w:val="24"/>
        </w:rPr>
        <w:t>take in</w:t>
      </w:r>
      <w:r w:rsidRPr="000B72F4">
        <w:rPr>
          <w:rFonts w:ascii="Times New Roman" w:hAnsi="Times New Roman" w:cs="Times New Roman"/>
          <w:sz w:val="24"/>
          <w:szCs w:val="24"/>
        </w:rPr>
        <w:t xml:space="preserve"> meet</w:t>
      </w:r>
      <w:r w:rsidR="006478DB">
        <w:rPr>
          <w:rFonts w:ascii="Times New Roman" w:hAnsi="Times New Roman" w:cs="Times New Roman"/>
          <w:sz w:val="24"/>
          <w:szCs w:val="24"/>
        </w:rPr>
        <w:t>ing</w:t>
      </w:r>
      <w:r w:rsidRPr="000B72F4">
        <w:rPr>
          <w:rFonts w:ascii="Times New Roman" w:hAnsi="Times New Roman" w:cs="Times New Roman"/>
          <w:sz w:val="24"/>
          <w:szCs w:val="24"/>
        </w:rPr>
        <w:t xml:space="preserve"> the expectations </w:t>
      </w:r>
      <w:r w:rsidR="006478DB">
        <w:rPr>
          <w:rFonts w:ascii="Times New Roman" w:hAnsi="Times New Roman" w:cs="Times New Roman"/>
          <w:sz w:val="24"/>
          <w:szCs w:val="24"/>
        </w:rPr>
        <w:t xml:space="preserve">set out </w:t>
      </w:r>
      <w:r w:rsidRPr="000B72F4">
        <w:rPr>
          <w:rFonts w:ascii="Times New Roman" w:hAnsi="Times New Roman" w:cs="Times New Roman"/>
          <w:sz w:val="24"/>
          <w:szCs w:val="24"/>
        </w:rPr>
        <w:t>in subsections 6(1), 6(2) and 6(2A)</w:t>
      </w:r>
      <w:r w:rsidR="00F45479" w:rsidRPr="000B72F4">
        <w:rPr>
          <w:rFonts w:ascii="Times New Roman" w:hAnsi="Times New Roman" w:cs="Times New Roman"/>
          <w:sz w:val="24"/>
          <w:szCs w:val="24"/>
        </w:rPr>
        <w:t xml:space="preserve"> </w:t>
      </w:r>
      <w:r w:rsidR="006478DB">
        <w:rPr>
          <w:rFonts w:ascii="Times New Roman" w:hAnsi="Times New Roman" w:cs="Times New Roman"/>
          <w:sz w:val="24"/>
          <w:szCs w:val="24"/>
        </w:rPr>
        <w:t>is</w:t>
      </w:r>
      <w:r w:rsidR="00F45479" w:rsidRPr="000B72F4">
        <w:rPr>
          <w:rFonts w:ascii="Times New Roman" w:hAnsi="Times New Roman" w:cs="Times New Roman"/>
          <w:sz w:val="24"/>
          <w:szCs w:val="24"/>
        </w:rPr>
        <w:t xml:space="preserve"> having processes for detecting and addressing hate speech which breaches a service’s terms of use and, where applicable, breaches a service’s policies and procedures and standards of conduct mentioned in section 14.</w:t>
      </w:r>
    </w:p>
    <w:p w14:paraId="49283272" w14:textId="4EFBD86E" w:rsidR="00F47542" w:rsidRPr="00DD4490" w:rsidRDefault="00F47542" w:rsidP="008D4715">
      <w:pPr>
        <w:rPr>
          <w:rFonts w:ascii="Times New Roman" w:hAnsi="Times New Roman" w:cs="Times New Roman"/>
          <w:sz w:val="24"/>
          <w:szCs w:val="24"/>
        </w:rPr>
      </w:pPr>
      <w:r w:rsidRPr="000B72F4">
        <w:rPr>
          <w:rFonts w:ascii="Times New Roman" w:hAnsi="Times New Roman" w:cs="Times New Roman"/>
          <w:sz w:val="24"/>
          <w:szCs w:val="24"/>
        </w:rPr>
        <w:t xml:space="preserve">Hate speech is communication </w:t>
      </w:r>
      <w:r w:rsidR="00430F1A" w:rsidRPr="000B72F4">
        <w:rPr>
          <w:rFonts w:ascii="Times New Roman" w:hAnsi="Times New Roman" w:cs="Times New Roman"/>
          <w:sz w:val="24"/>
          <w:szCs w:val="24"/>
        </w:rPr>
        <w:t xml:space="preserve">or conduct </w:t>
      </w:r>
      <w:r w:rsidRPr="000B72F4">
        <w:rPr>
          <w:rFonts w:ascii="Times New Roman" w:hAnsi="Times New Roman" w:cs="Times New Roman"/>
          <w:sz w:val="24"/>
          <w:szCs w:val="24"/>
        </w:rPr>
        <w:t>by an end-user that breaches a service’s terms of use and, where applicable, breaches a service’s policies and procedures or standards of conduct mentioned in section 14, and can include communication</w:t>
      </w:r>
      <w:r w:rsidR="00430F1A" w:rsidRPr="000B72F4">
        <w:rPr>
          <w:rFonts w:ascii="Times New Roman" w:hAnsi="Times New Roman" w:cs="Times New Roman"/>
          <w:sz w:val="24"/>
          <w:szCs w:val="24"/>
        </w:rPr>
        <w:t xml:space="preserve"> or conduct</w:t>
      </w:r>
      <w:r w:rsidRPr="000B72F4">
        <w:rPr>
          <w:rFonts w:ascii="Times New Roman" w:hAnsi="Times New Roman" w:cs="Times New Roman"/>
          <w:sz w:val="24"/>
          <w:szCs w:val="24"/>
        </w:rPr>
        <w:t xml:space="preserve"> which expresses hate against a person or group of people. Expressions of hate against a person or group of people can be on the basis of race, ethnicity, disability, religious affiliation, caste, sexual orientation, sex, gender identity, disease, immigrant status, asylum seeker or refugee status, or age.</w:t>
      </w:r>
      <w:r w:rsidR="00430F1A" w:rsidRPr="000B72F4">
        <w:rPr>
          <w:rFonts w:ascii="Times New Roman" w:hAnsi="Times New Roman" w:cs="Times New Roman"/>
          <w:sz w:val="24"/>
          <w:szCs w:val="24"/>
        </w:rPr>
        <w:t xml:space="preserve"> This definition is non-exhaustive and </w:t>
      </w:r>
      <w:r w:rsidR="002974AD">
        <w:rPr>
          <w:rFonts w:ascii="Times New Roman" w:hAnsi="Times New Roman" w:cs="Times New Roman"/>
          <w:sz w:val="24"/>
          <w:szCs w:val="24"/>
        </w:rPr>
        <w:t>is intended to provide</w:t>
      </w:r>
      <w:r w:rsidR="00430F1A" w:rsidRPr="000B72F4">
        <w:rPr>
          <w:rFonts w:ascii="Times New Roman" w:hAnsi="Times New Roman" w:cs="Times New Roman"/>
          <w:sz w:val="24"/>
          <w:szCs w:val="24"/>
        </w:rPr>
        <w:t xml:space="preserve"> broad guidance on </w:t>
      </w:r>
      <w:r w:rsidR="002974AD">
        <w:rPr>
          <w:rFonts w:ascii="Times New Roman" w:hAnsi="Times New Roman" w:cs="Times New Roman"/>
          <w:sz w:val="24"/>
          <w:szCs w:val="24"/>
        </w:rPr>
        <w:t xml:space="preserve">what </w:t>
      </w:r>
      <w:r w:rsidR="002974AD">
        <w:rPr>
          <w:rFonts w:ascii="Times New Roman" w:hAnsi="Times New Roman" w:cs="Times New Roman"/>
          <w:sz w:val="24"/>
          <w:szCs w:val="24"/>
        </w:rPr>
        <w:lastRenderedPageBreak/>
        <w:t>hate speech can include</w:t>
      </w:r>
      <w:r w:rsidR="00430F1A" w:rsidRPr="000B72F4">
        <w:rPr>
          <w:rFonts w:ascii="Times New Roman" w:hAnsi="Times New Roman" w:cs="Times New Roman"/>
          <w:sz w:val="24"/>
          <w:szCs w:val="24"/>
        </w:rPr>
        <w:t>. Services may vary in how they define hate speech or hateful conduct in their terms, policies or standards of conduct</w:t>
      </w:r>
      <w:r w:rsidR="002974AD">
        <w:rPr>
          <w:rFonts w:ascii="Times New Roman" w:hAnsi="Times New Roman" w:cs="Times New Roman"/>
          <w:sz w:val="24"/>
          <w:szCs w:val="24"/>
        </w:rPr>
        <w:t>.</w:t>
      </w:r>
    </w:p>
    <w:bookmarkEnd w:id="2"/>
    <w:p w14:paraId="30214CFE" w14:textId="1F2AD1FC" w:rsidR="00C812A7" w:rsidRPr="00DD4490" w:rsidRDefault="008D4715" w:rsidP="008D4715">
      <w:pPr>
        <w:rPr>
          <w:rFonts w:ascii="Times New Roman" w:hAnsi="Times New Roman" w:cs="Times New Roman"/>
          <w:sz w:val="24"/>
          <w:szCs w:val="24"/>
        </w:rPr>
      </w:pPr>
      <w:r w:rsidRPr="00DD4490">
        <w:rPr>
          <w:rFonts w:ascii="Times New Roman" w:hAnsi="Times New Roman" w:cs="Times New Roman"/>
          <w:sz w:val="24"/>
          <w:szCs w:val="24"/>
        </w:rPr>
        <w:t xml:space="preserve">Paragraph 6(3)(j) provides that </w:t>
      </w:r>
      <w:r w:rsidR="00A22CB4">
        <w:rPr>
          <w:rFonts w:ascii="Times New Roman" w:hAnsi="Times New Roman" w:cs="Times New Roman"/>
          <w:sz w:val="24"/>
          <w:szCs w:val="24"/>
        </w:rPr>
        <w:t xml:space="preserve">an example of a reasonable step </w:t>
      </w:r>
      <w:r w:rsidRPr="00DD4490">
        <w:rPr>
          <w:rFonts w:ascii="Times New Roman" w:hAnsi="Times New Roman" w:cs="Times New Roman"/>
          <w:sz w:val="24"/>
          <w:szCs w:val="24"/>
        </w:rPr>
        <w:t xml:space="preserve">service providers could </w:t>
      </w:r>
      <w:r w:rsidR="00A22CB4">
        <w:rPr>
          <w:rFonts w:ascii="Times New Roman" w:hAnsi="Times New Roman" w:cs="Times New Roman"/>
          <w:sz w:val="24"/>
          <w:szCs w:val="24"/>
        </w:rPr>
        <w:t>take in</w:t>
      </w:r>
      <w:r w:rsidRPr="00DD4490">
        <w:rPr>
          <w:rFonts w:ascii="Times New Roman" w:hAnsi="Times New Roman" w:cs="Times New Roman"/>
          <w:sz w:val="24"/>
          <w:szCs w:val="24"/>
        </w:rPr>
        <w:t xml:space="preserve"> meet</w:t>
      </w:r>
      <w:r w:rsidR="00A22CB4">
        <w:rPr>
          <w:rFonts w:ascii="Times New Roman" w:hAnsi="Times New Roman" w:cs="Times New Roman"/>
          <w:sz w:val="24"/>
          <w:szCs w:val="24"/>
        </w:rPr>
        <w:t>ing</w:t>
      </w:r>
      <w:r w:rsidRPr="00DD4490">
        <w:rPr>
          <w:rFonts w:ascii="Times New Roman" w:hAnsi="Times New Roman" w:cs="Times New Roman"/>
          <w:sz w:val="24"/>
          <w:szCs w:val="24"/>
        </w:rPr>
        <w:t xml:space="preserve"> the expectations </w:t>
      </w:r>
      <w:r w:rsidR="00A22CB4">
        <w:rPr>
          <w:rFonts w:ascii="Times New Roman" w:hAnsi="Times New Roman" w:cs="Times New Roman"/>
          <w:sz w:val="24"/>
          <w:szCs w:val="24"/>
        </w:rPr>
        <w:t xml:space="preserve">set out </w:t>
      </w:r>
      <w:r w:rsidRPr="00DD4490">
        <w:rPr>
          <w:rFonts w:ascii="Times New Roman" w:hAnsi="Times New Roman" w:cs="Times New Roman"/>
          <w:sz w:val="24"/>
          <w:szCs w:val="24"/>
        </w:rPr>
        <w:t>in subsections 6(1), 6(2) and 6(2A)</w:t>
      </w:r>
      <w:r w:rsidR="00F45479" w:rsidRPr="00DD4490">
        <w:rPr>
          <w:rFonts w:ascii="Times New Roman" w:hAnsi="Times New Roman" w:cs="Times New Roman"/>
          <w:sz w:val="24"/>
          <w:szCs w:val="24"/>
        </w:rPr>
        <w:t xml:space="preserve"> </w:t>
      </w:r>
      <w:r w:rsidR="00A22CB4">
        <w:rPr>
          <w:rFonts w:ascii="Times New Roman" w:hAnsi="Times New Roman" w:cs="Times New Roman"/>
          <w:sz w:val="24"/>
          <w:szCs w:val="24"/>
        </w:rPr>
        <w:t>is</w:t>
      </w:r>
      <w:r w:rsidR="00F45479" w:rsidRPr="00DD4490">
        <w:rPr>
          <w:rFonts w:ascii="Times New Roman" w:hAnsi="Times New Roman" w:cs="Times New Roman"/>
          <w:sz w:val="24"/>
          <w:szCs w:val="24"/>
        </w:rPr>
        <w:t xml:space="preserve"> preparing and publishing regular transparency reports that outline the steps the service is taking to protect Australians online, including</w:t>
      </w:r>
      <w:r w:rsidR="004E55E1" w:rsidRPr="00DD4490">
        <w:rPr>
          <w:rFonts w:ascii="Times New Roman" w:hAnsi="Times New Roman" w:cs="Times New Roman"/>
          <w:sz w:val="24"/>
          <w:szCs w:val="24"/>
        </w:rPr>
        <w:t xml:space="preserve"> information regarding:</w:t>
      </w:r>
      <w:r w:rsidR="00F45479" w:rsidRPr="00DD4490">
        <w:rPr>
          <w:rFonts w:ascii="Times New Roman" w:hAnsi="Times New Roman" w:cs="Times New Roman"/>
          <w:sz w:val="24"/>
          <w:szCs w:val="24"/>
        </w:rPr>
        <w:t xml:space="preserve"> </w:t>
      </w:r>
    </w:p>
    <w:p w14:paraId="025FD8CA" w14:textId="77777777" w:rsidR="00C812A7" w:rsidRPr="00DD4490" w:rsidRDefault="00F45479"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the safety tools and processes deployed by the services</w:t>
      </w:r>
    </w:p>
    <w:p w14:paraId="510B6FD8" w14:textId="4190B5C0" w:rsidR="00C812A7" w:rsidRDefault="00F45479"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metrics on the prevalence of harms on the service</w:t>
      </w:r>
    </w:p>
    <w:p w14:paraId="67994B75" w14:textId="40AD8E02" w:rsidR="002974AD" w:rsidRPr="00DD4490" w:rsidRDefault="002974AD" w:rsidP="00C812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metrics on the effectiveness of the service’s safety features</w:t>
      </w:r>
    </w:p>
    <w:p w14:paraId="1E51AA8C" w14:textId="18535C5F" w:rsidR="008D4715" w:rsidRPr="00DD4490" w:rsidRDefault="00F45479" w:rsidP="00C812A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a service’s responsiveness to reports and complaints, and how the service is enforcing its terms of use, policies and procedures and standards of conduct mentioned in section 14.</w:t>
      </w:r>
    </w:p>
    <w:p w14:paraId="6AC7903F" w14:textId="71E5E758" w:rsidR="00F45479" w:rsidRPr="00DD4490" w:rsidRDefault="00F45479" w:rsidP="008D4715">
      <w:pPr>
        <w:rPr>
          <w:rFonts w:ascii="Times New Roman" w:hAnsi="Times New Roman" w:cs="Times New Roman"/>
          <w:sz w:val="24"/>
          <w:szCs w:val="24"/>
        </w:rPr>
      </w:pPr>
      <w:r w:rsidRPr="000971C9">
        <w:rPr>
          <w:rFonts w:ascii="Times New Roman" w:hAnsi="Times New Roman" w:cs="Times New Roman"/>
          <w:sz w:val="24"/>
          <w:szCs w:val="24"/>
        </w:rPr>
        <w:t>Subsection</w:t>
      </w:r>
      <w:r w:rsidR="004D6712" w:rsidRPr="000971C9">
        <w:rPr>
          <w:rFonts w:ascii="Times New Roman" w:hAnsi="Times New Roman" w:cs="Times New Roman"/>
          <w:sz w:val="24"/>
          <w:szCs w:val="24"/>
        </w:rPr>
        <w:t xml:space="preserve"> 6(5)</w:t>
      </w:r>
      <w:r w:rsidR="001864E0" w:rsidRPr="000971C9">
        <w:rPr>
          <w:rFonts w:ascii="Times New Roman" w:hAnsi="Times New Roman" w:cs="Times New Roman"/>
          <w:sz w:val="24"/>
          <w:szCs w:val="24"/>
        </w:rPr>
        <w:t xml:space="preserve"> </w:t>
      </w:r>
      <w:r w:rsidR="000971C9" w:rsidRPr="000971C9">
        <w:rPr>
          <w:rFonts w:ascii="Times New Roman" w:hAnsi="Times New Roman" w:cs="Times New Roman"/>
          <w:sz w:val="24"/>
          <w:szCs w:val="24"/>
        </w:rPr>
        <w:t xml:space="preserve">is an additional expectation, and </w:t>
      </w:r>
      <w:r w:rsidR="001864E0" w:rsidRPr="000971C9">
        <w:rPr>
          <w:rFonts w:ascii="Times New Roman" w:hAnsi="Times New Roman" w:cs="Times New Roman"/>
          <w:sz w:val="24"/>
          <w:szCs w:val="24"/>
        </w:rPr>
        <w:t>provides that the provider of a service will take reasonable steps to make available controls that give end-users the choice and autonomy to support safe online interactions</w:t>
      </w:r>
      <w:r w:rsidR="00052615" w:rsidRPr="000971C9">
        <w:rPr>
          <w:rFonts w:ascii="Times New Roman" w:hAnsi="Times New Roman" w:cs="Times New Roman"/>
          <w:sz w:val="24"/>
          <w:szCs w:val="24"/>
        </w:rPr>
        <w:t>.</w:t>
      </w:r>
    </w:p>
    <w:p w14:paraId="14679FE8" w14:textId="689D3962" w:rsidR="00052615" w:rsidRPr="00DD4490" w:rsidRDefault="00052615" w:rsidP="008D4715">
      <w:pPr>
        <w:rPr>
          <w:rFonts w:ascii="Times New Roman" w:hAnsi="Times New Roman" w:cs="Times New Roman"/>
          <w:sz w:val="24"/>
          <w:szCs w:val="24"/>
        </w:rPr>
      </w:pPr>
      <w:r w:rsidRPr="00DD4490">
        <w:rPr>
          <w:rFonts w:ascii="Times New Roman" w:hAnsi="Times New Roman" w:cs="Times New Roman"/>
          <w:sz w:val="24"/>
          <w:szCs w:val="24"/>
        </w:rPr>
        <w:t>Subsection 6(6) provides examples of reasonable steps that could be taken for the purposes of subsection 6(5), and include:</w:t>
      </w:r>
    </w:p>
    <w:p w14:paraId="72AF6434" w14:textId="6843DC5B" w:rsidR="00052615" w:rsidRPr="00DD4490" w:rsidRDefault="00052615" w:rsidP="00052615">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Making available </w:t>
      </w:r>
      <w:r w:rsidR="000E7190" w:rsidRPr="00DD4490">
        <w:rPr>
          <w:rFonts w:ascii="Times New Roman" w:hAnsi="Times New Roman" w:cs="Times New Roman"/>
          <w:sz w:val="24"/>
          <w:szCs w:val="24"/>
        </w:rPr>
        <w:t>“</w:t>
      </w:r>
      <w:r w:rsidRPr="00DD4490">
        <w:rPr>
          <w:rFonts w:ascii="Times New Roman" w:hAnsi="Times New Roman" w:cs="Times New Roman"/>
          <w:sz w:val="24"/>
          <w:szCs w:val="24"/>
        </w:rPr>
        <w:t>blocking</w:t>
      </w:r>
      <w:r w:rsidR="000E7190" w:rsidRPr="00DD4490">
        <w:rPr>
          <w:rFonts w:ascii="Times New Roman" w:hAnsi="Times New Roman" w:cs="Times New Roman"/>
          <w:sz w:val="24"/>
          <w:szCs w:val="24"/>
        </w:rPr>
        <w:t>”</w:t>
      </w:r>
      <w:r w:rsidRPr="00DD4490">
        <w:rPr>
          <w:rFonts w:ascii="Times New Roman" w:hAnsi="Times New Roman" w:cs="Times New Roman"/>
          <w:sz w:val="24"/>
          <w:szCs w:val="24"/>
        </w:rPr>
        <w:t xml:space="preserve"> and </w:t>
      </w:r>
      <w:r w:rsidR="000E7190" w:rsidRPr="00DD4490">
        <w:rPr>
          <w:rFonts w:ascii="Times New Roman" w:hAnsi="Times New Roman" w:cs="Times New Roman"/>
          <w:sz w:val="24"/>
          <w:szCs w:val="24"/>
        </w:rPr>
        <w:t>“</w:t>
      </w:r>
      <w:r w:rsidRPr="00DD4490">
        <w:rPr>
          <w:rFonts w:ascii="Times New Roman" w:hAnsi="Times New Roman" w:cs="Times New Roman"/>
          <w:sz w:val="24"/>
          <w:szCs w:val="24"/>
        </w:rPr>
        <w:t>muting</w:t>
      </w:r>
      <w:r w:rsidR="000E7190" w:rsidRPr="00DD4490">
        <w:rPr>
          <w:rFonts w:ascii="Times New Roman" w:hAnsi="Times New Roman" w:cs="Times New Roman"/>
          <w:sz w:val="24"/>
          <w:szCs w:val="24"/>
        </w:rPr>
        <w:t>”</w:t>
      </w:r>
      <w:r w:rsidRPr="00DD4490">
        <w:rPr>
          <w:rFonts w:ascii="Times New Roman" w:hAnsi="Times New Roman" w:cs="Times New Roman"/>
          <w:sz w:val="24"/>
          <w:szCs w:val="24"/>
        </w:rPr>
        <w:t xml:space="preserve"> controls for end-users</w:t>
      </w:r>
      <w:r w:rsidR="009F16C5" w:rsidRPr="00DD4490">
        <w:rPr>
          <w:rFonts w:ascii="Times New Roman" w:hAnsi="Times New Roman" w:cs="Times New Roman"/>
          <w:sz w:val="24"/>
          <w:szCs w:val="24"/>
        </w:rPr>
        <w:t xml:space="preserve"> (paragraph 6(6)(a))</w:t>
      </w:r>
      <w:r w:rsidR="000E7190" w:rsidRPr="00DD4490">
        <w:rPr>
          <w:rFonts w:ascii="Times New Roman" w:hAnsi="Times New Roman" w:cs="Times New Roman"/>
          <w:sz w:val="24"/>
          <w:szCs w:val="24"/>
        </w:rPr>
        <w:t xml:space="preserve">. </w:t>
      </w:r>
      <w:r w:rsidR="000E7190" w:rsidRPr="00DD4490">
        <w:t xml:space="preserve"> </w:t>
      </w:r>
      <w:r w:rsidR="000E7190" w:rsidRPr="00DD4490">
        <w:rPr>
          <w:rFonts w:ascii="Times New Roman" w:hAnsi="Times New Roman" w:cs="Times New Roman"/>
          <w:sz w:val="24"/>
          <w:szCs w:val="24"/>
        </w:rPr>
        <w:t xml:space="preserve">Blocking allows an end-user to prevent other users from following and interacting with their account, or from viewing their posts and activity. Muting allows an end-user to hide other accounts and their activity, </w:t>
      </w:r>
      <w:r w:rsidR="001B2FFB">
        <w:rPr>
          <w:rFonts w:ascii="Times New Roman" w:hAnsi="Times New Roman" w:cs="Times New Roman"/>
          <w:sz w:val="24"/>
          <w:szCs w:val="24"/>
        </w:rPr>
        <w:t xml:space="preserve">including things like </w:t>
      </w:r>
      <w:r w:rsidR="000E7190" w:rsidRPr="00DD4490">
        <w:rPr>
          <w:rFonts w:ascii="Times New Roman" w:hAnsi="Times New Roman" w:cs="Times New Roman"/>
          <w:sz w:val="24"/>
          <w:szCs w:val="24"/>
        </w:rPr>
        <w:t>content</w:t>
      </w:r>
      <w:r w:rsidR="001B2FFB">
        <w:rPr>
          <w:rFonts w:ascii="Times New Roman" w:hAnsi="Times New Roman" w:cs="Times New Roman"/>
          <w:sz w:val="24"/>
          <w:szCs w:val="24"/>
        </w:rPr>
        <w:t xml:space="preserve"> and</w:t>
      </w:r>
      <w:r w:rsidR="000E7190" w:rsidRPr="00DD4490">
        <w:rPr>
          <w:rFonts w:ascii="Times New Roman" w:hAnsi="Times New Roman" w:cs="Times New Roman"/>
          <w:sz w:val="24"/>
          <w:szCs w:val="24"/>
        </w:rPr>
        <w:t xml:space="preserve"> content tags.</w:t>
      </w:r>
    </w:p>
    <w:p w14:paraId="32797A5B" w14:textId="6922E4BD" w:rsidR="009F16C5" w:rsidRPr="00DD4490" w:rsidRDefault="009F16C5" w:rsidP="00052615">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Making available opt-in and opt-out measures regarding the types of content that end</w:t>
      </w:r>
      <w:r w:rsidR="001B2FFB">
        <w:rPr>
          <w:rFonts w:ascii="Times New Roman" w:hAnsi="Times New Roman" w:cs="Times New Roman"/>
          <w:sz w:val="24"/>
          <w:szCs w:val="24"/>
        </w:rPr>
        <w:noBreakHyphen/>
      </w:r>
      <w:r w:rsidRPr="00DD4490">
        <w:rPr>
          <w:rFonts w:ascii="Times New Roman" w:hAnsi="Times New Roman" w:cs="Times New Roman"/>
          <w:sz w:val="24"/>
          <w:szCs w:val="24"/>
        </w:rPr>
        <w:t>users can receive (paragraph 6(6)(b))</w:t>
      </w:r>
      <w:r w:rsidR="00486715" w:rsidRPr="00DD4490">
        <w:rPr>
          <w:rFonts w:ascii="Times New Roman" w:hAnsi="Times New Roman" w:cs="Times New Roman"/>
          <w:sz w:val="24"/>
          <w:szCs w:val="24"/>
        </w:rPr>
        <w:t>. Opt-in controls provide users with the ability to decide whether they wish to view certain kinds of content before it is made visible. Such controls include having default opt-in controls for adult and (where possible) other potentially distressing images and video, such as warning prompts and content blurring. Opt-in controls can also include the option to hide potentially distressing text with content warning tags. Opt-out controls allow users to flag or filter content, and types of content, they do not want to see, and can be particularly helpful in the c</w:t>
      </w:r>
      <w:r w:rsidR="001066B3" w:rsidRPr="00DD4490">
        <w:rPr>
          <w:rFonts w:ascii="Times New Roman" w:hAnsi="Times New Roman" w:cs="Times New Roman"/>
          <w:sz w:val="24"/>
          <w:szCs w:val="24"/>
        </w:rPr>
        <w:t xml:space="preserve">ontext of empowering users to control </w:t>
      </w:r>
      <w:r w:rsidR="00760147">
        <w:rPr>
          <w:rFonts w:ascii="Times New Roman" w:hAnsi="Times New Roman" w:cs="Times New Roman"/>
          <w:sz w:val="24"/>
          <w:szCs w:val="24"/>
        </w:rPr>
        <w:t>the</w:t>
      </w:r>
      <w:r w:rsidR="00760147" w:rsidRPr="00DD4490">
        <w:rPr>
          <w:rFonts w:ascii="Times New Roman" w:hAnsi="Times New Roman" w:cs="Times New Roman"/>
          <w:sz w:val="24"/>
          <w:szCs w:val="24"/>
        </w:rPr>
        <w:t xml:space="preserve"> </w:t>
      </w:r>
      <w:r w:rsidR="001066B3" w:rsidRPr="00DD4490">
        <w:rPr>
          <w:rFonts w:ascii="Times New Roman" w:hAnsi="Times New Roman" w:cs="Times New Roman"/>
          <w:sz w:val="24"/>
          <w:szCs w:val="24"/>
        </w:rPr>
        <w:t xml:space="preserve">content </w:t>
      </w:r>
      <w:r w:rsidR="00760147">
        <w:rPr>
          <w:rFonts w:ascii="Times New Roman" w:hAnsi="Times New Roman" w:cs="Times New Roman"/>
          <w:sz w:val="24"/>
          <w:szCs w:val="24"/>
        </w:rPr>
        <w:t>provided through</w:t>
      </w:r>
      <w:r w:rsidR="001066B3" w:rsidRPr="00DD4490">
        <w:rPr>
          <w:rFonts w:ascii="Times New Roman" w:hAnsi="Times New Roman" w:cs="Times New Roman"/>
          <w:sz w:val="24"/>
          <w:szCs w:val="24"/>
        </w:rPr>
        <w:t xml:space="preserve"> </w:t>
      </w:r>
      <w:r w:rsidR="00486715" w:rsidRPr="00DD4490">
        <w:rPr>
          <w:rFonts w:ascii="Times New Roman" w:hAnsi="Times New Roman" w:cs="Times New Roman"/>
          <w:sz w:val="24"/>
          <w:szCs w:val="24"/>
        </w:rPr>
        <w:t>recommender systems</w:t>
      </w:r>
      <w:r w:rsidR="001066B3" w:rsidRPr="00DD4490">
        <w:rPr>
          <w:rFonts w:ascii="Times New Roman" w:hAnsi="Times New Roman" w:cs="Times New Roman"/>
          <w:sz w:val="24"/>
          <w:szCs w:val="24"/>
        </w:rPr>
        <w:t xml:space="preserve"> (see also paragraph 8B(3)(d) under Item 7)</w:t>
      </w:r>
      <w:r w:rsidR="00486715" w:rsidRPr="00DD4490">
        <w:rPr>
          <w:rFonts w:ascii="Times New Roman" w:hAnsi="Times New Roman" w:cs="Times New Roman"/>
          <w:sz w:val="24"/>
          <w:szCs w:val="24"/>
        </w:rPr>
        <w:t>.</w:t>
      </w:r>
    </w:p>
    <w:p w14:paraId="3973E1A4" w14:textId="044F9DDC" w:rsidR="00A32ECF" w:rsidRPr="00DD4490" w:rsidRDefault="004E2B4A" w:rsidP="000461E5">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Enabling end-users to make changes to their privacy and safety settings (paragraph</w:t>
      </w:r>
      <w:r w:rsidR="00573A7E" w:rsidRPr="00DD4490">
        <w:rPr>
          <w:rFonts w:ascii="Times New Roman" w:hAnsi="Times New Roman" w:cs="Times New Roman"/>
          <w:sz w:val="24"/>
          <w:szCs w:val="24"/>
        </w:rPr>
        <w:t xml:space="preserve"> 6(6)(c)).</w:t>
      </w:r>
      <w:r w:rsidR="001066B3" w:rsidRPr="00DD4490">
        <w:t xml:space="preserve"> </w:t>
      </w:r>
      <w:r w:rsidR="001066B3" w:rsidRPr="00DD4490">
        <w:rPr>
          <w:rFonts w:ascii="Times New Roman" w:hAnsi="Times New Roman" w:cs="Times New Roman"/>
          <w:sz w:val="24"/>
          <w:szCs w:val="24"/>
        </w:rPr>
        <w:t xml:space="preserve">Providing users with autonomy over their privacy and safety settings is critical to </w:t>
      </w:r>
      <w:r w:rsidR="00760147">
        <w:rPr>
          <w:rFonts w:ascii="Times New Roman" w:hAnsi="Times New Roman" w:cs="Times New Roman"/>
          <w:sz w:val="24"/>
          <w:szCs w:val="24"/>
        </w:rPr>
        <w:t>allow</w:t>
      </w:r>
      <w:r w:rsidR="001066B3" w:rsidRPr="00DD4490">
        <w:rPr>
          <w:rFonts w:ascii="Times New Roman" w:hAnsi="Times New Roman" w:cs="Times New Roman"/>
          <w:sz w:val="24"/>
          <w:szCs w:val="24"/>
        </w:rPr>
        <w:t xml:space="preserve"> end-users </w:t>
      </w:r>
      <w:r w:rsidR="00760147">
        <w:rPr>
          <w:rFonts w:ascii="Times New Roman" w:hAnsi="Times New Roman" w:cs="Times New Roman"/>
          <w:sz w:val="24"/>
          <w:szCs w:val="24"/>
        </w:rPr>
        <w:t>choice to</w:t>
      </w:r>
      <w:r w:rsidR="001066B3" w:rsidRPr="00DD4490">
        <w:rPr>
          <w:rFonts w:ascii="Times New Roman" w:hAnsi="Times New Roman" w:cs="Times New Roman"/>
          <w:sz w:val="24"/>
          <w:szCs w:val="24"/>
        </w:rPr>
        <w:t xml:space="preserve"> engage with a service in a manner that suits their particular preferences, context and concerns.</w:t>
      </w:r>
    </w:p>
    <w:p w14:paraId="1685BB72" w14:textId="4F94A3E9" w:rsidR="00BE639E" w:rsidRPr="00DD4490" w:rsidRDefault="00BE639E" w:rsidP="00BE639E">
      <w:pPr>
        <w:rPr>
          <w:rFonts w:ascii="Times New Roman" w:hAnsi="Times New Roman" w:cs="Times New Roman"/>
          <w:sz w:val="24"/>
          <w:szCs w:val="24"/>
        </w:rPr>
      </w:pPr>
      <w:r w:rsidRPr="00DD4490">
        <w:rPr>
          <w:rFonts w:ascii="Times New Roman" w:hAnsi="Times New Roman" w:cs="Times New Roman"/>
          <w:sz w:val="24"/>
          <w:szCs w:val="24"/>
        </w:rPr>
        <w:t xml:space="preserve">The examples mentioned above are </w:t>
      </w:r>
      <w:r w:rsidR="00561ECA">
        <w:rPr>
          <w:rFonts w:ascii="Times New Roman" w:hAnsi="Times New Roman" w:cs="Times New Roman"/>
          <w:sz w:val="24"/>
          <w:szCs w:val="24"/>
        </w:rPr>
        <w:t xml:space="preserve">not an exhaustive list </w:t>
      </w:r>
      <w:r w:rsidRPr="00DD4490">
        <w:rPr>
          <w:rFonts w:ascii="Times New Roman" w:hAnsi="Times New Roman" w:cs="Times New Roman"/>
          <w:sz w:val="24"/>
          <w:szCs w:val="24"/>
        </w:rPr>
        <w:t xml:space="preserve">of the user empowerment controls that service providers could employ. </w:t>
      </w:r>
    </w:p>
    <w:p w14:paraId="0E15FB62" w14:textId="72CB310F" w:rsidR="00A32ECF" w:rsidRPr="00DD4490" w:rsidRDefault="000461E5" w:rsidP="000461E5">
      <w:pPr>
        <w:rPr>
          <w:rFonts w:ascii="Times New Roman" w:hAnsi="Times New Roman" w:cs="Times New Roman"/>
          <w:sz w:val="24"/>
          <w:szCs w:val="24"/>
        </w:rPr>
      </w:pPr>
      <w:bookmarkStart w:id="3" w:name="_Hlk166076617"/>
      <w:r w:rsidRPr="000B72F4">
        <w:rPr>
          <w:rFonts w:ascii="Times New Roman" w:hAnsi="Times New Roman" w:cs="Times New Roman"/>
          <w:b/>
          <w:sz w:val="24"/>
          <w:szCs w:val="24"/>
        </w:rPr>
        <w:t xml:space="preserve">Item </w:t>
      </w:r>
      <w:r w:rsidR="00A32ECF" w:rsidRPr="000B72F4">
        <w:rPr>
          <w:rFonts w:ascii="Times New Roman" w:hAnsi="Times New Roman" w:cs="Times New Roman"/>
          <w:b/>
          <w:sz w:val="24"/>
          <w:szCs w:val="24"/>
        </w:rPr>
        <w:t>6</w:t>
      </w:r>
      <w:r w:rsidR="003721C1" w:rsidRPr="000B72F4">
        <w:rPr>
          <w:rFonts w:ascii="Times New Roman" w:hAnsi="Times New Roman" w:cs="Times New Roman"/>
          <w:sz w:val="24"/>
          <w:szCs w:val="24"/>
        </w:rPr>
        <w:t xml:space="preserve"> repeals and replaces paragraph 8(2)(a) in the Determination</w:t>
      </w:r>
      <w:r w:rsidR="00B27573" w:rsidRPr="000B72F4">
        <w:rPr>
          <w:rFonts w:ascii="Times New Roman" w:hAnsi="Times New Roman" w:cs="Times New Roman"/>
          <w:sz w:val="24"/>
          <w:szCs w:val="24"/>
        </w:rPr>
        <w:t xml:space="preserve">, to </w:t>
      </w:r>
      <w:r w:rsidR="00026079" w:rsidRPr="000B72F4">
        <w:rPr>
          <w:rFonts w:ascii="Times New Roman" w:hAnsi="Times New Roman" w:cs="Times New Roman"/>
          <w:sz w:val="24"/>
          <w:szCs w:val="24"/>
        </w:rPr>
        <w:t>replace “systematic” with “systemic”</w:t>
      </w:r>
      <w:r w:rsidR="001F1BA7" w:rsidRPr="000B72F4">
        <w:rPr>
          <w:rFonts w:ascii="Times New Roman" w:hAnsi="Times New Roman" w:cs="Times New Roman"/>
          <w:sz w:val="24"/>
          <w:szCs w:val="24"/>
        </w:rPr>
        <w:t>.</w:t>
      </w:r>
      <w:r w:rsidR="00437067" w:rsidRPr="000B72F4">
        <w:rPr>
          <w:rFonts w:ascii="Times New Roman" w:hAnsi="Times New Roman" w:cs="Times New Roman"/>
          <w:sz w:val="24"/>
          <w:szCs w:val="24"/>
        </w:rPr>
        <w:t xml:space="preserve"> </w:t>
      </w:r>
      <w:r w:rsidR="00434C5E" w:rsidRPr="0047381F">
        <w:rPr>
          <w:rFonts w:ascii="Times New Roman" w:hAnsi="Times New Roman" w:cs="Times New Roman"/>
          <w:sz w:val="24"/>
          <w:szCs w:val="24"/>
        </w:rPr>
        <w:t>Th</w:t>
      </w:r>
      <w:r w:rsidR="00434C5E">
        <w:rPr>
          <w:rFonts w:ascii="Times New Roman" w:hAnsi="Times New Roman" w:cs="Times New Roman"/>
          <w:sz w:val="24"/>
          <w:szCs w:val="24"/>
        </w:rPr>
        <w:t>e</w:t>
      </w:r>
      <w:r w:rsidR="00434C5E" w:rsidRPr="0047381F">
        <w:rPr>
          <w:rFonts w:ascii="Times New Roman" w:hAnsi="Times New Roman" w:cs="Times New Roman"/>
          <w:sz w:val="24"/>
          <w:szCs w:val="24"/>
        </w:rPr>
        <w:t xml:space="preserve"> word “systemic” has been substituted to better reflect the inten</w:t>
      </w:r>
      <w:r w:rsidR="00434C5E">
        <w:rPr>
          <w:rFonts w:ascii="Times New Roman" w:hAnsi="Times New Roman" w:cs="Times New Roman"/>
          <w:sz w:val="24"/>
          <w:szCs w:val="24"/>
        </w:rPr>
        <w:t>tion</w:t>
      </w:r>
      <w:r w:rsidR="00434C5E" w:rsidRPr="0047381F">
        <w:rPr>
          <w:rFonts w:ascii="Times New Roman" w:hAnsi="Times New Roman" w:cs="Times New Roman"/>
          <w:sz w:val="24"/>
          <w:szCs w:val="24"/>
        </w:rPr>
        <w:t xml:space="preserve"> of th</w:t>
      </w:r>
      <w:r w:rsidR="00434C5E">
        <w:rPr>
          <w:rFonts w:ascii="Times New Roman" w:hAnsi="Times New Roman" w:cs="Times New Roman"/>
          <w:sz w:val="24"/>
          <w:szCs w:val="24"/>
        </w:rPr>
        <w:t>is</w:t>
      </w:r>
      <w:r w:rsidR="00434C5E" w:rsidRPr="0047381F">
        <w:rPr>
          <w:rFonts w:ascii="Times New Roman" w:hAnsi="Times New Roman" w:cs="Times New Roman"/>
          <w:sz w:val="24"/>
          <w:szCs w:val="24"/>
        </w:rPr>
        <w:t xml:space="preserve"> paragraph</w:t>
      </w:r>
      <w:r w:rsidR="00434C5E">
        <w:rPr>
          <w:rFonts w:ascii="Times New Roman" w:hAnsi="Times New Roman" w:cs="Times New Roman"/>
          <w:sz w:val="24"/>
          <w:szCs w:val="24"/>
        </w:rPr>
        <w:t xml:space="preserve"> – that is, making clear that subsection 8(1) does not require online services to implement or build a whole-of system weakness or vulnerability into a form of encrypted service that could undermine </w:t>
      </w:r>
      <w:r w:rsidR="00434C5E" w:rsidRPr="0047381F">
        <w:rPr>
          <w:rFonts w:ascii="Times New Roman" w:hAnsi="Times New Roman" w:cs="Times New Roman"/>
          <w:sz w:val="24"/>
          <w:szCs w:val="24"/>
        </w:rPr>
        <w:t>the integrity of</w:t>
      </w:r>
      <w:r w:rsidR="00434C5E">
        <w:rPr>
          <w:rFonts w:ascii="Times New Roman" w:hAnsi="Times New Roman" w:cs="Times New Roman"/>
          <w:sz w:val="24"/>
          <w:szCs w:val="24"/>
        </w:rPr>
        <w:t xml:space="preserve"> the</w:t>
      </w:r>
      <w:r w:rsidR="00434C5E" w:rsidRPr="0047381F">
        <w:rPr>
          <w:rFonts w:ascii="Times New Roman" w:hAnsi="Times New Roman" w:cs="Times New Roman"/>
          <w:sz w:val="24"/>
          <w:szCs w:val="24"/>
        </w:rPr>
        <w:t xml:space="preserve"> encryption s</w:t>
      </w:r>
      <w:r w:rsidR="00434C5E">
        <w:rPr>
          <w:rFonts w:ascii="Times New Roman" w:hAnsi="Times New Roman" w:cs="Times New Roman"/>
          <w:sz w:val="24"/>
          <w:szCs w:val="24"/>
        </w:rPr>
        <w:t>ervices</w:t>
      </w:r>
      <w:r w:rsidR="00434C5E" w:rsidRPr="0047381F">
        <w:rPr>
          <w:rFonts w:ascii="Times New Roman" w:hAnsi="Times New Roman" w:cs="Times New Roman"/>
          <w:sz w:val="24"/>
          <w:szCs w:val="24"/>
        </w:rPr>
        <w:t xml:space="preserve"> used by online services.</w:t>
      </w:r>
    </w:p>
    <w:bookmarkEnd w:id="3"/>
    <w:p w14:paraId="31FAB120" w14:textId="782607DA" w:rsidR="000461E5"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lastRenderedPageBreak/>
        <w:t xml:space="preserve">Item </w:t>
      </w:r>
      <w:r w:rsidR="00A32ECF" w:rsidRPr="00811163">
        <w:rPr>
          <w:rFonts w:ascii="Times New Roman" w:hAnsi="Times New Roman" w:cs="Times New Roman"/>
          <w:b/>
          <w:sz w:val="24"/>
          <w:szCs w:val="24"/>
        </w:rPr>
        <w:t>7</w:t>
      </w:r>
      <w:r w:rsidRPr="00DD4490">
        <w:rPr>
          <w:rFonts w:ascii="Times New Roman" w:hAnsi="Times New Roman" w:cs="Times New Roman"/>
          <w:sz w:val="24"/>
          <w:szCs w:val="24"/>
        </w:rPr>
        <w:t xml:space="preserve"> </w:t>
      </w:r>
      <w:r w:rsidR="00F12AE8" w:rsidRPr="00DD4490">
        <w:rPr>
          <w:rFonts w:ascii="Times New Roman" w:hAnsi="Times New Roman" w:cs="Times New Roman"/>
          <w:sz w:val="24"/>
          <w:szCs w:val="24"/>
        </w:rPr>
        <w:t xml:space="preserve">inserts sections 8A and 8B </w:t>
      </w:r>
      <w:r w:rsidR="00E14133" w:rsidRPr="00DD4490">
        <w:rPr>
          <w:rFonts w:ascii="Times New Roman" w:hAnsi="Times New Roman" w:cs="Times New Roman"/>
          <w:sz w:val="24"/>
          <w:szCs w:val="24"/>
        </w:rPr>
        <w:t>after section 8.</w:t>
      </w:r>
      <w:r w:rsidR="00295BB1" w:rsidRPr="00DD4490">
        <w:rPr>
          <w:rFonts w:ascii="Times New Roman" w:hAnsi="Times New Roman" w:cs="Times New Roman"/>
          <w:sz w:val="24"/>
          <w:szCs w:val="24"/>
        </w:rPr>
        <w:t xml:space="preserve"> The sections include additional expectations and examples of reasonable steps regarding the use by services of generative artificial intelligence </w:t>
      </w:r>
      <w:r w:rsidR="00911564">
        <w:rPr>
          <w:rFonts w:ascii="Times New Roman" w:hAnsi="Times New Roman" w:cs="Times New Roman"/>
          <w:sz w:val="24"/>
          <w:szCs w:val="24"/>
        </w:rPr>
        <w:t xml:space="preserve">(generative AI) </w:t>
      </w:r>
      <w:r w:rsidR="00295BB1" w:rsidRPr="00DD4490">
        <w:rPr>
          <w:rFonts w:ascii="Times New Roman" w:hAnsi="Times New Roman" w:cs="Times New Roman"/>
          <w:sz w:val="24"/>
          <w:szCs w:val="24"/>
        </w:rPr>
        <w:t xml:space="preserve">and </w:t>
      </w:r>
      <w:r w:rsidR="003F0E0B" w:rsidRPr="00DD4490">
        <w:rPr>
          <w:rFonts w:ascii="Times New Roman" w:hAnsi="Times New Roman" w:cs="Times New Roman"/>
          <w:sz w:val="24"/>
          <w:szCs w:val="24"/>
        </w:rPr>
        <w:t xml:space="preserve">recommender systems. The expectations at </w:t>
      </w:r>
      <w:r w:rsidR="003825CA" w:rsidRPr="00DD4490">
        <w:rPr>
          <w:rFonts w:ascii="Times New Roman" w:hAnsi="Times New Roman" w:cs="Times New Roman"/>
          <w:sz w:val="24"/>
          <w:szCs w:val="24"/>
        </w:rPr>
        <w:t>subsections 8A(1), 8A(</w:t>
      </w:r>
      <w:r w:rsidR="00B21705">
        <w:rPr>
          <w:rFonts w:ascii="Times New Roman" w:hAnsi="Times New Roman" w:cs="Times New Roman"/>
          <w:sz w:val="24"/>
          <w:szCs w:val="24"/>
        </w:rPr>
        <w:t>2</w:t>
      </w:r>
      <w:r w:rsidR="003825CA" w:rsidRPr="00DD4490">
        <w:rPr>
          <w:rFonts w:ascii="Times New Roman" w:hAnsi="Times New Roman" w:cs="Times New Roman"/>
          <w:sz w:val="24"/>
          <w:szCs w:val="24"/>
        </w:rPr>
        <w:t>), 8B(1) and 8B(2) are intended to reflect the expectations at subsections 6(1) and 6(2) in the determination, applying to these technologies the principles of safety by design and proactive minimisation of unlawful and harmful material or activity.</w:t>
      </w:r>
      <w:r w:rsidR="00295BB1" w:rsidRPr="00DD4490">
        <w:rPr>
          <w:rFonts w:ascii="Times New Roman" w:hAnsi="Times New Roman" w:cs="Times New Roman"/>
          <w:sz w:val="24"/>
          <w:szCs w:val="24"/>
        </w:rPr>
        <w:t xml:space="preserve"> The inclusion of specific sections regarding generative </w:t>
      </w:r>
      <w:r w:rsidR="00911564">
        <w:rPr>
          <w:rFonts w:ascii="Times New Roman" w:hAnsi="Times New Roman" w:cs="Times New Roman"/>
          <w:sz w:val="24"/>
          <w:szCs w:val="24"/>
        </w:rPr>
        <w:t>AI</w:t>
      </w:r>
      <w:r w:rsidR="00295BB1" w:rsidRPr="00DD4490">
        <w:rPr>
          <w:rFonts w:ascii="Times New Roman" w:hAnsi="Times New Roman" w:cs="Times New Roman"/>
          <w:sz w:val="24"/>
          <w:szCs w:val="24"/>
        </w:rPr>
        <w:t xml:space="preserve"> and recommender systems is not intended to imply that these (or other technologies) were </w:t>
      </w:r>
      <w:r w:rsidR="00D17E64">
        <w:rPr>
          <w:rFonts w:ascii="Times New Roman" w:hAnsi="Times New Roman" w:cs="Times New Roman"/>
          <w:sz w:val="24"/>
          <w:szCs w:val="24"/>
        </w:rPr>
        <w:t>previously outside of the</w:t>
      </w:r>
      <w:r w:rsidR="00295BB1" w:rsidRPr="00DD4490">
        <w:rPr>
          <w:rFonts w:ascii="Times New Roman" w:hAnsi="Times New Roman" w:cs="Times New Roman"/>
          <w:sz w:val="24"/>
          <w:szCs w:val="24"/>
        </w:rPr>
        <w:t xml:space="preserve"> scope of the Determination</w:t>
      </w:r>
      <w:r w:rsidR="00A94E91" w:rsidRPr="00DD4490">
        <w:rPr>
          <w:rFonts w:ascii="Times New Roman" w:hAnsi="Times New Roman" w:cs="Times New Roman"/>
          <w:sz w:val="24"/>
          <w:szCs w:val="24"/>
        </w:rPr>
        <w:t>,</w:t>
      </w:r>
      <w:r w:rsidR="00295BB1" w:rsidRPr="00DD4490">
        <w:rPr>
          <w:rFonts w:ascii="Times New Roman" w:hAnsi="Times New Roman" w:cs="Times New Roman"/>
          <w:sz w:val="24"/>
          <w:szCs w:val="24"/>
        </w:rPr>
        <w:t xml:space="preserve"> </w:t>
      </w:r>
      <w:r w:rsidR="00D17E64">
        <w:rPr>
          <w:rFonts w:ascii="Times New Roman" w:hAnsi="Times New Roman" w:cs="Times New Roman"/>
          <w:sz w:val="24"/>
          <w:szCs w:val="24"/>
        </w:rPr>
        <w:t>but recognises the increased risks of such technologies in</w:t>
      </w:r>
      <w:r w:rsidR="00295BB1" w:rsidRPr="00DD4490">
        <w:rPr>
          <w:rFonts w:ascii="Times New Roman" w:hAnsi="Times New Roman" w:cs="Times New Roman"/>
          <w:sz w:val="24"/>
          <w:szCs w:val="24"/>
        </w:rPr>
        <w:t xml:space="preserve"> adversely affect</w:t>
      </w:r>
      <w:r w:rsidR="00D17E64">
        <w:rPr>
          <w:rFonts w:ascii="Times New Roman" w:hAnsi="Times New Roman" w:cs="Times New Roman"/>
          <w:sz w:val="24"/>
          <w:szCs w:val="24"/>
        </w:rPr>
        <w:t>ing</w:t>
      </w:r>
      <w:r w:rsidR="00295BB1" w:rsidRPr="00DD4490">
        <w:rPr>
          <w:rFonts w:ascii="Times New Roman" w:hAnsi="Times New Roman" w:cs="Times New Roman"/>
          <w:sz w:val="24"/>
          <w:szCs w:val="24"/>
        </w:rPr>
        <w:t xml:space="preserve"> online safety, e.g. by enabling or amplifying the provision of unlawful or harmful material on a service.</w:t>
      </w:r>
    </w:p>
    <w:p w14:paraId="7EFFB491" w14:textId="650D2DF0" w:rsidR="00B32032" w:rsidRDefault="00E14133" w:rsidP="000461E5">
      <w:pPr>
        <w:rPr>
          <w:rFonts w:ascii="Times New Roman" w:hAnsi="Times New Roman" w:cs="Times New Roman"/>
          <w:sz w:val="24"/>
          <w:szCs w:val="24"/>
        </w:rPr>
      </w:pPr>
      <w:r w:rsidRPr="00DD4490">
        <w:rPr>
          <w:rFonts w:ascii="Times New Roman" w:hAnsi="Times New Roman" w:cs="Times New Roman"/>
          <w:sz w:val="24"/>
          <w:szCs w:val="24"/>
        </w:rPr>
        <w:t>Section 8A</w:t>
      </w:r>
      <w:r w:rsidRPr="00583E71">
        <w:rPr>
          <w:rFonts w:ascii="Times New Roman" w:hAnsi="Times New Roman" w:cs="Times New Roman"/>
          <w:sz w:val="24"/>
          <w:szCs w:val="24"/>
        </w:rPr>
        <w:t xml:space="preserve"> </w:t>
      </w:r>
      <w:r w:rsidRPr="00DD4490">
        <w:rPr>
          <w:rFonts w:ascii="Times New Roman" w:hAnsi="Times New Roman" w:cs="Times New Roman"/>
          <w:sz w:val="24"/>
          <w:szCs w:val="24"/>
        </w:rPr>
        <w:t>provides</w:t>
      </w:r>
      <w:r w:rsidR="00B32032">
        <w:rPr>
          <w:rFonts w:ascii="Times New Roman" w:hAnsi="Times New Roman" w:cs="Times New Roman"/>
          <w:sz w:val="24"/>
          <w:szCs w:val="24"/>
        </w:rPr>
        <w:t xml:space="preserve"> two</w:t>
      </w:r>
      <w:r w:rsidRPr="00DD4490">
        <w:rPr>
          <w:rFonts w:ascii="Times New Roman" w:hAnsi="Times New Roman" w:cs="Times New Roman"/>
          <w:sz w:val="24"/>
          <w:szCs w:val="24"/>
        </w:rPr>
        <w:t xml:space="preserve"> additional expectation</w:t>
      </w:r>
      <w:r w:rsidR="00F85492">
        <w:rPr>
          <w:rFonts w:ascii="Times New Roman" w:hAnsi="Times New Roman" w:cs="Times New Roman"/>
          <w:sz w:val="24"/>
          <w:szCs w:val="24"/>
        </w:rPr>
        <w:t>s</w:t>
      </w:r>
      <w:r w:rsidRPr="00DD4490">
        <w:rPr>
          <w:rFonts w:ascii="Times New Roman" w:hAnsi="Times New Roman" w:cs="Times New Roman"/>
          <w:sz w:val="24"/>
          <w:szCs w:val="24"/>
        </w:rPr>
        <w:t xml:space="preserve"> </w:t>
      </w:r>
      <w:r w:rsidR="00437843">
        <w:rPr>
          <w:rFonts w:ascii="Times New Roman" w:hAnsi="Times New Roman" w:cs="Times New Roman"/>
          <w:sz w:val="24"/>
          <w:szCs w:val="24"/>
        </w:rPr>
        <w:t>(subsection</w:t>
      </w:r>
      <w:r w:rsidR="004A0A5F">
        <w:rPr>
          <w:rFonts w:ascii="Times New Roman" w:hAnsi="Times New Roman" w:cs="Times New Roman"/>
          <w:sz w:val="24"/>
          <w:szCs w:val="24"/>
        </w:rPr>
        <w:t>s</w:t>
      </w:r>
      <w:r w:rsidR="00437843">
        <w:rPr>
          <w:rFonts w:ascii="Times New Roman" w:hAnsi="Times New Roman" w:cs="Times New Roman"/>
          <w:sz w:val="24"/>
          <w:szCs w:val="24"/>
        </w:rPr>
        <w:t xml:space="preserve"> 8A(1)</w:t>
      </w:r>
      <w:r w:rsidR="004A0A5F">
        <w:rPr>
          <w:rFonts w:ascii="Times New Roman" w:hAnsi="Times New Roman" w:cs="Times New Roman"/>
          <w:sz w:val="24"/>
          <w:szCs w:val="24"/>
        </w:rPr>
        <w:t xml:space="preserve"> and 8A(2)) </w:t>
      </w:r>
      <w:r w:rsidRPr="00583E71">
        <w:rPr>
          <w:rFonts w:ascii="Times New Roman" w:hAnsi="Times New Roman" w:cs="Times New Roman"/>
          <w:sz w:val="24"/>
          <w:szCs w:val="24"/>
        </w:rPr>
        <w:t xml:space="preserve">and </w:t>
      </w:r>
      <w:r w:rsidRPr="00DD4490">
        <w:rPr>
          <w:rFonts w:ascii="Times New Roman" w:hAnsi="Times New Roman" w:cs="Times New Roman"/>
          <w:sz w:val="24"/>
          <w:szCs w:val="24"/>
        </w:rPr>
        <w:t>examples of reasonable steps</w:t>
      </w:r>
      <w:r w:rsidR="00B32032">
        <w:rPr>
          <w:rFonts w:ascii="Times New Roman" w:hAnsi="Times New Roman" w:cs="Times New Roman"/>
          <w:sz w:val="24"/>
          <w:szCs w:val="24"/>
        </w:rPr>
        <w:t xml:space="preserve"> (subsection 8A(3))</w:t>
      </w:r>
      <w:r w:rsidRPr="00DD4490">
        <w:rPr>
          <w:rFonts w:ascii="Times New Roman" w:hAnsi="Times New Roman" w:cs="Times New Roman"/>
          <w:sz w:val="24"/>
          <w:szCs w:val="24"/>
        </w:rPr>
        <w:t xml:space="preserve"> regarding generative </w:t>
      </w:r>
      <w:r w:rsidR="00911564">
        <w:rPr>
          <w:rFonts w:ascii="Times New Roman" w:hAnsi="Times New Roman" w:cs="Times New Roman"/>
          <w:sz w:val="24"/>
          <w:szCs w:val="24"/>
        </w:rPr>
        <w:t>AI</w:t>
      </w:r>
      <w:r w:rsidRPr="00DD4490">
        <w:rPr>
          <w:rFonts w:ascii="Times New Roman" w:hAnsi="Times New Roman" w:cs="Times New Roman"/>
          <w:sz w:val="24"/>
          <w:szCs w:val="24"/>
        </w:rPr>
        <w:t xml:space="preserve"> capabilities.</w:t>
      </w:r>
      <w:r w:rsidR="00ED6ABB" w:rsidRPr="00DD4490">
        <w:rPr>
          <w:rFonts w:ascii="Times New Roman" w:hAnsi="Times New Roman" w:cs="Times New Roman"/>
          <w:sz w:val="24"/>
          <w:szCs w:val="24"/>
        </w:rPr>
        <w:t xml:space="preserve"> </w:t>
      </w:r>
      <w:r w:rsidR="00E44C13" w:rsidRPr="00DD4490">
        <w:rPr>
          <w:rFonts w:ascii="Times New Roman" w:hAnsi="Times New Roman" w:cs="Times New Roman"/>
          <w:sz w:val="24"/>
          <w:szCs w:val="24"/>
        </w:rPr>
        <w:t xml:space="preserve">Generative </w:t>
      </w:r>
      <w:r w:rsidR="00911564">
        <w:rPr>
          <w:rFonts w:ascii="Times New Roman" w:hAnsi="Times New Roman" w:cs="Times New Roman"/>
          <w:sz w:val="24"/>
          <w:szCs w:val="24"/>
        </w:rPr>
        <w:t>AI</w:t>
      </w:r>
      <w:r w:rsidR="00E44C13" w:rsidRPr="00DD4490">
        <w:rPr>
          <w:rFonts w:ascii="Times New Roman" w:hAnsi="Times New Roman" w:cs="Times New Roman"/>
          <w:sz w:val="24"/>
          <w:szCs w:val="24"/>
        </w:rPr>
        <w:t xml:space="preserve"> is d</w:t>
      </w:r>
      <w:r w:rsidR="00C4744A" w:rsidRPr="00DD4490">
        <w:rPr>
          <w:rFonts w:ascii="Times New Roman" w:hAnsi="Times New Roman" w:cs="Times New Roman"/>
          <w:sz w:val="24"/>
          <w:szCs w:val="24"/>
        </w:rPr>
        <w:t>istinguished from other applications of artificial intelligence</w:t>
      </w:r>
      <w:r w:rsidR="00E44C13" w:rsidRPr="00DD4490">
        <w:rPr>
          <w:rFonts w:ascii="Times New Roman" w:hAnsi="Times New Roman" w:cs="Times New Roman"/>
          <w:sz w:val="24"/>
          <w:szCs w:val="24"/>
        </w:rPr>
        <w:t xml:space="preserve"> by its capacity to generate novel </w:t>
      </w:r>
      <w:r w:rsidR="00F85492">
        <w:rPr>
          <w:rFonts w:ascii="Times New Roman" w:hAnsi="Times New Roman" w:cs="Times New Roman"/>
          <w:sz w:val="24"/>
          <w:szCs w:val="24"/>
        </w:rPr>
        <w:t>material</w:t>
      </w:r>
      <w:r w:rsidR="00E44C13" w:rsidRPr="00DD4490">
        <w:rPr>
          <w:rFonts w:ascii="Times New Roman" w:hAnsi="Times New Roman" w:cs="Times New Roman"/>
          <w:sz w:val="24"/>
          <w:szCs w:val="24"/>
        </w:rPr>
        <w:t>, such as text, images, videos, audio</w:t>
      </w:r>
      <w:r w:rsidR="00F85492">
        <w:rPr>
          <w:rFonts w:ascii="Times New Roman" w:hAnsi="Times New Roman" w:cs="Times New Roman"/>
          <w:sz w:val="24"/>
          <w:szCs w:val="24"/>
        </w:rPr>
        <w:t>, or a combination of these</w:t>
      </w:r>
      <w:r w:rsidR="00E44C13" w:rsidRPr="00DD4490">
        <w:rPr>
          <w:rFonts w:ascii="Times New Roman" w:hAnsi="Times New Roman" w:cs="Times New Roman"/>
          <w:sz w:val="24"/>
          <w:szCs w:val="24"/>
        </w:rPr>
        <w:t xml:space="preserve">. </w:t>
      </w:r>
    </w:p>
    <w:p w14:paraId="69CB6CF4" w14:textId="1B80FC77" w:rsidR="00A06F9C" w:rsidRPr="00DD4490" w:rsidRDefault="00A06F9C" w:rsidP="000461E5">
      <w:pPr>
        <w:rPr>
          <w:rFonts w:ascii="Times New Roman" w:hAnsi="Times New Roman" w:cs="Times New Roman"/>
          <w:sz w:val="24"/>
          <w:szCs w:val="24"/>
        </w:rPr>
      </w:pPr>
      <w:r w:rsidRPr="00DD4490">
        <w:rPr>
          <w:rFonts w:ascii="Times New Roman" w:hAnsi="Times New Roman" w:cs="Times New Roman"/>
          <w:sz w:val="24"/>
          <w:szCs w:val="24"/>
        </w:rPr>
        <w:t xml:space="preserve">Subsection 8A(1) </w:t>
      </w:r>
      <w:r w:rsidR="00DC4C84" w:rsidRPr="00DD4490">
        <w:rPr>
          <w:rFonts w:ascii="Times New Roman" w:hAnsi="Times New Roman" w:cs="Times New Roman"/>
          <w:sz w:val="24"/>
          <w:szCs w:val="24"/>
        </w:rPr>
        <w:t xml:space="preserve">is an additional expectation. It provides that if a service uses or enables the use of generative </w:t>
      </w:r>
      <w:r w:rsidR="00911564">
        <w:rPr>
          <w:rFonts w:ascii="Times New Roman" w:hAnsi="Times New Roman" w:cs="Times New Roman"/>
          <w:sz w:val="24"/>
          <w:szCs w:val="24"/>
        </w:rPr>
        <w:t>AI</w:t>
      </w:r>
      <w:r w:rsidR="00DC4C84" w:rsidRPr="00DD4490">
        <w:rPr>
          <w:rFonts w:ascii="Times New Roman" w:hAnsi="Times New Roman" w:cs="Times New Roman"/>
          <w:sz w:val="24"/>
          <w:szCs w:val="24"/>
        </w:rPr>
        <w:t xml:space="preserve"> capabilities, the provider of the service will take reasonable steps to consider </w:t>
      </w:r>
      <w:r w:rsidR="00DC4C84" w:rsidRPr="00DD4490">
        <w:rPr>
          <w:rFonts w:ascii="Times New Roman" w:hAnsi="Times New Roman"/>
          <w:sz w:val="24"/>
          <w:szCs w:val="24"/>
        </w:rPr>
        <w:t>end-user</w:t>
      </w:r>
      <w:r w:rsidR="00DC4C84" w:rsidRPr="00DD4490">
        <w:rPr>
          <w:rFonts w:ascii="Times New Roman" w:hAnsi="Times New Roman" w:cs="Times New Roman"/>
          <w:sz w:val="24"/>
          <w:szCs w:val="24"/>
        </w:rPr>
        <w:t xml:space="preserve"> safety and incorporate safety measures in the design, implementation and maintenance of generative </w:t>
      </w:r>
      <w:r w:rsidR="00911564">
        <w:rPr>
          <w:rFonts w:ascii="Times New Roman" w:hAnsi="Times New Roman" w:cs="Times New Roman"/>
          <w:sz w:val="24"/>
          <w:szCs w:val="24"/>
        </w:rPr>
        <w:t>AI</w:t>
      </w:r>
      <w:r w:rsidR="00DC4C84" w:rsidRPr="00DD4490">
        <w:rPr>
          <w:rFonts w:ascii="Times New Roman" w:hAnsi="Times New Roman" w:cs="Times New Roman"/>
          <w:sz w:val="24"/>
          <w:szCs w:val="24"/>
        </w:rPr>
        <w:t xml:space="preserve"> capabilities on the service.</w:t>
      </w:r>
      <w:r w:rsidR="00A57297" w:rsidRPr="00DD4490">
        <w:rPr>
          <w:rFonts w:ascii="Times New Roman" w:hAnsi="Times New Roman" w:cs="Times New Roman"/>
          <w:sz w:val="24"/>
          <w:szCs w:val="24"/>
        </w:rPr>
        <w:t xml:space="preserve"> This expectation </w:t>
      </w:r>
      <w:r w:rsidR="00C72CF9" w:rsidRPr="00DD4490">
        <w:rPr>
          <w:rFonts w:ascii="Times New Roman" w:hAnsi="Times New Roman" w:cs="Times New Roman"/>
          <w:sz w:val="24"/>
          <w:szCs w:val="24"/>
        </w:rPr>
        <w:t>provides</w:t>
      </w:r>
      <w:r w:rsidR="00A57297" w:rsidRPr="00DD4490">
        <w:rPr>
          <w:rFonts w:ascii="Times New Roman" w:hAnsi="Times New Roman" w:cs="Times New Roman"/>
          <w:sz w:val="24"/>
          <w:szCs w:val="24"/>
        </w:rPr>
        <w:t xml:space="preserve"> that user safety must be considered, safety features </w:t>
      </w:r>
      <w:r w:rsidR="00C72CF9" w:rsidRPr="00DD4490">
        <w:rPr>
          <w:rFonts w:ascii="Times New Roman" w:hAnsi="Times New Roman" w:cs="Times New Roman"/>
          <w:sz w:val="24"/>
          <w:szCs w:val="24"/>
        </w:rPr>
        <w:t>incorporated, and safety risks minimised</w:t>
      </w:r>
      <w:r w:rsidR="00A57297" w:rsidRPr="00DD4490">
        <w:rPr>
          <w:rFonts w:ascii="Times New Roman" w:hAnsi="Times New Roman" w:cs="Times New Roman"/>
          <w:sz w:val="24"/>
          <w:szCs w:val="24"/>
        </w:rPr>
        <w:t xml:space="preserve"> at all stages during the life cycle of a service’s generative </w:t>
      </w:r>
      <w:r w:rsidR="00911564">
        <w:rPr>
          <w:rFonts w:ascii="Times New Roman" w:hAnsi="Times New Roman" w:cs="Times New Roman"/>
          <w:sz w:val="24"/>
          <w:szCs w:val="24"/>
        </w:rPr>
        <w:t>AI</w:t>
      </w:r>
      <w:r w:rsidR="00A57297" w:rsidRPr="00DD4490">
        <w:rPr>
          <w:rFonts w:ascii="Times New Roman" w:hAnsi="Times New Roman" w:cs="Times New Roman"/>
          <w:sz w:val="24"/>
          <w:szCs w:val="24"/>
        </w:rPr>
        <w:t xml:space="preserve"> product or capability</w:t>
      </w:r>
      <w:r w:rsidR="00C72CF9" w:rsidRPr="00DD4490">
        <w:rPr>
          <w:rFonts w:ascii="Times New Roman" w:hAnsi="Times New Roman" w:cs="Times New Roman"/>
          <w:sz w:val="24"/>
          <w:szCs w:val="24"/>
        </w:rPr>
        <w:t>.</w:t>
      </w:r>
      <w:r w:rsidR="009173E1" w:rsidRPr="00DD4490">
        <w:rPr>
          <w:rFonts w:ascii="Times New Roman" w:hAnsi="Times New Roman" w:cs="Times New Roman"/>
          <w:sz w:val="24"/>
          <w:szCs w:val="24"/>
        </w:rPr>
        <w:t xml:space="preserve"> As this expectation applies to all stages of the development and deployment cycle or ‘stack’</w:t>
      </w:r>
      <w:r w:rsidR="00F82B9E" w:rsidRPr="00DD4490">
        <w:rPr>
          <w:rFonts w:ascii="Times New Roman" w:hAnsi="Times New Roman" w:cs="Times New Roman"/>
          <w:sz w:val="24"/>
          <w:szCs w:val="24"/>
        </w:rPr>
        <w:t xml:space="preserve"> of a product or capability, it applies to all </w:t>
      </w:r>
      <w:r w:rsidR="00210DFF">
        <w:rPr>
          <w:rFonts w:ascii="Times New Roman" w:hAnsi="Times New Roman" w:cs="Times New Roman"/>
          <w:sz w:val="24"/>
          <w:szCs w:val="24"/>
        </w:rPr>
        <w:t xml:space="preserve">relevant electronic, designated internet, and social media </w:t>
      </w:r>
      <w:r w:rsidR="00F82B9E" w:rsidRPr="00DD4490">
        <w:rPr>
          <w:rFonts w:ascii="Times New Roman" w:hAnsi="Times New Roman" w:cs="Times New Roman"/>
          <w:sz w:val="24"/>
          <w:szCs w:val="24"/>
        </w:rPr>
        <w:t>services involved in the development and deployment of generative</w:t>
      </w:r>
      <w:r w:rsidR="001D5CED" w:rsidRPr="00DD4490">
        <w:rPr>
          <w:rFonts w:ascii="Times New Roman" w:hAnsi="Times New Roman" w:cs="Times New Roman"/>
          <w:sz w:val="24"/>
          <w:szCs w:val="24"/>
        </w:rPr>
        <w:t xml:space="preserve"> </w:t>
      </w:r>
      <w:r w:rsidR="00911564">
        <w:rPr>
          <w:rFonts w:ascii="Times New Roman" w:hAnsi="Times New Roman" w:cs="Times New Roman"/>
          <w:sz w:val="24"/>
          <w:szCs w:val="24"/>
        </w:rPr>
        <w:t>AI</w:t>
      </w:r>
      <w:r w:rsidR="00F82B9E" w:rsidRPr="00DD4490">
        <w:rPr>
          <w:rFonts w:ascii="Times New Roman" w:hAnsi="Times New Roman" w:cs="Times New Roman"/>
          <w:sz w:val="24"/>
          <w:szCs w:val="24"/>
        </w:rPr>
        <w:t>. Each service in this cycle has a role in ensuring that the final product made available to end-users promotes user safety. However, where a service sits in the cycle can impact what steps it can take to protect end-users. Whether a service provider is taking ‘reasonable steps’ to meet this expectation will depend on the matters within its control.</w:t>
      </w:r>
    </w:p>
    <w:p w14:paraId="2D8F8225" w14:textId="64AC7917" w:rsidR="00E14133" w:rsidRPr="00DD4490" w:rsidRDefault="00DC4C84" w:rsidP="000461E5">
      <w:pPr>
        <w:rPr>
          <w:rFonts w:ascii="Times New Roman" w:hAnsi="Times New Roman" w:cs="Times New Roman"/>
          <w:sz w:val="24"/>
          <w:szCs w:val="24"/>
        </w:rPr>
      </w:pPr>
      <w:r w:rsidRPr="00DD4490">
        <w:rPr>
          <w:rFonts w:ascii="Times New Roman" w:hAnsi="Times New Roman" w:cs="Times New Roman"/>
          <w:sz w:val="24"/>
          <w:szCs w:val="24"/>
        </w:rPr>
        <w:t xml:space="preserve">Subsection 8A(2) is an additional expectation. It provides that if a service uses or enables the use of generative </w:t>
      </w:r>
      <w:r w:rsidR="00911564">
        <w:rPr>
          <w:rFonts w:ascii="Times New Roman" w:hAnsi="Times New Roman" w:cs="Times New Roman"/>
          <w:sz w:val="24"/>
          <w:szCs w:val="24"/>
        </w:rPr>
        <w:t>AI</w:t>
      </w:r>
      <w:r w:rsidRPr="00DD4490">
        <w:rPr>
          <w:rFonts w:ascii="Times New Roman" w:hAnsi="Times New Roman" w:cs="Times New Roman"/>
          <w:sz w:val="24"/>
          <w:szCs w:val="24"/>
        </w:rPr>
        <w:t xml:space="preserve"> capabilities, the provider of the service will take reasonable steps to proactively minimise the extent to which generative </w:t>
      </w:r>
      <w:r w:rsidR="00911564">
        <w:rPr>
          <w:rFonts w:ascii="Times New Roman" w:hAnsi="Times New Roman" w:cs="Times New Roman"/>
          <w:sz w:val="24"/>
          <w:szCs w:val="24"/>
        </w:rPr>
        <w:t>AI</w:t>
      </w:r>
      <w:r w:rsidRPr="00DD4490">
        <w:rPr>
          <w:rFonts w:ascii="Times New Roman" w:hAnsi="Times New Roman" w:cs="Times New Roman"/>
          <w:sz w:val="24"/>
          <w:szCs w:val="24"/>
        </w:rPr>
        <w:t xml:space="preserve"> capabilities may be used to produce material or facilitate activity that is unlawful or harmful.</w:t>
      </w:r>
      <w:r w:rsidR="00E44C13" w:rsidRPr="00DD4490">
        <w:rPr>
          <w:rFonts w:ascii="Times New Roman" w:hAnsi="Times New Roman" w:cs="Times New Roman"/>
          <w:sz w:val="24"/>
          <w:szCs w:val="24"/>
        </w:rPr>
        <w:t xml:space="preserve"> This expectation covers material such as the production of</w:t>
      </w:r>
      <w:r w:rsidR="00210DFF">
        <w:rPr>
          <w:rFonts w:ascii="Times New Roman" w:hAnsi="Times New Roman" w:cs="Times New Roman"/>
          <w:sz w:val="24"/>
          <w:szCs w:val="24"/>
        </w:rPr>
        <w:t xml:space="preserve"> non-consensual</w:t>
      </w:r>
      <w:r w:rsidR="00E44C13" w:rsidRPr="00DD4490">
        <w:rPr>
          <w:rFonts w:ascii="Times New Roman" w:hAnsi="Times New Roman" w:cs="Times New Roman"/>
          <w:sz w:val="24"/>
          <w:szCs w:val="24"/>
        </w:rPr>
        <w:t xml:space="preserve"> ‘deepfake’ intimate images or videos, class 1 material </w:t>
      </w:r>
      <w:r w:rsidR="00210DFF">
        <w:rPr>
          <w:rFonts w:ascii="Times New Roman" w:hAnsi="Times New Roman" w:cs="Times New Roman"/>
          <w:sz w:val="24"/>
          <w:szCs w:val="24"/>
        </w:rPr>
        <w:t>(</w:t>
      </w:r>
      <w:r w:rsidR="00E44C13" w:rsidRPr="00DD4490">
        <w:rPr>
          <w:rFonts w:ascii="Times New Roman" w:hAnsi="Times New Roman" w:cs="Times New Roman"/>
          <w:sz w:val="24"/>
          <w:szCs w:val="24"/>
        </w:rPr>
        <w:t>such as child sexual exploitation or abuse material</w:t>
      </w:r>
      <w:r w:rsidR="00210DFF">
        <w:rPr>
          <w:rFonts w:ascii="Times New Roman" w:hAnsi="Times New Roman" w:cs="Times New Roman"/>
          <w:sz w:val="24"/>
          <w:szCs w:val="24"/>
        </w:rPr>
        <w:t xml:space="preserve"> and terrorist and violent extremist material)</w:t>
      </w:r>
      <w:r w:rsidR="00E44C13" w:rsidRPr="00DD4490">
        <w:rPr>
          <w:rFonts w:ascii="Times New Roman" w:hAnsi="Times New Roman" w:cs="Times New Roman"/>
          <w:sz w:val="24"/>
          <w:szCs w:val="24"/>
        </w:rPr>
        <w:t xml:space="preserve">, or the generation of images, video, audio or text to facilitate cyber abuse or hate speech. </w:t>
      </w:r>
    </w:p>
    <w:p w14:paraId="58ECB6F6" w14:textId="0907EA53" w:rsidR="00DC4C84" w:rsidRPr="00DD4490" w:rsidRDefault="00DC4C84" w:rsidP="000461E5">
      <w:pPr>
        <w:rPr>
          <w:rFonts w:ascii="Times New Roman" w:hAnsi="Times New Roman" w:cs="Times New Roman"/>
          <w:sz w:val="24"/>
          <w:szCs w:val="24"/>
        </w:rPr>
      </w:pPr>
      <w:r w:rsidRPr="00DD4490">
        <w:rPr>
          <w:rFonts w:ascii="Times New Roman" w:hAnsi="Times New Roman" w:cs="Times New Roman"/>
          <w:sz w:val="24"/>
          <w:szCs w:val="24"/>
        </w:rPr>
        <w:t xml:space="preserve">Subsection 8A(3) provides examples of reasonable steps that could be taken for the purposes of subsections 8A(1) and 8A(2), </w:t>
      </w:r>
      <w:r w:rsidR="000819AB">
        <w:rPr>
          <w:rFonts w:ascii="Times New Roman" w:hAnsi="Times New Roman" w:cs="Times New Roman"/>
          <w:sz w:val="24"/>
          <w:szCs w:val="24"/>
        </w:rPr>
        <w:t>which</w:t>
      </w:r>
      <w:r w:rsidR="000819AB" w:rsidRPr="00DD4490">
        <w:rPr>
          <w:rFonts w:ascii="Times New Roman" w:hAnsi="Times New Roman" w:cs="Times New Roman"/>
          <w:sz w:val="24"/>
          <w:szCs w:val="24"/>
        </w:rPr>
        <w:t xml:space="preserve"> </w:t>
      </w:r>
      <w:r w:rsidRPr="00DD4490">
        <w:rPr>
          <w:rFonts w:ascii="Times New Roman" w:hAnsi="Times New Roman" w:cs="Times New Roman"/>
          <w:sz w:val="24"/>
          <w:szCs w:val="24"/>
        </w:rPr>
        <w:t>include:</w:t>
      </w:r>
    </w:p>
    <w:p w14:paraId="7A1521D1" w14:textId="51E9F3CE" w:rsidR="00DC4C84" w:rsidRPr="00DD4490" w:rsidRDefault="00DC4C84"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Ensuring that assessments of safety risks and impacts are undertaken, identified risks are appropriately mitigated, and safety review processes are implemented throughout the design, development, deployment and post deployment stages of generative </w:t>
      </w:r>
      <w:r w:rsidR="00911564">
        <w:rPr>
          <w:rFonts w:ascii="Times New Roman" w:hAnsi="Times New Roman" w:cs="Times New Roman"/>
          <w:sz w:val="24"/>
          <w:szCs w:val="24"/>
        </w:rPr>
        <w:t xml:space="preserve">AI </w:t>
      </w:r>
      <w:r w:rsidRPr="00DD4490">
        <w:rPr>
          <w:rFonts w:ascii="Times New Roman" w:hAnsi="Times New Roman" w:cs="Times New Roman"/>
          <w:sz w:val="24"/>
          <w:szCs w:val="24"/>
        </w:rPr>
        <w:t>capabilities (paragraph 8A(3)(a))</w:t>
      </w:r>
      <w:r w:rsidR="007210E2" w:rsidRPr="00DD4490">
        <w:rPr>
          <w:rFonts w:ascii="Times New Roman" w:hAnsi="Times New Roman" w:cs="Times New Roman"/>
          <w:sz w:val="24"/>
          <w:szCs w:val="24"/>
        </w:rPr>
        <w:t xml:space="preserve">. This step aligns with the example of a reasonable step contained in paragraph 6(3)(e), but applies specifically to the design, deployment and post-deployment of </w:t>
      </w:r>
      <w:r w:rsidR="00AA0ECC" w:rsidRPr="00DD4490">
        <w:rPr>
          <w:rFonts w:ascii="Times New Roman" w:hAnsi="Times New Roman" w:cs="Times New Roman"/>
          <w:sz w:val="24"/>
          <w:szCs w:val="24"/>
        </w:rPr>
        <w:t xml:space="preserve">the </w:t>
      </w:r>
      <w:r w:rsidR="00B90CAB" w:rsidRPr="00DD4490">
        <w:rPr>
          <w:rFonts w:ascii="Times New Roman" w:hAnsi="Times New Roman" w:cs="Times New Roman"/>
          <w:sz w:val="24"/>
          <w:szCs w:val="24"/>
        </w:rPr>
        <w:t xml:space="preserve">generative </w:t>
      </w:r>
      <w:r w:rsidR="00911564">
        <w:rPr>
          <w:rFonts w:ascii="Times New Roman" w:hAnsi="Times New Roman" w:cs="Times New Roman"/>
          <w:sz w:val="24"/>
          <w:szCs w:val="24"/>
        </w:rPr>
        <w:t>AI</w:t>
      </w:r>
      <w:r w:rsidR="00B90CAB" w:rsidRPr="00DD4490">
        <w:rPr>
          <w:rFonts w:ascii="Times New Roman" w:hAnsi="Times New Roman" w:cs="Times New Roman"/>
          <w:sz w:val="24"/>
          <w:szCs w:val="24"/>
        </w:rPr>
        <w:t xml:space="preserve"> </w:t>
      </w:r>
      <w:r w:rsidR="00AA0ECC" w:rsidRPr="00DD4490">
        <w:rPr>
          <w:rFonts w:ascii="Times New Roman" w:hAnsi="Times New Roman" w:cs="Times New Roman"/>
          <w:sz w:val="24"/>
          <w:szCs w:val="24"/>
        </w:rPr>
        <w:t>capabilities</w:t>
      </w:r>
      <w:r w:rsidR="007210E2" w:rsidRPr="00DD4490">
        <w:rPr>
          <w:rFonts w:ascii="Times New Roman" w:hAnsi="Times New Roman" w:cs="Times New Roman"/>
          <w:sz w:val="24"/>
          <w:szCs w:val="24"/>
        </w:rPr>
        <w:t xml:space="preserve">. This means that service providers </w:t>
      </w:r>
      <w:r w:rsidR="007210E2" w:rsidRPr="00DD4490">
        <w:rPr>
          <w:rFonts w:ascii="Times New Roman" w:hAnsi="Times New Roman" w:cs="Times New Roman"/>
          <w:sz w:val="24"/>
          <w:szCs w:val="24"/>
        </w:rPr>
        <w:lastRenderedPageBreak/>
        <w:t xml:space="preserve">should take steps to identify how </w:t>
      </w:r>
      <w:r w:rsidR="00636F30">
        <w:rPr>
          <w:rFonts w:ascii="Times New Roman" w:hAnsi="Times New Roman" w:cs="Times New Roman"/>
          <w:sz w:val="24"/>
          <w:szCs w:val="24"/>
        </w:rPr>
        <w:t>such</w:t>
      </w:r>
      <w:r w:rsidR="00636F30" w:rsidRPr="00DD4490">
        <w:rPr>
          <w:rFonts w:ascii="Times New Roman" w:hAnsi="Times New Roman" w:cs="Times New Roman"/>
          <w:sz w:val="24"/>
          <w:szCs w:val="24"/>
        </w:rPr>
        <w:t xml:space="preserve"> </w:t>
      </w:r>
      <w:r w:rsidR="007210E2" w:rsidRPr="00DD4490">
        <w:rPr>
          <w:rFonts w:ascii="Times New Roman" w:hAnsi="Times New Roman" w:cs="Times New Roman"/>
          <w:sz w:val="24"/>
          <w:szCs w:val="24"/>
        </w:rPr>
        <w:t>capabilities are working in practice to minimise unlawful and harmful material and activity. Assessments could identify</w:t>
      </w:r>
      <w:r w:rsidR="009D6F72">
        <w:rPr>
          <w:rFonts w:ascii="Times New Roman" w:hAnsi="Times New Roman" w:cs="Times New Roman"/>
          <w:sz w:val="24"/>
          <w:szCs w:val="24"/>
        </w:rPr>
        <w:t xml:space="preserve"> risks, harms, and</w:t>
      </w:r>
      <w:r w:rsidR="007210E2" w:rsidRPr="00DD4490">
        <w:rPr>
          <w:rFonts w:ascii="Times New Roman" w:hAnsi="Times New Roman" w:cs="Times New Roman"/>
          <w:sz w:val="24"/>
          <w:szCs w:val="24"/>
        </w:rPr>
        <w:t xml:space="preserve"> gaps in</w:t>
      </w:r>
      <w:r w:rsidR="00911564">
        <w:rPr>
          <w:rFonts w:ascii="Times New Roman" w:hAnsi="Times New Roman" w:cs="Times New Roman"/>
          <w:sz w:val="24"/>
          <w:szCs w:val="24"/>
        </w:rPr>
        <w:t xml:space="preserve"> </w:t>
      </w:r>
      <w:r w:rsidR="009D6F72">
        <w:rPr>
          <w:rFonts w:ascii="Times New Roman" w:hAnsi="Times New Roman" w:cs="Times New Roman"/>
          <w:sz w:val="24"/>
          <w:szCs w:val="24"/>
        </w:rPr>
        <w:t xml:space="preserve">safeguards of </w:t>
      </w:r>
      <w:r w:rsidR="00911564">
        <w:rPr>
          <w:rFonts w:ascii="Times New Roman" w:hAnsi="Times New Roman" w:cs="Times New Roman"/>
          <w:sz w:val="24"/>
          <w:szCs w:val="24"/>
        </w:rPr>
        <w:t>generative AI</w:t>
      </w:r>
      <w:r w:rsidR="007210E2" w:rsidRPr="00DD4490">
        <w:rPr>
          <w:rFonts w:ascii="Times New Roman" w:hAnsi="Times New Roman" w:cs="Times New Roman"/>
          <w:sz w:val="24"/>
          <w:szCs w:val="24"/>
        </w:rPr>
        <w:t xml:space="preserve"> capabilities so that providers can then take appropriate steps to mitigate them.</w:t>
      </w:r>
      <w:r w:rsidRPr="00DD4490">
        <w:rPr>
          <w:rFonts w:ascii="Times New Roman" w:hAnsi="Times New Roman" w:cs="Times New Roman"/>
          <w:sz w:val="24"/>
          <w:szCs w:val="24"/>
        </w:rPr>
        <w:t xml:space="preserve"> </w:t>
      </w:r>
    </w:p>
    <w:p w14:paraId="757C1DA4" w14:textId="4DA31E91" w:rsidR="00DC4C84" w:rsidRPr="00DD4490" w:rsidRDefault="00DC4C84"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Providing educational or explanatory tools (including when new features are integrated) to end-users that promote understanding of generative </w:t>
      </w:r>
      <w:r w:rsidR="00FF6985">
        <w:rPr>
          <w:rFonts w:ascii="Times New Roman" w:hAnsi="Times New Roman" w:cs="Times New Roman"/>
          <w:sz w:val="24"/>
          <w:szCs w:val="24"/>
        </w:rPr>
        <w:t>AI</w:t>
      </w:r>
      <w:r w:rsidRPr="00DD4490">
        <w:rPr>
          <w:rFonts w:ascii="Times New Roman" w:hAnsi="Times New Roman" w:cs="Times New Roman"/>
          <w:sz w:val="24"/>
          <w:szCs w:val="24"/>
        </w:rPr>
        <w:t xml:space="preserve"> capabilities on the service and any risks associated with the capabilities (paragraph 8A(3)(b)</w:t>
      </w:r>
      <w:r w:rsidR="00583E71" w:rsidRPr="00DD4490">
        <w:rPr>
          <w:rFonts w:ascii="Times New Roman" w:hAnsi="Times New Roman" w:cs="Times New Roman"/>
          <w:sz w:val="24"/>
          <w:szCs w:val="24"/>
        </w:rPr>
        <w:t>)</w:t>
      </w:r>
      <w:r w:rsidR="00AA0ECC" w:rsidRPr="00DD4490">
        <w:rPr>
          <w:rFonts w:ascii="Times New Roman" w:hAnsi="Times New Roman" w:cs="Times New Roman"/>
          <w:sz w:val="24"/>
          <w:szCs w:val="24"/>
        </w:rPr>
        <w:t xml:space="preserve">. These materials should be updated as new features are integrated into the capability. These measures will enable end-users to make informed decisions about engaging with </w:t>
      </w:r>
      <w:r w:rsidR="00FF6985">
        <w:rPr>
          <w:rFonts w:ascii="Times New Roman" w:hAnsi="Times New Roman" w:cs="Times New Roman"/>
          <w:sz w:val="24"/>
          <w:szCs w:val="24"/>
        </w:rPr>
        <w:t xml:space="preserve">generative AI </w:t>
      </w:r>
      <w:r w:rsidR="00AA0ECC" w:rsidRPr="00DD4490">
        <w:rPr>
          <w:rFonts w:ascii="Times New Roman" w:hAnsi="Times New Roman" w:cs="Times New Roman"/>
          <w:sz w:val="24"/>
          <w:szCs w:val="24"/>
        </w:rPr>
        <w:t xml:space="preserve">capabilities on a service and </w:t>
      </w:r>
      <w:r w:rsidR="00636F30">
        <w:rPr>
          <w:rFonts w:ascii="Times New Roman" w:hAnsi="Times New Roman" w:cs="Times New Roman"/>
          <w:sz w:val="24"/>
          <w:szCs w:val="24"/>
        </w:rPr>
        <w:t>to</w:t>
      </w:r>
      <w:r w:rsidR="00AA0ECC" w:rsidRPr="00DD4490">
        <w:rPr>
          <w:rFonts w:ascii="Times New Roman" w:hAnsi="Times New Roman" w:cs="Times New Roman"/>
          <w:sz w:val="24"/>
          <w:szCs w:val="24"/>
        </w:rPr>
        <w:t xml:space="preserve"> have greater awareness about any risks associated with material that is generated.</w:t>
      </w:r>
    </w:p>
    <w:p w14:paraId="1EC83DF7" w14:textId="6A0B5D09" w:rsidR="00DC4C84" w:rsidRPr="00DD4490" w:rsidRDefault="00DC4C84"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Ensuring, to the extent reasonably practicable, that training material</w:t>
      </w:r>
      <w:r w:rsidR="00131088">
        <w:rPr>
          <w:rFonts w:ascii="Times New Roman" w:hAnsi="Times New Roman" w:cs="Times New Roman"/>
          <w:sz w:val="24"/>
          <w:szCs w:val="24"/>
        </w:rPr>
        <w:t>s</w:t>
      </w:r>
      <w:r w:rsidRPr="00DD4490">
        <w:rPr>
          <w:rFonts w:ascii="Times New Roman" w:hAnsi="Times New Roman" w:cs="Times New Roman"/>
          <w:sz w:val="24"/>
          <w:szCs w:val="24"/>
        </w:rPr>
        <w:t xml:space="preserve"> for generative </w:t>
      </w:r>
      <w:r w:rsidR="00FF6985">
        <w:rPr>
          <w:rFonts w:ascii="Times New Roman" w:hAnsi="Times New Roman" w:cs="Times New Roman"/>
          <w:sz w:val="24"/>
          <w:szCs w:val="24"/>
        </w:rPr>
        <w:t>AI</w:t>
      </w:r>
      <w:r w:rsidRPr="00DD4490">
        <w:rPr>
          <w:rFonts w:ascii="Times New Roman" w:hAnsi="Times New Roman" w:cs="Times New Roman"/>
          <w:sz w:val="24"/>
          <w:szCs w:val="24"/>
        </w:rPr>
        <w:t xml:space="preserve"> capabilities and models do not contain unlawful or harmful material (paragraph 8A(3)(</w:t>
      </w:r>
      <w:r w:rsidR="00583E71" w:rsidRPr="00DD4490">
        <w:rPr>
          <w:rFonts w:ascii="Times New Roman" w:hAnsi="Times New Roman" w:cs="Times New Roman"/>
          <w:sz w:val="24"/>
          <w:szCs w:val="24"/>
        </w:rPr>
        <w:t>c</w:t>
      </w:r>
      <w:r w:rsidRPr="00DD4490">
        <w:rPr>
          <w:rFonts w:ascii="Times New Roman" w:hAnsi="Times New Roman" w:cs="Times New Roman"/>
          <w:sz w:val="24"/>
          <w:szCs w:val="24"/>
        </w:rPr>
        <w:t>))</w:t>
      </w:r>
      <w:r w:rsidR="00AA0ECC" w:rsidRPr="00DD4490">
        <w:rPr>
          <w:rFonts w:ascii="Times New Roman" w:hAnsi="Times New Roman" w:cs="Times New Roman"/>
          <w:sz w:val="24"/>
          <w:szCs w:val="24"/>
        </w:rPr>
        <w:t xml:space="preserve">. Service providers that develop generative </w:t>
      </w:r>
      <w:r w:rsidR="00FF6985">
        <w:rPr>
          <w:rFonts w:ascii="Times New Roman" w:hAnsi="Times New Roman" w:cs="Times New Roman"/>
          <w:sz w:val="24"/>
          <w:szCs w:val="24"/>
        </w:rPr>
        <w:t>AI</w:t>
      </w:r>
      <w:r w:rsidR="00AA0ECC" w:rsidRPr="00DD4490">
        <w:rPr>
          <w:rFonts w:ascii="Times New Roman" w:hAnsi="Times New Roman" w:cs="Times New Roman"/>
          <w:sz w:val="24"/>
          <w:szCs w:val="24"/>
        </w:rPr>
        <w:t xml:space="preserve"> capabilities must make important decisions regarding the input data that is used to train their model. If this process is not managed appropriately, there is a risk that training data could include unlawful and harmful content, such as child sexual exploitation and abuse material, and non-consensual intimate images of individuals. This can potentially lead to the generation of unlawful or harmful material by the capability. To the extent reasonably p</w:t>
      </w:r>
      <w:r w:rsidR="00072DBC" w:rsidRPr="00DD4490">
        <w:rPr>
          <w:rFonts w:ascii="Times New Roman" w:hAnsi="Times New Roman" w:cs="Times New Roman"/>
          <w:sz w:val="24"/>
          <w:szCs w:val="24"/>
        </w:rPr>
        <w:t>racticable</w:t>
      </w:r>
      <w:r w:rsidR="00AA0ECC" w:rsidRPr="00DD4490">
        <w:rPr>
          <w:rFonts w:ascii="Times New Roman" w:hAnsi="Times New Roman" w:cs="Times New Roman"/>
          <w:sz w:val="24"/>
          <w:szCs w:val="24"/>
        </w:rPr>
        <w:t>, service providers should proactively remove such content from training material so as to mitigate the risk of online safety risks emerging later in the lifecycle of the</w:t>
      </w:r>
      <w:r w:rsidR="00FF6985">
        <w:rPr>
          <w:rFonts w:ascii="Times New Roman" w:hAnsi="Times New Roman" w:cs="Times New Roman"/>
          <w:sz w:val="24"/>
          <w:szCs w:val="24"/>
        </w:rPr>
        <w:t xml:space="preserve"> generative AI</w:t>
      </w:r>
      <w:r w:rsidR="00AA0ECC" w:rsidRPr="00DD4490">
        <w:rPr>
          <w:rFonts w:ascii="Times New Roman" w:hAnsi="Times New Roman" w:cs="Times New Roman"/>
          <w:sz w:val="24"/>
          <w:szCs w:val="24"/>
        </w:rPr>
        <w:t xml:space="preserve"> capability.</w:t>
      </w:r>
    </w:p>
    <w:p w14:paraId="06887E44" w14:textId="026C04F3" w:rsidR="00DC4C84" w:rsidRPr="00DD4490" w:rsidRDefault="00DC4C84"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Ensuring, to the extent reasonably practicable, that generative </w:t>
      </w:r>
      <w:r w:rsidR="00FF6985">
        <w:rPr>
          <w:rFonts w:ascii="Times New Roman" w:hAnsi="Times New Roman" w:cs="Times New Roman"/>
          <w:sz w:val="24"/>
          <w:szCs w:val="24"/>
        </w:rPr>
        <w:t>AI</w:t>
      </w:r>
      <w:r w:rsidRPr="00DD4490">
        <w:rPr>
          <w:rFonts w:ascii="Times New Roman" w:hAnsi="Times New Roman" w:cs="Times New Roman"/>
          <w:sz w:val="24"/>
          <w:szCs w:val="24"/>
        </w:rPr>
        <w:t xml:space="preserve"> capabilities can detect and prevent the execution of prompts that </w:t>
      </w:r>
      <w:r w:rsidR="001B5F5C">
        <w:rPr>
          <w:rFonts w:ascii="Times New Roman" w:hAnsi="Times New Roman" w:cs="Times New Roman"/>
          <w:sz w:val="24"/>
          <w:szCs w:val="24"/>
        </w:rPr>
        <w:t>are associated with</w:t>
      </w:r>
      <w:r w:rsidRPr="00DD4490">
        <w:rPr>
          <w:rFonts w:ascii="Times New Roman" w:hAnsi="Times New Roman" w:cs="Times New Roman"/>
          <w:sz w:val="24"/>
          <w:szCs w:val="24"/>
        </w:rPr>
        <w:t xml:space="preserve"> unlawful or harmful material</w:t>
      </w:r>
      <w:r w:rsidR="00583E71" w:rsidRPr="00DD4490">
        <w:rPr>
          <w:rFonts w:ascii="Times New Roman" w:hAnsi="Times New Roman" w:cs="Times New Roman"/>
          <w:sz w:val="24"/>
          <w:szCs w:val="24"/>
        </w:rPr>
        <w:t xml:space="preserve"> (paragraph 8A(3)(d)</w:t>
      </w:r>
      <w:r w:rsidR="00E350B1">
        <w:rPr>
          <w:rFonts w:ascii="Times New Roman" w:hAnsi="Times New Roman" w:cs="Times New Roman"/>
          <w:sz w:val="24"/>
          <w:szCs w:val="24"/>
        </w:rPr>
        <w:t>)</w:t>
      </w:r>
      <w:r w:rsidRPr="00DD4490">
        <w:rPr>
          <w:rFonts w:ascii="Times New Roman" w:hAnsi="Times New Roman" w:cs="Times New Roman"/>
          <w:sz w:val="24"/>
          <w:szCs w:val="24"/>
        </w:rPr>
        <w:t xml:space="preserve">. </w:t>
      </w:r>
      <w:r w:rsidR="00072DBC" w:rsidRPr="00DD4490">
        <w:rPr>
          <w:rFonts w:ascii="Times New Roman" w:hAnsi="Times New Roman" w:cs="Times New Roman"/>
          <w:sz w:val="24"/>
          <w:szCs w:val="24"/>
        </w:rPr>
        <w:t xml:space="preserve">Where possible services should </w:t>
      </w:r>
      <w:r w:rsidR="001B299C" w:rsidRPr="00DD4490">
        <w:rPr>
          <w:rFonts w:ascii="Times New Roman" w:hAnsi="Times New Roman" w:cs="Times New Roman"/>
          <w:sz w:val="24"/>
          <w:szCs w:val="24"/>
        </w:rPr>
        <w:t xml:space="preserve">endeavour to </w:t>
      </w:r>
      <w:r w:rsidR="00380929">
        <w:rPr>
          <w:rFonts w:ascii="Times New Roman" w:hAnsi="Times New Roman" w:cs="Times New Roman"/>
          <w:sz w:val="24"/>
          <w:szCs w:val="24"/>
        </w:rPr>
        <w:t>detect</w:t>
      </w:r>
      <w:r w:rsidR="003264BE">
        <w:rPr>
          <w:rFonts w:ascii="Times New Roman" w:hAnsi="Times New Roman" w:cs="Times New Roman"/>
          <w:sz w:val="24"/>
          <w:szCs w:val="24"/>
        </w:rPr>
        <w:t>,</w:t>
      </w:r>
      <w:r w:rsidR="00380929">
        <w:rPr>
          <w:rFonts w:ascii="Times New Roman" w:hAnsi="Times New Roman" w:cs="Times New Roman"/>
          <w:sz w:val="24"/>
          <w:szCs w:val="24"/>
        </w:rPr>
        <w:t xml:space="preserve"> and prevent</w:t>
      </w:r>
      <w:r w:rsidR="00380929" w:rsidRPr="00DD4490">
        <w:rPr>
          <w:rFonts w:ascii="Times New Roman" w:hAnsi="Times New Roman" w:cs="Times New Roman"/>
          <w:sz w:val="24"/>
          <w:szCs w:val="24"/>
        </w:rPr>
        <w:t xml:space="preserve"> </w:t>
      </w:r>
      <w:r w:rsidR="00072DBC" w:rsidRPr="00DD4490">
        <w:rPr>
          <w:rFonts w:ascii="Times New Roman" w:hAnsi="Times New Roman" w:cs="Times New Roman"/>
          <w:sz w:val="24"/>
          <w:szCs w:val="24"/>
        </w:rPr>
        <w:t>the execution of</w:t>
      </w:r>
      <w:r w:rsidR="003264BE">
        <w:rPr>
          <w:rFonts w:ascii="Times New Roman" w:hAnsi="Times New Roman" w:cs="Times New Roman"/>
          <w:sz w:val="24"/>
          <w:szCs w:val="24"/>
        </w:rPr>
        <w:t>,</w:t>
      </w:r>
      <w:r w:rsidR="00072DBC" w:rsidRPr="00DD4490">
        <w:rPr>
          <w:rFonts w:ascii="Times New Roman" w:hAnsi="Times New Roman" w:cs="Times New Roman"/>
          <w:sz w:val="24"/>
          <w:szCs w:val="24"/>
        </w:rPr>
        <w:t xml:space="preserve"> prompts that</w:t>
      </w:r>
      <w:r w:rsidR="001B299C" w:rsidRPr="00DD4490">
        <w:rPr>
          <w:rFonts w:ascii="Times New Roman" w:hAnsi="Times New Roman" w:cs="Times New Roman"/>
          <w:sz w:val="24"/>
          <w:szCs w:val="24"/>
        </w:rPr>
        <w:t xml:space="preserve"> are clearly intended to produce unlawful or harmful material.</w:t>
      </w:r>
      <w:r w:rsidR="00072DBC" w:rsidRPr="00DD4490">
        <w:rPr>
          <w:rFonts w:ascii="Times New Roman" w:hAnsi="Times New Roman" w:cs="Times New Roman"/>
          <w:sz w:val="24"/>
          <w:szCs w:val="24"/>
        </w:rPr>
        <w:t xml:space="preserve"> </w:t>
      </w:r>
      <w:r w:rsidR="001B299C" w:rsidRPr="00DD4490">
        <w:rPr>
          <w:rFonts w:ascii="Times New Roman" w:hAnsi="Times New Roman" w:cs="Times New Roman"/>
          <w:sz w:val="24"/>
          <w:szCs w:val="24"/>
        </w:rPr>
        <w:t>However, m</w:t>
      </w:r>
      <w:r w:rsidR="00072DBC" w:rsidRPr="00DD4490">
        <w:rPr>
          <w:rFonts w:ascii="Times New Roman" w:hAnsi="Times New Roman" w:cs="Times New Roman"/>
          <w:sz w:val="24"/>
          <w:szCs w:val="24"/>
        </w:rPr>
        <w:t>easures such as educative prompts or nudges can also provide a</w:t>
      </w:r>
      <w:r w:rsidR="00BE072C" w:rsidRPr="00DD4490">
        <w:rPr>
          <w:rFonts w:ascii="Times New Roman" w:hAnsi="Times New Roman" w:cs="Times New Roman"/>
          <w:sz w:val="24"/>
          <w:szCs w:val="24"/>
        </w:rPr>
        <w:t xml:space="preserve">n </w:t>
      </w:r>
      <w:r w:rsidR="00072DBC" w:rsidRPr="00DD4490">
        <w:rPr>
          <w:rFonts w:ascii="Times New Roman" w:hAnsi="Times New Roman" w:cs="Times New Roman"/>
          <w:sz w:val="24"/>
          <w:szCs w:val="24"/>
        </w:rPr>
        <w:t xml:space="preserve">opportunity for end-users to reconsider their engagement with </w:t>
      </w:r>
      <w:r w:rsidR="001B299C" w:rsidRPr="00DD4490">
        <w:rPr>
          <w:rFonts w:ascii="Times New Roman" w:hAnsi="Times New Roman" w:cs="Times New Roman"/>
          <w:sz w:val="24"/>
          <w:szCs w:val="24"/>
        </w:rPr>
        <w:t xml:space="preserve">the </w:t>
      </w:r>
      <w:r w:rsidR="00FF6985">
        <w:rPr>
          <w:rFonts w:ascii="Times New Roman" w:hAnsi="Times New Roman" w:cs="Times New Roman"/>
          <w:sz w:val="24"/>
          <w:szCs w:val="24"/>
        </w:rPr>
        <w:t xml:space="preserve">generative AI </w:t>
      </w:r>
      <w:r w:rsidR="00072DBC" w:rsidRPr="00DD4490">
        <w:rPr>
          <w:rFonts w:ascii="Times New Roman" w:hAnsi="Times New Roman" w:cs="Times New Roman"/>
          <w:sz w:val="24"/>
          <w:szCs w:val="24"/>
        </w:rPr>
        <w:t>capability and curb misuse</w:t>
      </w:r>
      <w:r w:rsidR="000C3064">
        <w:rPr>
          <w:rFonts w:ascii="Times New Roman" w:hAnsi="Times New Roman" w:cs="Times New Roman"/>
          <w:sz w:val="24"/>
          <w:szCs w:val="24"/>
        </w:rPr>
        <w:t xml:space="preserve"> through clear signalling from the service that the user’s engagement is not appropriate</w:t>
      </w:r>
      <w:r w:rsidR="00072DBC" w:rsidRPr="00DD4490">
        <w:rPr>
          <w:rFonts w:ascii="Times New Roman" w:hAnsi="Times New Roman" w:cs="Times New Roman"/>
          <w:sz w:val="24"/>
          <w:szCs w:val="24"/>
        </w:rPr>
        <w:t xml:space="preserve">. As with paragraph 8A(3)(c), these preventive efforts </w:t>
      </w:r>
      <w:r w:rsidR="00BE072C" w:rsidRPr="00DD4490">
        <w:rPr>
          <w:rFonts w:ascii="Times New Roman" w:hAnsi="Times New Roman" w:cs="Times New Roman"/>
          <w:sz w:val="24"/>
          <w:szCs w:val="24"/>
        </w:rPr>
        <w:t xml:space="preserve">should </w:t>
      </w:r>
      <w:r w:rsidR="00072DBC" w:rsidRPr="00DD4490">
        <w:rPr>
          <w:rFonts w:ascii="Times New Roman" w:hAnsi="Times New Roman" w:cs="Times New Roman"/>
          <w:sz w:val="24"/>
          <w:szCs w:val="24"/>
        </w:rPr>
        <w:t xml:space="preserve">be ongoing throughout the lifecycle of the </w:t>
      </w:r>
      <w:r w:rsidR="00FF6985">
        <w:rPr>
          <w:rFonts w:ascii="Times New Roman" w:hAnsi="Times New Roman" w:cs="Times New Roman"/>
          <w:sz w:val="24"/>
          <w:szCs w:val="24"/>
        </w:rPr>
        <w:t xml:space="preserve">generative AI </w:t>
      </w:r>
      <w:r w:rsidR="00072DBC" w:rsidRPr="00DD4490">
        <w:rPr>
          <w:rFonts w:ascii="Times New Roman" w:hAnsi="Times New Roman" w:cs="Times New Roman"/>
          <w:sz w:val="24"/>
          <w:szCs w:val="24"/>
        </w:rPr>
        <w:t>capability.</w:t>
      </w:r>
    </w:p>
    <w:p w14:paraId="379D3D18" w14:textId="0506882B" w:rsidR="00583E71" w:rsidRPr="00DD4490" w:rsidRDefault="00E14133" w:rsidP="000461E5">
      <w:pPr>
        <w:rPr>
          <w:rFonts w:ascii="Times New Roman" w:hAnsi="Times New Roman" w:cs="Times New Roman"/>
          <w:sz w:val="24"/>
          <w:szCs w:val="24"/>
        </w:rPr>
      </w:pPr>
      <w:r w:rsidRPr="00DD4490">
        <w:rPr>
          <w:rFonts w:ascii="Times New Roman" w:hAnsi="Times New Roman" w:cs="Times New Roman"/>
          <w:sz w:val="24"/>
          <w:szCs w:val="24"/>
        </w:rPr>
        <w:t xml:space="preserve">Section 8B provides </w:t>
      </w:r>
      <w:r w:rsidR="00D46586">
        <w:rPr>
          <w:rFonts w:ascii="Times New Roman" w:hAnsi="Times New Roman" w:cs="Times New Roman"/>
          <w:sz w:val="24"/>
          <w:szCs w:val="24"/>
        </w:rPr>
        <w:t>two</w:t>
      </w:r>
      <w:r w:rsidRPr="00583E71">
        <w:rPr>
          <w:rFonts w:ascii="Times New Roman" w:hAnsi="Times New Roman" w:cs="Times New Roman"/>
          <w:sz w:val="24"/>
          <w:szCs w:val="24"/>
        </w:rPr>
        <w:t xml:space="preserve"> </w:t>
      </w:r>
      <w:r w:rsidRPr="00DD4490">
        <w:rPr>
          <w:rFonts w:ascii="Times New Roman" w:hAnsi="Times New Roman" w:cs="Times New Roman"/>
          <w:sz w:val="24"/>
          <w:szCs w:val="24"/>
        </w:rPr>
        <w:t>additional expectations</w:t>
      </w:r>
      <w:r w:rsidR="00D46586">
        <w:rPr>
          <w:rFonts w:ascii="Times New Roman" w:hAnsi="Times New Roman" w:cs="Times New Roman"/>
          <w:sz w:val="24"/>
          <w:szCs w:val="24"/>
        </w:rPr>
        <w:t>, subsection 8B(1) and 8B(2),</w:t>
      </w:r>
      <w:r w:rsidRPr="00DD4490">
        <w:rPr>
          <w:rFonts w:ascii="Times New Roman" w:hAnsi="Times New Roman" w:cs="Times New Roman"/>
          <w:sz w:val="24"/>
          <w:szCs w:val="24"/>
        </w:rPr>
        <w:t xml:space="preserve"> and examples of reasonable steps</w:t>
      </w:r>
      <w:r w:rsidR="00D46586">
        <w:rPr>
          <w:rFonts w:ascii="Times New Roman" w:hAnsi="Times New Roman" w:cs="Times New Roman"/>
          <w:sz w:val="24"/>
          <w:szCs w:val="24"/>
        </w:rPr>
        <w:t>,</w:t>
      </w:r>
      <w:r w:rsidRPr="00583E71">
        <w:rPr>
          <w:rFonts w:ascii="Times New Roman" w:hAnsi="Times New Roman" w:cs="Times New Roman"/>
          <w:sz w:val="24"/>
          <w:szCs w:val="24"/>
        </w:rPr>
        <w:t xml:space="preserve"> </w:t>
      </w:r>
      <w:r w:rsidR="00D46586">
        <w:rPr>
          <w:rFonts w:ascii="Times New Roman" w:hAnsi="Times New Roman" w:cs="Times New Roman"/>
          <w:sz w:val="24"/>
          <w:szCs w:val="24"/>
        </w:rPr>
        <w:t>subsection 8B(3),</w:t>
      </w:r>
      <w:r w:rsidRPr="00DD4490">
        <w:rPr>
          <w:rFonts w:ascii="Times New Roman" w:hAnsi="Times New Roman" w:cs="Times New Roman"/>
          <w:sz w:val="24"/>
          <w:szCs w:val="24"/>
        </w:rPr>
        <w:t xml:space="preserve"> regarding recommender systems</w:t>
      </w:r>
      <w:r w:rsidR="00583E71" w:rsidRPr="00DD4490">
        <w:rPr>
          <w:rFonts w:ascii="Times New Roman" w:hAnsi="Times New Roman" w:cs="Times New Roman"/>
          <w:sz w:val="24"/>
          <w:szCs w:val="24"/>
        </w:rPr>
        <w:t>.</w:t>
      </w:r>
      <w:r w:rsidR="006502AE" w:rsidRPr="00DD4490">
        <w:rPr>
          <w:rFonts w:ascii="Times New Roman" w:hAnsi="Times New Roman" w:cs="Times New Roman"/>
          <w:sz w:val="24"/>
          <w:szCs w:val="24"/>
        </w:rPr>
        <w:t xml:space="preserve"> Recommender systems are systems that prioritise content or make personalised suggestions to users of online services. A key element of the system is the recommender algorithm, a set of computing instructions that determines what a user will be served based on a range of factors. For the purposes of this section, recommender systems include not only systems that recommend material, but also systems which make recommendations of other users, accounts or profiles to follow, or which recommend a user’s account or profile to others.</w:t>
      </w:r>
    </w:p>
    <w:p w14:paraId="52927747" w14:textId="71F45F3D" w:rsidR="00583E71" w:rsidRPr="00DD4490" w:rsidRDefault="00583E71" w:rsidP="000461E5">
      <w:pPr>
        <w:rPr>
          <w:rFonts w:ascii="Times New Roman" w:hAnsi="Times New Roman" w:cs="Times New Roman"/>
          <w:sz w:val="24"/>
          <w:szCs w:val="24"/>
        </w:rPr>
      </w:pPr>
      <w:r w:rsidRPr="00DD4490">
        <w:rPr>
          <w:rFonts w:ascii="Times New Roman" w:hAnsi="Times New Roman" w:cs="Times New Roman"/>
          <w:sz w:val="24"/>
          <w:szCs w:val="24"/>
        </w:rPr>
        <w:t xml:space="preserve">Subsection 8B(1) provides that if a service uses recommender systems, the provider of the service will take reasonable steps to consider </w:t>
      </w:r>
      <w:r w:rsidRPr="00DD4490">
        <w:rPr>
          <w:rFonts w:ascii="Times New Roman" w:hAnsi="Times New Roman"/>
          <w:sz w:val="24"/>
          <w:szCs w:val="24"/>
        </w:rPr>
        <w:t>end-user</w:t>
      </w:r>
      <w:r w:rsidRPr="00DD4490">
        <w:rPr>
          <w:rFonts w:ascii="Times New Roman" w:hAnsi="Times New Roman" w:cs="Times New Roman"/>
          <w:sz w:val="24"/>
          <w:szCs w:val="24"/>
        </w:rPr>
        <w:t xml:space="preserve"> safety and incorporate safety measures </w:t>
      </w:r>
      <w:r w:rsidRPr="00583E71">
        <w:rPr>
          <w:rFonts w:ascii="Times New Roman" w:hAnsi="Times New Roman" w:cs="Times New Roman"/>
          <w:sz w:val="24"/>
          <w:szCs w:val="24"/>
        </w:rPr>
        <w:t>in</w:t>
      </w:r>
      <w:r w:rsidR="00D46586">
        <w:rPr>
          <w:rFonts w:ascii="Times New Roman" w:hAnsi="Times New Roman" w:cs="Times New Roman"/>
          <w:sz w:val="24"/>
          <w:szCs w:val="24"/>
        </w:rPr>
        <w:t>to</w:t>
      </w:r>
      <w:r w:rsidRPr="00DD4490">
        <w:rPr>
          <w:rFonts w:ascii="Times New Roman" w:hAnsi="Times New Roman" w:cs="Times New Roman"/>
          <w:sz w:val="24"/>
          <w:szCs w:val="24"/>
        </w:rPr>
        <w:t xml:space="preserve"> the design, implementation and maintenance of recommender systems on the service</w:t>
      </w:r>
      <w:r w:rsidR="00295BB1" w:rsidRPr="00DD4490">
        <w:rPr>
          <w:rFonts w:ascii="Times New Roman" w:hAnsi="Times New Roman" w:cs="Times New Roman"/>
          <w:sz w:val="24"/>
          <w:szCs w:val="24"/>
        </w:rPr>
        <w:t xml:space="preserve">. As with subsection 8A(1) above, this expectation provides that user safety must be considered, safety features incorporated, and safety risks minimised at all stages during the </w:t>
      </w:r>
      <w:r w:rsidR="00CB6BDD" w:rsidRPr="00DD4490">
        <w:rPr>
          <w:rFonts w:ascii="Times New Roman" w:hAnsi="Times New Roman" w:cs="Times New Roman"/>
          <w:sz w:val="24"/>
          <w:szCs w:val="24"/>
        </w:rPr>
        <w:t xml:space="preserve">development and operation </w:t>
      </w:r>
      <w:r w:rsidR="00D46586">
        <w:rPr>
          <w:rFonts w:ascii="Times New Roman" w:hAnsi="Times New Roman" w:cs="Times New Roman"/>
          <w:sz w:val="24"/>
          <w:szCs w:val="24"/>
        </w:rPr>
        <w:t xml:space="preserve">of </w:t>
      </w:r>
      <w:r w:rsidR="00CB6BDD" w:rsidRPr="00DD4490">
        <w:rPr>
          <w:rFonts w:ascii="Times New Roman" w:hAnsi="Times New Roman" w:cs="Times New Roman"/>
          <w:sz w:val="24"/>
          <w:szCs w:val="24"/>
        </w:rPr>
        <w:t>a recommender system</w:t>
      </w:r>
      <w:r w:rsidR="00295BB1" w:rsidRPr="00DD4490">
        <w:rPr>
          <w:rFonts w:ascii="Times New Roman" w:hAnsi="Times New Roman" w:cs="Times New Roman"/>
          <w:sz w:val="24"/>
          <w:szCs w:val="24"/>
        </w:rPr>
        <w:t>.</w:t>
      </w:r>
    </w:p>
    <w:p w14:paraId="53A12E38" w14:textId="73EF8247" w:rsidR="00F01764" w:rsidRPr="00DD4490" w:rsidRDefault="00583E71" w:rsidP="000461E5">
      <w:pPr>
        <w:rPr>
          <w:rFonts w:ascii="Times New Roman" w:hAnsi="Times New Roman" w:cs="Times New Roman"/>
          <w:sz w:val="24"/>
          <w:szCs w:val="24"/>
        </w:rPr>
      </w:pPr>
      <w:r w:rsidRPr="00DD4490">
        <w:rPr>
          <w:rFonts w:ascii="Times New Roman" w:hAnsi="Times New Roman" w:cs="Times New Roman"/>
          <w:sz w:val="24"/>
          <w:szCs w:val="24"/>
        </w:rPr>
        <w:lastRenderedPageBreak/>
        <w:t>Subsection 8B(2) provides that if a service uses recommender systems, the provider of the service will take reasonable steps to proactively minimise the extent to which recommender systems amplify material or activity on the service that is unlawful or harmfu</w:t>
      </w:r>
      <w:r w:rsidR="00F01764" w:rsidRPr="00DD4490">
        <w:rPr>
          <w:rFonts w:ascii="Times New Roman" w:hAnsi="Times New Roman" w:cs="Times New Roman"/>
          <w:sz w:val="24"/>
          <w:szCs w:val="24"/>
        </w:rPr>
        <w:t xml:space="preserve">l. The design and operation of recommender systems help to determine what material is promoted to end-users, </w:t>
      </w:r>
      <w:r w:rsidR="00D46586" w:rsidRPr="00D17E64">
        <w:rPr>
          <w:rFonts w:ascii="Times New Roman" w:hAnsi="Times New Roman" w:cs="Times New Roman"/>
          <w:sz w:val="24"/>
          <w:szCs w:val="24"/>
        </w:rPr>
        <w:t>and has</w:t>
      </w:r>
      <w:r w:rsidR="00F01764" w:rsidRPr="00DD4490">
        <w:rPr>
          <w:rFonts w:ascii="Times New Roman" w:hAnsi="Times New Roman" w:cs="Times New Roman"/>
          <w:sz w:val="24"/>
          <w:szCs w:val="24"/>
        </w:rPr>
        <w:t xml:space="preserve"> the potential to amplify illegal or harmful content. </w:t>
      </w:r>
      <w:r w:rsidR="00D17E64" w:rsidRPr="00D17E64">
        <w:rPr>
          <w:rFonts w:ascii="Times New Roman" w:hAnsi="Times New Roman" w:cs="Times New Roman"/>
          <w:sz w:val="24"/>
          <w:szCs w:val="24"/>
        </w:rPr>
        <w:t>S</w:t>
      </w:r>
      <w:r w:rsidR="008E012E" w:rsidRPr="00D17E64">
        <w:rPr>
          <w:rFonts w:ascii="Times New Roman" w:hAnsi="Times New Roman" w:cs="Times New Roman"/>
          <w:sz w:val="24"/>
          <w:szCs w:val="24"/>
        </w:rPr>
        <w:t>ervices</w:t>
      </w:r>
      <w:r w:rsidR="008E012E" w:rsidRPr="00DD4490">
        <w:rPr>
          <w:rFonts w:ascii="Times New Roman" w:hAnsi="Times New Roman" w:cs="Times New Roman"/>
          <w:sz w:val="24"/>
          <w:szCs w:val="24"/>
        </w:rPr>
        <w:t xml:space="preserve"> are responsible for the algorithms that recommender systems are founded on</w:t>
      </w:r>
      <w:r w:rsidR="00D17E64" w:rsidRPr="00D17E64">
        <w:rPr>
          <w:rFonts w:ascii="Times New Roman" w:hAnsi="Times New Roman" w:cs="Times New Roman"/>
          <w:sz w:val="24"/>
          <w:szCs w:val="24"/>
        </w:rPr>
        <w:t xml:space="preserve"> and </w:t>
      </w:r>
      <w:r w:rsidR="008E012E" w:rsidRPr="00DD4490">
        <w:rPr>
          <w:rFonts w:ascii="Times New Roman" w:hAnsi="Times New Roman" w:cs="Times New Roman"/>
          <w:sz w:val="24"/>
          <w:szCs w:val="24"/>
        </w:rPr>
        <w:t>should consider</w:t>
      </w:r>
      <w:r w:rsidR="00046BB0" w:rsidRPr="00DD4490">
        <w:rPr>
          <w:rFonts w:ascii="Times New Roman" w:hAnsi="Times New Roman" w:cs="Times New Roman"/>
          <w:sz w:val="24"/>
          <w:szCs w:val="24"/>
        </w:rPr>
        <w:t xml:space="preserve"> and take steps to address</w:t>
      </w:r>
      <w:r w:rsidR="008E012E" w:rsidRPr="00DD4490">
        <w:rPr>
          <w:rFonts w:ascii="Times New Roman" w:hAnsi="Times New Roman" w:cs="Times New Roman"/>
          <w:sz w:val="24"/>
          <w:szCs w:val="24"/>
        </w:rPr>
        <w:t xml:space="preserve"> the potential for virality and amplification of harmful material in the design and operation of recommender systems</w:t>
      </w:r>
      <w:r w:rsidR="00046BB0" w:rsidRPr="00DD4490">
        <w:rPr>
          <w:rFonts w:ascii="Times New Roman" w:hAnsi="Times New Roman" w:cs="Times New Roman"/>
          <w:sz w:val="24"/>
          <w:szCs w:val="24"/>
        </w:rPr>
        <w:t>.</w:t>
      </w:r>
    </w:p>
    <w:p w14:paraId="73C9C341" w14:textId="35A69B50" w:rsidR="00BD168A" w:rsidRPr="00DD4490" w:rsidRDefault="00BD168A" w:rsidP="000461E5">
      <w:pPr>
        <w:rPr>
          <w:rFonts w:ascii="Times New Roman" w:hAnsi="Times New Roman" w:cs="Times New Roman"/>
          <w:sz w:val="24"/>
          <w:szCs w:val="24"/>
        </w:rPr>
      </w:pPr>
      <w:r w:rsidRPr="00DD4490">
        <w:rPr>
          <w:rFonts w:ascii="Times New Roman" w:hAnsi="Times New Roman" w:cs="Times New Roman"/>
          <w:sz w:val="24"/>
          <w:szCs w:val="24"/>
        </w:rPr>
        <w:t>Subsection 8B(3) provides examples of reasonable steps that could be taken for the purposes of subsections 8B(1) and 8B(2), and include:</w:t>
      </w:r>
    </w:p>
    <w:p w14:paraId="53DD4A41" w14:textId="2D3EB6D8" w:rsidR="00BD168A" w:rsidRPr="00DD4490" w:rsidRDefault="00BD168A"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Ensuring that assessments of safety risks and impacts are undertaken, identified risks are appropriately mitigated, and safety review processes are implemented throughout the design, development, deployment and post</w:t>
      </w:r>
      <w:r w:rsidR="00636F30">
        <w:rPr>
          <w:rFonts w:ascii="Times New Roman" w:hAnsi="Times New Roman" w:cs="Times New Roman"/>
          <w:sz w:val="24"/>
          <w:szCs w:val="24"/>
        </w:rPr>
        <w:t>-</w:t>
      </w:r>
      <w:r w:rsidRPr="00DD4490">
        <w:rPr>
          <w:rFonts w:ascii="Times New Roman" w:hAnsi="Times New Roman" w:cs="Times New Roman"/>
          <w:sz w:val="24"/>
          <w:szCs w:val="24"/>
        </w:rPr>
        <w:t>deployment stages of recommender systems (paragraph 8B(3)(a))</w:t>
      </w:r>
      <w:r w:rsidR="00776F5D" w:rsidRPr="00DD4490">
        <w:rPr>
          <w:rFonts w:ascii="Times New Roman" w:hAnsi="Times New Roman" w:cs="Times New Roman"/>
          <w:sz w:val="24"/>
          <w:szCs w:val="24"/>
        </w:rPr>
        <w:t>. Consistent with paragraph 8A(3)(a), this step is intended to ensure service providers identify gaps in the safety associated with recommender systems so as to appropriately mitigate them.</w:t>
      </w:r>
    </w:p>
    <w:p w14:paraId="6B768284" w14:textId="4A1B2CC8" w:rsidR="00BD168A" w:rsidRPr="00DD4490" w:rsidRDefault="00BD168A"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Providing educational or explanatory tools to end-users that promote understanding of recommender systems on the service, their objectives, and any risks associated with such systems (</w:t>
      </w:r>
      <w:r w:rsidR="00C168AB" w:rsidRPr="00DD4490">
        <w:rPr>
          <w:rFonts w:ascii="Times New Roman" w:hAnsi="Times New Roman" w:cs="Times New Roman"/>
          <w:sz w:val="24"/>
          <w:szCs w:val="24"/>
        </w:rPr>
        <w:t xml:space="preserve">including when new features are integrated) </w:t>
      </w:r>
      <w:r w:rsidRPr="00DD4490">
        <w:rPr>
          <w:rFonts w:ascii="Times New Roman" w:hAnsi="Times New Roman" w:cs="Times New Roman"/>
          <w:sz w:val="24"/>
          <w:szCs w:val="24"/>
        </w:rPr>
        <w:t>(paragraph 8B(3)(b))</w:t>
      </w:r>
      <w:r w:rsidR="00776F5D" w:rsidRPr="00DD4490">
        <w:rPr>
          <w:rFonts w:ascii="Times New Roman" w:hAnsi="Times New Roman" w:cs="Times New Roman"/>
          <w:sz w:val="24"/>
          <w:szCs w:val="24"/>
        </w:rPr>
        <w:t>. Consistent with paragraph 8A(3)(a), this step is intended to increase transparency by providing explanatory or educational material to end-users outlining how recommender systems are deployed on the service, and the risks those systems may pose.</w:t>
      </w:r>
    </w:p>
    <w:p w14:paraId="3C79F92A" w14:textId="5C3B0F45" w:rsidR="00BD168A" w:rsidRPr="00DD4490" w:rsidRDefault="00BD168A"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Enabling end-users to make complaints or enquiries about the role recommender systems may play in presenting material or activity on the service that is unlawful or harmful (paragraph 8B(3)(c))</w:t>
      </w:r>
      <w:r w:rsidR="00776F5D" w:rsidRPr="00DD4490">
        <w:rPr>
          <w:rFonts w:ascii="Times New Roman" w:hAnsi="Times New Roman" w:cs="Times New Roman"/>
          <w:sz w:val="24"/>
          <w:szCs w:val="24"/>
        </w:rPr>
        <w:t>.</w:t>
      </w:r>
      <w:r w:rsidR="00776F5D" w:rsidRPr="00DD4490">
        <w:t xml:space="preserve"> </w:t>
      </w:r>
      <w:r w:rsidR="00776F5D" w:rsidRPr="00DD4490">
        <w:rPr>
          <w:rFonts w:ascii="Times New Roman" w:hAnsi="Times New Roman" w:cs="Times New Roman"/>
          <w:sz w:val="24"/>
          <w:szCs w:val="24"/>
        </w:rPr>
        <w:t>Allowing users to raise concerns that a recommender system is promoting unlawful or harmful material or activity (in addition to merely allowing them to complain about the material or activity itself) would assist service providers in identifying underlying risks in the operation of their recommender systems. Services could then take more effective steps to prevent the provision of such material or activity on the service in the future.</w:t>
      </w:r>
    </w:p>
    <w:p w14:paraId="5C0DE5FB" w14:textId="66A27B57" w:rsidR="00BD168A" w:rsidRPr="00DD4490" w:rsidRDefault="00BD168A"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Where technically feasible, enabling end-users to opt-out of receiving recommended content, or providing alternative curation options (paragraph 8B(3)(d)).</w:t>
      </w:r>
      <w:r w:rsidR="00D7456C" w:rsidRPr="00DD4490">
        <w:rPr>
          <w:rFonts w:ascii="Times New Roman" w:hAnsi="Times New Roman" w:cs="Times New Roman"/>
          <w:sz w:val="24"/>
          <w:szCs w:val="24"/>
        </w:rPr>
        <w:t xml:space="preserve"> Providing users with greater control over how a service promotes material to them, and the kinds of material promoted, </w:t>
      </w:r>
      <w:r w:rsidR="007A1505">
        <w:rPr>
          <w:rFonts w:ascii="Times New Roman" w:hAnsi="Times New Roman" w:cs="Times New Roman"/>
          <w:sz w:val="24"/>
          <w:szCs w:val="24"/>
        </w:rPr>
        <w:t>may</w:t>
      </w:r>
      <w:r w:rsidR="00D7456C" w:rsidRPr="00DD4490">
        <w:rPr>
          <w:rFonts w:ascii="Times New Roman" w:hAnsi="Times New Roman" w:cs="Times New Roman"/>
          <w:sz w:val="24"/>
          <w:szCs w:val="24"/>
        </w:rPr>
        <w:t xml:space="preserve"> better allow them to avoid material that may be particularly harmful for them. </w:t>
      </w:r>
    </w:p>
    <w:p w14:paraId="34008191" w14:textId="468A851A" w:rsidR="00671550" w:rsidRPr="00DD4490" w:rsidRDefault="000461E5" w:rsidP="00A94654">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8</w:t>
      </w:r>
      <w:r w:rsidR="00E14133" w:rsidRPr="00DD4490">
        <w:rPr>
          <w:rFonts w:ascii="Times New Roman" w:hAnsi="Times New Roman" w:cs="Times New Roman"/>
          <w:sz w:val="24"/>
          <w:szCs w:val="24"/>
        </w:rPr>
        <w:t xml:space="preserve"> repeals and replaces paragraph 9(2)(a)</w:t>
      </w:r>
      <w:r w:rsidR="0063376A" w:rsidRPr="00DD4490">
        <w:rPr>
          <w:rFonts w:ascii="Times New Roman" w:hAnsi="Times New Roman" w:cs="Times New Roman"/>
          <w:sz w:val="24"/>
          <w:szCs w:val="24"/>
        </w:rPr>
        <w:t xml:space="preserve"> to </w:t>
      </w:r>
      <w:r w:rsidR="00C16B35" w:rsidRPr="00DD4490">
        <w:rPr>
          <w:rFonts w:ascii="Times New Roman" w:hAnsi="Times New Roman" w:cs="Times New Roman"/>
          <w:sz w:val="24"/>
          <w:szCs w:val="24"/>
        </w:rPr>
        <w:t xml:space="preserve">include reference to </w:t>
      </w:r>
      <w:r w:rsidR="00E73891" w:rsidRPr="00DD4490">
        <w:rPr>
          <w:rFonts w:ascii="Times New Roman" w:hAnsi="Times New Roman" w:cs="Times New Roman"/>
          <w:sz w:val="24"/>
          <w:szCs w:val="24"/>
        </w:rPr>
        <w:t xml:space="preserve">having </w:t>
      </w:r>
      <w:r w:rsidR="00C16B35" w:rsidRPr="00DD4490">
        <w:rPr>
          <w:rFonts w:ascii="Times New Roman" w:hAnsi="Times New Roman" w:cs="Times New Roman"/>
          <w:sz w:val="24"/>
          <w:szCs w:val="24"/>
        </w:rPr>
        <w:t xml:space="preserve">proactive processes to prevent the same person from repeatedly using anonymous (or pseudonymous) accounts to post material, or engage in activity, that is unlawful or harmful. </w:t>
      </w:r>
      <w:r w:rsidR="00A94654" w:rsidRPr="00DD4490">
        <w:rPr>
          <w:rFonts w:ascii="Times New Roman" w:hAnsi="Times New Roman" w:cs="Times New Roman"/>
          <w:sz w:val="24"/>
          <w:szCs w:val="24"/>
        </w:rPr>
        <w:t xml:space="preserve">This amendment emphasises that services should take proactive steps to prevent individuals from using anonymous accounts to circumvent enforcement action (e.g. bans or suspensions) taken by a service against them. </w:t>
      </w:r>
      <w:r w:rsidR="00C00607" w:rsidRPr="00DD4490">
        <w:rPr>
          <w:rFonts w:ascii="Times New Roman" w:hAnsi="Times New Roman" w:cs="Times New Roman"/>
          <w:sz w:val="24"/>
          <w:szCs w:val="24"/>
        </w:rPr>
        <w:t>Where feasible, and consistent with the principle of anonymity, services should not simply rely on responding to user reports and complaints in identifying individuals who may have previously posted material, or engaged in activity, that is unlawful or harmful</w:t>
      </w:r>
      <w:r w:rsidR="007A1505">
        <w:rPr>
          <w:rFonts w:ascii="Times New Roman" w:hAnsi="Times New Roman" w:cs="Times New Roman"/>
          <w:sz w:val="24"/>
          <w:szCs w:val="24"/>
        </w:rPr>
        <w:t xml:space="preserve"> – including those who have been banned or suspended from the service</w:t>
      </w:r>
      <w:r w:rsidR="00C00607" w:rsidRPr="00DD4490">
        <w:rPr>
          <w:rFonts w:ascii="Times New Roman" w:hAnsi="Times New Roman" w:cs="Times New Roman"/>
          <w:sz w:val="24"/>
          <w:szCs w:val="24"/>
        </w:rPr>
        <w:t>.</w:t>
      </w:r>
    </w:p>
    <w:p w14:paraId="40D811B2" w14:textId="670D96EB" w:rsidR="00A32ECF"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lastRenderedPageBreak/>
        <w:t xml:space="preserve">Item </w:t>
      </w:r>
      <w:r w:rsidR="00A32ECF" w:rsidRPr="00811163">
        <w:rPr>
          <w:rFonts w:ascii="Times New Roman" w:hAnsi="Times New Roman" w:cs="Times New Roman"/>
          <w:b/>
          <w:sz w:val="24"/>
          <w:szCs w:val="24"/>
        </w:rPr>
        <w:t>9</w:t>
      </w:r>
      <w:r w:rsidR="00C16B35" w:rsidRPr="00DD4490">
        <w:rPr>
          <w:rFonts w:ascii="Times New Roman" w:hAnsi="Times New Roman" w:cs="Times New Roman"/>
          <w:sz w:val="24"/>
          <w:szCs w:val="24"/>
        </w:rPr>
        <w:t xml:space="preserve"> repeals and replaces subsection 10(1) </w:t>
      </w:r>
      <w:r w:rsidR="00E97E3D" w:rsidRPr="00DD4490">
        <w:rPr>
          <w:rFonts w:ascii="Times New Roman" w:hAnsi="Times New Roman" w:cs="Times New Roman"/>
          <w:sz w:val="24"/>
          <w:szCs w:val="24"/>
        </w:rPr>
        <w:t>to clarify that the additional expectation requires providers of a service to take reasonable steps to consult and cooperate between all relevant services provided by that provider, in addition to providers of other services. This amendment clarifies that the additional expectation is intended to apply to consultation and cooperation between services belonging to the same provider, such as where a parent company owns and operates more than one social media, relevant electronic or designated internet service.</w:t>
      </w:r>
      <w:r w:rsidR="00671550" w:rsidRPr="00DD4490">
        <w:rPr>
          <w:rFonts w:ascii="Times New Roman" w:hAnsi="Times New Roman" w:cs="Times New Roman"/>
          <w:sz w:val="24"/>
          <w:szCs w:val="24"/>
        </w:rPr>
        <w:t xml:space="preserve"> </w:t>
      </w:r>
    </w:p>
    <w:p w14:paraId="7170061B" w14:textId="0F63B19B" w:rsidR="00A32ECF"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10</w:t>
      </w:r>
      <w:r w:rsidR="00C16B35" w:rsidRPr="00DD4490">
        <w:rPr>
          <w:rFonts w:ascii="Times New Roman" w:hAnsi="Times New Roman" w:cs="Times New Roman"/>
          <w:sz w:val="24"/>
          <w:szCs w:val="24"/>
        </w:rPr>
        <w:t xml:space="preserve"> repeals and replaces paragraphs 10(2)(a) and 10(2)(b)</w:t>
      </w:r>
      <w:r w:rsidR="00922ACF" w:rsidRPr="00DD4490">
        <w:rPr>
          <w:rFonts w:ascii="Times New Roman" w:hAnsi="Times New Roman" w:cs="Times New Roman"/>
          <w:sz w:val="24"/>
          <w:szCs w:val="24"/>
        </w:rPr>
        <w:t>, which are examples of reasonable steps for the purposes of subsection 10(1). They have been amended to align with the clarifying amendment to subsection 10(1) in Item 9.</w:t>
      </w:r>
    </w:p>
    <w:p w14:paraId="12F8A33D" w14:textId="6A4D1EE3" w:rsidR="00346459" w:rsidRPr="00DD4490" w:rsidRDefault="000461E5" w:rsidP="000461E5">
      <w:pPr>
        <w:rPr>
          <w:rFonts w:ascii="Times New Roman" w:hAnsi="Times New Roman" w:cs="Times New Roman"/>
          <w:sz w:val="24"/>
          <w:szCs w:val="24"/>
        </w:rPr>
      </w:pPr>
      <w:r w:rsidRPr="00811163">
        <w:rPr>
          <w:rFonts w:ascii="Times New Roman" w:hAnsi="Times New Roman" w:cs="Times New Roman"/>
          <w:b/>
          <w:sz w:val="24"/>
          <w:szCs w:val="24"/>
        </w:rPr>
        <w:t xml:space="preserve">Item </w:t>
      </w:r>
      <w:r w:rsidR="00A32ECF" w:rsidRPr="00811163">
        <w:rPr>
          <w:rFonts w:ascii="Times New Roman" w:hAnsi="Times New Roman" w:cs="Times New Roman"/>
          <w:b/>
          <w:sz w:val="24"/>
          <w:szCs w:val="24"/>
        </w:rPr>
        <w:t>11</w:t>
      </w:r>
      <w:r w:rsidR="00C16B35" w:rsidRPr="00DD4490">
        <w:rPr>
          <w:rFonts w:ascii="Times New Roman" w:hAnsi="Times New Roman" w:cs="Times New Roman"/>
          <w:sz w:val="24"/>
          <w:szCs w:val="24"/>
        </w:rPr>
        <w:t xml:space="preserve"> repeals and replaces paragraph 12(2)(a)</w:t>
      </w:r>
      <w:r w:rsidR="00453FF7" w:rsidRPr="00DD4490">
        <w:rPr>
          <w:rFonts w:ascii="Times New Roman" w:hAnsi="Times New Roman" w:cs="Times New Roman"/>
          <w:sz w:val="24"/>
          <w:szCs w:val="24"/>
        </w:rPr>
        <w:t xml:space="preserve"> and provides that age assurance mechanisms implemented in accordance with the paragraph </w:t>
      </w:r>
      <w:r w:rsidR="007E3FC7" w:rsidRPr="00DD4490">
        <w:rPr>
          <w:rFonts w:ascii="Times New Roman" w:hAnsi="Times New Roman" w:cs="Times New Roman"/>
          <w:sz w:val="24"/>
          <w:szCs w:val="24"/>
        </w:rPr>
        <w:t xml:space="preserve">should be appropriate age assurance mechanisms. </w:t>
      </w:r>
      <w:r w:rsidR="006E2019" w:rsidRPr="00DD4490">
        <w:rPr>
          <w:rFonts w:ascii="Times New Roman" w:hAnsi="Times New Roman" w:cs="Times New Roman"/>
          <w:sz w:val="24"/>
          <w:szCs w:val="24"/>
        </w:rPr>
        <w:t xml:space="preserve">The inclusion of the word ‘appropriate’ </w:t>
      </w:r>
      <w:r w:rsidR="007E3FC7" w:rsidRPr="00DD4490">
        <w:rPr>
          <w:rFonts w:ascii="Times New Roman" w:hAnsi="Times New Roman" w:cs="Times New Roman"/>
          <w:sz w:val="24"/>
          <w:szCs w:val="24"/>
        </w:rPr>
        <w:t>clarifies</w:t>
      </w:r>
      <w:r w:rsidR="006E2019" w:rsidRPr="00DD4490">
        <w:rPr>
          <w:rFonts w:ascii="Times New Roman" w:hAnsi="Times New Roman" w:cs="Times New Roman"/>
          <w:sz w:val="24"/>
          <w:szCs w:val="24"/>
        </w:rPr>
        <w:t xml:space="preserve"> that age assurance mechanisms to prevent children’s access to class 2 material should be calibrated</w:t>
      </w:r>
      <w:r w:rsidR="00346459" w:rsidRPr="00DD4490">
        <w:rPr>
          <w:rFonts w:ascii="Times New Roman" w:hAnsi="Times New Roman" w:cs="Times New Roman"/>
          <w:sz w:val="24"/>
          <w:szCs w:val="24"/>
        </w:rPr>
        <w:t xml:space="preserve"> according</w:t>
      </w:r>
      <w:r w:rsidR="006E2019" w:rsidRPr="00DD4490">
        <w:rPr>
          <w:rFonts w:ascii="Times New Roman" w:hAnsi="Times New Roman" w:cs="Times New Roman"/>
          <w:sz w:val="24"/>
          <w:szCs w:val="24"/>
        </w:rPr>
        <w:t xml:space="preserve"> to </w:t>
      </w:r>
      <w:r w:rsidR="00346459" w:rsidRPr="00DD4490">
        <w:rPr>
          <w:rFonts w:ascii="Times New Roman" w:hAnsi="Times New Roman" w:cs="Times New Roman"/>
          <w:sz w:val="24"/>
          <w:szCs w:val="24"/>
        </w:rPr>
        <w:t>factors such as:</w:t>
      </w:r>
    </w:p>
    <w:p w14:paraId="6FF45582" w14:textId="496D4CF9" w:rsidR="00ED63EB" w:rsidRDefault="00ED63EB" w:rsidP="0034645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effectiveness of the age assurance mechanisms;</w:t>
      </w:r>
    </w:p>
    <w:p w14:paraId="5B4F2868" w14:textId="702FAC5D" w:rsidR="00346459" w:rsidRPr="00DD4490" w:rsidRDefault="00300AE7" w:rsidP="00346459">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T</w:t>
      </w:r>
      <w:r w:rsidR="00346459" w:rsidRPr="00DD4490">
        <w:rPr>
          <w:rFonts w:ascii="Times New Roman" w:hAnsi="Times New Roman" w:cs="Times New Roman"/>
          <w:sz w:val="24"/>
          <w:szCs w:val="24"/>
        </w:rPr>
        <w:t>he extent to which class 2 material is provided on the service;</w:t>
      </w:r>
    </w:p>
    <w:p w14:paraId="29B90CFF" w14:textId="5966D445" w:rsidR="00346459" w:rsidRPr="00DD4490" w:rsidRDefault="00346459" w:rsidP="00131088">
      <w:pPr>
        <w:pStyle w:val="ListParagraph"/>
        <w:ind w:left="360"/>
        <w:rPr>
          <w:rFonts w:ascii="Times New Roman" w:hAnsi="Times New Roman" w:cs="Times New Roman"/>
          <w:sz w:val="24"/>
          <w:szCs w:val="24"/>
        </w:rPr>
      </w:pPr>
      <w:r w:rsidRPr="00DD4490">
        <w:rPr>
          <w:rFonts w:ascii="Times New Roman" w:hAnsi="Times New Roman" w:cs="Times New Roman"/>
          <w:sz w:val="24"/>
          <w:szCs w:val="24"/>
        </w:rPr>
        <w:t>and</w:t>
      </w:r>
    </w:p>
    <w:p w14:paraId="197FD81C" w14:textId="72B1B660" w:rsidR="00346459" w:rsidRPr="00DD4490" w:rsidRDefault="00300AE7" w:rsidP="000461E5">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T</w:t>
      </w:r>
      <w:r w:rsidR="007E3FC7" w:rsidRPr="00DD4490">
        <w:rPr>
          <w:rFonts w:ascii="Times New Roman" w:hAnsi="Times New Roman" w:cs="Times New Roman"/>
          <w:sz w:val="24"/>
          <w:szCs w:val="24"/>
        </w:rPr>
        <w:t>he likelihood of children accessing the material on the service</w:t>
      </w:r>
      <w:r w:rsidR="006E2019" w:rsidRPr="00DD4490">
        <w:rPr>
          <w:rFonts w:ascii="Times New Roman" w:hAnsi="Times New Roman" w:cs="Times New Roman"/>
          <w:sz w:val="24"/>
          <w:szCs w:val="24"/>
        </w:rPr>
        <w:t>.</w:t>
      </w:r>
    </w:p>
    <w:p w14:paraId="33F3FEAC" w14:textId="26F15959" w:rsidR="00A32ECF" w:rsidRPr="00DD4490" w:rsidRDefault="00346459" w:rsidP="000461E5">
      <w:pPr>
        <w:rPr>
          <w:rFonts w:ascii="Times New Roman" w:hAnsi="Times New Roman" w:cs="Times New Roman"/>
          <w:sz w:val="24"/>
          <w:szCs w:val="24"/>
        </w:rPr>
      </w:pPr>
      <w:r w:rsidRPr="00DD4490">
        <w:rPr>
          <w:rFonts w:ascii="Times New Roman" w:hAnsi="Times New Roman" w:cs="Times New Roman"/>
          <w:sz w:val="24"/>
          <w:szCs w:val="24"/>
        </w:rPr>
        <w:t>Th</w:t>
      </w:r>
      <w:r w:rsidR="006E2019" w:rsidRPr="00DD4490">
        <w:rPr>
          <w:rFonts w:ascii="Times New Roman" w:hAnsi="Times New Roman" w:cs="Times New Roman"/>
          <w:sz w:val="24"/>
          <w:szCs w:val="24"/>
        </w:rPr>
        <w:t>is means that in some instances, asking users to self-</w:t>
      </w:r>
      <w:r w:rsidRPr="00DD4490">
        <w:rPr>
          <w:rFonts w:ascii="Times New Roman" w:hAnsi="Times New Roman" w:cs="Times New Roman"/>
          <w:sz w:val="24"/>
          <w:szCs w:val="24"/>
        </w:rPr>
        <w:t>declare</w:t>
      </w:r>
      <w:r w:rsidR="006E2019" w:rsidRPr="00DD4490">
        <w:rPr>
          <w:rFonts w:ascii="Times New Roman" w:hAnsi="Times New Roman" w:cs="Times New Roman"/>
          <w:sz w:val="24"/>
          <w:szCs w:val="24"/>
        </w:rPr>
        <w:t xml:space="preserve"> their age or date of birth may provide an effective signal or barrier to unintentional access by children, while in other instances, services will be expected to establish a user’s age with a greater level of certainty</w:t>
      </w:r>
      <w:r w:rsidR="00967BD6" w:rsidRPr="00DD4490">
        <w:rPr>
          <w:rFonts w:ascii="Times New Roman" w:hAnsi="Times New Roman" w:cs="Times New Roman"/>
          <w:sz w:val="24"/>
          <w:szCs w:val="24"/>
        </w:rPr>
        <w:t>,</w:t>
      </w:r>
      <w:r w:rsidR="006E2019" w:rsidRPr="00DD4490">
        <w:rPr>
          <w:rFonts w:ascii="Times New Roman" w:hAnsi="Times New Roman" w:cs="Times New Roman"/>
          <w:sz w:val="24"/>
          <w:szCs w:val="24"/>
        </w:rPr>
        <w:t xml:space="preserve"> that is appropriate for the level of risk of the material </w:t>
      </w:r>
      <w:r w:rsidR="00AE455E">
        <w:rPr>
          <w:rFonts w:ascii="Times New Roman" w:hAnsi="Times New Roman" w:cs="Times New Roman"/>
          <w:sz w:val="24"/>
          <w:szCs w:val="24"/>
        </w:rPr>
        <w:t>that can be</w:t>
      </w:r>
      <w:r w:rsidR="006E2019" w:rsidRPr="006E2019">
        <w:rPr>
          <w:rFonts w:ascii="Times New Roman" w:hAnsi="Times New Roman" w:cs="Times New Roman"/>
          <w:sz w:val="24"/>
          <w:szCs w:val="24"/>
        </w:rPr>
        <w:t xml:space="preserve"> access</w:t>
      </w:r>
      <w:r w:rsidR="00AE455E">
        <w:rPr>
          <w:rFonts w:ascii="Times New Roman" w:hAnsi="Times New Roman" w:cs="Times New Roman"/>
          <w:sz w:val="24"/>
          <w:szCs w:val="24"/>
        </w:rPr>
        <w:t>ed</w:t>
      </w:r>
      <w:r w:rsidR="006E2019" w:rsidRPr="00DD4490">
        <w:rPr>
          <w:rFonts w:ascii="Times New Roman" w:hAnsi="Times New Roman" w:cs="Times New Roman"/>
          <w:sz w:val="24"/>
          <w:szCs w:val="24"/>
        </w:rPr>
        <w:t xml:space="preserve"> on the service.</w:t>
      </w:r>
      <w:r w:rsidRPr="00DD4490">
        <w:rPr>
          <w:rFonts w:ascii="Times New Roman" w:hAnsi="Times New Roman" w:cs="Times New Roman"/>
          <w:sz w:val="24"/>
          <w:szCs w:val="24"/>
        </w:rPr>
        <w:t xml:space="preserve"> </w:t>
      </w:r>
    </w:p>
    <w:p w14:paraId="1EB580F8" w14:textId="78F9B060" w:rsidR="00A32ECF" w:rsidRPr="00DD4490" w:rsidRDefault="00A32ECF" w:rsidP="00A32ECF">
      <w:pPr>
        <w:rPr>
          <w:rFonts w:ascii="Times New Roman" w:hAnsi="Times New Roman" w:cs="Times New Roman"/>
          <w:sz w:val="24"/>
          <w:szCs w:val="24"/>
        </w:rPr>
      </w:pPr>
      <w:r w:rsidRPr="00811163">
        <w:rPr>
          <w:rFonts w:ascii="Times New Roman" w:hAnsi="Times New Roman" w:cs="Times New Roman"/>
          <w:b/>
          <w:sz w:val="24"/>
          <w:szCs w:val="24"/>
        </w:rPr>
        <w:t>Item 12</w:t>
      </w:r>
      <w:r w:rsidR="0028443E" w:rsidRPr="00DD4490">
        <w:rPr>
          <w:rFonts w:ascii="Times New Roman" w:hAnsi="Times New Roman" w:cs="Times New Roman"/>
          <w:sz w:val="24"/>
          <w:szCs w:val="24"/>
        </w:rPr>
        <w:t xml:space="preserve"> inserts paragraph 12(2)(c) after paragraph 12(2)(b)</w:t>
      </w:r>
      <w:r w:rsidR="00F833FB" w:rsidRPr="00DD4490">
        <w:rPr>
          <w:rFonts w:ascii="Times New Roman" w:hAnsi="Times New Roman" w:cs="Times New Roman"/>
          <w:sz w:val="24"/>
          <w:szCs w:val="24"/>
        </w:rPr>
        <w:t xml:space="preserve">. This paragraph </w:t>
      </w:r>
      <w:r w:rsidR="001D584C" w:rsidRPr="00DD4490">
        <w:rPr>
          <w:rFonts w:ascii="Times New Roman" w:hAnsi="Times New Roman" w:cs="Times New Roman"/>
          <w:sz w:val="24"/>
          <w:szCs w:val="24"/>
        </w:rPr>
        <w:t>provides</w:t>
      </w:r>
      <w:r w:rsidR="00F833FB" w:rsidRPr="00DD4490">
        <w:rPr>
          <w:rFonts w:ascii="Times New Roman" w:hAnsi="Times New Roman" w:cs="Times New Roman"/>
          <w:sz w:val="24"/>
          <w:szCs w:val="24"/>
        </w:rPr>
        <w:t xml:space="preserve"> </w:t>
      </w:r>
      <w:r w:rsidR="001D584C" w:rsidRPr="00DD4490">
        <w:rPr>
          <w:rFonts w:ascii="Times New Roman" w:hAnsi="Times New Roman" w:cs="Times New Roman"/>
          <w:sz w:val="24"/>
          <w:szCs w:val="24"/>
        </w:rPr>
        <w:t xml:space="preserve">as </w:t>
      </w:r>
      <w:r w:rsidR="00F833FB" w:rsidRPr="00DD4490">
        <w:rPr>
          <w:rFonts w:ascii="Times New Roman" w:hAnsi="Times New Roman" w:cs="Times New Roman"/>
          <w:sz w:val="24"/>
          <w:szCs w:val="24"/>
        </w:rPr>
        <w:t xml:space="preserve">a </w:t>
      </w:r>
      <w:r w:rsidR="001D584C" w:rsidRPr="00DD4490">
        <w:rPr>
          <w:rFonts w:ascii="Times New Roman" w:hAnsi="Times New Roman" w:cs="Times New Roman"/>
          <w:sz w:val="24"/>
          <w:szCs w:val="24"/>
        </w:rPr>
        <w:t xml:space="preserve">new </w:t>
      </w:r>
      <w:r w:rsidR="00F833FB" w:rsidRPr="00DD4490">
        <w:rPr>
          <w:rFonts w:ascii="Times New Roman" w:hAnsi="Times New Roman" w:cs="Times New Roman"/>
          <w:sz w:val="24"/>
          <w:szCs w:val="24"/>
        </w:rPr>
        <w:t>reasonable step for the purpose</w:t>
      </w:r>
      <w:r w:rsidR="001D584C" w:rsidRPr="00DD4490">
        <w:rPr>
          <w:rFonts w:ascii="Times New Roman" w:hAnsi="Times New Roman" w:cs="Times New Roman"/>
          <w:sz w:val="24"/>
          <w:szCs w:val="24"/>
        </w:rPr>
        <w:t xml:space="preserve">s of subsection 12(1) that service providers continually seek to implement improved technologies and processes for preventing access by children to class 2 material. </w:t>
      </w:r>
      <w:r w:rsidR="00317D94" w:rsidRPr="00DD4490">
        <w:rPr>
          <w:rFonts w:ascii="Times New Roman" w:hAnsi="Times New Roman" w:cs="Times New Roman"/>
          <w:sz w:val="24"/>
          <w:szCs w:val="24"/>
        </w:rPr>
        <w:t xml:space="preserve">Technologies and </w:t>
      </w:r>
      <w:r w:rsidR="001D584C" w:rsidRPr="00DD4490">
        <w:rPr>
          <w:rFonts w:ascii="Times New Roman" w:hAnsi="Times New Roman" w:cs="Times New Roman"/>
          <w:sz w:val="24"/>
          <w:szCs w:val="24"/>
        </w:rPr>
        <w:t>processes</w:t>
      </w:r>
      <w:r w:rsidR="00317D94" w:rsidRPr="00DD4490">
        <w:rPr>
          <w:rFonts w:ascii="Times New Roman" w:hAnsi="Times New Roman" w:cs="Times New Roman"/>
          <w:sz w:val="24"/>
          <w:szCs w:val="24"/>
        </w:rPr>
        <w:t xml:space="preserve"> for age assurance and age appropriate design are continuously </w:t>
      </w:r>
      <w:r w:rsidR="00AE455E">
        <w:rPr>
          <w:rFonts w:ascii="Times New Roman" w:hAnsi="Times New Roman" w:cs="Times New Roman"/>
          <w:sz w:val="24"/>
          <w:szCs w:val="24"/>
        </w:rPr>
        <w:t>evolving and s</w:t>
      </w:r>
      <w:r w:rsidR="00317D94" w:rsidRPr="00DD4490">
        <w:rPr>
          <w:rFonts w:ascii="Times New Roman" w:hAnsi="Times New Roman" w:cs="Times New Roman"/>
          <w:sz w:val="24"/>
          <w:szCs w:val="24"/>
        </w:rPr>
        <w:t xml:space="preserve">ervice providers should </w:t>
      </w:r>
      <w:r w:rsidR="00AE455E">
        <w:rPr>
          <w:rFonts w:ascii="Times New Roman" w:hAnsi="Times New Roman" w:cs="Times New Roman"/>
          <w:sz w:val="24"/>
          <w:szCs w:val="24"/>
        </w:rPr>
        <w:t xml:space="preserve">continue to </w:t>
      </w:r>
      <w:r w:rsidR="00317D94" w:rsidRPr="00DD4490">
        <w:rPr>
          <w:rFonts w:ascii="Times New Roman" w:hAnsi="Times New Roman" w:cs="Times New Roman"/>
          <w:sz w:val="24"/>
          <w:szCs w:val="24"/>
        </w:rPr>
        <w:t>seek ways to improve upon or refine their existing approaches.</w:t>
      </w:r>
      <w:r w:rsidR="001D584C" w:rsidRPr="00DD4490">
        <w:rPr>
          <w:rFonts w:ascii="Times New Roman" w:hAnsi="Times New Roman" w:cs="Times New Roman"/>
          <w:sz w:val="24"/>
          <w:szCs w:val="24"/>
        </w:rPr>
        <w:t xml:space="preserve"> They can do this through developing their own improved technologies and processes or through supporting or sourcing those developed by others for use on their services.</w:t>
      </w:r>
    </w:p>
    <w:p w14:paraId="514C3613" w14:textId="2F7DF394" w:rsidR="00947780" w:rsidRDefault="00A32ECF" w:rsidP="00A32ECF">
      <w:pPr>
        <w:rPr>
          <w:rFonts w:ascii="Times New Roman" w:hAnsi="Times New Roman" w:cs="Times New Roman"/>
          <w:sz w:val="24"/>
          <w:szCs w:val="24"/>
        </w:rPr>
      </w:pPr>
      <w:r w:rsidRPr="00811163">
        <w:rPr>
          <w:rFonts w:ascii="Times New Roman" w:hAnsi="Times New Roman" w:cs="Times New Roman"/>
          <w:b/>
          <w:sz w:val="24"/>
          <w:szCs w:val="24"/>
        </w:rPr>
        <w:t>Item 13</w:t>
      </w:r>
      <w:r w:rsidR="0028443E" w:rsidRPr="00DD4490">
        <w:rPr>
          <w:rFonts w:ascii="Times New Roman" w:hAnsi="Times New Roman" w:cs="Times New Roman"/>
          <w:sz w:val="24"/>
          <w:szCs w:val="24"/>
        </w:rPr>
        <w:t xml:space="preserve"> inserts subsection 14(1A) after subsection 14(1</w:t>
      </w:r>
      <w:r w:rsidR="0028443E" w:rsidRPr="00583E71">
        <w:rPr>
          <w:rFonts w:ascii="Times New Roman" w:hAnsi="Times New Roman" w:cs="Times New Roman"/>
          <w:sz w:val="24"/>
          <w:szCs w:val="24"/>
        </w:rPr>
        <w:t>)</w:t>
      </w:r>
      <w:r w:rsidR="00947780">
        <w:rPr>
          <w:rFonts w:ascii="Times New Roman" w:hAnsi="Times New Roman" w:cs="Times New Roman"/>
          <w:sz w:val="24"/>
          <w:szCs w:val="24"/>
        </w:rPr>
        <w:t xml:space="preserve"> of the Determination</w:t>
      </w:r>
      <w:r w:rsidR="00CF2E2F">
        <w:rPr>
          <w:rFonts w:ascii="Times New Roman" w:hAnsi="Times New Roman" w:cs="Times New Roman"/>
          <w:sz w:val="24"/>
          <w:szCs w:val="24"/>
        </w:rPr>
        <w:t>.</w:t>
      </w:r>
      <w:r w:rsidR="00BB6759" w:rsidRPr="00DD4490">
        <w:rPr>
          <w:rFonts w:ascii="Times New Roman" w:hAnsi="Times New Roman" w:cs="Times New Roman"/>
          <w:sz w:val="24"/>
          <w:szCs w:val="24"/>
        </w:rPr>
        <w:t xml:space="preserve"> It </w:t>
      </w:r>
      <w:r w:rsidR="00BC06C9" w:rsidRPr="00DD4490">
        <w:rPr>
          <w:rFonts w:ascii="Times New Roman" w:hAnsi="Times New Roman" w:cs="Times New Roman"/>
          <w:sz w:val="24"/>
          <w:szCs w:val="24"/>
        </w:rPr>
        <w:t xml:space="preserve">provides a new additional expectation that service providers take reasonable steps, including proactive steps, to detect breaches of terms of use, policies and procedures, and standards of conduct. This sets the expectation that service providers </w:t>
      </w:r>
      <w:r w:rsidR="00AE455E">
        <w:rPr>
          <w:rFonts w:ascii="Times New Roman" w:hAnsi="Times New Roman" w:cs="Times New Roman"/>
          <w:sz w:val="24"/>
          <w:szCs w:val="24"/>
        </w:rPr>
        <w:t xml:space="preserve">should </w:t>
      </w:r>
      <w:r w:rsidR="00BC06C9" w:rsidRPr="00DD4490">
        <w:rPr>
          <w:rFonts w:ascii="Times New Roman" w:hAnsi="Times New Roman" w:cs="Times New Roman"/>
          <w:sz w:val="24"/>
          <w:szCs w:val="24"/>
        </w:rPr>
        <w:t>not rely</w:t>
      </w:r>
      <w:r w:rsidR="00E9642C">
        <w:rPr>
          <w:rFonts w:ascii="Times New Roman" w:hAnsi="Times New Roman" w:cs="Times New Roman"/>
          <w:sz w:val="24"/>
          <w:szCs w:val="24"/>
        </w:rPr>
        <w:t xml:space="preserve"> solely</w:t>
      </w:r>
      <w:r w:rsidR="00BC06C9" w:rsidRPr="00DD4490">
        <w:rPr>
          <w:rFonts w:ascii="Times New Roman" w:hAnsi="Times New Roman" w:cs="Times New Roman"/>
          <w:sz w:val="24"/>
          <w:szCs w:val="24"/>
        </w:rPr>
        <w:t xml:space="preserve"> on user reports and complaints </w:t>
      </w:r>
      <w:r w:rsidR="00947780">
        <w:rPr>
          <w:rFonts w:ascii="Times New Roman" w:hAnsi="Times New Roman" w:cs="Times New Roman"/>
          <w:sz w:val="24"/>
          <w:szCs w:val="24"/>
        </w:rPr>
        <w:t>to</w:t>
      </w:r>
      <w:r w:rsidR="00BC06C9" w:rsidRPr="00DD4490">
        <w:rPr>
          <w:rFonts w:ascii="Times New Roman" w:hAnsi="Times New Roman" w:cs="Times New Roman"/>
          <w:sz w:val="24"/>
          <w:szCs w:val="24"/>
        </w:rPr>
        <w:t xml:space="preserve"> identify and address </w:t>
      </w:r>
      <w:r w:rsidR="00947780">
        <w:rPr>
          <w:rFonts w:ascii="Times New Roman" w:hAnsi="Times New Roman" w:cs="Times New Roman"/>
          <w:sz w:val="24"/>
          <w:szCs w:val="24"/>
        </w:rPr>
        <w:t xml:space="preserve">such </w:t>
      </w:r>
      <w:r w:rsidR="00BC06C9" w:rsidRPr="00DD4490">
        <w:rPr>
          <w:rFonts w:ascii="Times New Roman" w:hAnsi="Times New Roman" w:cs="Times New Roman"/>
          <w:sz w:val="24"/>
          <w:szCs w:val="24"/>
        </w:rPr>
        <w:t>material and activity that breaches its rules of conduct in relation to online safety.</w:t>
      </w:r>
      <w:r w:rsidR="00DA1E3F" w:rsidRPr="00DD4490">
        <w:rPr>
          <w:rFonts w:ascii="Times New Roman" w:hAnsi="Times New Roman" w:cs="Times New Roman"/>
          <w:sz w:val="24"/>
          <w:szCs w:val="24"/>
        </w:rPr>
        <w:t xml:space="preserve"> </w:t>
      </w:r>
    </w:p>
    <w:p w14:paraId="21C1C399" w14:textId="748020FF" w:rsidR="00947780" w:rsidRDefault="00871185" w:rsidP="00A32ECF">
      <w:pPr>
        <w:rPr>
          <w:rFonts w:ascii="Times New Roman" w:hAnsi="Times New Roman" w:cs="Times New Roman"/>
          <w:sz w:val="24"/>
          <w:szCs w:val="24"/>
        </w:rPr>
      </w:pPr>
      <w:r w:rsidRPr="000132D7">
        <w:rPr>
          <w:rFonts w:ascii="Times New Roman" w:hAnsi="Times New Roman" w:cs="Times New Roman"/>
          <w:sz w:val="24"/>
          <w:szCs w:val="24"/>
        </w:rPr>
        <w:t xml:space="preserve">The Amendment Determination does not specify examples of reasonable steps for this </w:t>
      </w:r>
      <w:r w:rsidR="000132D7" w:rsidRPr="000132D7">
        <w:rPr>
          <w:rFonts w:ascii="Times New Roman" w:hAnsi="Times New Roman" w:cs="Times New Roman"/>
          <w:sz w:val="24"/>
          <w:szCs w:val="24"/>
        </w:rPr>
        <w:t>expectation. However, r</w:t>
      </w:r>
      <w:r w:rsidR="00DA1E3F" w:rsidRPr="000132D7">
        <w:rPr>
          <w:rFonts w:ascii="Times New Roman" w:hAnsi="Times New Roman" w:cs="Times New Roman"/>
          <w:sz w:val="24"/>
          <w:szCs w:val="24"/>
        </w:rPr>
        <w:t>easonable steps that service providers could take include</w:t>
      </w:r>
      <w:r w:rsidR="00947780" w:rsidRPr="000132D7">
        <w:rPr>
          <w:rFonts w:ascii="Times New Roman" w:hAnsi="Times New Roman" w:cs="Times New Roman"/>
          <w:sz w:val="24"/>
          <w:szCs w:val="24"/>
        </w:rPr>
        <w:t>:</w:t>
      </w:r>
    </w:p>
    <w:p w14:paraId="7A8D6100" w14:textId="2D89281C" w:rsidR="00947780" w:rsidRPr="00947780" w:rsidRDefault="00947780" w:rsidP="00947780">
      <w:pPr>
        <w:pStyle w:val="ListParagraph"/>
        <w:numPr>
          <w:ilvl w:val="0"/>
          <w:numId w:val="7"/>
        </w:numPr>
        <w:rPr>
          <w:rFonts w:ascii="Times New Roman" w:hAnsi="Times New Roman" w:cs="Times New Roman"/>
          <w:sz w:val="24"/>
          <w:szCs w:val="24"/>
        </w:rPr>
      </w:pPr>
      <w:r w:rsidRPr="00947780">
        <w:rPr>
          <w:rFonts w:ascii="Times New Roman" w:hAnsi="Times New Roman" w:cs="Times New Roman"/>
          <w:sz w:val="24"/>
          <w:szCs w:val="24"/>
        </w:rPr>
        <w:t>T</w:t>
      </w:r>
      <w:r w:rsidR="00DA1E3F" w:rsidRPr="00DD4490">
        <w:rPr>
          <w:rFonts w:ascii="Times New Roman" w:hAnsi="Times New Roman" w:cs="Times New Roman"/>
          <w:sz w:val="24"/>
          <w:szCs w:val="24"/>
        </w:rPr>
        <w:t xml:space="preserve">echnological interventions that detect </w:t>
      </w:r>
      <w:r w:rsidR="00C85FCD">
        <w:rPr>
          <w:rFonts w:ascii="Times New Roman" w:hAnsi="Times New Roman" w:cs="Times New Roman"/>
          <w:sz w:val="24"/>
          <w:szCs w:val="24"/>
        </w:rPr>
        <w:t xml:space="preserve">activity or </w:t>
      </w:r>
      <w:r w:rsidR="00DA1E3F" w:rsidRPr="00DD4490">
        <w:rPr>
          <w:rFonts w:ascii="Times New Roman" w:hAnsi="Times New Roman" w:cs="Times New Roman"/>
          <w:sz w:val="24"/>
          <w:szCs w:val="24"/>
        </w:rPr>
        <w:t xml:space="preserve">material either before it is created, uploaded or shared on a service, or immediately after it is provided on the service. Examples of such measures include hash matching technology to detect known videos or </w:t>
      </w:r>
      <w:r w:rsidR="00DA1E3F" w:rsidRPr="00DD4490">
        <w:rPr>
          <w:rFonts w:ascii="Times New Roman" w:hAnsi="Times New Roman" w:cs="Times New Roman"/>
          <w:sz w:val="24"/>
          <w:szCs w:val="24"/>
        </w:rPr>
        <w:lastRenderedPageBreak/>
        <w:t>images of unlawful material such as child sexual exploitation and abuse material and terroris</w:t>
      </w:r>
      <w:r w:rsidR="00481E87">
        <w:rPr>
          <w:rFonts w:ascii="Times New Roman" w:hAnsi="Times New Roman" w:cs="Times New Roman"/>
          <w:sz w:val="24"/>
          <w:szCs w:val="24"/>
        </w:rPr>
        <w:t>t and violent extremist</w:t>
      </w:r>
      <w:r w:rsidR="00DA1E3F" w:rsidRPr="00DD4490">
        <w:rPr>
          <w:rFonts w:ascii="Times New Roman" w:hAnsi="Times New Roman" w:cs="Times New Roman"/>
          <w:sz w:val="24"/>
          <w:szCs w:val="24"/>
        </w:rPr>
        <w:t xml:space="preserve"> material, AI classifiers </w:t>
      </w:r>
      <w:r w:rsidR="00DA1E3F" w:rsidRPr="00947780">
        <w:rPr>
          <w:rFonts w:ascii="Times New Roman" w:hAnsi="Times New Roman" w:cs="Times New Roman"/>
          <w:sz w:val="24"/>
          <w:szCs w:val="24"/>
        </w:rPr>
        <w:t>t</w:t>
      </w:r>
      <w:r w:rsidR="002F2D26">
        <w:rPr>
          <w:rFonts w:ascii="Times New Roman" w:hAnsi="Times New Roman" w:cs="Times New Roman"/>
          <w:sz w:val="24"/>
          <w:szCs w:val="24"/>
        </w:rPr>
        <w:t>hat</w:t>
      </w:r>
      <w:r w:rsidR="00DA1E3F" w:rsidRPr="00DD4490">
        <w:rPr>
          <w:rFonts w:ascii="Times New Roman" w:hAnsi="Times New Roman" w:cs="Times New Roman"/>
          <w:sz w:val="24"/>
          <w:szCs w:val="24"/>
        </w:rPr>
        <w:t xml:space="preserve"> identify new material that could be unlawful or harmful which then get prioritised for human review, and technologies such as language or text analysis. </w:t>
      </w:r>
    </w:p>
    <w:p w14:paraId="7F93BBA7" w14:textId="0939D8AF" w:rsidR="00A32ECF" w:rsidRPr="00DD4490" w:rsidRDefault="00947780" w:rsidP="0094778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w:t>
      </w:r>
      <w:r w:rsidR="00DA1E3F" w:rsidRPr="00DD4490">
        <w:rPr>
          <w:rFonts w:ascii="Times New Roman" w:hAnsi="Times New Roman" w:cs="Times New Roman"/>
          <w:sz w:val="24"/>
          <w:szCs w:val="24"/>
        </w:rPr>
        <w:t>emain</w:t>
      </w:r>
      <w:r>
        <w:rPr>
          <w:rFonts w:ascii="Times New Roman" w:hAnsi="Times New Roman" w:cs="Times New Roman"/>
          <w:sz w:val="24"/>
          <w:szCs w:val="24"/>
        </w:rPr>
        <w:t>ing</w:t>
      </w:r>
      <w:r w:rsidR="00DA1E3F" w:rsidRPr="00DD4490">
        <w:rPr>
          <w:rFonts w:ascii="Times New Roman" w:hAnsi="Times New Roman" w:cs="Times New Roman"/>
          <w:sz w:val="24"/>
          <w:szCs w:val="24"/>
        </w:rPr>
        <w:t xml:space="preserve"> alert and detect</w:t>
      </w:r>
      <w:r>
        <w:rPr>
          <w:rFonts w:ascii="Times New Roman" w:hAnsi="Times New Roman" w:cs="Times New Roman"/>
          <w:sz w:val="24"/>
          <w:szCs w:val="24"/>
        </w:rPr>
        <w:t>ing</w:t>
      </w:r>
      <w:r w:rsidR="00DA1E3F" w:rsidRPr="00DD4490">
        <w:rPr>
          <w:rFonts w:ascii="Times New Roman" w:hAnsi="Times New Roman" w:cs="Times New Roman"/>
          <w:sz w:val="24"/>
          <w:szCs w:val="24"/>
        </w:rPr>
        <w:t xml:space="preserve"> ongoing patterns of unlawful and harmful </w:t>
      </w:r>
      <w:r w:rsidR="00481E87">
        <w:rPr>
          <w:rFonts w:ascii="Times New Roman" w:hAnsi="Times New Roman" w:cs="Times New Roman"/>
          <w:sz w:val="24"/>
          <w:szCs w:val="24"/>
        </w:rPr>
        <w:t>activity</w:t>
      </w:r>
      <w:r w:rsidR="006719FE">
        <w:rPr>
          <w:rFonts w:ascii="Times New Roman" w:hAnsi="Times New Roman" w:cs="Times New Roman"/>
          <w:sz w:val="24"/>
          <w:szCs w:val="24"/>
        </w:rPr>
        <w:t xml:space="preserve"> </w:t>
      </w:r>
      <w:r w:rsidR="00DA1E3F" w:rsidRPr="00DD4490">
        <w:rPr>
          <w:rFonts w:ascii="Times New Roman" w:hAnsi="Times New Roman" w:cs="Times New Roman"/>
          <w:sz w:val="24"/>
          <w:szCs w:val="24"/>
        </w:rPr>
        <w:t xml:space="preserve">that breaches </w:t>
      </w:r>
      <w:r w:rsidR="00145D87">
        <w:rPr>
          <w:rFonts w:ascii="Times New Roman" w:hAnsi="Times New Roman" w:cs="Times New Roman"/>
          <w:sz w:val="24"/>
          <w:szCs w:val="24"/>
        </w:rPr>
        <w:t>their</w:t>
      </w:r>
      <w:r w:rsidR="00145D87" w:rsidRPr="00DD4490">
        <w:rPr>
          <w:rFonts w:ascii="Times New Roman" w:hAnsi="Times New Roman" w:cs="Times New Roman"/>
          <w:sz w:val="24"/>
          <w:szCs w:val="24"/>
        </w:rPr>
        <w:t xml:space="preserve"> </w:t>
      </w:r>
      <w:r w:rsidR="00DA1E3F" w:rsidRPr="00DD4490">
        <w:rPr>
          <w:rFonts w:ascii="Times New Roman" w:hAnsi="Times New Roman" w:cs="Times New Roman"/>
          <w:sz w:val="24"/>
          <w:szCs w:val="24"/>
        </w:rPr>
        <w:t>terms of use, policies and procedures and standards of conduct once such conduct has been reported by others.</w:t>
      </w:r>
      <w:r>
        <w:rPr>
          <w:rFonts w:ascii="Times New Roman" w:hAnsi="Times New Roman" w:cs="Times New Roman"/>
          <w:sz w:val="24"/>
          <w:szCs w:val="24"/>
        </w:rPr>
        <w:t xml:space="preserve">  </w:t>
      </w:r>
    </w:p>
    <w:p w14:paraId="2F5AC27E" w14:textId="2C67A28B" w:rsidR="00300AE7" w:rsidRPr="00DD4490" w:rsidRDefault="00A32ECF" w:rsidP="00300AE7">
      <w:pPr>
        <w:rPr>
          <w:rFonts w:ascii="Times New Roman" w:hAnsi="Times New Roman" w:cs="Times New Roman"/>
          <w:sz w:val="24"/>
          <w:szCs w:val="24"/>
        </w:rPr>
      </w:pPr>
      <w:r w:rsidRPr="00811163">
        <w:rPr>
          <w:rFonts w:ascii="Times New Roman" w:hAnsi="Times New Roman" w:cs="Times New Roman"/>
          <w:b/>
          <w:sz w:val="24"/>
          <w:szCs w:val="24"/>
        </w:rPr>
        <w:t>Item 14</w:t>
      </w:r>
      <w:r w:rsidR="0028443E" w:rsidRPr="00DD4490">
        <w:rPr>
          <w:rFonts w:ascii="Times New Roman" w:hAnsi="Times New Roman" w:cs="Times New Roman"/>
          <w:sz w:val="24"/>
          <w:szCs w:val="24"/>
        </w:rPr>
        <w:t xml:space="preserve"> repeals and replaces subsection 14(2)</w:t>
      </w:r>
      <w:r w:rsidR="00300AE7" w:rsidRPr="00DD4490">
        <w:rPr>
          <w:rFonts w:ascii="Times New Roman" w:hAnsi="Times New Roman" w:cs="Times New Roman"/>
          <w:sz w:val="24"/>
          <w:szCs w:val="24"/>
        </w:rPr>
        <w:t xml:space="preserve"> to:</w:t>
      </w:r>
    </w:p>
    <w:p w14:paraId="71B81970" w14:textId="0B3A69D9" w:rsidR="00300AE7" w:rsidRPr="00DD4490" w:rsidRDefault="00300AE7" w:rsidP="00300AE7">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Clarify that service providers are expected to enforce, in addition to terms of use, the policies and procedures and standards of conduct </w:t>
      </w:r>
      <w:r w:rsidR="002F279B" w:rsidRPr="00DD4490">
        <w:rPr>
          <w:rFonts w:ascii="Times New Roman" w:hAnsi="Times New Roman" w:cs="Times New Roman"/>
          <w:sz w:val="24"/>
          <w:szCs w:val="24"/>
        </w:rPr>
        <w:t>mentioned</w:t>
      </w:r>
      <w:r w:rsidRPr="00DD4490">
        <w:rPr>
          <w:rFonts w:ascii="Times New Roman" w:hAnsi="Times New Roman" w:cs="Times New Roman"/>
          <w:sz w:val="24"/>
          <w:szCs w:val="24"/>
        </w:rPr>
        <w:t xml:space="preserve"> in subsection 14(1). </w:t>
      </w:r>
      <w:r w:rsidR="00F27CAA" w:rsidRPr="00DD4490">
        <w:rPr>
          <w:rFonts w:ascii="Times New Roman" w:hAnsi="Times New Roman" w:cs="Times New Roman"/>
          <w:sz w:val="24"/>
          <w:szCs w:val="24"/>
        </w:rPr>
        <w:t xml:space="preserve">Where “terms of use” is referred to in the Determination, it should be interpreted </w:t>
      </w:r>
      <w:r w:rsidR="002F2D26">
        <w:rPr>
          <w:rFonts w:ascii="Times New Roman" w:hAnsi="Times New Roman" w:cs="Times New Roman"/>
          <w:sz w:val="24"/>
          <w:szCs w:val="24"/>
        </w:rPr>
        <w:t xml:space="preserve">broadly </w:t>
      </w:r>
      <w:r w:rsidR="00F27CAA">
        <w:rPr>
          <w:rFonts w:ascii="Times New Roman" w:hAnsi="Times New Roman" w:cs="Times New Roman"/>
          <w:sz w:val="24"/>
          <w:szCs w:val="24"/>
        </w:rPr>
        <w:t xml:space="preserve">to </w:t>
      </w:r>
      <w:r w:rsidR="002F2D26">
        <w:rPr>
          <w:rFonts w:ascii="Times New Roman" w:hAnsi="Times New Roman" w:cs="Times New Roman"/>
          <w:sz w:val="24"/>
          <w:szCs w:val="24"/>
        </w:rPr>
        <w:t>include</w:t>
      </w:r>
      <w:r w:rsidR="00F27CAA" w:rsidRPr="00DD4490">
        <w:rPr>
          <w:rFonts w:ascii="Times New Roman" w:hAnsi="Times New Roman" w:cs="Times New Roman"/>
          <w:sz w:val="24"/>
          <w:szCs w:val="24"/>
        </w:rPr>
        <w:t xml:space="preserve"> all of these, </w:t>
      </w:r>
      <w:r w:rsidR="002F2D26">
        <w:rPr>
          <w:rFonts w:ascii="Times New Roman" w:hAnsi="Times New Roman" w:cs="Times New Roman"/>
          <w:sz w:val="24"/>
          <w:szCs w:val="24"/>
        </w:rPr>
        <w:t>as well as</w:t>
      </w:r>
      <w:r w:rsidR="00F27CAA" w:rsidRPr="00DD4490">
        <w:rPr>
          <w:rFonts w:ascii="Times New Roman" w:hAnsi="Times New Roman" w:cs="Times New Roman"/>
          <w:sz w:val="24"/>
          <w:szCs w:val="24"/>
        </w:rPr>
        <w:t xml:space="preserve"> the </w:t>
      </w:r>
      <w:r w:rsidR="00AD2861" w:rsidRPr="00DD4490">
        <w:rPr>
          <w:rFonts w:ascii="Times New Roman" w:hAnsi="Times New Roman" w:cs="Times New Roman"/>
          <w:sz w:val="24"/>
          <w:szCs w:val="24"/>
        </w:rPr>
        <w:t>core expectations</w:t>
      </w:r>
      <w:r w:rsidR="00F27CAA" w:rsidRPr="00DD4490">
        <w:rPr>
          <w:rFonts w:ascii="Times New Roman" w:hAnsi="Times New Roman" w:cs="Times New Roman"/>
          <w:sz w:val="24"/>
          <w:szCs w:val="24"/>
        </w:rPr>
        <w:t xml:space="preserve"> </w:t>
      </w:r>
      <w:r w:rsidR="002F2D26">
        <w:rPr>
          <w:rFonts w:ascii="Times New Roman" w:hAnsi="Times New Roman" w:cs="Times New Roman"/>
          <w:sz w:val="24"/>
          <w:szCs w:val="24"/>
        </w:rPr>
        <w:t xml:space="preserve">set out </w:t>
      </w:r>
      <w:r w:rsidR="00AD2861" w:rsidRPr="00DD4490">
        <w:rPr>
          <w:rFonts w:ascii="Times New Roman" w:hAnsi="Times New Roman" w:cs="Times New Roman"/>
          <w:sz w:val="24"/>
          <w:szCs w:val="24"/>
        </w:rPr>
        <w:t xml:space="preserve">in the Act </w:t>
      </w:r>
      <w:r w:rsidR="00F27CAA" w:rsidRPr="00DD4490">
        <w:rPr>
          <w:rFonts w:ascii="Times New Roman" w:hAnsi="Times New Roman" w:cs="Times New Roman"/>
          <w:sz w:val="24"/>
          <w:szCs w:val="24"/>
        </w:rPr>
        <w:t>at subsections 13(1) and 20(1) where the shorthand us</w:t>
      </w:r>
      <w:r w:rsidR="00164CF6" w:rsidRPr="00DD4490">
        <w:rPr>
          <w:rFonts w:ascii="Times New Roman" w:hAnsi="Times New Roman" w:cs="Times New Roman"/>
          <w:sz w:val="24"/>
          <w:szCs w:val="24"/>
        </w:rPr>
        <w:t xml:space="preserve">age of </w:t>
      </w:r>
      <w:r w:rsidR="00F27CAA" w:rsidRPr="00DD4490">
        <w:rPr>
          <w:rFonts w:ascii="Times New Roman" w:hAnsi="Times New Roman" w:cs="Times New Roman"/>
          <w:sz w:val="24"/>
          <w:szCs w:val="24"/>
        </w:rPr>
        <w:t>“terms of use” has not been amended.</w:t>
      </w:r>
    </w:p>
    <w:p w14:paraId="5F848B72" w14:textId="488407B1" w:rsidR="00A32ECF" w:rsidRPr="00DD4490" w:rsidRDefault="00AD2861" w:rsidP="00A32ECF">
      <w:pPr>
        <w:pStyle w:val="ListParagraph"/>
        <w:numPr>
          <w:ilvl w:val="0"/>
          <w:numId w:val="16"/>
        </w:numPr>
        <w:rPr>
          <w:rFonts w:ascii="Times New Roman" w:hAnsi="Times New Roman" w:cs="Times New Roman"/>
          <w:sz w:val="24"/>
          <w:szCs w:val="24"/>
        </w:rPr>
      </w:pPr>
      <w:r w:rsidRPr="00DD4490">
        <w:rPr>
          <w:rFonts w:ascii="Times New Roman" w:hAnsi="Times New Roman" w:cs="Times New Roman"/>
          <w:sz w:val="24"/>
          <w:szCs w:val="24"/>
        </w:rPr>
        <w:t xml:space="preserve">Specify </w:t>
      </w:r>
      <w:r w:rsidR="002F2D26">
        <w:rPr>
          <w:rFonts w:ascii="Times New Roman" w:hAnsi="Times New Roman" w:cs="Times New Roman"/>
          <w:sz w:val="24"/>
          <w:szCs w:val="24"/>
        </w:rPr>
        <w:t xml:space="preserve">that </w:t>
      </w:r>
      <w:r w:rsidRPr="00DD4490">
        <w:rPr>
          <w:rFonts w:ascii="Times New Roman" w:hAnsi="Times New Roman" w:cs="Times New Roman"/>
          <w:sz w:val="24"/>
          <w:szCs w:val="24"/>
        </w:rPr>
        <w:t xml:space="preserve">reasonable steps include proactive steps. In enforcing terms, policies and standards of conduct against all accounts held or created by an end-user, services should not rely </w:t>
      </w:r>
      <w:r w:rsidR="004E6F74">
        <w:rPr>
          <w:rFonts w:ascii="Times New Roman" w:hAnsi="Times New Roman" w:cs="Times New Roman"/>
          <w:sz w:val="24"/>
          <w:szCs w:val="24"/>
        </w:rPr>
        <w:t>solely</w:t>
      </w:r>
      <w:r w:rsidRPr="00DD4490">
        <w:rPr>
          <w:rFonts w:ascii="Times New Roman" w:hAnsi="Times New Roman" w:cs="Times New Roman"/>
          <w:sz w:val="24"/>
          <w:szCs w:val="24"/>
        </w:rPr>
        <w:t xml:space="preserve"> on </w:t>
      </w:r>
      <w:r w:rsidR="00F376C2" w:rsidRPr="00DD4490">
        <w:rPr>
          <w:rFonts w:ascii="Times New Roman" w:hAnsi="Times New Roman" w:cs="Times New Roman"/>
          <w:sz w:val="24"/>
          <w:szCs w:val="24"/>
        </w:rPr>
        <w:t>user reports and complaints</w:t>
      </w:r>
      <w:r w:rsidR="00C80E9A" w:rsidRPr="00DD4490">
        <w:rPr>
          <w:rFonts w:ascii="Times New Roman" w:hAnsi="Times New Roman" w:cs="Times New Roman"/>
          <w:sz w:val="24"/>
          <w:szCs w:val="24"/>
        </w:rPr>
        <w:t xml:space="preserve">, but should take </w:t>
      </w:r>
      <w:r w:rsidR="004E6F74">
        <w:rPr>
          <w:rFonts w:ascii="Times New Roman" w:hAnsi="Times New Roman" w:cs="Times New Roman"/>
          <w:sz w:val="24"/>
          <w:szCs w:val="24"/>
        </w:rPr>
        <w:t>proactive</w:t>
      </w:r>
      <w:r w:rsidR="00C80E9A" w:rsidRPr="00DD4490">
        <w:rPr>
          <w:rFonts w:ascii="Times New Roman" w:hAnsi="Times New Roman" w:cs="Times New Roman"/>
          <w:sz w:val="24"/>
          <w:szCs w:val="24"/>
        </w:rPr>
        <w:t xml:space="preserve"> steps, such as through detecting when users evade enforcement through using new or </w:t>
      </w:r>
      <w:r w:rsidR="00D64373" w:rsidRPr="00DD4490">
        <w:rPr>
          <w:rFonts w:ascii="Times New Roman" w:hAnsi="Times New Roman" w:cs="Times New Roman"/>
          <w:sz w:val="24"/>
          <w:szCs w:val="24"/>
        </w:rPr>
        <w:t>alternative</w:t>
      </w:r>
      <w:r w:rsidR="00C80E9A" w:rsidRPr="00DD4490">
        <w:rPr>
          <w:rFonts w:ascii="Times New Roman" w:hAnsi="Times New Roman" w:cs="Times New Roman"/>
          <w:sz w:val="24"/>
          <w:szCs w:val="24"/>
        </w:rPr>
        <w:t xml:space="preserve"> accounts. </w:t>
      </w:r>
    </w:p>
    <w:p w14:paraId="79F76D8B" w14:textId="6533396A" w:rsidR="00A32ECF" w:rsidRPr="00DD4490" w:rsidRDefault="00A32ECF" w:rsidP="00A32ECF">
      <w:pPr>
        <w:rPr>
          <w:rFonts w:ascii="Times New Roman" w:hAnsi="Times New Roman" w:cs="Times New Roman"/>
          <w:sz w:val="24"/>
          <w:szCs w:val="24"/>
        </w:rPr>
      </w:pPr>
      <w:bookmarkStart w:id="4" w:name="_Hlk166076629"/>
      <w:r w:rsidRPr="00811163">
        <w:rPr>
          <w:rFonts w:ascii="Times New Roman" w:hAnsi="Times New Roman" w:cs="Times New Roman"/>
          <w:b/>
          <w:sz w:val="24"/>
          <w:szCs w:val="24"/>
        </w:rPr>
        <w:t>Item 15</w:t>
      </w:r>
      <w:r w:rsidR="0028443E" w:rsidRPr="00DD4490">
        <w:rPr>
          <w:rFonts w:ascii="Times New Roman" w:hAnsi="Times New Roman" w:cs="Times New Roman"/>
          <w:sz w:val="24"/>
          <w:szCs w:val="24"/>
        </w:rPr>
        <w:t xml:space="preserve"> inserts subsections 14(3), 14(4) and 14(5) after subsection 14(2)</w:t>
      </w:r>
      <w:r w:rsidR="0002439C" w:rsidRPr="00DD4490">
        <w:rPr>
          <w:rFonts w:ascii="Times New Roman" w:hAnsi="Times New Roman" w:cs="Times New Roman"/>
          <w:sz w:val="24"/>
          <w:szCs w:val="24"/>
        </w:rPr>
        <w:t>.</w:t>
      </w:r>
    </w:p>
    <w:p w14:paraId="743448E5" w14:textId="5AFB6D1E" w:rsidR="006F6974" w:rsidRPr="0047381F" w:rsidRDefault="006F6974" w:rsidP="006F6974">
      <w:pPr>
        <w:rPr>
          <w:rFonts w:ascii="Times New Roman" w:hAnsi="Times New Roman" w:cs="Times New Roman"/>
          <w:sz w:val="24"/>
          <w:szCs w:val="24"/>
        </w:rPr>
      </w:pPr>
      <w:r w:rsidRPr="0047381F">
        <w:rPr>
          <w:rFonts w:ascii="Times New Roman" w:hAnsi="Times New Roman" w:cs="Times New Roman"/>
          <w:sz w:val="24"/>
          <w:szCs w:val="24"/>
        </w:rPr>
        <w:t xml:space="preserve">Subsection 14(3) is an additional expectation. </w:t>
      </w:r>
      <w:r>
        <w:rPr>
          <w:rFonts w:ascii="Times New Roman" w:hAnsi="Times New Roman" w:cs="Times New Roman"/>
          <w:sz w:val="24"/>
          <w:szCs w:val="24"/>
        </w:rPr>
        <w:t xml:space="preserve">Paragraph 14(3)(a) </w:t>
      </w:r>
      <w:r w:rsidRPr="0047381F">
        <w:rPr>
          <w:rFonts w:ascii="Times New Roman" w:hAnsi="Times New Roman" w:cs="Times New Roman"/>
          <w:sz w:val="24"/>
          <w:szCs w:val="24"/>
        </w:rPr>
        <w:t>provides that service providers will review and respond to reports and complaints regarding material</w:t>
      </w:r>
      <w:r>
        <w:rPr>
          <w:rFonts w:ascii="Times New Roman" w:hAnsi="Times New Roman" w:cs="Times New Roman"/>
          <w:sz w:val="24"/>
          <w:szCs w:val="24"/>
        </w:rPr>
        <w:t xml:space="preserve"> and activity specified</w:t>
      </w:r>
      <w:r w:rsidRPr="0047381F">
        <w:rPr>
          <w:rFonts w:ascii="Times New Roman" w:hAnsi="Times New Roman" w:cs="Times New Roman"/>
          <w:sz w:val="24"/>
          <w:szCs w:val="24"/>
        </w:rPr>
        <w:t xml:space="preserve"> </w:t>
      </w:r>
      <w:r>
        <w:rPr>
          <w:rFonts w:ascii="Times New Roman" w:hAnsi="Times New Roman" w:cs="Times New Roman"/>
          <w:sz w:val="24"/>
          <w:szCs w:val="24"/>
        </w:rPr>
        <w:t xml:space="preserve">in section 13 regarding specified material, and those mentioned in section 15 regarding breaches of </w:t>
      </w:r>
      <w:r w:rsidRPr="0047381F">
        <w:rPr>
          <w:rFonts w:ascii="Times New Roman" w:hAnsi="Times New Roman" w:cs="Times New Roman"/>
          <w:sz w:val="24"/>
          <w:szCs w:val="24"/>
        </w:rPr>
        <w:t>a service’s terms</w:t>
      </w:r>
      <w:r>
        <w:rPr>
          <w:rFonts w:ascii="Times New Roman" w:hAnsi="Times New Roman" w:cs="Times New Roman"/>
          <w:sz w:val="24"/>
          <w:szCs w:val="24"/>
        </w:rPr>
        <w:t xml:space="preserve"> of use and (where applicable), breaches of policies and procedures and standard of conduct. Paragraph 14(3)(b) provides that service providers will </w:t>
      </w:r>
      <w:r w:rsidRPr="0047381F">
        <w:rPr>
          <w:rFonts w:ascii="Times New Roman" w:hAnsi="Times New Roman" w:cs="Times New Roman"/>
          <w:sz w:val="24"/>
          <w:szCs w:val="24"/>
        </w:rPr>
        <w:t xml:space="preserve">take reasonable steps </w:t>
      </w:r>
      <w:r>
        <w:rPr>
          <w:rFonts w:ascii="Times New Roman" w:hAnsi="Times New Roman" w:cs="Times New Roman"/>
          <w:sz w:val="24"/>
          <w:szCs w:val="24"/>
        </w:rPr>
        <w:t xml:space="preserve">to </w:t>
      </w:r>
      <w:r w:rsidR="00131088">
        <w:rPr>
          <w:rFonts w:ascii="Times New Roman" w:hAnsi="Times New Roman" w:cs="Times New Roman"/>
          <w:sz w:val="24"/>
          <w:szCs w:val="24"/>
        </w:rPr>
        <w:t>give</w:t>
      </w:r>
      <w:r w:rsidRPr="0047381F">
        <w:rPr>
          <w:rFonts w:ascii="Times New Roman" w:hAnsi="Times New Roman" w:cs="Times New Roman"/>
          <w:sz w:val="24"/>
          <w:szCs w:val="24"/>
        </w:rPr>
        <w:t xml:space="preserve"> feedback on the action taken, within a reasonable period of time. It is important that services address reports of harm on their service as quickly as is reasonably possible, so as to minimise the potential harm, and to provide feedback to the complainant on the outcome of their report. Taking timely action and informing users on decisions taken is not merely important for the effectiveness and transparency of a service’s moderation policy, but will assist users who may wish to subsequently report material to the Commissioner.</w:t>
      </w:r>
    </w:p>
    <w:p w14:paraId="14DD671D" w14:textId="5DF6A2DE" w:rsidR="006F6974" w:rsidRPr="0047381F" w:rsidRDefault="006F6974" w:rsidP="006F6974">
      <w:pPr>
        <w:rPr>
          <w:rFonts w:ascii="Times New Roman" w:hAnsi="Times New Roman" w:cs="Times New Roman"/>
          <w:sz w:val="24"/>
          <w:szCs w:val="24"/>
        </w:rPr>
      </w:pPr>
      <w:r>
        <w:rPr>
          <w:rFonts w:ascii="Times New Roman" w:hAnsi="Times New Roman" w:cs="Times New Roman"/>
          <w:sz w:val="24"/>
          <w:szCs w:val="24"/>
        </w:rPr>
        <w:t xml:space="preserve">Examples of providing </w:t>
      </w:r>
      <w:r w:rsidRPr="0047381F">
        <w:rPr>
          <w:rFonts w:ascii="Times New Roman" w:hAnsi="Times New Roman" w:cs="Times New Roman"/>
          <w:sz w:val="24"/>
          <w:szCs w:val="24"/>
        </w:rPr>
        <w:t>feedback</w:t>
      </w:r>
      <w:r>
        <w:rPr>
          <w:rFonts w:ascii="Times New Roman" w:hAnsi="Times New Roman" w:cs="Times New Roman"/>
          <w:sz w:val="24"/>
          <w:szCs w:val="24"/>
        </w:rPr>
        <w:t xml:space="preserve"> on action taken by the service </w:t>
      </w:r>
      <w:r w:rsidRPr="0047381F">
        <w:rPr>
          <w:rFonts w:ascii="Times New Roman" w:hAnsi="Times New Roman" w:cs="Times New Roman"/>
          <w:sz w:val="24"/>
          <w:szCs w:val="24"/>
        </w:rPr>
        <w:t>could include information regarding:</w:t>
      </w:r>
    </w:p>
    <w:p w14:paraId="0CC988FF" w14:textId="59D2FC75" w:rsidR="006F6974" w:rsidRPr="0047381F" w:rsidRDefault="006F6974" w:rsidP="006F697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actions taken </w:t>
      </w:r>
      <w:r w:rsidRPr="0047381F">
        <w:rPr>
          <w:rFonts w:ascii="Times New Roman" w:hAnsi="Times New Roman" w:cs="Times New Roman"/>
          <w:sz w:val="24"/>
          <w:szCs w:val="24"/>
        </w:rPr>
        <w:t>in respon</w:t>
      </w:r>
      <w:r>
        <w:rPr>
          <w:rFonts w:ascii="Times New Roman" w:hAnsi="Times New Roman" w:cs="Times New Roman"/>
          <w:sz w:val="24"/>
          <w:szCs w:val="24"/>
        </w:rPr>
        <w:t xml:space="preserve">ding </w:t>
      </w:r>
      <w:r w:rsidRPr="0047381F">
        <w:rPr>
          <w:rFonts w:ascii="Times New Roman" w:hAnsi="Times New Roman" w:cs="Times New Roman"/>
          <w:sz w:val="24"/>
          <w:szCs w:val="24"/>
        </w:rPr>
        <w:t>to the report (including a decision to take no action); and</w:t>
      </w:r>
    </w:p>
    <w:p w14:paraId="2A9960BA" w14:textId="48C4DC39" w:rsidR="006F6974" w:rsidRPr="0047381F" w:rsidRDefault="006F6974" w:rsidP="006F697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reasons as to why certain</w:t>
      </w:r>
      <w:r w:rsidRPr="0047381F">
        <w:rPr>
          <w:rFonts w:ascii="Times New Roman" w:hAnsi="Times New Roman" w:cs="Times New Roman"/>
          <w:sz w:val="24"/>
          <w:szCs w:val="24"/>
        </w:rPr>
        <w:t xml:space="preserve"> action </w:t>
      </w:r>
      <w:r>
        <w:rPr>
          <w:rFonts w:ascii="Times New Roman" w:hAnsi="Times New Roman" w:cs="Times New Roman"/>
          <w:sz w:val="24"/>
          <w:szCs w:val="24"/>
        </w:rPr>
        <w:t xml:space="preserve">was </w:t>
      </w:r>
      <w:r w:rsidRPr="0047381F">
        <w:rPr>
          <w:rFonts w:ascii="Times New Roman" w:hAnsi="Times New Roman" w:cs="Times New Roman"/>
          <w:sz w:val="24"/>
          <w:szCs w:val="24"/>
        </w:rPr>
        <w:t>taken</w:t>
      </w:r>
      <w:r>
        <w:rPr>
          <w:rFonts w:ascii="Times New Roman" w:hAnsi="Times New Roman" w:cs="Times New Roman"/>
          <w:sz w:val="24"/>
          <w:szCs w:val="24"/>
        </w:rPr>
        <w:t xml:space="preserve"> or no action was taken</w:t>
      </w:r>
      <w:r w:rsidRPr="0047381F">
        <w:rPr>
          <w:rFonts w:ascii="Times New Roman" w:hAnsi="Times New Roman" w:cs="Times New Roman"/>
          <w:sz w:val="24"/>
          <w:szCs w:val="24"/>
        </w:rPr>
        <w:t xml:space="preserve">. This is particularly important where a decision has been taken to </w:t>
      </w:r>
      <w:r>
        <w:rPr>
          <w:rFonts w:ascii="Times New Roman" w:hAnsi="Times New Roman" w:cs="Times New Roman"/>
          <w:sz w:val="24"/>
          <w:szCs w:val="24"/>
        </w:rPr>
        <w:t>take no further</w:t>
      </w:r>
      <w:r w:rsidRPr="0047381F">
        <w:rPr>
          <w:rFonts w:ascii="Times New Roman" w:hAnsi="Times New Roman" w:cs="Times New Roman"/>
          <w:sz w:val="24"/>
          <w:szCs w:val="24"/>
        </w:rPr>
        <w:t xml:space="preserve"> act</w:t>
      </w:r>
      <w:r>
        <w:rPr>
          <w:rFonts w:ascii="Times New Roman" w:hAnsi="Times New Roman" w:cs="Times New Roman"/>
          <w:sz w:val="24"/>
          <w:szCs w:val="24"/>
        </w:rPr>
        <w:t>ion</w:t>
      </w:r>
      <w:r w:rsidRPr="0047381F">
        <w:rPr>
          <w:rFonts w:ascii="Times New Roman" w:hAnsi="Times New Roman" w:cs="Times New Roman"/>
          <w:sz w:val="24"/>
          <w:szCs w:val="24"/>
        </w:rPr>
        <w:t xml:space="preserve"> on the reported activity or material, or to take alternative action to that which was requested. </w:t>
      </w:r>
    </w:p>
    <w:p w14:paraId="65CE7BBD" w14:textId="23B0A60E" w:rsidR="0083374F" w:rsidRPr="00DD4490" w:rsidRDefault="00E606D1" w:rsidP="00A32ECF">
      <w:pPr>
        <w:rPr>
          <w:rFonts w:ascii="Times New Roman" w:hAnsi="Times New Roman" w:cs="Times New Roman"/>
          <w:sz w:val="24"/>
          <w:szCs w:val="24"/>
        </w:rPr>
      </w:pPr>
      <w:r w:rsidRPr="000B72F4">
        <w:rPr>
          <w:rFonts w:ascii="Times New Roman" w:hAnsi="Times New Roman" w:cs="Times New Roman"/>
          <w:sz w:val="24"/>
          <w:szCs w:val="24"/>
        </w:rPr>
        <w:t xml:space="preserve">Services are expected to take reasonable steps to provide feedback on actions taken. </w:t>
      </w:r>
      <w:r w:rsidR="00BE1C78" w:rsidRPr="000B72F4">
        <w:rPr>
          <w:rFonts w:ascii="Times New Roman" w:hAnsi="Times New Roman" w:cs="Times New Roman"/>
          <w:sz w:val="24"/>
          <w:szCs w:val="24"/>
        </w:rPr>
        <w:t xml:space="preserve">Services </w:t>
      </w:r>
      <w:r w:rsidR="006F6974">
        <w:rPr>
          <w:rFonts w:ascii="Times New Roman" w:hAnsi="Times New Roman" w:cs="Times New Roman"/>
          <w:sz w:val="24"/>
          <w:szCs w:val="24"/>
        </w:rPr>
        <w:t>may</w:t>
      </w:r>
      <w:r w:rsidR="006F6974" w:rsidRPr="000B72F4">
        <w:rPr>
          <w:rFonts w:ascii="Times New Roman" w:hAnsi="Times New Roman" w:cs="Times New Roman"/>
          <w:sz w:val="24"/>
          <w:szCs w:val="24"/>
        </w:rPr>
        <w:t xml:space="preserve"> </w:t>
      </w:r>
      <w:r w:rsidR="00BE1C78" w:rsidRPr="000B72F4">
        <w:rPr>
          <w:rFonts w:ascii="Times New Roman" w:hAnsi="Times New Roman" w:cs="Times New Roman"/>
          <w:sz w:val="24"/>
          <w:szCs w:val="24"/>
        </w:rPr>
        <w:t>receive a high volume of reports,</w:t>
      </w:r>
      <w:r w:rsidR="00BF656A" w:rsidRPr="000B72F4">
        <w:rPr>
          <w:rFonts w:ascii="Times New Roman" w:hAnsi="Times New Roman" w:cs="Times New Roman"/>
          <w:sz w:val="24"/>
          <w:szCs w:val="24"/>
        </w:rPr>
        <w:t xml:space="preserve"> with some being potentially vexatious or without merit.</w:t>
      </w:r>
      <w:r w:rsidR="003D1647" w:rsidRPr="000B72F4">
        <w:rPr>
          <w:rFonts w:ascii="Times New Roman" w:hAnsi="Times New Roman" w:cs="Times New Roman"/>
          <w:sz w:val="24"/>
          <w:szCs w:val="24"/>
        </w:rPr>
        <w:t xml:space="preserve"> The efficiency and effectiveness of moderation may be impaired if detailed feedback is expected for every complaint.</w:t>
      </w:r>
      <w:r w:rsidR="005E3A2D" w:rsidRPr="000B72F4">
        <w:rPr>
          <w:rFonts w:ascii="Times New Roman" w:hAnsi="Times New Roman" w:cs="Times New Roman"/>
          <w:sz w:val="24"/>
          <w:szCs w:val="24"/>
        </w:rPr>
        <w:t xml:space="preserve"> </w:t>
      </w:r>
      <w:r w:rsidR="00496CC8" w:rsidRPr="000B72F4">
        <w:rPr>
          <w:rFonts w:ascii="Times New Roman" w:hAnsi="Times New Roman" w:cs="Times New Roman"/>
          <w:sz w:val="24"/>
          <w:szCs w:val="24"/>
        </w:rPr>
        <w:t>The feasibility of providing feedback may depend on factors such as</w:t>
      </w:r>
      <w:r w:rsidR="005E3A2D" w:rsidRPr="000B72F4">
        <w:rPr>
          <w:rFonts w:ascii="Times New Roman" w:hAnsi="Times New Roman" w:cs="Times New Roman"/>
          <w:sz w:val="24"/>
          <w:szCs w:val="24"/>
        </w:rPr>
        <w:t xml:space="preserve"> the size of a service, the volume of complaints, and the sophistication of</w:t>
      </w:r>
      <w:r w:rsidR="00496CC8" w:rsidRPr="000B72F4">
        <w:rPr>
          <w:rFonts w:ascii="Times New Roman" w:hAnsi="Times New Roman" w:cs="Times New Roman"/>
          <w:sz w:val="24"/>
          <w:szCs w:val="24"/>
        </w:rPr>
        <w:t xml:space="preserve"> </w:t>
      </w:r>
      <w:r w:rsidR="00673ADF" w:rsidRPr="000B72F4">
        <w:rPr>
          <w:rFonts w:ascii="Times New Roman" w:hAnsi="Times New Roman" w:cs="Times New Roman"/>
          <w:sz w:val="24"/>
          <w:szCs w:val="24"/>
        </w:rPr>
        <w:t>the service’s</w:t>
      </w:r>
      <w:r w:rsidR="00496CC8" w:rsidRPr="000B72F4">
        <w:rPr>
          <w:rFonts w:ascii="Times New Roman" w:hAnsi="Times New Roman" w:cs="Times New Roman"/>
          <w:sz w:val="24"/>
          <w:szCs w:val="24"/>
        </w:rPr>
        <w:t xml:space="preserve"> </w:t>
      </w:r>
      <w:r w:rsidR="00496CC8" w:rsidRPr="000B72F4">
        <w:rPr>
          <w:rFonts w:ascii="Times New Roman" w:hAnsi="Times New Roman" w:cs="Times New Roman"/>
          <w:sz w:val="24"/>
          <w:szCs w:val="24"/>
        </w:rPr>
        <w:lastRenderedPageBreak/>
        <w:t xml:space="preserve">systems (such as the capacity for automating feedback). </w:t>
      </w:r>
      <w:r w:rsidR="005E3A2D" w:rsidRPr="000B72F4">
        <w:rPr>
          <w:rFonts w:ascii="Times New Roman" w:hAnsi="Times New Roman" w:cs="Times New Roman"/>
          <w:sz w:val="24"/>
          <w:szCs w:val="24"/>
        </w:rPr>
        <w:t>Where feasible, however, f</w:t>
      </w:r>
      <w:r w:rsidR="00BF656A" w:rsidRPr="000B72F4">
        <w:rPr>
          <w:rFonts w:ascii="Times New Roman" w:hAnsi="Times New Roman" w:cs="Times New Roman"/>
          <w:sz w:val="24"/>
          <w:szCs w:val="24"/>
        </w:rPr>
        <w:t xml:space="preserve">eedback should be sufficient to inform a complainant of where a service’s </w:t>
      </w:r>
      <w:r w:rsidR="00DB27DA" w:rsidRPr="000B72F4">
        <w:rPr>
          <w:rFonts w:ascii="Times New Roman" w:hAnsi="Times New Roman" w:cs="Times New Roman"/>
          <w:sz w:val="24"/>
          <w:szCs w:val="24"/>
        </w:rPr>
        <w:t xml:space="preserve">response </w:t>
      </w:r>
      <w:r w:rsidR="00BF656A" w:rsidRPr="000B72F4">
        <w:rPr>
          <w:rFonts w:ascii="Times New Roman" w:hAnsi="Times New Roman" w:cs="Times New Roman"/>
          <w:sz w:val="24"/>
          <w:szCs w:val="24"/>
        </w:rPr>
        <w:t>stands with respect to a service’s policies.</w:t>
      </w:r>
      <w:r w:rsidR="00C30A7E" w:rsidRPr="000B72F4">
        <w:rPr>
          <w:rFonts w:ascii="Times New Roman" w:hAnsi="Times New Roman" w:cs="Times New Roman"/>
          <w:sz w:val="24"/>
          <w:szCs w:val="24"/>
        </w:rPr>
        <w:t xml:space="preserve"> Clear and transparent feedback in this manner may in fact discourage a vexatious complainant from continuing to make similar</w:t>
      </w:r>
      <w:r w:rsidR="002455DF" w:rsidRPr="000B72F4">
        <w:rPr>
          <w:rFonts w:ascii="Times New Roman" w:hAnsi="Times New Roman" w:cs="Times New Roman"/>
          <w:sz w:val="24"/>
          <w:szCs w:val="24"/>
        </w:rPr>
        <w:t xml:space="preserve"> </w:t>
      </w:r>
      <w:r w:rsidR="00C30A7E" w:rsidRPr="000B72F4">
        <w:rPr>
          <w:rFonts w:ascii="Times New Roman" w:hAnsi="Times New Roman" w:cs="Times New Roman"/>
          <w:sz w:val="24"/>
          <w:szCs w:val="24"/>
        </w:rPr>
        <w:t>reports.</w:t>
      </w:r>
    </w:p>
    <w:bookmarkEnd w:id="4"/>
    <w:p w14:paraId="0A511224" w14:textId="256437AD" w:rsidR="004E3956" w:rsidRPr="00DD4490" w:rsidRDefault="00AD2F11" w:rsidP="00A32ECF">
      <w:pPr>
        <w:rPr>
          <w:rFonts w:ascii="Times New Roman" w:hAnsi="Times New Roman" w:cs="Times New Roman"/>
          <w:sz w:val="24"/>
          <w:szCs w:val="24"/>
        </w:rPr>
      </w:pPr>
      <w:r w:rsidRPr="00DD4490">
        <w:rPr>
          <w:rFonts w:ascii="Times New Roman" w:hAnsi="Times New Roman" w:cs="Times New Roman"/>
          <w:sz w:val="24"/>
          <w:szCs w:val="24"/>
        </w:rPr>
        <w:t>Subsection 14(4) provides guidance about the factors that service providers should consider when determining what is a reasonable period of time to review, re</w:t>
      </w:r>
      <w:r w:rsidR="00DB27DA" w:rsidRPr="00DD4490">
        <w:rPr>
          <w:rFonts w:ascii="Times New Roman" w:hAnsi="Times New Roman" w:cs="Times New Roman"/>
          <w:sz w:val="24"/>
          <w:szCs w:val="24"/>
        </w:rPr>
        <w:t xml:space="preserve">spond, </w:t>
      </w:r>
      <w:r w:rsidRPr="00DD4490">
        <w:rPr>
          <w:rFonts w:ascii="Times New Roman" w:hAnsi="Times New Roman" w:cs="Times New Roman"/>
          <w:sz w:val="24"/>
          <w:szCs w:val="24"/>
        </w:rPr>
        <w:t>and provide feedback in relation to the complaint or report</w:t>
      </w:r>
      <w:r w:rsidR="00FE0FD3" w:rsidRPr="00DD4490">
        <w:rPr>
          <w:rFonts w:ascii="Times New Roman" w:hAnsi="Times New Roman" w:cs="Times New Roman"/>
          <w:sz w:val="24"/>
          <w:szCs w:val="24"/>
        </w:rPr>
        <w:t>.</w:t>
      </w:r>
      <w:r w:rsidR="00B3610D" w:rsidRPr="00DD4490">
        <w:rPr>
          <w:rFonts w:ascii="Times New Roman" w:hAnsi="Times New Roman" w:cs="Times New Roman"/>
          <w:sz w:val="24"/>
          <w:szCs w:val="24"/>
        </w:rPr>
        <w:t xml:space="preserve"> </w:t>
      </w:r>
      <w:r w:rsidR="00CC01CF">
        <w:rPr>
          <w:rFonts w:ascii="Times New Roman" w:hAnsi="Times New Roman" w:cs="Times New Roman"/>
          <w:sz w:val="24"/>
          <w:szCs w:val="24"/>
        </w:rPr>
        <w:t>T</w:t>
      </w:r>
      <w:r w:rsidR="00CC01CF" w:rsidRPr="00DD4490">
        <w:rPr>
          <w:rFonts w:ascii="Times New Roman" w:hAnsi="Times New Roman" w:cs="Times New Roman"/>
          <w:sz w:val="24"/>
          <w:szCs w:val="24"/>
        </w:rPr>
        <w:t>he nature and impact of the harm that is the subject of the report or complaint</w:t>
      </w:r>
      <w:r w:rsidR="00CC01CF" w:rsidRPr="00CC01CF">
        <w:rPr>
          <w:rFonts w:ascii="Times New Roman" w:hAnsi="Times New Roman" w:cs="Times New Roman"/>
          <w:sz w:val="24"/>
          <w:szCs w:val="24"/>
        </w:rPr>
        <w:t xml:space="preserve"> </w:t>
      </w:r>
      <w:r w:rsidRPr="00AD2F11">
        <w:rPr>
          <w:rFonts w:ascii="Times New Roman" w:hAnsi="Times New Roman" w:cs="Times New Roman"/>
          <w:sz w:val="24"/>
          <w:szCs w:val="24"/>
        </w:rPr>
        <w:t>w</w:t>
      </w:r>
      <w:r w:rsidR="002F2D26">
        <w:rPr>
          <w:rFonts w:ascii="Times New Roman" w:hAnsi="Times New Roman" w:cs="Times New Roman"/>
          <w:sz w:val="24"/>
          <w:szCs w:val="24"/>
        </w:rPr>
        <w:t>ould</w:t>
      </w:r>
      <w:r w:rsidR="00CC01CF" w:rsidRPr="00DD4490">
        <w:rPr>
          <w:rFonts w:ascii="Times New Roman" w:hAnsi="Times New Roman" w:cs="Times New Roman"/>
          <w:sz w:val="24"/>
          <w:szCs w:val="24"/>
        </w:rPr>
        <w:t xml:space="preserve"> generally be </w:t>
      </w:r>
      <w:r w:rsidR="00CC01CF">
        <w:rPr>
          <w:rFonts w:ascii="Times New Roman" w:hAnsi="Times New Roman" w:cs="Times New Roman"/>
          <w:sz w:val="24"/>
          <w:szCs w:val="24"/>
        </w:rPr>
        <w:t>t</w:t>
      </w:r>
      <w:r w:rsidR="00CC01CF" w:rsidRPr="00DD4490">
        <w:rPr>
          <w:rFonts w:ascii="Times New Roman" w:hAnsi="Times New Roman" w:cs="Times New Roman"/>
          <w:sz w:val="24"/>
          <w:szCs w:val="24"/>
        </w:rPr>
        <w:t>he</w:t>
      </w:r>
      <w:r w:rsidR="00B3610D" w:rsidRPr="00DD4490">
        <w:rPr>
          <w:rFonts w:ascii="Times New Roman" w:hAnsi="Times New Roman" w:cs="Times New Roman"/>
          <w:sz w:val="24"/>
          <w:szCs w:val="24"/>
        </w:rPr>
        <w:t xml:space="preserve"> primary consideration for determining a reasonable period of time </w:t>
      </w:r>
      <w:r w:rsidR="00845311" w:rsidRPr="00DD4490">
        <w:rPr>
          <w:rFonts w:ascii="Times New Roman" w:hAnsi="Times New Roman" w:cs="Times New Roman"/>
          <w:sz w:val="24"/>
          <w:szCs w:val="24"/>
        </w:rPr>
        <w:t>(paragraph 14(4)(a))</w:t>
      </w:r>
      <w:r w:rsidR="00B3610D" w:rsidRPr="00DD4490">
        <w:rPr>
          <w:rFonts w:ascii="Times New Roman" w:hAnsi="Times New Roman" w:cs="Times New Roman"/>
          <w:sz w:val="24"/>
          <w:szCs w:val="24"/>
        </w:rPr>
        <w:t>.</w:t>
      </w:r>
      <w:r w:rsidR="00F51343" w:rsidRPr="00DD4490">
        <w:rPr>
          <w:rFonts w:ascii="Times New Roman" w:hAnsi="Times New Roman" w:cs="Times New Roman"/>
          <w:sz w:val="24"/>
          <w:szCs w:val="24"/>
        </w:rPr>
        <w:t xml:space="preserve"> </w:t>
      </w:r>
      <w:r w:rsidRPr="00DD4490">
        <w:rPr>
          <w:rFonts w:ascii="Times New Roman" w:hAnsi="Times New Roman" w:cs="Times New Roman"/>
          <w:sz w:val="24"/>
          <w:szCs w:val="24"/>
        </w:rPr>
        <w:t xml:space="preserve">However, the complexity of the </w:t>
      </w:r>
      <w:r w:rsidR="00F51343" w:rsidRPr="00DD4490">
        <w:rPr>
          <w:rFonts w:ascii="Times New Roman" w:hAnsi="Times New Roman" w:cs="Times New Roman"/>
          <w:sz w:val="24"/>
          <w:szCs w:val="24"/>
        </w:rPr>
        <w:t>report or complaint</w:t>
      </w:r>
      <w:r w:rsidRPr="00DD4490">
        <w:rPr>
          <w:rFonts w:ascii="Times New Roman" w:hAnsi="Times New Roman" w:cs="Times New Roman"/>
          <w:sz w:val="24"/>
          <w:szCs w:val="24"/>
        </w:rPr>
        <w:t xml:space="preserve"> may also affect the time </w:t>
      </w:r>
      <w:r w:rsidR="00407C3F">
        <w:rPr>
          <w:rFonts w:ascii="Times New Roman" w:hAnsi="Times New Roman" w:cs="Times New Roman"/>
          <w:sz w:val="24"/>
          <w:szCs w:val="24"/>
        </w:rPr>
        <w:t>required</w:t>
      </w:r>
      <w:r w:rsidR="00E350B1">
        <w:rPr>
          <w:rFonts w:ascii="Times New Roman" w:hAnsi="Times New Roman" w:cs="Times New Roman"/>
          <w:sz w:val="24"/>
          <w:szCs w:val="24"/>
        </w:rPr>
        <w:t xml:space="preserve"> </w:t>
      </w:r>
      <w:r w:rsidR="002F2D26">
        <w:rPr>
          <w:rFonts w:ascii="Times New Roman" w:hAnsi="Times New Roman" w:cs="Times New Roman"/>
          <w:sz w:val="24"/>
          <w:szCs w:val="24"/>
        </w:rPr>
        <w:t>to address a complaint</w:t>
      </w:r>
      <w:r w:rsidR="00E350B1">
        <w:rPr>
          <w:rFonts w:ascii="Times New Roman" w:hAnsi="Times New Roman" w:cs="Times New Roman"/>
          <w:sz w:val="24"/>
          <w:szCs w:val="24"/>
        </w:rPr>
        <w:t xml:space="preserve"> </w:t>
      </w:r>
      <w:r w:rsidR="00E350B1" w:rsidRPr="00DD4490">
        <w:rPr>
          <w:rFonts w:ascii="Times New Roman" w:hAnsi="Times New Roman" w:cs="Times New Roman"/>
          <w:sz w:val="24"/>
          <w:szCs w:val="24"/>
        </w:rPr>
        <w:t>(paragraph 14(4)(b))</w:t>
      </w:r>
      <w:r w:rsidRPr="00DD4490">
        <w:rPr>
          <w:rFonts w:ascii="Times New Roman" w:hAnsi="Times New Roman" w:cs="Times New Roman"/>
          <w:sz w:val="24"/>
          <w:szCs w:val="24"/>
        </w:rPr>
        <w:t>.</w:t>
      </w:r>
      <w:r w:rsidR="00E93385">
        <w:rPr>
          <w:rFonts w:ascii="Times New Roman" w:hAnsi="Times New Roman" w:cs="Times New Roman"/>
          <w:sz w:val="24"/>
          <w:szCs w:val="24"/>
        </w:rPr>
        <w:t xml:space="preserve"> Some material may need to </w:t>
      </w:r>
      <w:r w:rsidRPr="00DD4490">
        <w:rPr>
          <w:rFonts w:ascii="Times New Roman" w:hAnsi="Times New Roman" w:cs="Times New Roman"/>
          <w:sz w:val="24"/>
          <w:szCs w:val="24"/>
        </w:rPr>
        <w:t xml:space="preserve">be actioned immediately to prevent ongoing harm, whereas other reports and complaints may require a more nuanced analysis of the context and circumstances of the relevant conduct. </w:t>
      </w:r>
      <w:r w:rsidR="002C57FD" w:rsidRPr="00DD4490">
        <w:rPr>
          <w:rFonts w:ascii="Times New Roman" w:hAnsi="Times New Roman" w:cs="Times New Roman"/>
          <w:sz w:val="24"/>
          <w:szCs w:val="24"/>
        </w:rPr>
        <w:t xml:space="preserve">The timely resolution of reports and complaints can be aided by having systems and processes that allow service providers to triage and prioritise the most severe and harmful reports and complaints for review. </w:t>
      </w:r>
      <w:r w:rsidRPr="00DD4490">
        <w:rPr>
          <w:rFonts w:ascii="Times New Roman" w:hAnsi="Times New Roman" w:cs="Times New Roman"/>
          <w:sz w:val="24"/>
          <w:szCs w:val="24"/>
        </w:rPr>
        <w:t>Other relevant matters a service must have regard to could include referring to any guidance material that is made available by the Commissioner</w:t>
      </w:r>
      <w:r w:rsidR="00E350B1">
        <w:rPr>
          <w:rFonts w:ascii="Times New Roman" w:hAnsi="Times New Roman" w:cs="Times New Roman"/>
          <w:sz w:val="24"/>
          <w:szCs w:val="24"/>
        </w:rPr>
        <w:t xml:space="preserve"> </w:t>
      </w:r>
      <w:r w:rsidR="00E350B1" w:rsidRPr="00DD4490">
        <w:rPr>
          <w:rFonts w:ascii="Times New Roman" w:hAnsi="Times New Roman" w:cs="Times New Roman"/>
          <w:sz w:val="24"/>
          <w:szCs w:val="24"/>
        </w:rPr>
        <w:t>(paragraph 14(4)(c))</w:t>
      </w:r>
      <w:r w:rsidRPr="00DD4490">
        <w:rPr>
          <w:rFonts w:ascii="Times New Roman" w:hAnsi="Times New Roman" w:cs="Times New Roman"/>
          <w:sz w:val="24"/>
          <w:szCs w:val="24"/>
        </w:rPr>
        <w:t xml:space="preserve">. </w:t>
      </w:r>
    </w:p>
    <w:p w14:paraId="3550D274" w14:textId="3F479BE0" w:rsidR="00496CC8" w:rsidRPr="00DD4490" w:rsidRDefault="00496CC8" w:rsidP="00A32ECF">
      <w:pPr>
        <w:rPr>
          <w:rFonts w:ascii="Times New Roman" w:hAnsi="Times New Roman" w:cs="Times New Roman"/>
          <w:sz w:val="24"/>
          <w:szCs w:val="24"/>
        </w:rPr>
      </w:pPr>
      <w:r w:rsidRPr="00DD4490">
        <w:rPr>
          <w:rFonts w:ascii="Times New Roman" w:hAnsi="Times New Roman" w:cs="Times New Roman"/>
          <w:sz w:val="24"/>
          <w:szCs w:val="24"/>
        </w:rPr>
        <w:t xml:space="preserve">Subsection 14(5) provides </w:t>
      </w:r>
      <w:r w:rsidR="00CF1933">
        <w:rPr>
          <w:rFonts w:ascii="Times New Roman" w:hAnsi="Times New Roman" w:cs="Times New Roman"/>
          <w:sz w:val="24"/>
          <w:szCs w:val="24"/>
        </w:rPr>
        <w:t xml:space="preserve">a </w:t>
      </w:r>
      <w:r w:rsidRPr="00DD4490">
        <w:rPr>
          <w:rFonts w:ascii="Times New Roman" w:hAnsi="Times New Roman" w:cs="Times New Roman"/>
          <w:sz w:val="24"/>
          <w:szCs w:val="24"/>
        </w:rPr>
        <w:t>defin</w:t>
      </w:r>
      <w:r w:rsidR="00CF1933">
        <w:rPr>
          <w:rFonts w:ascii="Times New Roman" w:hAnsi="Times New Roman" w:cs="Times New Roman"/>
          <w:sz w:val="24"/>
          <w:szCs w:val="24"/>
        </w:rPr>
        <w:t>ition of</w:t>
      </w:r>
      <w:r w:rsidRPr="00DD4490">
        <w:rPr>
          <w:rFonts w:ascii="Times New Roman" w:hAnsi="Times New Roman" w:cs="Times New Roman"/>
          <w:sz w:val="24"/>
          <w:szCs w:val="24"/>
        </w:rPr>
        <w:t xml:space="preserve"> “review” and “respond” for the purposes of paragraph 14(3)(a)</w:t>
      </w:r>
      <w:r w:rsidR="00CF1933">
        <w:rPr>
          <w:rFonts w:ascii="Times New Roman" w:hAnsi="Times New Roman" w:cs="Times New Roman"/>
          <w:sz w:val="24"/>
          <w:szCs w:val="24"/>
        </w:rPr>
        <w:t xml:space="preserve"> where</w:t>
      </w:r>
      <w:r w:rsidRPr="00DD4490">
        <w:rPr>
          <w:rFonts w:ascii="Times New Roman" w:hAnsi="Times New Roman" w:cs="Times New Roman"/>
          <w:sz w:val="24"/>
          <w:szCs w:val="24"/>
        </w:rPr>
        <w:t>:</w:t>
      </w:r>
    </w:p>
    <w:p w14:paraId="5E380421" w14:textId="3A0F8C22" w:rsidR="00496CC8" w:rsidRPr="00DD4490" w:rsidRDefault="00496CC8" w:rsidP="00496CC8">
      <w:pPr>
        <w:pStyle w:val="ListParagraph"/>
        <w:numPr>
          <w:ilvl w:val="0"/>
          <w:numId w:val="26"/>
        </w:numPr>
        <w:rPr>
          <w:rFonts w:ascii="Times New Roman" w:hAnsi="Times New Roman" w:cs="Times New Roman"/>
          <w:sz w:val="24"/>
          <w:szCs w:val="24"/>
        </w:rPr>
      </w:pPr>
      <w:r w:rsidRPr="00DD4490">
        <w:rPr>
          <w:rFonts w:ascii="Times New Roman" w:hAnsi="Times New Roman" w:cs="Times New Roman"/>
          <w:sz w:val="24"/>
          <w:szCs w:val="24"/>
        </w:rPr>
        <w:t>review refers to a service’s procedure for considering reports and complaints when they are made; and</w:t>
      </w:r>
    </w:p>
    <w:p w14:paraId="1950ECC4" w14:textId="024B86BB" w:rsidR="00496CC8" w:rsidRPr="00DD4490" w:rsidRDefault="00496CC8" w:rsidP="00496CC8">
      <w:pPr>
        <w:pStyle w:val="ListParagraph"/>
        <w:numPr>
          <w:ilvl w:val="0"/>
          <w:numId w:val="26"/>
        </w:numPr>
        <w:rPr>
          <w:rFonts w:ascii="Times New Roman" w:hAnsi="Times New Roman" w:cs="Times New Roman"/>
          <w:sz w:val="24"/>
          <w:szCs w:val="24"/>
        </w:rPr>
      </w:pPr>
      <w:r w:rsidRPr="00DD4490">
        <w:rPr>
          <w:rFonts w:ascii="Times New Roman" w:hAnsi="Times New Roman" w:cs="Times New Roman"/>
          <w:sz w:val="24"/>
          <w:szCs w:val="24"/>
        </w:rPr>
        <w:t xml:space="preserve">respond refers to the decision </w:t>
      </w:r>
      <w:r w:rsidR="00CF1933">
        <w:rPr>
          <w:rFonts w:ascii="Times New Roman" w:hAnsi="Times New Roman" w:cs="Times New Roman"/>
          <w:sz w:val="24"/>
          <w:szCs w:val="24"/>
        </w:rPr>
        <w:t xml:space="preserve">itself </w:t>
      </w:r>
      <w:r w:rsidRPr="00DD4490">
        <w:rPr>
          <w:rFonts w:ascii="Times New Roman" w:hAnsi="Times New Roman" w:cs="Times New Roman"/>
          <w:sz w:val="24"/>
          <w:szCs w:val="24"/>
        </w:rPr>
        <w:t xml:space="preserve">and implementing </w:t>
      </w:r>
      <w:r w:rsidR="00CF1933">
        <w:rPr>
          <w:rFonts w:ascii="Times New Roman" w:hAnsi="Times New Roman" w:cs="Times New Roman"/>
          <w:sz w:val="24"/>
          <w:szCs w:val="24"/>
        </w:rPr>
        <w:t>the decision following</w:t>
      </w:r>
      <w:r w:rsidRPr="00DD4490">
        <w:rPr>
          <w:rFonts w:ascii="Times New Roman" w:hAnsi="Times New Roman" w:cs="Times New Roman"/>
          <w:sz w:val="24"/>
          <w:szCs w:val="24"/>
        </w:rPr>
        <w:t xml:space="preserve"> the review procedure, such as the removal of content, reporting of illegal content to authorities, banning or suspension of the accounts of offending users, deprioritisation of material on a recommender system, or </w:t>
      </w:r>
      <w:r w:rsidR="00FF5EF3" w:rsidRPr="00DD4490">
        <w:rPr>
          <w:rFonts w:ascii="Times New Roman" w:hAnsi="Times New Roman" w:cs="Times New Roman"/>
          <w:sz w:val="24"/>
          <w:szCs w:val="24"/>
        </w:rPr>
        <w:t>no action.</w:t>
      </w:r>
    </w:p>
    <w:p w14:paraId="3BE11235" w14:textId="0CFD91AF" w:rsidR="00A32ECF" w:rsidRPr="00DD4490" w:rsidRDefault="00A32ECF" w:rsidP="00A32ECF">
      <w:pPr>
        <w:rPr>
          <w:rFonts w:ascii="Times New Roman" w:hAnsi="Times New Roman" w:cs="Times New Roman"/>
          <w:sz w:val="24"/>
          <w:szCs w:val="24"/>
        </w:rPr>
      </w:pPr>
      <w:r w:rsidRPr="00811163">
        <w:rPr>
          <w:rFonts w:ascii="Times New Roman" w:hAnsi="Times New Roman" w:cs="Times New Roman"/>
          <w:b/>
          <w:sz w:val="24"/>
          <w:szCs w:val="24"/>
        </w:rPr>
        <w:t>Item 16</w:t>
      </w:r>
      <w:r w:rsidR="00B706F0" w:rsidRPr="00DD4490">
        <w:rPr>
          <w:rFonts w:ascii="Times New Roman" w:hAnsi="Times New Roman" w:cs="Times New Roman"/>
          <w:sz w:val="24"/>
          <w:szCs w:val="24"/>
        </w:rPr>
        <w:t xml:space="preserve"> repeals and replaces subsection 15(2)</w:t>
      </w:r>
      <w:r w:rsidR="002F279B" w:rsidRPr="00DD4490">
        <w:rPr>
          <w:rFonts w:ascii="Times New Roman" w:hAnsi="Times New Roman" w:cs="Times New Roman"/>
          <w:sz w:val="24"/>
          <w:szCs w:val="24"/>
        </w:rPr>
        <w:t xml:space="preserve"> to extend the reference to terms of use to explicitly refer to policies and procedures and standards of conduct mentioned in </w:t>
      </w:r>
      <w:r w:rsidR="00A540F4">
        <w:rPr>
          <w:rFonts w:ascii="Times New Roman" w:hAnsi="Times New Roman" w:cs="Times New Roman"/>
          <w:sz w:val="24"/>
          <w:szCs w:val="24"/>
        </w:rPr>
        <w:t>s</w:t>
      </w:r>
      <w:r w:rsidR="002F279B" w:rsidRPr="00DD4490">
        <w:rPr>
          <w:rFonts w:ascii="Times New Roman" w:hAnsi="Times New Roman" w:cs="Times New Roman"/>
          <w:sz w:val="24"/>
          <w:szCs w:val="24"/>
        </w:rPr>
        <w:t>ection 14.</w:t>
      </w:r>
    </w:p>
    <w:p w14:paraId="249321F4" w14:textId="50DED2E2" w:rsidR="00A32ECF" w:rsidRPr="00DD4490" w:rsidRDefault="00A32ECF" w:rsidP="00A32ECF">
      <w:pPr>
        <w:rPr>
          <w:rFonts w:ascii="Times New Roman" w:hAnsi="Times New Roman" w:cs="Times New Roman"/>
          <w:sz w:val="24"/>
          <w:szCs w:val="24"/>
        </w:rPr>
      </w:pPr>
      <w:r w:rsidRPr="00811163">
        <w:rPr>
          <w:rFonts w:ascii="Times New Roman" w:hAnsi="Times New Roman" w:cs="Times New Roman"/>
          <w:b/>
          <w:sz w:val="24"/>
          <w:szCs w:val="24"/>
        </w:rPr>
        <w:t>Item 17</w:t>
      </w:r>
      <w:r w:rsidR="00EC21A6" w:rsidRPr="00DD4490">
        <w:rPr>
          <w:rFonts w:ascii="Times New Roman" w:hAnsi="Times New Roman" w:cs="Times New Roman"/>
          <w:sz w:val="24"/>
          <w:szCs w:val="24"/>
        </w:rPr>
        <w:t xml:space="preserve"> inserts </w:t>
      </w:r>
      <w:r w:rsidR="00CF1933">
        <w:rPr>
          <w:rFonts w:ascii="Times New Roman" w:hAnsi="Times New Roman" w:cs="Times New Roman"/>
          <w:sz w:val="24"/>
          <w:szCs w:val="24"/>
        </w:rPr>
        <w:t xml:space="preserve">a new additional expectation at </w:t>
      </w:r>
      <w:r w:rsidR="00EC21A6" w:rsidRPr="00DD4490">
        <w:rPr>
          <w:rFonts w:ascii="Times New Roman" w:hAnsi="Times New Roman" w:cs="Times New Roman"/>
          <w:sz w:val="24"/>
          <w:szCs w:val="24"/>
        </w:rPr>
        <w:t xml:space="preserve">subsection 20(5). </w:t>
      </w:r>
      <w:r w:rsidR="00DA6AA8" w:rsidRPr="00DD4490">
        <w:rPr>
          <w:rFonts w:ascii="Times New Roman" w:hAnsi="Times New Roman" w:cs="Times New Roman"/>
          <w:sz w:val="24"/>
          <w:szCs w:val="24"/>
        </w:rPr>
        <w:t xml:space="preserve">It provides that the Commissioner </w:t>
      </w:r>
      <w:r w:rsidR="00164E3F" w:rsidRPr="00DD4490">
        <w:rPr>
          <w:rFonts w:ascii="Times New Roman" w:hAnsi="Times New Roman" w:cs="Times New Roman"/>
          <w:sz w:val="24"/>
          <w:szCs w:val="24"/>
        </w:rPr>
        <w:t>may, by written notice to a provider of a service,</w:t>
      </w:r>
      <w:r w:rsidR="00A061E6" w:rsidRPr="00DD4490">
        <w:rPr>
          <w:rFonts w:ascii="Times New Roman" w:hAnsi="Times New Roman" w:cs="Times New Roman"/>
          <w:sz w:val="24"/>
          <w:szCs w:val="24"/>
        </w:rPr>
        <w:t xml:space="preserve"> request that the provider give to the Commissioner a report on the number of active end-users of the service in Australia, disaggregated into </w:t>
      </w:r>
      <w:r w:rsidR="005E3A2D" w:rsidRPr="00DD4490">
        <w:rPr>
          <w:rFonts w:ascii="Times New Roman" w:hAnsi="Times New Roman" w:cs="Times New Roman"/>
          <w:sz w:val="24"/>
          <w:szCs w:val="24"/>
        </w:rPr>
        <w:t>active end-users who are children and those who are adult</w:t>
      </w:r>
      <w:r w:rsidR="00A061E6" w:rsidRPr="00DD4490">
        <w:rPr>
          <w:rFonts w:ascii="Times New Roman" w:hAnsi="Times New Roman" w:cs="Times New Roman"/>
          <w:sz w:val="24"/>
          <w:szCs w:val="24"/>
        </w:rPr>
        <w:t>. The provider will be expected to comply with the request within 30 days after the notice of the request is given.</w:t>
      </w:r>
      <w:r w:rsidR="00BB0B31" w:rsidRPr="00DD4490">
        <w:rPr>
          <w:rFonts w:ascii="Times New Roman" w:hAnsi="Times New Roman" w:cs="Times New Roman"/>
          <w:sz w:val="24"/>
          <w:szCs w:val="24"/>
        </w:rPr>
        <w:t xml:space="preserve"> </w:t>
      </w:r>
      <w:r w:rsidR="00A061E6" w:rsidRPr="00DD4490">
        <w:rPr>
          <w:rFonts w:ascii="Times New Roman" w:hAnsi="Times New Roman" w:cs="Times New Roman"/>
          <w:sz w:val="24"/>
          <w:szCs w:val="24"/>
        </w:rPr>
        <w:t>Information about the number of Australian end-users will assist the Commissioner in assessing the reach and prevalence of the service within Australia, and consequently the level of risk a service poses to Australian</w:t>
      </w:r>
      <w:r w:rsidR="005E3A2D" w:rsidRPr="00DD4490">
        <w:rPr>
          <w:rFonts w:ascii="Times New Roman" w:hAnsi="Times New Roman" w:cs="Times New Roman"/>
          <w:sz w:val="24"/>
          <w:szCs w:val="24"/>
        </w:rPr>
        <w:t xml:space="preserve"> adults and children</w:t>
      </w:r>
      <w:r w:rsidR="00A061E6" w:rsidRPr="00DD4490">
        <w:rPr>
          <w:rFonts w:ascii="Times New Roman" w:hAnsi="Times New Roman" w:cs="Times New Roman"/>
          <w:sz w:val="24"/>
          <w:szCs w:val="24"/>
        </w:rPr>
        <w:t xml:space="preserve">. This will improve the Commissioner’s capacity to support Australians by identifying where Australians are most likely to need support, and </w:t>
      </w:r>
      <w:r w:rsidR="00B21705">
        <w:rPr>
          <w:rFonts w:ascii="Times New Roman" w:hAnsi="Times New Roman" w:cs="Times New Roman"/>
          <w:sz w:val="24"/>
          <w:szCs w:val="24"/>
        </w:rPr>
        <w:t xml:space="preserve">support </w:t>
      </w:r>
      <w:r w:rsidR="006F6974">
        <w:rPr>
          <w:rFonts w:ascii="Times New Roman" w:hAnsi="Times New Roman" w:cs="Times New Roman"/>
          <w:sz w:val="24"/>
          <w:szCs w:val="24"/>
        </w:rPr>
        <w:t>the Commissioner’s regulatory functions</w:t>
      </w:r>
      <w:r w:rsidR="00A061E6" w:rsidRPr="00DD4490">
        <w:rPr>
          <w:rFonts w:ascii="Times New Roman" w:hAnsi="Times New Roman" w:cs="Times New Roman"/>
          <w:sz w:val="24"/>
          <w:szCs w:val="24"/>
        </w:rPr>
        <w:t>.</w:t>
      </w:r>
    </w:p>
    <w:p w14:paraId="0EC9FB09" w14:textId="7F1F8F8B" w:rsidR="00DA53BB" w:rsidRPr="00583E71" w:rsidRDefault="00A32ECF" w:rsidP="0011189D">
      <w:pPr>
        <w:rPr>
          <w:rFonts w:ascii="Times New Roman" w:hAnsi="Times New Roman" w:cs="Times New Roman"/>
          <w:sz w:val="24"/>
          <w:szCs w:val="24"/>
        </w:rPr>
      </w:pPr>
      <w:r w:rsidRPr="00811163">
        <w:rPr>
          <w:rFonts w:ascii="Times New Roman" w:hAnsi="Times New Roman" w:cs="Times New Roman"/>
          <w:b/>
          <w:sz w:val="24"/>
          <w:szCs w:val="24"/>
        </w:rPr>
        <w:t>Item 18</w:t>
      </w:r>
      <w:r w:rsidR="00DA53BB" w:rsidRPr="00DD4490">
        <w:rPr>
          <w:rFonts w:ascii="Times New Roman" w:hAnsi="Times New Roman" w:cs="Times New Roman"/>
          <w:sz w:val="24"/>
          <w:szCs w:val="24"/>
        </w:rPr>
        <w:t xml:space="preserve"> inse</w:t>
      </w:r>
      <w:r w:rsidR="00991B69">
        <w:rPr>
          <w:rFonts w:ascii="Times New Roman" w:hAnsi="Times New Roman" w:cs="Times New Roman"/>
          <w:sz w:val="24"/>
          <w:szCs w:val="24"/>
        </w:rPr>
        <w:t>r</w:t>
      </w:r>
      <w:r w:rsidR="00DA53BB" w:rsidRPr="00DD4490">
        <w:rPr>
          <w:rFonts w:ascii="Times New Roman" w:hAnsi="Times New Roman" w:cs="Times New Roman"/>
          <w:sz w:val="24"/>
          <w:szCs w:val="24"/>
        </w:rPr>
        <w:t xml:space="preserve">ts a note after subsection 21(1) </w:t>
      </w:r>
      <w:r w:rsidR="00CF1933">
        <w:rPr>
          <w:rFonts w:ascii="Times New Roman" w:hAnsi="Times New Roman" w:cs="Times New Roman"/>
          <w:sz w:val="24"/>
          <w:szCs w:val="24"/>
        </w:rPr>
        <w:t>about the expectation to have a designated contact point.</w:t>
      </w:r>
      <w:r w:rsidR="00BB0B31" w:rsidRPr="00DD4490">
        <w:rPr>
          <w:rFonts w:ascii="Times New Roman" w:hAnsi="Times New Roman" w:cs="Times New Roman"/>
          <w:sz w:val="24"/>
          <w:szCs w:val="24"/>
        </w:rPr>
        <w:t xml:space="preserve"> </w:t>
      </w:r>
      <w:r w:rsidR="0068020C" w:rsidRPr="00DD4490">
        <w:rPr>
          <w:rFonts w:ascii="Times New Roman" w:hAnsi="Times New Roman" w:cs="Times New Roman"/>
          <w:sz w:val="24"/>
          <w:szCs w:val="24"/>
        </w:rPr>
        <w:t xml:space="preserve">The explanatory note confirms that service providers are expected to comply with the expectation (at section 21 of the Determination) to provide the Commissioner </w:t>
      </w:r>
      <w:r w:rsidR="00FA0B31" w:rsidRPr="00DD4490">
        <w:rPr>
          <w:rFonts w:ascii="Times New Roman" w:hAnsi="Times New Roman" w:cs="Times New Roman"/>
          <w:sz w:val="24"/>
          <w:szCs w:val="24"/>
        </w:rPr>
        <w:t xml:space="preserve">with </w:t>
      </w:r>
      <w:r w:rsidR="0068020C" w:rsidRPr="00DD4490">
        <w:rPr>
          <w:rFonts w:ascii="Times New Roman" w:hAnsi="Times New Roman" w:cs="Times New Roman"/>
          <w:sz w:val="24"/>
          <w:szCs w:val="24"/>
        </w:rPr>
        <w:t>a designated contact point for the purposes of the Act, irrespective of whether the service provider has staff physically located in Australia. This is</w:t>
      </w:r>
      <w:r w:rsidR="0068020C" w:rsidRPr="00583E71">
        <w:rPr>
          <w:rFonts w:ascii="Times New Roman" w:hAnsi="Times New Roman" w:cs="Times New Roman"/>
          <w:sz w:val="24"/>
          <w:szCs w:val="24"/>
        </w:rPr>
        <w:t xml:space="preserve"> </w:t>
      </w:r>
      <w:r w:rsidR="00D17E64">
        <w:rPr>
          <w:rFonts w:ascii="Times New Roman" w:hAnsi="Times New Roman" w:cs="Times New Roman"/>
          <w:sz w:val="24"/>
          <w:szCs w:val="24"/>
        </w:rPr>
        <w:t>also</w:t>
      </w:r>
      <w:r w:rsidR="0068020C" w:rsidRPr="00DD4490">
        <w:rPr>
          <w:rFonts w:ascii="Times New Roman" w:hAnsi="Times New Roman" w:cs="Times New Roman"/>
          <w:sz w:val="24"/>
          <w:szCs w:val="24"/>
        </w:rPr>
        <w:t xml:space="preserve"> intended to </w:t>
      </w:r>
      <w:r w:rsidR="0011189D" w:rsidRPr="00DD4490">
        <w:rPr>
          <w:rFonts w:ascii="Times New Roman" w:hAnsi="Times New Roman" w:cs="Times New Roman"/>
          <w:sz w:val="24"/>
          <w:szCs w:val="24"/>
        </w:rPr>
        <w:t>clarify</w:t>
      </w:r>
      <w:r w:rsidR="0068020C" w:rsidRPr="00DD4490">
        <w:rPr>
          <w:rFonts w:ascii="Times New Roman" w:hAnsi="Times New Roman" w:cs="Times New Roman"/>
          <w:sz w:val="24"/>
          <w:szCs w:val="24"/>
        </w:rPr>
        <w:t xml:space="preserve"> that</w:t>
      </w:r>
      <w:r w:rsidR="0068020C" w:rsidRPr="00DD4490" w:rsidDel="00E70F6D">
        <w:rPr>
          <w:rFonts w:ascii="Times New Roman" w:hAnsi="Times New Roman" w:cs="Times New Roman"/>
          <w:sz w:val="24"/>
          <w:szCs w:val="24"/>
        </w:rPr>
        <w:t xml:space="preserve"> </w:t>
      </w:r>
      <w:r w:rsidR="00E70F6D" w:rsidRPr="00DD4490">
        <w:rPr>
          <w:rFonts w:ascii="Times New Roman" w:hAnsi="Times New Roman" w:cs="Times New Roman"/>
          <w:sz w:val="24"/>
          <w:szCs w:val="24"/>
        </w:rPr>
        <w:t>whe</w:t>
      </w:r>
      <w:r w:rsidR="00D17E64">
        <w:rPr>
          <w:rFonts w:ascii="Times New Roman" w:hAnsi="Times New Roman" w:cs="Times New Roman"/>
          <w:sz w:val="24"/>
          <w:szCs w:val="24"/>
        </w:rPr>
        <w:t>re</w:t>
      </w:r>
      <w:r w:rsidR="0068020C" w:rsidRPr="00DD4490">
        <w:rPr>
          <w:rFonts w:ascii="Times New Roman" w:hAnsi="Times New Roman" w:cs="Times New Roman"/>
          <w:sz w:val="24"/>
          <w:szCs w:val="24"/>
        </w:rPr>
        <w:t xml:space="preserve"> a service provider</w:t>
      </w:r>
      <w:r w:rsidR="0011189D" w:rsidRPr="00DD4490">
        <w:rPr>
          <w:rFonts w:ascii="Times New Roman" w:hAnsi="Times New Roman" w:cs="Times New Roman"/>
          <w:sz w:val="24"/>
          <w:szCs w:val="24"/>
        </w:rPr>
        <w:t xml:space="preserve"> with end-users in Australia</w:t>
      </w:r>
      <w:r w:rsidR="0068020C" w:rsidRPr="00DD4490">
        <w:rPr>
          <w:rFonts w:ascii="Times New Roman" w:hAnsi="Times New Roman" w:cs="Times New Roman"/>
          <w:sz w:val="24"/>
          <w:szCs w:val="24"/>
        </w:rPr>
        <w:t xml:space="preserve"> </w:t>
      </w:r>
      <w:r w:rsidR="00BB0B31" w:rsidRPr="00DD4490">
        <w:rPr>
          <w:rFonts w:ascii="Times New Roman" w:hAnsi="Times New Roman" w:cs="Times New Roman"/>
          <w:sz w:val="24"/>
          <w:szCs w:val="24"/>
        </w:rPr>
        <w:t>p</w:t>
      </w:r>
      <w:r w:rsidR="0068020C" w:rsidRPr="00DD4490">
        <w:rPr>
          <w:rFonts w:ascii="Times New Roman" w:hAnsi="Times New Roman" w:cs="Times New Roman"/>
          <w:sz w:val="24"/>
          <w:szCs w:val="24"/>
        </w:rPr>
        <w:t xml:space="preserve">reviously had staff physically located in </w:t>
      </w:r>
      <w:r w:rsidR="0068020C" w:rsidRPr="00DD4490">
        <w:rPr>
          <w:rFonts w:ascii="Times New Roman" w:hAnsi="Times New Roman" w:cs="Times New Roman"/>
          <w:sz w:val="24"/>
          <w:szCs w:val="24"/>
        </w:rPr>
        <w:lastRenderedPageBreak/>
        <w:t xml:space="preserve">Australia, </w:t>
      </w:r>
      <w:r w:rsidR="0011189D" w:rsidRPr="00DD4490">
        <w:rPr>
          <w:rFonts w:ascii="Times New Roman" w:hAnsi="Times New Roman" w:cs="Times New Roman"/>
          <w:sz w:val="24"/>
          <w:szCs w:val="24"/>
        </w:rPr>
        <w:t xml:space="preserve">but </w:t>
      </w:r>
      <w:r w:rsidR="0068020C" w:rsidRPr="00DD4490">
        <w:rPr>
          <w:rFonts w:ascii="Times New Roman" w:hAnsi="Times New Roman" w:cs="Times New Roman"/>
          <w:sz w:val="24"/>
          <w:szCs w:val="24"/>
        </w:rPr>
        <w:t>decides to cut staff or move staff overseas</w:t>
      </w:r>
      <w:r w:rsidR="00E350B1">
        <w:rPr>
          <w:rFonts w:ascii="Times New Roman" w:hAnsi="Times New Roman" w:cs="Times New Roman"/>
          <w:sz w:val="24"/>
          <w:szCs w:val="24"/>
        </w:rPr>
        <w:t>,</w:t>
      </w:r>
      <w:r w:rsidR="0011189D" w:rsidRPr="00DD4490">
        <w:rPr>
          <w:rFonts w:ascii="Times New Roman" w:hAnsi="Times New Roman" w:cs="Times New Roman"/>
          <w:sz w:val="24"/>
          <w:szCs w:val="24"/>
        </w:rPr>
        <w:t xml:space="preserve"> or</w:t>
      </w:r>
      <w:r w:rsidR="00E350B1">
        <w:rPr>
          <w:rFonts w:ascii="Times New Roman" w:hAnsi="Times New Roman" w:cs="Times New Roman"/>
          <w:sz w:val="24"/>
          <w:szCs w:val="24"/>
        </w:rPr>
        <w:t xml:space="preserve"> </w:t>
      </w:r>
      <w:r w:rsidR="00BB0B31" w:rsidRPr="00DD4490">
        <w:rPr>
          <w:rFonts w:ascii="Times New Roman" w:hAnsi="Times New Roman" w:cs="Times New Roman"/>
          <w:sz w:val="24"/>
          <w:szCs w:val="24"/>
        </w:rPr>
        <w:t>h</w:t>
      </w:r>
      <w:r w:rsidR="0011189D" w:rsidRPr="00DD4490">
        <w:rPr>
          <w:rFonts w:ascii="Times New Roman" w:hAnsi="Times New Roman" w:cs="Times New Roman"/>
          <w:sz w:val="24"/>
          <w:szCs w:val="24"/>
        </w:rPr>
        <w:t>as never had staff physically located in Australia</w:t>
      </w:r>
      <w:r w:rsidR="00E350B1">
        <w:rPr>
          <w:rFonts w:ascii="Times New Roman" w:hAnsi="Times New Roman" w:cs="Times New Roman"/>
          <w:sz w:val="24"/>
          <w:szCs w:val="24"/>
        </w:rPr>
        <w:t xml:space="preserve">, </w:t>
      </w:r>
      <w:r w:rsidR="00E70F6D">
        <w:rPr>
          <w:rFonts w:ascii="Times New Roman" w:hAnsi="Times New Roman" w:cs="Times New Roman"/>
          <w:sz w:val="24"/>
          <w:szCs w:val="24"/>
        </w:rPr>
        <w:t>it is</w:t>
      </w:r>
      <w:r w:rsidR="0011189D" w:rsidRPr="00DD4490">
        <w:rPr>
          <w:rFonts w:ascii="Times New Roman" w:hAnsi="Times New Roman" w:cs="Times New Roman"/>
          <w:sz w:val="24"/>
          <w:szCs w:val="24"/>
        </w:rPr>
        <w:t xml:space="preserve"> still</w:t>
      </w:r>
      <w:r w:rsidR="0068020C" w:rsidRPr="00DD4490">
        <w:rPr>
          <w:rFonts w:ascii="Times New Roman" w:hAnsi="Times New Roman" w:cs="Times New Roman"/>
          <w:sz w:val="24"/>
          <w:szCs w:val="24"/>
        </w:rPr>
        <w:t xml:space="preserve"> expected to provide the Commissioner with a designated contact point.</w:t>
      </w:r>
    </w:p>
    <w:p w14:paraId="42C883DF" w14:textId="77777777" w:rsidR="00A32ECF" w:rsidRDefault="00A32ECF" w:rsidP="00A32ECF">
      <w:pPr>
        <w:rPr>
          <w:rFonts w:ascii="Times New Roman" w:hAnsi="Times New Roman" w:cs="Times New Roman"/>
          <w:sz w:val="24"/>
          <w:szCs w:val="24"/>
        </w:rPr>
      </w:pPr>
    </w:p>
    <w:p w14:paraId="32C61AA9" w14:textId="77777777" w:rsidR="00A32ECF" w:rsidRDefault="00A32ECF" w:rsidP="000461E5">
      <w:pPr>
        <w:rPr>
          <w:rFonts w:ascii="Times New Roman" w:hAnsi="Times New Roman" w:cs="Times New Roman"/>
          <w:sz w:val="24"/>
          <w:szCs w:val="24"/>
        </w:rPr>
      </w:pPr>
    </w:p>
    <w:p w14:paraId="7A7D0371" w14:textId="65ADEC28" w:rsidR="000461E5" w:rsidRDefault="000461E5" w:rsidP="00540B13">
      <w:pPr>
        <w:rPr>
          <w:rFonts w:ascii="Times New Roman" w:hAnsi="Times New Roman" w:cs="Times New Roman"/>
          <w:sz w:val="24"/>
          <w:szCs w:val="24"/>
        </w:rPr>
      </w:pPr>
    </w:p>
    <w:p w14:paraId="5C499F75" w14:textId="12AEF028" w:rsidR="00547F17" w:rsidRDefault="00547F17" w:rsidP="00540B13">
      <w:pPr>
        <w:rPr>
          <w:rFonts w:ascii="Times New Roman" w:hAnsi="Times New Roman" w:cs="Times New Roman"/>
          <w:sz w:val="24"/>
          <w:szCs w:val="24"/>
        </w:rPr>
      </w:pPr>
    </w:p>
    <w:p w14:paraId="5C3FE694" w14:textId="77777777" w:rsidR="00A7518B" w:rsidRDefault="00A7518B" w:rsidP="00540B13">
      <w:pPr>
        <w:rPr>
          <w:rFonts w:ascii="Times New Roman" w:hAnsi="Times New Roman" w:cs="Times New Roman"/>
          <w:sz w:val="24"/>
          <w:szCs w:val="24"/>
        </w:rPr>
      </w:pPr>
    </w:p>
    <w:p w14:paraId="393D1640" w14:textId="77777777" w:rsidR="00547F17" w:rsidRPr="000461E5" w:rsidRDefault="00547F17" w:rsidP="00540B13">
      <w:pPr>
        <w:rPr>
          <w:rFonts w:ascii="Times New Roman" w:hAnsi="Times New Roman" w:cs="Times New Roman"/>
          <w:sz w:val="24"/>
          <w:szCs w:val="24"/>
        </w:rPr>
      </w:pPr>
    </w:p>
    <w:p w14:paraId="4093A321" w14:textId="77777777" w:rsidR="00A540F4" w:rsidRDefault="00A540F4">
      <w:pPr>
        <w:rPr>
          <w:rFonts w:ascii="Times New Roman" w:hAnsi="Times New Roman" w:cs="Times New Roman"/>
          <w:b/>
          <w:sz w:val="24"/>
          <w:szCs w:val="24"/>
        </w:rPr>
      </w:pPr>
      <w:r>
        <w:rPr>
          <w:rFonts w:ascii="Times New Roman" w:hAnsi="Times New Roman" w:cs="Times New Roman"/>
          <w:b/>
          <w:sz w:val="24"/>
          <w:szCs w:val="24"/>
        </w:rPr>
        <w:br w:type="page"/>
      </w:r>
    </w:p>
    <w:p w14:paraId="180BC954" w14:textId="2B17869B" w:rsidR="00464B6E" w:rsidRDefault="00464B6E" w:rsidP="00464B6E">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Attachment </w:t>
      </w:r>
      <w:r w:rsidR="00FC333C">
        <w:rPr>
          <w:rFonts w:ascii="Times New Roman" w:hAnsi="Times New Roman" w:cs="Times New Roman"/>
          <w:b/>
          <w:sz w:val="24"/>
          <w:szCs w:val="24"/>
        </w:rPr>
        <w:t>B</w:t>
      </w:r>
    </w:p>
    <w:p w14:paraId="22DF05D0" w14:textId="77777777" w:rsidR="00464B6E" w:rsidRPr="00B3119B" w:rsidRDefault="00464B6E" w:rsidP="00464B6E">
      <w:pPr>
        <w:jc w:val="center"/>
        <w:rPr>
          <w:rFonts w:ascii="Times New Roman" w:hAnsi="Times New Roman" w:cs="Times New Roman"/>
          <w:b/>
          <w:sz w:val="26"/>
          <w:szCs w:val="26"/>
        </w:rPr>
      </w:pPr>
      <w:r w:rsidRPr="00B3119B">
        <w:rPr>
          <w:rFonts w:ascii="Times New Roman" w:hAnsi="Times New Roman" w:cs="Times New Roman"/>
          <w:b/>
          <w:sz w:val="26"/>
          <w:szCs w:val="26"/>
        </w:rPr>
        <w:t>Statement of Compatibility with Human Rights</w:t>
      </w:r>
    </w:p>
    <w:p w14:paraId="60EECC5C" w14:textId="77777777" w:rsidR="00464B6E" w:rsidRPr="00B3119B" w:rsidRDefault="00464B6E" w:rsidP="00464B6E">
      <w:pPr>
        <w:jc w:val="center"/>
        <w:rPr>
          <w:rFonts w:ascii="Times New Roman" w:hAnsi="Times New Roman" w:cs="Times New Roman"/>
          <w:i/>
          <w:sz w:val="24"/>
          <w:szCs w:val="24"/>
        </w:rPr>
      </w:pPr>
      <w:r w:rsidRPr="00B3119B">
        <w:rPr>
          <w:rFonts w:ascii="Times New Roman" w:hAnsi="Times New Roman" w:cs="Times New Roman"/>
          <w:i/>
          <w:sz w:val="24"/>
          <w:szCs w:val="24"/>
        </w:rPr>
        <w:t>Prepared in accordance with Part 3 of the Human Rights (Parliamentary Scrutiny) Act 2011</w:t>
      </w:r>
      <w:r w:rsidRPr="00B3119B">
        <w:rPr>
          <w:rFonts w:ascii="Times New Roman" w:hAnsi="Times New Roman" w:cs="Times New Roman"/>
          <w:sz w:val="24"/>
          <w:szCs w:val="24"/>
        </w:rPr>
        <w:t>.</w:t>
      </w:r>
    </w:p>
    <w:p w14:paraId="4422D06B" w14:textId="5DBB06A6" w:rsidR="00464B6E" w:rsidRPr="00B3119B" w:rsidRDefault="00464B6E" w:rsidP="00464B6E">
      <w:pPr>
        <w:jc w:val="center"/>
        <w:rPr>
          <w:rFonts w:ascii="Times New Roman" w:hAnsi="Times New Roman" w:cs="Times New Roman"/>
          <w:b/>
          <w:sz w:val="24"/>
          <w:szCs w:val="24"/>
        </w:rPr>
      </w:pPr>
      <w:r w:rsidRPr="00B3119B">
        <w:rPr>
          <w:rFonts w:ascii="Times New Roman" w:hAnsi="Times New Roman" w:cs="Times New Roman"/>
          <w:b/>
          <w:sz w:val="24"/>
          <w:szCs w:val="24"/>
        </w:rPr>
        <w:t xml:space="preserve">Online Safety (Basic Online Safety Expectations) </w:t>
      </w:r>
      <w:r>
        <w:rPr>
          <w:rFonts w:ascii="Times New Roman" w:hAnsi="Times New Roman" w:cs="Times New Roman"/>
          <w:b/>
          <w:sz w:val="24"/>
          <w:szCs w:val="24"/>
        </w:rPr>
        <w:t xml:space="preserve">Amendment </w:t>
      </w:r>
      <w:r w:rsidRPr="00B3119B">
        <w:rPr>
          <w:rFonts w:ascii="Times New Roman" w:hAnsi="Times New Roman" w:cs="Times New Roman"/>
          <w:b/>
          <w:sz w:val="24"/>
          <w:szCs w:val="24"/>
        </w:rPr>
        <w:t>Determination 202</w:t>
      </w:r>
      <w:r>
        <w:rPr>
          <w:rFonts w:ascii="Times New Roman" w:hAnsi="Times New Roman" w:cs="Times New Roman"/>
          <w:b/>
          <w:sz w:val="24"/>
          <w:szCs w:val="24"/>
        </w:rPr>
        <w:t>4</w:t>
      </w:r>
    </w:p>
    <w:p w14:paraId="06A28166" w14:textId="09DFD160" w:rsidR="00464B6E" w:rsidRPr="00B3119B" w:rsidRDefault="00464B6E" w:rsidP="00464B6E">
      <w:pPr>
        <w:rPr>
          <w:rFonts w:ascii="Times New Roman" w:hAnsi="Times New Roman" w:cs="Times New Roman"/>
          <w:sz w:val="24"/>
          <w:szCs w:val="24"/>
        </w:rPr>
      </w:pPr>
      <w:r w:rsidRPr="00B3119B">
        <w:rPr>
          <w:rFonts w:ascii="Times New Roman" w:hAnsi="Times New Roman" w:cs="Times New Roman"/>
          <w:sz w:val="24"/>
          <w:szCs w:val="24"/>
        </w:rPr>
        <w:t xml:space="preserve">The Online Safety (Basic Online Safety Expectations) </w:t>
      </w:r>
      <w:r>
        <w:rPr>
          <w:rFonts w:ascii="Times New Roman" w:hAnsi="Times New Roman" w:cs="Times New Roman"/>
          <w:sz w:val="24"/>
          <w:szCs w:val="24"/>
        </w:rPr>
        <w:t xml:space="preserve">Amendment </w:t>
      </w:r>
      <w:r w:rsidRPr="00B3119B">
        <w:rPr>
          <w:rFonts w:ascii="Times New Roman" w:hAnsi="Times New Roman" w:cs="Times New Roman"/>
          <w:sz w:val="24"/>
          <w:szCs w:val="24"/>
        </w:rPr>
        <w:t>Determination 202</w:t>
      </w:r>
      <w:r w:rsidR="00B44AC3">
        <w:rPr>
          <w:rFonts w:ascii="Times New Roman" w:hAnsi="Times New Roman" w:cs="Times New Roman"/>
          <w:sz w:val="24"/>
          <w:szCs w:val="24"/>
        </w:rPr>
        <w:t>4</w:t>
      </w:r>
      <w:r w:rsidRPr="00B3119B">
        <w:rPr>
          <w:rFonts w:ascii="Times New Roman" w:hAnsi="Times New Roman" w:cs="Times New Roman"/>
          <w:sz w:val="24"/>
          <w:szCs w:val="24"/>
        </w:rPr>
        <w:t xml:space="preserve"> (the </w:t>
      </w:r>
      <w:r w:rsidR="00B44AC3">
        <w:rPr>
          <w:rFonts w:ascii="Times New Roman" w:hAnsi="Times New Roman" w:cs="Times New Roman"/>
          <w:sz w:val="24"/>
          <w:szCs w:val="24"/>
        </w:rPr>
        <w:t xml:space="preserve">Amendment </w:t>
      </w:r>
      <w:r w:rsidRPr="00B3119B">
        <w:rPr>
          <w:rFonts w:ascii="Times New Roman" w:hAnsi="Times New Roman" w:cs="Times New Roman"/>
          <w:sz w:val="24"/>
          <w:szCs w:val="24"/>
        </w:rPr>
        <w:t xml:space="preserve">Determination) is compatible with the human rights and freedoms recognised or declared in the international instruments listed in Section 3 of the </w:t>
      </w:r>
      <w:r w:rsidRPr="00B3119B">
        <w:rPr>
          <w:rFonts w:ascii="Times New Roman" w:hAnsi="Times New Roman" w:cs="Times New Roman"/>
          <w:i/>
          <w:sz w:val="24"/>
          <w:szCs w:val="24"/>
        </w:rPr>
        <w:t>Human Rights (Parliamentary Scrutiny) Act 2011</w:t>
      </w:r>
      <w:r w:rsidRPr="00B3119B">
        <w:rPr>
          <w:rFonts w:ascii="Times New Roman" w:hAnsi="Times New Roman" w:cs="Times New Roman"/>
          <w:sz w:val="24"/>
          <w:szCs w:val="24"/>
        </w:rPr>
        <w:t xml:space="preserve">. </w:t>
      </w:r>
    </w:p>
    <w:p w14:paraId="234AE871" w14:textId="35A5B0F9" w:rsidR="00464B6E" w:rsidRPr="00B16E08" w:rsidRDefault="00464B6E" w:rsidP="00464B6E">
      <w:pPr>
        <w:rPr>
          <w:rFonts w:ascii="Times New Roman" w:hAnsi="Times New Roman" w:cs="Times New Roman"/>
          <w:b/>
          <w:sz w:val="24"/>
          <w:szCs w:val="24"/>
        </w:rPr>
      </w:pPr>
      <w:r w:rsidRPr="00B16E08">
        <w:rPr>
          <w:rFonts w:ascii="Times New Roman" w:hAnsi="Times New Roman" w:cs="Times New Roman"/>
          <w:b/>
          <w:sz w:val="24"/>
          <w:szCs w:val="24"/>
        </w:rPr>
        <w:t xml:space="preserve">Overview of the </w:t>
      </w:r>
      <w:r w:rsidR="00B44AC3" w:rsidRPr="00B16E08">
        <w:rPr>
          <w:rFonts w:ascii="Times New Roman" w:hAnsi="Times New Roman" w:cs="Times New Roman"/>
          <w:b/>
          <w:sz w:val="24"/>
          <w:szCs w:val="24"/>
        </w:rPr>
        <w:t xml:space="preserve">Amendment </w:t>
      </w:r>
      <w:r w:rsidRPr="00B16E08">
        <w:rPr>
          <w:rFonts w:ascii="Times New Roman" w:hAnsi="Times New Roman" w:cs="Times New Roman"/>
          <w:b/>
          <w:sz w:val="24"/>
          <w:szCs w:val="24"/>
        </w:rPr>
        <w:t>Determination</w:t>
      </w:r>
    </w:p>
    <w:p w14:paraId="0BC40E59" w14:textId="3F8F0DA4" w:rsidR="00464B6E" w:rsidRPr="00B16E08" w:rsidRDefault="00464B6E" w:rsidP="00464B6E">
      <w:pPr>
        <w:rPr>
          <w:rFonts w:ascii="Times New Roman" w:hAnsi="Times New Roman" w:cs="Times New Roman"/>
          <w:sz w:val="24"/>
          <w:szCs w:val="24"/>
        </w:rPr>
      </w:pPr>
      <w:r w:rsidRPr="00B16E08">
        <w:rPr>
          <w:rFonts w:ascii="Times New Roman" w:hAnsi="Times New Roman" w:cs="Times New Roman"/>
          <w:sz w:val="24"/>
          <w:szCs w:val="24"/>
        </w:rPr>
        <w:t xml:space="preserve">The </w:t>
      </w:r>
      <w:r w:rsidR="00B44AC3" w:rsidRPr="00B16E08">
        <w:rPr>
          <w:rFonts w:ascii="Times New Roman" w:hAnsi="Times New Roman" w:cs="Times New Roman"/>
          <w:sz w:val="24"/>
          <w:szCs w:val="24"/>
        </w:rPr>
        <w:t xml:space="preserve">Amendment </w:t>
      </w:r>
      <w:r w:rsidRPr="00B16E08">
        <w:rPr>
          <w:rFonts w:ascii="Times New Roman" w:hAnsi="Times New Roman" w:cs="Times New Roman"/>
          <w:sz w:val="24"/>
          <w:szCs w:val="24"/>
        </w:rPr>
        <w:t xml:space="preserve">Determination was issued by the Australian Government under Section 45 of the </w:t>
      </w:r>
      <w:r w:rsidRPr="00B16E08">
        <w:rPr>
          <w:rFonts w:ascii="Times New Roman" w:hAnsi="Times New Roman" w:cs="Times New Roman"/>
          <w:i/>
          <w:sz w:val="24"/>
          <w:szCs w:val="24"/>
        </w:rPr>
        <w:t>Online Safety Act 2021</w:t>
      </w:r>
      <w:r w:rsidRPr="00B16E08">
        <w:rPr>
          <w:rFonts w:ascii="Times New Roman" w:hAnsi="Times New Roman" w:cs="Times New Roman"/>
          <w:sz w:val="24"/>
          <w:szCs w:val="24"/>
        </w:rPr>
        <w:t xml:space="preserve"> (the Act).</w:t>
      </w:r>
    </w:p>
    <w:p w14:paraId="606839CE" w14:textId="08AF1D64" w:rsidR="003F4AC4" w:rsidRPr="003552C4" w:rsidRDefault="003F4AC4" w:rsidP="003F4AC4">
      <w:pPr>
        <w:rPr>
          <w:rFonts w:ascii="Times New Roman" w:hAnsi="Times New Roman" w:cs="Times New Roman"/>
          <w:sz w:val="24"/>
          <w:szCs w:val="24"/>
        </w:rPr>
      </w:pPr>
      <w:r w:rsidRPr="003552C4">
        <w:rPr>
          <w:rFonts w:ascii="Times New Roman" w:hAnsi="Times New Roman" w:cs="Times New Roman"/>
          <w:sz w:val="24"/>
          <w:szCs w:val="24"/>
        </w:rPr>
        <w:t xml:space="preserve">The Amendment Determination amends the </w:t>
      </w:r>
      <w:r w:rsidRPr="003552C4">
        <w:rPr>
          <w:rFonts w:ascii="Times New Roman" w:hAnsi="Times New Roman" w:cs="Times New Roman"/>
          <w:i/>
          <w:sz w:val="24"/>
          <w:szCs w:val="24"/>
        </w:rPr>
        <w:t>Online Safety (Basic Online Safety Expectations) Determination 2022</w:t>
      </w:r>
      <w:r w:rsidRPr="003552C4">
        <w:rPr>
          <w:rFonts w:ascii="Times New Roman" w:hAnsi="Times New Roman" w:cs="Times New Roman"/>
          <w:sz w:val="24"/>
          <w:szCs w:val="24"/>
        </w:rPr>
        <w:t xml:space="preserve"> (the Determination). Under the Determination, online service providers, including social media services, relevant electronic services and designated internet services are expected to take steps to protect Australians from unlawful and harmful material and activity that falls within the remit of the enabling legislation the </w:t>
      </w:r>
      <w:r w:rsidRPr="003552C4">
        <w:rPr>
          <w:rFonts w:ascii="Times New Roman" w:hAnsi="Times New Roman" w:cs="Times New Roman"/>
          <w:i/>
          <w:sz w:val="24"/>
          <w:szCs w:val="24"/>
        </w:rPr>
        <w:t>Online Safety Act 2021</w:t>
      </w:r>
      <w:r w:rsidRPr="003552C4">
        <w:rPr>
          <w:rFonts w:ascii="Times New Roman" w:hAnsi="Times New Roman" w:cs="Times New Roman"/>
          <w:sz w:val="24"/>
          <w:szCs w:val="24"/>
        </w:rPr>
        <w:t xml:space="preserve"> (the Act), or impedes the online safety of Australians, and to report on these steps as required. </w:t>
      </w:r>
    </w:p>
    <w:p w14:paraId="197E83DB" w14:textId="5C797886" w:rsidR="003F4AC4" w:rsidRPr="003552C4" w:rsidRDefault="003F4AC4" w:rsidP="003F4AC4">
      <w:pPr>
        <w:rPr>
          <w:rFonts w:ascii="Times New Roman" w:hAnsi="Times New Roman" w:cs="Times New Roman"/>
          <w:sz w:val="24"/>
          <w:szCs w:val="24"/>
        </w:rPr>
      </w:pPr>
      <w:r w:rsidRPr="003552C4">
        <w:rPr>
          <w:rFonts w:ascii="Times New Roman" w:hAnsi="Times New Roman" w:cs="Times New Roman"/>
          <w:sz w:val="24"/>
          <w:szCs w:val="24"/>
        </w:rPr>
        <w:t xml:space="preserve">Amendments to the Determination address online harms that have </w:t>
      </w:r>
      <w:r w:rsidR="00A7518B">
        <w:rPr>
          <w:rFonts w:ascii="Times New Roman" w:hAnsi="Times New Roman" w:cs="Times New Roman"/>
          <w:sz w:val="24"/>
          <w:szCs w:val="24"/>
        </w:rPr>
        <w:t xml:space="preserve">grown or </w:t>
      </w:r>
      <w:r w:rsidRPr="003552C4">
        <w:rPr>
          <w:rFonts w:ascii="Times New Roman" w:hAnsi="Times New Roman" w:cs="Times New Roman"/>
          <w:sz w:val="24"/>
          <w:szCs w:val="24"/>
        </w:rPr>
        <w:t xml:space="preserve">emerged since it was made, including those associated with generative </w:t>
      </w:r>
      <w:r w:rsidR="00DC58D0">
        <w:rPr>
          <w:rFonts w:ascii="Times New Roman" w:hAnsi="Times New Roman" w:cs="Times New Roman"/>
          <w:sz w:val="24"/>
          <w:szCs w:val="24"/>
        </w:rPr>
        <w:t>a</w:t>
      </w:r>
      <w:r w:rsidRPr="003552C4">
        <w:rPr>
          <w:rFonts w:ascii="Times New Roman" w:hAnsi="Times New Roman" w:cs="Times New Roman"/>
          <w:sz w:val="24"/>
          <w:szCs w:val="24"/>
        </w:rPr>
        <w:t xml:space="preserve">rtificial </w:t>
      </w:r>
      <w:r w:rsidR="00DC58D0">
        <w:rPr>
          <w:rFonts w:ascii="Times New Roman" w:hAnsi="Times New Roman" w:cs="Times New Roman"/>
          <w:sz w:val="24"/>
          <w:szCs w:val="24"/>
        </w:rPr>
        <w:t>i</w:t>
      </w:r>
      <w:r w:rsidRPr="003552C4">
        <w:rPr>
          <w:rFonts w:ascii="Times New Roman" w:hAnsi="Times New Roman" w:cs="Times New Roman"/>
          <w:sz w:val="24"/>
          <w:szCs w:val="24"/>
        </w:rPr>
        <w:t xml:space="preserve">ntelligence and recommender systems, as well as the need to strengthen protections for children online. Amendments also seek to improve the scheme’s overall operation and address gaps identified through the eSafety Commissioner’s (the Commissioner’s) exercise of existing powers. </w:t>
      </w:r>
    </w:p>
    <w:p w14:paraId="1F399260" w14:textId="31DB4FD3" w:rsidR="00316E61" w:rsidRPr="003552C4" w:rsidRDefault="00316E61" w:rsidP="003F4AC4">
      <w:pPr>
        <w:rPr>
          <w:rFonts w:ascii="Times New Roman" w:hAnsi="Times New Roman" w:cs="Times New Roman"/>
          <w:sz w:val="24"/>
          <w:szCs w:val="24"/>
        </w:rPr>
      </w:pPr>
      <w:r w:rsidRPr="003552C4">
        <w:rPr>
          <w:rFonts w:ascii="Times New Roman" w:hAnsi="Times New Roman" w:cs="Times New Roman"/>
          <w:sz w:val="24"/>
          <w:szCs w:val="24"/>
        </w:rPr>
        <w:t>Therefore, in relation to human rights, the amendments have the overall effect of strengthening the support of these rights provided under the original Determination.</w:t>
      </w:r>
    </w:p>
    <w:p w14:paraId="2B581A2A" w14:textId="77777777" w:rsidR="00464B6E" w:rsidRPr="002D37D6" w:rsidRDefault="00464B6E" w:rsidP="00464B6E">
      <w:pPr>
        <w:rPr>
          <w:rFonts w:ascii="Times New Roman" w:hAnsi="Times New Roman" w:cs="Times New Roman"/>
          <w:b/>
          <w:sz w:val="24"/>
          <w:szCs w:val="24"/>
        </w:rPr>
      </w:pPr>
      <w:r w:rsidRPr="002D37D6">
        <w:rPr>
          <w:rFonts w:ascii="Times New Roman" w:hAnsi="Times New Roman" w:cs="Times New Roman"/>
          <w:b/>
          <w:sz w:val="24"/>
          <w:szCs w:val="24"/>
        </w:rPr>
        <w:t>Human rights implications</w:t>
      </w:r>
    </w:p>
    <w:p w14:paraId="6DF08F27" w14:textId="776FB369" w:rsidR="00464B6E" w:rsidRPr="002D37D6" w:rsidRDefault="00464B6E" w:rsidP="00464B6E">
      <w:pPr>
        <w:rPr>
          <w:rFonts w:ascii="Times New Roman" w:hAnsi="Times New Roman" w:cs="Times New Roman"/>
          <w:sz w:val="24"/>
          <w:szCs w:val="24"/>
        </w:rPr>
      </w:pPr>
      <w:r w:rsidRPr="002D37D6">
        <w:rPr>
          <w:rFonts w:ascii="Times New Roman" w:hAnsi="Times New Roman" w:cs="Times New Roman"/>
          <w:sz w:val="24"/>
          <w:szCs w:val="24"/>
        </w:rPr>
        <w:t>The</w:t>
      </w:r>
      <w:r w:rsidR="003F4AC4" w:rsidRPr="002D37D6">
        <w:rPr>
          <w:rFonts w:ascii="Times New Roman" w:hAnsi="Times New Roman" w:cs="Times New Roman"/>
          <w:sz w:val="24"/>
          <w:szCs w:val="24"/>
        </w:rPr>
        <w:t xml:space="preserve"> amendments made under the Amendment </w:t>
      </w:r>
      <w:r w:rsidR="005E1039" w:rsidRPr="002D37D6">
        <w:rPr>
          <w:rFonts w:ascii="Times New Roman" w:hAnsi="Times New Roman" w:cs="Times New Roman"/>
          <w:sz w:val="24"/>
          <w:szCs w:val="24"/>
        </w:rPr>
        <w:t>Determination engage</w:t>
      </w:r>
      <w:r w:rsidR="003F4AC4" w:rsidRPr="002D37D6">
        <w:rPr>
          <w:rFonts w:ascii="Times New Roman" w:hAnsi="Times New Roman" w:cs="Times New Roman"/>
          <w:sz w:val="24"/>
          <w:szCs w:val="24"/>
        </w:rPr>
        <w:t xml:space="preserve"> the</w:t>
      </w:r>
      <w:r w:rsidRPr="002D37D6">
        <w:rPr>
          <w:rFonts w:ascii="Times New Roman" w:hAnsi="Times New Roman" w:cs="Times New Roman"/>
          <w:sz w:val="24"/>
          <w:szCs w:val="24"/>
        </w:rPr>
        <w:t xml:space="preserve"> </w:t>
      </w:r>
      <w:r w:rsidR="002021F9">
        <w:rPr>
          <w:rFonts w:ascii="Times New Roman" w:hAnsi="Times New Roman" w:cs="Times New Roman"/>
          <w:sz w:val="24"/>
          <w:szCs w:val="24"/>
        </w:rPr>
        <w:t>same</w:t>
      </w:r>
      <w:r w:rsidRPr="002D37D6">
        <w:rPr>
          <w:rFonts w:ascii="Times New Roman" w:hAnsi="Times New Roman" w:cs="Times New Roman"/>
          <w:sz w:val="24"/>
          <w:szCs w:val="24"/>
        </w:rPr>
        <w:t xml:space="preserve"> principal human rights </w:t>
      </w:r>
      <w:r w:rsidR="003F4AC4" w:rsidRPr="002D37D6">
        <w:rPr>
          <w:rFonts w:ascii="Times New Roman" w:hAnsi="Times New Roman" w:cs="Times New Roman"/>
          <w:sz w:val="24"/>
          <w:szCs w:val="24"/>
        </w:rPr>
        <w:t xml:space="preserve">engaged by </w:t>
      </w:r>
      <w:r w:rsidRPr="002D37D6">
        <w:rPr>
          <w:rFonts w:ascii="Times New Roman" w:hAnsi="Times New Roman" w:cs="Times New Roman"/>
          <w:sz w:val="24"/>
          <w:szCs w:val="24"/>
        </w:rPr>
        <w:t>the</w:t>
      </w:r>
      <w:r w:rsidR="003F4AC4" w:rsidRPr="002D37D6">
        <w:rPr>
          <w:rFonts w:ascii="Times New Roman" w:hAnsi="Times New Roman" w:cs="Times New Roman"/>
          <w:sz w:val="24"/>
          <w:szCs w:val="24"/>
        </w:rPr>
        <w:t xml:space="preserve"> original</w:t>
      </w:r>
      <w:r w:rsidRPr="002D37D6">
        <w:rPr>
          <w:rFonts w:ascii="Times New Roman" w:hAnsi="Times New Roman" w:cs="Times New Roman"/>
          <w:sz w:val="24"/>
          <w:szCs w:val="24"/>
        </w:rPr>
        <w:t xml:space="preserve"> Determination</w:t>
      </w:r>
      <w:r w:rsidR="003F4AC4" w:rsidRPr="002D37D6">
        <w:rPr>
          <w:rFonts w:ascii="Times New Roman" w:hAnsi="Times New Roman" w:cs="Times New Roman"/>
          <w:sz w:val="24"/>
          <w:szCs w:val="24"/>
        </w:rPr>
        <w:t>, which are</w:t>
      </w:r>
      <w:r w:rsidRPr="002D37D6">
        <w:rPr>
          <w:rFonts w:ascii="Times New Roman" w:hAnsi="Times New Roman" w:cs="Times New Roman"/>
          <w:sz w:val="24"/>
          <w:szCs w:val="24"/>
        </w:rPr>
        <w:t xml:space="preserve"> also engaged by the Act. These are: </w:t>
      </w:r>
    </w:p>
    <w:p w14:paraId="40B0B976" w14:textId="77777777" w:rsidR="00464B6E" w:rsidRPr="002D37D6" w:rsidRDefault="00464B6E" w:rsidP="00464B6E">
      <w:pPr>
        <w:pStyle w:val="ListParagraph"/>
        <w:numPr>
          <w:ilvl w:val="0"/>
          <w:numId w:val="9"/>
        </w:numPr>
        <w:ind w:left="357" w:hanging="357"/>
        <w:contextualSpacing w:val="0"/>
        <w:rPr>
          <w:rFonts w:ascii="Times New Roman" w:hAnsi="Times New Roman" w:cs="Times New Roman"/>
          <w:sz w:val="24"/>
          <w:szCs w:val="24"/>
        </w:rPr>
      </w:pPr>
      <w:r w:rsidRPr="002D37D6">
        <w:rPr>
          <w:rFonts w:ascii="Times New Roman" w:hAnsi="Times New Roman" w:cs="Times New Roman"/>
          <w:sz w:val="24"/>
          <w:szCs w:val="24"/>
        </w:rPr>
        <w:t xml:space="preserve">The right to freedom of expression primarily contained in Article 19 of the </w:t>
      </w:r>
      <w:r w:rsidRPr="002D37D6">
        <w:rPr>
          <w:rFonts w:ascii="Times New Roman" w:hAnsi="Times New Roman" w:cs="Times New Roman"/>
          <w:i/>
          <w:sz w:val="24"/>
          <w:szCs w:val="24"/>
        </w:rPr>
        <w:t xml:space="preserve">International Covenant on Civil and Political Rights </w:t>
      </w:r>
      <w:r w:rsidRPr="002D37D6">
        <w:rPr>
          <w:rFonts w:ascii="Times New Roman" w:hAnsi="Times New Roman" w:cs="Times New Roman"/>
          <w:sz w:val="24"/>
          <w:szCs w:val="24"/>
        </w:rPr>
        <w:t xml:space="preserve">(the ICCPR), and also referred to in Articles 12 and 13 of the </w:t>
      </w:r>
      <w:r w:rsidRPr="002D37D6">
        <w:rPr>
          <w:rFonts w:ascii="Times New Roman" w:hAnsi="Times New Roman" w:cs="Times New Roman"/>
          <w:i/>
          <w:sz w:val="24"/>
          <w:szCs w:val="24"/>
        </w:rPr>
        <w:t>Convention on the Rights of the Child</w:t>
      </w:r>
      <w:r w:rsidRPr="002D37D6">
        <w:rPr>
          <w:rFonts w:ascii="Times New Roman" w:hAnsi="Times New Roman" w:cs="Times New Roman"/>
          <w:sz w:val="24"/>
          <w:szCs w:val="24"/>
        </w:rPr>
        <w:t xml:space="preserve"> (the CROC) and Article 21 of the </w:t>
      </w:r>
      <w:r w:rsidRPr="002D37D6">
        <w:rPr>
          <w:rFonts w:ascii="Times New Roman" w:hAnsi="Times New Roman" w:cs="Times New Roman"/>
          <w:i/>
          <w:sz w:val="24"/>
          <w:szCs w:val="24"/>
        </w:rPr>
        <w:t>Convention on the Rights of Persons with Disabilities</w:t>
      </w:r>
      <w:r w:rsidRPr="002D37D6">
        <w:rPr>
          <w:rFonts w:ascii="Times New Roman" w:hAnsi="Times New Roman" w:cs="Times New Roman"/>
          <w:sz w:val="24"/>
          <w:szCs w:val="24"/>
        </w:rPr>
        <w:t xml:space="preserve"> (the CRPD);</w:t>
      </w:r>
    </w:p>
    <w:p w14:paraId="56C7CC17" w14:textId="77777777" w:rsidR="00464B6E" w:rsidRPr="002D37D6" w:rsidRDefault="00464B6E" w:rsidP="00464B6E">
      <w:pPr>
        <w:pStyle w:val="ListParagraph"/>
        <w:numPr>
          <w:ilvl w:val="0"/>
          <w:numId w:val="9"/>
        </w:numPr>
        <w:ind w:left="357" w:hanging="357"/>
        <w:contextualSpacing w:val="0"/>
        <w:rPr>
          <w:rFonts w:ascii="Times New Roman" w:hAnsi="Times New Roman" w:cs="Times New Roman"/>
          <w:sz w:val="24"/>
          <w:szCs w:val="24"/>
        </w:rPr>
      </w:pPr>
      <w:r w:rsidRPr="002D37D6">
        <w:rPr>
          <w:rFonts w:ascii="Times New Roman" w:hAnsi="Times New Roman" w:cs="Times New Roman"/>
          <w:sz w:val="24"/>
          <w:szCs w:val="24"/>
        </w:rPr>
        <w:t xml:space="preserve">The prohibition on interference with privacy and attacks on reputation primarily contained in Article 17 of the ICCPR, and also referred to in Article 16 of the CROC, and Article 22 of the CRPD; </w:t>
      </w:r>
    </w:p>
    <w:p w14:paraId="49ED8198" w14:textId="77777777" w:rsidR="00464B6E" w:rsidRPr="002D37D6" w:rsidRDefault="00464B6E" w:rsidP="00464B6E">
      <w:pPr>
        <w:pStyle w:val="ListParagraph"/>
        <w:numPr>
          <w:ilvl w:val="0"/>
          <w:numId w:val="9"/>
        </w:numPr>
        <w:ind w:left="357" w:hanging="357"/>
        <w:contextualSpacing w:val="0"/>
        <w:rPr>
          <w:rFonts w:ascii="Times New Roman" w:hAnsi="Times New Roman" w:cs="Times New Roman"/>
          <w:sz w:val="24"/>
          <w:szCs w:val="24"/>
        </w:rPr>
      </w:pPr>
      <w:r w:rsidRPr="002D37D6">
        <w:rPr>
          <w:rFonts w:ascii="Times New Roman" w:hAnsi="Times New Roman" w:cs="Times New Roman"/>
          <w:sz w:val="24"/>
          <w:szCs w:val="24"/>
        </w:rPr>
        <w:t>The right to protection from exploitation, violence and abuse primarily contained in Article 20(2) of the ICCPR, and also referred to in Article 19(1) of the CROC and Article 16(1) of the CRPD; and</w:t>
      </w:r>
    </w:p>
    <w:p w14:paraId="37918BFF" w14:textId="77777777" w:rsidR="00464B6E" w:rsidRPr="002D37D6" w:rsidRDefault="00464B6E" w:rsidP="00464B6E">
      <w:pPr>
        <w:pStyle w:val="ListParagraph"/>
        <w:numPr>
          <w:ilvl w:val="0"/>
          <w:numId w:val="9"/>
        </w:numPr>
        <w:ind w:left="357" w:hanging="357"/>
        <w:contextualSpacing w:val="0"/>
        <w:rPr>
          <w:rFonts w:ascii="Times New Roman" w:hAnsi="Times New Roman" w:cs="Times New Roman"/>
          <w:sz w:val="24"/>
          <w:szCs w:val="24"/>
        </w:rPr>
      </w:pPr>
      <w:r w:rsidRPr="002D37D6">
        <w:rPr>
          <w:rFonts w:ascii="Times New Roman" w:hAnsi="Times New Roman" w:cs="Times New Roman"/>
          <w:sz w:val="24"/>
          <w:szCs w:val="24"/>
        </w:rPr>
        <w:lastRenderedPageBreak/>
        <w:t>The best interests of the child, contained in Article 3(1) of the CROC.</w:t>
      </w:r>
    </w:p>
    <w:p w14:paraId="49DB5EF9" w14:textId="47CC87A1" w:rsidR="002021F9" w:rsidRDefault="002021F9" w:rsidP="00464B6E">
      <w:pPr>
        <w:rPr>
          <w:rFonts w:ascii="Times New Roman" w:hAnsi="Times New Roman" w:cs="Times New Roman"/>
          <w:sz w:val="24"/>
          <w:szCs w:val="24"/>
        </w:rPr>
      </w:pPr>
      <w:r>
        <w:rPr>
          <w:rFonts w:ascii="Times New Roman" w:hAnsi="Times New Roman" w:cs="Times New Roman"/>
          <w:sz w:val="24"/>
          <w:szCs w:val="24"/>
        </w:rPr>
        <w:t>In addition, through increased focus on online protections for children, the Amendment Determination engages additional articles of the CROC:</w:t>
      </w:r>
    </w:p>
    <w:p w14:paraId="38BA0041" w14:textId="5AFF36F6" w:rsidR="002021F9" w:rsidRDefault="002021F9" w:rsidP="002021F9">
      <w:pPr>
        <w:pStyle w:val="ListParagraph"/>
        <w:numPr>
          <w:ilvl w:val="0"/>
          <w:numId w:val="9"/>
        </w:numPr>
        <w:ind w:left="357" w:hanging="357"/>
        <w:contextualSpacing w:val="0"/>
        <w:rPr>
          <w:rFonts w:ascii="Times New Roman" w:hAnsi="Times New Roman" w:cs="Times New Roman"/>
          <w:sz w:val="24"/>
          <w:szCs w:val="24"/>
        </w:rPr>
      </w:pPr>
      <w:r>
        <w:rPr>
          <w:rFonts w:ascii="Times New Roman" w:hAnsi="Times New Roman" w:cs="Times New Roman"/>
          <w:sz w:val="24"/>
          <w:szCs w:val="24"/>
        </w:rPr>
        <w:t>The right to</w:t>
      </w:r>
      <w:r w:rsidRPr="002021F9">
        <w:rPr>
          <w:rFonts w:ascii="Times New Roman" w:hAnsi="Times New Roman" w:cs="Times New Roman"/>
          <w:sz w:val="24"/>
          <w:szCs w:val="24"/>
        </w:rPr>
        <w:t xml:space="preserve"> survival and development </w:t>
      </w:r>
      <w:r>
        <w:rPr>
          <w:rFonts w:ascii="Times New Roman" w:hAnsi="Times New Roman" w:cs="Times New Roman"/>
          <w:sz w:val="24"/>
          <w:szCs w:val="24"/>
        </w:rPr>
        <w:t xml:space="preserve">contained in Article </w:t>
      </w:r>
      <w:r w:rsidRPr="002021F9">
        <w:rPr>
          <w:rFonts w:ascii="Times New Roman" w:hAnsi="Times New Roman" w:cs="Times New Roman"/>
          <w:sz w:val="24"/>
          <w:szCs w:val="24"/>
        </w:rPr>
        <w:t xml:space="preserve">6(2); </w:t>
      </w:r>
      <w:r>
        <w:rPr>
          <w:rFonts w:ascii="Times New Roman" w:hAnsi="Times New Roman" w:cs="Times New Roman"/>
          <w:sz w:val="24"/>
          <w:szCs w:val="24"/>
        </w:rPr>
        <w:t xml:space="preserve">and </w:t>
      </w:r>
    </w:p>
    <w:p w14:paraId="0C7C1238" w14:textId="57D46A60" w:rsidR="002021F9" w:rsidRDefault="002021F9" w:rsidP="002021F9">
      <w:pPr>
        <w:pStyle w:val="ListParagraph"/>
        <w:numPr>
          <w:ilvl w:val="0"/>
          <w:numId w:val="9"/>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The right to </w:t>
      </w:r>
      <w:r w:rsidRPr="002021F9">
        <w:rPr>
          <w:rFonts w:ascii="Times New Roman" w:hAnsi="Times New Roman" w:cs="Times New Roman"/>
          <w:sz w:val="24"/>
          <w:szCs w:val="24"/>
        </w:rPr>
        <w:t>protection from information and material injurious to his or her well-being</w:t>
      </w:r>
      <w:r>
        <w:rPr>
          <w:rFonts w:ascii="Times New Roman" w:hAnsi="Times New Roman" w:cs="Times New Roman"/>
          <w:sz w:val="24"/>
          <w:szCs w:val="24"/>
        </w:rPr>
        <w:t xml:space="preserve"> contained in </w:t>
      </w:r>
      <w:r w:rsidRPr="002021F9">
        <w:rPr>
          <w:rFonts w:ascii="Times New Roman" w:hAnsi="Times New Roman" w:cs="Times New Roman"/>
          <w:sz w:val="24"/>
          <w:szCs w:val="24"/>
        </w:rPr>
        <w:t>article 17</w:t>
      </w:r>
      <w:r>
        <w:rPr>
          <w:rFonts w:ascii="Times New Roman" w:hAnsi="Times New Roman" w:cs="Times New Roman"/>
          <w:sz w:val="24"/>
          <w:szCs w:val="24"/>
        </w:rPr>
        <w:t>.</w:t>
      </w:r>
      <w:r w:rsidRPr="002021F9">
        <w:rPr>
          <w:rFonts w:ascii="Times New Roman" w:hAnsi="Times New Roman" w:cs="Times New Roman"/>
          <w:sz w:val="24"/>
          <w:szCs w:val="24"/>
        </w:rPr>
        <w:t xml:space="preserve"> </w:t>
      </w:r>
    </w:p>
    <w:p w14:paraId="65B47F11" w14:textId="60E1BFF4" w:rsidR="00464B6E" w:rsidRPr="002D37D6" w:rsidRDefault="00464B6E" w:rsidP="00464B6E">
      <w:pPr>
        <w:rPr>
          <w:rFonts w:ascii="Times New Roman" w:hAnsi="Times New Roman" w:cs="Times New Roman"/>
          <w:sz w:val="24"/>
          <w:szCs w:val="24"/>
        </w:rPr>
      </w:pPr>
      <w:r w:rsidRPr="002D37D6">
        <w:rPr>
          <w:rFonts w:ascii="Times New Roman" w:hAnsi="Times New Roman" w:cs="Times New Roman"/>
          <w:sz w:val="24"/>
          <w:szCs w:val="24"/>
        </w:rPr>
        <w:t xml:space="preserve">These rights, and how they are engaged in the </w:t>
      </w:r>
      <w:r w:rsidR="003F4AC4" w:rsidRPr="002D37D6">
        <w:rPr>
          <w:rFonts w:ascii="Times New Roman" w:hAnsi="Times New Roman" w:cs="Times New Roman"/>
          <w:sz w:val="24"/>
          <w:szCs w:val="24"/>
        </w:rPr>
        <w:t>Amendment</w:t>
      </w:r>
      <w:r w:rsidRPr="002D37D6">
        <w:rPr>
          <w:rFonts w:ascii="Times New Roman" w:hAnsi="Times New Roman" w:cs="Times New Roman"/>
          <w:sz w:val="24"/>
          <w:szCs w:val="24"/>
        </w:rPr>
        <w:t xml:space="preserve"> Determination, are discussed below. </w:t>
      </w:r>
    </w:p>
    <w:p w14:paraId="587B8950" w14:textId="77777777" w:rsidR="00464B6E" w:rsidRPr="002D37D6" w:rsidRDefault="00464B6E" w:rsidP="00464B6E">
      <w:pPr>
        <w:rPr>
          <w:rFonts w:ascii="Times New Roman" w:hAnsi="Times New Roman" w:cs="Times New Roman"/>
          <w:b/>
          <w:sz w:val="24"/>
          <w:szCs w:val="24"/>
        </w:rPr>
      </w:pPr>
      <w:r w:rsidRPr="002D37D6">
        <w:rPr>
          <w:rFonts w:ascii="Times New Roman" w:hAnsi="Times New Roman" w:cs="Times New Roman"/>
          <w:b/>
          <w:sz w:val="24"/>
          <w:szCs w:val="24"/>
        </w:rPr>
        <w:t>Freedom of expression</w:t>
      </w:r>
    </w:p>
    <w:p w14:paraId="164FAF9C" w14:textId="2013151A" w:rsidR="00464B6E" w:rsidRPr="002D37D6" w:rsidRDefault="00464B6E" w:rsidP="00464B6E">
      <w:pPr>
        <w:rPr>
          <w:rFonts w:ascii="Times New Roman" w:hAnsi="Times New Roman" w:cs="Times New Roman"/>
          <w:sz w:val="24"/>
          <w:szCs w:val="24"/>
        </w:rPr>
      </w:pPr>
      <w:r w:rsidRPr="002D37D6">
        <w:rPr>
          <w:rFonts w:ascii="Times New Roman" w:hAnsi="Times New Roman" w:cs="Times New Roman"/>
          <w:sz w:val="24"/>
          <w:szCs w:val="24"/>
        </w:rPr>
        <w:t>Rights relating to freedom of expression are recognised and protected by Article 19 of the ICCPR and</w:t>
      </w:r>
      <w:r w:rsidR="002A07A6">
        <w:rPr>
          <w:rFonts w:ascii="Times New Roman" w:hAnsi="Times New Roman" w:cs="Times New Roman"/>
          <w:sz w:val="24"/>
          <w:szCs w:val="24"/>
        </w:rPr>
        <w:t>,</w:t>
      </w:r>
      <w:bookmarkStart w:id="5" w:name="_GoBack"/>
      <w:bookmarkEnd w:id="5"/>
      <w:r w:rsidRPr="002D37D6">
        <w:rPr>
          <w:rFonts w:ascii="Times New Roman" w:hAnsi="Times New Roman" w:cs="Times New Roman"/>
          <w:sz w:val="24"/>
          <w:szCs w:val="24"/>
        </w:rPr>
        <w:t xml:space="preserve"> </w:t>
      </w:r>
      <w:r w:rsidR="001B5135">
        <w:rPr>
          <w:rFonts w:ascii="Times New Roman" w:hAnsi="Times New Roman" w:cs="Times New Roman"/>
          <w:sz w:val="24"/>
          <w:szCs w:val="24"/>
        </w:rPr>
        <w:t>in relation to children specifically</w:t>
      </w:r>
      <w:r w:rsidR="004A5244">
        <w:rPr>
          <w:rFonts w:ascii="Times New Roman" w:hAnsi="Times New Roman" w:cs="Times New Roman"/>
          <w:sz w:val="24"/>
          <w:szCs w:val="24"/>
        </w:rPr>
        <w:t>,</w:t>
      </w:r>
      <w:r w:rsidRPr="002D37D6">
        <w:rPr>
          <w:rFonts w:ascii="Times New Roman" w:hAnsi="Times New Roman" w:cs="Times New Roman"/>
          <w:sz w:val="24"/>
          <w:szCs w:val="24"/>
        </w:rPr>
        <w:t xml:space="preserve"> by Articles 12 and 13 of the CROC.</w:t>
      </w:r>
    </w:p>
    <w:p w14:paraId="2BBB0071" w14:textId="558F0A66" w:rsidR="00222FB1" w:rsidRPr="00DE4AAD" w:rsidRDefault="00464B6E" w:rsidP="00464B6E">
      <w:pPr>
        <w:rPr>
          <w:rFonts w:ascii="Times New Roman" w:hAnsi="Times New Roman" w:cs="Times New Roman"/>
          <w:sz w:val="24"/>
          <w:szCs w:val="24"/>
        </w:rPr>
      </w:pPr>
      <w:r w:rsidRPr="009C16CC">
        <w:rPr>
          <w:rFonts w:ascii="Times New Roman" w:hAnsi="Times New Roman" w:cs="Times New Roman"/>
          <w:sz w:val="24"/>
          <w:szCs w:val="24"/>
        </w:rPr>
        <w:t>Paragraph 1 of Article 19 of the ICCPR recognises that everyone shall have the right to hold opinions without interference. Paragraph 2 states that everyone shall have the right to freedom of expression. Paragraph 3 recognises that the exercise of the rights provided for in Paragraph 2 may be subject to certain restrictions. Paragraph 3 of that article as well as Paragraph 2 of Article 13 of the of the CROC limits the types of restrictions that may be imposed. Restrictions are as provided for by law and are necessary either in respect of the rights or reputations of others or for the protection of national security, public order, health and morals</w:t>
      </w:r>
      <w:r w:rsidR="00222FB1" w:rsidRPr="009C16CC">
        <w:rPr>
          <w:rFonts w:ascii="Times New Roman" w:hAnsi="Times New Roman" w:cs="Times New Roman"/>
          <w:sz w:val="24"/>
          <w:szCs w:val="24"/>
        </w:rPr>
        <w:t>.</w:t>
      </w:r>
    </w:p>
    <w:p w14:paraId="3B1142E0" w14:textId="0815DE82" w:rsidR="005366C9" w:rsidRPr="002D37D6" w:rsidRDefault="00222FB1" w:rsidP="00464B6E">
      <w:pPr>
        <w:rPr>
          <w:rFonts w:ascii="Times New Roman" w:hAnsi="Times New Roman" w:cs="Times New Roman"/>
          <w:sz w:val="24"/>
          <w:szCs w:val="24"/>
        </w:rPr>
      </w:pPr>
      <w:r w:rsidRPr="00DE4AAD">
        <w:rPr>
          <w:rFonts w:ascii="Times New Roman" w:hAnsi="Times New Roman" w:cs="Times New Roman"/>
          <w:sz w:val="24"/>
          <w:szCs w:val="24"/>
        </w:rPr>
        <w:t>Th</w:t>
      </w:r>
      <w:r w:rsidRPr="002D37D6">
        <w:rPr>
          <w:rFonts w:ascii="Times New Roman" w:hAnsi="Times New Roman" w:cs="Times New Roman"/>
          <w:sz w:val="24"/>
          <w:szCs w:val="24"/>
        </w:rPr>
        <w:t>e Amendment Determination adds</w:t>
      </w:r>
      <w:r w:rsidR="00C2535F" w:rsidRPr="002D37D6">
        <w:rPr>
          <w:rFonts w:ascii="Times New Roman" w:hAnsi="Times New Roman" w:cs="Times New Roman"/>
          <w:sz w:val="24"/>
          <w:szCs w:val="24"/>
        </w:rPr>
        <w:t xml:space="preserve"> </w:t>
      </w:r>
      <w:r w:rsidRPr="002D37D6">
        <w:rPr>
          <w:rFonts w:ascii="Times New Roman" w:hAnsi="Times New Roman" w:cs="Times New Roman"/>
          <w:sz w:val="24"/>
          <w:szCs w:val="24"/>
        </w:rPr>
        <w:t>or strengthens a number of provisions that support the right to hold opinions without interference and in so doing support freedom of expression</w:t>
      </w:r>
      <w:r w:rsidR="00CE76AE" w:rsidRPr="002D37D6">
        <w:rPr>
          <w:rFonts w:ascii="Times New Roman" w:hAnsi="Times New Roman" w:cs="Times New Roman"/>
          <w:sz w:val="24"/>
          <w:szCs w:val="24"/>
        </w:rPr>
        <w:t>, by addressing negative behaviour of end users towards other end users</w:t>
      </w:r>
      <w:r w:rsidR="00F23EE8">
        <w:rPr>
          <w:rFonts w:ascii="Times New Roman" w:hAnsi="Times New Roman" w:cs="Times New Roman"/>
          <w:sz w:val="24"/>
          <w:szCs w:val="24"/>
        </w:rPr>
        <w:t xml:space="preserve"> and addressing threats to safe use of online spaces more broadly</w:t>
      </w:r>
      <w:r w:rsidR="00CE76AE" w:rsidRPr="002D37D6">
        <w:rPr>
          <w:rFonts w:ascii="Times New Roman" w:hAnsi="Times New Roman" w:cs="Times New Roman"/>
          <w:sz w:val="24"/>
          <w:szCs w:val="24"/>
        </w:rPr>
        <w:t xml:space="preserve">. </w:t>
      </w:r>
      <w:r w:rsidR="00F23EE8">
        <w:rPr>
          <w:rFonts w:ascii="Times New Roman" w:hAnsi="Times New Roman" w:cs="Times New Roman"/>
          <w:sz w:val="24"/>
          <w:szCs w:val="24"/>
        </w:rPr>
        <w:t xml:space="preserve">Relevant measures </w:t>
      </w:r>
      <w:r w:rsidRPr="002D37D6">
        <w:rPr>
          <w:rFonts w:ascii="Times New Roman" w:hAnsi="Times New Roman" w:cs="Times New Roman"/>
          <w:sz w:val="24"/>
          <w:szCs w:val="24"/>
        </w:rPr>
        <w:t>include</w:t>
      </w:r>
      <w:r w:rsidR="00CE76AE" w:rsidRPr="002D37D6">
        <w:rPr>
          <w:rFonts w:ascii="Times New Roman" w:hAnsi="Times New Roman" w:cs="Times New Roman"/>
          <w:sz w:val="24"/>
          <w:szCs w:val="24"/>
        </w:rPr>
        <w:t>:</w:t>
      </w:r>
      <w:r w:rsidRPr="002D37D6">
        <w:rPr>
          <w:rFonts w:ascii="Times New Roman" w:hAnsi="Times New Roman" w:cs="Times New Roman"/>
          <w:sz w:val="24"/>
          <w:szCs w:val="24"/>
        </w:rPr>
        <w:t xml:space="preserve"> </w:t>
      </w:r>
    </w:p>
    <w:p w14:paraId="3C00B64F" w14:textId="67B95F5A" w:rsidR="005366C9" w:rsidRPr="00334373"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w:t>
      </w:r>
      <w:r w:rsidR="00C2535F" w:rsidRPr="00334373">
        <w:rPr>
          <w:rFonts w:ascii="Times New Roman" w:hAnsi="Times New Roman" w:cs="Times New Roman"/>
          <w:sz w:val="24"/>
          <w:szCs w:val="24"/>
        </w:rPr>
        <w:t>larifying the additional expectation that providers cooperate to promote safe use to specify that information on all services should be shared, and that</w:t>
      </w:r>
      <w:r w:rsidR="00C2535F">
        <w:rPr>
          <w:rFonts w:ascii="Times New Roman" w:hAnsi="Times New Roman" w:cs="Times New Roman"/>
          <w:sz w:val="24"/>
          <w:szCs w:val="24"/>
        </w:rPr>
        <w:t xml:space="preserve"> </w:t>
      </w:r>
      <w:r w:rsidR="004A5244">
        <w:rPr>
          <w:rFonts w:ascii="Times New Roman" w:hAnsi="Times New Roman" w:cs="Times New Roman"/>
          <w:sz w:val="24"/>
          <w:szCs w:val="24"/>
        </w:rPr>
        <w:t>all</w:t>
      </w:r>
      <w:r w:rsidR="00C2535F" w:rsidRPr="00334373">
        <w:rPr>
          <w:rFonts w:ascii="Times New Roman" w:hAnsi="Times New Roman" w:cs="Times New Roman"/>
          <w:sz w:val="24"/>
          <w:szCs w:val="24"/>
        </w:rPr>
        <w:t xml:space="preserve"> services provided by a provider should work together, to detect high-volume or ‘pile on’ attacks against individuals or small groups; </w:t>
      </w:r>
    </w:p>
    <w:p w14:paraId="06AB3DE6" w14:textId="6F8807DF" w:rsidR="005366C9" w:rsidRPr="00334373"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E</w:t>
      </w:r>
      <w:r w:rsidR="00C2535F" w:rsidRPr="00334373">
        <w:rPr>
          <w:rFonts w:ascii="Times New Roman" w:hAnsi="Times New Roman" w:cs="Times New Roman"/>
          <w:sz w:val="24"/>
          <w:szCs w:val="24"/>
        </w:rPr>
        <w:t>xpanding an additional expectation</w:t>
      </w:r>
      <w:r w:rsidR="00CE76AE" w:rsidRPr="00334373">
        <w:rPr>
          <w:rFonts w:ascii="Times New Roman" w:hAnsi="Times New Roman" w:cs="Times New Roman"/>
          <w:sz w:val="24"/>
          <w:szCs w:val="24"/>
        </w:rPr>
        <w:t xml:space="preserve"> regarding setting and enforcement of terms of use</w:t>
      </w:r>
      <w:r w:rsidR="00C2535F" w:rsidRPr="00334373">
        <w:rPr>
          <w:rFonts w:ascii="Times New Roman" w:hAnsi="Times New Roman" w:cs="Times New Roman"/>
          <w:sz w:val="24"/>
          <w:szCs w:val="24"/>
        </w:rPr>
        <w:t xml:space="preserve"> </w:t>
      </w:r>
      <w:r w:rsidR="00CE76AE" w:rsidRPr="00334373">
        <w:rPr>
          <w:rFonts w:ascii="Times New Roman" w:hAnsi="Times New Roman" w:cs="Times New Roman"/>
          <w:sz w:val="24"/>
          <w:szCs w:val="24"/>
        </w:rPr>
        <w:t>to provide</w:t>
      </w:r>
      <w:r w:rsidR="00C2535F" w:rsidRPr="00334373">
        <w:rPr>
          <w:rFonts w:ascii="Times New Roman" w:hAnsi="Times New Roman" w:cs="Times New Roman"/>
          <w:sz w:val="24"/>
          <w:szCs w:val="24"/>
        </w:rPr>
        <w:t xml:space="preserve"> that services should proactively seek to detect breaches, including in relation to end user conduct</w:t>
      </w:r>
      <w:r w:rsidR="00CE76AE" w:rsidRPr="00334373">
        <w:rPr>
          <w:rFonts w:ascii="Times New Roman" w:hAnsi="Times New Roman" w:cs="Times New Roman"/>
          <w:sz w:val="24"/>
          <w:szCs w:val="24"/>
        </w:rPr>
        <w:t>;</w:t>
      </w:r>
      <w:r w:rsidR="00C2535F" w:rsidRPr="00334373">
        <w:rPr>
          <w:rFonts w:ascii="Times New Roman" w:hAnsi="Times New Roman" w:cs="Times New Roman"/>
          <w:sz w:val="24"/>
          <w:szCs w:val="24"/>
        </w:rPr>
        <w:t xml:space="preserve"> </w:t>
      </w:r>
      <w:r w:rsidR="005366C9" w:rsidRPr="00334373">
        <w:rPr>
          <w:rFonts w:ascii="Times New Roman" w:hAnsi="Times New Roman" w:cs="Times New Roman"/>
          <w:sz w:val="24"/>
          <w:szCs w:val="24"/>
        </w:rPr>
        <w:t>and</w:t>
      </w:r>
    </w:p>
    <w:p w14:paraId="4469F12D" w14:textId="7D00DA49" w:rsidR="00222FB1" w:rsidRPr="009C16CC"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w:t>
      </w:r>
      <w:r w:rsidR="00CE76AE" w:rsidRPr="00334373">
        <w:rPr>
          <w:rFonts w:ascii="Times New Roman" w:hAnsi="Times New Roman" w:cs="Times New Roman"/>
          <w:sz w:val="24"/>
          <w:szCs w:val="24"/>
        </w:rPr>
        <w:t xml:space="preserve"> new</w:t>
      </w:r>
      <w:r w:rsidR="00C2535F" w:rsidRPr="00334373">
        <w:rPr>
          <w:rFonts w:ascii="Times New Roman" w:hAnsi="Times New Roman" w:cs="Times New Roman"/>
          <w:sz w:val="24"/>
          <w:szCs w:val="24"/>
        </w:rPr>
        <w:t xml:space="preserve"> additional expectation that complaints will be responded to in a reasonable timeframe and feedback </w:t>
      </w:r>
      <w:r w:rsidR="004A5244">
        <w:rPr>
          <w:rFonts w:ascii="Times New Roman" w:hAnsi="Times New Roman" w:cs="Times New Roman"/>
          <w:sz w:val="24"/>
          <w:szCs w:val="24"/>
        </w:rPr>
        <w:t xml:space="preserve">provided </w:t>
      </w:r>
      <w:r w:rsidR="00C2535F" w:rsidRPr="00DE4AAD">
        <w:rPr>
          <w:rFonts w:ascii="Times New Roman" w:hAnsi="Times New Roman" w:cs="Times New Roman"/>
          <w:sz w:val="24"/>
          <w:szCs w:val="24"/>
        </w:rPr>
        <w:t>on action taken.</w:t>
      </w:r>
    </w:p>
    <w:p w14:paraId="3AAF795B" w14:textId="3FD093AF" w:rsidR="005366C9" w:rsidRPr="002D37D6" w:rsidRDefault="00CE76AE" w:rsidP="00464B6E">
      <w:pPr>
        <w:rPr>
          <w:rFonts w:ascii="Times New Roman" w:hAnsi="Times New Roman" w:cs="Times New Roman"/>
          <w:sz w:val="24"/>
          <w:szCs w:val="24"/>
        </w:rPr>
      </w:pPr>
      <w:r w:rsidRPr="002D37D6">
        <w:rPr>
          <w:rFonts w:ascii="Times New Roman" w:hAnsi="Times New Roman" w:cs="Times New Roman"/>
          <w:sz w:val="24"/>
          <w:szCs w:val="24"/>
        </w:rPr>
        <w:t xml:space="preserve">The Amendment Determination also strengthens certain necessary restrictions on freedom of expression. In addition to those above, which in effect curtail the freedom of expression of end users engaged in </w:t>
      </w:r>
      <w:r w:rsidR="004A5244">
        <w:rPr>
          <w:rFonts w:ascii="Times New Roman" w:hAnsi="Times New Roman" w:cs="Times New Roman"/>
          <w:sz w:val="24"/>
          <w:szCs w:val="24"/>
        </w:rPr>
        <w:t>harmful</w:t>
      </w:r>
      <w:r w:rsidRPr="002D37D6">
        <w:rPr>
          <w:rFonts w:ascii="Times New Roman" w:hAnsi="Times New Roman" w:cs="Times New Roman"/>
          <w:sz w:val="24"/>
          <w:szCs w:val="24"/>
        </w:rPr>
        <w:t xml:space="preserve"> conduct, several other provisions which seek to restrict access to or remove certain content deemed to be harmful also necessarily restrict freedom of expression. Amendments include</w:t>
      </w:r>
      <w:r w:rsidR="005366C9" w:rsidRPr="002D37D6">
        <w:rPr>
          <w:rFonts w:ascii="Times New Roman" w:hAnsi="Times New Roman" w:cs="Times New Roman"/>
          <w:sz w:val="24"/>
          <w:szCs w:val="24"/>
        </w:rPr>
        <w:t>:</w:t>
      </w:r>
      <w:r w:rsidRPr="002D37D6">
        <w:rPr>
          <w:rFonts w:ascii="Times New Roman" w:hAnsi="Times New Roman" w:cs="Times New Roman"/>
          <w:sz w:val="24"/>
          <w:szCs w:val="24"/>
        </w:rPr>
        <w:t xml:space="preserve"> </w:t>
      </w:r>
    </w:p>
    <w:p w14:paraId="3F1F497D" w14:textId="00FEC34D" w:rsidR="00464B6E" w:rsidRPr="002D37D6" w:rsidRDefault="00334373" w:rsidP="00DE4AA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N</w:t>
      </w:r>
      <w:r w:rsidR="00CE76AE" w:rsidRPr="00DE4AAD">
        <w:rPr>
          <w:rFonts w:ascii="Times New Roman" w:hAnsi="Times New Roman" w:cs="Times New Roman"/>
          <w:sz w:val="24"/>
          <w:szCs w:val="24"/>
        </w:rPr>
        <w:t>ew examples of reasonable steps to ensure safe use and proactively minimise unlawful or harmful material, such as risk assessment, mitigation and review of services, resourcing and processes for timely responses</w:t>
      </w:r>
      <w:r w:rsidR="005366C9" w:rsidRPr="00DE4AAD">
        <w:rPr>
          <w:rFonts w:ascii="Times New Roman" w:hAnsi="Times New Roman" w:cs="Times New Roman"/>
          <w:sz w:val="24"/>
          <w:szCs w:val="24"/>
        </w:rPr>
        <w:t xml:space="preserve"> to reports</w:t>
      </w:r>
      <w:r w:rsidR="00CE76AE" w:rsidRPr="00DE4AAD">
        <w:rPr>
          <w:rFonts w:ascii="Times New Roman" w:hAnsi="Times New Roman" w:cs="Times New Roman"/>
          <w:sz w:val="24"/>
          <w:szCs w:val="24"/>
        </w:rPr>
        <w:t>,</w:t>
      </w:r>
      <w:r w:rsidR="005366C9" w:rsidRPr="00DE4AAD">
        <w:rPr>
          <w:rFonts w:ascii="Times New Roman" w:hAnsi="Times New Roman" w:cs="Times New Roman"/>
          <w:sz w:val="24"/>
          <w:szCs w:val="24"/>
        </w:rPr>
        <w:t xml:space="preserve"> investment in </w:t>
      </w:r>
      <w:r w:rsidR="005366C9" w:rsidRPr="00DE4AAD">
        <w:rPr>
          <w:rFonts w:ascii="Times New Roman" w:hAnsi="Times New Roman" w:cs="Times New Roman"/>
          <w:sz w:val="24"/>
          <w:szCs w:val="24"/>
        </w:rPr>
        <w:lastRenderedPageBreak/>
        <w:t>prevention and detection of harmful material or activity including hate speech</w:t>
      </w:r>
      <w:r w:rsidR="00705010">
        <w:rPr>
          <w:rFonts w:ascii="Times New Roman" w:hAnsi="Times New Roman" w:cs="Times New Roman"/>
          <w:sz w:val="24"/>
          <w:szCs w:val="24"/>
        </w:rPr>
        <w:t>,</w:t>
      </w:r>
      <w:r w:rsidR="005366C9" w:rsidRPr="00DE4AAD">
        <w:rPr>
          <w:rFonts w:ascii="Times New Roman" w:hAnsi="Times New Roman" w:cs="Times New Roman"/>
          <w:sz w:val="24"/>
          <w:szCs w:val="24"/>
        </w:rPr>
        <w:t xml:space="preserve"> and regular transparency reports;</w:t>
      </w:r>
    </w:p>
    <w:p w14:paraId="36612E2C" w14:textId="4A33A3EE" w:rsidR="005366C9" w:rsidRPr="00334373" w:rsidRDefault="00334373" w:rsidP="00DE4AA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5366C9" w:rsidRPr="00334373">
        <w:rPr>
          <w:rFonts w:ascii="Times New Roman" w:hAnsi="Times New Roman" w:cs="Times New Roman"/>
          <w:sz w:val="24"/>
          <w:szCs w:val="24"/>
        </w:rPr>
        <w:t>n additional expectation to take reasonable steps to ensure that the best interests of the child are a primary consideration in the design and operation of a service likely to be accessed by children;</w:t>
      </w:r>
    </w:p>
    <w:p w14:paraId="79626C14" w14:textId="6EE970EB" w:rsidR="005366C9" w:rsidRPr="00334373" w:rsidRDefault="00334373" w:rsidP="0033437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5366C9" w:rsidRPr="002D37D6">
        <w:rPr>
          <w:rFonts w:ascii="Times New Roman" w:hAnsi="Times New Roman" w:cs="Times New Roman"/>
          <w:sz w:val="24"/>
          <w:szCs w:val="24"/>
        </w:rPr>
        <w:t>n additional expectation to</w:t>
      </w:r>
      <w:r w:rsidR="00540FE4" w:rsidRPr="002D37D6">
        <w:rPr>
          <w:rFonts w:ascii="Times New Roman" w:hAnsi="Times New Roman" w:cs="Times New Roman"/>
          <w:sz w:val="24"/>
          <w:szCs w:val="24"/>
        </w:rPr>
        <w:t xml:space="preserve"> </w:t>
      </w:r>
      <w:r w:rsidR="005366C9" w:rsidRPr="00334373">
        <w:rPr>
          <w:rFonts w:ascii="Times New Roman" w:hAnsi="Times New Roman" w:cs="Times New Roman"/>
          <w:sz w:val="24"/>
          <w:szCs w:val="24"/>
        </w:rPr>
        <w:t>make available controls that give end-users the choice and autonomy to support safe online interactions, with related examples of reasonable steps</w:t>
      </w:r>
      <w:r w:rsidR="003A1740" w:rsidRPr="00334373">
        <w:rPr>
          <w:rFonts w:ascii="Times New Roman" w:hAnsi="Times New Roman" w:cs="Times New Roman"/>
          <w:sz w:val="24"/>
          <w:szCs w:val="24"/>
        </w:rPr>
        <w:t xml:space="preserve"> relating to blocking, muting, opting in or out</w:t>
      </w:r>
      <w:r w:rsidR="007009E9" w:rsidRPr="00334373">
        <w:rPr>
          <w:rFonts w:ascii="Times New Roman" w:hAnsi="Times New Roman" w:cs="Times New Roman"/>
          <w:sz w:val="24"/>
          <w:szCs w:val="24"/>
        </w:rPr>
        <w:t xml:space="preserve"> of content and ability for users to change privacy and safety settings</w:t>
      </w:r>
      <w:r w:rsidR="005366C9" w:rsidRPr="00334373">
        <w:rPr>
          <w:rFonts w:ascii="Times New Roman" w:hAnsi="Times New Roman" w:cs="Times New Roman"/>
          <w:sz w:val="24"/>
          <w:szCs w:val="24"/>
        </w:rPr>
        <w:t>;</w:t>
      </w:r>
    </w:p>
    <w:p w14:paraId="0E70AF10" w14:textId="76552BA9" w:rsidR="007009E9" w:rsidRPr="00DE4AAD" w:rsidRDefault="00334373" w:rsidP="0033437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7009E9" w:rsidRPr="00DE4AAD">
        <w:rPr>
          <w:rFonts w:ascii="Times New Roman" w:hAnsi="Times New Roman" w:cs="Times New Roman"/>
          <w:sz w:val="24"/>
          <w:szCs w:val="24"/>
        </w:rPr>
        <w:t>n additional expectation to proactively minimise the extent to which generative intelligence capabilities may be used to produce material or facilitate activity that is unlawful or harmful; with associated examples of reasonable steps</w:t>
      </w:r>
      <w:r w:rsidR="00FB078F" w:rsidRPr="00DE4AAD">
        <w:rPr>
          <w:rFonts w:ascii="Times New Roman" w:hAnsi="Times New Roman" w:cs="Times New Roman"/>
          <w:sz w:val="24"/>
          <w:szCs w:val="24"/>
        </w:rPr>
        <w:t>;</w:t>
      </w:r>
    </w:p>
    <w:p w14:paraId="4CBD003F" w14:textId="1ED85BF1" w:rsidR="007009E9" w:rsidRDefault="0033437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7009E9" w:rsidRPr="00DE4AAD">
        <w:rPr>
          <w:rFonts w:ascii="Times New Roman" w:hAnsi="Times New Roman" w:cs="Times New Roman"/>
          <w:sz w:val="24"/>
          <w:szCs w:val="24"/>
        </w:rPr>
        <w:t xml:space="preserve">n additional expectation to proactively minimise the extent to which recommender systems amplify material or activity on the service that is unlawful or harmful, with </w:t>
      </w:r>
      <w:r w:rsidR="004A5244">
        <w:rPr>
          <w:rFonts w:ascii="Times New Roman" w:hAnsi="Times New Roman" w:cs="Times New Roman"/>
          <w:sz w:val="24"/>
          <w:szCs w:val="24"/>
        </w:rPr>
        <w:t>associated</w:t>
      </w:r>
      <w:r w:rsidR="007009E9" w:rsidRPr="00DE4AAD">
        <w:rPr>
          <w:rFonts w:ascii="Times New Roman" w:hAnsi="Times New Roman" w:cs="Times New Roman"/>
          <w:sz w:val="24"/>
          <w:szCs w:val="24"/>
        </w:rPr>
        <w:t xml:space="preserve"> example</w:t>
      </w:r>
      <w:r w:rsidR="004A5244">
        <w:rPr>
          <w:rFonts w:ascii="Times New Roman" w:hAnsi="Times New Roman" w:cs="Times New Roman"/>
          <w:sz w:val="24"/>
          <w:szCs w:val="24"/>
        </w:rPr>
        <w:t>s</w:t>
      </w:r>
      <w:r w:rsidR="007009E9" w:rsidRPr="00DE4AAD">
        <w:rPr>
          <w:rFonts w:ascii="Times New Roman" w:hAnsi="Times New Roman" w:cs="Times New Roman"/>
          <w:sz w:val="24"/>
          <w:szCs w:val="24"/>
        </w:rPr>
        <w:t xml:space="preserve"> of a reasonable step</w:t>
      </w:r>
      <w:r w:rsidR="004A5244">
        <w:rPr>
          <w:rFonts w:ascii="Times New Roman" w:hAnsi="Times New Roman" w:cs="Times New Roman"/>
          <w:sz w:val="24"/>
          <w:szCs w:val="24"/>
        </w:rPr>
        <w:t>s</w:t>
      </w:r>
      <w:r w:rsidR="007009E9" w:rsidRPr="00DE4AAD">
        <w:rPr>
          <w:rFonts w:ascii="Times New Roman" w:hAnsi="Times New Roman" w:cs="Times New Roman"/>
          <w:sz w:val="24"/>
          <w:szCs w:val="24"/>
        </w:rPr>
        <w:t>;</w:t>
      </w:r>
    </w:p>
    <w:p w14:paraId="5DD43586" w14:textId="031C48C7" w:rsidR="0079781A" w:rsidRPr="00DE4AAD" w:rsidRDefault="00334373" w:rsidP="0033437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2E3F10">
        <w:rPr>
          <w:rFonts w:ascii="Times New Roman" w:hAnsi="Times New Roman" w:cs="Times New Roman"/>
          <w:sz w:val="24"/>
          <w:szCs w:val="24"/>
        </w:rPr>
        <w:t xml:space="preserve">mending </w:t>
      </w:r>
      <w:r w:rsidR="0079781A">
        <w:rPr>
          <w:rFonts w:ascii="Times New Roman" w:hAnsi="Times New Roman" w:cs="Times New Roman"/>
          <w:sz w:val="24"/>
          <w:szCs w:val="24"/>
        </w:rPr>
        <w:t xml:space="preserve">an additional expectation to include proactive processes as </w:t>
      </w:r>
      <w:r w:rsidR="002E3F10">
        <w:rPr>
          <w:rFonts w:ascii="Times New Roman" w:hAnsi="Times New Roman" w:cs="Times New Roman"/>
          <w:sz w:val="24"/>
          <w:szCs w:val="24"/>
        </w:rPr>
        <w:t>an example of processes to precent the use of anonymous accounts to post material, or engage in activity, that is unlawful or harmful;</w:t>
      </w:r>
    </w:p>
    <w:p w14:paraId="75DB1DD9" w14:textId="71439CAE" w:rsidR="007009E9" w:rsidRPr="00DE4AAD" w:rsidRDefault="00334373" w:rsidP="0033437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7009E9" w:rsidRPr="00DE4AAD">
        <w:rPr>
          <w:rFonts w:ascii="Times New Roman" w:hAnsi="Times New Roman" w:cs="Times New Roman"/>
          <w:sz w:val="24"/>
          <w:szCs w:val="24"/>
        </w:rPr>
        <w:t>dding</w:t>
      </w:r>
      <w:r w:rsidR="00DB650D">
        <w:rPr>
          <w:rFonts w:ascii="Times New Roman" w:hAnsi="Times New Roman" w:cs="Times New Roman"/>
          <w:sz w:val="24"/>
          <w:szCs w:val="24"/>
        </w:rPr>
        <w:t xml:space="preserve"> against</w:t>
      </w:r>
      <w:r w:rsidR="007009E9" w:rsidRPr="00DE4AAD">
        <w:rPr>
          <w:rFonts w:ascii="Times New Roman" w:hAnsi="Times New Roman" w:cs="Times New Roman"/>
          <w:sz w:val="24"/>
          <w:szCs w:val="24"/>
        </w:rPr>
        <w:t xml:space="preserve"> </w:t>
      </w:r>
      <w:r w:rsidR="004A5244">
        <w:rPr>
          <w:rFonts w:ascii="Times New Roman" w:hAnsi="Times New Roman" w:cs="Times New Roman"/>
          <w:sz w:val="24"/>
          <w:szCs w:val="24"/>
        </w:rPr>
        <w:t>the</w:t>
      </w:r>
      <w:r w:rsidR="007009E9" w:rsidRPr="00DE4AAD">
        <w:rPr>
          <w:rFonts w:ascii="Times New Roman" w:hAnsi="Times New Roman" w:cs="Times New Roman"/>
          <w:sz w:val="24"/>
          <w:szCs w:val="24"/>
        </w:rPr>
        <w:t xml:space="preserve"> core expectation </w:t>
      </w:r>
      <w:r w:rsidR="004A5244">
        <w:rPr>
          <w:rFonts w:ascii="Times New Roman" w:hAnsi="Times New Roman" w:cs="Times New Roman"/>
          <w:sz w:val="24"/>
          <w:szCs w:val="24"/>
        </w:rPr>
        <w:t>to e</w:t>
      </w:r>
      <w:r w:rsidR="004A5244" w:rsidRPr="004A5244">
        <w:rPr>
          <w:rFonts w:ascii="Times New Roman" w:hAnsi="Times New Roman" w:cs="Times New Roman"/>
          <w:sz w:val="24"/>
          <w:szCs w:val="24"/>
        </w:rPr>
        <w:t>nsure technological or other measures are in effect to prevent access by children to class 2 material</w:t>
      </w:r>
      <w:r w:rsidR="00987BF8">
        <w:rPr>
          <w:rFonts w:ascii="Times New Roman" w:hAnsi="Times New Roman" w:cs="Times New Roman"/>
          <w:sz w:val="24"/>
          <w:szCs w:val="24"/>
        </w:rPr>
        <w:t xml:space="preserve"> (</w:t>
      </w:r>
      <w:r w:rsidR="00987BF8" w:rsidRPr="00B3119B">
        <w:rPr>
          <w:rFonts w:ascii="Times New Roman" w:hAnsi="Times New Roman" w:cs="Times New Roman"/>
          <w:sz w:val="24"/>
          <w:szCs w:val="24"/>
        </w:rPr>
        <w:t>as defined under the Online Content Scheme in the Act</w:t>
      </w:r>
      <w:r w:rsidR="00987BF8">
        <w:rPr>
          <w:rFonts w:ascii="Times New Roman" w:hAnsi="Times New Roman" w:cs="Times New Roman"/>
          <w:sz w:val="24"/>
          <w:szCs w:val="24"/>
        </w:rPr>
        <w:t>)</w:t>
      </w:r>
      <w:r w:rsidR="00DB650D">
        <w:rPr>
          <w:rFonts w:ascii="Times New Roman" w:hAnsi="Times New Roman" w:cs="Times New Roman"/>
          <w:sz w:val="24"/>
          <w:szCs w:val="24"/>
        </w:rPr>
        <w:t>,</w:t>
      </w:r>
      <w:r w:rsidR="007009E9">
        <w:rPr>
          <w:rFonts w:ascii="Times New Roman" w:hAnsi="Times New Roman" w:cs="Times New Roman"/>
          <w:sz w:val="24"/>
          <w:szCs w:val="24"/>
        </w:rPr>
        <w:t xml:space="preserve"> an example of a reasonable step </w:t>
      </w:r>
      <w:r w:rsidR="007009E9" w:rsidRPr="00DE4AAD">
        <w:rPr>
          <w:rFonts w:ascii="Times New Roman" w:hAnsi="Times New Roman" w:cs="Times New Roman"/>
          <w:sz w:val="24"/>
          <w:szCs w:val="24"/>
        </w:rPr>
        <w:t>that services continually seek to develop, support or source, and implement improved technologies and processes for preventing access by children to class 2 material</w:t>
      </w:r>
      <w:r w:rsidR="00FB078F" w:rsidRPr="00DE4AAD">
        <w:rPr>
          <w:rFonts w:ascii="Times New Roman" w:hAnsi="Times New Roman" w:cs="Times New Roman"/>
          <w:sz w:val="24"/>
          <w:szCs w:val="24"/>
        </w:rPr>
        <w:t>;</w:t>
      </w:r>
      <w:r w:rsidR="004A5244" w:rsidRPr="004A5244">
        <w:rPr>
          <w:rFonts w:ascii="Times New Roman" w:hAnsi="Times New Roman" w:cs="Times New Roman"/>
          <w:sz w:val="24"/>
          <w:szCs w:val="24"/>
        </w:rPr>
        <w:t xml:space="preserve"> </w:t>
      </w:r>
      <w:r w:rsidR="00883007">
        <w:rPr>
          <w:rFonts w:ascii="Times New Roman" w:hAnsi="Times New Roman" w:cs="Times New Roman"/>
          <w:sz w:val="24"/>
          <w:szCs w:val="24"/>
        </w:rPr>
        <w:t>and</w:t>
      </w:r>
    </w:p>
    <w:p w14:paraId="3D404F67" w14:textId="3964FBC2" w:rsidR="00883007" w:rsidRDefault="00334373" w:rsidP="0088300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w:t>
      </w:r>
      <w:r w:rsidR="00FB078F" w:rsidRPr="00DE4AAD">
        <w:rPr>
          <w:rFonts w:ascii="Times New Roman" w:hAnsi="Times New Roman" w:cs="Times New Roman"/>
          <w:sz w:val="24"/>
          <w:szCs w:val="24"/>
        </w:rPr>
        <w:t>n additional expectation that services review and respond to reports within a reasonable period of time and an associated example of a reasonable step</w:t>
      </w:r>
      <w:r w:rsidR="00883007">
        <w:rPr>
          <w:rFonts w:ascii="Times New Roman" w:hAnsi="Times New Roman" w:cs="Times New Roman"/>
          <w:sz w:val="24"/>
          <w:szCs w:val="24"/>
        </w:rPr>
        <w:t>.</w:t>
      </w:r>
    </w:p>
    <w:p w14:paraId="3AAF75AA" w14:textId="21BCB609" w:rsidR="00311E4F" w:rsidRPr="00334373" w:rsidRDefault="00311E4F" w:rsidP="00334373">
      <w:pPr>
        <w:rPr>
          <w:rFonts w:ascii="Times New Roman" w:hAnsi="Times New Roman" w:cs="Times New Roman"/>
          <w:sz w:val="24"/>
          <w:szCs w:val="24"/>
        </w:rPr>
      </w:pPr>
      <w:r w:rsidRPr="00334373">
        <w:rPr>
          <w:rFonts w:ascii="Times New Roman" w:hAnsi="Times New Roman" w:cs="Times New Roman"/>
          <w:sz w:val="24"/>
          <w:szCs w:val="24"/>
        </w:rPr>
        <w:t>The Amendment Determination allows service providers to determine how unlawful or harmful material or activity will be dealt with, in a way that is consistent with achieving the intended policy outcome of responding to this material or activity. In particular, the example of a reasonable step regarding hate speech only engages the right to freedom of expression insofar as online services themselves have policies restricting hate speech, and does not create a positive expectation or obligation that they have such policies.</w:t>
      </w:r>
    </w:p>
    <w:p w14:paraId="767D2989" w14:textId="1342BEDB" w:rsidR="00311E4F" w:rsidRPr="00334373" w:rsidRDefault="00311E4F" w:rsidP="00464B6E">
      <w:pPr>
        <w:rPr>
          <w:rFonts w:ascii="Times New Roman" w:hAnsi="Times New Roman" w:cs="Times New Roman"/>
          <w:sz w:val="24"/>
          <w:szCs w:val="24"/>
        </w:rPr>
      </w:pPr>
      <w:r w:rsidRPr="00334373">
        <w:rPr>
          <w:rFonts w:ascii="Times New Roman" w:hAnsi="Times New Roman" w:cs="Times New Roman"/>
          <w:sz w:val="24"/>
          <w:szCs w:val="24"/>
        </w:rPr>
        <w:t>In any circumstances, the Amendment Determination does not prescribe the manner in which this harmful or unlawful material must be handled</w:t>
      </w:r>
      <w:r w:rsidR="00A7518B">
        <w:rPr>
          <w:rFonts w:ascii="Times New Roman" w:hAnsi="Times New Roman" w:cs="Times New Roman"/>
          <w:sz w:val="24"/>
          <w:szCs w:val="24"/>
        </w:rPr>
        <w:t>, nor are the expectations mandatory for services.</w:t>
      </w:r>
    </w:p>
    <w:p w14:paraId="0D995A6E" w14:textId="74798F58" w:rsidR="00464B6E" w:rsidRPr="002D37D6" w:rsidRDefault="00464B6E" w:rsidP="00464B6E">
      <w:pPr>
        <w:rPr>
          <w:rFonts w:ascii="Times New Roman" w:hAnsi="Times New Roman" w:cs="Times New Roman"/>
          <w:b/>
          <w:sz w:val="24"/>
          <w:szCs w:val="24"/>
        </w:rPr>
      </w:pPr>
      <w:r w:rsidRPr="002D37D6">
        <w:rPr>
          <w:rFonts w:ascii="Times New Roman" w:hAnsi="Times New Roman" w:cs="Times New Roman"/>
          <w:b/>
          <w:sz w:val="24"/>
          <w:szCs w:val="24"/>
        </w:rPr>
        <w:t>The right to protection from exploitation, violence and abuse</w:t>
      </w:r>
    </w:p>
    <w:p w14:paraId="4F2EE721" w14:textId="77777777" w:rsidR="00464B6E" w:rsidRPr="002D37D6" w:rsidRDefault="00464B6E" w:rsidP="00464B6E">
      <w:pPr>
        <w:rPr>
          <w:rFonts w:ascii="Times New Roman" w:hAnsi="Times New Roman" w:cs="Times New Roman"/>
          <w:sz w:val="24"/>
          <w:szCs w:val="24"/>
        </w:rPr>
      </w:pPr>
      <w:r w:rsidRPr="002D37D6">
        <w:rPr>
          <w:rFonts w:ascii="Times New Roman" w:hAnsi="Times New Roman" w:cs="Times New Roman"/>
          <w:sz w:val="24"/>
          <w:szCs w:val="24"/>
        </w:rPr>
        <w:t>The right to protection from exploitation, violence and abuse is primarily contained in Article 20(2) of the ICCPR and other related conventions. The ICCPR and related conventions requires Australia to take measures to protect persons from exploitation, violence and abuse.</w:t>
      </w:r>
    </w:p>
    <w:p w14:paraId="5565CD88" w14:textId="3601E92C" w:rsidR="00464B6E" w:rsidRPr="002D37D6" w:rsidRDefault="0010544E" w:rsidP="00464B6E">
      <w:pPr>
        <w:rPr>
          <w:rFonts w:ascii="Times New Roman" w:hAnsi="Times New Roman" w:cs="Times New Roman"/>
          <w:sz w:val="24"/>
          <w:szCs w:val="24"/>
        </w:rPr>
      </w:pPr>
      <w:r w:rsidRPr="009C16CC">
        <w:rPr>
          <w:rFonts w:ascii="Times New Roman" w:hAnsi="Times New Roman" w:cs="Times New Roman"/>
          <w:sz w:val="24"/>
          <w:szCs w:val="24"/>
        </w:rPr>
        <w:t>The Amendment Determination strengthens and adds provisions that engage these rights and obligations, noting that most expectations under the original Determination engage broadly with promoting safety of end users, including protection from and recourse in relation to exploitation, violence and abuse.</w:t>
      </w:r>
    </w:p>
    <w:p w14:paraId="5F833EFA" w14:textId="4211B9A7" w:rsidR="0010544E" w:rsidRPr="009C16CC" w:rsidRDefault="00D82491" w:rsidP="00464B6E">
      <w:pPr>
        <w:rPr>
          <w:rFonts w:ascii="Times New Roman" w:hAnsi="Times New Roman" w:cs="Times New Roman"/>
          <w:sz w:val="24"/>
          <w:szCs w:val="24"/>
        </w:rPr>
      </w:pPr>
      <w:r w:rsidRPr="009C16CC">
        <w:rPr>
          <w:rFonts w:ascii="Times New Roman" w:hAnsi="Times New Roman" w:cs="Times New Roman"/>
          <w:sz w:val="24"/>
          <w:szCs w:val="24"/>
        </w:rPr>
        <w:lastRenderedPageBreak/>
        <w:t>Specific provisions in the Amendment Determination which engage these rights and obligations include:</w:t>
      </w:r>
    </w:p>
    <w:p w14:paraId="6C2E8AF9" w14:textId="679F4C05" w:rsidR="00752086" w:rsidRDefault="00334373" w:rsidP="00087C3F">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w:t>
      </w:r>
      <w:r w:rsidR="00752086">
        <w:rPr>
          <w:rFonts w:ascii="Times New Roman" w:hAnsi="Times New Roman" w:cs="Times New Roman"/>
          <w:sz w:val="24"/>
          <w:szCs w:val="24"/>
        </w:rPr>
        <w:t xml:space="preserve"> n</w:t>
      </w:r>
      <w:r w:rsidR="00752086" w:rsidRPr="00DE4AAD">
        <w:rPr>
          <w:rFonts w:ascii="Times New Roman" w:hAnsi="Times New Roman" w:cs="Times New Roman"/>
          <w:sz w:val="24"/>
          <w:szCs w:val="24"/>
        </w:rPr>
        <w:t xml:space="preserve">ew example of </w:t>
      </w:r>
      <w:r w:rsidR="00752086">
        <w:rPr>
          <w:rFonts w:ascii="Times New Roman" w:hAnsi="Times New Roman" w:cs="Times New Roman"/>
          <w:sz w:val="24"/>
          <w:szCs w:val="24"/>
        </w:rPr>
        <w:t xml:space="preserve">a </w:t>
      </w:r>
      <w:r w:rsidR="00752086" w:rsidRPr="00DE4AAD">
        <w:rPr>
          <w:rFonts w:ascii="Times New Roman" w:hAnsi="Times New Roman" w:cs="Times New Roman"/>
          <w:sz w:val="24"/>
          <w:szCs w:val="24"/>
        </w:rPr>
        <w:t>reasonable step</w:t>
      </w:r>
      <w:r w:rsidR="00752086">
        <w:rPr>
          <w:rFonts w:ascii="Times New Roman" w:hAnsi="Times New Roman" w:cs="Times New Roman"/>
          <w:sz w:val="24"/>
          <w:szCs w:val="24"/>
        </w:rPr>
        <w:t xml:space="preserve"> to detect and address</w:t>
      </w:r>
      <w:r w:rsidR="00752086" w:rsidRPr="00DE4AAD">
        <w:rPr>
          <w:rFonts w:ascii="Times New Roman" w:hAnsi="Times New Roman" w:cs="Times New Roman"/>
          <w:sz w:val="24"/>
          <w:szCs w:val="24"/>
        </w:rPr>
        <w:t xml:space="preserve"> hate speech</w:t>
      </w:r>
      <w:r w:rsidR="00752086">
        <w:rPr>
          <w:rFonts w:ascii="Times New Roman" w:hAnsi="Times New Roman" w:cs="Times New Roman"/>
          <w:sz w:val="24"/>
          <w:szCs w:val="24"/>
        </w:rPr>
        <w:t>;</w:t>
      </w:r>
    </w:p>
    <w:p w14:paraId="3D0C1E33" w14:textId="1BF548DA" w:rsidR="00D82491" w:rsidRPr="009C16CC" w:rsidRDefault="00334373" w:rsidP="00087C3F">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w:t>
      </w:r>
      <w:r w:rsidR="00D82491" w:rsidRPr="009C16CC">
        <w:rPr>
          <w:rFonts w:ascii="Times New Roman" w:hAnsi="Times New Roman" w:cs="Times New Roman"/>
          <w:sz w:val="24"/>
          <w:szCs w:val="24"/>
        </w:rPr>
        <w:t xml:space="preserve"> new additional expectation to make available controls that give end-users the choice and autonomy to support safe online interactions;</w:t>
      </w:r>
    </w:p>
    <w:p w14:paraId="1012A013" w14:textId="5F46D3E1" w:rsidR="00D82491" w:rsidRPr="009C16CC" w:rsidRDefault="00334373" w:rsidP="00087C3F">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N</w:t>
      </w:r>
      <w:r w:rsidR="00087C3F" w:rsidRPr="009C16CC">
        <w:rPr>
          <w:rFonts w:ascii="Times New Roman" w:hAnsi="Times New Roman" w:cs="Times New Roman"/>
          <w:sz w:val="24"/>
          <w:szCs w:val="24"/>
        </w:rPr>
        <w:t>ew a</w:t>
      </w:r>
      <w:r w:rsidR="00D82491" w:rsidRPr="009C16CC">
        <w:rPr>
          <w:rFonts w:ascii="Times New Roman" w:hAnsi="Times New Roman" w:cs="Times New Roman"/>
          <w:sz w:val="24"/>
          <w:szCs w:val="24"/>
        </w:rPr>
        <w:t xml:space="preserve">dditional expectations </w:t>
      </w:r>
      <w:r w:rsidR="00087C3F" w:rsidRPr="009C16CC">
        <w:rPr>
          <w:rFonts w:ascii="Times New Roman" w:hAnsi="Times New Roman" w:cs="Times New Roman"/>
          <w:sz w:val="24"/>
          <w:szCs w:val="24"/>
        </w:rPr>
        <w:t xml:space="preserve">to consider end-user safety and incorporate safety measures in design, implementation and maintenance of generative artificial intelligence capabilities; and to proactively minimise the extent to which generative </w:t>
      </w:r>
      <w:r w:rsidR="00180B7B">
        <w:rPr>
          <w:rFonts w:ascii="Times New Roman" w:hAnsi="Times New Roman" w:cs="Times New Roman"/>
          <w:sz w:val="24"/>
          <w:szCs w:val="24"/>
        </w:rPr>
        <w:t xml:space="preserve">artificial </w:t>
      </w:r>
      <w:r w:rsidR="00087C3F" w:rsidRPr="009C16CC">
        <w:rPr>
          <w:rFonts w:ascii="Times New Roman" w:hAnsi="Times New Roman" w:cs="Times New Roman"/>
          <w:sz w:val="24"/>
          <w:szCs w:val="24"/>
        </w:rPr>
        <w:t>intelligence capabilities may be used to produce material or facilitate activity that is unlawful or harmful</w:t>
      </w:r>
      <w:r w:rsidR="00752086">
        <w:rPr>
          <w:rFonts w:ascii="Times New Roman" w:hAnsi="Times New Roman" w:cs="Times New Roman"/>
          <w:sz w:val="24"/>
          <w:szCs w:val="24"/>
        </w:rPr>
        <w:t>;</w:t>
      </w:r>
    </w:p>
    <w:p w14:paraId="197A86BF" w14:textId="7166C90F" w:rsidR="00087C3F" w:rsidRPr="009C16CC" w:rsidRDefault="00334373" w:rsidP="00087C3F">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N</w:t>
      </w:r>
      <w:r w:rsidR="00087C3F" w:rsidRPr="009C16CC">
        <w:rPr>
          <w:rFonts w:ascii="Times New Roman" w:hAnsi="Times New Roman" w:cs="Times New Roman"/>
          <w:sz w:val="24"/>
          <w:szCs w:val="24"/>
        </w:rPr>
        <w:t>ew additional expectations to consider end-user safety and incorporate safety measures in the design, implementation and maintenance of recommender systems; and to proactively minimise the extent to which recommender systems amplify material or activity on the service that is unlawful or harmful</w:t>
      </w:r>
      <w:r w:rsidR="00752086">
        <w:rPr>
          <w:rFonts w:ascii="Times New Roman" w:hAnsi="Times New Roman" w:cs="Times New Roman"/>
          <w:sz w:val="24"/>
          <w:szCs w:val="24"/>
        </w:rPr>
        <w:t>;</w:t>
      </w:r>
    </w:p>
    <w:p w14:paraId="2BBFB717" w14:textId="1B394CCE" w:rsidR="00087C3F" w:rsidRPr="00DE4AAD"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w:t>
      </w:r>
      <w:r w:rsidR="00087C3F" w:rsidRPr="00DE4AAD">
        <w:rPr>
          <w:rFonts w:ascii="Times New Roman" w:hAnsi="Times New Roman" w:cs="Times New Roman"/>
          <w:sz w:val="24"/>
          <w:szCs w:val="24"/>
        </w:rPr>
        <w:t xml:space="preserve">larifying the additional expectation that providers cooperate to promote safe use to specify that information on all services should be shared, and that services provided by a provider should work together, to detect high-volume or ‘pile on’ attacks against individuals or small groups; </w:t>
      </w:r>
    </w:p>
    <w:p w14:paraId="621213E8" w14:textId="26490B46" w:rsidR="00087C3F" w:rsidRPr="00DE4AAD"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E</w:t>
      </w:r>
      <w:r w:rsidR="00087C3F" w:rsidRPr="00DE4AAD">
        <w:rPr>
          <w:rFonts w:ascii="Times New Roman" w:hAnsi="Times New Roman" w:cs="Times New Roman"/>
          <w:sz w:val="24"/>
          <w:szCs w:val="24"/>
        </w:rPr>
        <w:t>xpanding an additional expectation regarding setting and enforcement of terms of use to provide that services should proactively seek to detect breaches, including in relation to end user conduct; and</w:t>
      </w:r>
    </w:p>
    <w:p w14:paraId="6A9296BA" w14:textId="54E60C76" w:rsidR="00087C3F" w:rsidRPr="00334373" w:rsidRDefault="00334373" w:rsidP="00DE4AAD">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w:t>
      </w:r>
      <w:r w:rsidR="00087C3F" w:rsidRPr="00DE4AAD">
        <w:rPr>
          <w:rFonts w:ascii="Times New Roman" w:hAnsi="Times New Roman" w:cs="Times New Roman"/>
          <w:sz w:val="24"/>
          <w:szCs w:val="24"/>
        </w:rPr>
        <w:t xml:space="preserve"> new additional expectation that complaints will be responded to in a reasonable timeframe and provide feedback on action taken</w:t>
      </w:r>
      <w:r w:rsidR="00883007">
        <w:rPr>
          <w:rFonts w:ascii="Times New Roman" w:hAnsi="Times New Roman" w:cs="Times New Roman"/>
          <w:sz w:val="24"/>
          <w:szCs w:val="24"/>
        </w:rPr>
        <w:t>.</w:t>
      </w:r>
    </w:p>
    <w:p w14:paraId="0326633B" w14:textId="753DA570" w:rsidR="00B65FB6" w:rsidRPr="009C16CC" w:rsidRDefault="00B65FB6" w:rsidP="00B65FB6">
      <w:pPr>
        <w:rPr>
          <w:rFonts w:ascii="Times New Roman" w:hAnsi="Times New Roman" w:cs="Times New Roman"/>
          <w:b/>
          <w:sz w:val="24"/>
          <w:szCs w:val="24"/>
        </w:rPr>
      </w:pPr>
      <w:r w:rsidRPr="009C16CC">
        <w:rPr>
          <w:rFonts w:ascii="Times New Roman" w:hAnsi="Times New Roman" w:cs="Times New Roman"/>
          <w:b/>
          <w:sz w:val="24"/>
          <w:szCs w:val="24"/>
        </w:rPr>
        <w:t xml:space="preserve">Prohibition on interference with privacy and attacks on reputation </w:t>
      </w:r>
    </w:p>
    <w:p w14:paraId="72B978FD" w14:textId="382853B2" w:rsidR="00B65FB6" w:rsidRPr="009C16CC" w:rsidRDefault="00B65FB6" w:rsidP="00B65FB6">
      <w:pPr>
        <w:rPr>
          <w:rFonts w:ascii="Times New Roman" w:hAnsi="Times New Roman" w:cs="Times New Roman"/>
          <w:sz w:val="24"/>
          <w:szCs w:val="24"/>
        </w:rPr>
      </w:pPr>
      <w:r w:rsidRPr="009C16CC">
        <w:rPr>
          <w:rFonts w:ascii="Times New Roman" w:hAnsi="Times New Roman" w:cs="Times New Roman"/>
          <w:sz w:val="24"/>
          <w:szCs w:val="24"/>
        </w:rPr>
        <w:t xml:space="preserve">Paragraph 1 of Article 16 of the CROC recognises, among other things, the right of a child not to be subjected to unlawful interference with privacy or unlawful attacks on their honour and reputation. Paragraph 2 recognises that children have the right to the protection of the law against such interference or attacks. </w:t>
      </w:r>
      <w:r w:rsidR="009A3D4A" w:rsidRPr="009C16CC">
        <w:rPr>
          <w:rFonts w:ascii="Times New Roman" w:hAnsi="Times New Roman" w:cs="Times New Roman"/>
          <w:sz w:val="24"/>
          <w:szCs w:val="24"/>
        </w:rPr>
        <w:t xml:space="preserve">Article 22 of the CRPD </w:t>
      </w:r>
      <w:r w:rsidR="009A3D4A">
        <w:rPr>
          <w:rFonts w:ascii="Times New Roman" w:hAnsi="Times New Roman" w:cs="Times New Roman"/>
          <w:sz w:val="24"/>
          <w:szCs w:val="24"/>
        </w:rPr>
        <w:t xml:space="preserve">and </w:t>
      </w:r>
      <w:r w:rsidRPr="009C16CC">
        <w:rPr>
          <w:rFonts w:ascii="Times New Roman" w:hAnsi="Times New Roman" w:cs="Times New Roman"/>
          <w:sz w:val="24"/>
          <w:szCs w:val="24"/>
        </w:rPr>
        <w:t>Article 17 of the ICCPR contain similar rights</w:t>
      </w:r>
      <w:r w:rsidR="009A3D4A">
        <w:rPr>
          <w:rFonts w:ascii="Times New Roman" w:hAnsi="Times New Roman" w:cs="Times New Roman"/>
          <w:sz w:val="24"/>
          <w:szCs w:val="24"/>
        </w:rPr>
        <w:t xml:space="preserve"> with regards to persons with disabilities and all persons respectively</w:t>
      </w:r>
      <w:r w:rsidRPr="009C16CC">
        <w:rPr>
          <w:rFonts w:ascii="Times New Roman" w:hAnsi="Times New Roman" w:cs="Times New Roman"/>
          <w:sz w:val="24"/>
          <w:szCs w:val="24"/>
        </w:rPr>
        <w:t xml:space="preserve">. </w:t>
      </w:r>
    </w:p>
    <w:p w14:paraId="506388B5" w14:textId="2F4B24F8" w:rsidR="00B65FB6" w:rsidRPr="009C16CC" w:rsidRDefault="009A3D4A" w:rsidP="00B65FB6">
      <w:pPr>
        <w:rPr>
          <w:rFonts w:ascii="Times New Roman" w:hAnsi="Times New Roman" w:cs="Times New Roman"/>
          <w:sz w:val="24"/>
          <w:szCs w:val="24"/>
        </w:rPr>
      </w:pPr>
      <w:r>
        <w:rPr>
          <w:rFonts w:ascii="Times New Roman" w:hAnsi="Times New Roman" w:cs="Times New Roman"/>
          <w:sz w:val="24"/>
          <w:szCs w:val="24"/>
        </w:rPr>
        <w:t>T</w:t>
      </w:r>
      <w:r w:rsidR="00B65FB6" w:rsidRPr="009C16CC">
        <w:rPr>
          <w:rFonts w:ascii="Times New Roman" w:hAnsi="Times New Roman" w:cs="Times New Roman"/>
          <w:sz w:val="24"/>
          <w:szCs w:val="24"/>
        </w:rPr>
        <w:t xml:space="preserve">he Amendment Determination engages with </w:t>
      </w:r>
      <w:r w:rsidR="00A51506" w:rsidRPr="009C16CC">
        <w:rPr>
          <w:rFonts w:ascii="Times New Roman" w:hAnsi="Times New Roman" w:cs="Times New Roman"/>
          <w:sz w:val="24"/>
          <w:szCs w:val="24"/>
        </w:rPr>
        <w:t xml:space="preserve">the right to privacy, by </w:t>
      </w:r>
      <w:r w:rsidR="00092A70" w:rsidRPr="009C16CC">
        <w:rPr>
          <w:rFonts w:ascii="Times New Roman" w:hAnsi="Times New Roman" w:cs="Times New Roman"/>
          <w:sz w:val="24"/>
          <w:szCs w:val="24"/>
        </w:rPr>
        <w:t>strengthen</w:t>
      </w:r>
      <w:r w:rsidR="00A51506" w:rsidRPr="009C16CC">
        <w:rPr>
          <w:rFonts w:ascii="Times New Roman" w:hAnsi="Times New Roman" w:cs="Times New Roman"/>
          <w:sz w:val="24"/>
          <w:szCs w:val="24"/>
        </w:rPr>
        <w:t>ing</w:t>
      </w:r>
      <w:r w:rsidR="00092A70" w:rsidRPr="009C16CC">
        <w:rPr>
          <w:rFonts w:ascii="Times New Roman" w:hAnsi="Times New Roman" w:cs="Times New Roman"/>
          <w:sz w:val="24"/>
          <w:szCs w:val="24"/>
        </w:rPr>
        <w:t xml:space="preserve"> privacy provisions for all users</w:t>
      </w:r>
      <w:r w:rsidR="00A51506" w:rsidRPr="009C16CC">
        <w:rPr>
          <w:rFonts w:ascii="Times New Roman" w:hAnsi="Times New Roman" w:cs="Times New Roman"/>
          <w:sz w:val="24"/>
          <w:szCs w:val="24"/>
        </w:rPr>
        <w:t xml:space="preserve">. </w:t>
      </w:r>
      <w:r w:rsidR="00092A70" w:rsidRPr="009C16CC">
        <w:rPr>
          <w:rFonts w:ascii="Times New Roman" w:hAnsi="Times New Roman" w:cs="Times New Roman"/>
          <w:sz w:val="24"/>
          <w:szCs w:val="24"/>
        </w:rPr>
        <w:t xml:space="preserve"> </w:t>
      </w:r>
      <w:r w:rsidR="00A51506" w:rsidRPr="009C16CC">
        <w:rPr>
          <w:rFonts w:ascii="Times New Roman" w:hAnsi="Times New Roman" w:cs="Times New Roman"/>
          <w:sz w:val="24"/>
          <w:szCs w:val="24"/>
        </w:rPr>
        <w:t>In relation to the</w:t>
      </w:r>
      <w:r w:rsidR="00B65FB6" w:rsidRPr="009C16CC">
        <w:rPr>
          <w:rFonts w:ascii="Times New Roman" w:hAnsi="Times New Roman" w:cs="Times New Roman"/>
          <w:sz w:val="24"/>
          <w:szCs w:val="24"/>
        </w:rPr>
        <w:t xml:space="preserve"> new additional expectation regarding user </w:t>
      </w:r>
      <w:r w:rsidR="00B65FB6" w:rsidRPr="001B3BA7">
        <w:rPr>
          <w:rFonts w:ascii="Times New Roman" w:hAnsi="Times New Roman" w:cs="Times New Roman"/>
          <w:sz w:val="24"/>
          <w:szCs w:val="24"/>
        </w:rPr>
        <w:t>controls to support safe online interactions</w:t>
      </w:r>
      <w:r w:rsidR="00A51506" w:rsidRPr="009C16CC">
        <w:rPr>
          <w:rFonts w:ascii="Times New Roman" w:hAnsi="Times New Roman" w:cs="Times New Roman"/>
          <w:sz w:val="24"/>
          <w:szCs w:val="24"/>
        </w:rPr>
        <w:t xml:space="preserve"> noted above</w:t>
      </w:r>
      <w:r w:rsidR="00B65FB6" w:rsidRPr="009C16CC">
        <w:rPr>
          <w:rFonts w:ascii="Times New Roman" w:hAnsi="Times New Roman" w:cs="Times New Roman"/>
          <w:sz w:val="24"/>
          <w:szCs w:val="24"/>
        </w:rPr>
        <w:t xml:space="preserve">, </w:t>
      </w:r>
      <w:r w:rsidR="00A51506" w:rsidRPr="009C16CC">
        <w:rPr>
          <w:rFonts w:ascii="Times New Roman" w:hAnsi="Times New Roman" w:cs="Times New Roman"/>
          <w:sz w:val="24"/>
          <w:szCs w:val="24"/>
        </w:rPr>
        <w:t>it includes as</w:t>
      </w:r>
      <w:r w:rsidR="00B65FB6">
        <w:rPr>
          <w:rFonts w:ascii="Times New Roman" w:hAnsi="Times New Roman" w:cs="Times New Roman"/>
          <w:sz w:val="24"/>
          <w:szCs w:val="24"/>
        </w:rPr>
        <w:t xml:space="preserve"> </w:t>
      </w:r>
      <w:r w:rsidR="00B65FB6" w:rsidRPr="009C16CC">
        <w:rPr>
          <w:rFonts w:ascii="Times New Roman" w:hAnsi="Times New Roman" w:cs="Times New Roman"/>
          <w:sz w:val="24"/>
          <w:szCs w:val="24"/>
        </w:rPr>
        <w:t>an example of a reasonable step that end users have the ability to make changes to privacy and safety settings.</w:t>
      </w:r>
      <w:r w:rsidR="00A51506" w:rsidRPr="009C16CC">
        <w:rPr>
          <w:rFonts w:ascii="Times New Roman" w:hAnsi="Times New Roman" w:cs="Times New Roman"/>
          <w:sz w:val="24"/>
          <w:szCs w:val="24"/>
        </w:rPr>
        <w:t xml:space="preserve"> It also clarifies an existing example of a reasonable step to ensure safe use, that default privacy and safety settings are robust and set to most restrictive on services likely to be accessed by children.</w:t>
      </w:r>
    </w:p>
    <w:p w14:paraId="7B4EFD51" w14:textId="19ECA3FD" w:rsidR="00B65FB6" w:rsidRPr="009C16CC" w:rsidRDefault="00B65FB6" w:rsidP="00B65FB6">
      <w:pPr>
        <w:rPr>
          <w:rFonts w:ascii="Times New Roman" w:hAnsi="Times New Roman" w:cs="Times New Roman"/>
          <w:sz w:val="24"/>
          <w:szCs w:val="24"/>
        </w:rPr>
      </w:pPr>
      <w:r w:rsidRPr="009C16CC">
        <w:rPr>
          <w:rFonts w:ascii="Times New Roman" w:hAnsi="Times New Roman" w:cs="Times New Roman"/>
          <w:sz w:val="24"/>
          <w:szCs w:val="24"/>
        </w:rPr>
        <w:t xml:space="preserve">The Amendment Determination </w:t>
      </w:r>
      <w:r w:rsidR="00A51506" w:rsidRPr="009C16CC">
        <w:rPr>
          <w:rFonts w:ascii="Times New Roman" w:hAnsi="Times New Roman" w:cs="Times New Roman"/>
          <w:sz w:val="24"/>
          <w:szCs w:val="24"/>
        </w:rPr>
        <w:t>also</w:t>
      </w:r>
      <w:r w:rsidRPr="009C16CC">
        <w:rPr>
          <w:rFonts w:ascii="Times New Roman" w:hAnsi="Times New Roman" w:cs="Times New Roman"/>
          <w:sz w:val="24"/>
          <w:szCs w:val="24"/>
        </w:rPr>
        <w:t xml:space="preserve"> includes the following new provisions </w:t>
      </w:r>
      <w:r w:rsidR="00A51506" w:rsidRPr="009C16CC">
        <w:rPr>
          <w:rFonts w:ascii="Times New Roman" w:hAnsi="Times New Roman" w:cs="Times New Roman"/>
          <w:sz w:val="24"/>
          <w:szCs w:val="24"/>
        </w:rPr>
        <w:t>regarding</w:t>
      </w:r>
      <w:r w:rsidRPr="009C16CC">
        <w:rPr>
          <w:rFonts w:ascii="Times New Roman" w:hAnsi="Times New Roman" w:cs="Times New Roman"/>
          <w:sz w:val="24"/>
          <w:szCs w:val="24"/>
        </w:rPr>
        <w:t xml:space="preserve"> attacks on reputation</w:t>
      </w:r>
      <w:r w:rsidR="00A51506" w:rsidRPr="009C16CC">
        <w:rPr>
          <w:rFonts w:ascii="Times New Roman" w:hAnsi="Times New Roman" w:cs="Times New Roman"/>
          <w:sz w:val="24"/>
          <w:szCs w:val="24"/>
        </w:rPr>
        <w:t xml:space="preserve"> for all users</w:t>
      </w:r>
      <w:r w:rsidRPr="009C16CC">
        <w:rPr>
          <w:rFonts w:ascii="Times New Roman" w:hAnsi="Times New Roman" w:cs="Times New Roman"/>
          <w:sz w:val="24"/>
          <w:szCs w:val="24"/>
        </w:rPr>
        <w:t>:</w:t>
      </w:r>
    </w:p>
    <w:p w14:paraId="2058FC72" w14:textId="5A7F314C" w:rsidR="00B65FB6" w:rsidRPr="001B3BA7" w:rsidRDefault="00334373" w:rsidP="00B65FB6">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A</w:t>
      </w:r>
      <w:r w:rsidR="00B65FB6" w:rsidRPr="001B3BA7">
        <w:rPr>
          <w:rFonts w:ascii="Times New Roman" w:hAnsi="Times New Roman" w:cs="Times New Roman"/>
          <w:sz w:val="24"/>
          <w:szCs w:val="24"/>
        </w:rPr>
        <w:t>dditional expectations to consider end-user safety and incorporate safety measures in design, implementation and maintenance of generative artificial intelligence capabilities</w:t>
      </w:r>
      <w:r w:rsidR="0010544E">
        <w:rPr>
          <w:rFonts w:ascii="Times New Roman" w:hAnsi="Times New Roman" w:cs="Times New Roman"/>
          <w:sz w:val="24"/>
          <w:szCs w:val="24"/>
        </w:rPr>
        <w:t>;</w:t>
      </w:r>
      <w:r w:rsidR="00B65FB6" w:rsidRPr="001B3BA7">
        <w:rPr>
          <w:rFonts w:ascii="Times New Roman" w:hAnsi="Times New Roman" w:cs="Times New Roman"/>
          <w:sz w:val="24"/>
          <w:szCs w:val="24"/>
        </w:rPr>
        <w:t xml:space="preserve"> and to proactively minimise the extent to which generative intelligence capabilities may be used to produce material or facilitate activity that is unlawful or harmful, and associated examples of reasonable steps; and</w:t>
      </w:r>
    </w:p>
    <w:p w14:paraId="260C08CE" w14:textId="7C17BBDB" w:rsidR="00432F07" w:rsidRDefault="00334373" w:rsidP="003471C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lastRenderedPageBreak/>
        <w:t>S</w:t>
      </w:r>
      <w:r w:rsidR="00B65FB6" w:rsidRPr="00480E1F">
        <w:rPr>
          <w:rFonts w:ascii="Times New Roman" w:hAnsi="Times New Roman" w:cs="Times New Roman"/>
          <w:sz w:val="24"/>
          <w:szCs w:val="24"/>
        </w:rPr>
        <w:t>trengthening</w:t>
      </w:r>
      <w:r w:rsidR="00B65FB6" w:rsidRPr="009C16CC">
        <w:rPr>
          <w:rFonts w:ascii="Times New Roman" w:hAnsi="Times New Roman" w:cs="Times New Roman"/>
          <w:sz w:val="24"/>
          <w:szCs w:val="24"/>
        </w:rPr>
        <w:t xml:space="preserve"> the additional expectation relating to cooperation between service providers to include cooperation between all services by a provider to promote safe use; and examples of reasonable steps that relate specifically to ‘pile on’ attacks on individuals or groups.</w:t>
      </w:r>
    </w:p>
    <w:p w14:paraId="3CE9755F" w14:textId="00C668F2" w:rsidR="00432F07" w:rsidRPr="00432F07" w:rsidRDefault="00432F07" w:rsidP="00432F07">
      <w:pPr>
        <w:rPr>
          <w:rFonts w:ascii="Times New Roman" w:hAnsi="Times New Roman" w:cs="Times New Roman"/>
          <w:b/>
          <w:sz w:val="24"/>
          <w:szCs w:val="24"/>
        </w:rPr>
      </w:pPr>
      <w:r w:rsidRPr="00432F07">
        <w:rPr>
          <w:rFonts w:ascii="Times New Roman" w:hAnsi="Times New Roman" w:cs="Times New Roman"/>
          <w:b/>
          <w:sz w:val="24"/>
          <w:szCs w:val="24"/>
        </w:rPr>
        <w:t>The best interests of the child</w:t>
      </w:r>
      <w:r w:rsidR="002021F9">
        <w:rPr>
          <w:rFonts w:ascii="Times New Roman" w:hAnsi="Times New Roman" w:cs="Times New Roman"/>
          <w:b/>
          <w:sz w:val="24"/>
          <w:szCs w:val="24"/>
        </w:rPr>
        <w:t xml:space="preserve"> and related articles</w:t>
      </w:r>
    </w:p>
    <w:p w14:paraId="63489E3E" w14:textId="77777777" w:rsidR="00432F07" w:rsidRPr="00432F07" w:rsidRDefault="00432F07" w:rsidP="00432F07">
      <w:pPr>
        <w:rPr>
          <w:rFonts w:ascii="Times New Roman" w:hAnsi="Times New Roman" w:cs="Times New Roman"/>
          <w:sz w:val="24"/>
          <w:szCs w:val="24"/>
        </w:rPr>
      </w:pPr>
      <w:r w:rsidRPr="00432F07">
        <w:rPr>
          <w:rFonts w:ascii="Times New Roman" w:hAnsi="Times New Roman" w:cs="Times New Roman"/>
          <w:sz w:val="24"/>
          <w:szCs w:val="24"/>
        </w:rPr>
        <w:t xml:space="preserve">Article 3(1) of the CROC provides that in all actions concerning children, the best interests of the child shall be the primary consideration. The principle requires legislative, administrative and judicial bodies to take active measures to protect children’s rights, promote their wellbeing and consider how children’s rights and interests are or will be affected by their decisions and actions. </w:t>
      </w:r>
    </w:p>
    <w:p w14:paraId="2A0032C1" w14:textId="09105C86" w:rsidR="00F23EE8" w:rsidRPr="00432F07" w:rsidRDefault="00F23EE8" w:rsidP="00432F07">
      <w:pPr>
        <w:rPr>
          <w:rFonts w:ascii="Times New Roman" w:hAnsi="Times New Roman" w:cs="Times New Roman"/>
          <w:sz w:val="24"/>
          <w:szCs w:val="24"/>
        </w:rPr>
      </w:pPr>
      <w:r>
        <w:rPr>
          <w:rFonts w:ascii="Times New Roman" w:hAnsi="Times New Roman" w:cs="Times New Roman"/>
          <w:sz w:val="24"/>
          <w:szCs w:val="24"/>
        </w:rPr>
        <w:t xml:space="preserve">Several provisions under the </w:t>
      </w:r>
      <w:r w:rsidR="00432F07" w:rsidRPr="00432F07">
        <w:rPr>
          <w:rFonts w:ascii="Times New Roman" w:hAnsi="Times New Roman" w:cs="Times New Roman"/>
          <w:sz w:val="24"/>
          <w:szCs w:val="24"/>
        </w:rPr>
        <w:t xml:space="preserve">Amendment Determination </w:t>
      </w:r>
      <w:r>
        <w:rPr>
          <w:rFonts w:ascii="Times New Roman" w:hAnsi="Times New Roman" w:cs="Times New Roman"/>
          <w:sz w:val="24"/>
          <w:szCs w:val="24"/>
        </w:rPr>
        <w:t>engage this principle explicitly. These include:</w:t>
      </w:r>
    </w:p>
    <w:p w14:paraId="73EB9D77" w14:textId="69F70E14" w:rsidR="00432F07" w:rsidRPr="00432F07" w:rsidRDefault="00334373" w:rsidP="00F23EE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r w:rsidR="00432F07" w:rsidRPr="00432F07">
        <w:rPr>
          <w:rFonts w:ascii="Times New Roman" w:hAnsi="Times New Roman" w:cs="Times New Roman"/>
          <w:sz w:val="24"/>
          <w:szCs w:val="24"/>
        </w:rPr>
        <w:t xml:space="preserve"> new additional expectation that providers of services take reasonable steps to ensure that the best interests of the child are a primary consideration in the design and operation of any service that is likely to be accessed by children</w:t>
      </w:r>
      <w:r w:rsidR="00F23EE8" w:rsidRPr="00F23EE8">
        <w:rPr>
          <w:rFonts w:ascii="Times New Roman" w:hAnsi="Times New Roman" w:cs="Times New Roman"/>
          <w:sz w:val="24"/>
          <w:szCs w:val="24"/>
        </w:rPr>
        <w:t>;</w:t>
      </w:r>
    </w:p>
    <w:p w14:paraId="3104E27B" w14:textId="3EC7D8D2" w:rsidR="00432F07" w:rsidRPr="00432F07" w:rsidRDefault="00334373" w:rsidP="00F23EE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w:t>
      </w:r>
      <w:r w:rsidR="00432F07" w:rsidRPr="00F23EE8">
        <w:rPr>
          <w:rFonts w:ascii="Times New Roman" w:hAnsi="Times New Roman" w:cs="Times New Roman"/>
          <w:sz w:val="24"/>
          <w:szCs w:val="24"/>
        </w:rPr>
        <w:t>wo</w:t>
      </w:r>
      <w:r w:rsidR="00F23EE8" w:rsidRPr="00F23EE8">
        <w:rPr>
          <w:rFonts w:ascii="Times New Roman" w:hAnsi="Times New Roman" w:cs="Times New Roman"/>
          <w:sz w:val="24"/>
          <w:szCs w:val="24"/>
        </w:rPr>
        <w:t xml:space="preserve"> new</w:t>
      </w:r>
      <w:r w:rsidR="00432F07" w:rsidRPr="00432F07">
        <w:rPr>
          <w:rFonts w:ascii="Times New Roman" w:hAnsi="Times New Roman" w:cs="Times New Roman"/>
          <w:sz w:val="24"/>
          <w:szCs w:val="24"/>
        </w:rPr>
        <w:t xml:space="preserve"> child-specific examples of reasonable steps that could be taken by service providers to meet expectations, including clarifying that default privacy and safety settings are robust and set to most restrictive on services likely to be accessed by children and specifying child safety risk assessments as a type of risk assessment to be undertaken and responded to</w:t>
      </w:r>
      <w:r w:rsidR="00F23EE8" w:rsidRPr="00F23EE8">
        <w:rPr>
          <w:rFonts w:ascii="Times New Roman" w:hAnsi="Times New Roman" w:cs="Times New Roman"/>
          <w:sz w:val="24"/>
          <w:szCs w:val="24"/>
        </w:rPr>
        <w:t>; and</w:t>
      </w:r>
    </w:p>
    <w:p w14:paraId="23715317" w14:textId="02A086D8" w:rsidR="00432F07" w:rsidRPr="00432F07" w:rsidRDefault="00334373" w:rsidP="00F23EE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N</w:t>
      </w:r>
      <w:r w:rsidR="00432F07" w:rsidRPr="00F23EE8">
        <w:rPr>
          <w:rFonts w:ascii="Times New Roman" w:hAnsi="Times New Roman" w:cs="Times New Roman"/>
          <w:sz w:val="24"/>
          <w:szCs w:val="24"/>
        </w:rPr>
        <w:t>ew</w:t>
      </w:r>
      <w:r w:rsidR="00432F07" w:rsidRPr="00432F07">
        <w:rPr>
          <w:rFonts w:ascii="Times New Roman" w:hAnsi="Times New Roman" w:cs="Times New Roman"/>
          <w:sz w:val="24"/>
          <w:szCs w:val="24"/>
        </w:rPr>
        <w:t xml:space="preserve"> examples of reasonable steps to meet expectations, one to meet the core expectation of preventing access by children to class 2 material and the other as an example of a reasonable step to meet a new additional expectation to provide information about the number of active end users to the Commissioner, in which separate figures would be provided for adults and children.</w:t>
      </w:r>
    </w:p>
    <w:p w14:paraId="4D8D5AFE" w14:textId="35243899" w:rsidR="00432F07" w:rsidRPr="00432F07" w:rsidRDefault="00432F07" w:rsidP="00432F07">
      <w:pPr>
        <w:rPr>
          <w:rFonts w:ascii="Times New Roman" w:hAnsi="Times New Roman" w:cs="Times New Roman"/>
          <w:sz w:val="24"/>
          <w:szCs w:val="24"/>
        </w:rPr>
      </w:pPr>
      <w:r w:rsidRPr="00432F07">
        <w:rPr>
          <w:rFonts w:ascii="Times New Roman" w:hAnsi="Times New Roman" w:cs="Times New Roman"/>
          <w:sz w:val="24"/>
          <w:szCs w:val="24"/>
        </w:rPr>
        <w:t>In addition, many amendments under the Amendment Determination, while not expressly targeted at children, seek to improve responsiveness of service providers to matters which are known to significantly impact children and young people, including in relation to controls to support safe online interactions, the deployment of recommender systems, cooperation with other service providers in the event of ‘pile-on’ attacks on individuals and proactive detection by services of breaches of their terms of use.</w:t>
      </w:r>
    </w:p>
    <w:p w14:paraId="7524464F" w14:textId="41CF5D12" w:rsidR="00C47232" w:rsidRDefault="00C47232" w:rsidP="00432F07">
      <w:pPr>
        <w:rPr>
          <w:rFonts w:ascii="Times New Roman" w:hAnsi="Times New Roman" w:cs="Times New Roman"/>
          <w:sz w:val="24"/>
          <w:szCs w:val="24"/>
        </w:rPr>
      </w:pPr>
      <w:r>
        <w:rPr>
          <w:rFonts w:ascii="Times New Roman" w:hAnsi="Times New Roman" w:cs="Times New Roman"/>
          <w:sz w:val="24"/>
          <w:szCs w:val="24"/>
        </w:rPr>
        <w:t>Further, measures relating to the deployment of recommender systems in particular, which risk funnelling distorted, incorrect and harmful information to children, engage article 17 of the CROC, concerning the child’s right</w:t>
      </w:r>
      <w:r w:rsidRPr="00C47232">
        <w:rPr>
          <w:rFonts w:ascii="Times New Roman" w:hAnsi="Times New Roman" w:cs="Times New Roman"/>
          <w:sz w:val="24"/>
          <w:szCs w:val="24"/>
        </w:rPr>
        <w:t xml:space="preserve"> to protection from information and material injurious to his or her well-being</w:t>
      </w:r>
      <w:r>
        <w:rPr>
          <w:rFonts w:ascii="Times New Roman" w:hAnsi="Times New Roman" w:cs="Times New Roman"/>
          <w:sz w:val="24"/>
          <w:szCs w:val="24"/>
        </w:rPr>
        <w:t>.</w:t>
      </w:r>
    </w:p>
    <w:p w14:paraId="4B291CDF" w14:textId="612A049A" w:rsidR="00C47232" w:rsidRDefault="00C47232" w:rsidP="00C47232">
      <w:pPr>
        <w:rPr>
          <w:rFonts w:ascii="Times New Roman" w:hAnsi="Times New Roman" w:cs="Times New Roman"/>
          <w:sz w:val="24"/>
          <w:szCs w:val="24"/>
        </w:rPr>
      </w:pPr>
      <w:r>
        <w:rPr>
          <w:rFonts w:ascii="Times New Roman" w:hAnsi="Times New Roman" w:cs="Times New Roman"/>
          <w:sz w:val="24"/>
          <w:szCs w:val="24"/>
        </w:rPr>
        <w:t>More broadly, by strengthening protections for children from online harms, the Amendment Determination engages with the right of a child to</w:t>
      </w:r>
      <w:r w:rsidRPr="002021F9">
        <w:rPr>
          <w:rFonts w:ascii="Times New Roman" w:hAnsi="Times New Roman" w:cs="Times New Roman"/>
          <w:sz w:val="24"/>
          <w:szCs w:val="24"/>
        </w:rPr>
        <w:t xml:space="preserve"> survival and development</w:t>
      </w:r>
      <w:r>
        <w:rPr>
          <w:rFonts w:ascii="Times New Roman" w:hAnsi="Times New Roman" w:cs="Times New Roman"/>
          <w:sz w:val="24"/>
          <w:szCs w:val="24"/>
        </w:rPr>
        <w:t xml:space="preserve"> contained in article 6 of the CROC. </w:t>
      </w:r>
    </w:p>
    <w:p w14:paraId="3DA983FC" w14:textId="77777777" w:rsidR="00C47232" w:rsidRPr="00432F07" w:rsidRDefault="00C47232" w:rsidP="00432F07">
      <w:pPr>
        <w:rPr>
          <w:rFonts w:ascii="Times New Roman" w:hAnsi="Times New Roman" w:cs="Times New Roman"/>
          <w:sz w:val="24"/>
          <w:szCs w:val="24"/>
        </w:rPr>
      </w:pPr>
    </w:p>
    <w:p w14:paraId="77382E85" w14:textId="77777777" w:rsidR="00464B6E" w:rsidRPr="009C16CC" w:rsidRDefault="00464B6E" w:rsidP="00464B6E">
      <w:pPr>
        <w:rPr>
          <w:rFonts w:ascii="Times New Roman" w:hAnsi="Times New Roman" w:cs="Times New Roman"/>
          <w:b/>
          <w:sz w:val="24"/>
          <w:szCs w:val="24"/>
        </w:rPr>
      </w:pPr>
      <w:r w:rsidRPr="009C16CC">
        <w:rPr>
          <w:rFonts w:ascii="Times New Roman" w:hAnsi="Times New Roman" w:cs="Times New Roman"/>
          <w:b/>
          <w:sz w:val="24"/>
          <w:szCs w:val="24"/>
        </w:rPr>
        <w:t>Conclusion</w:t>
      </w:r>
    </w:p>
    <w:p w14:paraId="0759CEF8" w14:textId="30F6495C" w:rsidR="0010544E" w:rsidRPr="00B3119B" w:rsidRDefault="0010544E" w:rsidP="0010544E">
      <w:pPr>
        <w:rPr>
          <w:rFonts w:ascii="Times New Roman" w:hAnsi="Times New Roman" w:cs="Times New Roman"/>
          <w:sz w:val="24"/>
          <w:szCs w:val="24"/>
        </w:rPr>
      </w:pPr>
      <w:r w:rsidRPr="00B3119B">
        <w:rPr>
          <w:rFonts w:ascii="Times New Roman" w:hAnsi="Times New Roman" w:cs="Times New Roman"/>
          <w:sz w:val="24"/>
          <w:szCs w:val="24"/>
        </w:rPr>
        <w:lastRenderedPageBreak/>
        <w:t xml:space="preserve">The </w:t>
      </w:r>
      <w:r w:rsidR="00DB650D">
        <w:rPr>
          <w:rFonts w:ascii="Times New Roman" w:hAnsi="Times New Roman" w:cs="Times New Roman"/>
          <w:sz w:val="24"/>
          <w:szCs w:val="24"/>
        </w:rPr>
        <w:t>Amendment</w:t>
      </w:r>
      <w:r w:rsidRPr="00B3119B">
        <w:rPr>
          <w:rFonts w:ascii="Times New Roman" w:hAnsi="Times New Roman" w:cs="Times New Roman"/>
          <w:sz w:val="24"/>
          <w:szCs w:val="24"/>
        </w:rPr>
        <w:t xml:space="preserve"> Determination is compatible with the human rights and freedoms recognised or declared in the international instruments listed in Section 3 of the </w:t>
      </w:r>
      <w:r w:rsidRPr="00B3119B">
        <w:rPr>
          <w:rFonts w:ascii="Times New Roman" w:hAnsi="Times New Roman" w:cs="Times New Roman"/>
          <w:i/>
          <w:sz w:val="24"/>
          <w:szCs w:val="24"/>
        </w:rPr>
        <w:t>Human Rights (Parliamentary Scrutiny) Act 2011</w:t>
      </w:r>
      <w:r w:rsidRPr="00B3119B">
        <w:rPr>
          <w:rFonts w:ascii="Times New Roman" w:hAnsi="Times New Roman" w:cs="Times New Roman"/>
          <w:sz w:val="24"/>
          <w:szCs w:val="24"/>
        </w:rPr>
        <w:t xml:space="preserve">. The measures in the </w:t>
      </w:r>
      <w:r w:rsidR="00DB650D">
        <w:rPr>
          <w:rFonts w:ascii="Times New Roman" w:hAnsi="Times New Roman" w:cs="Times New Roman"/>
          <w:sz w:val="24"/>
          <w:szCs w:val="24"/>
        </w:rPr>
        <w:t xml:space="preserve">Amendment </w:t>
      </w:r>
      <w:r w:rsidRPr="00B3119B">
        <w:rPr>
          <w:rFonts w:ascii="Times New Roman" w:hAnsi="Times New Roman" w:cs="Times New Roman"/>
          <w:sz w:val="24"/>
          <w:szCs w:val="24"/>
        </w:rPr>
        <w:t>Determination promote the right to protection from exploitation, violence and abuse and the best interests of the child.</w:t>
      </w:r>
    </w:p>
    <w:p w14:paraId="61D0885A" w14:textId="13C4C8F2" w:rsidR="00464B6E" w:rsidRPr="00B3119B" w:rsidRDefault="0010544E" w:rsidP="00540B13">
      <w:pPr>
        <w:rPr>
          <w:rFonts w:ascii="Times New Roman" w:hAnsi="Times New Roman" w:cs="Times New Roman"/>
          <w:sz w:val="24"/>
          <w:szCs w:val="24"/>
        </w:rPr>
      </w:pPr>
      <w:r w:rsidRPr="00B3119B">
        <w:rPr>
          <w:rFonts w:ascii="Times New Roman" w:hAnsi="Times New Roman" w:cs="Times New Roman"/>
          <w:sz w:val="24"/>
          <w:szCs w:val="24"/>
        </w:rPr>
        <w:t xml:space="preserve">To the extent to which the measures in the </w:t>
      </w:r>
      <w:r w:rsidR="00181CAC">
        <w:rPr>
          <w:rFonts w:ascii="Times New Roman" w:hAnsi="Times New Roman" w:cs="Times New Roman"/>
          <w:sz w:val="24"/>
          <w:szCs w:val="24"/>
        </w:rPr>
        <w:t>Amendment</w:t>
      </w:r>
      <w:r w:rsidRPr="00B3119B">
        <w:rPr>
          <w:rFonts w:ascii="Times New Roman" w:hAnsi="Times New Roman" w:cs="Times New Roman"/>
          <w:sz w:val="24"/>
          <w:szCs w:val="24"/>
        </w:rPr>
        <w:t xml:space="preserve"> Determination may engage with the right to freedom of expression and the prohibition on interference with privacy and attacks on reputation, any limitation is reasonable, necessary and proportionate to the goal of promoting and improving transparency and accountability of online services and improving online safety for Australians. </w:t>
      </w:r>
    </w:p>
    <w:sectPr w:rsidR="00464B6E" w:rsidRPr="00B3119B">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A7B8" w16cex:dateUtc="2022-01-13T02:29:00Z"/>
  <w16cex:commentExtensible w16cex:durableId="258B086F" w16cex:dateUtc="2022-01-13T09:22:00Z"/>
  <w16cex:commentExtensible w16cex:durableId="258BC709" w16cex:dateUtc="2022-01-13T22:55:00Z"/>
  <w16cex:commentExtensible w16cex:durableId="258AA8E3" w16cex:dateUtc="2022-01-13T02:34:00Z"/>
  <w16cex:commentExtensible w16cex:durableId="258B0A6D" w16cex:dateUtc="2022-01-13T09:30:00Z"/>
  <w16cex:commentExtensible w16cex:durableId="258AA92A" w16cex:dateUtc="2022-01-13T02:35:00Z"/>
  <w16cex:commentExtensible w16cex:durableId="258BC7DC" w16cex:dateUtc="2022-01-13T22:58:00Z"/>
  <w16cex:commentExtensible w16cex:durableId="258AA9DE" w16cex:dateUtc="2022-01-13T02:38:00Z"/>
  <w16cex:commentExtensible w16cex:durableId="258BC833" w16cex:dateUtc="2022-01-13T23:00:00Z"/>
  <w16cex:commentExtensible w16cex:durableId="258AAA7E" w16cex:dateUtc="2022-01-13T02:41:00Z"/>
  <w16cex:commentExtensible w16cex:durableId="258AAAAE" w16cex:dateUtc="2022-01-13T02:42:00Z"/>
  <w16cex:commentExtensible w16cex:durableId="258AAB5E" w16cex:dateUtc="2022-01-13T02:45:00Z"/>
  <w16cex:commentExtensible w16cex:durableId="258B0F1B" w16cex:dateUtc="2022-01-13T09:50:00Z"/>
  <w16cex:commentExtensible w16cex:durableId="258B102E" w16cex:dateUtc="2022-01-13T09:55:00Z"/>
  <w16cex:commentExtensible w16cex:durableId="258ACF93" w16cex:dateUtc="2022-01-13T05:19:00Z"/>
  <w16cex:commentExtensible w16cex:durableId="258BCD0B" w16cex:dateUtc="2022-01-13T23:20:00Z"/>
  <w16cex:commentExtensible w16cex:durableId="258AD136" w16cex:dateUtc="2022-01-13T05:26:00Z"/>
  <w16cex:commentExtensible w16cex:durableId="258B153C" w16cex:dateUtc="2022-01-13T10:16:00Z"/>
  <w16cex:commentExtensible w16cex:durableId="258AD1D7" w16cex:dateUtc="2022-01-13T05:29:00Z"/>
  <w16cex:commentExtensible w16cex:durableId="258AD24C" w16cex:dateUtc="2022-01-13T05:31:00Z"/>
  <w16cex:commentExtensible w16cex:durableId="258AD2BB" w16cex:dateUtc="2022-01-13T05:32:00Z"/>
  <w16cex:commentExtensible w16cex:durableId="258AD2E3" w16cex:dateUtc="2022-01-13T05:33:00Z"/>
  <w16cex:commentExtensible w16cex:durableId="258B177D" w16cex:dateUtc="2022-01-13T10:26:00Z"/>
  <w16cex:commentExtensible w16cex:durableId="258B1B15" w16cex:dateUtc="2022-01-13T10:41:00Z"/>
  <w16cex:commentExtensible w16cex:durableId="258B1B6A" w16cex:dateUtc="2022-01-13T10:43:00Z"/>
  <w16cex:commentExtensible w16cex:durableId="258B1CEA" w16cex:dateUtc="2022-01-13T10:49:00Z"/>
  <w16cex:commentExtensible w16cex:durableId="258AD5CC" w16cex:dateUtc="2022-01-13T05:46:00Z"/>
  <w16cex:commentExtensible w16cex:durableId="258AD675" w16cex:dateUtc="2022-01-13T05:48:00Z"/>
  <w16cex:commentExtensible w16cex:durableId="258ADC79" w16cex:dateUtc="2022-01-13T06:14:00Z"/>
  <w16cex:commentExtensible w16cex:durableId="258AD7AD" w16cex:dateUtc="2022-01-13T05:54:00Z"/>
  <w16cex:commentExtensible w16cex:durableId="258BA2DF" w16cex:dateUtc="2022-01-13T20:21:00Z"/>
  <w16cex:commentExtensible w16cex:durableId="258ADCC0" w16cex:dateUtc="2022-01-13T06:15:00Z"/>
  <w16cex:commentExtensible w16cex:durableId="258AE13E" w16cex:dateUtc="2022-01-13T06:34:00Z"/>
  <w16cex:commentExtensible w16cex:durableId="258AE2B2" w16cex:dateUtc="2022-01-13T06:41:00Z"/>
  <w16cex:commentExtensible w16cex:durableId="258AE41F" w16cex:dateUtc="2022-01-13T06:47:00Z"/>
  <w16cex:commentExtensible w16cex:durableId="258AE504" w16cex:dateUtc="2022-01-13T06:51:00Z"/>
  <w16cex:commentExtensible w16cex:durableId="258AE5AB" w16cex:dateUtc="2022-01-13T06:53:00Z"/>
  <w16cex:commentExtensible w16cex:durableId="258BA67D" w16cex:dateUtc="2022-01-13T20:36:00Z"/>
  <w16cex:commentExtensible w16cex:durableId="258AE6A5" w16cex:dateUtc="2022-01-13T06:57:00Z"/>
  <w16cex:commentExtensible w16cex:durableId="258AE722" w16cex:dateUtc="2022-01-13T07:00:00Z"/>
  <w16cex:commentExtensible w16cex:durableId="258AE885" w16cex:dateUtc="2022-01-13T07:05:00Z"/>
  <w16cex:commentExtensible w16cex:durableId="258AE955" w16cex:dateUtc="2022-01-13T07:09:00Z"/>
  <w16cex:commentExtensible w16cex:durableId="258AEA27" w16cex:dateUtc="2022-01-13T07:12:00Z"/>
  <w16cex:commentExtensible w16cex:durableId="258AED29" w16cex:dateUtc="2022-01-13T07:25:00Z"/>
  <w16cex:commentExtensible w16cex:durableId="258BACCF" w16cex:dateUtc="2022-01-13T21:03:00Z"/>
  <w16cex:commentExtensible w16cex:durableId="258AEDCD" w16cex:dateUtc="2022-01-13T07:28:00Z"/>
  <w16cex:commentExtensible w16cex:durableId="258AEE5B" w16cex:dateUtc="2022-01-13T07:30:00Z"/>
  <w16cex:commentExtensible w16cex:durableId="258AEEDF" w16cex:dateUtc="2022-01-13T07:33:00Z"/>
  <w16cex:commentExtensible w16cex:durableId="258BA210" w16cex:dateUtc="2022-01-13T20:17:00Z"/>
  <w16cex:commentExtensible w16cex:durableId="258AEEFF" w16cex:dateUtc="2022-01-13T07:33:00Z"/>
  <w16cex:commentExtensible w16cex:durableId="258AEF30" w16cex:dateUtc="2022-01-13T07:34:00Z"/>
  <w16cex:commentExtensible w16cex:durableId="258BA27B" w16cex:dateUtc="2022-01-13T20:19:00Z"/>
  <w16cex:commentExtensible w16cex:durableId="258AEFB1" w16cex:dateUtc="2022-01-13T07:36:00Z"/>
  <w16cex:commentExtensible w16cex:durableId="258AF006" w16cex:dateUtc="2022-01-13T07:37:00Z"/>
  <w16cex:commentExtensible w16cex:durableId="258AF053" w16cex:dateUtc="2022-01-13T07:39:00Z"/>
  <w16cex:commentExtensible w16cex:durableId="258BB13A" w16cex:dateUtc="2022-01-13T21:22:00Z"/>
  <w16cex:commentExtensible w16cex:durableId="258AF1B4" w16cex:dateUtc="2022-01-13T07:45:00Z"/>
  <w16cex:commentExtensible w16cex:durableId="258BB1C0" w16cex:dateUtc="2022-01-13T21:24:00Z"/>
  <w16cex:commentExtensible w16cex:durableId="258AF211" w16cex:dateUtc="2022-01-13T07:46:00Z"/>
  <w16cex:commentExtensible w16cex:durableId="258BB1FB" w16cex:dateUtc="2022-01-13T21:25:00Z"/>
  <w16cex:commentExtensible w16cex:durableId="258BB244" w16cex:dateUtc="2022-01-13T21:26:00Z"/>
  <w16cex:commentExtensible w16cex:durableId="258AF276" w16cex:dateUtc="2022-01-13T0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F6A7C" w14:textId="77777777" w:rsidR="00895A5F" w:rsidRDefault="00895A5F">
      <w:pPr>
        <w:spacing w:after="0" w:line="240" w:lineRule="auto"/>
      </w:pPr>
      <w:r>
        <w:separator/>
      </w:r>
    </w:p>
  </w:endnote>
  <w:endnote w:type="continuationSeparator" w:id="0">
    <w:p w14:paraId="1BFFDC96" w14:textId="77777777" w:rsidR="00895A5F" w:rsidRDefault="00895A5F">
      <w:pPr>
        <w:spacing w:after="0" w:line="240" w:lineRule="auto"/>
      </w:pPr>
      <w:r>
        <w:continuationSeparator/>
      </w:r>
    </w:p>
  </w:endnote>
  <w:endnote w:type="continuationNotice" w:id="1">
    <w:p w14:paraId="363062AC" w14:textId="77777777" w:rsidR="00895A5F" w:rsidRDefault="00895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646F" w14:textId="3163000A" w:rsidR="00895A5F" w:rsidRDefault="002A07A6" w:rsidP="00C2520C">
    <w:pPr>
      <w:pStyle w:val="Footer"/>
      <w:jc w:val="center"/>
    </w:pPr>
    <w:sdt>
      <w:sdtPr>
        <w:id w:val="1622035577"/>
        <w:docPartObj>
          <w:docPartGallery w:val="Page Numbers (Bottom of Page)"/>
          <w:docPartUnique/>
        </w:docPartObj>
      </w:sdtPr>
      <w:sdtEndPr>
        <w:rPr>
          <w:noProof/>
        </w:rPr>
      </w:sdtEndPr>
      <w:sdtContent>
        <w:r w:rsidR="00895A5F">
          <w:fldChar w:fldCharType="begin"/>
        </w:r>
        <w:r w:rsidR="00895A5F">
          <w:instrText xml:space="preserve"> PAGE   \* MERGEFORMAT </w:instrText>
        </w:r>
        <w:r w:rsidR="00895A5F">
          <w:fldChar w:fldCharType="separate"/>
        </w:r>
        <w:r w:rsidR="00895A5F">
          <w:rPr>
            <w:noProof/>
          </w:rPr>
          <w:t>1</w:t>
        </w:r>
        <w:r w:rsidR="00895A5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7C1F4" w14:textId="77777777" w:rsidR="00895A5F" w:rsidRDefault="00895A5F">
      <w:pPr>
        <w:spacing w:after="0" w:line="240" w:lineRule="auto"/>
      </w:pPr>
      <w:r>
        <w:separator/>
      </w:r>
    </w:p>
  </w:footnote>
  <w:footnote w:type="continuationSeparator" w:id="0">
    <w:p w14:paraId="4A345393" w14:textId="77777777" w:rsidR="00895A5F" w:rsidRDefault="00895A5F">
      <w:pPr>
        <w:spacing w:after="0" w:line="240" w:lineRule="auto"/>
      </w:pPr>
      <w:r>
        <w:continuationSeparator/>
      </w:r>
    </w:p>
  </w:footnote>
  <w:footnote w:type="continuationNotice" w:id="1">
    <w:p w14:paraId="77CBA0F1" w14:textId="77777777" w:rsidR="00895A5F" w:rsidRDefault="00895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95DF" w14:textId="6CC250B4" w:rsidR="00895A5F" w:rsidRDefault="00895A5F" w:rsidP="00C252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129D"/>
    <w:multiLevelType w:val="hybridMultilevel"/>
    <w:tmpl w:val="A3E86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CB4031"/>
    <w:multiLevelType w:val="hybridMultilevel"/>
    <w:tmpl w:val="8DA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335429"/>
    <w:multiLevelType w:val="hybridMultilevel"/>
    <w:tmpl w:val="0286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A3733"/>
    <w:multiLevelType w:val="hybridMultilevel"/>
    <w:tmpl w:val="22DA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76836"/>
    <w:multiLevelType w:val="hybridMultilevel"/>
    <w:tmpl w:val="67827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04665"/>
    <w:multiLevelType w:val="hybridMultilevel"/>
    <w:tmpl w:val="E8EA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1E4B"/>
    <w:multiLevelType w:val="hybridMultilevel"/>
    <w:tmpl w:val="AB72D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3C60AC"/>
    <w:multiLevelType w:val="hybridMultilevel"/>
    <w:tmpl w:val="D9C62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A11B9"/>
    <w:multiLevelType w:val="hybridMultilevel"/>
    <w:tmpl w:val="52A26C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60369C9"/>
    <w:multiLevelType w:val="hybridMultilevel"/>
    <w:tmpl w:val="4796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17298"/>
    <w:multiLevelType w:val="hybridMultilevel"/>
    <w:tmpl w:val="26D89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4E35C9"/>
    <w:multiLevelType w:val="hybridMultilevel"/>
    <w:tmpl w:val="CEA41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3C4BA7"/>
    <w:multiLevelType w:val="hybridMultilevel"/>
    <w:tmpl w:val="F612B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54632D"/>
    <w:multiLevelType w:val="hybridMultilevel"/>
    <w:tmpl w:val="089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80B34"/>
    <w:multiLevelType w:val="hybridMultilevel"/>
    <w:tmpl w:val="EE306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BE327FB"/>
    <w:multiLevelType w:val="hybridMultilevel"/>
    <w:tmpl w:val="12DC0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603E8F"/>
    <w:multiLevelType w:val="hybridMultilevel"/>
    <w:tmpl w:val="820C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B43AAB"/>
    <w:multiLevelType w:val="hybridMultilevel"/>
    <w:tmpl w:val="CF76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CE1450"/>
    <w:multiLevelType w:val="hybridMultilevel"/>
    <w:tmpl w:val="C590D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CD046E"/>
    <w:multiLevelType w:val="hybridMultilevel"/>
    <w:tmpl w:val="22022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E31799"/>
    <w:multiLevelType w:val="hybridMultilevel"/>
    <w:tmpl w:val="DD162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6B71BC"/>
    <w:multiLevelType w:val="hybridMultilevel"/>
    <w:tmpl w:val="F8B26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B92AA5"/>
    <w:multiLevelType w:val="hybridMultilevel"/>
    <w:tmpl w:val="862A6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B5905"/>
    <w:multiLevelType w:val="hybridMultilevel"/>
    <w:tmpl w:val="AC026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826D02"/>
    <w:multiLevelType w:val="hybridMultilevel"/>
    <w:tmpl w:val="407A1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BA2CF2"/>
    <w:multiLevelType w:val="hybridMultilevel"/>
    <w:tmpl w:val="EF763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125C3F"/>
    <w:multiLevelType w:val="hybridMultilevel"/>
    <w:tmpl w:val="8AEE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7F2DFE"/>
    <w:multiLevelType w:val="hybridMultilevel"/>
    <w:tmpl w:val="2F622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4F571E"/>
    <w:multiLevelType w:val="hybridMultilevel"/>
    <w:tmpl w:val="A33CA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6D5041"/>
    <w:multiLevelType w:val="hybridMultilevel"/>
    <w:tmpl w:val="29F6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824632"/>
    <w:multiLevelType w:val="hybridMultilevel"/>
    <w:tmpl w:val="013A4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5F620D"/>
    <w:multiLevelType w:val="hybridMultilevel"/>
    <w:tmpl w:val="C728C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2"/>
  </w:num>
  <w:num w:numId="4">
    <w:abstractNumId w:val="10"/>
  </w:num>
  <w:num w:numId="5">
    <w:abstractNumId w:val="27"/>
  </w:num>
  <w:num w:numId="6">
    <w:abstractNumId w:val="19"/>
  </w:num>
  <w:num w:numId="7">
    <w:abstractNumId w:val="30"/>
  </w:num>
  <w:num w:numId="8">
    <w:abstractNumId w:val="21"/>
  </w:num>
  <w:num w:numId="9">
    <w:abstractNumId w:val="15"/>
  </w:num>
  <w:num w:numId="10">
    <w:abstractNumId w:val="23"/>
  </w:num>
  <w:num w:numId="11">
    <w:abstractNumId w:val="14"/>
  </w:num>
  <w:num w:numId="12">
    <w:abstractNumId w:val="28"/>
  </w:num>
  <w:num w:numId="13">
    <w:abstractNumId w:val="6"/>
  </w:num>
  <w:num w:numId="14">
    <w:abstractNumId w:val="8"/>
  </w:num>
  <w:num w:numId="15">
    <w:abstractNumId w:val="5"/>
  </w:num>
  <w:num w:numId="16">
    <w:abstractNumId w:val="30"/>
  </w:num>
  <w:num w:numId="17">
    <w:abstractNumId w:val="0"/>
  </w:num>
  <w:num w:numId="18">
    <w:abstractNumId w:val="16"/>
  </w:num>
  <w:num w:numId="19">
    <w:abstractNumId w:val="7"/>
  </w:num>
  <w:num w:numId="20">
    <w:abstractNumId w:val="20"/>
  </w:num>
  <w:num w:numId="21">
    <w:abstractNumId w:val="17"/>
  </w:num>
  <w:num w:numId="22">
    <w:abstractNumId w:val="13"/>
  </w:num>
  <w:num w:numId="23">
    <w:abstractNumId w:val="24"/>
  </w:num>
  <w:num w:numId="24">
    <w:abstractNumId w:val="1"/>
  </w:num>
  <w:num w:numId="25">
    <w:abstractNumId w:val="4"/>
  </w:num>
  <w:num w:numId="26">
    <w:abstractNumId w:val="9"/>
  </w:num>
  <w:num w:numId="27">
    <w:abstractNumId w:val="18"/>
  </w:num>
  <w:num w:numId="28">
    <w:abstractNumId w:val="3"/>
  </w:num>
  <w:num w:numId="29">
    <w:abstractNumId w:val="26"/>
  </w:num>
  <w:num w:numId="30">
    <w:abstractNumId w:val="31"/>
  </w:num>
  <w:num w:numId="31">
    <w:abstractNumId w:val="2"/>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29"/>
    <w:rsid w:val="00002595"/>
    <w:rsid w:val="0000339D"/>
    <w:rsid w:val="000051FA"/>
    <w:rsid w:val="00006449"/>
    <w:rsid w:val="00010B53"/>
    <w:rsid w:val="00012943"/>
    <w:rsid w:val="00013135"/>
    <w:rsid w:val="000132D7"/>
    <w:rsid w:val="000149E6"/>
    <w:rsid w:val="000171F1"/>
    <w:rsid w:val="0001769F"/>
    <w:rsid w:val="000205C1"/>
    <w:rsid w:val="0002239C"/>
    <w:rsid w:val="00022CAB"/>
    <w:rsid w:val="0002439C"/>
    <w:rsid w:val="00024625"/>
    <w:rsid w:val="000247A1"/>
    <w:rsid w:val="00026079"/>
    <w:rsid w:val="0002686C"/>
    <w:rsid w:val="00030A17"/>
    <w:rsid w:val="00030A34"/>
    <w:rsid w:val="000327A5"/>
    <w:rsid w:val="000341F7"/>
    <w:rsid w:val="0003576D"/>
    <w:rsid w:val="00041C4C"/>
    <w:rsid w:val="000461E5"/>
    <w:rsid w:val="00046BB0"/>
    <w:rsid w:val="00046D29"/>
    <w:rsid w:val="000506FF"/>
    <w:rsid w:val="00051CD8"/>
    <w:rsid w:val="0005222E"/>
    <w:rsid w:val="00052615"/>
    <w:rsid w:val="00052DE1"/>
    <w:rsid w:val="000547E3"/>
    <w:rsid w:val="000551C6"/>
    <w:rsid w:val="00055835"/>
    <w:rsid w:val="00056644"/>
    <w:rsid w:val="00057699"/>
    <w:rsid w:val="000631B8"/>
    <w:rsid w:val="00067D6D"/>
    <w:rsid w:val="00070C1A"/>
    <w:rsid w:val="000719D4"/>
    <w:rsid w:val="00072DBC"/>
    <w:rsid w:val="0007377C"/>
    <w:rsid w:val="000746B9"/>
    <w:rsid w:val="00075306"/>
    <w:rsid w:val="00075C48"/>
    <w:rsid w:val="000777AB"/>
    <w:rsid w:val="000800EA"/>
    <w:rsid w:val="00080A86"/>
    <w:rsid w:val="000819AB"/>
    <w:rsid w:val="00083E04"/>
    <w:rsid w:val="00085384"/>
    <w:rsid w:val="00087C3F"/>
    <w:rsid w:val="00092A70"/>
    <w:rsid w:val="00095A8E"/>
    <w:rsid w:val="00096247"/>
    <w:rsid w:val="00096E91"/>
    <w:rsid w:val="000971C9"/>
    <w:rsid w:val="00097924"/>
    <w:rsid w:val="000A069C"/>
    <w:rsid w:val="000A0987"/>
    <w:rsid w:val="000A108D"/>
    <w:rsid w:val="000A3573"/>
    <w:rsid w:val="000A4302"/>
    <w:rsid w:val="000A46CB"/>
    <w:rsid w:val="000A46FA"/>
    <w:rsid w:val="000A5F25"/>
    <w:rsid w:val="000B10B0"/>
    <w:rsid w:val="000B3547"/>
    <w:rsid w:val="000B72F4"/>
    <w:rsid w:val="000C0B1F"/>
    <w:rsid w:val="000C1ED8"/>
    <w:rsid w:val="000C20ED"/>
    <w:rsid w:val="000C3064"/>
    <w:rsid w:val="000C394D"/>
    <w:rsid w:val="000C4C95"/>
    <w:rsid w:val="000C7DEA"/>
    <w:rsid w:val="000D0E40"/>
    <w:rsid w:val="000D60F8"/>
    <w:rsid w:val="000D7267"/>
    <w:rsid w:val="000E2466"/>
    <w:rsid w:val="000E26A7"/>
    <w:rsid w:val="000E2821"/>
    <w:rsid w:val="000E3215"/>
    <w:rsid w:val="000E7190"/>
    <w:rsid w:val="000E7379"/>
    <w:rsid w:val="000F0733"/>
    <w:rsid w:val="000F292E"/>
    <w:rsid w:val="000F4B8F"/>
    <w:rsid w:val="000F5A98"/>
    <w:rsid w:val="000F77E8"/>
    <w:rsid w:val="000F7A13"/>
    <w:rsid w:val="00100E34"/>
    <w:rsid w:val="00102319"/>
    <w:rsid w:val="00103307"/>
    <w:rsid w:val="001050BD"/>
    <w:rsid w:val="0010544C"/>
    <w:rsid w:val="0010544E"/>
    <w:rsid w:val="001066B3"/>
    <w:rsid w:val="001111A5"/>
    <w:rsid w:val="0011189D"/>
    <w:rsid w:val="00122172"/>
    <w:rsid w:val="00122A24"/>
    <w:rsid w:val="001233E5"/>
    <w:rsid w:val="0012429E"/>
    <w:rsid w:val="00124A5B"/>
    <w:rsid w:val="00126EEE"/>
    <w:rsid w:val="00131088"/>
    <w:rsid w:val="00132C50"/>
    <w:rsid w:val="00133254"/>
    <w:rsid w:val="00133C8C"/>
    <w:rsid w:val="00135945"/>
    <w:rsid w:val="00135CF1"/>
    <w:rsid w:val="00137C82"/>
    <w:rsid w:val="001433EA"/>
    <w:rsid w:val="00143D2B"/>
    <w:rsid w:val="00145D87"/>
    <w:rsid w:val="001469FE"/>
    <w:rsid w:val="00147697"/>
    <w:rsid w:val="00147E22"/>
    <w:rsid w:val="0015168C"/>
    <w:rsid w:val="0015185B"/>
    <w:rsid w:val="00154F08"/>
    <w:rsid w:val="001560EA"/>
    <w:rsid w:val="00156640"/>
    <w:rsid w:val="00157417"/>
    <w:rsid w:val="00157BEC"/>
    <w:rsid w:val="00157EDB"/>
    <w:rsid w:val="00162407"/>
    <w:rsid w:val="00162869"/>
    <w:rsid w:val="00162B08"/>
    <w:rsid w:val="00164CF6"/>
    <w:rsid w:val="00164E3F"/>
    <w:rsid w:val="001650AC"/>
    <w:rsid w:val="00171360"/>
    <w:rsid w:val="001730F8"/>
    <w:rsid w:val="001748E5"/>
    <w:rsid w:val="00174D78"/>
    <w:rsid w:val="00175291"/>
    <w:rsid w:val="001755D8"/>
    <w:rsid w:val="001759B6"/>
    <w:rsid w:val="0018034A"/>
    <w:rsid w:val="00180B7B"/>
    <w:rsid w:val="00181CAC"/>
    <w:rsid w:val="00182C7D"/>
    <w:rsid w:val="001864E0"/>
    <w:rsid w:val="00193305"/>
    <w:rsid w:val="00193732"/>
    <w:rsid w:val="00194114"/>
    <w:rsid w:val="001949E2"/>
    <w:rsid w:val="00195BD6"/>
    <w:rsid w:val="0019680A"/>
    <w:rsid w:val="00197102"/>
    <w:rsid w:val="001972CB"/>
    <w:rsid w:val="00197BC0"/>
    <w:rsid w:val="001A1A77"/>
    <w:rsid w:val="001A312E"/>
    <w:rsid w:val="001A387B"/>
    <w:rsid w:val="001A38F6"/>
    <w:rsid w:val="001A45AD"/>
    <w:rsid w:val="001A5455"/>
    <w:rsid w:val="001A58A6"/>
    <w:rsid w:val="001A61E8"/>
    <w:rsid w:val="001A6699"/>
    <w:rsid w:val="001A74F0"/>
    <w:rsid w:val="001B00CD"/>
    <w:rsid w:val="001B0B7F"/>
    <w:rsid w:val="001B1B2B"/>
    <w:rsid w:val="001B299C"/>
    <w:rsid w:val="001B2CD5"/>
    <w:rsid w:val="001B2FFB"/>
    <w:rsid w:val="001B4652"/>
    <w:rsid w:val="001B4EAA"/>
    <w:rsid w:val="001B5135"/>
    <w:rsid w:val="001B5B68"/>
    <w:rsid w:val="001B5F5C"/>
    <w:rsid w:val="001B687A"/>
    <w:rsid w:val="001C0B60"/>
    <w:rsid w:val="001C0DE2"/>
    <w:rsid w:val="001C2FB3"/>
    <w:rsid w:val="001C3995"/>
    <w:rsid w:val="001C6516"/>
    <w:rsid w:val="001D584C"/>
    <w:rsid w:val="001D5CED"/>
    <w:rsid w:val="001D6D50"/>
    <w:rsid w:val="001E061F"/>
    <w:rsid w:val="001E10B1"/>
    <w:rsid w:val="001E1868"/>
    <w:rsid w:val="001E3AAD"/>
    <w:rsid w:val="001F1BA7"/>
    <w:rsid w:val="001F31E7"/>
    <w:rsid w:val="001F68AE"/>
    <w:rsid w:val="002021F9"/>
    <w:rsid w:val="00204E27"/>
    <w:rsid w:val="00206610"/>
    <w:rsid w:val="0020686F"/>
    <w:rsid w:val="00206D46"/>
    <w:rsid w:val="00207401"/>
    <w:rsid w:val="0021092A"/>
    <w:rsid w:val="00210DFF"/>
    <w:rsid w:val="00211EB2"/>
    <w:rsid w:val="00214A6D"/>
    <w:rsid w:val="00220021"/>
    <w:rsid w:val="00220885"/>
    <w:rsid w:val="00221F6C"/>
    <w:rsid w:val="00222FB1"/>
    <w:rsid w:val="002263D4"/>
    <w:rsid w:val="00230C2F"/>
    <w:rsid w:val="00231356"/>
    <w:rsid w:val="002334BC"/>
    <w:rsid w:val="0023363D"/>
    <w:rsid w:val="0023630C"/>
    <w:rsid w:val="0023759C"/>
    <w:rsid w:val="00240297"/>
    <w:rsid w:val="00240AE7"/>
    <w:rsid w:val="00240D6D"/>
    <w:rsid w:val="00241093"/>
    <w:rsid w:val="00243C77"/>
    <w:rsid w:val="00244043"/>
    <w:rsid w:val="002442EE"/>
    <w:rsid w:val="0024475F"/>
    <w:rsid w:val="002455DF"/>
    <w:rsid w:val="00246642"/>
    <w:rsid w:val="002473A0"/>
    <w:rsid w:val="0025147C"/>
    <w:rsid w:val="0025209D"/>
    <w:rsid w:val="0025297B"/>
    <w:rsid w:val="002556F8"/>
    <w:rsid w:val="002561F1"/>
    <w:rsid w:val="00257906"/>
    <w:rsid w:val="00257A13"/>
    <w:rsid w:val="00257F2D"/>
    <w:rsid w:val="00260675"/>
    <w:rsid w:val="002611D4"/>
    <w:rsid w:val="0026125C"/>
    <w:rsid w:val="0026252D"/>
    <w:rsid w:val="00262668"/>
    <w:rsid w:val="00262C50"/>
    <w:rsid w:val="00262E86"/>
    <w:rsid w:val="002642E3"/>
    <w:rsid w:val="0026634D"/>
    <w:rsid w:val="00267F4A"/>
    <w:rsid w:val="00272875"/>
    <w:rsid w:val="00273346"/>
    <w:rsid w:val="00276006"/>
    <w:rsid w:val="00276BF2"/>
    <w:rsid w:val="002811D2"/>
    <w:rsid w:val="00281D04"/>
    <w:rsid w:val="0028264B"/>
    <w:rsid w:val="00283945"/>
    <w:rsid w:val="0028441F"/>
    <w:rsid w:val="0028443E"/>
    <w:rsid w:val="00284C7A"/>
    <w:rsid w:val="00290F10"/>
    <w:rsid w:val="00291F28"/>
    <w:rsid w:val="00295BB1"/>
    <w:rsid w:val="00296043"/>
    <w:rsid w:val="00296A05"/>
    <w:rsid w:val="00296B6E"/>
    <w:rsid w:val="002974AD"/>
    <w:rsid w:val="002975D0"/>
    <w:rsid w:val="00297C7C"/>
    <w:rsid w:val="002A07A6"/>
    <w:rsid w:val="002A1B47"/>
    <w:rsid w:val="002A52A2"/>
    <w:rsid w:val="002A580E"/>
    <w:rsid w:val="002A647B"/>
    <w:rsid w:val="002A7E7A"/>
    <w:rsid w:val="002B1F89"/>
    <w:rsid w:val="002B359E"/>
    <w:rsid w:val="002B5EED"/>
    <w:rsid w:val="002B75AC"/>
    <w:rsid w:val="002B7A1D"/>
    <w:rsid w:val="002B7CDD"/>
    <w:rsid w:val="002C2752"/>
    <w:rsid w:val="002C291A"/>
    <w:rsid w:val="002C295D"/>
    <w:rsid w:val="002C4CB1"/>
    <w:rsid w:val="002C57FD"/>
    <w:rsid w:val="002C7E96"/>
    <w:rsid w:val="002D0119"/>
    <w:rsid w:val="002D0D6A"/>
    <w:rsid w:val="002D37D6"/>
    <w:rsid w:val="002D44AD"/>
    <w:rsid w:val="002E3353"/>
    <w:rsid w:val="002E3D9F"/>
    <w:rsid w:val="002E3F10"/>
    <w:rsid w:val="002F0093"/>
    <w:rsid w:val="002F1FE1"/>
    <w:rsid w:val="002F279B"/>
    <w:rsid w:val="002F2D26"/>
    <w:rsid w:val="002F3120"/>
    <w:rsid w:val="002F46F0"/>
    <w:rsid w:val="002F5320"/>
    <w:rsid w:val="002F70BA"/>
    <w:rsid w:val="00300134"/>
    <w:rsid w:val="00300AE7"/>
    <w:rsid w:val="0030192B"/>
    <w:rsid w:val="00302EB0"/>
    <w:rsid w:val="00303DFC"/>
    <w:rsid w:val="00310B5D"/>
    <w:rsid w:val="00311E4F"/>
    <w:rsid w:val="00312EFE"/>
    <w:rsid w:val="003164C3"/>
    <w:rsid w:val="00316D92"/>
    <w:rsid w:val="00316E61"/>
    <w:rsid w:val="00317D94"/>
    <w:rsid w:val="00321D1B"/>
    <w:rsid w:val="003246B3"/>
    <w:rsid w:val="003264BE"/>
    <w:rsid w:val="00326FEC"/>
    <w:rsid w:val="00330218"/>
    <w:rsid w:val="0033165B"/>
    <w:rsid w:val="00332219"/>
    <w:rsid w:val="00332BB5"/>
    <w:rsid w:val="00334373"/>
    <w:rsid w:val="003354BD"/>
    <w:rsid w:val="003360E2"/>
    <w:rsid w:val="00337A67"/>
    <w:rsid w:val="00343DA2"/>
    <w:rsid w:val="00345CDB"/>
    <w:rsid w:val="00345D9E"/>
    <w:rsid w:val="00346459"/>
    <w:rsid w:val="003471C4"/>
    <w:rsid w:val="00347BD8"/>
    <w:rsid w:val="003520D3"/>
    <w:rsid w:val="0035261B"/>
    <w:rsid w:val="00353518"/>
    <w:rsid w:val="003552C4"/>
    <w:rsid w:val="003566E0"/>
    <w:rsid w:val="00363B2B"/>
    <w:rsid w:val="00364A27"/>
    <w:rsid w:val="003656D4"/>
    <w:rsid w:val="00366B0B"/>
    <w:rsid w:val="003717B7"/>
    <w:rsid w:val="003721C1"/>
    <w:rsid w:val="00372D0F"/>
    <w:rsid w:val="00376469"/>
    <w:rsid w:val="00376DD9"/>
    <w:rsid w:val="00380929"/>
    <w:rsid w:val="003825CA"/>
    <w:rsid w:val="003865B5"/>
    <w:rsid w:val="00386A7E"/>
    <w:rsid w:val="00386AA9"/>
    <w:rsid w:val="00391135"/>
    <w:rsid w:val="003931C1"/>
    <w:rsid w:val="00393BDE"/>
    <w:rsid w:val="00394D02"/>
    <w:rsid w:val="00396346"/>
    <w:rsid w:val="0039661E"/>
    <w:rsid w:val="003A1740"/>
    <w:rsid w:val="003A4118"/>
    <w:rsid w:val="003A729D"/>
    <w:rsid w:val="003B010C"/>
    <w:rsid w:val="003B1AF1"/>
    <w:rsid w:val="003B2B28"/>
    <w:rsid w:val="003B2DDD"/>
    <w:rsid w:val="003B3995"/>
    <w:rsid w:val="003B4543"/>
    <w:rsid w:val="003B5A3F"/>
    <w:rsid w:val="003B63AE"/>
    <w:rsid w:val="003C0637"/>
    <w:rsid w:val="003C158A"/>
    <w:rsid w:val="003C1C8C"/>
    <w:rsid w:val="003C4504"/>
    <w:rsid w:val="003C62F1"/>
    <w:rsid w:val="003C6C98"/>
    <w:rsid w:val="003D1647"/>
    <w:rsid w:val="003D1815"/>
    <w:rsid w:val="003D4920"/>
    <w:rsid w:val="003D73FA"/>
    <w:rsid w:val="003E2E9C"/>
    <w:rsid w:val="003E3E27"/>
    <w:rsid w:val="003E3EBD"/>
    <w:rsid w:val="003E45EB"/>
    <w:rsid w:val="003E5BCA"/>
    <w:rsid w:val="003E6447"/>
    <w:rsid w:val="003F001B"/>
    <w:rsid w:val="003F0E0B"/>
    <w:rsid w:val="003F1637"/>
    <w:rsid w:val="003F1B72"/>
    <w:rsid w:val="003F2BAB"/>
    <w:rsid w:val="003F3D8A"/>
    <w:rsid w:val="003F4AC4"/>
    <w:rsid w:val="003F4F10"/>
    <w:rsid w:val="0040186A"/>
    <w:rsid w:val="0040269F"/>
    <w:rsid w:val="00403668"/>
    <w:rsid w:val="00404625"/>
    <w:rsid w:val="00404878"/>
    <w:rsid w:val="00406C0A"/>
    <w:rsid w:val="00407055"/>
    <w:rsid w:val="00407C3F"/>
    <w:rsid w:val="00411D34"/>
    <w:rsid w:val="004122D5"/>
    <w:rsid w:val="00412A19"/>
    <w:rsid w:val="00412AEE"/>
    <w:rsid w:val="0041345F"/>
    <w:rsid w:val="00414854"/>
    <w:rsid w:val="0041591F"/>
    <w:rsid w:val="0042141F"/>
    <w:rsid w:val="00422893"/>
    <w:rsid w:val="00422F6D"/>
    <w:rsid w:val="00422FB0"/>
    <w:rsid w:val="00423021"/>
    <w:rsid w:val="00426086"/>
    <w:rsid w:val="0042612D"/>
    <w:rsid w:val="0043062D"/>
    <w:rsid w:val="00430F1A"/>
    <w:rsid w:val="00431FDD"/>
    <w:rsid w:val="0043247C"/>
    <w:rsid w:val="00432F07"/>
    <w:rsid w:val="004341FF"/>
    <w:rsid w:val="00434C5E"/>
    <w:rsid w:val="004364A0"/>
    <w:rsid w:val="00437067"/>
    <w:rsid w:val="0043750F"/>
    <w:rsid w:val="00437843"/>
    <w:rsid w:val="00440106"/>
    <w:rsid w:val="00444632"/>
    <w:rsid w:val="00445C15"/>
    <w:rsid w:val="00446371"/>
    <w:rsid w:val="0044710A"/>
    <w:rsid w:val="00450477"/>
    <w:rsid w:val="00450A0A"/>
    <w:rsid w:val="00450AED"/>
    <w:rsid w:val="00453FF7"/>
    <w:rsid w:val="00455796"/>
    <w:rsid w:val="0045712D"/>
    <w:rsid w:val="00461F9C"/>
    <w:rsid w:val="004649CB"/>
    <w:rsid w:val="00464B6E"/>
    <w:rsid w:val="00465B0D"/>
    <w:rsid w:val="00466B68"/>
    <w:rsid w:val="00466C8B"/>
    <w:rsid w:val="004704BB"/>
    <w:rsid w:val="00470E34"/>
    <w:rsid w:val="00471457"/>
    <w:rsid w:val="00476E3B"/>
    <w:rsid w:val="00477AD8"/>
    <w:rsid w:val="00480E1F"/>
    <w:rsid w:val="00481B6F"/>
    <w:rsid w:val="00481E87"/>
    <w:rsid w:val="0048320A"/>
    <w:rsid w:val="00485FB6"/>
    <w:rsid w:val="00486715"/>
    <w:rsid w:val="004876F3"/>
    <w:rsid w:val="00487736"/>
    <w:rsid w:val="004909EB"/>
    <w:rsid w:val="00493536"/>
    <w:rsid w:val="0049524F"/>
    <w:rsid w:val="00496537"/>
    <w:rsid w:val="00496CC8"/>
    <w:rsid w:val="004A05C6"/>
    <w:rsid w:val="004A09D1"/>
    <w:rsid w:val="004A0A5F"/>
    <w:rsid w:val="004A22D1"/>
    <w:rsid w:val="004A4E91"/>
    <w:rsid w:val="004A5244"/>
    <w:rsid w:val="004A6256"/>
    <w:rsid w:val="004A713E"/>
    <w:rsid w:val="004B16AD"/>
    <w:rsid w:val="004B187B"/>
    <w:rsid w:val="004B4243"/>
    <w:rsid w:val="004B4B80"/>
    <w:rsid w:val="004B4C34"/>
    <w:rsid w:val="004B5D1C"/>
    <w:rsid w:val="004B5D33"/>
    <w:rsid w:val="004C0207"/>
    <w:rsid w:val="004C0B17"/>
    <w:rsid w:val="004C0F29"/>
    <w:rsid w:val="004C129B"/>
    <w:rsid w:val="004C1A48"/>
    <w:rsid w:val="004C1D28"/>
    <w:rsid w:val="004C222E"/>
    <w:rsid w:val="004C29A3"/>
    <w:rsid w:val="004D0966"/>
    <w:rsid w:val="004D31F9"/>
    <w:rsid w:val="004D5BFD"/>
    <w:rsid w:val="004D612A"/>
    <w:rsid w:val="004D6712"/>
    <w:rsid w:val="004D7EFB"/>
    <w:rsid w:val="004E2B4A"/>
    <w:rsid w:val="004E31E1"/>
    <w:rsid w:val="004E3391"/>
    <w:rsid w:val="004E3956"/>
    <w:rsid w:val="004E48F6"/>
    <w:rsid w:val="004E55E1"/>
    <w:rsid w:val="004E6258"/>
    <w:rsid w:val="004E6F74"/>
    <w:rsid w:val="004E7292"/>
    <w:rsid w:val="004F123F"/>
    <w:rsid w:val="004F771F"/>
    <w:rsid w:val="0050061A"/>
    <w:rsid w:val="005008E3"/>
    <w:rsid w:val="00500B9F"/>
    <w:rsid w:val="00504A8F"/>
    <w:rsid w:val="00505624"/>
    <w:rsid w:val="00506792"/>
    <w:rsid w:val="0051043B"/>
    <w:rsid w:val="00510F47"/>
    <w:rsid w:val="00513862"/>
    <w:rsid w:val="00517444"/>
    <w:rsid w:val="00520006"/>
    <w:rsid w:val="00521EFA"/>
    <w:rsid w:val="005222BD"/>
    <w:rsid w:val="00524BD0"/>
    <w:rsid w:val="00524D9C"/>
    <w:rsid w:val="00525580"/>
    <w:rsid w:val="00530C0E"/>
    <w:rsid w:val="00531760"/>
    <w:rsid w:val="00531781"/>
    <w:rsid w:val="00531EDE"/>
    <w:rsid w:val="005320CB"/>
    <w:rsid w:val="00534AC2"/>
    <w:rsid w:val="00534B6A"/>
    <w:rsid w:val="005355F2"/>
    <w:rsid w:val="00536022"/>
    <w:rsid w:val="005366C9"/>
    <w:rsid w:val="005404AB"/>
    <w:rsid w:val="00540B13"/>
    <w:rsid w:val="00540FE4"/>
    <w:rsid w:val="00544692"/>
    <w:rsid w:val="00544DFC"/>
    <w:rsid w:val="00545390"/>
    <w:rsid w:val="00545809"/>
    <w:rsid w:val="005465C5"/>
    <w:rsid w:val="00547711"/>
    <w:rsid w:val="00547BC3"/>
    <w:rsid w:val="00547F17"/>
    <w:rsid w:val="00550D9C"/>
    <w:rsid w:val="00552232"/>
    <w:rsid w:val="00553CE3"/>
    <w:rsid w:val="00554593"/>
    <w:rsid w:val="00555687"/>
    <w:rsid w:val="0055715C"/>
    <w:rsid w:val="0056067D"/>
    <w:rsid w:val="00561ECA"/>
    <w:rsid w:val="00562881"/>
    <w:rsid w:val="00563760"/>
    <w:rsid w:val="0056522D"/>
    <w:rsid w:val="005665AF"/>
    <w:rsid w:val="00570FF9"/>
    <w:rsid w:val="00571725"/>
    <w:rsid w:val="00572412"/>
    <w:rsid w:val="00573897"/>
    <w:rsid w:val="00573A7E"/>
    <w:rsid w:val="00574705"/>
    <w:rsid w:val="005763D0"/>
    <w:rsid w:val="00577B2E"/>
    <w:rsid w:val="005813E1"/>
    <w:rsid w:val="0058349D"/>
    <w:rsid w:val="00583E71"/>
    <w:rsid w:val="005845C0"/>
    <w:rsid w:val="005876F4"/>
    <w:rsid w:val="00591CF0"/>
    <w:rsid w:val="00593C58"/>
    <w:rsid w:val="005952CD"/>
    <w:rsid w:val="005961FB"/>
    <w:rsid w:val="00597D3A"/>
    <w:rsid w:val="005A0D8C"/>
    <w:rsid w:val="005A177E"/>
    <w:rsid w:val="005A2C5A"/>
    <w:rsid w:val="005A42C7"/>
    <w:rsid w:val="005A6836"/>
    <w:rsid w:val="005B00E1"/>
    <w:rsid w:val="005B44CD"/>
    <w:rsid w:val="005B4549"/>
    <w:rsid w:val="005B45EC"/>
    <w:rsid w:val="005B4EC3"/>
    <w:rsid w:val="005B52F7"/>
    <w:rsid w:val="005B5799"/>
    <w:rsid w:val="005B64A3"/>
    <w:rsid w:val="005C0D01"/>
    <w:rsid w:val="005C3D3E"/>
    <w:rsid w:val="005C5549"/>
    <w:rsid w:val="005C5D98"/>
    <w:rsid w:val="005D1336"/>
    <w:rsid w:val="005D3B0B"/>
    <w:rsid w:val="005D4D83"/>
    <w:rsid w:val="005E1039"/>
    <w:rsid w:val="005E141E"/>
    <w:rsid w:val="005E20CC"/>
    <w:rsid w:val="005E3A2D"/>
    <w:rsid w:val="005F0F1F"/>
    <w:rsid w:val="005F1066"/>
    <w:rsid w:val="005F2282"/>
    <w:rsid w:val="005F5550"/>
    <w:rsid w:val="005F5930"/>
    <w:rsid w:val="005F6335"/>
    <w:rsid w:val="005F669F"/>
    <w:rsid w:val="005F6715"/>
    <w:rsid w:val="005F7B21"/>
    <w:rsid w:val="006013A8"/>
    <w:rsid w:val="0060578A"/>
    <w:rsid w:val="00612143"/>
    <w:rsid w:val="00612EF7"/>
    <w:rsid w:val="00620974"/>
    <w:rsid w:val="00620B9F"/>
    <w:rsid w:val="00621262"/>
    <w:rsid w:val="00622240"/>
    <w:rsid w:val="006227E9"/>
    <w:rsid w:val="00623627"/>
    <w:rsid w:val="00623828"/>
    <w:rsid w:val="00624B87"/>
    <w:rsid w:val="006260A7"/>
    <w:rsid w:val="006271FA"/>
    <w:rsid w:val="0063376A"/>
    <w:rsid w:val="00633841"/>
    <w:rsid w:val="00633AB1"/>
    <w:rsid w:val="00633EFE"/>
    <w:rsid w:val="00634EA0"/>
    <w:rsid w:val="006362EB"/>
    <w:rsid w:val="00636F30"/>
    <w:rsid w:val="006418DE"/>
    <w:rsid w:val="00641C86"/>
    <w:rsid w:val="00645A0E"/>
    <w:rsid w:val="00645AFF"/>
    <w:rsid w:val="00645CBD"/>
    <w:rsid w:val="00646308"/>
    <w:rsid w:val="00647189"/>
    <w:rsid w:val="006478DB"/>
    <w:rsid w:val="006502AE"/>
    <w:rsid w:val="00654135"/>
    <w:rsid w:val="00654DAA"/>
    <w:rsid w:val="00655D9E"/>
    <w:rsid w:val="00660AAB"/>
    <w:rsid w:val="00660E79"/>
    <w:rsid w:val="00661323"/>
    <w:rsid w:val="00661463"/>
    <w:rsid w:val="00662293"/>
    <w:rsid w:val="00667570"/>
    <w:rsid w:val="00670333"/>
    <w:rsid w:val="00671550"/>
    <w:rsid w:val="006719FE"/>
    <w:rsid w:val="00673ADF"/>
    <w:rsid w:val="00673C03"/>
    <w:rsid w:val="00673EC2"/>
    <w:rsid w:val="00674BFA"/>
    <w:rsid w:val="00675568"/>
    <w:rsid w:val="00675C68"/>
    <w:rsid w:val="0067788A"/>
    <w:rsid w:val="0068020C"/>
    <w:rsid w:val="006823F4"/>
    <w:rsid w:val="00685A36"/>
    <w:rsid w:val="00685CEC"/>
    <w:rsid w:val="006913CE"/>
    <w:rsid w:val="00691785"/>
    <w:rsid w:val="00695C33"/>
    <w:rsid w:val="0069638E"/>
    <w:rsid w:val="006A279C"/>
    <w:rsid w:val="006A3786"/>
    <w:rsid w:val="006A4043"/>
    <w:rsid w:val="006A764D"/>
    <w:rsid w:val="006B0953"/>
    <w:rsid w:val="006B1198"/>
    <w:rsid w:val="006B4013"/>
    <w:rsid w:val="006B47C4"/>
    <w:rsid w:val="006C0F8E"/>
    <w:rsid w:val="006C1413"/>
    <w:rsid w:val="006C1FF4"/>
    <w:rsid w:val="006C4DF6"/>
    <w:rsid w:val="006C6DD7"/>
    <w:rsid w:val="006D31EF"/>
    <w:rsid w:val="006E2019"/>
    <w:rsid w:val="006E31FB"/>
    <w:rsid w:val="006E4218"/>
    <w:rsid w:val="006E5131"/>
    <w:rsid w:val="006E608D"/>
    <w:rsid w:val="006E6D10"/>
    <w:rsid w:val="006F06B6"/>
    <w:rsid w:val="006F2CB7"/>
    <w:rsid w:val="006F36E2"/>
    <w:rsid w:val="006F6974"/>
    <w:rsid w:val="006F6B16"/>
    <w:rsid w:val="007003BE"/>
    <w:rsid w:val="007009E9"/>
    <w:rsid w:val="00700C02"/>
    <w:rsid w:val="00705010"/>
    <w:rsid w:val="00706AEA"/>
    <w:rsid w:val="007076F2"/>
    <w:rsid w:val="00707F25"/>
    <w:rsid w:val="0071297B"/>
    <w:rsid w:val="00712D60"/>
    <w:rsid w:val="007135FB"/>
    <w:rsid w:val="00714180"/>
    <w:rsid w:val="00714C0D"/>
    <w:rsid w:val="00715A6C"/>
    <w:rsid w:val="00717ABD"/>
    <w:rsid w:val="0072019A"/>
    <w:rsid w:val="007210E2"/>
    <w:rsid w:val="00721577"/>
    <w:rsid w:val="00721B5B"/>
    <w:rsid w:val="00721F85"/>
    <w:rsid w:val="0072397D"/>
    <w:rsid w:val="0072415D"/>
    <w:rsid w:val="00725E45"/>
    <w:rsid w:val="00725EEB"/>
    <w:rsid w:val="0072798A"/>
    <w:rsid w:val="007312EE"/>
    <w:rsid w:val="007315EC"/>
    <w:rsid w:val="0073246F"/>
    <w:rsid w:val="00732C49"/>
    <w:rsid w:val="00742B8E"/>
    <w:rsid w:val="00752086"/>
    <w:rsid w:val="007526BE"/>
    <w:rsid w:val="00753ACE"/>
    <w:rsid w:val="00754788"/>
    <w:rsid w:val="0075528B"/>
    <w:rsid w:val="00756DEE"/>
    <w:rsid w:val="00757125"/>
    <w:rsid w:val="00760147"/>
    <w:rsid w:val="00761276"/>
    <w:rsid w:val="0076178E"/>
    <w:rsid w:val="007622D5"/>
    <w:rsid w:val="0076630A"/>
    <w:rsid w:val="007667B9"/>
    <w:rsid w:val="00766B92"/>
    <w:rsid w:val="007714CE"/>
    <w:rsid w:val="0077487E"/>
    <w:rsid w:val="00774E1C"/>
    <w:rsid w:val="0077557F"/>
    <w:rsid w:val="00776F5D"/>
    <w:rsid w:val="007811C6"/>
    <w:rsid w:val="007820BA"/>
    <w:rsid w:val="00782B06"/>
    <w:rsid w:val="007833A8"/>
    <w:rsid w:val="00783A12"/>
    <w:rsid w:val="007847F9"/>
    <w:rsid w:val="007913EC"/>
    <w:rsid w:val="00794DE6"/>
    <w:rsid w:val="00795B30"/>
    <w:rsid w:val="0079781A"/>
    <w:rsid w:val="007A006D"/>
    <w:rsid w:val="007A1505"/>
    <w:rsid w:val="007A150D"/>
    <w:rsid w:val="007A2DAC"/>
    <w:rsid w:val="007A2F74"/>
    <w:rsid w:val="007A39A9"/>
    <w:rsid w:val="007A3A24"/>
    <w:rsid w:val="007A55E3"/>
    <w:rsid w:val="007A6530"/>
    <w:rsid w:val="007B117B"/>
    <w:rsid w:val="007B1995"/>
    <w:rsid w:val="007B5866"/>
    <w:rsid w:val="007B687B"/>
    <w:rsid w:val="007B75B4"/>
    <w:rsid w:val="007C13F3"/>
    <w:rsid w:val="007C1BAB"/>
    <w:rsid w:val="007C46BD"/>
    <w:rsid w:val="007C49C8"/>
    <w:rsid w:val="007C4E7F"/>
    <w:rsid w:val="007C7967"/>
    <w:rsid w:val="007D1DC5"/>
    <w:rsid w:val="007D660C"/>
    <w:rsid w:val="007D6B01"/>
    <w:rsid w:val="007E0EA1"/>
    <w:rsid w:val="007E19E2"/>
    <w:rsid w:val="007E32AC"/>
    <w:rsid w:val="007E3FC7"/>
    <w:rsid w:val="007E5100"/>
    <w:rsid w:val="007E6334"/>
    <w:rsid w:val="007F14E4"/>
    <w:rsid w:val="007F3EC7"/>
    <w:rsid w:val="007F3F25"/>
    <w:rsid w:val="007F7DFF"/>
    <w:rsid w:val="00803B5F"/>
    <w:rsid w:val="00803CDB"/>
    <w:rsid w:val="00804C91"/>
    <w:rsid w:val="00807928"/>
    <w:rsid w:val="0080799D"/>
    <w:rsid w:val="0081031B"/>
    <w:rsid w:val="00811163"/>
    <w:rsid w:val="00811970"/>
    <w:rsid w:val="00811B95"/>
    <w:rsid w:val="00813CF6"/>
    <w:rsid w:val="008142D0"/>
    <w:rsid w:val="00814D8A"/>
    <w:rsid w:val="0081574B"/>
    <w:rsid w:val="008165E1"/>
    <w:rsid w:val="0081728D"/>
    <w:rsid w:val="00817D73"/>
    <w:rsid w:val="00820679"/>
    <w:rsid w:val="00820CCA"/>
    <w:rsid w:val="00821216"/>
    <w:rsid w:val="00821CD8"/>
    <w:rsid w:val="008255BC"/>
    <w:rsid w:val="008303B4"/>
    <w:rsid w:val="008313AA"/>
    <w:rsid w:val="00832829"/>
    <w:rsid w:val="0083374F"/>
    <w:rsid w:val="00837147"/>
    <w:rsid w:val="008371AB"/>
    <w:rsid w:val="008372E6"/>
    <w:rsid w:val="0083790E"/>
    <w:rsid w:val="008412BE"/>
    <w:rsid w:val="00841EF9"/>
    <w:rsid w:val="00845311"/>
    <w:rsid w:val="00845720"/>
    <w:rsid w:val="00845999"/>
    <w:rsid w:val="00851CEC"/>
    <w:rsid w:val="008524C6"/>
    <w:rsid w:val="00855134"/>
    <w:rsid w:val="00856CF7"/>
    <w:rsid w:val="00857A90"/>
    <w:rsid w:val="00857E27"/>
    <w:rsid w:val="008603B1"/>
    <w:rsid w:val="00860C80"/>
    <w:rsid w:val="008615EA"/>
    <w:rsid w:val="00862EE5"/>
    <w:rsid w:val="00864966"/>
    <w:rsid w:val="008652E0"/>
    <w:rsid w:val="00866049"/>
    <w:rsid w:val="008675CC"/>
    <w:rsid w:val="00871185"/>
    <w:rsid w:val="00872993"/>
    <w:rsid w:val="00872B07"/>
    <w:rsid w:val="0087546B"/>
    <w:rsid w:val="00875AA0"/>
    <w:rsid w:val="00875C88"/>
    <w:rsid w:val="008773FA"/>
    <w:rsid w:val="00877599"/>
    <w:rsid w:val="00881A59"/>
    <w:rsid w:val="008821C4"/>
    <w:rsid w:val="00883007"/>
    <w:rsid w:val="00890B50"/>
    <w:rsid w:val="00891C22"/>
    <w:rsid w:val="00893200"/>
    <w:rsid w:val="00895A3A"/>
    <w:rsid w:val="00895A5F"/>
    <w:rsid w:val="0089609D"/>
    <w:rsid w:val="00896589"/>
    <w:rsid w:val="00897707"/>
    <w:rsid w:val="008A2E57"/>
    <w:rsid w:val="008A3242"/>
    <w:rsid w:val="008A4E81"/>
    <w:rsid w:val="008A63F8"/>
    <w:rsid w:val="008A7107"/>
    <w:rsid w:val="008A758E"/>
    <w:rsid w:val="008B07E0"/>
    <w:rsid w:val="008B3C5E"/>
    <w:rsid w:val="008B4C47"/>
    <w:rsid w:val="008B54F5"/>
    <w:rsid w:val="008B69F5"/>
    <w:rsid w:val="008B6F57"/>
    <w:rsid w:val="008B77DF"/>
    <w:rsid w:val="008C2334"/>
    <w:rsid w:val="008C5BAA"/>
    <w:rsid w:val="008C79F8"/>
    <w:rsid w:val="008D1962"/>
    <w:rsid w:val="008D2AA2"/>
    <w:rsid w:val="008D2AC8"/>
    <w:rsid w:val="008D41A2"/>
    <w:rsid w:val="008D4715"/>
    <w:rsid w:val="008D69CE"/>
    <w:rsid w:val="008E012E"/>
    <w:rsid w:val="008E1333"/>
    <w:rsid w:val="008E1401"/>
    <w:rsid w:val="008E17E0"/>
    <w:rsid w:val="008E255F"/>
    <w:rsid w:val="008E66C3"/>
    <w:rsid w:val="008E74EE"/>
    <w:rsid w:val="008F0BD5"/>
    <w:rsid w:val="008F0CD8"/>
    <w:rsid w:val="008F123D"/>
    <w:rsid w:val="008F2E74"/>
    <w:rsid w:val="008F45DC"/>
    <w:rsid w:val="008F5A03"/>
    <w:rsid w:val="008F6DA1"/>
    <w:rsid w:val="008F76D2"/>
    <w:rsid w:val="00901711"/>
    <w:rsid w:val="0090359B"/>
    <w:rsid w:val="00907374"/>
    <w:rsid w:val="00910D6B"/>
    <w:rsid w:val="00911453"/>
    <w:rsid w:val="00911564"/>
    <w:rsid w:val="00911A3F"/>
    <w:rsid w:val="00911CCC"/>
    <w:rsid w:val="0091292B"/>
    <w:rsid w:val="00913165"/>
    <w:rsid w:val="009135D1"/>
    <w:rsid w:val="009152D2"/>
    <w:rsid w:val="00915C99"/>
    <w:rsid w:val="009173A1"/>
    <w:rsid w:val="009173E1"/>
    <w:rsid w:val="009174D1"/>
    <w:rsid w:val="00920591"/>
    <w:rsid w:val="00922ACF"/>
    <w:rsid w:val="009231DD"/>
    <w:rsid w:val="009258A0"/>
    <w:rsid w:val="00926E8A"/>
    <w:rsid w:val="0092793A"/>
    <w:rsid w:val="00932836"/>
    <w:rsid w:val="0094125F"/>
    <w:rsid w:val="009428F9"/>
    <w:rsid w:val="00942B38"/>
    <w:rsid w:val="00942F3C"/>
    <w:rsid w:val="00944645"/>
    <w:rsid w:val="0094498F"/>
    <w:rsid w:val="00947780"/>
    <w:rsid w:val="009501E1"/>
    <w:rsid w:val="009556FE"/>
    <w:rsid w:val="0095798A"/>
    <w:rsid w:val="00963E36"/>
    <w:rsid w:val="00964B79"/>
    <w:rsid w:val="00964F42"/>
    <w:rsid w:val="00965519"/>
    <w:rsid w:val="009676AB"/>
    <w:rsid w:val="00967AFE"/>
    <w:rsid w:val="00967BD6"/>
    <w:rsid w:val="0097109B"/>
    <w:rsid w:val="00971F4F"/>
    <w:rsid w:val="00975AC8"/>
    <w:rsid w:val="00976E46"/>
    <w:rsid w:val="009773F2"/>
    <w:rsid w:val="00977AA0"/>
    <w:rsid w:val="00980E40"/>
    <w:rsid w:val="009814BB"/>
    <w:rsid w:val="009846EA"/>
    <w:rsid w:val="00985530"/>
    <w:rsid w:val="00986AE8"/>
    <w:rsid w:val="00987BF8"/>
    <w:rsid w:val="00987F0C"/>
    <w:rsid w:val="00991B69"/>
    <w:rsid w:val="009923AC"/>
    <w:rsid w:val="00993EC9"/>
    <w:rsid w:val="009A01DB"/>
    <w:rsid w:val="009A13FA"/>
    <w:rsid w:val="009A2E13"/>
    <w:rsid w:val="009A3D4A"/>
    <w:rsid w:val="009A51D2"/>
    <w:rsid w:val="009A7E58"/>
    <w:rsid w:val="009B03A5"/>
    <w:rsid w:val="009B0ABB"/>
    <w:rsid w:val="009B2BE5"/>
    <w:rsid w:val="009B788D"/>
    <w:rsid w:val="009C0330"/>
    <w:rsid w:val="009C16CC"/>
    <w:rsid w:val="009C2FCD"/>
    <w:rsid w:val="009C3C14"/>
    <w:rsid w:val="009D025B"/>
    <w:rsid w:val="009D1DF7"/>
    <w:rsid w:val="009D54BC"/>
    <w:rsid w:val="009D580F"/>
    <w:rsid w:val="009D6099"/>
    <w:rsid w:val="009D6EC4"/>
    <w:rsid w:val="009D6F72"/>
    <w:rsid w:val="009E38CE"/>
    <w:rsid w:val="009E392D"/>
    <w:rsid w:val="009E3D21"/>
    <w:rsid w:val="009E438D"/>
    <w:rsid w:val="009E4F63"/>
    <w:rsid w:val="009F16C5"/>
    <w:rsid w:val="009F4CDD"/>
    <w:rsid w:val="00A005B2"/>
    <w:rsid w:val="00A00674"/>
    <w:rsid w:val="00A028F2"/>
    <w:rsid w:val="00A05326"/>
    <w:rsid w:val="00A05481"/>
    <w:rsid w:val="00A05ACD"/>
    <w:rsid w:val="00A061E6"/>
    <w:rsid w:val="00A06F9C"/>
    <w:rsid w:val="00A1177F"/>
    <w:rsid w:val="00A12026"/>
    <w:rsid w:val="00A12922"/>
    <w:rsid w:val="00A14561"/>
    <w:rsid w:val="00A147FF"/>
    <w:rsid w:val="00A15CB6"/>
    <w:rsid w:val="00A16658"/>
    <w:rsid w:val="00A16BFF"/>
    <w:rsid w:val="00A173EE"/>
    <w:rsid w:val="00A21EEB"/>
    <w:rsid w:val="00A22CB4"/>
    <w:rsid w:val="00A23847"/>
    <w:rsid w:val="00A27207"/>
    <w:rsid w:val="00A30D66"/>
    <w:rsid w:val="00A32ECF"/>
    <w:rsid w:val="00A344CA"/>
    <w:rsid w:val="00A35289"/>
    <w:rsid w:val="00A36080"/>
    <w:rsid w:val="00A37A84"/>
    <w:rsid w:val="00A42E22"/>
    <w:rsid w:val="00A43365"/>
    <w:rsid w:val="00A43808"/>
    <w:rsid w:val="00A440D0"/>
    <w:rsid w:val="00A47744"/>
    <w:rsid w:val="00A50328"/>
    <w:rsid w:val="00A5091B"/>
    <w:rsid w:val="00A50C69"/>
    <w:rsid w:val="00A51506"/>
    <w:rsid w:val="00A51EBD"/>
    <w:rsid w:val="00A535B7"/>
    <w:rsid w:val="00A53C2C"/>
    <w:rsid w:val="00A540F4"/>
    <w:rsid w:val="00A558DE"/>
    <w:rsid w:val="00A55FE4"/>
    <w:rsid w:val="00A56224"/>
    <w:rsid w:val="00A57297"/>
    <w:rsid w:val="00A57832"/>
    <w:rsid w:val="00A61F43"/>
    <w:rsid w:val="00A66AB4"/>
    <w:rsid w:val="00A70FF4"/>
    <w:rsid w:val="00A719AA"/>
    <w:rsid w:val="00A72586"/>
    <w:rsid w:val="00A74AD9"/>
    <w:rsid w:val="00A7518B"/>
    <w:rsid w:val="00A76AD7"/>
    <w:rsid w:val="00A77B1E"/>
    <w:rsid w:val="00A80B82"/>
    <w:rsid w:val="00A82937"/>
    <w:rsid w:val="00A856F3"/>
    <w:rsid w:val="00A857F5"/>
    <w:rsid w:val="00A90B92"/>
    <w:rsid w:val="00A92A7E"/>
    <w:rsid w:val="00A92B32"/>
    <w:rsid w:val="00A940AC"/>
    <w:rsid w:val="00A943A9"/>
    <w:rsid w:val="00A94654"/>
    <w:rsid w:val="00A94E91"/>
    <w:rsid w:val="00A96D95"/>
    <w:rsid w:val="00AA0B9A"/>
    <w:rsid w:val="00AA0ECC"/>
    <w:rsid w:val="00AA1367"/>
    <w:rsid w:val="00AA4BA3"/>
    <w:rsid w:val="00AA7244"/>
    <w:rsid w:val="00AA7D64"/>
    <w:rsid w:val="00AB64E4"/>
    <w:rsid w:val="00AC067A"/>
    <w:rsid w:val="00AC31D7"/>
    <w:rsid w:val="00AC3296"/>
    <w:rsid w:val="00AC4D8F"/>
    <w:rsid w:val="00AC61E2"/>
    <w:rsid w:val="00AC62D9"/>
    <w:rsid w:val="00AC6B0C"/>
    <w:rsid w:val="00AC7C7F"/>
    <w:rsid w:val="00AD0B9F"/>
    <w:rsid w:val="00AD1185"/>
    <w:rsid w:val="00AD11E8"/>
    <w:rsid w:val="00AD2693"/>
    <w:rsid w:val="00AD2861"/>
    <w:rsid w:val="00AD2CA1"/>
    <w:rsid w:val="00AD2F11"/>
    <w:rsid w:val="00AD65C8"/>
    <w:rsid w:val="00AE11B6"/>
    <w:rsid w:val="00AE1FB2"/>
    <w:rsid w:val="00AE3A6C"/>
    <w:rsid w:val="00AE455E"/>
    <w:rsid w:val="00AE5693"/>
    <w:rsid w:val="00AE6C02"/>
    <w:rsid w:val="00AF000D"/>
    <w:rsid w:val="00AF1462"/>
    <w:rsid w:val="00AF2ACB"/>
    <w:rsid w:val="00AF4C0D"/>
    <w:rsid w:val="00AF4E21"/>
    <w:rsid w:val="00AF6C88"/>
    <w:rsid w:val="00AF71EE"/>
    <w:rsid w:val="00AF78F2"/>
    <w:rsid w:val="00B01232"/>
    <w:rsid w:val="00B02EA3"/>
    <w:rsid w:val="00B04CF6"/>
    <w:rsid w:val="00B050F3"/>
    <w:rsid w:val="00B05126"/>
    <w:rsid w:val="00B05A18"/>
    <w:rsid w:val="00B061BC"/>
    <w:rsid w:val="00B077D8"/>
    <w:rsid w:val="00B1121A"/>
    <w:rsid w:val="00B12053"/>
    <w:rsid w:val="00B122F8"/>
    <w:rsid w:val="00B12D3D"/>
    <w:rsid w:val="00B13AF4"/>
    <w:rsid w:val="00B149F4"/>
    <w:rsid w:val="00B16E08"/>
    <w:rsid w:val="00B21705"/>
    <w:rsid w:val="00B266AF"/>
    <w:rsid w:val="00B27573"/>
    <w:rsid w:val="00B3119B"/>
    <w:rsid w:val="00B32032"/>
    <w:rsid w:val="00B320DE"/>
    <w:rsid w:val="00B32DAF"/>
    <w:rsid w:val="00B342B3"/>
    <w:rsid w:val="00B3493A"/>
    <w:rsid w:val="00B35C77"/>
    <w:rsid w:val="00B3610D"/>
    <w:rsid w:val="00B36584"/>
    <w:rsid w:val="00B36B47"/>
    <w:rsid w:val="00B4190B"/>
    <w:rsid w:val="00B438BC"/>
    <w:rsid w:val="00B43F87"/>
    <w:rsid w:val="00B44829"/>
    <w:rsid w:val="00B44AC3"/>
    <w:rsid w:val="00B45BD7"/>
    <w:rsid w:val="00B47C5C"/>
    <w:rsid w:val="00B47E7A"/>
    <w:rsid w:val="00B51011"/>
    <w:rsid w:val="00B536BC"/>
    <w:rsid w:val="00B53B8D"/>
    <w:rsid w:val="00B54404"/>
    <w:rsid w:val="00B55688"/>
    <w:rsid w:val="00B561BB"/>
    <w:rsid w:val="00B57747"/>
    <w:rsid w:val="00B57D7F"/>
    <w:rsid w:val="00B615FA"/>
    <w:rsid w:val="00B619DD"/>
    <w:rsid w:val="00B63B2B"/>
    <w:rsid w:val="00B65FB6"/>
    <w:rsid w:val="00B66911"/>
    <w:rsid w:val="00B706F0"/>
    <w:rsid w:val="00B71BF8"/>
    <w:rsid w:val="00B747A9"/>
    <w:rsid w:val="00B754DE"/>
    <w:rsid w:val="00B80890"/>
    <w:rsid w:val="00B81636"/>
    <w:rsid w:val="00B83770"/>
    <w:rsid w:val="00B87BE2"/>
    <w:rsid w:val="00B900DE"/>
    <w:rsid w:val="00B90B27"/>
    <w:rsid w:val="00B90CAB"/>
    <w:rsid w:val="00B97002"/>
    <w:rsid w:val="00B97D61"/>
    <w:rsid w:val="00BA083E"/>
    <w:rsid w:val="00BA0F97"/>
    <w:rsid w:val="00BA11ED"/>
    <w:rsid w:val="00BA3E60"/>
    <w:rsid w:val="00BA406A"/>
    <w:rsid w:val="00BA540C"/>
    <w:rsid w:val="00BA6C06"/>
    <w:rsid w:val="00BB0B31"/>
    <w:rsid w:val="00BB0EF8"/>
    <w:rsid w:val="00BB1628"/>
    <w:rsid w:val="00BB266A"/>
    <w:rsid w:val="00BB37D5"/>
    <w:rsid w:val="00BB3F78"/>
    <w:rsid w:val="00BB3FB7"/>
    <w:rsid w:val="00BB4DD9"/>
    <w:rsid w:val="00BB5B9F"/>
    <w:rsid w:val="00BB6759"/>
    <w:rsid w:val="00BC06C9"/>
    <w:rsid w:val="00BC0C58"/>
    <w:rsid w:val="00BC2DA8"/>
    <w:rsid w:val="00BC3669"/>
    <w:rsid w:val="00BC3705"/>
    <w:rsid w:val="00BC4667"/>
    <w:rsid w:val="00BC4AE7"/>
    <w:rsid w:val="00BC6ADC"/>
    <w:rsid w:val="00BC7E57"/>
    <w:rsid w:val="00BD168A"/>
    <w:rsid w:val="00BD2D74"/>
    <w:rsid w:val="00BD3CDF"/>
    <w:rsid w:val="00BD461F"/>
    <w:rsid w:val="00BD47DA"/>
    <w:rsid w:val="00BD6500"/>
    <w:rsid w:val="00BE072C"/>
    <w:rsid w:val="00BE1C78"/>
    <w:rsid w:val="00BE2F33"/>
    <w:rsid w:val="00BE639E"/>
    <w:rsid w:val="00BE745C"/>
    <w:rsid w:val="00BF23DC"/>
    <w:rsid w:val="00BF6379"/>
    <w:rsid w:val="00BF656A"/>
    <w:rsid w:val="00BF6A35"/>
    <w:rsid w:val="00BF6F35"/>
    <w:rsid w:val="00C003C9"/>
    <w:rsid w:val="00C00607"/>
    <w:rsid w:val="00C00CED"/>
    <w:rsid w:val="00C00DF1"/>
    <w:rsid w:val="00C011A7"/>
    <w:rsid w:val="00C01312"/>
    <w:rsid w:val="00C0134F"/>
    <w:rsid w:val="00C03B6F"/>
    <w:rsid w:val="00C0744C"/>
    <w:rsid w:val="00C077D5"/>
    <w:rsid w:val="00C148F6"/>
    <w:rsid w:val="00C14B10"/>
    <w:rsid w:val="00C167DB"/>
    <w:rsid w:val="00C168AB"/>
    <w:rsid w:val="00C16B35"/>
    <w:rsid w:val="00C176E6"/>
    <w:rsid w:val="00C20D63"/>
    <w:rsid w:val="00C2281A"/>
    <w:rsid w:val="00C22A5A"/>
    <w:rsid w:val="00C2328E"/>
    <w:rsid w:val="00C23DE3"/>
    <w:rsid w:val="00C2520C"/>
    <w:rsid w:val="00C2535F"/>
    <w:rsid w:val="00C26761"/>
    <w:rsid w:val="00C307D4"/>
    <w:rsid w:val="00C30A7E"/>
    <w:rsid w:val="00C332A9"/>
    <w:rsid w:val="00C33FF8"/>
    <w:rsid w:val="00C35C0B"/>
    <w:rsid w:val="00C36572"/>
    <w:rsid w:val="00C36D8B"/>
    <w:rsid w:val="00C36E42"/>
    <w:rsid w:val="00C36EF1"/>
    <w:rsid w:val="00C37D48"/>
    <w:rsid w:val="00C41B7B"/>
    <w:rsid w:val="00C454A0"/>
    <w:rsid w:val="00C4600A"/>
    <w:rsid w:val="00C46D93"/>
    <w:rsid w:val="00C46FD9"/>
    <w:rsid w:val="00C47232"/>
    <w:rsid w:val="00C4744A"/>
    <w:rsid w:val="00C51287"/>
    <w:rsid w:val="00C52C10"/>
    <w:rsid w:val="00C55071"/>
    <w:rsid w:val="00C62BE2"/>
    <w:rsid w:val="00C62EFF"/>
    <w:rsid w:val="00C63874"/>
    <w:rsid w:val="00C66BC4"/>
    <w:rsid w:val="00C70B6A"/>
    <w:rsid w:val="00C7115A"/>
    <w:rsid w:val="00C72CF9"/>
    <w:rsid w:val="00C76861"/>
    <w:rsid w:val="00C77D79"/>
    <w:rsid w:val="00C80E9A"/>
    <w:rsid w:val="00C812A7"/>
    <w:rsid w:val="00C85FCD"/>
    <w:rsid w:val="00C8787A"/>
    <w:rsid w:val="00C9068B"/>
    <w:rsid w:val="00C90720"/>
    <w:rsid w:val="00C90EEC"/>
    <w:rsid w:val="00C90FFF"/>
    <w:rsid w:val="00C91709"/>
    <w:rsid w:val="00C92ACF"/>
    <w:rsid w:val="00C93DDA"/>
    <w:rsid w:val="00C94059"/>
    <w:rsid w:val="00C962FF"/>
    <w:rsid w:val="00C96BA4"/>
    <w:rsid w:val="00C97083"/>
    <w:rsid w:val="00CA1CED"/>
    <w:rsid w:val="00CA61AC"/>
    <w:rsid w:val="00CA6D20"/>
    <w:rsid w:val="00CA6E0C"/>
    <w:rsid w:val="00CA7006"/>
    <w:rsid w:val="00CB1359"/>
    <w:rsid w:val="00CB35B2"/>
    <w:rsid w:val="00CB390C"/>
    <w:rsid w:val="00CB5541"/>
    <w:rsid w:val="00CB6BDD"/>
    <w:rsid w:val="00CC01CF"/>
    <w:rsid w:val="00CC1FA2"/>
    <w:rsid w:val="00CC395A"/>
    <w:rsid w:val="00CC7981"/>
    <w:rsid w:val="00CD19D0"/>
    <w:rsid w:val="00CD258B"/>
    <w:rsid w:val="00CD3899"/>
    <w:rsid w:val="00CD4C12"/>
    <w:rsid w:val="00CD5D2F"/>
    <w:rsid w:val="00CD5DAB"/>
    <w:rsid w:val="00CD5E3F"/>
    <w:rsid w:val="00CD5FD4"/>
    <w:rsid w:val="00CD7F72"/>
    <w:rsid w:val="00CE01E1"/>
    <w:rsid w:val="00CE2076"/>
    <w:rsid w:val="00CE3B89"/>
    <w:rsid w:val="00CE3DCD"/>
    <w:rsid w:val="00CE5499"/>
    <w:rsid w:val="00CE54E9"/>
    <w:rsid w:val="00CE57CF"/>
    <w:rsid w:val="00CE76AE"/>
    <w:rsid w:val="00CF155B"/>
    <w:rsid w:val="00CF1933"/>
    <w:rsid w:val="00CF2E2F"/>
    <w:rsid w:val="00CF3238"/>
    <w:rsid w:val="00CF40F5"/>
    <w:rsid w:val="00CF46E0"/>
    <w:rsid w:val="00CF4DE2"/>
    <w:rsid w:val="00CF5106"/>
    <w:rsid w:val="00CF7295"/>
    <w:rsid w:val="00D007BE"/>
    <w:rsid w:val="00D01C22"/>
    <w:rsid w:val="00D02372"/>
    <w:rsid w:val="00D034B7"/>
    <w:rsid w:val="00D03FD2"/>
    <w:rsid w:val="00D06534"/>
    <w:rsid w:val="00D10F45"/>
    <w:rsid w:val="00D12766"/>
    <w:rsid w:val="00D13BDA"/>
    <w:rsid w:val="00D17E64"/>
    <w:rsid w:val="00D20C91"/>
    <w:rsid w:val="00D21E02"/>
    <w:rsid w:val="00D237BF"/>
    <w:rsid w:val="00D24D99"/>
    <w:rsid w:val="00D25726"/>
    <w:rsid w:val="00D25EBF"/>
    <w:rsid w:val="00D31133"/>
    <w:rsid w:val="00D32859"/>
    <w:rsid w:val="00D32CF5"/>
    <w:rsid w:val="00D3396D"/>
    <w:rsid w:val="00D37E87"/>
    <w:rsid w:val="00D42DCD"/>
    <w:rsid w:val="00D43796"/>
    <w:rsid w:val="00D43F39"/>
    <w:rsid w:val="00D45C57"/>
    <w:rsid w:val="00D46586"/>
    <w:rsid w:val="00D50A8A"/>
    <w:rsid w:val="00D51EF9"/>
    <w:rsid w:val="00D5330C"/>
    <w:rsid w:val="00D56F19"/>
    <w:rsid w:val="00D57960"/>
    <w:rsid w:val="00D61187"/>
    <w:rsid w:val="00D614BD"/>
    <w:rsid w:val="00D61C60"/>
    <w:rsid w:val="00D64373"/>
    <w:rsid w:val="00D64ACF"/>
    <w:rsid w:val="00D67A01"/>
    <w:rsid w:val="00D67C97"/>
    <w:rsid w:val="00D70B19"/>
    <w:rsid w:val="00D71BDC"/>
    <w:rsid w:val="00D72E87"/>
    <w:rsid w:val="00D73744"/>
    <w:rsid w:val="00D73D0A"/>
    <w:rsid w:val="00D7456C"/>
    <w:rsid w:val="00D7540F"/>
    <w:rsid w:val="00D7698C"/>
    <w:rsid w:val="00D77297"/>
    <w:rsid w:val="00D7776D"/>
    <w:rsid w:val="00D80004"/>
    <w:rsid w:val="00D80E63"/>
    <w:rsid w:val="00D81239"/>
    <w:rsid w:val="00D82491"/>
    <w:rsid w:val="00D87208"/>
    <w:rsid w:val="00D954ED"/>
    <w:rsid w:val="00D95AD9"/>
    <w:rsid w:val="00D96441"/>
    <w:rsid w:val="00D97D7A"/>
    <w:rsid w:val="00DA1187"/>
    <w:rsid w:val="00DA1E3F"/>
    <w:rsid w:val="00DA3329"/>
    <w:rsid w:val="00DA3D1E"/>
    <w:rsid w:val="00DA498D"/>
    <w:rsid w:val="00DA53BB"/>
    <w:rsid w:val="00DA6AA8"/>
    <w:rsid w:val="00DB27DA"/>
    <w:rsid w:val="00DB4106"/>
    <w:rsid w:val="00DB489C"/>
    <w:rsid w:val="00DB5605"/>
    <w:rsid w:val="00DB650D"/>
    <w:rsid w:val="00DC029D"/>
    <w:rsid w:val="00DC079C"/>
    <w:rsid w:val="00DC0F63"/>
    <w:rsid w:val="00DC13FF"/>
    <w:rsid w:val="00DC1976"/>
    <w:rsid w:val="00DC2D49"/>
    <w:rsid w:val="00DC3859"/>
    <w:rsid w:val="00DC4C84"/>
    <w:rsid w:val="00DC54AF"/>
    <w:rsid w:val="00DC58D0"/>
    <w:rsid w:val="00DD1DE0"/>
    <w:rsid w:val="00DD3B57"/>
    <w:rsid w:val="00DD4490"/>
    <w:rsid w:val="00DD485C"/>
    <w:rsid w:val="00DD6C19"/>
    <w:rsid w:val="00DE0EED"/>
    <w:rsid w:val="00DE1B6F"/>
    <w:rsid w:val="00DE272B"/>
    <w:rsid w:val="00DE4AAD"/>
    <w:rsid w:val="00DE6EB4"/>
    <w:rsid w:val="00DF1B13"/>
    <w:rsid w:val="00DF285A"/>
    <w:rsid w:val="00DF67C2"/>
    <w:rsid w:val="00E00B34"/>
    <w:rsid w:val="00E03778"/>
    <w:rsid w:val="00E0685B"/>
    <w:rsid w:val="00E07576"/>
    <w:rsid w:val="00E11B97"/>
    <w:rsid w:val="00E12E67"/>
    <w:rsid w:val="00E14133"/>
    <w:rsid w:val="00E17317"/>
    <w:rsid w:val="00E177B2"/>
    <w:rsid w:val="00E21072"/>
    <w:rsid w:val="00E3044E"/>
    <w:rsid w:val="00E3291F"/>
    <w:rsid w:val="00E350B1"/>
    <w:rsid w:val="00E351AA"/>
    <w:rsid w:val="00E400E9"/>
    <w:rsid w:val="00E41286"/>
    <w:rsid w:val="00E41410"/>
    <w:rsid w:val="00E43376"/>
    <w:rsid w:val="00E436B9"/>
    <w:rsid w:val="00E44C13"/>
    <w:rsid w:val="00E464EC"/>
    <w:rsid w:val="00E46879"/>
    <w:rsid w:val="00E46E98"/>
    <w:rsid w:val="00E520F4"/>
    <w:rsid w:val="00E53550"/>
    <w:rsid w:val="00E53BAB"/>
    <w:rsid w:val="00E606D1"/>
    <w:rsid w:val="00E60A2D"/>
    <w:rsid w:val="00E623B4"/>
    <w:rsid w:val="00E62AD8"/>
    <w:rsid w:val="00E63168"/>
    <w:rsid w:val="00E63696"/>
    <w:rsid w:val="00E64FF9"/>
    <w:rsid w:val="00E65B42"/>
    <w:rsid w:val="00E70F6D"/>
    <w:rsid w:val="00E71145"/>
    <w:rsid w:val="00E73889"/>
    <w:rsid w:val="00E73891"/>
    <w:rsid w:val="00E75C81"/>
    <w:rsid w:val="00E80803"/>
    <w:rsid w:val="00E8182C"/>
    <w:rsid w:val="00E82B39"/>
    <w:rsid w:val="00E84B89"/>
    <w:rsid w:val="00E858D1"/>
    <w:rsid w:val="00E86811"/>
    <w:rsid w:val="00E87CA1"/>
    <w:rsid w:val="00E92BF6"/>
    <w:rsid w:val="00E93385"/>
    <w:rsid w:val="00E93D65"/>
    <w:rsid w:val="00E94A68"/>
    <w:rsid w:val="00E95153"/>
    <w:rsid w:val="00E9607B"/>
    <w:rsid w:val="00E9642C"/>
    <w:rsid w:val="00E97E3D"/>
    <w:rsid w:val="00EA0807"/>
    <w:rsid w:val="00EA0B84"/>
    <w:rsid w:val="00EA162D"/>
    <w:rsid w:val="00EA1858"/>
    <w:rsid w:val="00EA3901"/>
    <w:rsid w:val="00EB1091"/>
    <w:rsid w:val="00EB16E9"/>
    <w:rsid w:val="00EB2009"/>
    <w:rsid w:val="00EB2214"/>
    <w:rsid w:val="00EB2AD7"/>
    <w:rsid w:val="00EB3823"/>
    <w:rsid w:val="00EB3B09"/>
    <w:rsid w:val="00EB3F63"/>
    <w:rsid w:val="00EB454C"/>
    <w:rsid w:val="00EB51B0"/>
    <w:rsid w:val="00EB6975"/>
    <w:rsid w:val="00EB720D"/>
    <w:rsid w:val="00EB72CA"/>
    <w:rsid w:val="00EC01DA"/>
    <w:rsid w:val="00EC21A6"/>
    <w:rsid w:val="00EC2E68"/>
    <w:rsid w:val="00EC59A1"/>
    <w:rsid w:val="00EC6562"/>
    <w:rsid w:val="00ED0941"/>
    <w:rsid w:val="00ED351B"/>
    <w:rsid w:val="00ED63EB"/>
    <w:rsid w:val="00ED6ABB"/>
    <w:rsid w:val="00EE4CA4"/>
    <w:rsid w:val="00EE6993"/>
    <w:rsid w:val="00EE6BF6"/>
    <w:rsid w:val="00EE7DA6"/>
    <w:rsid w:val="00EF048B"/>
    <w:rsid w:val="00EF3FE4"/>
    <w:rsid w:val="00EF474C"/>
    <w:rsid w:val="00EF48A8"/>
    <w:rsid w:val="00EF7F8F"/>
    <w:rsid w:val="00F01764"/>
    <w:rsid w:val="00F02DB4"/>
    <w:rsid w:val="00F04F71"/>
    <w:rsid w:val="00F07555"/>
    <w:rsid w:val="00F07F45"/>
    <w:rsid w:val="00F10824"/>
    <w:rsid w:val="00F10F30"/>
    <w:rsid w:val="00F118FB"/>
    <w:rsid w:val="00F11F41"/>
    <w:rsid w:val="00F127E2"/>
    <w:rsid w:val="00F12AE8"/>
    <w:rsid w:val="00F14B15"/>
    <w:rsid w:val="00F2264A"/>
    <w:rsid w:val="00F228BF"/>
    <w:rsid w:val="00F230E5"/>
    <w:rsid w:val="00F23EE8"/>
    <w:rsid w:val="00F26956"/>
    <w:rsid w:val="00F26F00"/>
    <w:rsid w:val="00F273C9"/>
    <w:rsid w:val="00F27CAA"/>
    <w:rsid w:val="00F27E8A"/>
    <w:rsid w:val="00F35D4A"/>
    <w:rsid w:val="00F367BF"/>
    <w:rsid w:val="00F376C2"/>
    <w:rsid w:val="00F40B2C"/>
    <w:rsid w:val="00F415D0"/>
    <w:rsid w:val="00F41DC2"/>
    <w:rsid w:val="00F43B2F"/>
    <w:rsid w:val="00F45479"/>
    <w:rsid w:val="00F47542"/>
    <w:rsid w:val="00F5096A"/>
    <w:rsid w:val="00F50CA4"/>
    <w:rsid w:val="00F5111E"/>
    <w:rsid w:val="00F51343"/>
    <w:rsid w:val="00F524EF"/>
    <w:rsid w:val="00F5305A"/>
    <w:rsid w:val="00F54F1F"/>
    <w:rsid w:val="00F5503B"/>
    <w:rsid w:val="00F60CA4"/>
    <w:rsid w:val="00F6335B"/>
    <w:rsid w:val="00F65E6C"/>
    <w:rsid w:val="00F66E80"/>
    <w:rsid w:val="00F71D4E"/>
    <w:rsid w:val="00F7407D"/>
    <w:rsid w:val="00F766E3"/>
    <w:rsid w:val="00F82960"/>
    <w:rsid w:val="00F82B9E"/>
    <w:rsid w:val="00F833FB"/>
    <w:rsid w:val="00F85492"/>
    <w:rsid w:val="00F85F58"/>
    <w:rsid w:val="00F90356"/>
    <w:rsid w:val="00F907A6"/>
    <w:rsid w:val="00F90860"/>
    <w:rsid w:val="00F929A3"/>
    <w:rsid w:val="00F94153"/>
    <w:rsid w:val="00F94D5E"/>
    <w:rsid w:val="00F95173"/>
    <w:rsid w:val="00F9771A"/>
    <w:rsid w:val="00FA0B31"/>
    <w:rsid w:val="00FA0BB2"/>
    <w:rsid w:val="00FA1337"/>
    <w:rsid w:val="00FA69CA"/>
    <w:rsid w:val="00FA7BEA"/>
    <w:rsid w:val="00FB078F"/>
    <w:rsid w:val="00FB0EC5"/>
    <w:rsid w:val="00FB3086"/>
    <w:rsid w:val="00FB39A5"/>
    <w:rsid w:val="00FB4020"/>
    <w:rsid w:val="00FB5682"/>
    <w:rsid w:val="00FC07FD"/>
    <w:rsid w:val="00FC0F3C"/>
    <w:rsid w:val="00FC333C"/>
    <w:rsid w:val="00FC3B6F"/>
    <w:rsid w:val="00FC4450"/>
    <w:rsid w:val="00FC48E8"/>
    <w:rsid w:val="00FC4992"/>
    <w:rsid w:val="00FD1F36"/>
    <w:rsid w:val="00FD2CB5"/>
    <w:rsid w:val="00FD349C"/>
    <w:rsid w:val="00FD3C5D"/>
    <w:rsid w:val="00FD4609"/>
    <w:rsid w:val="00FE0FD3"/>
    <w:rsid w:val="00FE182F"/>
    <w:rsid w:val="00FE1D4E"/>
    <w:rsid w:val="00FE3072"/>
    <w:rsid w:val="00FE5374"/>
    <w:rsid w:val="00FE771F"/>
    <w:rsid w:val="00FF028C"/>
    <w:rsid w:val="00FF050A"/>
    <w:rsid w:val="00FF06F8"/>
    <w:rsid w:val="00FF0D94"/>
    <w:rsid w:val="00FF195F"/>
    <w:rsid w:val="00FF196D"/>
    <w:rsid w:val="00FF4036"/>
    <w:rsid w:val="00FF45FF"/>
    <w:rsid w:val="00FF4F97"/>
    <w:rsid w:val="00FF5306"/>
    <w:rsid w:val="00FF538D"/>
    <w:rsid w:val="00FF5EF3"/>
    <w:rsid w:val="00FF6985"/>
    <w:rsid w:val="00FF7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8782633"/>
  <w15:chartTrackingRefBased/>
  <w15:docId w15:val="{8C3FD9E0-C934-4A55-88F6-97E69788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F29"/>
  </w:style>
  <w:style w:type="paragraph" w:styleId="Heading2">
    <w:name w:val="heading 2"/>
    <w:basedOn w:val="Normal"/>
    <w:next w:val="Normal"/>
    <w:link w:val="Heading2Char"/>
    <w:uiPriority w:val="9"/>
    <w:semiHidden/>
    <w:unhideWhenUsed/>
    <w:qFormat/>
    <w:rsid w:val="00FA69CA"/>
    <w:pPr>
      <w:keepNext/>
      <w:suppressAutoHyphens/>
      <w:spacing w:line="240" w:lineRule="auto"/>
      <w:outlineLvl w:val="1"/>
    </w:pPr>
    <w:rPr>
      <w:rFonts w:asciiTheme="majorHAnsi" w:eastAsia="Calibri" w:hAnsiTheme="majorHAnsi" w:cs="Calibri"/>
      <w:b/>
      <w:color w:val="081E3E"/>
      <w:kern w:val="12"/>
      <w:sz w:val="36"/>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Subsection"/>
    <w:basedOn w:val="Normal"/>
    <w:link w:val="subsectionChar"/>
    <w:rsid w:val="004C0F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4C0F29"/>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520D3"/>
    <w:rPr>
      <w:sz w:val="16"/>
      <w:szCs w:val="16"/>
    </w:rPr>
  </w:style>
  <w:style w:type="paragraph" w:styleId="CommentText">
    <w:name w:val="annotation text"/>
    <w:basedOn w:val="Normal"/>
    <w:link w:val="CommentTextChar"/>
    <w:uiPriority w:val="99"/>
    <w:unhideWhenUsed/>
    <w:rsid w:val="003520D3"/>
    <w:pPr>
      <w:spacing w:line="240" w:lineRule="auto"/>
    </w:pPr>
    <w:rPr>
      <w:sz w:val="20"/>
      <w:szCs w:val="20"/>
    </w:rPr>
  </w:style>
  <w:style w:type="character" w:customStyle="1" w:styleId="CommentTextChar">
    <w:name w:val="Comment Text Char"/>
    <w:basedOn w:val="DefaultParagraphFont"/>
    <w:link w:val="CommentText"/>
    <w:uiPriority w:val="99"/>
    <w:rsid w:val="003520D3"/>
    <w:rPr>
      <w:sz w:val="20"/>
      <w:szCs w:val="20"/>
    </w:rPr>
  </w:style>
  <w:style w:type="paragraph" w:styleId="CommentSubject">
    <w:name w:val="annotation subject"/>
    <w:basedOn w:val="CommentText"/>
    <w:next w:val="CommentText"/>
    <w:link w:val="CommentSubjectChar"/>
    <w:uiPriority w:val="99"/>
    <w:semiHidden/>
    <w:unhideWhenUsed/>
    <w:rsid w:val="003520D3"/>
    <w:rPr>
      <w:b/>
      <w:bCs/>
    </w:rPr>
  </w:style>
  <w:style w:type="character" w:customStyle="1" w:styleId="CommentSubjectChar">
    <w:name w:val="Comment Subject Char"/>
    <w:basedOn w:val="CommentTextChar"/>
    <w:link w:val="CommentSubject"/>
    <w:uiPriority w:val="99"/>
    <w:semiHidden/>
    <w:rsid w:val="003520D3"/>
    <w:rPr>
      <w:b/>
      <w:bCs/>
      <w:sz w:val="20"/>
      <w:szCs w:val="20"/>
    </w:rPr>
  </w:style>
  <w:style w:type="paragraph" w:styleId="BalloonText">
    <w:name w:val="Balloon Text"/>
    <w:basedOn w:val="Normal"/>
    <w:link w:val="BalloonTextChar"/>
    <w:uiPriority w:val="99"/>
    <w:semiHidden/>
    <w:unhideWhenUsed/>
    <w:rsid w:val="0035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0D3"/>
    <w:rPr>
      <w:rFonts w:ascii="Segoe UI" w:hAnsi="Segoe UI" w:cs="Segoe UI"/>
      <w:sz w:val="18"/>
      <w:szCs w:val="18"/>
    </w:rPr>
  </w:style>
  <w:style w:type="paragraph" w:styleId="ListParagraph">
    <w:name w:val="List Paragraph"/>
    <w:basedOn w:val="Normal"/>
    <w:uiPriority w:val="34"/>
    <w:qFormat/>
    <w:rsid w:val="007E0EA1"/>
    <w:pPr>
      <w:ind w:left="720"/>
      <w:contextualSpacing/>
    </w:pPr>
  </w:style>
  <w:style w:type="character" w:styleId="Hyperlink">
    <w:name w:val="Hyperlink"/>
    <w:basedOn w:val="DefaultParagraphFont"/>
    <w:uiPriority w:val="99"/>
    <w:unhideWhenUsed/>
    <w:rsid w:val="00281D04"/>
    <w:rPr>
      <w:color w:val="0000FF"/>
      <w:u w:val="single"/>
    </w:rPr>
  </w:style>
  <w:style w:type="paragraph" w:styleId="Header">
    <w:name w:val="header"/>
    <w:basedOn w:val="Normal"/>
    <w:link w:val="HeaderChar"/>
    <w:uiPriority w:val="99"/>
    <w:unhideWhenUsed/>
    <w:rsid w:val="00B57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747"/>
  </w:style>
  <w:style w:type="paragraph" w:styleId="Footer">
    <w:name w:val="footer"/>
    <w:basedOn w:val="Normal"/>
    <w:link w:val="FooterChar"/>
    <w:uiPriority w:val="99"/>
    <w:unhideWhenUsed/>
    <w:rsid w:val="00B57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747"/>
  </w:style>
  <w:style w:type="paragraph" w:styleId="FootnoteText">
    <w:name w:val="footnote text"/>
    <w:basedOn w:val="Normal"/>
    <w:link w:val="FootnoteTextChar"/>
    <w:uiPriority w:val="99"/>
    <w:semiHidden/>
    <w:unhideWhenUsed/>
    <w:rsid w:val="00B57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747"/>
    <w:rPr>
      <w:sz w:val="20"/>
      <w:szCs w:val="20"/>
    </w:rPr>
  </w:style>
  <w:style w:type="character" w:styleId="FootnoteReference">
    <w:name w:val="footnote reference"/>
    <w:basedOn w:val="DefaultParagraphFont"/>
    <w:uiPriority w:val="99"/>
    <w:semiHidden/>
    <w:unhideWhenUsed/>
    <w:rsid w:val="00B57747"/>
    <w:rPr>
      <w:vertAlign w:val="superscript"/>
    </w:rPr>
  </w:style>
  <w:style w:type="paragraph" w:styleId="Revision">
    <w:name w:val="Revision"/>
    <w:hidden/>
    <w:uiPriority w:val="99"/>
    <w:semiHidden/>
    <w:rsid w:val="006E4218"/>
    <w:pPr>
      <w:spacing w:after="0" w:line="240" w:lineRule="auto"/>
    </w:pPr>
  </w:style>
  <w:style w:type="character" w:customStyle="1" w:styleId="Heading2Char">
    <w:name w:val="Heading 2 Char"/>
    <w:basedOn w:val="DefaultParagraphFont"/>
    <w:link w:val="Heading2"/>
    <w:uiPriority w:val="9"/>
    <w:semiHidden/>
    <w:rsid w:val="00FA69CA"/>
    <w:rPr>
      <w:rFonts w:asciiTheme="majorHAnsi" w:eastAsia="Calibri" w:hAnsiTheme="majorHAnsi" w:cs="Calibri"/>
      <w:b/>
      <w:color w:val="081E3E"/>
      <w:kern w:val="12"/>
      <w:sz w:val="36"/>
      <w:szCs w:val="44"/>
      <w:lang w:val="en-US"/>
    </w:rPr>
  </w:style>
  <w:style w:type="paragraph" w:customStyle="1" w:styleId="Item">
    <w:name w:val="Item"/>
    <w:aliases w:val="i"/>
    <w:basedOn w:val="Normal"/>
    <w:next w:val="Normal"/>
    <w:rsid w:val="00A32ECF"/>
    <w:pPr>
      <w:keepLines/>
      <w:spacing w:before="80" w:after="0" w:line="240" w:lineRule="auto"/>
      <w:ind w:left="709"/>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32ECF"/>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ItemHead">
    <w:name w:val="ItemHead"/>
    <w:aliases w:val="ih"/>
    <w:basedOn w:val="Normal"/>
    <w:next w:val="Item"/>
    <w:rsid w:val="005B52F7"/>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styleId="FollowedHyperlink">
    <w:name w:val="FollowedHyperlink"/>
    <w:basedOn w:val="DefaultParagraphFont"/>
    <w:uiPriority w:val="99"/>
    <w:semiHidden/>
    <w:unhideWhenUsed/>
    <w:rsid w:val="00A06F9C"/>
    <w:rPr>
      <w:color w:val="954F72" w:themeColor="followedHyperlink"/>
      <w:u w:val="single"/>
    </w:rPr>
  </w:style>
  <w:style w:type="paragraph" w:customStyle="1" w:styleId="ActHead9">
    <w:name w:val="ActHead 9"/>
    <w:aliases w:val="aat"/>
    <w:basedOn w:val="Normal"/>
    <w:next w:val="ItemHead"/>
    <w:qFormat/>
    <w:rsid w:val="00DC197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subsectionchar0">
    <w:name w:val="subsectionchar"/>
    <w:basedOn w:val="DefaultParagraphFont"/>
    <w:rsid w:val="00DC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706">
      <w:bodyDiv w:val="1"/>
      <w:marLeft w:val="0"/>
      <w:marRight w:val="0"/>
      <w:marTop w:val="0"/>
      <w:marBottom w:val="0"/>
      <w:divBdr>
        <w:top w:val="none" w:sz="0" w:space="0" w:color="auto"/>
        <w:left w:val="none" w:sz="0" w:space="0" w:color="auto"/>
        <w:bottom w:val="none" w:sz="0" w:space="0" w:color="auto"/>
        <w:right w:val="none" w:sz="0" w:space="0" w:color="auto"/>
      </w:divBdr>
    </w:div>
    <w:div w:id="1039280882">
      <w:bodyDiv w:val="1"/>
      <w:marLeft w:val="0"/>
      <w:marRight w:val="0"/>
      <w:marTop w:val="0"/>
      <w:marBottom w:val="0"/>
      <w:divBdr>
        <w:top w:val="none" w:sz="0" w:space="0" w:color="auto"/>
        <w:left w:val="none" w:sz="0" w:space="0" w:color="auto"/>
        <w:bottom w:val="none" w:sz="0" w:space="0" w:color="auto"/>
        <w:right w:val="none" w:sz="0" w:space="0" w:color="auto"/>
      </w:divBdr>
    </w:div>
    <w:div w:id="1192574965">
      <w:bodyDiv w:val="1"/>
      <w:marLeft w:val="0"/>
      <w:marRight w:val="0"/>
      <w:marTop w:val="0"/>
      <w:marBottom w:val="0"/>
      <w:divBdr>
        <w:top w:val="none" w:sz="0" w:space="0" w:color="auto"/>
        <w:left w:val="none" w:sz="0" w:space="0" w:color="auto"/>
        <w:bottom w:val="none" w:sz="0" w:space="0" w:color="auto"/>
        <w:right w:val="none" w:sz="0" w:space="0" w:color="auto"/>
      </w:divBdr>
    </w:div>
    <w:div w:id="1708141661">
      <w:bodyDiv w:val="1"/>
      <w:marLeft w:val="0"/>
      <w:marRight w:val="0"/>
      <w:marTop w:val="0"/>
      <w:marBottom w:val="0"/>
      <w:divBdr>
        <w:top w:val="none" w:sz="0" w:space="0" w:color="auto"/>
        <w:left w:val="none" w:sz="0" w:space="0" w:color="auto"/>
        <w:bottom w:val="none" w:sz="0" w:space="0" w:color="auto"/>
        <w:right w:val="none" w:sz="0" w:space="0" w:color="auto"/>
      </w:divBdr>
    </w:div>
    <w:div w:id="1845437054">
      <w:bodyDiv w:val="1"/>
      <w:marLeft w:val="0"/>
      <w:marRight w:val="0"/>
      <w:marTop w:val="0"/>
      <w:marBottom w:val="0"/>
      <w:divBdr>
        <w:top w:val="none" w:sz="0" w:space="0" w:color="auto"/>
        <w:left w:val="none" w:sz="0" w:space="0" w:color="auto"/>
        <w:bottom w:val="none" w:sz="0" w:space="0" w:color="auto"/>
        <w:right w:val="none" w:sz="0" w:space="0" w:color="auto"/>
      </w:divBdr>
    </w:div>
    <w:div w:id="18963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1ABE410-6AF3-42C4-A6A0-B9ECD3AF8A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7D206E7C0A0F4A8F47C2758C62945B" ma:contentTypeVersion="" ma:contentTypeDescription="PDMS Document Site Content Type" ma:contentTypeScope="" ma:versionID="949ad2272cc6a1fa178c52d0a46c48e8">
  <xsd:schema xmlns:xsd="http://www.w3.org/2001/XMLSchema" xmlns:xs="http://www.w3.org/2001/XMLSchema" xmlns:p="http://schemas.microsoft.com/office/2006/metadata/properties" xmlns:ns2="C1ABE410-6AF3-42C4-A6A0-B9ECD3AF8A8C" targetNamespace="http://schemas.microsoft.com/office/2006/metadata/properties" ma:root="true" ma:fieldsID="2082ef0f7b5302e1e7db7987aa47c806" ns2:_="">
    <xsd:import namespace="C1ABE410-6AF3-42C4-A6A0-B9ECD3AF8A8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BE410-6AF3-42C4-A6A0-B9ECD3AF8A8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D3D9-648D-4ED2-AB4F-ADABFD0749CD}">
  <ds:schemaRefs>
    <ds:schemaRef ds:uri="http://purl.org/dc/elements/1.1/"/>
    <ds:schemaRef ds:uri="http://schemas.microsoft.com/office/2006/metadata/properties"/>
    <ds:schemaRef ds:uri="http://purl.org/dc/terms/"/>
    <ds:schemaRef ds:uri="C1ABE410-6AF3-42C4-A6A0-B9ECD3AF8A8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9A61E8-9626-442A-951F-8BF47357EF24}">
  <ds:schemaRefs>
    <ds:schemaRef ds:uri="http://schemas.microsoft.com/sharepoint/v3/contenttype/forms"/>
  </ds:schemaRefs>
</ds:datastoreItem>
</file>

<file path=customXml/itemProps3.xml><?xml version="1.0" encoding="utf-8"?>
<ds:datastoreItem xmlns:ds="http://schemas.openxmlformats.org/officeDocument/2006/customXml" ds:itemID="{92BB4345-61A8-4166-8825-D919D214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BE410-6AF3-42C4-A6A0-B9ECD3AF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B7A74-FB4C-4DE1-922D-CBE84C18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20</Pages>
  <Words>8328</Words>
  <Characters>47471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Attachment B - Explanatory Statement</vt:lpstr>
    </vt:vector>
  </TitlesOfParts>
  <Company>Department of Communications and the Arts</Company>
  <LinksUpToDate>false</LinksUpToDate>
  <CharactersWithSpaces>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Explanatory Statement</dc:title>
  <dc:subject/>
  <dc:creator>Bell, Adam</dc:creator>
  <cp:keywords>[SEC=OFFICIAL]</cp:keywords>
  <dc:description/>
  <cp:lastModifiedBy>Day, Rebecca</cp:lastModifiedBy>
  <cp:revision>7</cp:revision>
  <cp:lastPrinted>2024-05-14T05:03:00Z</cp:lastPrinted>
  <dcterms:created xsi:type="dcterms:W3CDTF">2024-05-15T05:30:00Z</dcterms:created>
  <dcterms:modified xsi:type="dcterms:W3CDTF">2024-05-15T09:11:00Z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0x010100266966F133664895A6EE3632470D45F500797D206E7C0A0F4A8F47C2758C62945B</vt:lpwstr>
  </property>
  <property fmtid="{D5CDD505-2E9C-101B-9397-08002B2CF9AE}" pid="3" name="PM_ProtectiveMarkingImage_Header">
    <vt:lpwstr>C:\Program Files\Common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F8972A6F0CD741B6AE3614FF691D6C00</vt:lpwstr>
  </property>
  <property fmtid="{D5CDD505-2E9C-101B-9397-08002B2CF9AE}" pid="10" name="PM_ProtectiveMarkingValue_Footer">
    <vt:lpwstr>OFFICIAL</vt:lpwstr>
  </property>
  <property fmtid="{D5CDD505-2E9C-101B-9397-08002B2CF9AE}" pid="11" name="PM_Originator_Hash_SHA1">
    <vt:lpwstr>9CCB4B2658651B8870C7AC5855F0501E2F2CD072</vt:lpwstr>
  </property>
  <property fmtid="{D5CDD505-2E9C-101B-9397-08002B2CF9AE}" pid="12" name="PM_OriginationTimeStamp">
    <vt:lpwstr>2022-01-14T04:13:43Z</vt:lpwstr>
  </property>
  <property fmtid="{D5CDD505-2E9C-101B-9397-08002B2CF9AE}" pid="13" name="PM_ProtectiveMarkingValue_Header">
    <vt:lpwstr>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59079637A0692CCEDCC860927113763D</vt:lpwstr>
  </property>
  <property fmtid="{D5CDD505-2E9C-101B-9397-08002B2CF9AE}" pid="21" name="PM_Hash_Salt">
    <vt:lpwstr>99619DA95F2139400AB69FF1FFAEF357</vt:lpwstr>
  </property>
  <property fmtid="{D5CDD505-2E9C-101B-9397-08002B2CF9AE}" pid="22" name="PM_Hash_SHA1">
    <vt:lpwstr>F63432C162FBE8C45E4E7A101AAF4E19A8A3DA7B</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TrimRevisionNumber">
    <vt:i4>28</vt:i4>
  </property>
</Properties>
</file>