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44CB5" w14:textId="77777777" w:rsidR="0072198B" w:rsidRDefault="0072198B" w:rsidP="0072198B">
      <w:pPr>
        <w:pStyle w:val="Heading2"/>
        <w:ind w:left="0" w:firstLine="0"/>
      </w:pPr>
      <w:bookmarkStart w:id="0" w:name="_Toc158364554"/>
      <w:r w:rsidRPr="00932F14">
        <w:t xml:space="preserve">Attachment </w:t>
      </w:r>
      <w:r>
        <w:t>B – Explanatory Statement</w:t>
      </w:r>
      <w:bookmarkEnd w:id="0"/>
    </w:p>
    <w:p w14:paraId="35DF9A64" w14:textId="77777777" w:rsidR="0072198B" w:rsidRPr="007775C0" w:rsidRDefault="0072198B" w:rsidP="0072198B">
      <w:pPr>
        <w:pStyle w:val="paragraph0"/>
        <w:spacing w:before="0" w:beforeAutospacing="0" w:after="0" w:afterAutospacing="0"/>
        <w:jc w:val="center"/>
        <w:textAlignment w:val="baseline"/>
        <w:rPr>
          <w:rFonts w:ascii="Arial" w:hAnsi="Arial" w:cs="Arial"/>
          <w:sz w:val="18"/>
          <w:szCs w:val="18"/>
        </w:rPr>
      </w:pPr>
      <w:r w:rsidRPr="007775C0">
        <w:rPr>
          <w:rStyle w:val="normaltextrun"/>
          <w:rFonts w:ascii="Arial" w:hAnsi="Arial" w:cs="Arial"/>
          <w:b/>
          <w:bCs/>
          <w:caps/>
          <w:u w:val="single"/>
          <w:lang w:val="en-GB"/>
        </w:rPr>
        <w:t>EXPLANATORY STATEMENT</w:t>
      </w:r>
    </w:p>
    <w:p w14:paraId="5E32B19D" w14:textId="77777777" w:rsidR="0072198B" w:rsidRDefault="0072198B" w:rsidP="0072198B">
      <w:pPr>
        <w:pStyle w:val="paragraph0"/>
        <w:spacing w:before="0" w:beforeAutospacing="0" w:after="0" w:afterAutospacing="0"/>
        <w:textAlignment w:val="baseline"/>
        <w:rPr>
          <w:rFonts w:ascii="Segoe UI" w:hAnsi="Segoe UI" w:cs="Segoe UI"/>
          <w:sz w:val="18"/>
          <w:szCs w:val="18"/>
        </w:rPr>
      </w:pPr>
    </w:p>
    <w:p w14:paraId="59D4B238" w14:textId="77777777" w:rsidR="0072198B" w:rsidRPr="00C56CF1" w:rsidRDefault="0072198B" w:rsidP="0072198B">
      <w:pPr>
        <w:pStyle w:val="paragraph0"/>
        <w:shd w:val="clear" w:color="auto" w:fill="FFFFFF"/>
        <w:spacing w:before="0" w:beforeAutospacing="0" w:after="0" w:afterAutospacing="0"/>
        <w:jc w:val="center"/>
        <w:textAlignment w:val="baseline"/>
        <w:rPr>
          <w:rFonts w:ascii="Arial" w:hAnsi="Arial" w:cs="Arial"/>
          <w:sz w:val="18"/>
          <w:szCs w:val="18"/>
        </w:rPr>
      </w:pPr>
      <w:r w:rsidRPr="00C56CF1">
        <w:rPr>
          <w:rStyle w:val="normaltextrun"/>
          <w:rFonts w:ascii="Arial" w:hAnsi="Arial" w:cs="Arial"/>
          <w:i/>
          <w:iCs/>
          <w:color w:val="000000"/>
          <w:lang w:val="en-AU"/>
        </w:rPr>
        <w:t>Food Standards Australia New Zealand Act 1991</w:t>
      </w:r>
    </w:p>
    <w:p w14:paraId="4FC5F48C" w14:textId="77777777" w:rsidR="0072198B" w:rsidRPr="00C56CF1" w:rsidRDefault="0072198B" w:rsidP="0072198B">
      <w:pPr>
        <w:rPr>
          <w:lang w:bidi="ar-SA"/>
        </w:rPr>
      </w:pPr>
    </w:p>
    <w:p w14:paraId="78436F67" w14:textId="77777777" w:rsidR="0072198B" w:rsidRPr="004A7187" w:rsidRDefault="0072198B" w:rsidP="0072198B">
      <w:pPr>
        <w:jc w:val="center"/>
        <w:rPr>
          <w:b/>
          <w:bCs/>
          <w:i/>
          <w:iCs/>
          <w:sz w:val="24"/>
        </w:rPr>
      </w:pPr>
      <w:r w:rsidRPr="004A7187">
        <w:rPr>
          <w:b/>
          <w:bCs/>
          <w:i/>
          <w:iCs/>
          <w:sz w:val="24"/>
        </w:rPr>
        <w:t>Food Standards (Application A1275 – Transglutaminase from GM</w:t>
      </w:r>
      <w:r>
        <w:rPr>
          <w:b/>
          <w:bCs/>
          <w:i/>
          <w:iCs/>
          <w:sz w:val="24"/>
        </w:rPr>
        <w:t xml:space="preserve"> </w:t>
      </w:r>
      <w:r w:rsidRPr="00A21F7E">
        <w:rPr>
          <w:b/>
          <w:bCs/>
          <w:sz w:val="24"/>
        </w:rPr>
        <w:t>Bacillus licheniformis</w:t>
      </w:r>
      <w:r w:rsidRPr="004A7187">
        <w:rPr>
          <w:b/>
          <w:bCs/>
          <w:i/>
          <w:iCs/>
          <w:sz w:val="24"/>
        </w:rPr>
        <w:t xml:space="preserve"> as a processing aid) Variation</w:t>
      </w:r>
      <w:r w:rsidRPr="004A7187" w:rsidDel="009C4027">
        <w:rPr>
          <w:b/>
          <w:bCs/>
          <w:i/>
          <w:iCs/>
          <w:sz w:val="24"/>
        </w:rPr>
        <w:t xml:space="preserve"> </w:t>
      </w:r>
      <w:bookmarkStart w:id="1" w:name="_Hlk122511455"/>
    </w:p>
    <w:bookmarkEnd w:id="1"/>
    <w:p w14:paraId="4E15CCBC" w14:textId="77777777" w:rsidR="0072198B" w:rsidRPr="000576EB" w:rsidRDefault="0072198B" w:rsidP="0072198B">
      <w:pPr>
        <w:rPr>
          <w:b/>
          <w:lang w:val="en-AU" w:eastAsia="en-GB" w:bidi="ar-SA"/>
        </w:rPr>
      </w:pPr>
      <w:r w:rsidRPr="000576EB">
        <w:rPr>
          <w:b/>
          <w:lang w:val="en-AU" w:eastAsia="en-GB" w:bidi="ar-SA"/>
        </w:rPr>
        <w:t>1.</w:t>
      </w:r>
      <w:r w:rsidRPr="000576EB">
        <w:rPr>
          <w:b/>
          <w:lang w:val="en-AU" w:eastAsia="en-GB" w:bidi="ar-SA"/>
        </w:rPr>
        <w:tab/>
        <w:t>Authority</w:t>
      </w:r>
    </w:p>
    <w:p w14:paraId="355C2E20" w14:textId="77777777" w:rsidR="0072198B" w:rsidRDefault="0072198B" w:rsidP="0072198B">
      <w:pPr>
        <w:rPr>
          <w:lang w:val="en-AU" w:eastAsia="en-GB" w:bidi="ar-SA"/>
        </w:rPr>
      </w:pPr>
    </w:p>
    <w:p w14:paraId="2C6255B2" w14:textId="77777777" w:rsidR="0072198B" w:rsidRPr="00D13E34" w:rsidRDefault="0072198B" w:rsidP="0072198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537E5FDC" w14:textId="77777777" w:rsidR="0072198B" w:rsidRPr="00D13E34" w:rsidRDefault="0072198B" w:rsidP="0072198B">
      <w:pPr>
        <w:widowControl/>
        <w:autoSpaceDE w:val="0"/>
        <w:autoSpaceDN w:val="0"/>
        <w:adjustRightInd w:val="0"/>
        <w:rPr>
          <w:rFonts w:eastAsia="Calibri" w:cs="Arial"/>
          <w:bCs/>
          <w:szCs w:val="22"/>
          <w:lang w:val="en-AU" w:bidi="ar-SA"/>
        </w:rPr>
      </w:pPr>
    </w:p>
    <w:p w14:paraId="32305EBA" w14:textId="77777777" w:rsidR="0072198B" w:rsidRPr="00A61E90" w:rsidRDefault="0072198B" w:rsidP="0072198B">
      <w:pPr>
        <w:widowControl/>
        <w:autoSpaceDE w:val="0"/>
        <w:autoSpaceDN w:val="0"/>
        <w:adjustRightInd w:val="0"/>
        <w:rPr>
          <w:rFonts w:eastAsia="Calibri" w:cs="Arial"/>
          <w:bCs/>
          <w:szCs w:val="22"/>
          <w:lang w:val="en-AU" w:bidi="ar-SA"/>
        </w:rPr>
      </w:pPr>
      <w:r w:rsidRPr="00A61E90">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04AEDD51" w14:textId="77777777" w:rsidR="0072198B" w:rsidRPr="00A61E90" w:rsidRDefault="0072198B" w:rsidP="0072198B">
      <w:pPr>
        <w:widowControl/>
        <w:autoSpaceDE w:val="0"/>
        <w:autoSpaceDN w:val="0"/>
        <w:adjustRightInd w:val="0"/>
        <w:rPr>
          <w:rFonts w:eastAsia="Calibri" w:cs="Arial"/>
          <w:bCs/>
          <w:szCs w:val="22"/>
          <w:lang w:val="en-AU" w:bidi="ar-SA"/>
        </w:rPr>
      </w:pPr>
    </w:p>
    <w:p w14:paraId="436D1470" w14:textId="77777777" w:rsidR="0072198B" w:rsidRPr="00466843" w:rsidRDefault="0072198B" w:rsidP="0072198B">
      <w:pPr>
        <w:widowControl/>
        <w:autoSpaceDE w:val="0"/>
        <w:autoSpaceDN w:val="0"/>
        <w:adjustRightInd w:val="0"/>
        <w:rPr>
          <w:b/>
          <w:bCs/>
          <w:i/>
          <w:iCs/>
        </w:rPr>
      </w:pPr>
      <w:r w:rsidRPr="00466843">
        <w:rPr>
          <w:rFonts w:eastAsia="Calibri" w:cs="Arial"/>
          <w:bCs/>
          <w:szCs w:val="22"/>
          <w:lang w:val="en-AU" w:bidi="ar-SA"/>
        </w:rPr>
        <w:t xml:space="preserve">The Authority accepted Application A1275 which </w:t>
      </w:r>
      <w:r>
        <w:rPr>
          <w:rFonts w:eastAsia="Calibri" w:cs="Arial"/>
          <w:bCs/>
          <w:szCs w:val="22"/>
          <w:lang w:val="en-AU" w:bidi="ar-SA"/>
        </w:rPr>
        <w:t xml:space="preserve">sought to amend the Code </w:t>
      </w:r>
      <w:r w:rsidRPr="00466843">
        <w:rPr>
          <w:rFonts w:eastAsia="Calibri" w:cs="Arial"/>
          <w:bCs/>
          <w:szCs w:val="22"/>
          <w:lang w:val="en-AU" w:bidi="ar-SA"/>
        </w:rPr>
        <w:t xml:space="preserve">to permit the use of the enzyme transglutaminase (EC 2.3.2.13) </w:t>
      </w:r>
      <w:r>
        <w:rPr>
          <w:rFonts w:eastAsia="Calibri" w:cs="Arial"/>
          <w:bCs/>
          <w:szCs w:val="22"/>
          <w:lang w:val="en-AU" w:bidi="ar-SA"/>
        </w:rPr>
        <w:t>fro</w:t>
      </w:r>
      <w:r w:rsidRPr="00466843">
        <w:rPr>
          <w:rFonts w:eastAsia="Calibri" w:cs="Arial"/>
          <w:bCs/>
          <w:szCs w:val="22"/>
          <w:lang w:val="en-AU" w:bidi="ar-SA"/>
        </w:rPr>
        <w:t xml:space="preserve">m genetically modified </w:t>
      </w:r>
      <w:r w:rsidRPr="00466843">
        <w:rPr>
          <w:rFonts w:eastAsia="Calibri" w:cs="Arial"/>
          <w:bCs/>
          <w:i/>
          <w:iCs/>
          <w:szCs w:val="22"/>
          <w:lang w:val="en-AU" w:bidi="ar-SA"/>
        </w:rPr>
        <w:t>Bacillus licheniformis</w:t>
      </w:r>
      <w:r w:rsidRPr="00466843">
        <w:rPr>
          <w:rFonts w:eastAsia="Calibri" w:cs="Arial"/>
          <w:bCs/>
          <w:szCs w:val="22"/>
          <w:lang w:val="en-AU" w:bidi="ar-SA"/>
        </w:rPr>
        <w:t xml:space="preserve"> containing the transglutaminase gene from </w:t>
      </w:r>
      <w:r w:rsidRPr="00466843">
        <w:rPr>
          <w:rFonts w:eastAsia="Calibri" w:cs="Arial"/>
          <w:bCs/>
          <w:i/>
          <w:iCs/>
          <w:szCs w:val="22"/>
          <w:lang w:val="en-AU" w:bidi="ar-SA"/>
        </w:rPr>
        <w:t xml:space="preserve">Streptomyces </w:t>
      </w:r>
      <w:proofErr w:type="spellStart"/>
      <w:r w:rsidRPr="00466843">
        <w:rPr>
          <w:rFonts w:eastAsia="Calibri" w:cs="Arial"/>
          <w:bCs/>
          <w:i/>
          <w:iCs/>
          <w:szCs w:val="22"/>
          <w:lang w:val="en-AU" w:bidi="ar-SA"/>
        </w:rPr>
        <w:t>mobaraensis</w:t>
      </w:r>
      <w:proofErr w:type="spellEnd"/>
      <w:r w:rsidRPr="00466843">
        <w:rPr>
          <w:rFonts w:eastAsia="Calibri" w:cs="Arial"/>
          <w:bCs/>
          <w:szCs w:val="22"/>
          <w:lang w:val="en-AU" w:bidi="ar-SA"/>
        </w:rPr>
        <w:t xml:space="preserve"> to be used as a processing aid</w:t>
      </w:r>
      <w:r>
        <w:rPr>
          <w:rFonts w:eastAsia="Calibri" w:cs="Arial"/>
          <w:bCs/>
          <w:szCs w:val="22"/>
          <w:lang w:val="en-AU" w:bidi="ar-SA"/>
        </w:rPr>
        <w:t xml:space="preserve">. </w:t>
      </w:r>
      <w:r w:rsidRPr="00E8341A">
        <w:t xml:space="preserve">The enzyme </w:t>
      </w:r>
      <w:r>
        <w:t>was</w:t>
      </w:r>
      <w:r w:rsidRPr="00E8341A">
        <w:t xml:space="preserve"> </w:t>
      </w:r>
      <w:r w:rsidRPr="00DE5A95">
        <w:t xml:space="preserve">proposed </w:t>
      </w:r>
      <w:r w:rsidRPr="00DE5A95">
        <w:rPr>
          <w:rFonts w:eastAsia="Calibri" w:cs="Arial"/>
          <w:bCs/>
          <w:szCs w:val="22"/>
          <w:lang w:bidi="ar-SA"/>
        </w:rPr>
        <w:t xml:space="preserve">for use during brewing and in the manufacture and/or processing </w:t>
      </w:r>
      <w:proofErr w:type="gramStart"/>
      <w:r w:rsidRPr="00DE5A95">
        <w:rPr>
          <w:rFonts w:eastAsia="Calibri" w:cs="Arial"/>
          <w:bCs/>
          <w:szCs w:val="22"/>
          <w:lang w:bidi="ar-SA"/>
        </w:rPr>
        <w:t>of:</w:t>
      </w:r>
      <w:proofErr w:type="gramEnd"/>
      <w:r w:rsidRPr="00DE5A95">
        <w:rPr>
          <w:rFonts w:eastAsia="Calibri" w:cs="Arial"/>
          <w:bCs/>
          <w:szCs w:val="22"/>
          <w:lang w:bidi="ar-SA"/>
        </w:rPr>
        <w:t xml:space="preserve"> bakery and other cereal-based products such as pasta and noodles</w:t>
      </w:r>
      <w:r>
        <w:rPr>
          <w:rFonts w:eastAsia="Calibri" w:cs="Arial"/>
          <w:bCs/>
          <w:szCs w:val="22"/>
          <w:lang w:bidi="ar-SA"/>
        </w:rPr>
        <w:t>;</w:t>
      </w:r>
      <w:r w:rsidRPr="00DE5A95">
        <w:rPr>
          <w:rFonts w:eastAsia="Calibri" w:cs="Arial"/>
          <w:bCs/>
          <w:szCs w:val="22"/>
          <w:lang w:bidi="ar-SA"/>
        </w:rPr>
        <w:t xml:space="preserve"> cheese</w:t>
      </w:r>
      <w:r>
        <w:rPr>
          <w:rFonts w:eastAsia="Calibri" w:cs="Arial"/>
          <w:bCs/>
          <w:szCs w:val="22"/>
          <w:lang w:bidi="ar-SA"/>
        </w:rPr>
        <w:t xml:space="preserve">; </w:t>
      </w:r>
      <w:r w:rsidRPr="00DE5A95">
        <w:rPr>
          <w:rFonts w:eastAsia="Calibri" w:cs="Arial"/>
          <w:bCs/>
          <w:szCs w:val="22"/>
          <w:lang w:bidi="ar-SA"/>
        </w:rPr>
        <w:t>fermented dairy products</w:t>
      </w:r>
      <w:r>
        <w:rPr>
          <w:rFonts w:eastAsia="Calibri" w:cs="Arial"/>
          <w:bCs/>
          <w:szCs w:val="22"/>
          <w:lang w:bidi="ar-SA"/>
        </w:rPr>
        <w:t xml:space="preserve">; </w:t>
      </w:r>
      <w:r w:rsidRPr="00DE5A95">
        <w:rPr>
          <w:rFonts w:eastAsia="Calibri" w:cs="Arial"/>
          <w:bCs/>
          <w:szCs w:val="22"/>
          <w:lang w:bidi="ar-SA"/>
        </w:rPr>
        <w:t>dairy analogues</w:t>
      </w:r>
      <w:r>
        <w:rPr>
          <w:rFonts w:eastAsia="Calibri" w:cs="Arial"/>
          <w:bCs/>
          <w:szCs w:val="22"/>
          <w:lang w:bidi="ar-SA"/>
        </w:rPr>
        <w:t xml:space="preserve">; </w:t>
      </w:r>
      <w:r w:rsidRPr="00DE5A95">
        <w:rPr>
          <w:rFonts w:eastAsia="Calibri" w:cs="Arial"/>
          <w:bCs/>
          <w:szCs w:val="22"/>
          <w:lang w:bidi="ar-SA"/>
        </w:rPr>
        <w:t>egg substitutes</w:t>
      </w:r>
      <w:r>
        <w:rPr>
          <w:rFonts w:eastAsia="Calibri" w:cs="Arial"/>
          <w:bCs/>
          <w:szCs w:val="22"/>
          <w:lang w:bidi="ar-SA"/>
        </w:rPr>
        <w:t xml:space="preserve">; </w:t>
      </w:r>
      <w:r w:rsidRPr="00DE5A95">
        <w:rPr>
          <w:rFonts w:eastAsia="Calibri" w:cs="Arial"/>
          <w:bCs/>
          <w:szCs w:val="22"/>
          <w:lang w:bidi="ar-SA"/>
        </w:rPr>
        <w:t>meat products</w:t>
      </w:r>
      <w:r>
        <w:rPr>
          <w:rFonts w:eastAsia="Calibri" w:cs="Arial"/>
          <w:bCs/>
          <w:szCs w:val="22"/>
          <w:lang w:bidi="ar-SA"/>
        </w:rPr>
        <w:t xml:space="preserve">; </w:t>
      </w:r>
      <w:r w:rsidRPr="00DE5A95">
        <w:rPr>
          <w:rFonts w:eastAsia="Calibri" w:cs="Arial"/>
          <w:bCs/>
          <w:szCs w:val="22"/>
          <w:lang w:bidi="ar-SA"/>
        </w:rPr>
        <w:t>fish products</w:t>
      </w:r>
      <w:r>
        <w:rPr>
          <w:rFonts w:eastAsia="Calibri" w:cs="Arial"/>
          <w:bCs/>
          <w:szCs w:val="22"/>
          <w:lang w:bidi="ar-SA"/>
        </w:rPr>
        <w:t xml:space="preserve">; </w:t>
      </w:r>
      <w:r w:rsidRPr="00DE5A95">
        <w:rPr>
          <w:rFonts w:eastAsia="Calibri" w:cs="Arial"/>
          <w:bCs/>
          <w:szCs w:val="22"/>
          <w:lang w:bidi="ar-SA"/>
        </w:rPr>
        <w:t>meat analogues</w:t>
      </w:r>
      <w:r>
        <w:rPr>
          <w:rFonts w:eastAsia="Calibri" w:cs="Arial"/>
          <w:bCs/>
          <w:szCs w:val="22"/>
          <w:lang w:bidi="ar-SA"/>
        </w:rPr>
        <w:t>;</w:t>
      </w:r>
      <w:r w:rsidRPr="00DE5A95">
        <w:rPr>
          <w:rFonts w:eastAsia="Calibri" w:cs="Arial"/>
          <w:bCs/>
          <w:szCs w:val="22"/>
          <w:lang w:bidi="ar-SA"/>
        </w:rPr>
        <w:t xml:space="preserve"> and fish analogues</w:t>
      </w:r>
      <w:r w:rsidRPr="00E8341A">
        <w:t xml:space="preserve">. </w:t>
      </w:r>
      <w:r w:rsidRPr="00466843">
        <w:rPr>
          <w:rFonts w:eastAsia="Calibri" w:cs="Arial"/>
          <w:bCs/>
          <w:szCs w:val="22"/>
          <w:lang w:val="en-AU" w:bidi="ar-SA"/>
        </w:rPr>
        <w:t xml:space="preserve">The Authority considered the </w:t>
      </w:r>
      <w:r>
        <w:rPr>
          <w:rFonts w:eastAsia="Calibri" w:cs="Arial"/>
          <w:bCs/>
          <w:szCs w:val="22"/>
          <w:lang w:val="en-AU" w:bidi="ar-SA"/>
        </w:rPr>
        <w:t>a</w:t>
      </w:r>
      <w:r w:rsidRPr="00466843">
        <w:rPr>
          <w:rFonts w:eastAsia="Calibri" w:cs="Arial"/>
          <w:bCs/>
          <w:szCs w:val="22"/>
          <w:lang w:val="en-AU" w:bidi="ar-SA"/>
        </w:rPr>
        <w:t xml:space="preserve">pplication in accordance with Division 1 of Part 3 and has </w:t>
      </w:r>
      <w:r>
        <w:rPr>
          <w:rFonts w:eastAsia="Calibri" w:cs="Arial"/>
          <w:bCs/>
          <w:szCs w:val="22"/>
          <w:lang w:val="en-AU" w:bidi="ar-SA"/>
        </w:rPr>
        <w:t>approved</w:t>
      </w:r>
      <w:r w:rsidRPr="00466843">
        <w:rPr>
          <w:rFonts w:eastAsia="Calibri" w:cs="Arial"/>
          <w:bCs/>
          <w:szCs w:val="22"/>
          <w:lang w:val="en-AU" w:bidi="ar-SA"/>
        </w:rPr>
        <w:t xml:space="preserve"> a draft variation - the </w:t>
      </w:r>
      <w:r w:rsidRPr="00466843">
        <w:rPr>
          <w:i/>
          <w:iCs/>
        </w:rPr>
        <w:t>Food Standards (Application A1275</w:t>
      </w:r>
      <w:r>
        <w:rPr>
          <w:i/>
          <w:iCs/>
        </w:rPr>
        <w:t xml:space="preserve"> </w:t>
      </w:r>
      <w:r w:rsidRPr="00466843">
        <w:rPr>
          <w:i/>
          <w:iCs/>
        </w:rPr>
        <w:t xml:space="preserve">– Transglutaminase from GM </w:t>
      </w:r>
      <w:r w:rsidRPr="00466843">
        <w:t>Bacillus licheniformis</w:t>
      </w:r>
      <w:r w:rsidRPr="00466843">
        <w:rPr>
          <w:i/>
          <w:iCs/>
        </w:rPr>
        <w:t xml:space="preserve"> as a processing aid) Variation.</w:t>
      </w:r>
    </w:p>
    <w:p w14:paraId="4AB5E660" w14:textId="77777777" w:rsidR="0072198B" w:rsidRPr="00A61E90" w:rsidRDefault="0072198B" w:rsidP="0072198B">
      <w:pPr>
        <w:widowControl/>
        <w:autoSpaceDE w:val="0"/>
        <w:autoSpaceDN w:val="0"/>
        <w:adjustRightInd w:val="0"/>
        <w:rPr>
          <w:rFonts w:eastAsia="Calibri" w:cs="Arial"/>
          <w:bCs/>
          <w:szCs w:val="22"/>
          <w:lang w:val="en-AU" w:bidi="ar-SA"/>
        </w:rPr>
      </w:pPr>
    </w:p>
    <w:p w14:paraId="3F53DAF9" w14:textId="77777777" w:rsidR="0072198B" w:rsidRPr="00A61E90" w:rsidRDefault="0072198B" w:rsidP="0072198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Food Ministers’ Meeting (FMM)</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w:t>
      </w:r>
      <w:r w:rsidRPr="00A61E90">
        <w:rPr>
          <w:rFonts w:eastAsia="Calibri" w:cs="Arial"/>
          <w:bCs/>
          <w:szCs w:val="22"/>
          <w:lang w:val="en-AU" w:bidi="ar-SA"/>
        </w:rPr>
        <w:t xml:space="preserve">stipulates that the Authority must publish a notice about the </w:t>
      </w:r>
      <w:r>
        <w:rPr>
          <w:rFonts w:eastAsia="Calibri" w:cs="Arial"/>
          <w:bCs/>
          <w:szCs w:val="22"/>
          <w:lang w:val="en-AU" w:bidi="ar-SA"/>
        </w:rPr>
        <w:t xml:space="preserve">approved </w:t>
      </w:r>
      <w:r w:rsidRPr="00A61E90">
        <w:rPr>
          <w:rFonts w:eastAsia="Calibri" w:cs="Arial"/>
          <w:bCs/>
          <w:szCs w:val="22"/>
          <w:lang w:val="en-AU" w:bidi="ar-SA"/>
        </w:rPr>
        <w:t xml:space="preserve">draft variation. </w:t>
      </w:r>
    </w:p>
    <w:p w14:paraId="0F046418" w14:textId="77777777" w:rsidR="0072198B" w:rsidRDefault="0072198B" w:rsidP="0072198B">
      <w:pPr>
        <w:rPr>
          <w:lang w:val="en-AU" w:eastAsia="en-GB" w:bidi="ar-SA"/>
        </w:rPr>
      </w:pPr>
    </w:p>
    <w:p w14:paraId="368093D5" w14:textId="77777777" w:rsidR="0072198B" w:rsidRDefault="0072198B" w:rsidP="0072198B">
      <w:pPr>
        <w:rPr>
          <w:b/>
          <w:lang w:val="en-AU" w:eastAsia="en-GB" w:bidi="ar-SA"/>
        </w:rPr>
      </w:pPr>
      <w:r>
        <w:rPr>
          <w:b/>
          <w:lang w:val="en-AU" w:eastAsia="en-GB" w:bidi="ar-SA"/>
        </w:rPr>
        <w:t>2.</w:t>
      </w:r>
      <w:r>
        <w:rPr>
          <w:b/>
          <w:lang w:val="en-AU" w:eastAsia="en-GB" w:bidi="ar-SA"/>
        </w:rPr>
        <w:tab/>
        <w:t>Variation is a legislative instrument</w:t>
      </w:r>
    </w:p>
    <w:p w14:paraId="7DB4252C" w14:textId="77777777" w:rsidR="0072198B" w:rsidRDefault="0072198B" w:rsidP="0072198B">
      <w:pPr>
        <w:rPr>
          <w:b/>
          <w:lang w:val="en-AU" w:eastAsia="en-GB" w:bidi="ar-SA"/>
        </w:rPr>
      </w:pPr>
    </w:p>
    <w:p w14:paraId="0302FE2D" w14:textId="1610ECEB" w:rsidR="0072198B" w:rsidRPr="00D00473" w:rsidRDefault="0072198B" w:rsidP="0072198B">
      <w:pPr>
        <w:rPr>
          <w:rFonts w:cs="Arial"/>
          <w:szCs w:val="22"/>
          <w:lang w:bidi="ar-SA"/>
        </w:rPr>
      </w:pPr>
      <w:r w:rsidRPr="00D00473">
        <w:rPr>
          <w:rFonts w:cs="Arial"/>
        </w:rPr>
        <w:t xml:space="preserve">The approved draft variation is a legislative instrument for the purposes of the </w:t>
      </w:r>
      <w:r w:rsidRPr="00D00473">
        <w:rPr>
          <w:rFonts w:cs="Arial"/>
          <w:i/>
          <w:iCs/>
        </w:rPr>
        <w:t>Legislation Act 2003</w:t>
      </w:r>
      <w:r w:rsidRPr="00D00473">
        <w:rPr>
          <w:rFonts w:cs="Arial"/>
        </w:rPr>
        <w:t xml:space="preserve"> (see section 94 of the FSANZ Act) and is publicly available on the Federal Register of Legislation (</w:t>
      </w:r>
      <w:r w:rsidRPr="0072198B">
        <w:rPr>
          <w:rFonts w:cs="Arial"/>
        </w:rPr>
        <w:t>www.legislation.gov.au</w:t>
      </w:r>
      <w:r w:rsidRPr="00D00473">
        <w:rPr>
          <w:rFonts w:cs="Arial"/>
        </w:rPr>
        <w:t>).</w:t>
      </w:r>
    </w:p>
    <w:p w14:paraId="24DDBB1F" w14:textId="77777777" w:rsidR="0072198B" w:rsidRPr="00D00473" w:rsidRDefault="0072198B" w:rsidP="0072198B">
      <w:pPr>
        <w:rPr>
          <w:rFonts w:cs="Arial"/>
        </w:rPr>
      </w:pPr>
    </w:p>
    <w:p w14:paraId="696065A2" w14:textId="77777777" w:rsidR="0072198B" w:rsidRPr="001F3E15" w:rsidRDefault="0072198B" w:rsidP="0072198B">
      <w:pPr>
        <w:rPr>
          <w:rFonts w:cs="Arial"/>
        </w:rPr>
      </w:pPr>
      <w:r w:rsidRPr="00D00473">
        <w:rPr>
          <w:rFonts w:cs="Arial"/>
        </w:rPr>
        <w:t xml:space="preserve">This instrument is not subject to the disallowance or sunsetting provisions of the </w:t>
      </w:r>
      <w:r w:rsidRPr="00D00473">
        <w:rPr>
          <w:rFonts w:cs="Arial"/>
          <w:i/>
          <w:iCs/>
        </w:rPr>
        <w:t xml:space="preserve">Legislation Act 2003. </w:t>
      </w:r>
      <w:r w:rsidRPr="00D00473">
        <w:rPr>
          <w:rFonts w:cs="Arial"/>
        </w:rPr>
        <w:t>Subsections</w:t>
      </w:r>
      <w:r w:rsidRPr="00FB45C7">
        <w:rPr>
          <w:rFonts w:cs="Arial"/>
          <w:i/>
          <w:iCs/>
        </w:rPr>
        <w:t xml:space="preserve"> </w:t>
      </w:r>
      <w:r w:rsidRPr="00FB45C7">
        <w:rPr>
          <w:rFonts w:cs="Arial"/>
        </w:rPr>
        <w:t>44(1) and 54(1) of that Act</w:t>
      </w:r>
      <w:r w:rsidRPr="00FB45C7">
        <w:rPr>
          <w:rFonts w:cs="Arial"/>
          <w:i/>
          <w:iCs/>
        </w:rPr>
        <w:t xml:space="preserve"> </w:t>
      </w:r>
      <w:r w:rsidRPr="00FB45C7">
        <w:rPr>
          <w:rFonts w:cs="Arial"/>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FB45C7">
        <w:rPr>
          <w:rFonts w:cs="Arial"/>
          <w:i/>
          <w:iCs/>
        </w:rPr>
        <w:t>Legislation (Exemptions and other Matters) Regulation 2015</w:t>
      </w:r>
      <w:r w:rsidRPr="00FB45C7">
        <w:rPr>
          <w:rFonts w:cs="Arial"/>
        </w:rPr>
        <w:t xml:space="preserve"> </w:t>
      </w:r>
      <w:r w:rsidRPr="00FB45C7">
        <w:rPr>
          <w:rFonts w:cs="Arial"/>
          <w:lang w:val="en"/>
        </w:rPr>
        <w:t xml:space="preserve">also exempts from sunsetting legislative instruments </w:t>
      </w:r>
      <w:r w:rsidRPr="00FB45C7">
        <w:rPr>
          <w:rFonts w:cs="Arial"/>
          <w:shd w:val="clear" w:color="auto" w:fill="FFFFFF"/>
        </w:rPr>
        <w:t xml:space="preserve">a primary purpose of which is to </w:t>
      </w:r>
      <w:r w:rsidRPr="00FB45C7">
        <w:rPr>
          <w:rFonts w:cs="Arial"/>
        </w:rPr>
        <w:t xml:space="preserve">give effect to an international obligation of </w:t>
      </w:r>
      <w:r w:rsidRPr="001F3E15">
        <w:rPr>
          <w:rFonts w:cs="Arial"/>
        </w:rPr>
        <w:t>Australia.</w:t>
      </w:r>
    </w:p>
    <w:p w14:paraId="3227F2BC" w14:textId="77777777" w:rsidR="0072198B" w:rsidRPr="001F3E15" w:rsidRDefault="0072198B" w:rsidP="0072198B">
      <w:pPr>
        <w:rPr>
          <w:rFonts w:cs="Arial"/>
        </w:rPr>
      </w:pPr>
    </w:p>
    <w:p w14:paraId="4197EBF1" w14:textId="77777777" w:rsidR="0072198B" w:rsidRDefault="0072198B" w:rsidP="0072198B">
      <w:pPr>
        <w:rPr>
          <w:b/>
          <w:lang w:val="en-AU" w:eastAsia="en-GB" w:bidi="ar-SA"/>
        </w:rPr>
      </w:pPr>
      <w:r w:rsidRPr="001F3E15">
        <w:rPr>
          <w:rFonts w:cs="Arial"/>
        </w:rPr>
        <w:t xml:space="preserve">The </w:t>
      </w:r>
      <w:r w:rsidRPr="001F3E15">
        <w:rPr>
          <w:rFonts w:cs="Arial"/>
          <w:lang w:val="en-AU"/>
        </w:rPr>
        <w:t xml:space="preserve">FSANZ </w:t>
      </w:r>
      <w:r w:rsidRPr="00FB45C7">
        <w:rPr>
          <w:rFonts w:cs="Arial"/>
          <w:lang w:val="en-AU"/>
        </w:rPr>
        <w:t>Act</w:t>
      </w:r>
      <w:r w:rsidRPr="00FB45C7">
        <w:rPr>
          <w:rFonts w:cs="Arial"/>
          <w:i/>
          <w:iCs/>
          <w:lang w:val="en-AU"/>
        </w:rPr>
        <w:t xml:space="preserve"> </w:t>
      </w:r>
      <w:r w:rsidRPr="00FB45C7">
        <w:rPr>
          <w:rFonts w:cs="Arial"/>
          <w:lang w:val="en-AU"/>
        </w:rPr>
        <w:t xml:space="preserve">gives effect to </w:t>
      </w:r>
      <w:r w:rsidRPr="00FB45C7">
        <w:rPr>
          <w:rFonts w:cs="Arial"/>
        </w:rPr>
        <w:t xml:space="preserve">an intergovernmental agreement (the Food Regulation Agreement) and facilitates the establishment or operation of an intergovernmental scheme (national uniform food regulation). </w:t>
      </w:r>
      <w:r w:rsidRPr="00FB45C7">
        <w:rPr>
          <w:rFonts w:cs="Arial"/>
          <w:lang w:val="en-AU"/>
        </w:rPr>
        <w:t>That Act also</w:t>
      </w:r>
      <w:r w:rsidRPr="00FB45C7">
        <w:rPr>
          <w:rFonts w:cs="Arial"/>
          <w:i/>
          <w:iCs/>
          <w:lang w:val="en-AU"/>
        </w:rPr>
        <w:t xml:space="preserve"> </w:t>
      </w:r>
      <w:r w:rsidRPr="00FB45C7">
        <w:rPr>
          <w:rFonts w:cs="Arial"/>
          <w:lang w:val="en-AU"/>
        </w:rPr>
        <w:t xml:space="preserve">gives effect to Australia’s obligations under </w:t>
      </w:r>
      <w:r w:rsidRPr="00FB45C7">
        <w:rPr>
          <w:rFonts w:cs="Arial"/>
          <w:lang w:val="en-AU"/>
        </w:rPr>
        <w:lastRenderedPageBreak/>
        <w:t xml:space="preserve">an international agreement between Australia and New Zealand. For these purposes, the Act </w:t>
      </w:r>
      <w:r w:rsidRPr="00FB45C7">
        <w:rPr>
          <w:rFonts w:cs="Arial"/>
        </w:rPr>
        <w:t xml:space="preserve">establishes the Authority to </w:t>
      </w:r>
      <w:r w:rsidRPr="00FB45C7">
        <w:rPr>
          <w:rFonts w:cs="Arial"/>
          <w:lang w:val="en-AU"/>
        </w:rPr>
        <w:t xml:space="preserve">develop food standards </w:t>
      </w:r>
      <w:r w:rsidRPr="00FB45C7">
        <w:rPr>
          <w:rFonts w:cs="Arial"/>
        </w:rPr>
        <w:t xml:space="preserve">for consideration and endorsement by the FMM. The FMM is established under the Food Regulation Agreement and the </w:t>
      </w:r>
      <w:r w:rsidRPr="00FB45C7">
        <w:rPr>
          <w:rFonts w:cs="Arial"/>
          <w:lang w:val="en-AU"/>
        </w:rPr>
        <w:t>international agreement between Australia and New Zealand</w:t>
      </w:r>
      <w:r w:rsidRPr="00FB45C7">
        <w:rPr>
          <w:rFonts w:cs="Arial"/>
        </w:rPr>
        <w:t xml:space="preserve">, and consists of New Zealand, Commonwealth and State/Territory members. If endorsed by the FMM, </w:t>
      </w:r>
      <w:r w:rsidRPr="00FB45C7">
        <w:rPr>
          <w:rFonts w:cs="Arial"/>
          <w:lang w:val="en-AU"/>
        </w:rPr>
        <w:t>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7C4347A0" w14:textId="77777777" w:rsidR="0072198B" w:rsidRDefault="0072198B" w:rsidP="0072198B">
      <w:pPr>
        <w:rPr>
          <w:b/>
          <w:lang w:val="en-AU" w:eastAsia="en-GB" w:bidi="ar-SA"/>
        </w:rPr>
      </w:pPr>
    </w:p>
    <w:p w14:paraId="3C1FC57A" w14:textId="77777777" w:rsidR="0072198B" w:rsidRDefault="0072198B" w:rsidP="0072198B">
      <w:pPr>
        <w:rPr>
          <w:b/>
          <w:lang w:val="en-AU" w:eastAsia="en-GB" w:bidi="ar-SA"/>
        </w:rPr>
      </w:pPr>
      <w:r>
        <w:rPr>
          <w:b/>
          <w:lang w:val="en-AU" w:eastAsia="en-GB" w:bidi="ar-SA"/>
        </w:rPr>
        <w:t>3.</w:t>
      </w:r>
      <w:r>
        <w:rPr>
          <w:b/>
          <w:lang w:val="en-AU" w:eastAsia="en-GB" w:bidi="ar-SA"/>
        </w:rPr>
        <w:tab/>
        <w:t xml:space="preserve">Purpose </w:t>
      </w:r>
    </w:p>
    <w:p w14:paraId="29E7B901" w14:textId="77777777" w:rsidR="0072198B" w:rsidRDefault="0072198B" w:rsidP="0072198B">
      <w:pPr>
        <w:rPr>
          <w:lang w:val="en-AU" w:eastAsia="en-GB" w:bidi="ar-SA"/>
        </w:rPr>
      </w:pPr>
    </w:p>
    <w:p w14:paraId="39B1337B" w14:textId="77777777" w:rsidR="0072198B" w:rsidRDefault="0072198B" w:rsidP="0072198B">
      <w:pPr>
        <w:rPr>
          <w:lang w:val="en-AU" w:eastAsia="en-GB" w:bidi="ar-SA"/>
        </w:rPr>
      </w:pPr>
      <w:r>
        <w:rPr>
          <w:lang w:val="en-AU" w:eastAsia="en-GB" w:bidi="ar-SA"/>
        </w:rPr>
        <w:t xml:space="preserve">The Authority has approved </w:t>
      </w:r>
      <w:r w:rsidRPr="00725D41">
        <w:rPr>
          <w:lang w:val="en-AU" w:eastAsia="en-GB" w:bidi="ar-SA"/>
        </w:rPr>
        <w:t>a draft variation amending the table to subsection S18––9(3) in Schedule 18 of the Code to permit the use of the</w:t>
      </w:r>
      <w:r w:rsidRPr="00725D41">
        <w:rPr>
          <w:lang w:eastAsia="en-GB" w:bidi="ar-SA"/>
        </w:rPr>
        <w:t xml:space="preserve"> </w:t>
      </w:r>
      <w:r>
        <w:rPr>
          <w:lang w:eastAsia="en-GB" w:bidi="ar-SA"/>
        </w:rPr>
        <w:t>transglutaminase</w:t>
      </w:r>
      <w:r w:rsidRPr="00725D41">
        <w:rPr>
          <w:lang w:val="en-AU" w:eastAsia="en-GB" w:bidi="ar-SA"/>
        </w:rPr>
        <w:t xml:space="preserve"> (</w:t>
      </w:r>
      <w:r w:rsidRPr="00725D41">
        <w:rPr>
          <w:bCs/>
          <w:lang w:val="en-AU" w:eastAsia="en-GB" w:bidi="ar-SA"/>
        </w:rPr>
        <w:t xml:space="preserve">EC </w:t>
      </w:r>
      <w:r>
        <w:rPr>
          <w:bCs/>
          <w:lang w:val="en-AU" w:eastAsia="en-GB" w:bidi="ar-SA"/>
        </w:rPr>
        <w:t>2.3.2.13</w:t>
      </w:r>
      <w:r w:rsidRPr="00725D41">
        <w:rPr>
          <w:bCs/>
          <w:lang w:val="en-AU" w:eastAsia="en-GB" w:bidi="ar-SA"/>
        </w:rPr>
        <w:t xml:space="preserve">) </w:t>
      </w:r>
      <w:r w:rsidRPr="00725D41">
        <w:rPr>
          <w:lang w:eastAsia="en-GB" w:bidi="ar-SA"/>
        </w:rPr>
        <w:t>enzyme</w:t>
      </w:r>
      <w:r w:rsidRPr="00725D41">
        <w:rPr>
          <w:lang w:val="en-AU" w:eastAsia="en-GB" w:bidi="ar-SA"/>
        </w:rPr>
        <w:t xml:space="preserve"> sourced from genetically modified </w:t>
      </w:r>
      <w:bookmarkStart w:id="2" w:name="_Hlk135644610"/>
      <w:r>
        <w:rPr>
          <w:bCs/>
          <w:i/>
          <w:iCs/>
          <w:lang w:val="en-AU" w:eastAsia="en-GB" w:bidi="ar-SA"/>
        </w:rPr>
        <w:t>Bacillus licheniformis</w:t>
      </w:r>
      <w:r w:rsidRPr="00725D41">
        <w:rPr>
          <w:bCs/>
          <w:lang w:val="en-AU" w:eastAsia="en-GB" w:bidi="ar-SA"/>
        </w:rPr>
        <w:t xml:space="preserve"> containing the </w:t>
      </w:r>
      <w:r>
        <w:rPr>
          <w:bCs/>
          <w:lang w:val="en-AU" w:eastAsia="en-GB" w:bidi="ar-SA"/>
        </w:rPr>
        <w:t>transglutaminase</w:t>
      </w:r>
      <w:r w:rsidRPr="00725D41">
        <w:rPr>
          <w:bCs/>
          <w:lang w:val="en-AU" w:eastAsia="en-GB" w:bidi="ar-SA"/>
        </w:rPr>
        <w:t xml:space="preserve"> gene from</w:t>
      </w:r>
      <w:r w:rsidRPr="00725D41">
        <w:rPr>
          <w:i/>
          <w:lang w:eastAsia="en-GB" w:bidi="ar-SA"/>
        </w:rPr>
        <w:t xml:space="preserve"> </w:t>
      </w:r>
      <w:r>
        <w:rPr>
          <w:bCs/>
          <w:i/>
          <w:lang w:eastAsia="en-GB" w:bidi="ar-SA"/>
        </w:rPr>
        <w:t xml:space="preserve">Streptomyces </w:t>
      </w:r>
      <w:proofErr w:type="spellStart"/>
      <w:r>
        <w:rPr>
          <w:bCs/>
          <w:i/>
          <w:lang w:eastAsia="en-GB" w:bidi="ar-SA"/>
        </w:rPr>
        <w:t>mobaraensis</w:t>
      </w:r>
      <w:proofErr w:type="spellEnd"/>
      <w:r w:rsidRPr="00725D41">
        <w:rPr>
          <w:bCs/>
          <w:i/>
          <w:lang w:eastAsia="en-GB" w:bidi="ar-SA"/>
        </w:rPr>
        <w:t xml:space="preserve"> </w:t>
      </w:r>
      <w:bookmarkEnd w:id="2"/>
      <w:r w:rsidRPr="00725D41">
        <w:rPr>
          <w:lang w:val="en-AU" w:eastAsia="en-GB" w:bidi="ar-SA"/>
        </w:rPr>
        <w:t>as a processing aid</w:t>
      </w:r>
      <w:r>
        <w:rPr>
          <w:lang w:val="en-AU" w:eastAsia="en-GB" w:bidi="ar-SA"/>
        </w:rPr>
        <w:t>. It is permitted</w:t>
      </w:r>
      <w:r w:rsidRPr="005F311C">
        <w:rPr>
          <w:lang w:val="en-AU" w:eastAsia="en-GB" w:bidi="ar-SA"/>
        </w:rPr>
        <w:t xml:space="preserve"> </w:t>
      </w:r>
      <w:r w:rsidRPr="005F311C">
        <w:rPr>
          <w:rFonts w:eastAsia="Calibri" w:cs="Arial"/>
          <w:bCs/>
          <w:szCs w:val="22"/>
          <w:lang w:bidi="ar-SA"/>
        </w:rPr>
        <w:t>for use during brewing and in the manufacture and/or processing of</w:t>
      </w:r>
      <w:r>
        <w:rPr>
          <w:rFonts w:eastAsia="Calibri" w:cs="Arial"/>
          <w:bCs/>
          <w:szCs w:val="22"/>
          <w:lang w:bidi="ar-SA"/>
        </w:rPr>
        <w:t xml:space="preserve"> the above-mentioned foods</w:t>
      </w:r>
      <w:r w:rsidRPr="0042649F">
        <w:rPr>
          <w:lang w:val="en-AU" w:eastAsia="en-GB" w:bidi="ar-SA"/>
        </w:rPr>
        <w:t>.</w:t>
      </w:r>
      <w:r w:rsidRPr="00725D41">
        <w:rPr>
          <w:lang w:val="en-AU" w:eastAsia="en-GB" w:bidi="ar-SA"/>
        </w:rPr>
        <w:t xml:space="preserve"> </w:t>
      </w:r>
      <w:r>
        <w:rPr>
          <w:lang w:val="en-AU" w:eastAsia="en-GB" w:bidi="ar-SA"/>
        </w:rPr>
        <w:t>The permission is</w:t>
      </w:r>
      <w:r w:rsidRPr="00725D41">
        <w:rPr>
          <w:lang w:val="en-AU" w:eastAsia="en-GB" w:bidi="ar-SA"/>
        </w:rPr>
        <w:t xml:space="preserve"> subject to the condition that the maximum permitted level or amount of the enzyme that may be present in the food must be consistent with good manufacturing practice (GMP).</w:t>
      </w:r>
    </w:p>
    <w:p w14:paraId="5E10C089" w14:textId="77777777" w:rsidR="0072198B" w:rsidRDefault="0072198B" w:rsidP="0072198B">
      <w:pPr>
        <w:rPr>
          <w:lang w:val="en-AU" w:eastAsia="en-GB" w:bidi="ar-SA"/>
        </w:rPr>
      </w:pPr>
    </w:p>
    <w:p w14:paraId="43B73338" w14:textId="77777777" w:rsidR="0072198B" w:rsidRPr="000576EB" w:rsidRDefault="0072198B" w:rsidP="0072198B">
      <w:pPr>
        <w:rPr>
          <w:b/>
          <w:lang w:val="en-AU" w:eastAsia="en-GB" w:bidi="ar-SA"/>
        </w:rPr>
      </w:pPr>
      <w:r>
        <w:rPr>
          <w:b/>
          <w:lang w:val="en-AU" w:eastAsia="en-GB" w:bidi="ar-SA"/>
        </w:rPr>
        <w:t>4</w:t>
      </w:r>
      <w:r w:rsidRPr="000576EB">
        <w:rPr>
          <w:b/>
          <w:lang w:val="en-AU" w:eastAsia="en-GB" w:bidi="ar-SA"/>
        </w:rPr>
        <w:t>.</w:t>
      </w:r>
      <w:r w:rsidRPr="000576EB">
        <w:rPr>
          <w:b/>
          <w:lang w:val="en-AU" w:eastAsia="en-GB" w:bidi="ar-SA"/>
        </w:rPr>
        <w:tab/>
        <w:t>Documents incorporated by reference</w:t>
      </w:r>
    </w:p>
    <w:p w14:paraId="6634B0F3" w14:textId="77777777" w:rsidR="0072198B" w:rsidRDefault="0072198B" w:rsidP="0072198B">
      <w:pPr>
        <w:rPr>
          <w:lang w:val="en-AU" w:eastAsia="en-GB" w:bidi="ar-SA"/>
        </w:rPr>
      </w:pPr>
    </w:p>
    <w:p w14:paraId="0E7550AB" w14:textId="77777777" w:rsidR="0072198B" w:rsidRDefault="0072198B" w:rsidP="0072198B">
      <w:pPr>
        <w:rPr>
          <w:lang w:val="en-AU" w:eastAsia="en-GB" w:bidi="ar-SA"/>
        </w:rPr>
      </w:pPr>
      <w:r w:rsidRPr="00C7453F">
        <w:rPr>
          <w:lang w:val="en-AU" w:eastAsia="en-GB" w:bidi="ar-SA"/>
        </w:rPr>
        <w:t xml:space="preserve">The </w:t>
      </w:r>
      <w:r>
        <w:rPr>
          <w:lang w:val="en-AU" w:eastAsia="en-GB" w:bidi="ar-SA"/>
        </w:rPr>
        <w:t xml:space="preserve">approved </w:t>
      </w:r>
      <w:r w:rsidRPr="00C7453F">
        <w:rPr>
          <w:lang w:val="en-AU" w:eastAsia="en-GB" w:bidi="ar-SA"/>
        </w:rPr>
        <w:t>draft variation does not incorporate any documents by reference.</w:t>
      </w:r>
    </w:p>
    <w:p w14:paraId="45A4634C" w14:textId="77777777" w:rsidR="0072198B" w:rsidRPr="00C7453F" w:rsidRDefault="0072198B" w:rsidP="0072198B">
      <w:pPr>
        <w:rPr>
          <w:lang w:val="en-AU" w:eastAsia="en-GB" w:bidi="ar-SA"/>
        </w:rPr>
      </w:pPr>
    </w:p>
    <w:p w14:paraId="4E8236C5" w14:textId="77777777" w:rsidR="0072198B" w:rsidRDefault="0072198B" w:rsidP="0072198B">
      <w:pPr>
        <w:rPr>
          <w:lang w:val="en-AU" w:eastAsia="en-GB" w:bidi="ar-SA"/>
        </w:rPr>
      </w:pPr>
      <w:r w:rsidRPr="00C7453F">
        <w:rPr>
          <w:lang w:val="en-AU" w:eastAsia="en-GB" w:bidi="ar-SA"/>
        </w:rPr>
        <w:t xml:space="preserve">However, existing provisions of the Code incorporate documents by reference that would prescribe identity and purity specifications for the processing aid to be permitted by the </w:t>
      </w:r>
      <w:r>
        <w:rPr>
          <w:lang w:val="en-AU" w:eastAsia="en-GB" w:bidi="ar-SA"/>
        </w:rPr>
        <w:t xml:space="preserve">approved </w:t>
      </w:r>
      <w:r w:rsidRPr="00C7453F">
        <w:rPr>
          <w:lang w:val="en-AU" w:eastAsia="en-GB" w:bidi="ar-SA"/>
        </w:rPr>
        <w:t>draft variation. Section 1.1.1—15 of the Code requires substances used as processing aids to comply with any relevant identity and purity specifications listed in Schedule 3 of the Code. Section S3—2 of Schedule 3 incorporates by reference the specifications listed in the Joint FAO/WHO Expert Committee on Food Additives (JECFA) Compendium of Food Additive Specifications (FAO/WHO 20</w:t>
      </w:r>
      <w:r>
        <w:rPr>
          <w:lang w:val="en-AU" w:eastAsia="en-GB" w:bidi="ar-SA"/>
        </w:rPr>
        <w:t>21</w:t>
      </w:r>
      <w:r w:rsidRPr="00C7453F">
        <w:rPr>
          <w:lang w:val="en-AU" w:eastAsia="en-GB" w:bidi="ar-SA"/>
        </w:rPr>
        <w:t>) and the United States Pharmacopeial Convention (202</w:t>
      </w:r>
      <w:r>
        <w:rPr>
          <w:lang w:val="en-AU" w:eastAsia="en-GB" w:bidi="ar-SA"/>
        </w:rPr>
        <w:t>2</w:t>
      </w:r>
      <w:r w:rsidRPr="00C7453F">
        <w:rPr>
          <w:lang w:val="en-AU" w:eastAsia="en-GB" w:bidi="ar-SA"/>
        </w:rPr>
        <w:t>) Food Chemicals Codex (</w:t>
      </w:r>
      <w:r>
        <w:rPr>
          <w:lang w:val="en-AU" w:eastAsia="en-GB" w:bidi="ar-SA"/>
        </w:rPr>
        <w:t>13</w:t>
      </w:r>
      <w:r w:rsidRPr="00712F70">
        <w:rPr>
          <w:vertAlign w:val="superscript"/>
          <w:lang w:val="en-AU" w:eastAsia="en-GB" w:bidi="ar-SA"/>
        </w:rPr>
        <w:t>th</w:t>
      </w:r>
      <w:r w:rsidRPr="00C7453F">
        <w:rPr>
          <w:lang w:val="en-AU" w:eastAsia="en-GB" w:bidi="ar-SA"/>
        </w:rPr>
        <w:t xml:space="preserve"> edition). These include </w:t>
      </w:r>
      <w:r>
        <w:rPr>
          <w:lang w:val="en-AU" w:eastAsia="en-GB" w:bidi="ar-SA"/>
        </w:rPr>
        <w:t xml:space="preserve">general </w:t>
      </w:r>
      <w:r w:rsidRPr="00C7453F">
        <w:rPr>
          <w:lang w:val="en-AU" w:eastAsia="en-GB" w:bidi="ar-SA"/>
        </w:rPr>
        <w:t xml:space="preserve">specifications for </w:t>
      </w:r>
      <w:r>
        <w:rPr>
          <w:lang w:val="en-AU" w:eastAsia="en-GB" w:bidi="ar-SA"/>
        </w:rPr>
        <w:t xml:space="preserve">the identity and purity parameters of </w:t>
      </w:r>
      <w:r w:rsidRPr="00C7453F">
        <w:rPr>
          <w:lang w:val="en-AU" w:eastAsia="en-GB" w:bidi="ar-SA"/>
        </w:rPr>
        <w:t>enzyme preparations used in food processing.</w:t>
      </w:r>
    </w:p>
    <w:p w14:paraId="747C0D70" w14:textId="77777777" w:rsidR="0072198B" w:rsidRDefault="0072198B" w:rsidP="0072198B">
      <w:pPr>
        <w:rPr>
          <w:lang w:val="en-AU" w:eastAsia="en-GB" w:bidi="ar-SA"/>
        </w:rPr>
      </w:pPr>
    </w:p>
    <w:p w14:paraId="561C74C7" w14:textId="77777777" w:rsidR="0072198B" w:rsidRPr="000576EB" w:rsidRDefault="0072198B" w:rsidP="0072198B">
      <w:pPr>
        <w:rPr>
          <w:b/>
          <w:lang w:val="en-AU" w:eastAsia="en-GB" w:bidi="ar-SA"/>
        </w:rPr>
      </w:pPr>
      <w:r>
        <w:rPr>
          <w:b/>
          <w:lang w:val="en-AU" w:eastAsia="en-GB" w:bidi="ar-SA"/>
        </w:rPr>
        <w:t>5</w:t>
      </w:r>
      <w:r w:rsidRPr="000576EB">
        <w:rPr>
          <w:b/>
          <w:lang w:val="en-AU" w:eastAsia="en-GB" w:bidi="ar-SA"/>
        </w:rPr>
        <w:t>.</w:t>
      </w:r>
      <w:r w:rsidRPr="000576EB">
        <w:rPr>
          <w:b/>
          <w:lang w:val="en-AU" w:eastAsia="en-GB" w:bidi="ar-SA"/>
        </w:rPr>
        <w:tab/>
        <w:t>Consultation</w:t>
      </w:r>
    </w:p>
    <w:p w14:paraId="1CB8D022" w14:textId="77777777" w:rsidR="0072198B" w:rsidRDefault="0072198B" w:rsidP="0072198B">
      <w:pPr>
        <w:rPr>
          <w:lang w:val="en-AU" w:eastAsia="en-GB" w:bidi="ar-SA"/>
        </w:rPr>
      </w:pPr>
    </w:p>
    <w:p w14:paraId="3A2EB731" w14:textId="77777777" w:rsidR="00196322" w:rsidRDefault="0072198B" w:rsidP="00196322">
      <w:pPr>
        <w:rPr>
          <w:szCs w:val="22"/>
        </w:rPr>
      </w:pPr>
      <w:r w:rsidRPr="00224CED">
        <w:rPr>
          <w:szCs w:val="22"/>
        </w:rPr>
        <w:t xml:space="preserve">In accordance with the procedure in Division 1 of Part 3 of the FSANZ Act, </w:t>
      </w:r>
      <w:r w:rsidRPr="00224CED">
        <w:rPr>
          <w:rFonts w:eastAsia="Calibri" w:cs="Arial"/>
          <w:bCs/>
          <w:szCs w:val="22"/>
          <w:lang w:val="en-AU" w:bidi="ar-SA"/>
        </w:rPr>
        <w:t>the Authority</w:t>
      </w:r>
      <w:r w:rsidRPr="00224CED">
        <w:rPr>
          <w:szCs w:val="22"/>
        </w:rPr>
        <w:t>’s consideration of Application A127</w:t>
      </w:r>
      <w:r>
        <w:rPr>
          <w:szCs w:val="22"/>
        </w:rPr>
        <w:t>5</w:t>
      </w:r>
      <w:r w:rsidRPr="00224CED">
        <w:rPr>
          <w:szCs w:val="22"/>
        </w:rPr>
        <w:t xml:space="preserve"> included</w:t>
      </w:r>
      <w:r>
        <w:rPr>
          <w:szCs w:val="22"/>
        </w:rPr>
        <w:t xml:space="preserve"> </w:t>
      </w:r>
      <w:r w:rsidRPr="00224CED">
        <w:rPr>
          <w:szCs w:val="22"/>
        </w:rPr>
        <w:t xml:space="preserve">one round of public consultation following an assessment and the preparation of a draft variation and associated assessment summary.  Submissions were called for on </w:t>
      </w:r>
      <w:r>
        <w:rPr>
          <w:szCs w:val="22"/>
        </w:rPr>
        <w:t>10</w:t>
      </w:r>
      <w:r w:rsidRPr="00224CED">
        <w:rPr>
          <w:szCs w:val="22"/>
        </w:rPr>
        <w:t xml:space="preserve"> </w:t>
      </w:r>
      <w:r w:rsidRPr="009D3A6A">
        <w:rPr>
          <w:szCs w:val="22"/>
        </w:rPr>
        <w:t>October</w:t>
      </w:r>
      <w:r>
        <w:rPr>
          <w:szCs w:val="22"/>
        </w:rPr>
        <w:t xml:space="preserve"> 2023</w:t>
      </w:r>
      <w:r w:rsidRPr="009D3A6A">
        <w:rPr>
          <w:szCs w:val="22"/>
        </w:rPr>
        <w:t xml:space="preserve"> for a 5-week consultation period</w:t>
      </w:r>
      <w:r w:rsidRPr="00DA1932">
        <w:rPr>
          <w:szCs w:val="22"/>
        </w:rPr>
        <w:t xml:space="preserve">. </w:t>
      </w:r>
      <w:r w:rsidR="00196322" w:rsidRPr="00DA1932">
        <w:rPr>
          <w:rFonts w:cs="Arial"/>
          <w:szCs w:val="22"/>
          <w:bdr w:val="none" w:sz="0" w:space="0" w:color="auto" w:frame="1"/>
          <w:shd w:val="clear" w:color="auto" w:fill="FFFFFF"/>
          <w:lang w:val="en-US"/>
        </w:rPr>
        <w:t>Further details of the consultation process, the issues raised during consultation and by whom, and the Authority’s response to these issues are available in an approval report published on the Authority’s website at </w:t>
      </w:r>
      <w:r w:rsidR="00196322" w:rsidRPr="00DA1932">
        <w:rPr>
          <w:rFonts w:eastAsiaTheme="majorEastAsia" w:cs="Arial"/>
          <w:szCs w:val="22"/>
          <w:bdr w:val="none" w:sz="0" w:space="0" w:color="auto" w:frame="1"/>
          <w:shd w:val="clear" w:color="auto" w:fill="FFFFFF"/>
          <w:lang w:val="en-US"/>
        </w:rPr>
        <w:t>www.</w:t>
      </w:r>
      <w:r w:rsidR="00196322" w:rsidRPr="00DA1932">
        <w:rPr>
          <w:rFonts w:eastAsiaTheme="majorEastAsia" w:cs="Arial"/>
          <w:szCs w:val="22"/>
          <w:bdr w:val="none" w:sz="0" w:space="0" w:color="auto" w:frame="1"/>
          <w:shd w:val="clear" w:color="auto" w:fill="FFFFFF"/>
        </w:rPr>
        <w:t>foodstandards.gov.au</w:t>
      </w:r>
      <w:r w:rsidR="00196322" w:rsidRPr="00DA1932">
        <w:rPr>
          <w:rFonts w:cs="Arial"/>
          <w:szCs w:val="22"/>
          <w:bdr w:val="none" w:sz="0" w:space="0" w:color="auto" w:frame="1"/>
          <w:shd w:val="clear" w:color="auto" w:fill="FFFFFF"/>
        </w:rPr>
        <w:t>.</w:t>
      </w:r>
    </w:p>
    <w:p w14:paraId="23420B47" w14:textId="1BDBF7C8" w:rsidR="0052249A" w:rsidRDefault="0052249A">
      <w:pPr>
        <w:widowControl/>
      </w:pPr>
    </w:p>
    <w:p w14:paraId="6C69DC56" w14:textId="6FA18A42" w:rsidR="0072198B" w:rsidRPr="00C91925" w:rsidRDefault="0072198B" w:rsidP="0072198B">
      <w:r w:rsidRPr="00220159">
        <w:t>Changes have been made to the Impact Analysis requirements by the Office of Impact Analysis (OIA)</w:t>
      </w:r>
      <w:r w:rsidRPr="00220159">
        <w:rPr>
          <w:vertAlign w:val="superscript"/>
        </w:rPr>
        <w:t xml:space="preserve"> </w:t>
      </w:r>
      <w:r w:rsidRPr="00220159">
        <w:rPr>
          <w:vertAlign w:val="superscript"/>
        </w:rPr>
        <w:footnoteReference w:id="1"/>
      </w:r>
      <w:r w:rsidRPr="00220159">
        <w:t xml:space="preserve">. Impact analysis is no longer required to be finalised with the OIA. Prior to these changes, the OIA advised </w:t>
      </w:r>
      <w:r>
        <w:t xml:space="preserve">the Authority </w:t>
      </w:r>
      <w:r w:rsidRPr="00220159">
        <w:t xml:space="preserve">that a Regulatory Impact Statement was not required for the applications relating to processing aids and </w:t>
      </w:r>
      <w:r>
        <w:t>genetically modified food</w:t>
      </w:r>
      <w:r w:rsidRPr="00220159">
        <w:t xml:space="preserve">. This is because applications relating to permitting the use of processing aids and </w:t>
      </w:r>
      <w:r>
        <w:t xml:space="preserve">genetically </w:t>
      </w:r>
      <w:r>
        <w:lastRenderedPageBreak/>
        <w:t>modified food</w:t>
      </w:r>
      <w:r w:rsidRPr="00220159">
        <w:t xml:space="preserve"> that have been determined to be safe are minor and deregulatory in nature as their use will be voluntary if the </w:t>
      </w:r>
      <w:r>
        <w:t>draft variation concerned</w:t>
      </w:r>
      <w:r w:rsidRPr="00220159">
        <w:t xml:space="preserve"> is approved. Under the new approach, </w:t>
      </w:r>
      <w:r>
        <w:t>the Authority’s</w:t>
      </w:r>
      <w:r w:rsidRPr="00220159">
        <w:t xml:space="preserve"> </w:t>
      </w:r>
      <w:r w:rsidRPr="00C91925">
        <w:t>assessment is that a Regulatory Impact Statement is not required for this application.</w:t>
      </w:r>
    </w:p>
    <w:p w14:paraId="3436C854" w14:textId="77777777" w:rsidR="0072198B" w:rsidRPr="00C91925" w:rsidRDefault="0072198B" w:rsidP="0072198B">
      <w:pPr>
        <w:rPr>
          <w:lang w:val="en-AU" w:eastAsia="en-GB" w:bidi="ar-SA"/>
        </w:rPr>
      </w:pPr>
    </w:p>
    <w:p w14:paraId="34B0065F" w14:textId="77777777" w:rsidR="0072198B" w:rsidRDefault="0072198B" w:rsidP="0072198B">
      <w:pPr>
        <w:widowControl/>
        <w:rPr>
          <w:rFonts w:eastAsiaTheme="minorHAnsi" w:cs="Arial"/>
          <w:b/>
          <w:bCs/>
          <w:szCs w:val="22"/>
          <w:lang w:val="en-AU" w:bidi="ar-SA"/>
        </w:rPr>
      </w:pPr>
      <w:r>
        <w:rPr>
          <w:rFonts w:eastAsiaTheme="minorHAnsi" w:cs="Arial"/>
          <w:b/>
          <w:bCs/>
          <w:szCs w:val="22"/>
          <w:lang w:val="en-AU" w:bidi="ar-SA"/>
        </w:rPr>
        <w:t>6.</w:t>
      </w:r>
      <w:r>
        <w:rPr>
          <w:rFonts w:eastAsiaTheme="minorHAnsi" w:cs="Arial"/>
          <w:b/>
          <w:bCs/>
          <w:szCs w:val="22"/>
          <w:lang w:val="en-AU" w:bidi="ar-SA"/>
        </w:rPr>
        <w:tab/>
        <w:t>Statement of compatibility with human rights</w:t>
      </w:r>
    </w:p>
    <w:p w14:paraId="5FF14BC4" w14:textId="77777777" w:rsidR="0072198B" w:rsidRDefault="0072198B" w:rsidP="0072198B">
      <w:pPr>
        <w:rPr>
          <w:rFonts w:eastAsiaTheme="minorHAnsi"/>
          <w:lang w:val="en-AU" w:bidi="ar-SA"/>
        </w:rPr>
      </w:pPr>
    </w:p>
    <w:p w14:paraId="46F49590" w14:textId="77777777" w:rsidR="0072198B" w:rsidRDefault="0072198B" w:rsidP="0072198B">
      <w:pPr>
        <w:rPr>
          <w:rFonts w:eastAsiaTheme="minorHAnsi"/>
          <w:lang w:val="en-AU" w:bidi="ar-SA"/>
        </w:rPr>
      </w:pPr>
      <w:r>
        <w:rPr>
          <w:rFonts w:eastAsiaTheme="minorHAnsi"/>
          <w:lang w:val="en-AU" w:bidi="ar-SA"/>
        </w:rPr>
        <w:t xml:space="preserve">This instrument is exempt from the requirements for a statement of compatibility with human rights as it is a non-disallowable instrument under section 44 of the </w:t>
      </w:r>
      <w:r w:rsidRPr="00941150">
        <w:rPr>
          <w:rFonts w:eastAsiaTheme="minorHAnsi"/>
          <w:i/>
          <w:lang w:val="en-AU" w:bidi="ar-SA"/>
        </w:rPr>
        <w:t>Legislation Act 2003</w:t>
      </w:r>
      <w:r>
        <w:rPr>
          <w:rFonts w:eastAsiaTheme="minorHAnsi"/>
          <w:lang w:val="en-AU" w:bidi="ar-SA"/>
        </w:rPr>
        <w:t>.</w:t>
      </w:r>
    </w:p>
    <w:p w14:paraId="301A9CB7" w14:textId="77777777" w:rsidR="0072198B" w:rsidRDefault="0072198B" w:rsidP="0072198B">
      <w:pPr>
        <w:rPr>
          <w:rFonts w:eastAsiaTheme="minorHAnsi"/>
          <w:lang w:val="en-AU" w:bidi="ar-SA"/>
        </w:rPr>
      </w:pPr>
    </w:p>
    <w:p w14:paraId="07FAE570" w14:textId="77777777" w:rsidR="0072198B" w:rsidRPr="00432A42" w:rsidRDefault="0072198B" w:rsidP="0072198B">
      <w:pPr>
        <w:rPr>
          <w:b/>
          <w:lang w:val="en-AU" w:eastAsia="en-GB" w:bidi="ar-SA"/>
        </w:rPr>
      </w:pPr>
      <w:r>
        <w:rPr>
          <w:b/>
        </w:rPr>
        <w:t>7</w:t>
      </w:r>
      <w:r w:rsidRPr="00432A42">
        <w:rPr>
          <w:b/>
        </w:rPr>
        <w:t>.</w:t>
      </w:r>
      <w:r w:rsidRPr="00432A42">
        <w:rPr>
          <w:b/>
        </w:rPr>
        <w:tab/>
      </w:r>
      <w:r>
        <w:rPr>
          <w:b/>
          <w:lang w:val="en-AU" w:eastAsia="en-GB" w:bidi="ar-SA"/>
        </w:rPr>
        <w:t>Variation</w:t>
      </w:r>
    </w:p>
    <w:p w14:paraId="3F409BB5" w14:textId="77777777" w:rsidR="0072198B" w:rsidRPr="00432A42" w:rsidRDefault="0072198B" w:rsidP="0072198B">
      <w:pPr>
        <w:rPr>
          <w:b/>
        </w:rPr>
      </w:pPr>
    </w:p>
    <w:p w14:paraId="2CA23410" w14:textId="77777777" w:rsidR="0072198B" w:rsidRDefault="0072198B" w:rsidP="0072198B">
      <w:pPr>
        <w:pStyle w:val="paragraph0"/>
        <w:spacing w:before="0" w:beforeAutospacing="0" w:after="0" w:afterAutospacing="0"/>
        <w:textAlignment w:val="baseline"/>
        <w:rPr>
          <w:rStyle w:val="eop"/>
          <w:rFonts w:ascii="Arial" w:hAnsi="Arial" w:cs="Arial"/>
          <w:sz w:val="22"/>
          <w:szCs w:val="22"/>
        </w:rPr>
      </w:pPr>
      <w:r w:rsidRPr="005C4A25">
        <w:rPr>
          <w:rStyle w:val="normaltextrun"/>
          <w:rFonts w:ascii="Arial" w:hAnsi="Arial" w:cs="Arial"/>
          <w:sz w:val="22"/>
          <w:szCs w:val="22"/>
          <w:lang w:val="en-GB"/>
        </w:rPr>
        <w:t xml:space="preserve">Clause 1 of the variation provides that the name of the variation is </w:t>
      </w:r>
      <w:r w:rsidRPr="00667316">
        <w:rPr>
          <w:rFonts w:ascii="Arial" w:eastAsia="Calibri" w:hAnsi="Arial" w:cs="Arial"/>
          <w:bCs/>
          <w:sz w:val="22"/>
          <w:szCs w:val="22"/>
          <w:lang w:val="en-AU"/>
        </w:rPr>
        <w:t xml:space="preserve">the </w:t>
      </w:r>
      <w:r w:rsidRPr="00667316">
        <w:rPr>
          <w:rFonts w:ascii="Arial" w:hAnsi="Arial" w:cs="Arial"/>
          <w:i/>
          <w:iCs/>
          <w:sz w:val="22"/>
          <w:szCs w:val="22"/>
        </w:rPr>
        <w:t>Food Standards (Application A1275</w:t>
      </w:r>
      <w:r>
        <w:rPr>
          <w:rFonts w:ascii="Arial" w:hAnsi="Arial" w:cs="Arial"/>
          <w:i/>
          <w:iCs/>
          <w:sz w:val="22"/>
          <w:szCs w:val="22"/>
        </w:rPr>
        <w:t xml:space="preserve"> </w:t>
      </w:r>
      <w:r w:rsidRPr="00667316">
        <w:rPr>
          <w:rFonts w:ascii="Arial" w:hAnsi="Arial" w:cs="Arial"/>
          <w:i/>
          <w:iCs/>
          <w:sz w:val="22"/>
          <w:szCs w:val="22"/>
        </w:rPr>
        <w:t xml:space="preserve">– Transglutaminase from GM </w:t>
      </w:r>
      <w:r w:rsidRPr="00667316">
        <w:rPr>
          <w:rFonts w:ascii="Arial" w:hAnsi="Arial" w:cs="Arial"/>
          <w:sz w:val="22"/>
          <w:szCs w:val="22"/>
        </w:rPr>
        <w:t>Bacillus licheniformis</w:t>
      </w:r>
      <w:r w:rsidRPr="00667316">
        <w:rPr>
          <w:rFonts w:ascii="Arial" w:hAnsi="Arial" w:cs="Arial"/>
          <w:i/>
          <w:iCs/>
          <w:sz w:val="22"/>
          <w:szCs w:val="22"/>
        </w:rPr>
        <w:t xml:space="preserve"> as a processing aid) Variation</w:t>
      </w:r>
      <w:r w:rsidRPr="0001596A">
        <w:rPr>
          <w:rStyle w:val="normaltextrun"/>
          <w:rFonts w:ascii="Arial" w:hAnsi="Arial" w:cs="Arial"/>
          <w:sz w:val="22"/>
          <w:szCs w:val="22"/>
          <w:lang w:val="en-GB"/>
        </w:rPr>
        <w:t>.</w:t>
      </w:r>
      <w:r w:rsidRPr="0001596A">
        <w:rPr>
          <w:rStyle w:val="eop"/>
          <w:rFonts w:ascii="Arial" w:hAnsi="Arial" w:cs="Arial"/>
          <w:sz w:val="22"/>
          <w:szCs w:val="22"/>
        </w:rPr>
        <w:t> </w:t>
      </w:r>
    </w:p>
    <w:p w14:paraId="65B42453" w14:textId="77777777" w:rsidR="0072198B" w:rsidRPr="0001596A" w:rsidRDefault="0072198B" w:rsidP="0072198B">
      <w:pPr>
        <w:pStyle w:val="paragraph0"/>
        <w:spacing w:before="0" w:beforeAutospacing="0" w:after="0" w:afterAutospacing="0"/>
        <w:textAlignment w:val="baseline"/>
        <w:rPr>
          <w:rFonts w:ascii="Arial" w:hAnsi="Arial" w:cs="Arial"/>
          <w:sz w:val="22"/>
          <w:szCs w:val="22"/>
          <w:lang w:eastAsia="en-AU"/>
        </w:rPr>
      </w:pPr>
    </w:p>
    <w:p w14:paraId="4AE26E2D" w14:textId="77777777" w:rsidR="0072198B" w:rsidRPr="0001596A" w:rsidRDefault="0072198B" w:rsidP="0072198B">
      <w:pPr>
        <w:pStyle w:val="paragraph0"/>
        <w:spacing w:before="0" w:beforeAutospacing="0" w:after="0" w:afterAutospacing="0"/>
        <w:textAlignment w:val="baseline"/>
        <w:rPr>
          <w:rFonts w:ascii="Arial" w:hAnsi="Arial" w:cs="Arial"/>
          <w:sz w:val="22"/>
          <w:szCs w:val="22"/>
        </w:rPr>
      </w:pPr>
      <w:r w:rsidRPr="0001596A">
        <w:rPr>
          <w:rStyle w:val="normaltextrun"/>
          <w:rFonts w:ascii="Arial" w:hAnsi="Arial" w:cs="Arial"/>
          <w:sz w:val="22"/>
          <w:szCs w:val="22"/>
          <w:lang w:val="en-GB"/>
        </w:rPr>
        <w:t>Clause 2 of the variation provides that the Code is amended by the Schedule to the variation.</w:t>
      </w:r>
      <w:r w:rsidRPr="0001596A">
        <w:rPr>
          <w:rStyle w:val="eop"/>
          <w:rFonts w:ascii="Arial" w:hAnsi="Arial" w:cs="Arial"/>
          <w:sz w:val="22"/>
          <w:szCs w:val="22"/>
        </w:rPr>
        <w:t> </w:t>
      </w:r>
    </w:p>
    <w:p w14:paraId="6BA98F02" w14:textId="77777777" w:rsidR="0072198B" w:rsidRDefault="0072198B" w:rsidP="0072198B">
      <w:pPr>
        <w:pStyle w:val="paragraph0"/>
        <w:spacing w:before="0" w:beforeAutospacing="0" w:after="0" w:afterAutospacing="0"/>
        <w:textAlignment w:val="baseline"/>
        <w:rPr>
          <w:rStyle w:val="normaltextrun"/>
          <w:rFonts w:ascii="Arial" w:hAnsi="Arial" w:cs="Arial"/>
          <w:sz w:val="22"/>
          <w:szCs w:val="22"/>
          <w:lang w:val="en-GB"/>
        </w:rPr>
      </w:pPr>
    </w:p>
    <w:p w14:paraId="62E037AF" w14:textId="77777777" w:rsidR="0072198B" w:rsidRPr="0001596A" w:rsidRDefault="0072198B" w:rsidP="0072198B">
      <w:pPr>
        <w:pStyle w:val="paragraph0"/>
        <w:spacing w:before="0" w:beforeAutospacing="0" w:after="0" w:afterAutospacing="0"/>
        <w:textAlignment w:val="baseline"/>
        <w:rPr>
          <w:rFonts w:ascii="Arial" w:hAnsi="Arial" w:cs="Arial"/>
          <w:sz w:val="22"/>
          <w:szCs w:val="22"/>
        </w:rPr>
      </w:pPr>
      <w:r w:rsidRPr="0001596A">
        <w:rPr>
          <w:rStyle w:val="normaltextrun"/>
          <w:rFonts w:ascii="Arial" w:hAnsi="Arial" w:cs="Arial"/>
          <w:sz w:val="22"/>
          <w:szCs w:val="22"/>
          <w:lang w:val="en-GB"/>
        </w:rPr>
        <w:t>Clause 3 of the variation provides that the variation will commence on the date of gazettal of the instrument.</w:t>
      </w:r>
      <w:r w:rsidRPr="0001596A">
        <w:rPr>
          <w:rStyle w:val="eop"/>
          <w:rFonts w:ascii="Arial" w:hAnsi="Arial" w:cs="Arial"/>
          <w:sz w:val="22"/>
          <w:szCs w:val="22"/>
        </w:rPr>
        <w:t> </w:t>
      </w:r>
    </w:p>
    <w:p w14:paraId="4EC52D6F" w14:textId="77777777" w:rsidR="0072198B" w:rsidRDefault="0072198B" w:rsidP="0072198B">
      <w:pPr>
        <w:rPr>
          <w:b/>
          <w:bCs/>
        </w:rPr>
      </w:pPr>
    </w:p>
    <w:p w14:paraId="7D6CD4A3" w14:textId="77777777" w:rsidR="0072198B" w:rsidRDefault="0072198B" w:rsidP="0072198B">
      <w:pPr>
        <w:rPr>
          <w:b/>
        </w:rPr>
      </w:pPr>
      <w:r>
        <w:rPr>
          <w:b/>
        </w:rPr>
        <w:t xml:space="preserve">7.1   Item [1] </w:t>
      </w:r>
    </w:p>
    <w:p w14:paraId="53265ED6" w14:textId="77777777" w:rsidR="0072198B" w:rsidRPr="00AD344F" w:rsidRDefault="0072198B" w:rsidP="0072198B">
      <w:pPr>
        <w:rPr>
          <w:b/>
        </w:rPr>
      </w:pPr>
    </w:p>
    <w:p w14:paraId="021107B2" w14:textId="77777777" w:rsidR="0072198B" w:rsidRPr="00A574E9" w:rsidRDefault="0072198B" w:rsidP="0072198B">
      <w:pPr>
        <w:rPr>
          <w:iCs/>
        </w:rPr>
      </w:pPr>
      <w:bookmarkStart w:id="3" w:name="_Hlk144204813"/>
      <w:r w:rsidRPr="00A574E9">
        <w:rPr>
          <w:b/>
          <w:bCs/>
          <w:iCs/>
        </w:rPr>
        <w:t xml:space="preserve">Item [1] </w:t>
      </w:r>
      <w:r w:rsidRPr="00A574E9">
        <w:rPr>
          <w:iCs/>
        </w:rPr>
        <w:t>of the Schedule to the variation insert</w:t>
      </w:r>
      <w:r>
        <w:rPr>
          <w:iCs/>
        </w:rPr>
        <w:t>s</w:t>
      </w:r>
      <w:r w:rsidRPr="00A574E9">
        <w:rPr>
          <w:iCs/>
        </w:rPr>
        <w:t xml:space="preserve"> a new entry</w:t>
      </w:r>
      <w:r>
        <w:rPr>
          <w:iCs/>
        </w:rPr>
        <w:t>, in alphabetical order,</w:t>
      </w:r>
      <w:r w:rsidRPr="00A574E9">
        <w:rPr>
          <w:iCs/>
        </w:rPr>
        <w:t xml:space="preserve"> into </w:t>
      </w:r>
      <w:r>
        <w:rPr>
          <w:iCs/>
        </w:rPr>
        <w:t xml:space="preserve">column 1 of </w:t>
      </w:r>
      <w:r w:rsidRPr="00A574E9">
        <w:rPr>
          <w:iCs/>
        </w:rPr>
        <w:t>the table to subsection S18—9(3) of the Code. The new entry consist</w:t>
      </w:r>
      <w:r>
        <w:rPr>
          <w:iCs/>
        </w:rPr>
        <w:t>s</w:t>
      </w:r>
      <w:r w:rsidRPr="00A574E9">
        <w:rPr>
          <w:iCs/>
        </w:rPr>
        <w:t xml:space="preserve"> of the following enzyme:</w:t>
      </w:r>
    </w:p>
    <w:p w14:paraId="6260E3DF" w14:textId="77777777" w:rsidR="0072198B" w:rsidRPr="00A574E9" w:rsidRDefault="0072198B" w:rsidP="0072198B">
      <w:pPr>
        <w:rPr>
          <w:iCs/>
        </w:rPr>
      </w:pPr>
    </w:p>
    <w:p w14:paraId="3A12C24C" w14:textId="77777777" w:rsidR="0072198B" w:rsidRPr="00A574E9" w:rsidRDefault="0072198B" w:rsidP="0072198B">
      <w:pPr>
        <w:pStyle w:val="FSBullet1"/>
        <w:widowControl/>
        <w:numPr>
          <w:ilvl w:val="0"/>
          <w:numId w:val="14"/>
        </w:numPr>
        <w:ind w:left="567" w:hanging="567"/>
        <w:rPr>
          <w:i/>
        </w:rPr>
      </w:pPr>
      <w:r w:rsidRPr="00A574E9">
        <w:t>‘</w:t>
      </w:r>
      <w:r w:rsidRPr="00D669A3">
        <w:t xml:space="preserve">Transglutaminase (EC 2.3.2.13) sourced from </w:t>
      </w:r>
      <w:r w:rsidRPr="00D669A3">
        <w:rPr>
          <w:i/>
          <w:iCs/>
        </w:rPr>
        <w:t xml:space="preserve">Bacillus licheniformis </w:t>
      </w:r>
      <w:r w:rsidRPr="00D669A3">
        <w:t xml:space="preserve">containing the transglutaminase gene from </w:t>
      </w:r>
      <w:r w:rsidRPr="00D669A3">
        <w:rPr>
          <w:i/>
          <w:iCs/>
        </w:rPr>
        <w:t xml:space="preserve">Streptomyces </w:t>
      </w:r>
      <w:proofErr w:type="spellStart"/>
      <w:r w:rsidRPr="00D669A3">
        <w:rPr>
          <w:i/>
          <w:iCs/>
        </w:rPr>
        <w:t>mobaraensis</w:t>
      </w:r>
      <w:proofErr w:type="spellEnd"/>
      <w:r>
        <w:rPr>
          <w:i/>
          <w:iCs/>
        </w:rPr>
        <w:t>’</w:t>
      </w:r>
    </w:p>
    <w:p w14:paraId="7CB4B7BF" w14:textId="77777777" w:rsidR="0072198B" w:rsidRPr="00A574E9" w:rsidRDefault="0072198B" w:rsidP="0072198B">
      <w:pPr>
        <w:rPr>
          <w:lang w:bidi="ar-SA"/>
        </w:rPr>
      </w:pPr>
    </w:p>
    <w:p w14:paraId="3BFA07EF" w14:textId="77777777" w:rsidR="0072198B" w:rsidRPr="00A574E9" w:rsidRDefault="0072198B" w:rsidP="0072198B">
      <w:pPr>
        <w:widowControl/>
        <w:rPr>
          <w:lang w:val="en-AU" w:eastAsia="en-GB" w:bidi="ar-SA"/>
        </w:rPr>
      </w:pPr>
      <w:r w:rsidRPr="00A574E9">
        <w:t xml:space="preserve">The permitted technological purpose for this enzyme is prescribed in column 2 of the table as use as a processing aid </w:t>
      </w:r>
      <w:r w:rsidRPr="005F311C">
        <w:rPr>
          <w:rFonts w:eastAsia="Calibri" w:cs="Arial"/>
          <w:bCs/>
          <w:szCs w:val="22"/>
          <w:lang w:bidi="ar-SA"/>
        </w:rPr>
        <w:t>during brewing and in the manufacture and/or processing of</w:t>
      </w:r>
      <w:r>
        <w:rPr>
          <w:rFonts w:eastAsia="Calibri" w:cs="Arial"/>
          <w:bCs/>
          <w:szCs w:val="22"/>
          <w:lang w:bidi="ar-SA"/>
        </w:rPr>
        <w:t xml:space="preserve"> the following types of food</w:t>
      </w:r>
      <w:r w:rsidRPr="005F311C">
        <w:rPr>
          <w:rFonts w:eastAsia="Calibri" w:cs="Arial"/>
          <w:bCs/>
          <w:szCs w:val="22"/>
          <w:lang w:bidi="ar-SA"/>
        </w:rPr>
        <w:t>: bakery and other cereal-based products such as pasta and noodles</w:t>
      </w:r>
      <w:r>
        <w:rPr>
          <w:rFonts w:eastAsia="Calibri" w:cs="Arial"/>
          <w:bCs/>
          <w:szCs w:val="22"/>
          <w:lang w:bidi="ar-SA"/>
        </w:rPr>
        <w:t xml:space="preserve">; </w:t>
      </w:r>
      <w:r w:rsidRPr="005F311C">
        <w:rPr>
          <w:rFonts w:eastAsia="Calibri" w:cs="Arial"/>
          <w:bCs/>
          <w:szCs w:val="22"/>
          <w:lang w:bidi="ar-SA"/>
        </w:rPr>
        <w:t>cheese</w:t>
      </w:r>
      <w:r>
        <w:rPr>
          <w:rFonts w:eastAsia="Calibri" w:cs="Arial"/>
          <w:bCs/>
          <w:szCs w:val="22"/>
          <w:lang w:bidi="ar-SA"/>
        </w:rPr>
        <w:t xml:space="preserve">; </w:t>
      </w:r>
      <w:r w:rsidRPr="005F311C">
        <w:rPr>
          <w:rFonts w:eastAsia="Calibri" w:cs="Arial"/>
          <w:bCs/>
          <w:szCs w:val="22"/>
          <w:lang w:bidi="ar-SA"/>
        </w:rPr>
        <w:t>fermented dairy products</w:t>
      </w:r>
      <w:r>
        <w:rPr>
          <w:rFonts w:eastAsia="Calibri" w:cs="Arial"/>
          <w:bCs/>
          <w:szCs w:val="22"/>
          <w:lang w:bidi="ar-SA"/>
        </w:rPr>
        <w:t xml:space="preserve">; </w:t>
      </w:r>
      <w:r w:rsidRPr="005F311C">
        <w:rPr>
          <w:rFonts w:eastAsia="Calibri" w:cs="Arial"/>
          <w:bCs/>
          <w:szCs w:val="22"/>
          <w:lang w:bidi="ar-SA"/>
        </w:rPr>
        <w:t>dairy analogues</w:t>
      </w:r>
      <w:r>
        <w:rPr>
          <w:rFonts w:eastAsia="Calibri" w:cs="Arial"/>
          <w:bCs/>
          <w:szCs w:val="22"/>
          <w:lang w:bidi="ar-SA"/>
        </w:rPr>
        <w:t xml:space="preserve">; </w:t>
      </w:r>
      <w:r w:rsidRPr="005F311C">
        <w:rPr>
          <w:rFonts w:eastAsia="Calibri" w:cs="Arial"/>
          <w:bCs/>
          <w:szCs w:val="22"/>
          <w:lang w:bidi="ar-SA"/>
        </w:rPr>
        <w:t>egg substitutes</w:t>
      </w:r>
      <w:r>
        <w:rPr>
          <w:rFonts w:eastAsia="Calibri" w:cs="Arial"/>
          <w:bCs/>
          <w:szCs w:val="22"/>
          <w:lang w:bidi="ar-SA"/>
        </w:rPr>
        <w:t xml:space="preserve">; </w:t>
      </w:r>
      <w:r w:rsidRPr="005F311C">
        <w:rPr>
          <w:rFonts w:eastAsia="Calibri" w:cs="Arial"/>
          <w:bCs/>
          <w:szCs w:val="22"/>
          <w:lang w:bidi="ar-SA"/>
        </w:rPr>
        <w:t>meat products</w:t>
      </w:r>
      <w:r>
        <w:rPr>
          <w:rFonts w:eastAsia="Calibri" w:cs="Arial"/>
          <w:bCs/>
          <w:szCs w:val="22"/>
          <w:lang w:bidi="ar-SA"/>
        </w:rPr>
        <w:t xml:space="preserve">; </w:t>
      </w:r>
      <w:r w:rsidRPr="005F311C">
        <w:rPr>
          <w:rFonts w:eastAsia="Calibri" w:cs="Arial"/>
          <w:bCs/>
          <w:szCs w:val="22"/>
          <w:lang w:bidi="ar-SA"/>
        </w:rPr>
        <w:t>fish products</w:t>
      </w:r>
      <w:r>
        <w:rPr>
          <w:rFonts w:eastAsia="Calibri" w:cs="Arial"/>
          <w:bCs/>
          <w:szCs w:val="22"/>
          <w:lang w:bidi="ar-SA"/>
        </w:rPr>
        <w:t xml:space="preserve">; </w:t>
      </w:r>
      <w:r w:rsidRPr="005F311C">
        <w:rPr>
          <w:rFonts w:eastAsia="Calibri" w:cs="Arial"/>
          <w:bCs/>
          <w:szCs w:val="22"/>
          <w:lang w:bidi="ar-SA"/>
        </w:rPr>
        <w:t>meat analogues</w:t>
      </w:r>
      <w:r>
        <w:rPr>
          <w:rFonts w:eastAsia="Calibri" w:cs="Arial"/>
          <w:bCs/>
          <w:szCs w:val="22"/>
          <w:lang w:bidi="ar-SA"/>
        </w:rPr>
        <w:t>;</w:t>
      </w:r>
      <w:r w:rsidRPr="005F311C">
        <w:rPr>
          <w:rFonts w:eastAsia="Calibri" w:cs="Arial"/>
          <w:bCs/>
          <w:szCs w:val="22"/>
          <w:lang w:bidi="ar-SA"/>
        </w:rPr>
        <w:t xml:space="preserve"> and fish analogues</w:t>
      </w:r>
      <w:r w:rsidRPr="005F311C">
        <w:rPr>
          <w:lang w:val="en-AU" w:eastAsia="en-GB" w:bidi="ar-SA"/>
        </w:rPr>
        <w:t>.</w:t>
      </w:r>
    </w:p>
    <w:p w14:paraId="020F24E2" w14:textId="77777777" w:rsidR="0072198B" w:rsidRPr="00A574E9" w:rsidRDefault="0072198B" w:rsidP="0072198B">
      <w:pPr>
        <w:widowControl/>
        <w:rPr>
          <w:lang w:val="en-AU" w:eastAsia="en-GB" w:bidi="ar-SA"/>
        </w:rPr>
      </w:pPr>
    </w:p>
    <w:p w14:paraId="1A06A967" w14:textId="77777777" w:rsidR="0072198B" w:rsidRPr="00A574E9" w:rsidRDefault="0072198B" w:rsidP="0072198B">
      <w:pPr>
        <w:widowControl/>
        <w:rPr>
          <w:rFonts w:eastAsia="Calibri" w:cs="Arial"/>
          <w:bCs/>
          <w:szCs w:val="22"/>
          <w:lang w:val="en-AU" w:bidi="ar-SA"/>
        </w:rPr>
      </w:pPr>
      <w:r w:rsidRPr="00A574E9">
        <w:rPr>
          <w:rFonts w:eastAsia="Calibri" w:cs="Arial"/>
          <w:bCs/>
          <w:szCs w:val="22"/>
          <w:lang w:val="en-AU" w:bidi="ar-SA"/>
        </w:rPr>
        <w:t xml:space="preserve">The permission </w:t>
      </w:r>
      <w:r>
        <w:rPr>
          <w:rFonts w:eastAsia="Calibri" w:cs="Arial"/>
          <w:bCs/>
          <w:szCs w:val="22"/>
          <w:lang w:val="en-AU" w:bidi="ar-SA"/>
        </w:rPr>
        <w:t>is</w:t>
      </w:r>
      <w:r w:rsidRPr="00A574E9">
        <w:rPr>
          <w:rFonts w:eastAsia="Calibri" w:cs="Arial"/>
          <w:bCs/>
          <w:szCs w:val="22"/>
          <w:lang w:val="en-AU" w:bidi="ar-SA"/>
        </w:rPr>
        <w:t xml:space="preserve"> subject to the condition, as</w:t>
      </w:r>
      <w:r w:rsidRPr="00A574E9">
        <w:rPr>
          <w:rFonts w:eastAsia="Calibri" w:cs="Arial"/>
          <w:bCs/>
          <w:szCs w:val="22"/>
          <w:lang w:bidi="ar-SA"/>
        </w:rPr>
        <w:t xml:space="preserve"> prescribed in column 3 of the table,</w:t>
      </w:r>
      <w:r w:rsidRPr="00A574E9">
        <w:rPr>
          <w:szCs w:val="22"/>
        </w:rPr>
        <w:t xml:space="preserve"> that the maximum permitted level or amount of this enzyme that may be present in the food must be consistent with GMP</w:t>
      </w:r>
      <w:r w:rsidRPr="00A574E9">
        <w:rPr>
          <w:rFonts w:eastAsia="Calibri" w:cs="Arial"/>
          <w:bCs/>
          <w:szCs w:val="22"/>
          <w:lang w:val="en-AU" w:bidi="ar-SA"/>
        </w:rPr>
        <w:t>.</w:t>
      </w:r>
    </w:p>
    <w:p w14:paraId="0C9D89D9" w14:textId="77777777" w:rsidR="0072198B" w:rsidRPr="00A574E9" w:rsidRDefault="0072198B" w:rsidP="0072198B">
      <w:pPr>
        <w:widowControl/>
        <w:rPr>
          <w:rFonts w:eastAsia="Calibri" w:cs="Arial"/>
          <w:bCs/>
          <w:szCs w:val="22"/>
          <w:lang w:val="en-AU" w:bidi="ar-SA"/>
        </w:rPr>
      </w:pPr>
    </w:p>
    <w:p w14:paraId="12BE0182" w14:textId="77777777" w:rsidR="0072198B" w:rsidRPr="00A574E9" w:rsidRDefault="0072198B" w:rsidP="0072198B">
      <w:r>
        <w:rPr>
          <w:rFonts w:eastAsia="Calibri" w:cs="Arial"/>
          <w:bCs/>
          <w:szCs w:val="22"/>
          <w:lang w:val="en-AU" w:bidi="ar-SA"/>
        </w:rPr>
        <w:t>The effect of item [1] of the Schedule to the variation is to</w:t>
      </w:r>
      <w:r w:rsidRPr="00A574E9">
        <w:rPr>
          <w:rFonts w:eastAsia="Calibri" w:cs="Arial"/>
          <w:bCs/>
          <w:szCs w:val="22"/>
          <w:lang w:val="en-AU" w:bidi="ar-SA"/>
        </w:rPr>
        <w:t xml:space="preserve"> permit the proposed use of the enzyme </w:t>
      </w:r>
      <w:r>
        <w:rPr>
          <w:szCs w:val="20"/>
          <w:lang w:bidi="ar-SA"/>
        </w:rPr>
        <w:t>t</w:t>
      </w:r>
      <w:r w:rsidRPr="00D669A3">
        <w:rPr>
          <w:szCs w:val="20"/>
          <w:lang w:bidi="ar-SA"/>
        </w:rPr>
        <w:t xml:space="preserve">ransglutaminase (EC 2.3.2.13) sourced from </w:t>
      </w:r>
      <w:r w:rsidRPr="00D669A3">
        <w:rPr>
          <w:i/>
          <w:iCs/>
          <w:szCs w:val="20"/>
          <w:lang w:bidi="ar-SA"/>
        </w:rPr>
        <w:t xml:space="preserve">Bacillus licheniformis </w:t>
      </w:r>
      <w:r w:rsidRPr="00D669A3">
        <w:rPr>
          <w:szCs w:val="20"/>
          <w:lang w:bidi="ar-SA"/>
        </w:rPr>
        <w:t xml:space="preserve">containing the transglutaminase gene from </w:t>
      </w:r>
      <w:r w:rsidRPr="00D669A3">
        <w:rPr>
          <w:i/>
          <w:iCs/>
          <w:szCs w:val="20"/>
          <w:lang w:bidi="ar-SA"/>
        </w:rPr>
        <w:t xml:space="preserve">Streptomyces </w:t>
      </w:r>
      <w:proofErr w:type="spellStart"/>
      <w:r w:rsidRPr="00D669A3">
        <w:rPr>
          <w:i/>
          <w:iCs/>
          <w:szCs w:val="20"/>
          <w:lang w:bidi="ar-SA"/>
        </w:rPr>
        <w:t>mobaraensis</w:t>
      </w:r>
      <w:proofErr w:type="spellEnd"/>
      <w:r w:rsidRPr="00A574E9">
        <w:rPr>
          <w:lang w:bidi="ar-SA"/>
        </w:rPr>
        <w:t xml:space="preserve"> </w:t>
      </w:r>
      <w:r w:rsidRPr="00A574E9">
        <w:rPr>
          <w:rFonts w:eastAsia="Calibri" w:cs="Arial"/>
          <w:bCs/>
          <w:szCs w:val="22"/>
          <w:lang w:val="en-AU" w:bidi="ar-SA"/>
        </w:rPr>
        <w:t>as a processing aid in accordance with the Code.</w:t>
      </w:r>
    </w:p>
    <w:bookmarkEnd w:id="3"/>
    <w:p w14:paraId="40685F94" w14:textId="77777777" w:rsidR="00D5526B" w:rsidRPr="003A01FB" w:rsidRDefault="00D5526B" w:rsidP="003A01FB"/>
    <w:sectPr w:rsidR="00D5526B" w:rsidRPr="003A01FB" w:rsidSect="008E2339">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B5814" w14:textId="77777777" w:rsidR="0072198B" w:rsidRDefault="0072198B" w:rsidP="0072198B">
      <w:r>
        <w:separator/>
      </w:r>
    </w:p>
  </w:endnote>
  <w:endnote w:type="continuationSeparator" w:id="0">
    <w:p w14:paraId="285065F6" w14:textId="77777777" w:rsidR="0072198B" w:rsidRDefault="0072198B" w:rsidP="00721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B0E10" w14:textId="77777777" w:rsidR="00196322" w:rsidRDefault="00196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7AEE1" w14:textId="77777777" w:rsidR="00196322" w:rsidRDefault="001963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EB158" w14:textId="77777777" w:rsidR="00196322" w:rsidRDefault="00196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0C007" w14:textId="77777777" w:rsidR="0072198B" w:rsidRDefault="0072198B" w:rsidP="0072198B">
      <w:r>
        <w:separator/>
      </w:r>
    </w:p>
  </w:footnote>
  <w:footnote w:type="continuationSeparator" w:id="0">
    <w:p w14:paraId="66A58767" w14:textId="77777777" w:rsidR="0072198B" w:rsidRDefault="0072198B" w:rsidP="0072198B">
      <w:r>
        <w:continuationSeparator/>
      </w:r>
    </w:p>
  </w:footnote>
  <w:footnote w:id="1">
    <w:p w14:paraId="1E4C8A22" w14:textId="3185A898" w:rsidR="0072198B" w:rsidRPr="002D2809" w:rsidRDefault="0072198B" w:rsidP="0072198B">
      <w:pPr>
        <w:pStyle w:val="FootnoteText"/>
        <w:rPr>
          <w:lang w:val="en-US"/>
        </w:rPr>
      </w:pPr>
      <w:r>
        <w:rPr>
          <w:rStyle w:val="FootnoteReference"/>
        </w:rPr>
        <w:footnoteRef/>
      </w:r>
      <w:r>
        <w:t xml:space="preserve"> </w:t>
      </w:r>
      <w:r w:rsidRPr="0052249A">
        <w:t>Regulatory Impact Analysis Guide for Ministers’ Meetings and National Standard Setting Bodies</w:t>
      </w:r>
      <w:r w:rsidR="0052249A">
        <w:t xml:space="preserve">: </w:t>
      </w:r>
      <w:r w:rsidR="0052249A" w:rsidRPr="0052249A">
        <w:t>https://oia.pmc.gov.au/resources/guidance-impact-analysis/regulatory-impact-analysis-guide-ministers-meetings-and-national</w:t>
      </w:r>
      <w:r w:rsidRPr="0052249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A11FD" w14:textId="77777777" w:rsidR="00196322" w:rsidRDefault="00196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33111" w14:textId="77777777" w:rsidR="00196322" w:rsidRDefault="001963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7ABEB" w14:textId="77777777" w:rsidR="00196322" w:rsidRDefault="00196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16cid:durableId="2110002828">
    <w:abstractNumId w:val="0"/>
  </w:num>
  <w:num w:numId="2" w16cid:durableId="708336313">
    <w:abstractNumId w:val="0"/>
  </w:num>
  <w:num w:numId="3" w16cid:durableId="739056682">
    <w:abstractNumId w:val="0"/>
  </w:num>
  <w:num w:numId="4" w16cid:durableId="2053191787">
    <w:abstractNumId w:val="0"/>
  </w:num>
  <w:num w:numId="5" w16cid:durableId="1866865158">
    <w:abstractNumId w:val="0"/>
  </w:num>
  <w:num w:numId="6" w16cid:durableId="1765683460">
    <w:abstractNumId w:val="0"/>
  </w:num>
  <w:num w:numId="7" w16cid:durableId="286396290">
    <w:abstractNumId w:val="0"/>
  </w:num>
  <w:num w:numId="8" w16cid:durableId="1295670898">
    <w:abstractNumId w:val="4"/>
  </w:num>
  <w:num w:numId="9" w16cid:durableId="135028537">
    <w:abstractNumId w:val="1"/>
  </w:num>
  <w:num w:numId="10" w16cid:durableId="482815233">
    <w:abstractNumId w:val="3"/>
  </w:num>
  <w:num w:numId="11" w16cid:durableId="1109005628">
    <w:abstractNumId w:val="4"/>
  </w:num>
  <w:num w:numId="12" w16cid:durableId="1779062477">
    <w:abstractNumId w:val="1"/>
  </w:num>
  <w:num w:numId="13" w16cid:durableId="1911501136">
    <w:abstractNumId w:val="3"/>
  </w:num>
  <w:num w:numId="14" w16cid:durableId="480389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567"/>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19C"/>
    <w:rsid w:val="0000542C"/>
    <w:rsid w:val="0001100E"/>
    <w:rsid w:val="00041643"/>
    <w:rsid w:val="000622E7"/>
    <w:rsid w:val="00066854"/>
    <w:rsid w:val="00066D85"/>
    <w:rsid w:val="000A38F8"/>
    <w:rsid w:val="000F2196"/>
    <w:rsid w:val="001734EA"/>
    <w:rsid w:val="00184403"/>
    <w:rsid w:val="00191770"/>
    <w:rsid w:val="00196322"/>
    <w:rsid w:val="001C5126"/>
    <w:rsid w:val="001E696B"/>
    <w:rsid w:val="0021019C"/>
    <w:rsid w:val="002232B1"/>
    <w:rsid w:val="00234C31"/>
    <w:rsid w:val="0033021F"/>
    <w:rsid w:val="00341D25"/>
    <w:rsid w:val="003A01FB"/>
    <w:rsid w:val="00404702"/>
    <w:rsid w:val="00441D77"/>
    <w:rsid w:val="00443F05"/>
    <w:rsid w:val="00486619"/>
    <w:rsid w:val="004D3868"/>
    <w:rsid w:val="004E6694"/>
    <w:rsid w:val="0052249A"/>
    <w:rsid w:val="0054036E"/>
    <w:rsid w:val="005B578D"/>
    <w:rsid w:val="005C1996"/>
    <w:rsid w:val="006114F5"/>
    <w:rsid w:val="0069690B"/>
    <w:rsid w:val="006B6900"/>
    <w:rsid w:val="006D473E"/>
    <w:rsid w:val="00700634"/>
    <w:rsid w:val="007201F8"/>
    <w:rsid w:val="0072198B"/>
    <w:rsid w:val="00793DE6"/>
    <w:rsid w:val="007F6456"/>
    <w:rsid w:val="00830393"/>
    <w:rsid w:val="00833D5A"/>
    <w:rsid w:val="00860EE7"/>
    <w:rsid w:val="00877A81"/>
    <w:rsid w:val="008931F6"/>
    <w:rsid w:val="008E2339"/>
    <w:rsid w:val="00935023"/>
    <w:rsid w:val="009806A5"/>
    <w:rsid w:val="009E265A"/>
    <w:rsid w:val="00A25B29"/>
    <w:rsid w:val="00A26F82"/>
    <w:rsid w:val="00A808E9"/>
    <w:rsid w:val="00AE6D91"/>
    <w:rsid w:val="00B53154"/>
    <w:rsid w:val="00B72074"/>
    <w:rsid w:val="00BC2133"/>
    <w:rsid w:val="00BE4F3A"/>
    <w:rsid w:val="00C019A6"/>
    <w:rsid w:val="00C572A2"/>
    <w:rsid w:val="00D5526B"/>
    <w:rsid w:val="00D66962"/>
    <w:rsid w:val="00D87D9C"/>
    <w:rsid w:val="00D92B3B"/>
    <w:rsid w:val="00DA1932"/>
    <w:rsid w:val="00DA7DED"/>
    <w:rsid w:val="00DF4A30"/>
    <w:rsid w:val="00E0050C"/>
    <w:rsid w:val="00E2450C"/>
    <w:rsid w:val="00E340B5"/>
    <w:rsid w:val="00E4001E"/>
    <w:rsid w:val="00E53ACA"/>
    <w:rsid w:val="00E9409E"/>
    <w:rsid w:val="00EC65E9"/>
    <w:rsid w:val="00EE2EDF"/>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0BE4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72198B"/>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9"/>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FSFootnote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FSFootnote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Hyperlink">
    <w:name w:val="Hyperlink"/>
    <w:basedOn w:val="DefaultParagraphFont"/>
    <w:uiPriority w:val="99"/>
    <w:rsid w:val="0072198B"/>
    <w:rPr>
      <w:color w:val="3333FF"/>
      <w:u w:val="single"/>
    </w:rPr>
  </w:style>
  <w:style w:type="character" w:styleId="FootnoteReference">
    <w:name w:val="footnote reference"/>
    <w:basedOn w:val="DefaultParagraphFont"/>
    <w:uiPriority w:val="99"/>
    <w:rsid w:val="0072198B"/>
    <w:rPr>
      <w:vertAlign w:val="superscript"/>
    </w:rPr>
  </w:style>
  <w:style w:type="paragraph" w:customStyle="1" w:styleId="paragraph0">
    <w:name w:val="paragraph"/>
    <w:basedOn w:val="Normal"/>
    <w:rsid w:val="0072198B"/>
    <w:pPr>
      <w:widowControl/>
      <w:spacing w:before="100" w:beforeAutospacing="1" w:after="100" w:afterAutospacing="1"/>
    </w:pPr>
    <w:rPr>
      <w:rFonts w:ascii="Times New Roman" w:hAnsi="Times New Roman"/>
      <w:sz w:val="24"/>
      <w:lang w:val="en-NZ" w:eastAsia="en-NZ" w:bidi="ar-SA"/>
    </w:rPr>
  </w:style>
  <w:style w:type="character" w:customStyle="1" w:styleId="normaltextrun">
    <w:name w:val="normaltextrun"/>
    <w:basedOn w:val="DefaultParagraphFont"/>
    <w:rsid w:val="0072198B"/>
  </w:style>
  <w:style w:type="character" w:customStyle="1" w:styleId="eop">
    <w:name w:val="eop"/>
    <w:basedOn w:val="DefaultParagraphFont"/>
    <w:rsid w:val="0072198B"/>
  </w:style>
  <w:style w:type="character" w:styleId="CommentReference">
    <w:name w:val="annotation reference"/>
    <w:basedOn w:val="DefaultParagraphFont"/>
    <w:uiPriority w:val="99"/>
    <w:semiHidden/>
    <w:unhideWhenUsed/>
    <w:rsid w:val="0052249A"/>
    <w:rPr>
      <w:sz w:val="16"/>
      <w:szCs w:val="16"/>
    </w:rPr>
  </w:style>
  <w:style w:type="paragraph" w:styleId="CommentText">
    <w:name w:val="annotation text"/>
    <w:basedOn w:val="Normal"/>
    <w:link w:val="CommentTextChar"/>
    <w:uiPriority w:val="99"/>
    <w:unhideWhenUsed/>
    <w:rsid w:val="0052249A"/>
    <w:rPr>
      <w:sz w:val="20"/>
      <w:szCs w:val="20"/>
    </w:rPr>
  </w:style>
  <w:style w:type="character" w:customStyle="1" w:styleId="CommentTextChar">
    <w:name w:val="Comment Text Char"/>
    <w:basedOn w:val="DefaultParagraphFont"/>
    <w:link w:val="CommentText"/>
    <w:uiPriority w:val="99"/>
    <w:rsid w:val="0052249A"/>
    <w:rPr>
      <w:rFonts w:eastAsia="Times New Roman"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6114F5"/>
    <w:rPr>
      <w:b/>
      <w:bCs/>
    </w:rPr>
  </w:style>
  <w:style w:type="character" w:customStyle="1" w:styleId="CommentSubjectChar">
    <w:name w:val="Comment Subject Char"/>
    <w:basedOn w:val="CommentTextChar"/>
    <w:link w:val="CommentSubject"/>
    <w:uiPriority w:val="99"/>
    <w:semiHidden/>
    <w:rsid w:val="006114F5"/>
    <w:rPr>
      <w:rFonts w:eastAsia="Times New Roman" w:cs="Times New Roman"/>
      <w:b/>
      <w:bCs/>
      <w:sz w:val="20"/>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lated_x0020_project xmlns="0e0bee33-077a-46d4-80d5-abd1b3a3b85b" xsi:nil="true"/>
    <jf6c16bbf41b473ebe1e583d28d77907 xmlns="0e0bee33-077a-46d4-80d5-abd1b3a3b85b">
      <Terms xmlns="http://schemas.microsoft.com/office/infopath/2007/PartnerControls"/>
    </jf6c16bbf41b473ebe1e583d28d77907>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43cb9915-dbd2-4e45-b39d-7bc5c58c72da</TermId>
        </TermInfo>
      </Terms>
    </pb940a55b18746cdbb1d76ca362c0586>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TaxCatchAll xmlns="0e0bee33-077a-46d4-80d5-abd1b3a3b85b">
      <Value>2</Value>
      <Value>1</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FSANZ Record" ma:contentTypeID="0x010100F5F252698E4843DFA3EBBF7EC57E522A00A07C276373E44C42B4D99583033CCA0F" ma:contentTypeVersion="4" ma:contentTypeDescription="Files created by FSANZ including letters, draft documents and ideas for FSANZ business." ma:contentTypeScope="" ma:versionID="a69f422c13aba94703dff59482808214">
  <xsd:schema xmlns:xsd="http://www.w3.org/2001/XMLSchema" xmlns:xs="http://www.w3.org/2001/XMLSchema" xmlns:p="http://schemas.microsoft.com/office/2006/metadata/properties" xmlns:ns2="0e0bee33-077a-46d4-80d5-abd1b3a3b85b" targetNamespace="http://schemas.microsoft.com/office/2006/metadata/properties" ma:root="true" ma:fieldsID="f1e8ad2c12e0873cc35095ec0d491f46"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d657459-c9ce-4ab2-a762-840dc582224e}" ma:internalName="TaxCatchAll" ma:showField="CatchAllData" ma:web="edabeed7-040f-4a10-9008-b1cd0cb2e19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d657459-c9ce-4ab2-a762-840dc582224e}" ma:internalName="TaxCatchAllLabel" ma:readOnly="true" ma:showField="CatchAllDataLabel" ma:web="edabeed7-040f-4a10-9008-b1cd0cb2e19f">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1;#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F64930-0C6C-46CF-AF91-25458C087EA6}">
  <ds:schemaRef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 ds:uri="http://purl.org/dc/terms/"/>
    <ds:schemaRef ds:uri="http://schemas.openxmlformats.org/package/2006/metadata/core-properties"/>
    <ds:schemaRef ds:uri="0e0bee33-077a-46d4-80d5-abd1b3a3b85b"/>
  </ds:schemaRefs>
</ds:datastoreItem>
</file>

<file path=customXml/itemProps2.xml><?xml version="1.0" encoding="utf-8"?>
<ds:datastoreItem xmlns:ds="http://schemas.openxmlformats.org/officeDocument/2006/customXml" ds:itemID="{1A525162-7F90-4025-AB7A-B36A103BE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bee33-077a-46d4-80d5-abd1b3a3b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062969-E588-42A0-999E-D20A5E4E59F7}">
  <ds:schemaRefs>
    <ds:schemaRef ds:uri="Microsoft.SharePoint.Taxonomy.ContentTypeSync"/>
  </ds:schemaRefs>
</ds:datastoreItem>
</file>

<file path=customXml/itemProps4.xml><?xml version="1.0" encoding="utf-8"?>
<ds:datastoreItem xmlns:ds="http://schemas.openxmlformats.org/officeDocument/2006/customXml" ds:itemID="{C916E8F9-2ED8-43E4-952A-31F46E8ED8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1290</Words>
  <Characters>7286</Characters>
  <Application>Microsoft Office Word</Application>
  <DocSecurity>0</DocSecurity>
  <Lines>148</Lines>
  <Paragraphs>33</Paragraphs>
  <ScaleCrop>false</ScaleCrop>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[SEC=UNOFFICIAL]</cp:keywords>
  <dc:description/>
  <cp:lastModifiedBy/>
  <cp:revision>1</cp:revision>
  <dcterms:created xsi:type="dcterms:W3CDTF">2024-11-07T04:31:00Z</dcterms:created>
  <dcterms:modified xsi:type="dcterms:W3CDTF">2025-03-13T23:29:00Z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Note">
    <vt:lpwstr/>
  </property>
  <property fmtid="{D5CDD505-2E9C-101B-9397-08002B2CF9AE}" pid="5" name="PMHMAC">
    <vt:lpwstr>v=2022.1;a=SHA256;h=ABF9C0A6F87182652857FB0C0AEA556CEB834776143AD25B4214D459A5461263</vt:lpwstr>
  </property>
  <property fmtid="{D5CDD505-2E9C-101B-9397-08002B2CF9AE}" pid="6" name="PM_Qualifier">
    <vt:lpwstr/>
  </property>
  <property fmtid="{D5CDD505-2E9C-101B-9397-08002B2CF9AE}" pid="7" name="PM_SecurityClassification">
    <vt:lpwstr>UNOFFICIAL</vt:lpwstr>
  </property>
  <property fmtid="{D5CDD505-2E9C-101B-9397-08002B2CF9AE}" pid="8" name="PM_ProtectiveMarkingValue_Header">
    <vt:lpwstr>UNOFFICIAL</vt:lpwstr>
  </property>
  <property fmtid="{D5CDD505-2E9C-101B-9397-08002B2CF9AE}" pid="9" name="PM_OriginationTimeStamp">
    <vt:lpwstr>2025-03-13T23:29:12Z</vt:lpwstr>
  </property>
  <property fmtid="{D5CDD505-2E9C-101B-9397-08002B2CF9AE}" pid="10" name="PM_Markers">
    <vt:lpwstr/>
  </property>
  <property fmtid="{D5CDD505-2E9C-101B-9397-08002B2CF9AE}" pid="11" name="PM_InsertionValue">
    <vt:lpwstr>UNOFFICIAL</vt:lpwstr>
  </property>
  <property fmtid="{D5CDD505-2E9C-101B-9397-08002B2CF9AE}" pid="12" name="PM_Originator_Hash_SHA1">
    <vt:lpwstr>D2A877FB021B1F23B5F94F499200193157B57536</vt:lpwstr>
  </property>
  <property fmtid="{D5CDD505-2E9C-101B-9397-08002B2CF9AE}" pid="13" name="PM_DisplayValueSecClassificationWithQualifier">
    <vt:lpwstr>UNOFFICIAL</vt:lpwstr>
  </property>
  <property fmtid="{D5CDD505-2E9C-101B-9397-08002B2CF9AE}" pid="14" name="PM_Originating_FileId">
    <vt:lpwstr>998899BDE0374EC5AA4B329C10560110</vt:lpwstr>
  </property>
  <property fmtid="{D5CDD505-2E9C-101B-9397-08002B2CF9AE}" pid="15" name="PM_ProtectiveMarkingValue_Footer">
    <vt:lpwstr>UNOFFICIAL</vt:lpwstr>
  </property>
  <property fmtid="{D5CDD505-2E9C-101B-9397-08002B2CF9AE}" pid="16" name="PM_ProtectiveMarkingImage_Header">
    <vt:lpwstr>C:\Program Files\Common Files\janusNET Shared\janusSEAL\Images\DocumentSlashBlue.png</vt:lpwstr>
  </property>
  <property fmtid="{D5CDD505-2E9C-101B-9397-08002B2CF9AE}" pid="17" name="PM_ProtectiveMarkingImage_Footer">
    <vt:lpwstr>C:\Program Files\Common Files\janusNET Shared\janusSEAL\Images\DocumentSlashBlue.png</vt:lpwstr>
  </property>
  <property fmtid="{D5CDD505-2E9C-101B-9397-08002B2CF9AE}" pid="18" name="PM_Display">
    <vt:lpwstr>UNOFFICIAL</vt:lpwstr>
  </property>
  <property fmtid="{D5CDD505-2E9C-101B-9397-08002B2CF9AE}" pid="19" name="PM_OriginatorUserAccountName_SHA256">
    <vt:lpwstr>A5FD2317C9D8556B5143B0855F8BE111C11BE8F6BA5BCF94DC5B82C005B9C67B</vt:lpwstr>
  </property>
  <property fmtid="{D5CDD505-2E9C-101B-9397-08002B2CF9AE}" pid="20" name="PM_OriginatorDomainName_SHA256">
    <vt:lpwstr>1728E66681E435764AE865ABE664C38F2A2F6D4B1DC4AC4803028F4FC406745D</vt:lpwstr>
  </property>
  <property fmtid="{D5CDD505-2E9C-101B-9397-08002B2CF9AE}" pid="21" name="PMUuid">
    <vt:lpwstr>v=2022.2;d=gov.au;g=65417EFE-F3B9-5E66-BD91-1E689FEC2EA6</vt:lpwstr>
  </property>
  <property fmtid="{D5CDD505-2E9C-101B-9397-08002B2CF9AE}" pid="22" name="PM_Hash_Version">
    <vt:lpwstr>2022.1</vt:lpwstr>
  </property>
  <property fmtid="{D5CDD505-2E9C-101B-9397-08002B2CF9AE}" pid="23" name="PM_Hash_Salt_Prev">
    <vt:lpwstr>C977B5BEAD7498E791DA4EC3E3CD2D6B</vt:lpwstr>
  </property>
  <property fmtid="{D5CDD505-2E9C-101B-9397-08002B2CF9AE}" pid="24" name="PM_Hash_Salt">
    <vt:lpwstr>BFF83DD22BB2EE31CE9DEA21CBE697E0</vt:lpwstr>
  </property>
  <property fmtid="{D5CDD505-2E9C-101B-9397-08002B2CF9AE}" pid="25" name="PM_Hash_SHA1">
    <vt:lpwstr>36DE5B5955038A960AFEFD41D8DD5388F6FF1472</vt:lpwstr>
  </property>
  <property fmtid="{D5CDD505-2E9C-101B-9397-08002B2CF9AE}" pid="26" name="PM_Caveats_Count">
    <vt:lpwstr>0</vt:lpwstr>
  </property>
  <property fmtid="{D5CDD505-2E9C-101B-9397-08002B2CF9AE}" pid="27" name="pd3a3559ef84480a8025c4c7bb6e6dee">
    <vt:lpwstr/>
  </property>
  <property fmtid="{D5CDD505-2E9C-101B-9397-08002B2CF9AE}" pid="28" name="h46016694f704d158a57d0b5238c000e">
    <vt:lpwstr/>
  </property>
  <property fmtid="{D5CDD505-2E9C-101B-9397-08002B2CF9AE}" pid="29" name="Data_x0020_Privacy">
    <vt:lpwstr/>
  </property>
  <property fmtid="{D5CDD505-2E9C-101B-9397-08002B2CF9AE}" pid="30" name="Data Privacy">
    <vt:lpwstr/>
  </property>
  <property fmtid="{D5CDD505-2E9C-101B-9397-08002B2CF9AE}" pid="31" name="ContentTypeId">
    <vt:lpwstr>0x010100F5F252698E4843DFA3EBBF7EC57E522A00A07C276373E44C42B4D99583033CCA0F</vt:lpwstr>
  </property>
  <property fmtid="{D5CDD505-2E9C-101B-9397-08002B2CF9AE}" pid="32" name="Data Accessibility">
    <vt:lpwstr/>
  </property>
  <property fmtid="{D5CDD505-2E9C-101B-9397-08002B2CF9AE}" pid="33" name="Access">
    <vt:lpwstr/>
  </property>
  <property fmtid="{D5CDD505-2E9C-101B-9397-08002B2CF9AE}" pid="34" name="Classification">
    <vt:lpwstr>1;#OFFICIAL|3776503d-ed4e-4d70-8dfd-8e17b238523b</vt:lpwstr>
  </property>
  <property fmtid="{D5CDD505-2E9C-101B-9397-08002B2CF9AE}" pid="35" name="Data_x0020_Accessibility">
    <vt:lpwstr/>
  </property>
  <property fmtid="{D5CDD505-2E9C-101B-9397-08002B2CF9AE}" pid="36" name="o2e94e0b7bb742308b3aec7384781dc0">
    <vt:lpwstr/>
  </property>
  <property fmtid="{D5CDD505-2E9C-101B-9397-08002B2CF9AE}" pid="37" name="Data Category">
    <vt:lpwstr/>
  </property>
  <property fmtid="{D5CDD505-2E9C-101B-9397-08002B2CF9AE}" pid="38" name="BCS">
    <vt:lpwstr>2;#Evaluation|43cb9915-dbd2-4e45-b39d-7bc5c58c72da</vt:lpwstr>
  </property>
  <property fmtid="{D5CDD505-2E9C-101B-9397-08002B2CF9AE}" pid="39" name="Data_x0020_Category">
    <vt:lpwstr/>
  </property>
  <property fmtid="{D5CDD505-2E9C-101B-9397-08002B2CF9AE}" pid="40" name="bjDocumentLabelXML-0">
    <vt:lpwstr>ent xmlns="" uid="0d6753b0-55bf-4bfe-9711-090a5860f1b6" value=""/&gt;&lt;/sisl&gt;</vt:lpwstr>
  </property>
  <property fmtid="{D5CDD505-2E9C-101B-9397-08002B2CF9AE}" pid="41" name="PM_Expires">
    <vt:lpwstr/>
  </property>
  <property fmtid="{D5CDD505-2E9C-101B-9397-08002B2CF9AE}" pid="42" name="PM_DownTo">
    <vt:lpwstr/>
  </property>
  <property fmtid="{D5CDD505-2E9C-101B-9397-08002B2CF9AE}" pid="43" name="bjDocumentLabelXML">
    <vt:lpwstr>&lt;?xml version="1.0"?&gt;&lt;sisl xmlns:xsi="http://www.w3.org/2001/XMLSchema-instance" xmlns:xsd="http://www.w3.org/2001/XMLSchema" xmlns="http://www.boldonjames.com/2008/01/sie/internal/label" sislVersion="0" policy="1865c0a7-d648-4a74-80fe-fa9dc7fe13cc"&gt;&lt;elem</vt:lpwstr>
  </property>
</Properties>
</file>