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A816" w14:textId="77777777" w:rsidR="00434894" w:rsidRPr="00C07DD6" w:rsidRDefault="00434894" w:rsidP="0038353B">
      <w:pPr>
        <w:spacing w:line="240" w:lineRule="auto"/>
        <w:rPr>
          <w:sz w:val="26"/>
          <w:szCs w:val="18"/>
        </w:rPr>
      </w:pPr>
    </w:p>
    <w:p w14:paraId="39378EBD" w14:textId="57CF014C" w:rsidR="005E317F" w:rsidRPr="00F47E73" w:rsidRDefault="005E317F" w:rsidP="0038353B">
      <w:pPr>
        <w:spacing w:line="240" w:lineRule="auto"/>
        <w:rPr>
          <w:sz w:val="28"/>
        </w:rPr>
      </w:pPr>
      <w:r w:rsidRPr="00F47E73">
        <w:rPr>
          <w:noProof/>
          <w:lang w:eastAsia="en-AU"/>
        </w:rPr>
        <w:drawing>
          <wp:inline distT="0" distB="0" distL="0" distR="0" wp14:anchorId="5BF2B55C" wp14:editId="37B8A49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2DBD" w14:textId="77777777" w:rsidR="007A435D" w:rsidRPr="00F47E73" w:rsidRDefault="007A435D" w:rsidP="0038353B">
      <w:pPr>
        <w:spacing w:line="240" w:lineRule="auto"/>
        <w:rPr>
          <w:sz w:val="19"/>
        </w:rPr>
      </w:pPr>
    </w:p>
    <w:p w14:paraId="644929DB" w14:textId="13B6B628" w:rsidR="007A435D" w:rsidRPr="00F47E73" w:rsidRDefault="00462E24" w:rsidP="0038353B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F47E73">
        <w:rPr>
          <w:rFonts w:ascii="Arial" w:hAnsi="Arial" w:cs="Arial"/>
          <w:b/>
          <w:sz w:val="28"/>
          <w:szCs w:val="28"/>
        </w:rPr>
        <w:t xml:space="preserve">PB </w:t>
      </w:r>
      <w:r w:rsidR="002B4E22" w:rsidRPr="00F47E73">
        <w:rPr>
          <w:rFonts w:ascii="Arial" w:hAnsi="Arial" w:cs="Arial"/>
          <w:b/>
          <w:sz w:val="28"/>
          <w:szCs w:val="28"/>
        </w:rPr>
        <w:t>44</w:t>
      </w:r>
      <w:r w:rsidRPr="00F47E73">
        <w:rPr>
          <w:rFonts w:ascii="Arial" w:hAnsi="Arial" w:cs="Arial"/>
          <w:b/>
          <w:sz w:val="28"/>
          <w:szCs w:val="28"/>
        </w:rPr>
        <w:t xml:space="preserve"> of 202</w:t>
      </w:r>
      <w:r w:rsidR="003D3C9B" w:rsidRPr="00F47E73">
        <w:rPr>
          <w:rFonts w:ascii="Arial" w:hAnsi="Arial" w:cs="Arial"/>
          <w:b/>
          <w:sz w:val="28"/>
          <w:szCs w:val="28"/>
        </w:rPr>
        <w:t>4</w:t>
      </w:r>
    </w:p>
    <w:p w14:paraId="1BB414BE" w14:textId="77777777" w:rsidR="007A435D" w:rsidRPr="00F47E73" w:rsidRDefault="007A435D" w:rsidP="0038353B">
      <w:pPr>
        <w:spacing w:line="240" w:lineRule="auto"/>
        <w:rPr>
          <w:sz w:val="40"/>
          <w:szCs w:val="40"/>
        </w:rPr>
      </w:pPr>
    </w:p>
    <w:p w14:paraId="3177E3C9" w14:textId="685DE7D1" w:rsidR="00462E24" w:rsidRPr="00F47E73" w:rsidRDefault="00462E24" w:rsidP="00E24FDA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F47E73">
        <w:rPr>
          <w:rFonts w:ascii="Arial" w:hAnsi="Arial" w:cs="Arial"/>
          <w:b/>
          <w:sz w:val="40"/>
          <w:szCs w:val="40"/>
        </w:rPr>
        <w:t xml:space="preserve">National Health (Efficient Funding of Chemotherapy) Special Arrangement Amendment </w:t>
      </w:r>
      <w:r w:rsidR="005008AD" w:rsidRPr="00F47E73">
        <w:rPr>
          <w:rFonts w:ascii="Arial" w:hAnsi="Arial" w:cs="Arial"/>
          <w:b/>
          <w:sz w:val="40"/>
          <w:szCs w:val="40"/>
        </w:rPr>
        <w:t xml:space="preserve">(May Update) </w:t>
      </w:r>
      <w:r w:rsidRPr="00F47E73">
        <w:rPr>
          <w:rFonts w:ascii="Arial" w:hAnsi="Arial" w:cs="Arial"/>
          <w:b/>
          <w:sz w:val="40"/>
          <w:szCs w:val="40"/>
        </w:rPr>
        <w:t>Instrument 202</w:t>
      </w:r>
      <w:r w:rsidR="003D3C9B" w:rsidRPr="00F47E73">
        <w:rPr>
          <w:rFonts w:ascii="Arial" w:hAnsi="Arial" w:cs="Arial"/>
          <w:b/>
          <w:sz w:val="40"/>
          <w:szCs w:val="40"/>
        </w:rPr>
        <w:t>4</w:t>
      </w:r>
    </w:p>
    <w:p w14:paraId="238D8D2E" w14:textId="77777777" w:rsidR="001A286A" w:rsidRPr="00F47E73" w:rsidRDefault="001A286A" w:rsidP="0038353B">
      <w:pPr>
        <w:spacing w:line="240" w:lineRule="auto"/>
      </w:pPr>
    </w:p>
    <w:p w14:paraId="086DD131" w14:textId="77777777" w:rsidR="001A286A" w:rsidRPr="00F47E73" w:rsidRDefault="001A286A" w:rsidP="0038353B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F47E73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F47E73" w:rsidRDefault="005E317F" w:rsidP="0038353B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7E1F8CB8" w:rsidR="001A286A" w:rsidRPr="00F47E73" w:rsidRDefault="001A286A" w:rsidP="0038353B">
      <w:pPr>
        <w:rPr>
          <w:b/>
          <w:bCs/>
          <w:szCs w:val="22"/>
        </w:rPr>
      </w:pPr>
      <w:r w:rsidRPr="00F47E73">
        <w:rPr>
          <w:szCs w:val="22"/>
        </w:rPr>
        <w:t xml:space="preserve">I, </w:t>
      </w:r>
      <w:bookmarkStart w:id="0" w:name="_Hlk106345423"/>
      <w:r w:rsidR="007F4155" w:rsidRPr="00F47E73">
        <w:rPr>
          <w:szCs w:val="22"/>
        </w:rPr>
        <w:t xml:space="preserve">NIKOLAI TSYGANOV, Assistant Secretary, </w:t>
      </w:r>
      <w:r w:rsidR="00AD67B8" w:rsidRPr="00F47E73">
        <w:rPr>
          <w:szCs w:val="22"/>
        </w:rPr>
        <w:t>Pricing and PBS Policy Branch</w:t>
      </w:r>
      <w:bookmarkEnd w:id="0"/>
      <w:r w:rsidRPr="00F47E73">
        <w:rPr>
          <w:szCs w:val="22"/>
        </w:rPr>
        <w:t xml:space="preserve">, Technology Assessment and Access Division, </w:t>
      </w:r>
      <w:r w:rsidR="00087B32" w:rsidRPr="00F47E73">
        <w:rPr>
          <w:szCs w:val="22"/>
        </w:rPr>
        <w:t>Department of Health and Aged Care</w:t>
      </w:r>
      <w:r w:rsidRPr="00F47E73">
        <w:rPr>
          <w:szCs w:val="22"/>
        </w:rPr>
        <w:t xml:space="preserve">, delegate of the Minister for Health and Aged Care, make this Instrument under subsection 100(2) of the </w:t>
      </w:r>
      <w:r w:rsidRPr="00F47E73">
        <w:rPr>
          <w:i/>
          <w:szCs w:val="22"/>
        </w:rPr>
        <w:t>National Health Act 1953</w:t>
      </w:r>
      <w:r w:rsidRPr="00F47E73">
        <w:rPr>
          <w:szCs w:val="22"/>
        </w:rPr>
        <w:t>.</w:t>
      </w:r>
    </w:p>
    <w:p w14:paraId="542E1E0E" w14:textId="1C7460F7" w:rsidR="005E317F" w:rsidRPr="00F47E73" w:rsidRDefault="001A286A" w:rsidP="0038353B">
      <w:pPr>
        <w:keepNext/>
        <w:spacing w:before="300" w:line="240" w:lineRule="auto"/>
        <w:ind w:right="397"/>
        <w:jc w:val="both"/>
        <w:rPr>
          <w:szCs w:val="22"/>
        </w:rPr>
      </w:pPr>
      <w:r w:rsidRPr="00F47E73">
        <w:rPr>
          <w:szCs w:val="22"/>
        </w:rPr>
        <w:t>Date</w:t>
      </w:r>
      <w:r w:rsidR="00937A8B" w:rsidRPr="00F47E73">
        <w:rPr>
          <w:szCs w:val="22"/>
        </w:rPr>
        <w:t>d</w:t>
      </w:r>
      <w:r w:rsidR="00E611D0" w:rsidRPr="00F47E73">
        <w:rPr>
          <w:szCs w:val="22"/>
        </w:rPr>
        <w:tab/>
      </w:r>
      <w:r w:rsidR="005008AD" w:rsidRPr="00F47E73">
        <w:rPr>
          <w:szCs w:val="22"/>
        </w:rPr>
        <w:tab/>
      </w:r>
      <w:r w:rsidR="005008AD" w:rsidRPr="00F47E73">
        <w:rPr>
          <w:szCs w:val="22"/>
        </w:rPr>
        <w:tab/>
      </w:r>
      <w:r w:rsidR="00CA3D26" w:rsidRPr="00F47E73">
        <w:rPr>
          <w:szCs w:val="22"/>
        </w:rPr>
        <w:t xml:space="preserve">29 April </w:t>
      </w:r>
      <w:r w:rsidR="00F54761" w:rsidRPr="00F47E73">
        <w:rPr>
          <w:szCs w:val="22"/>
        </w:rPr>
        <w:t>202</w:t>
      </w:r>
      <w:r w:rsidR="003D3C9B" w:rsidRPr="00F47E73">
        <w:rPr>
          <w:szCs w:val="22"/>
        </w:rPr>
        <w:t>4</w:t>
      </w:r>
    </w:p>
    <w:p w14:paraId="1EF5D8A6" w14:textId="77777777" w:rsidR="007F4155" w:rsidRPr="00F47E73" w:rsidRDefault="007F4155" w:rsidP="006F1A19">
      <w:pPr>
        <w:spacing w:before="3000" w:line="240" w:lineRule="auto"/>
        <w:rPr>
          <w:b/>
          <w:bCs/>
        </w:rPr>
      </w:pPr>
      <w:bookmarkStart w:id="1" w:name="_Hlk106345436"/>
      <w:r w:rsidRPr="00F47E73">
        <w:rPr>
          <w:b/>
          <w:bCs/>
        </w:rPr>
        <w:t>NIKOLAI TSYGANOV</w:t>
      </w:r>
    </w:p>
    <w:p w14:paraId="6A226CF5" w14:textId="77DDF9DC" w:rsidR="00AD67B8" w:rsidRPr="00F47E73" w:rsidRDefault="007F4155" w:rsidP="0038353B">
      <w:pPr>
        <w:spacing w:line="240" w:lineRule="auto"/>
      </w:pPr>
      <w:r w:rsidRPr="00F47E73">
        <w:t xml:space="preserve">Assistant Secretary </w:t>
      </w:r>
    </w:p>
    <w:p w14:paraId="45BAE1D3" w14:textId="77777777" w:rsidR="00AD67B8" w:rsidRPr="00F47E73" w:rsidRDefault="00AD67B8" w:rsidP="0038353B">
      <w:pPr>
        <w:spacing w:line="240" w:lineRule="auto"/>
      </w:pPr>
      <w:r w:rsidRPr="00F47E73">
        <w:t>Pricing and PBS Policy Branch</w:t>
      </w:r>
      <w:bookmarkEnd w:id="1"/>
    </w:p>
    <w:p w14:paraId="3981EBD6" w14:textId="46A4B70A" w:rsidR="001A286A" w:rsidRPr="00F47E73" w:rsidRDefault="00C1795C" w:rsidP="0038353B">
      <w:pPr>
        <w:spacing w:line="240" w:lineRule="auto"/>
      </w:pPr>
      <w:r w:rsidRPr="00F47E73">
        <w:t>Technology Assessment and Access Division</w:t>
      </w:r>
    </w:p>
    <w:p w14:paraId="2FDCD724" w14:textId="54232FE7" w:rsidR="005E317F" w:rsidRPr="00F47E73" w:rsidRDefault="005E317F" w:rsidP="0038353B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F47E73" w:rsidRDefault="00B20990" w:rsidP="0038353B">
      <w:pPr>
        <w:spacing w:line="240" w:lineRule="auto"/>
      </w:pPr>
    </w:p>
    <w:p w14:paraId="297B73B7" w14:textId="77777777" w:rsidR="00B20990" w:rsidRPr="00F47E73" w:rsidRDefault="00B20990" w:rsidP="0038353B">
      <w:pPr>
        <w:spacing w:line="240" w:lineRule="auto"/>
        <w:sectPr w:rsidR="00B20990" w:rsidRPr="00F47E73" w:rsidSect="007D13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134" w:bottom="1134" w:left="1134" w:header="720" w:footer="709" w:gutter="0"/>
          <w:cols w:space="708"/>
          <w:docGrid w:linePitch="360"/>
        </w:sectPr>
      </w:pPr>
    </w:p>
    <w:p w14:paraId="0012FCC4" w14:textId="77777777" w:rsidR="00B20990" w:rsidRPr="00F47E73" w:rsidRDefault="00B20990" w:rsidP="0038353B">
      <w:pPr>
        <w:spacing w:line="240" w:lineRule="auto"/>
        <w:outlineLvl w:val="0"/>
        <w:rPr>
          <w:sz w:val="36"/>
        </w:rPr>
      </w:pPr>
      <w:r w:rsidRPr="00F47E73">
        <w:rPr>
          <w:sz w:val="36"/>
        </w:rPr>
        <w:lastRenderedPageBreak/>
        <w:t>Contents</w:t>
      </w:r>
    </w:p>
    <w:bookmarkStart w:id="2" w:name="BKCheck15B_2"/>
    <w:bookmarkEnd w:id="2"/>
    <w:p w14:paraId="7377910A" w14:textId="76264496" w:rsidR="005E317F" w:rsidRPr="00F47E73" w:rsidRDefault="00B20990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E73">
        <w:fldChar w:fldCharType="begin"/>
      </w:r>
      <w:r w:rsidRPr="00F47E73">
        <w:instrText xml:space="preserve"> TOC \o "1-9" </w:instrText>
      </w:r>
      <w:r w:rsidRPr="00F47E73">
        <w:fldChar w:fldCharType="separate"/>
      </w:r>
      <w:r w:rsidR="005E317F" w:rsidRPr="00F47E73">
        <w:rPr>
          <w:noProof/>
        </w:rPr>
        <w:t>1</w:t>
      </w:r>
      <w:r w:rsidR="005E317F" w:rsidRPr="00F47E73">
        <w:rPr>
          <w:noProof/>
        </w:rPr>
        <w:tab/>
        <w:t>Name</w:t>
      </w:r>
      <w:r w:rsidR="005E317F" w:rsidRPr="00F47E73">
        <w:rPr>
          <w:noProof/>
          <w:sz w:val="20"/>
        </w:rPr>
        <w:tab/>
      </w:r>
      <w:r w:rsidR="005E317F" w:rsidRPr="00F47E73">
        <w:rPr>
          <w:noProof/>
          <w:sz w:val="20"/>
        </w:rPr>
        <w:fldChar w:fldCharType="begin"/>
      </w:r>
      <w:r w:rsidR="005E317F" w:rsidRPr="00F47E73">
        <w:rPr>
          <w:noProof/>
          <w:sz w:val="20"/>
        </w:rPr>
        <w:instrText xml:space="preserve"> PAGEREF _Toc478567687 \h </w:instrText>
      </w:r>
      <w:r w:rsidR="005E317F" w:rsidRPr="00F47E73">
        <w:rPr>
          <w:noProof/>
          <w:sz w:val="20"/>
        </w:rPr>
      </w:r>
      <w:r w:rsidR="005E317F" w:rsidRPr="00F47E73">
        <w:rPr>
          <w:noProof/>
          <w:sz w:val="20"/>
        </w:rPr>
        <w:fldChar w:fldCharType="separate"/>
      </w:r>
      <w:r w:rsidR="00C07DD6" w:rsidRPr="00F47E73">
        <w:rPr>
          <w:noProof/>
          <w:sz w:val="20"/>
        </w:rPr>
        <w:t>1</w:t>
      </w:r>
      <w:r w:rsidR="005E317F" w:rsidRPr="00F47E73">
        <w:rPr>
          <w:noProof/>
          <w:sz w:val="20"/>
        </w:rPr>
        <w:fldChar w:fldCharType="end"/>
      </w:r>
    </w:p>
    <w:p w14:paraId="4D04226C" w14:textId="7ADF1A69" w:rsidR="005E317F" w:rsidRPr="00F47E73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E73">
        <w:rPr>
          <w:noProof/>
        </w:rPr>
        <w:t>2</w:t>
      </w:r>
      <w:r w:rsidRPr="00F47E73">
        <w:rPr>
          <w:noProof/>
        </w:rPr>
        <w:tab/>
        <w:t>Commencement</w:t>
      </w:r>
      <w:r w:rsidRPr="00F47E73">
        <w:rPr>
          <w:noProof/>
          <w:sz w:val="20"/>
        </w:rPr>
        <w:tab/>
      </w:r>
      <w:r w:rsidRPr="00F47E73">
        <w:rPr>
          <w:noProof/>
          <w:sz w:val="20"/>
        </w:rPr>
        <w:fldChar w:fldCharType="begin"/>
      </w:r>
      <w:r w:rsidRPr="00F47E73">
        <w:rPr>
          <w:noProof/>
          <w:sz w:val="20"/>
        </w:rPr>
        <w:instrText xml:space="preserve"> PAGEREF _Toc478567688 \h </w:instrText>
      </w:r>
      <w:r w:rsidRPr="00F47E73">
        <w:rPr>
          <w:noProof/>
          <w:sz w:val="20"/>
        </w:rPr>
      </w:r>
      <w:r w:rsidRPr="00F47E73">
        <w:rPr>
          <w:noProof/>
          <w:sz w:val="20"/>
        </w:rPr>
        <w:fldChar w:fldCharType="separate"/>
      </w:r>
      <w:r w:rsidR="00C07DD6" w:rsidRPr="00F47E73">
        <w:rPr>
          <w:noProof/>
          <w:sz w:val="20"/>
        </w:rPr>
        <w:t>1</w:t>
      </w:r>
      <w:r w:rsidRPr="00F47E73">
        <w:rPr>
          <w:noProof/>
          <w:sz w:val="20"/>
        </w:rPr>
        <w:fldChar w:fldCharType="end"/>
      </w:r>
    </w:p>
    <w:p w14:paraId="32A95F2E" w14:textId="4E067BB2" w:rsidR="005E317F" w:rsidRPr="00F47E73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E73">
        <w:rPr>
          <w:noProof/>
        </w:rPr>
        <w:t>3</w:t>
      </w:r>
      <w:r w:rsidRPr="00F47E73">
        <w:rPr>
          <w:noProof/>
        </w:rPr>
        <w:tab/>
        <w:t>Authority</w:t>
      </w:r>
      <w:r w:rsidRPr="00F47E73">
        <w:rPr>
          <w:noProof/>
          <w:sz w:val="20"/>
        </w:rPr>
        <w:tab/>
      </w:r>
      <w:r w:rsidRPr="00F47E73">
        <w:rPr>
          <w:noProof/>
          <w:sz w:val="20"/>
        </w:rPr>
        <w:fldChar w:fldCharType="begin"/>
      </w:r>
      <w:r w:rsidRPr="00F47E73">
        <w:rPr>
          <w:noProof/>
          <w:sz w:val="20"/>
        </w:rPr>
        <w:instrText xml:space="preserve"> PAGEREF _Toc478567689 \h </w:instrText>
      </w:r>
      <w:r w:rsidRPr="00F47E73">
        <w:rPr>
          <w:noProof/>
          <w:sz w:val="20"/>
        </w:rPr>
      </w:r>
      <w:r w:rsidRPr="00F47E73">
        <w:rPr>
          <w:noProof/>
          <w:sz w:val="20"/>
        </w:rPr>
        <w:fldChar w:fldCharType="separate"/>
      </w:r>
      <w:r w:rsidR="00C07DD6" w:rsidRPr="00F47E73">
        <w:rPr>
          <w:noProof/>
          <w:sz w:val="20"/>
        </w:rPr>
        <w:t>1</w:t>
      </w:r>
      <w:r w:rsidRPr="00F47E73">
        <w:rPr>
          <w:noProof/>
          <w:sz w:val="20"/>
        </w:rPr>
        <w:fldChar w:fldCharType="end"/>
      </w:r>
    </w:p>
    <w:p w14:paraId="26B5284D" w14:textId="290E72F9" w:rsidR="005E317F" w:rsidRPr="00F47E73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E73">
        <w:rPr>
          <w:noProof/>
        </w:rPr>
        <w:t>4</w:t>
      </w:r>
      <w:r w:rsidRPr="00F47E73">
        <w:rPr>
          <w:noProof/>
        </w:rPr>
        <w:tab/>
        <w:t>Schedules</w:t>
      </w:r>
      <w:r w:rsidRPr="00F47E73">
        <w:rPr>
          <w:noProof/>
          <w:sz w:val="20"/>
        </w:rPr>
        <w:tab/>
      </w:r>
      <w:r w:rsidRPr="00F47E73">
        <w:rPr>
          <w:noProof/>
          <w:sz w:val="20"/>
        </w:rPr>
        <w:fldChar w:fldCharType="begin"/>
      </w:r>
      <w:r w:rsidRPr="00F47E73">
        <w:rPr>
          <w:noProof/>
          <w:sz w:val="20"/>
        </w:rPr>
        <w:instrText xml:space="preserve"> PAGEREF _Toc478567690 \h </w:instrText>
      </w:r>
      <w:r w:rsidRPr="00F47E73">
        <w:rPr>
          <w:noProof/>
          <w:sz w:val="20"/>
        </w:rPr>
      </w:r>
      <w:r w:rsidRPr="00F47E73">
        <w:rPr>
          <w:noProof/>
          <w:sz w:val="20"/>
        </w:rPr>
        <w:fldChar w:fldCharType="separate"/>
      </w:r>
      <w:r w:rsidR="00C07DD6" w:rsidRPr="00F47E73">
        <w:rPr>
          <w:noProof/>
          <w:sz w:val="20"/>
        </w:rPr>
        <w:t>1</w:t>
      </w:r>
      <w:r w:rsidRPr="00F47E73">
        <w:rPr>
          <w:noProof/>
          <w:sz w:val="20"/>
        </w:rPr>
        <w:fldChar w:fldCharType="end"/>
      </w:r>
    </w:p>
    <w:p w14:paraId="0ED7DB7B" w14:textId="6287DF5C" w:rsidR="005E317F" w:rsidRPr="00F47E73" w:rsidRDefault="005E317F" w:rsidP="0038353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47E73">
        <w:rPr>
          <w:noProof/>
        </w:rPr>
        <w:t>Schedule 1—Amendments</w:t>
      </w:r>
      <w:r w:rsidRPr="00F47E73">
        <w:rPr>
          <w:b w:val="0"/>
          <w:noProof/>
          <w:sz w:val="20"/>
        </w:rPr>
        <w:tab/>
      </w:r>
      <w:r w:rsidRPr="00F47E73">
        <w:rPr>
          <w:b w:val="0"/>
          <w:noProof/>
          <w:sz w:val="20"/>
        </w:rPr>
        <w:fldChar w:fldCharType="begin"/>
      </w:r>
      <w:r w:rsidRPr="00F47E73">
        <w:rPr>
          <w:b w:val="0"/>
          <w:noProof/>
          <w:sz w:val="20"/>
        </w:rPr>
        <w:instrText xml:space="preserve"> PAGEREF _Toc478567691 \h </w:instrText>
      </w:r>
      <w:r w:rsidRPr="00F47E73">
        <w:rPr>
          <w:b w:val="0"/>
          <w:noProof/>
          <w:sz w:val="20"/>
        </w:rPr>
      </w:r>
      <w:r w:rsidRPr="00F47E73">
        <w:rPr>
          <w:b w:val="0"/>
          <w:noProof/>
          <w:sz w:val="20"/>
        </w:rPr>
        <w:fldChar w:fldCharType="separate"/>
      </w:r>
      <w:r w:rsidR="00C07DD6" w:rsidRPr="00F47E73">
        <w:rPr>
          <w:b w:val="0"/>
          <w:noProof/>
          <w:sz w:val="20"/>
        </w:rPr>
        <w:t>2</w:t>
      </w:r>
      <w:r w:rsidRPr="00F47E73">
        <w:rPr>
          <w:b w:val="0"/>
          <w:noProof/>
          <w:sz w:val="20"/>
        </w:rPr>
        <w:fldChar w:fldCharType="end"/>
      </w:r>
    </w:p>
    <w:p w14:paraId="0A0BB86E" w14:textId="570AA1E8" w:rsidR="005E317F" w:rsidRPr="00F47E73" w:rsidRDefault="001A286A" w:rsidP="003835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47E73">
        <w:t xml:space="preserve">National Health (Efficient Funding of Chemotherapy) Special Arrangement </w:t>
      </w:r>
      <w:r w:rsidR="00053793" w:rsidRPr="00F47E73">
        <w:t>2024</w:t>
      </w:r>
      <w:r w:rsidRPr="00F47E73">
        <w:br/>
        <w:t xml:space="preserve">(PB </w:t>
      </w:r>
      <w:r w:rsidR="00053793" w:rsidRPr="00F47E73">
        <w:t>31</w:t>
      </w:r>
      <w:r w:rsidRPr="00F47E73">
        <w:t xml:space="preserve"> of </w:t>
      </w:r>
      <w:r w:rsidR="00053793" w:rsidRPr="00F47E73">
        <w:t>2024</w:t>
      </w:r>
      <w:r w:rsidRPr="00F47E73">
        <w:t>)</w:t>
      </w:r>
      <w:r w:rsidR="005E317F" w:rsidRPr="00F47E73">
        <w:rPr>
          <w:i w:val="0"/>
          <w:noProof/>
        </w:rPr>
        <w:tab/>
      </w:r>
      <w:r w:rsidR="00C904FE" w:rsidRPr="00F47E73">
        <w:rPr>
          <w:i w:val="0"/>
          <w:noProof/>
        </w:rPr>
        <w:t>2</w:t>
      </w:r>
    </w:p>
    <w:p w14:paraId="5B851D38" w14:textId="6FD219C0" w:rsidR="005E317F" w:rsidRPr="00F47E73" w:rsidRDefault="005E317F" w:rsidP="0038353B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1CBECAB5" w14:textId="77777777" w:rsidR="00B20990" w:rsidRPr="00F47E73" w:rsidRDefault="00B20990" w:rsidP="0038353B">
      <w:pPr>
        <w:spacing w:line="240" w:lineRule="auto"/>
      </w:pPr>
      <w:r w:rsidRPr="00F47E73">
        <w:rPr>
          <w:rFonts w:cs="Times New Roman"/>
          <w:sz w:val="20"/>
        </w:rPr>
        <w:fldChar w:fldCharType="end"/>
      </w:r>
    </w:p>
    <w:p w14:paraId="5E7341AB" w14:textId="77777777" w:rsidR="00B20990" w:rsidRPr="00F47E73" w:rsidRDefault="00B20990" w:rsidP="0038353B">
      <w:pPr>
        <w:spacing w:line="240" w:lineRule="auto"/>
      </w:pPr>
    </w:p>
    <w:p w14:paraId="2C1CCB12" w14:textId="77777777" w:rsidR="00E32692" w:rsidRPr="00F47E73" w:rsidRDefault="00E32692" w:rsidP="0038353B">
      <w:pPr>
        <w:spacing w:line="240" w:lineRule="auto"/>
        <w:sectPr w:rsidR="00E32692" w:rsidRPr="00F47E73" w:rsidSect="00630F1C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0DB9D02D" w:rsidR="005E317F" w:rsidRPr="00F47E73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3" w:name="_Toc478567687"/>
      <w:r w:rsidRPr="00F47E73">
        <w:lastRenderedPageBreak/>
        <w:t>Name</w:t>
      </w:r>
      <w:bookmarkEnd w:id="3"/>
    </w:p>
    <w:p w14:paraId="77205F69" w14:textId="4056051F" w:rsidR="005E317F" w:rsidRPr="00F47E73" w:rsidRDefault="005E317F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F47E73">
        <w:t xml:space="preserve">This instrument is the </w:t>
      </w:r>
      <w:bookmarkStart w:id="4" w:name="BKCheck15B_3"/>
      <w:bookmarkStart w:id="5" w:name="_Hlk80090919"/>
      <w:bookmarkEnd w:id="4"/>
      <w:r w:rsidR="001A286A" w:rsidRPr="00F47E73">
        <w:rPr>
          <w:i/>
        </w:rPr>
        <w:t xml:space="preserve">National Health (Efficient Funding of Chemotherapy) Special Arrangement Amendment </w:t>
      </w:r>
      <w:r w:rsidR="008B09C7" w:rsidRPr="00F47E73">
        <w:rPr>
          <w:i/>
        </w:rPr>
        <w:t xml:space="preserve">(May Update) </w:t>
      </w:r>
      <w:r w:rsidR="001A286A" w:rsidRPr="00F47E73">
        <w:rPr>
          <w:i/>
        </w:rPr>
        <w:t>Instrument 202</w:t>
      </w:r>
      <w:r w:rsidR="003D3C9B" w:rsidRPr="00F47E73">
        <w:rPr>
          <w:i/>
        </w:rPr>
        <w:t>4</w:t>
      </w:r>
      <w:bookmarkEnd w:id="5"/>
    </w:p>
    <w:p w14:paraId="0FF7C4A3" w14:textId="21A4560D" w:rsidR="001A286A" w:rsidRPr="00F47E73" w:rsidRDefault="001A286A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F47E73">
        <w:t xml:space="preserve">This instrument may also be cited as </w:t>
      </w:r>
      <w:r w:rsidR="006832B7" w:rsidRPr="00F47E73">
        <w:t xml:space="preserve">PB </w:t>
      </w:r>
      <w:r w:rsidR="002B4E22" w:rsidRPr="00F47E73">
        <w:t>44</w:t>
      </w:r>
      <w:r w:rsidR="002B139F" w:rsidRPr="00F47E73">
        <w:t xml:space="preserve"> </w:t>
      </w:r>
      <w:r w:rsidRPr="00F47E73">
        <w:t>of 202</w:t>
      </w:r>
      <w:r w:rsidR="003D3C9B" w:rsidRPr="00F47E73">
        <w:t>4</w:t>
      </w:r>
      <w:r w:rsidR="004E1E67" w:rsidRPr="00F47E73">
        <w:t>.</w:t>
      </w:r>
    </w:p>
    <w:p w14:paraId="2FF92845" w14:textId="5AD34580" w:rsidR="005E317F" w:rsidRPr="00F47E73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6" w:name="_Toc478567688"/>
      <w:r w:rsidRPr="00F47E73">
        <w:t>Commencement</w:t>
      </w:r>
      <w:bookmarkEnd w:id="6"/>
    </w:p>
    <w:p w14:paraId="048AB2EA" w14:textId="0E3E42E1" w:rsidR="00002BCC" w:rsidRPr="00F47E73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bookmarkStart w:id="7" w:name="_Toc478567689"/>
      <w:r w:rsidRPr="00F47E73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F47E73" w:rsidRDefault="00002BCC" w:rsidP="0038353B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118"/>
        <w:gridCol w:w="2092"/>
      </w:tblGrid>
      <w:tr w:rsidR="00002BCC" w:rsidRPr="00F47E73" w14:paraId="0CB707EA" w14:textId="77777777" w:rsidTr="00345CE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F47E73" w:rsidRDefault="00002BCC" w:rsidP="007D1325">
            <w:pPr>
              <w:pStyle w:val="TableHeading"/>
              <w:spacing w:line="240" w:lineRule="auto"/>
            </w:pPr>
            <w:r w:rsidRPr="00F47E73">
              <w:t>Commencement information</w:t>
            </w:r>
          </w:p>
        </w:tc>
      </w:tr>
      <w:tr w:rsidR="00002BCC" w:rsidRPr="00F47E73" w14:paraId="2F7AE697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F47E73" w:rsidRDefault="00002BCC" w:rsidP="007D1325">
            <w:pPr>
              <w:pStyle w:val="TableHeading"/>
              <w:spacing w:line="240" w:lineRule="auto"/>
            </w:pPr>
            <w:r w:rsidRPr="00F47E73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F47E73" w:rsidRDefault="00002BCC" w:rsidP="007D1325">
            <w:pPr>
              <w:pStyle w:val="TableHeading"/>
              <w:spacing w:line="240" w:lineRule="auto"/>
            </w:pPr>
            <w:r w:rsidRPr="00F47E73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F47E73" w:rsidRDefault="00002BCC" w:rsidP="007D1325">
            <w:pPr>
              <w:pStyle w:val="TableHeading"/>
              <w:spacing w:line="240" w:lineRule="auto"/>
            </w:pPr>
            <w:r w:rsidRPr="00F47E73">
              <w:t>Column 3</w:t>
            </w:r>
          </w:p>
        </w:tc>
      </w:tr>
      <w:tr w:rsidR="00002BCC" w:rsidRPr="00F47E73" w14:paraId="43C4DB80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F47E73" w:rsidRDefault="00002BCC" w:rsidP="007D1325">
            <w:pPr>
              <w:pStyle w:val="TableHeading"/>
              <w:spacing w:line="240" w:lineRule="auto"/>
            </w:pPr>
            <w:r w:rsidRPr="00F47E73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F47E73" w:rsidRDefault="00002BCC" w:rsidP="007D1325">
            <w:pPr>
              <w:pStyle w:val="TableHeading"/>
              <w:spacing w:line="240" w:lineRule="auto"/>
            </w:pPr>
            <w:r w:rsidRPr="00F47E73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F47E73" w:rsidRDefault="00002BCC" w:rsidP="007D1325">
            <w:pPr>
              <w:pStyle w:val="TableHeading"/>
              <w:spacing w:line="240" w:lineRule="auto"/>
            </w:pPr>
            <w:r w:rsidRPr="00F47E73">
              <w:t>Date/Details</w:t>
            </w:r>
          </w:p>
        </w:tc>
      </w:tr>
      <w:tr w:rsidR="00002BCC" w:rsidRPr="00F47E73" w14:paraId="05C2B436" w14:textId="77777777" w:rsidTr="00E4560E">
        <w:tc>
          <w:tcPr>
            <w:tcW w:w="3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F47E73" w:rsidRDefault="00002BCC" w:rsidP="007D1325">
            <w:pPr>
              <w:pStyle w:val="Tabletext"/>
              <w:spacing w:line="240" w:lineRule="auto"/>
              <w:rPr>
                <w:i/>
              </w:rPr>
            </w:pPr>
            <w:r w:rsidRPr="00F47E73">
              <w:t xml:space="preserve">1.  </w:t>
            </w:r>
            <w:r w:rsidR="001A286A" w:rsidRPr="00F47E73">
              <w:rPr>
                <w:i/>
              </w:rPr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2937C24A" w:rsidR="00002BCC" w:rsidRPr="00F47E73" w:rsidRDefault="00981D9C" w:rsidP="007D1325">
            <w:pPr>
              <w:pStyle w:val="Tabletext"/>
              <w:spacing w:line="240" w:lineRule="auto"/>
              <w:rPr>
                <w:i/>
              </w:rPr>
            </w:pPr>
            <w:r w:rsidRPr="00F47E73">
              <w:rPr>
                <w:i/>
              </w:rPr>
              <w:t xml:space="preserve">1 </w:t>
            </w:r>
            <w:r w:rsidR="006E4F41" w:rsidRPr="00F47E73">
              <w:rPr>
                <w:i/>
              </w:rPr>
              <w:t>May</w:t>
            </w:r>
            <w:r w:rsidR="005252B4" w:rsidRPr="00F47E73">
              <w:rPr>
                <w:i/>
              </w:rPr>
              <w:t xml:space="preserve"> 2024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513A37E7" w:rsidR="00002BCC" w:rsidRPr="00F47E73" w:rsidRDefault="005252B4" w:rsidP="007D1325">
            <w:pPr>
              <w:pStyle w:val="Tabletext"/>
              <w:spacing w:line="240" w:lineRule="auto"/>
              <w:rPr>
                <w:i/>
              </w:rPr>
            </w:pPr>
            <w:r w:rsidRPr="00F47E73">
              <w:rPr>
                <w:i/>
              </w:rPr>
              <w:t xml:space="preserve">1 </w:t>
            </w:r>
            <w:r w:rsidR="006E4F41" w:rsidRPr="00F47E73">
              <w:rPr>
                <w:i/>
              </w:rPr>
              <w:t>May</w:t>
            </w:r>
            <w:r w:rsidR="00B30E1A" w:rsidRPr="00F47E73">
              <w:rPr>
                <w:i/>
              </w:rPr>
              <w:t xml:space="preserve"> </w:t>
            </w:r>
            <w:r w:rsidRPr="00F47E73">
              <w:rPr>
                <w:i/>
              </w:rPr>
              <w:t>2024</w:t>
            </w:r>
          </w:p>
        </w:tc>
      </w:tr>
    </w:tbl>
    <w:p w14:paraId="19882BA6" w14:textId="77777777" w:rsidR="00002BCC" w:rsidRPr="00F47E73" w:rsidRDefault="00002BCC" w:rsidP="0038353B">
      <w:pPr>
        <w:pStyle w:val="notetext"/>
        <w:spacing w:line="240" w:lineRule="auto"/>
      </w:pPr>
      <w:r w:rsidRPr="00F47E73">
        <w:rPr>
          <w:snapToGrid w:val="0"/>
          <w:lang w:eastAsia="en-US"/>
        </w:rPr>
        <w:t>Note:</w:t>
      </w:r>
      <w:r w:rsidRPr="00F47E73">
        <w:rPr>
          <w:snapToGrid w:val="0"/>
          <w:lang w:eastAsia="en-US"/>
        </w:rPr>
        <w:tab/>
        <w:t>This table relates only to the provisions of this instrument</w:t>
      </w:r>
      <w:r w:rsidRPr="00F47E73">
        <w:t xml:space="preserve"> </w:t>
      </w:r>
      <w:r w:rsidRPr="00F47E73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EE83A17" w:rsidR="00002BCC" w:rsidRPr="00F47E73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r w:rsidRPr="00F47E7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2747C0AD" w:rsidR="005E317F" w:rsidRPr="00F47E73" w:rsidRDefault="005E317F" w:rsidP="007D1325">
      <w:pPr>
        <w:pStyle w:val="ActHead5"/>
        <w:numPr>
          <w:ilvl w:val="0"/>
          <w:numId w:val="6"/>
        </w:numPr>
        <w:ind w:left="567" w:hanging="567"/>
      </w:pPr>
      <w:r w:rsidRPr="00F47E73">
        <w:t>Authority</w:t>
      </w:r>
      <w:bookmarkEnd w:id="7"/>
    </w:p>
    <w:p w14:paraId="255D8561" w14:textId="362CA725" w:rsidR="001A286A" w:rsidRPr="00F47E73" w:rsidRDefault="005E317F" w:rsidP="0038353B">
      <w:pPr>
        <w:pStyle w:val="subsection"/>
        <w:widowControl w:val="0"/>
        <w:ind w:left="567" w:firstLine="0"/>
      </w:pPr>
      <w:r w:rsidRPr="00F47E73">
        <w:t>This instrument is made</w:t>
      </w:r>
      <w:r w:rsidR="001A286A" w:rsidRPr="00F47E73">
        <w:t xml:space="preserve"> </w:t>
      </w:r>
      <w:r w:rsidRPr="00F47E73">
        <w:t>under</w:t>
      </w:r>
      <w:r w:rsidR="001A286A" w:rsidRPr="00F47E73">
        <w:t xml:space="preserve"> subsection 100(2)</w:t>
      </w:r>
      <w:r w:rsidR="00464BBF" w:rsidRPr="00F47E73">
        <w:t xml:space="preserve"> of the</w:t>
      </w:r>
      <w:r w:rsidR="001A286A" w:rsidRPr="00F47E73">
        <w:t xml:space="preserve"> </w:t>
      </w:r>
      <w:r w:rsidR="001A286A" w:rsidRPr="00F47E73">
        <w:rPr>
          <w:i/>
        </w:rPr>
        <w:t>National Health Act 1953</w:t>
      </w:r>
      <w:r w:rsidR="001A286A" w:rsidRPr="00F47E73">
        <w:t>.</w:t>
      </w:r>
    </w:p>
    <w:p w14:paraId="418EB651" w14:textId="5B8531A2" w:rsidR="005E317F" w:rsidRPr="00F47E73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8" w:name="_Toc478567690"/>
      <w:r w:rsidRPr="00F47E73">
        <w:t>Schedules</w:t>
      </w:r>
      <w:bookmarkEnd w:id="8"/>
    </w:p>
    <w:p w14:paraId="60AC440F" w14:textId="17024904" w:rsidR="000A4401" w:rsidRPr="00F47E73" w:rsidRDefault="005E317F" w:rsidP="0038353B">
      <w:pPr>
        <w:pStyle w:val="subsection"/>
        <w:ind w:left="567" w:firstLine="0"/>
      </w:pPr>
      <w:r w:rsidRPr="00F47E73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9" w:name="_Toc478567691"/>
    </w:p>
    <w:p w14:paraId="00621A0C" w14:textId="1FFBD500" w:rsidR="00E32692" w:rsidRPr="00F47E73" w:rsidRDefault="00E32692" w:rsidP="0038353B">
      <w:pPr>
        <w:spacing w:line="240" w:lineRule="auto"/>
        <w:rPr>
          <w:lang w:eastAsia="en-AU"/>
        </w:rPr>
      </w:pPr>
    </w:p>
    <w:p w14:paraId="1B271BE5" w14:textId="4665F130" w:rsidR="00E32692" w:rsidRPr="00F47E73" w:rsidRDefault="00E32692" w:rsidP="0038353B">
      <w:pPr>
        <w:spacing w:line="240" w:lineRule="auto"/>
        <w:rPr>
          <w:lang w:eastAsia="en-AU"/>
        </w:rPr>
      </w:pPr>
    </w:p>
    <w:p w14:paraId="4FE2A5D7" w14:textId="4500F60F" w:rsidR="00E32692" w:rsidRPr="00F47E73" w:rsidRDefault="00E32692" w:rsidP="0038353B">
      <w:pPr>
        <w:spacing w:line="240" w:lineRule="auto"/>
        <w:rPr>
          <w:lang w:eastAsia="en-AU"/>
        </w:rPr>
      </w:pPr>
    </w:p>
    <w:p w14:paraId="50EC65D4" w14:textId="180B61B1" w:rsidR="00E32692" w:rsidRPr="00F47E73" w:rsidRDefault="00E32692" w:rsidP="0038353B">
      <w:pPr>
        <w:spacing w:line="240" w:lineRule="auto"/>
        <w:rPr>
          <w:rFonts w:eastAsia="Times New Roman" w:cs="Times New Roman"/>
          <w:lang w:eastAsia="en-AU"/>
        </w:rPr>
      </w:pPr>
    </w:p>
    <w:p w14:paraId="54BC1D3C" w14:textId="4ED88AAD" w:rsidR="00E32692" w:rsidRPr="00F47E73" w:rsidRDefault="00E32692" w:rsidP="0038353B">
      <w:pPr>
        <w:spacing w:line="240" w:lineRule="auto"/>
        <w:rPr>
          <w:lang w:eastAsia="en-AU"/>
        </w:rPr>
        <w:sectPr w:rsidR="00E32692" w:rsidRPr="00F47E73" w:rsidSect="007D1325">
          <w:footerReference w:type="default" r:id="rId20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31C19E09" w:rsidR="005E317F" w:rsidRPr="00F47E73" w:rsidRDefault="005E317F" w:rsidP="0038353B">
      <w:pPr>
        <w:pStyle w:val="ActHead6"/>
        <w:pageBreakBefore/>
        <w:rPr>
          <w:rStyle w:val="CharAmSchText"/>
        </w:rPr>
      </w:pPr>
      <w:r w:rsidRPr="00F47E73">
        <w:rPr>
          <w:rStyle w:val="CharAmSchNo"/>
        </w:rPr>
        <w:lastRenderedPageBreak/>
        <w:t>Schedule</w:t>
      </w:r>
      <w:r w:rsidR="001A286A" w:rsidRPr="00F47E73">
        <w:rPr>
          <w:rStyle w:val="CharAmSchNo"/>
        </w:rPr>
        <w:t xml:space="preserve"> </w:t>
      </w:r>
      <w:r w:rsidRPr="00F47E73">
        <w:rPr>
          <w:rStyle w:val="CharAmSchNo"/>
        </w:rPr>
        <w:t>1</w:t>
      </w:r>
      <w:r w:rsidRPr="00F47E73">
        <w:t>—</w:t>
      </w:r>
      <w:r w:rsidRPr="00F47E73">
        <w:rPr>
          <w:rStyle w:val="CharAmSchText"/>
        </w:rPr>
        <w:t>Amendments</w:t>
      </w:r>
      <w:bookmarkEnd w:id="9"/>
    </w:p>
    <w:p w14:paraId="6485455F" w14:textId="2AD01329" w:rsidR="005E5494" w:rsidRPr="00F47E73" w:rsidRDefault="005E5494" w:rsidP="0038353B">
      <w:pPr>
        <w:pStyle w:val="ActHead7"/>
        <w:spacing w:before="120"/>
        <w:rPr>
          <w:i/>
          <w:iCs/>
        </w:rPr>
      </w:pPr>
      <w:r w:rsidRPr="00F47E73">
        <w:rPr>
          <w:i/>
          <w:iCs/>
        </w:rPr>
        <w:t xml:space="preserve">National Health (Efficient Funding of Chemotherapy) Special Arrangement </w:t>
      </w:r>
      <w:r w:rsidR="00DB0543" w:rsidRPr="00F47E73">
        <w:rPr>
          <w:i/>
          <w:iCs/>
        </w:rPr>
        <w:t>2024</w:t>
      </w:r>
      <w:r w:rsidRPr="00F47E73">
        <w:rPr>
          <w:i/>
          <w:iCs/>
        </w:rPr>
        <w:t xml:space="preserve"> (PB </w:t>
      </w:r>
      <w:r w:rsidR="00DB0543" w:rsidRPr="00F47E73">
        <w:rPr>
          <w:i/>
          <w:iCs/>
        </w:rPr>
        <w:t>31</w:t>
      </w:r>
      <w:r w:rsidRPr="00F47E73">
        <w:rPr>
          <w:i/>
          <w:iCs/>
        </w:rPr>
        <w:t xml:space="preserve"> of </w:t>
      </w:r>
      <w:r w:rsidR="00DB0543" w:rsidRPr="00F47E73">
        <w:rPr>
          <w:i/>
          <w:iCs/>
        </w:rPr>
        <w:t>2024</w:t>
      </w:r>
      <w:r w:rsidRPr="00F47E73">
        <w:rPr>
          <w:i/>
          <w:iCs/>
        </w:rPr>
        <w:t>)</w:t>
      </w:r>
    </w:p>
    <w:p w14:paraId="3D6F32CE" w14:textId="7E29822D" w:rsidR="00846D19" w:rsidRPr="00F47E73" w:rsidRDefault="00846D19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F47E73">
        <w:rPr>
          <w:rFonts w:ascii="Arial" w:hAnsi="Arial" w:cs="Arial"/>
          <w:b/>
          <w:bCs/>
          <w:sz w:val="20"/>
          <w:szCs w:val="20"/>
          <w:lang w:eastAsia="en-AU"/>
        </w:rPr>
        <w:t>Schedule 1, Part 1, entry for</w:t>
      </w:r>
      <w:r w:rsidR="006A1E0A" w:rsidRPr="00F47E73">
        <w:rPr>
          <w:rFonts w:ascii="Arial" w:hAnsi="Arial" w:cs="Arial"/>
          <w:b/>
          <w:bCs/>
          <w:sz w:val="20"/>
          <w:szCs w:val="20"/>
          <w:lang w:eastAsia="en-AU"/>
        </w:rPr>
        <w:t xml:space="preserve"> </w:t>
      </w:r>
      <w:proofErr w:type="spellStart"/>
      <w:r w:rsidR="00937A8B" w:rsidRPr="00F47E73">
        <w:rPr>
          <w:rFonts w:ascii="Arial" w:hAnsi="Arial" w:cs="Arial"/>
          <w:b/>
          <w:bCs/>
          <w:sz w:val="20"/>
          <w:szCs w:val="20"/>
          <w:lang w:eastAsia="en-AU"/>
        </w:rPr>
        <w:t>Cemiplimab</w:t>
      </w:r>
      <w:proofErr w:type="spellEnd"/>
    </w:p>
    <w:p w14:paraId="6729212E" w14:textId="43532490" w:rsidR="00B25EAA" w:rsidRPr="00F47E73" w:rsidRDefault="00B25EAA" w:rsidP="00D97270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F47E73">
        <w:rPr>
          <w:i/>
          <w:iCs/>
          <w:sz w:val="20"/>
          <w:lang w:eastAsia="en-AU"/>
        </w:rPr>
        <w:t>omit</w:t>
      </w:r>
      <w:r w:rsidR="00937A8B" w:rsidRPr="00F47E73">
        <w:rPr>
          <w:i/>
          <w:iCs/>
          <w:sz w:val="20"/>
          <w:lang w:eastAsia="en-AU"/>
        </w:rPr>
        <w:t xml:space="preserve"> from the column headed “Circumstances”</w:t>
      </w:r>
      <w:r w:rsidRPr="00F47E73">
        <w:rPr>
          <w:i/>
          <w:iCs/>
          <w:sz w:val="20"/>
          <w:lang w:eastAsia="en-AU"/>
        </w:rPr>
        <w:t>:</w:t>
      </w:r>
      <w:r w:rsidR="00937A8B" w:rsidRPr="00F47E73">
        <w:rPr>
          <w:i/>
          <w:iCs/>
          <w:sz w:val="20"/>
          <w:lang w:eastAsia="en-AU"/>
        </w:rPr>
        <w:t xml:space="preserve"> </w:t>
      </w:r>
      <w:r w:rsidR="00937A8B" w:rsidRPr="00F47E73">
        <w:rPr>
          <w:rFonts w:ascii="Arial" w:hAnsi="Arial" w:cs="Arial"/>
          <w:b/>
          <w:bCs/>
          <w:sz w:val="20"/>
          <w:lang w:eastAsia="en-AU"/>
        </w:rPr>
        <w:t>C13322</w:t>
      </w:r>
    </w:p>
    <w:p w14:paraId="2C4C01B2" w14:textId="2D5B5A59" w:rsidR="00937A8B" w:rsidRPr="00F47E73" w:rsidRDefault="00937A8B" w:rsidP="00DB1B74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F47E73">
        <w:rPr>
          <w:rFonts w:ascii="Arial" w:hAnsi="Arial" w:cs="Arial"/>
          <w:b/>
          <w:bCs/>
          <w:sz w:val="20"/>
          <w:szCs w:val="20"/>
          <w:lang w:eastAsia="en-AU"/>
        </w:rPr>
        <w:t>Schedule 1, Part 1, entry for Daratumumab in each of the forms: Solution concentrate for I.V. infusion 100 mg in 5 mL; and Solution concentrate for I.V. infusion 400 mg in 20 mL</w:t>
      </w:r>
    </w:p>
    <w:p w14:paraId="2CCFFA05" w14:textId="60D7FD16" w:rsidR="00937A8B" w:rsidRPr="00F47E73" w:rsidRDefault="00937A8B" w:rsidP="00937A8B">
      <w:pPr>
        <w:spacing w:before="60" w:after="60" w:line="260" w:lineRule="exact"/>
        <w:ind w:left="567"/>
        <w:rPr>
          <w:i/>
          <w:iCs/>
          <w:sz w:val="20"/>
          <w:lang w:eastAsia="en-AU"/>
        </w:rPr>
      </w:pPr>
      <w:r w:rsidRPr="00F47E73">
        <w:rPr>
          <w:i/>
          <w:iCs/>
          <w:sz w:val="20"/>
          <w:lang w:eastAsia="en-AU"/>
        </w:rPr>
        <w:t xml:space="preserve">omit from the column headed “Circumstances”: </w:t>
      </w:r>
      <w:r w:rsidRPr="00F47E73">
        <w:rPr>
          <w:rFonts w:ascii="Arial" w:hAnsi="Arial" w:cs="Arial"/>
          <w:b/>
          <w:bCs/>
          <w:sz w:val="20"/>
          <w:lang w:eastAsia="en-AU"/>
        </w:rPr>
        <w:t>C12844</w:t>
      </w:r>
    </w:p>
    <w:p w14:paraId="477D26CF" w14:textId="61007508" w:rsidR="00DB1B74" w:rsidRPr="00F47E73" w:rsidRDefault="00DB1B74" w:rsidP="00DB1B74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F47E73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1, </w:t>
      </w:r>
      <w:r w:rsidR="00937A8B" w:rsidRPr="00F47E73">
        <w:rPr>
          <w:rFonts w:ascii="Arial" w:hAnsi="Arial" w:cs="Arial"/>
          <w:b/>
          <w:bCs/>
          <w:sz w:val="20"/>
          <w:szCs w:val="20"/>
          <w:lang w:eastAsia="en-AU"/>
        </w:rPr>
        <w:t xml:space="preserve">after </w:t>
      </w:r>
      <w:r w:rsidRPr="00F47E73">
        <w:rPr>
          <w:rFonts w:ascii="Arial" w:hAnsi="Arial" w:cs="Arial"/>
          <w:b/>
          <w:bCs/>
          <w:sz w:val="20"/>
          <w:szCs w:val="20"/>
          <w:lang w:eastAsia="en-AU"/>
        </w:rPr>
        <w:t xml:space="preserve">entry for </w:t>
      </w:r>
      <w:r w:rsidR="00937A8B" w:rsidRPr="00F47E73">
        <w:rPr>
          <w:rFonts w:ascii="Arial" w:hAnsi="Arial" w:cs="Arial"/>
          <w:b/>
          <w:bCs/>
          <w:sz w:val="20"/>
          <w:szCs w:val="20"/>
          <w:lang w:eastAsia="en-AU"/>
        </w:rPr>
        <w:t>Docetaxel</w:t>
      </w:r>
      <w:r w:rsidRPr="00F47E73">
        <w:rPr>
          <w:rFonts w:ascii="Arial" w:hAnsi="Arial" w:cs="Arial"/>
          <w:b/>
          <w:bCs/>
          <w:sz w:val="20"/>
          <w:szCs w:val="20"/>
          <w:lang w:eastAsia="en-AU"/>
        </w:rPr>
        <w:t xml:space="preserve"> </w:t>
      </w:r>
      <w:r w:rsidRPr="00F47E73">
        <w:rPr>
          <w:rFonts w:ascii="Arial" w:hAnsi="Arial" w:cs="Arial"/>
          <w:b/>
          <w:bCs/>
          <w:sz w:val="20"/>
          <w:lang w:eastAsia="en-AU"/>
        </w:rPr>
        <w:t xml:space="preserve">in the form </w:t>
      </w:r>
      <w:r w:rsidR="00937A8B" w:rsidRPr="00F47E73">
        <w:rPr>
          <w:rFonts w:ascii="Arial" w:hAnsi="Arial" w:cs="Arial"/>
          <w:b/>
          <w:bCs/>
          <w:sz w:val="20"/>
          <w:lang w:eastAsia="en-AU"/>
        </w:rPr>
        <w:t>Solution concentrate for I.V. infusion 160 mg in 16 mL</w:t>
      </w:r>
    </w:p>
    <w:p w14:paraId="2746B61B" w14:textId="3D1601F0" w:rsidR="00DB1B74" w:rsidRPr="00F47E73" w:rsidRDefault="00937A8B" w:rsidP="00DB1B74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F47E73">
        <w:rPr>
          <w:i/>
          <w:iCs/>
          <w:sz w:val="20"/>
          <w:lang w:eastAsia="en-AU"/>
        </w:rPr>
        <w:t>insert</w:t>
      </w:r>
      <w:r w:rsidR="00DB1B74" w:rsidRPr="00F47E73">
        <w:rPr>
          <w:i/>
          <w:iCs/>
          <w:sz w:val="20"/>
          <w:lang w:eastAsia="en-AU"/>
        </w:rPr>
        <w:t>:</w:t>
      </w:r>
    </w:p>
    <w:tbl>
      <w:tblPr>
        <w:tblStyle w:val="TableGrid"/>
        <w:tblW w:w="129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5097"/>
        <w:gridCol w:w="1860"/>
        <w:gridCol w:w="2358"/>
        <w:gridCol w:w="1769"/>
      </w:tblGrid>
      <w:tr w:rsidR="00937A8B" w:rsidRPr="00F47E73" w14:paraId="12C01BD0" w14:textId="77777777" w:rsidTr="00937A8B">
        <w:tc>
          <w:tcPr>
            <w:tcW w:w="1860" w:type="dxa"/>
            <w:shd w:val="clear" w:color="auto" w:fill="auto"/>
          </w:tcPr>
          <w:p w14:paraId="5EC4FAA8" w14:textId="0318EB9D" w:rsidR="00937A8B" w:rsidRPr="00F47E73" w:rsidRDefault="00937A8B" w:rsidP="009611D5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F47E73">
              <w:rPr>
                <w:rFonts w:ascii="Arial" w:eastAsia="Arial" w:hAnsi="Arial" w:cs="Arial"/>
                <w:sz w:val="16"/>
                <w:szCs w:val="22"/>
                <w:lang w:eastAsia="zh-CN"/>
              </w:rPr>
              <w:t>Dostarlimab</w:t>
            </w:r>
            <w:proofErr w:type="spellEnd"/>
          </w:p>
        </w:tc>
        <w:tc>
          <w:tcPr>
            <w:tcW w:w="5097" w:type="dxa"/>
            <w:shd w:val="clear" w:color="auto" w:fill="auto"/>
          </w:tcPr>
          <w:p w14:paraId="45D0D87F" w14:textId="6E13A9B1" w:rsidR="00937A8B" w:rsidRPr="00F47E73" w:rsidRDefault="00937A8B" w:rsidP="009611D5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  <w:r w:rsidRPr="00F47E73">
              <w:rPr>
                <w:rFonts w:ascii="Arial" w:eastAsia="Arial" w:hAnsi="Arial" w:cs="Arial"/>
                <w:sz w:val="16"/>
                <w:szCs w:val="22"/>
                <w:lang w:eastAsia="zh-CN"/>
              </w:rPr>
              <w:t>Solution concentrate for I.V. infusion 500 mg in 10 mL</w:t>
            </w:r>
          </w:p>
        </w:tc>
        <w:tc>
          <w:tcPr>
            <w:tcW w:w="1860" w:type="dxa"/>
            <w:shd w:val="clear" w:color="auto" w:fill="auto"/>
          </w:tcPr>
          <w:p w14:paraId="780E5554" w14:textId="0361EC55" w:rsidR="00937A8B" w:rsidRPr="00F47E73" w:rsidRDefault="00937A8B" w:rsidP="009611D5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  <w:r w:rsidRPr="00F47E73">
              <w:rPr>
                <w:rFonts w:ascii="Arial" w:eastAsia="Arial" w:hAnsi="Arial" w:cs="Arial"/>
                <w:sz w:val="16"/>
                <w:szCs w:val="22"/>
                <w:lang w:eastAsia="zh-CN"/>
              </w:rPr>
              <w:t>Injection</w:t>
            </w:r>
          </w:p>
        </w:tc>
        <w:tc>
          <w:tcPr>
            <w:tcW w:w="2358" w:type="dxa"/>
            <w:shd w:val="clear" w:color="auto" w:fill="auto"/>
          </w:tcPr>
          <w:p w14:paraId="58EC6582" w14:textId="5EB43B30" w:rsidR="00937A8B" w:rsidRPr="00F47E73" w:rsidRDefault="00937A8B" w:rsidP="009611D5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F47E73">
              <w:rPr>
                <w:rFonts w:ascii="Arial" w:eastAsia="Arial" w:hAnsi="Arial" w:cs="Arial"/>
                <w:sz w:val="16"/>
                <w:szCs w:val="22"/>
                <w:lang w:eastAsia="zh-CN"/>
              </w:rPr>
              <w:t>Jemperli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7B8B3111" w14:textId="434F9720" w:rsidR="00937A8B" w:rsidRPr="00F47E73" w:rsidRDefault="00937A8B" w:rsidP="009611D5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F47E73">
              <w:rPr>
                <w:rFonts w:ascii="Arial" w:eastAsia="Arial" w:hAnsi="Arial" w:cs="Arial"/>
                <w:sz w:val="16"/>
                <w:szCs w:val="22"/>
                <w:lang w:eastAsia="zh-CN"/>
              </w:rPr>
              <w:t>C15163 C15196 C15205</w:t>
            </w:r>
          </w:p>
        </w:tc>
      </w:tr>
    </w:tbl>
    <w:p w14:paraId="0699D9B9" w14:textId="258F3C4C" w:rsidR="005252B4" w:rsidRPr="00F47E73" w:rsidRDefault="00C80707" w:rsidP="00C80707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F47E73">
        <w:rPr>
          <w:rFonts w:ascii="Arial" w:hAnsi="Arial" w:cs="Arial"/>
          <w:b/>
          <w:bCs/>
          <w:sz w:val="20"/>
          <w:szCs w:val="20"/>
        </w:rPr>
        <w:t xml:space="preserve">Schedule 1, Part 2, entry for </w:t>
      </w:r>
      <w:proofErr w:type="spellStart"/>
      <w:r w:rsidRPr="00F47E73">
        <w:rPr>
          <w:rFonts w:ascii="Arial" w:hAnsi="Arial" w:cs="Arial"/>
          <w:b/>
          <w:bCs/>
          <w:sz w:val="20"/>
          <w:szCs w:val="20"/>
        </w:rPr>
        <w:t>Cemiplimab</w:t>
      </w:r>
      <w:proofErr w:type="spellEnd"/>
      <w:r w:rsidRPr="00F47E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7E73">
        <w:rPr>
          <w:rFonts w:ascii="Arial" w:hAnsi="Arial" w:cs="Arial"/>
          <w:b/>
          <w:bCs/>
          <w:i/>
          <w:iCs/>
          <w:sz w:val="20"/>
          <w:szCs w:val="20"/>
        </w:rPr>
        <w:t>[Maximum Amount: 350 mg; Number of Repeats: 7]</w:t>
      </w:r>
    </w:p>
    <w:p w14:paraId="68A375B0" w14:textId="69AAACDC" w:rsidR="00C80707" w:rsidRPr="00F47E73" w:rsidRDefault="00C80707" w:rsidP="00C80707">
      <w:pPr>
        <w:spacing w:before="60" w:after="60" w:line="260" w:lineRule="exact"/>
        <w:ind w:left="567"/>
        <w:rPr>
          <w:rFonts w:cs="Times New Roman"/>
          <w:i/>
          <w:iCs/>
          <w:sz w:val="20"/>
        </w:rPr>
      </w:pPr>
      <w:r w:rsidRPr="00F47E73">
        <w:rPr>
          <w:rFonts w:cs="Times New Roman"/>
          <w:i/>
          <w:iCs/>
          <w:sz w:val="20"/>
        </w:rPr>
        <w:t xml:space="preserve">omit from the column headed “Purposes”: </w:t>
      </w:r>
      <w:r w:rsidRPr="00F47E73">
        <w:rPr>
          <w:rFonts w:ascii="Arial" w:hAnsi="Arial" w:cs="Arial"/>
          <w:b/>
          <w:bCs/>
          <w:sz w:val="20"/>
        </w:rPr>
        <w:t>P13322</w:t>
      </w:r>
    </w:p>
    <w:p w14:paraId="724713AC" w14:textId="31975654" w:rsidR="00C80707" w:rsidRPr="00F47E73" w:rsidRDefault="00C80707" w:rsidP="00C80707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F47E73">
        <w:rPr>
          <w:rFonts w:ascii="Arial" w:hAnsi="Arial" w:cs="Arial"/>
          <w:b/>
          <w:bCs/>
          <w:sz w:val="20"/>
          <w:szCs w:val="20"/>
        </w:rPr>
        <w:t>Schedule 1, Part 2, entry for Daratumumab</w:t>
      </w:r>
    </w:p>
    <w:p w14:paraId="2452C0CF" w14:textId="76C0D385" w:rsidR="00C80707" w:rsidRPr="00F47E73" w:rsidRDefault="00C80707" w:rsidP="00C80707">
      <w:pPr>
        <w:spacing w:before="60" w:after="60" w:line="260" w:lineRule="exact"/>
        <w:ind w:left="567"/>
        <w:rPr>
          <w:rFonts w:cs="Times New Roman"/>
          <w:i/>
          <w:iCs/>
          <w:sz w:val="20"/>
        </w:rPr>
      </w:pPr>
      <w:r w:rsidRPr="00F47E73">
        <w:rPr>
          <w:rFonts w:cs="Times New Roman"/>
          <w:i/>
          <w:iCs/>
          <w:sz w:val="20"/>
        </w:rPr>
        <w:t>omit: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701"/>
      </w:tblGrid>
      <w:tr w:rsidR="00C80707" w:rsidRPr="00F47E73" w14:paraId="43DE2ABB" w14:textId="77777777" w:rsidTr="00C80707">
        <w:trPr>
          <w:trHeight w:val="285"/>
        </w:trPr>
        <w:tc>
          <w:tcPr>
            <w:tcW w:w="2268" w:type="dxa"/>
            <w:vAlign w:val="bottom"/>
            <w:hideMark/>
          </w:tcPr>
          <w:p w14:paraId="29A46BFB" w14:textId="77777777" w:rsidR="00C80707" w:rsidRPr="00F47E73" w:rsidRDefault="00C80707" w:rsidP="009611D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</w:p>
        </w:tc>
        <w:tc>
          <w:tcPr>
            <w:tcW w:w="1701" w:type="dxa"/>
            <w:vAlign w:val="bottom"/>
            <w:hideMark/>
          </w:tcPr>
          <w:p w14:paraId="23CF5666" w14:textId="77777777" w:rsidR="00C80707" w:rsidRPr="00F47E73" w:rsidRDefault="00C80707" w:rsidP="009611D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  <w:r w:rsidRPr="00F4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  <w:t>P12844</w:t>
            </w:r>
          </w:p>
        </w:tc>
        <w:tc>
          <w:tcPr>
            <w:tcW w:w="1701" w:type="dxa"/>
            <w:noWrap/>
            <w:vAlign w:val="center"/>
            <w:hideMark/>
          </w:tcPr>
          <w:p w14:paraId="64325534" w14:textId="77777777" w:rsidR="00C80707" w:rsidRPr="00F47E73" w:rsidRDefault="00C80707" w:rsidP="009611D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  <w:r w:rsidRPr="00F4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  <w:t>1920 mg</w:t>
            </w:r>
          </w:p>
        </w:tc>
        <w:tc>
          <w:tcPr>
            <w:tcW w:w="1701" w:type="dxa"/>
            <w:vAlign w:val="center"/>
            <w:hideMark/>
          </w:tcPr>
          <w:p w14:paraId="79FB9709" w14:textId="77777777" w:rsidR="00C80707" w:rsidRPr="00F47E73" w:rsidRDefault="00C80707" w:rsidP="009611D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  <w:r w:rsidRPr="00F4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  <w:t>7</w:t>
            </w:r>
          </w:p>
        </w:tc>
      </w:tr>
    </w:tbl>
    <w:p w14:paraId="0DAD71B8" w14:textId="64CC38AF" w:rsidR="00C80707" w:rsidRPr="00F47E73" w:rsidRDefault="00C80707" w:rsidP="00C80707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F47E73">
        <w:rPr>
          <w:rFonts w:ascii="Arial" w:hAnsi="Arial" w:cs="Arial"/>
          <w:b/>
          <w:bCs/>
          <w:sz w:val="20"/>
          <w:szCs w:val="20"/>
        </w:rPr>
        <w:t>Schedule 1, Part 2, after entry for Docetaxel</w:t>
      </w:r>
    </w:p>
    <w:p w14:paraId="3AFD02A1" w14:textId="2C2B2430" w:rsidR="00C80707" w:rsidRPr="00F47E73" w:rsidRDefault="00C80707" w:rsidP="00C80707">
      <w:pPr>
        <w:spacing w:before="60" w:after="60" w:line="260" w:lineRule="exact"/>
        <w:ind w:left="567"/>
        <w:rPr>
          <w:rFonts w:cs="Times New Roman"/>
          <w:i/>
          <w:iCs/>
          <w:sz w:val="20"/>
        </w:rPr>
      </w:pPr>
      <w:r w:rsidRPr="00F47E73">
        <w:rPr>
          <w:rFonts w:cs="Times New Roman"/>
          <w:i/>
          <w:iCs/>
          <w:sz w:val="20"/>
        </w:rPr>
        <w:t>insert: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701"/>
      </w:tblGrid>
      <w:tr w:rsidR="00C80707" w:rsidRPr="00F47E73" w14:paraId="5595C802" w14:textId="77777777" w:rsidTr="00C80707">
        <w:trPr>
          <w:trHeight w:val="285"/>
        </w:trPr>
        <w:tc>
          <w:tcPr>
            <w:tcW w:w="2268" w:type="dxa"/>
            <w:vAlign w:val="bottom"/>
            <w:hideMark/>
          </w:tcPr>
          <w:p w14:paraId="021B5912" w14:textId="5FF1442B" w:rsidR="00C80707" w:rsidRPr="00F47E73" w:rsidRDefault="00C80707" w:rsidP="009611D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  <w:proofErr w:type="spellStart"/>
            <w:r w:rsidRPr="00F4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  <w:t>Dostarlimab</w:t>
            </w:r>
            <w:proofErr w:type="spellEnd"/>
          </w:p>
        </w:tc>
        <w:tc>
          <w:tcPr>
            <w:tcW w:w="1701" w:type="dxa"/>
            <w:vAlign w:val="bottom"/>
          </w:tcPr>
          <w:p w14:paraId="6E34B9E3" w14:textId="45D11989" w:rsidR="00C80707" w:rsidRPr="00F47E73" w:rsidRDefault="00C80707" w:rsidP="009611D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  <w:r w:rsidRPr="00F4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  <w:t>P15163</w:t>
            </w:r>
          </w:p>
        </w:tc>
        <w:tc>
          <w:tcPr>
            <w:tcW w:w="1701" w:type="dxa"/>
            <w:noWrap/>
            <w:vAlign w:val="center"/>
          </w:tcPr>
          <w:p w14:paraId="77CC3C10" w14:textId="01CD768A" w:rsidR="00C80707" w:rsidRPr="00F47E73" w:rsidRDefault="00C80707" w:rsidP="009611D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  <w:r w:rsidRPr="00F4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  <w:t>500 mg</w:t>
            </w:r>
          </w:p>
        </w:tc>
        <w:tc>
          <w:tcPr>
            <w:tcW w:w="1701" w:type="dxa"/>
            <w:vAlign w:val="center"/>
          </w:tcPr>
          <w:p w14:paraId="712939A8" w14:textId="42493079" w:rsidR="00C80707" w:rsidRPr="00F47E73" w:rsidRDefault="00C80707" w:rsidP="009611D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  <w:r w:rsidRPr="00F4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  <w:t>5</w:t>
            </w:r>
          </w:p>
        </w:tc>
      </w:tr>
      <w:tr w:rsidR="00C80707" w:rsidRPr="00F47E73" w14:paraId="2D88D236" w14:textId="77777777" w:rsidTr="00C80707">
        <w:trPr>
          <w:trHeight w:val="285"/>
        </w:trPr>
        <w:tc>
          <w:tcPr>
            <w:tcW w:w="2268" w:type="dxa"/>
            <w:vAlign w:val="bottom"/>
          </w:tcPr>
          <w:p w14:paraId="1F1A2BD8" w14:textId="77777777" w:rsidR="00C80707" w:rsidRPr="00F47E73" w:rsidRDefault="00C80707" w:rsidP="009611D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</w:p>
        </w:tc>
        <w:tc>
          <w:tcPr>
            <w:tcW w:w="1701" w:type="dxa"/>
            <w:vAlign w:val="bottom"/>
          </w:tcPr>
          <w:p w14:paraId="4A10C360" w14:textId="0CD56F79" w:rsidR="00C80707" w:rsidRPr="00F47E73" w:rsidRDefault="00C80707" w:rsidP="009611D5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  <w:r w:rsidRPr="00F4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  <w:t>P15196 P15205</w:t>
            </w:r>
          </w:p>
        </w:tc>
        <w:tc>
          <w:tcPr>
            <w:tcW w:w="1701" w:type="dxa"/>
            <w:noWrap/>
            <w:vAlign w:val="center"/>
          </w:tcPr>
          <w:p w14:paraId="002425C7" w14:textId="73223372" w:rsidR="00C80707" w:rsidRPr="00F47E73" w:rsidRDefault="00C80707" w:rsidP="009611D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  <w:r w:rsidRPr="00F4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  <w:t>1000 mg</w:t>
            </w:r>
          </w:p>
        </w:tc>
        <w:tc>
          <w:tcPr>
            <w:tcW w:w="1701" w:type="dxa"/>
            <w:vAlign w:val="center"/>
          </w:tcPr>
          <w:p w14:paraId="05C9E5FD" w14:textId="021C88FD" w:rsidR="00C80707" w:rsidRPr="00F47E73" w:rsidRDefault="00C80707" w:rsidP="009611D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</w:pPr>
            <w:r w:rsidRPr="00F47E7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AU"/>
              </w:rPr>
              <w:t>3</w:t>
            </w:r>
          </w:p>
        </w:tc>
      </w:tr>
    </w:tbl>
    <w:p w14:paraId="7EED540B" w14:textId="3843E0D1" w:rsidR="00C80707" w:rsidRPr="00F47E73" w:rsidRDefault="00C80707" w:rsidP="00C80707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F47E73">
        <w:rPr>
          <w:rFonts w:ascii="Arial" w:hAnsi="Arial" w:cs="Arial"/>
          <w:b/>
          <w:bCs/>
          <w:sz w:val="20"/>
          <w:szCs w:val="20"/>
        </w:rPr>
        <w:t>Schedule 2, entry for Daratumumab</w:t>
      </w:r>
    </w:p>
    <w:p w14:paraId="3E39AC8D" w14:textId="47D90DE6" w:rsidR="00C80707" w:rsidRPr="00F47E73" w:rsidRDefault="00C80707" w:rsidP="00C80707">
      <w:pPr>
        <w:spacing w:before="60" w:after="60" w:line="260" w:lineRule="exact"/>
        <w:ind w:left="567"/>
        <w:rPr>
          <w:rFonts w:cs="Times New Roman"/>
          <w:i/>
          <w:iCs/>
          <w:sz w:val="20"/>
        </w:rPr>
      </w:pPr>
      <w:r w:rsidRPr="00F47E73">
        <w:rPr>
          <w:rFonts w:cs="Times New Roman"/>
          <w:i/>
          <w:iCs/>
          <w:sz w:val="20"/>
        </w:rPr>
        <w:t>omit from the column headed “Circumstances”</w:t>
      </w:r>
      <w:r w:rsidR="009611D5" w:rsidRPr="00F47E73">
        <w:rPr>
          <w:rFonts w:cs="Times New Roman"/>
          <w:i/>
          <w:iCs/>
          <w:sz w:val="20"/>
        </w:rPr>
        <w:t xml:space="preserve"> (all instances)</w:t>
      </w:r>
      <w:r w:rsidRPr="00F47E73">
        <w:rPr>
          <w:rFonts w:cs="Times New Roman"/>
          <w:i/>
          <w:iCs/>
          <w:sz w:val="20"/>
        </w:rPr>
        <w:t xml:space="preserve">: </w:t>
      </w:r>
      <w:proofErr w:type="gramStart"/>
      <w:r w:rsidRPr="00F47E73">
        <w:rPr>
          <w:rFonts w:ascii="Arial" w:hAnsi="Arial" w:cs="Arial"/>
          <w:b/>
          <w:bCs/>
          <w:sz w:val="20"/>
        </w:rPr>
        <w:t>C13944</w:t>
      </w:r>
      <w:proofErr w:type="gramEnd"/>
    </w:p>
    <w:p w14:paraId="43C9D67F" w14:textId="329AFE1A" w:rsidR="00C80707" w:rsidRPr="00F47E73" w:rsidRDefault="00C80707" w:rsidP="009611D5">
      <w:pPr>
        <w:pStyle w:val="ListParagraph"/>
        <w:keepNext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F47E73">
        <w:rPr>
          <w:rFonts w:ascii="Arial" w:hAnsi="Arial" w:cs="Arial"/>
          <w:b/>
          <w:bCs/>
          <w:sz w:val="20"/>
          <w:szCs w:val="20"/>
        </w:rPr>
        <w:lastRenderedPageBreak/>
        <w:t xml:space="preserve">Schedule 2, entry for Daratumumab </w:t>
      </w:r>
      <w:r w:rsidRPr="00F47E73">
        <w:rPr>
          <w:rFonts w:ascii="Arial" w:hAnsi="Arial" w:cs="Arial"/>
          <w:b/>
          <w:bCs/>
          <w:i/>
          <w:iCs/>
          <w:sz w:val="20"/>
          <w:szCs w:val="20"/>
        </w:rPr>
        <w:t>[Maximum Quantity: 1; Number of Repeats: 15]</w:t>
      </w:r>
    </w:p>
    <w:p w14:paraId="75DEC906" w14:textId="2674BA7E" w:rsidR="00C80707" w:rsidRPr="00F47E73" w:rsidRDefault="00C80707" w:rsidP="009611D5">
      <w:pPr>
        <w:spacing w:before="60" w:after="60" w:line="260" w:lineRule="exact"/>
        <w:ind w:left="567"/>
        <w:rPr>
          <w:rFonts w:ascii="Arial" w:hAnsi="Arial" w:cs="Arial"/>
          <w:b/>
          <w:bCs/>
          <w:sz w:val="20"/>
        </w:rPr>
      </w:pPr>
      <w:r w:rsidRPr="00F47E73">
        <w:rPr>
          <w:i/>
          <w:iCs/>
          <w:sz w:val="20"/>
        </w:rPr>
        <w:t xml:space="preserve">omit from the column headed “Purposes”: </w:t>
      </w:r>
      <w:r w:rsidRPr="00F47E73">
        <w:rPr>
          <w:rFonts w:ascii="Arial" w:hAnsi="Arial" w:cs="Arial"/>
          <w:b/>
          <w:bCs/>
          <w:sz w:val="20"/>
        </w:rPr>
        <w:t>P13944</w:t>
      </w:r>
    </w:p>
    <w:p w14:paraId="24103F22" w14:textId="02C9A8DC" w:rsidR="009611D5" w:rsidRPr="00F47E73" w:rsidRDefault="00C80707" w:rsidP="000A7FD7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F47E73">
        <w:rPr>
          <w:rFonts w:ascii="Arial" w:hAnsi="Arial" w:cs="Arial"/>
          <w:b/>
          <w:bCs/>
          <w:sz w:val="20"/>
          <w:szCs w:val="20"/>
        </w:rPr>
        <w:t xml:space="preserve">Schedule </w:t>
      </w:r>
      <w:r w:rsidR="009611D5" w:rsidRPr="00F47E73">
        <w:rPr>
          <w:rFonts w:ascii="Arial" w:hAnsi="Arial" w:cs="Arial"/>
          <w:b/>
          <w:bCs/>
          <w:sz w:val="20"/>
          <w:szCs w:val="20"/>
        </w:rPr>
        <w:t>3</w:t>
      </w:r>
      <w:r w:rsidRPr="00F47E73">
        <w:rPr>
          <w:rFonts w:ascii="Arial" w:hAnsi="Arial" w:cs="Arial"/>
          <w:b/>
          <w:bCs/>
          <w:sz w:val="20"/>
          <w:szCs w:val="20"/>
        </w:rPr>
        <w:t xml:space="preserve">, </w:t>
      </w:r>
      <w:r w:rsidR="009611D5" w:rsidRPr="00F47E73">
        <w:rPr>
          <w:rFonts w:ascii="Arial" w:hAnsi="Arial" w:cs="Arial"/>
          <w:b/>
          <w:bCs/>
          <w:sz w:val="20"/>
          <w:szCs w:val="20"/>
        </w:rPr>
        <w:t>Part 1, omit entry for Circumstances Code “</w:t>
      </w:r>
      <w:proofErr w:type="gramStart"/>
      <w:r w:rsidR="009611D5" w:rsidRPr="00F47E73">
        <w:rPr>
          <w:rFonts w:ascii="Arial" w:hAnsi="Arial" w:cs="Arial"/>
          <w:b/>
          <w:bCs/>
          <w:sz w:val="20"/>
          <w:szCs w:val="20"/>
        </w:rPr>
        <w:t>C12844”</w:t>
      </w:r>
      <w:proofErr w:type="gramEnd"/>
    </w:p>
    <w:p w14:paraId="285248AE" w14:textId="2FE05414" w:rsidR="009611D5" w:rsidRPr="00F47E73" w:rsidRDefault="009611D5" w:rsidP="000A7FD7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F47E73">
        <w:rPr>
          <w:rFonts w:ascii="Arial" w:hAnsi="Arial" w:cs="Arial"/>
          <w:b/>
          <w:bCs/>
          <w:sz w:val="20"/>
          <w:szCs w:val="20"/>
        </w:rPr>
        <w:t>Schedule 3, Part 1, omit entry for Circumstances Code “</w:t>
      </w:r>
      <w:proofErr w:type="gramStart"/>
      <w:r w:rsidRPr="00F47E73">
        <w:rPr>
          <w:rFonts w:ascii="Arial" w:hAnsi="Arial" w:cs="Arial"/>
          <w:b/>
          <w:bCs/>
          <w:sz w:val="20"/>
          <w:szCs w:val="20"/>
        </w:rPr>
        <w:t>C13322”</w:t>
      </w:r>
      <w:proofErr w:type="gramEnd"/>
    </w:p>
    <w:p w14:paraId="760C82C2" w14:textId="318D55E9" w:rsidR="009611D5" w:rsidRPr="00F47E73" w:rsidRDefault="009611D5" w:rsidP="000A7FD7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F47E73">
        <w:rPr>
          <w:rFonts w:ascii="Arial" w:hAnsi="Arial" w:cs="Arial"/>
          <w:b/>
          <w:bCs/>
          <w:sz w:val="20"/>
          <w:szCs w:val="20"/>
        </w:rPr>
        <w:t>Schedule 3, Part 1, omit entry for Circumstances Code “</w:t>
      </w:r>
      <w:proofErr w:type="gramStart"/>
      <w:r w:rsidRPr="00F47E73">
        <w:rPr>
          <w:rFonts w:ascii="Arial" w:hAnsi="Arial" w:cs="Arial"/>
          <w:b/>
          <w:bCs/>
          <w:sz w:val="20"/>
          <w:szCs w:val="20"/>
        </w:rPr>
        <w:t>C13944”</w:t>
      </w:r>
      <w:proofErr w:type="gramEnd"/>
    </w:p>
    <w:p w14:paraId="49E87E04" w14:textId="4F1F8AD3" w:rsidR="009611D5" w:rsidRPr="00F47E73" w:rsidRDefault="009611D5" w:rsidP="000A7FD7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F47E73">
        <w:rPr>
          <w:rFonts w:ascii="Arial" w:hAnsi="Arial" w:cs="Arial"/>
          <w:b/>
          <w:bCs/>
          <w:sz w:val="20"/>
          <w:szCs w:val="20"/>
        </w:rPr>
        <w:t>Schedule 3, Part 1, after entry for Circumstances Code “C15094”</w:t>
      </w:r>
    </w:p>
    <w:p w14:paraId="30F43E25" w14:textId="6D5AA53D" w:rsidR="009611D5" w:rsidRPr="00F47E73" w:rsidRDefault="009611D5" w:rsidP="009611D5">
      <w:pPr>
        <w:spacing w:before="60" w:after="60" w:line="260" w:lineRule="exact"/>
        <w:ind w:left="567"/>
        <w:rPr>
          <w:rFonts w:cs="Times New Roman"/>
          <w:i/>
          <w:iCs/>
          <w:sz w:val="20"/>
        </w:rPr>
      </w:pPr>
      <w:r w:rsidRPr="00F47E73">
        <w:rPr>
          <w:rFonts w:cs="Times New Roman"/>
          <w:i/>
          <w:iCs/>
          <w:sz w:val="20"/>
        </w:rPr>
        <w:t>insert: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850"/>
        <w:gridCol w:w="2128"/>
        <w:gridCol w:w="7088"/>
        <w:gridCol w:w="2041"/>
      </w:tblGrid>
      <w:tr w:rsidR="009611D5" w:rsidRPr="00F47E73" w14:paraId="6DABCA17" w14:textId="77777777" w:rsidTr="009611D5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A7570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t>C15163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8271F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t>P15163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1BD82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proofErr w:type="spellStart"/>
            <w:r w:rsidRPr="00F47E73">
              <w:rPr>
                <w:b w:val="0"/>
                <w:bCs/>
                <w:szCs w:val="16"/>
              </w:rPr>
              <w:t>Dostarlimab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FF7A0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 xml:space="preserve">Advanced, </w:t>
            </w:r>
            <w:proofErr w:type="gramStart"/>
            <w:r w:rsidRPr="00F47E73">
              <w:rPr>
                <w:bCs/>
                <w:szCs w:val="16"/>
              </w:rPr>
              <w:t>metastatic</w:t>
            </w:r>
            <w:proofErr w:type="gramEnd"/>
            <w:r w:rsidRPr="00F47E73">
              <w:rPr>
                <w:bCs/>
                <w:szCs w:val="16"/>
              </w:rPr>
              <w:t xml:space="preserve"> or recurrent endometrial carcinoma</w:t>
            </w:r>
          </w:p>
          <w:p w14:paraId="5BDB6EF8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 xml:space="preserve">Initial treatment covering the first 6 treatment </w:t>
            </w:r>
            <w:proofErr w:type="gramStart"/>
            <w:r w:rsidRPr="00F47E73">
              <w:rPr>
                <w:bCs/>
                <w:szCs w:val="16"/>
              </w:rPr>
              <w:t>cycles</w:t>
            </w:r>
            <w:proofErr w:type="gramEnd"/>
          </w:p>
          <w:p w14:paraId="0C3D02A1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Patient must have deficient mismatch repair (</w:t>
            </w:r>
            <w:proofErr w:type="spellStart"/>
            <w:r w:rsidRPr="00F47E73">
              <w:rPr>
                <w:bCs/>
                <w:szCs w:val="16"/>
              </w:rPr>
              <w:t>dMMR</w:t>
            </w:r>
            <w:proofErr w:type="spellEnd"/>
            <w:r w:rsidRPr="00F47E73">
              <w:rPr>
                <w:bCs/>
                <w:szCs w:val="16"/>
              </w:rPr>
              <w:t>) endometrial cancer, as determined by immunohistochemistry test; AND</w:t>
            </w:r>
          </w:p>
          <w:p w14:paraId="1B9A887F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The condition must be unsuitable for at least one of the following: (</w:t>
            </w:r>
            <w:proofErr w:type="spellStart"/>
            <w:r w:rsidRPr="00F47E73">
              <w:rPr>
                <w:bCs/>
                <w:szCs w:val="16"/>
              </w:rPr>
              <w:t>i</w:t>
            </w:r>
            <w:proofErr w:type="spellEnd"/>
            <w:r w:rsidRPr="00F47E73">
              <w:rPr>
                <w:bCs/>
                <w:szCs w:val="16"/>
              </w:rPr>
              <w:t>) curative surgical resection, (ii) curative radiotherapy; AND</w:t>
            </w:r>
          </w:p>
          <w:p w14:paraId="127337D9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The treatment must be initiated in combination with platinum-containing chemotherapy; AND</w:t>
            </w:r>
          </w:p>
          <w:p w14:paraId="69322CC9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The condition must be, at treatment initiation with this drug, either: (</w:t>
            </w:r>
            <w:proofErr w:type="spellStart"/>
            <w:r w:rsidRPr="00F47E73">
              <w:rPr>
                <w:bCs/>
                <w:szCs w:val="16"/>
              </w:rPr>
              <w:t>i</w:t>
            </w:r>
            <w:proofErr w:type="spellEnd"/>
            <w:r w:rsidRPr="00F47E73">
              <w:rPr>
                <w:bCs/>
                <w:szCs w:val="16"/>
              </w:rPr>
              <w:t>) untreated with systemic therapy, (ii) treated with neoadjuvant/adjuvant systemic therapy, but the cancer has recurred or progressed after more than 6 months from the last dose of systemic therapy; AND</w:t>
            </w:r>
          </w:p>
          <w:p w14:paraId="44ED1A9F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Patient must not have received prior treatment with a programmed cell death-1 (PD-1) inhibitor or a programmed cell death ligand-1 (PD-L1) inhibitor for this condition; AND</w:t>
            </w:r>
          </w:p>
          <w:p w14:paraId="57232C6A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t>Patient must have a World Health Organisation (WHO) Eastern Cooperative Oncology Group (ECOG) performance status score no higher than 1 prior to treatment initiation.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BB280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t>Compliance with Authority Required procedures - Streamlined Authority Code 15163</w:t>
            </w:r>
          </w:p>
        </w:tc>
      </w:tr>
      <w:tr w:rsidR="009611D5" w:rsidRPr="00F47E73" w14:paraId="19099103" w14:textId="77777777" w:rsidTr="009611D5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4BC47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t>C15196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7ED9A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t>P15196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2DF86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proofErr w:type="spellStart"/>
            <w:r w:rsidRPr="00F47E73">
              <w:rPr>
                <w:b w:val="0"/>
                <w:bCs/>
                <w:szCs w:val="16"/>
              </w:rPr>
              <w:t>Dostarlimab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5E276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 xml:space="preserve">Advanced, </w:t>
            </w:r>
            <w:proofErr w:type="gramStart"/>
            <w:r w:rsidRPr="00F47E73">
              <w:rPr>
                <w:bCs/>
                <w:szCs w:val="16"/>
              </w:rPr>
              <w:t>metastatic</w:t>
            </w:r>
            <w:proofErr w:type="gramEnd"/>
            <w:r w:rsidRPr="00F47E73">
              <w:rPr>
                <w:bCs/>
                <w:szCs w:val="16"/>
              </w:rPr>
              <w:t xml:space="preserve"> or recurrent endometrial carcinoma</w:t>
            </w:r>
          </w:p>
          <w:p w14:paraId="629D86FB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Transitioning from non-PBS to PBS-subsidised treatment - Grandfather treatment</w:t>
            </w:r>
          </w:p>
          <w:p w14:paraId="50503B47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Patient must have deficient mismatch repair (</w:t>
            </w:r>
            <w:proofErr w:type="spellStart"/>
            <w:r w:rsidRPr="00F47E73">
              <w:rPr>
                <w:bCs/>
                <w:szCs w:val="16"/>
              </w:rPr>
              <w:t>dMMR</w:t>
            </w:r>
            <w:proofErr w:type="spellEnd"/>
            <w:r w:rsidRPr="00F47E73">
              <w:rPr>
                <w:bCs/>
                <w:szCs w:val="16"/>
              </w:rPr>
              <w:t>) endometrial cancer, as determined by immunohistochemistry test; AND</w:t>
            </w:r>
          </w:p>
          <w:p w14:paraId="30FEF014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Patient must have received non-PBS-subsidised treatment with this drug for this condition prior to 1 May 2024; AND</w:t>
            </w:r>
          </w:p>
          <w:p w14:paraId="3F4D0E93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The condition must be, prior to initiation of non-PBS-subsidised treatment with this drug, unsuitable for at least one of the following: (</w:t>
            </w:r>
            <w:proofErr w:type="spellStart"/>
            <w:r w:rsidRPr="00F47E73">
              <w:rPr>
                <w:bCs/>
                <w:szCs w:val="16"/>
              </w:rPr>
              <w:t>i</w:t>
            </w:r>
            <w:proofErr w:type="spellEnd"/>
            <w:r w:rsidRPr="00F47E73">
              <w:rPr>
                <w:bCs/>
                <w:szCs w:val="16"/>
              </w:rPr>
              <w:t>) curative surgical resection, (ii) curative radiotherapy; AND</w:t>
            </w:r>
          </w:p>
          <w:p w14:paraId="0A34F90B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The condition must be, prior to initiation of non-PBS-subsidised treatment with this drug, either: (</w:t>
            </w:r>
            <w:proofErr w:type="spellStart"/>
            <w:r w:rsidRPr="00F47E73">
              <w:rPr>
                <w:bCs/>
                <w:szCs w:val="16"/>
              </w:rPr>
              <w:t>i</w:t>
            </w:r>
            <w:proofErr w:type="spellEnd"/>
            <w:r w:rsidRPr="00F47E73">
              <w:rPr>
                <w:bCs/>
                <w:szCs w:val="16"/>
              </w:rPr>
              <w:t xml:space="preserve">) untreated with systemic therapy, (ii) treated with neoadjuvant/adjuvant systemic therapy, but the cancer has recurred or progressed after more than 6 months from the last dose of systemic </w:t>
            </w:r>
            <w:r w:rsidRPr="00F47E73">
              <w:rPr>
                <w:bCs/>
                <w:szCs w:val="16"/>
              </w:rPr>
              <w:lastRenderedPageBreak/>
              <w:t>therapy; AND</w:t>
            </w:r>
          </w:p>
          <w:p w14:paraId="2D42D418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Patient must have a World Health Organisation (WHO) Eastern Cooperative Oncology Group (ECOG) performance status score no higher than 1 prior to treatment initiation; AND</w:t>
            </w:r>
          </w:p>
          <w:p w14:paraId="77CF5FED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The treatment must be, at initiation of non-PBS-subsidised treatment with this drug, used in combination with platinum-containing chemotherapy; AND</w:t>
            </w:r>
          </w:p>
          <w:p w14:paraId="69A004AD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Patient must not have developed disease progression while receiving non-PBS-subsidised treatment with this drug for this condition.</w:t>
            </w:r>
          </w:p>
          <w:p w14:paraId="3AE04B2C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t>Patient must not be undergoing continuing PBS-subsidised treatment where this benefit is extending treatment beyond 36 cumulative months from the first administered dose, once in a lifetime.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0A728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lastRenderedPageBreak/>
              <w:t>Compliance with Authority Required procedures - Streamlined Authority Code 15196</w:t>
            </w:r>
          </w:p>
        </w:tc>
      </w:tr>
      <w:tr w:rsidR="009611D5" w:rsidRPr="00252623" w14:paraId="7126A0EB" w14:textId="77777777" w:rsidTr="009611D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CCDA6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t>C15205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A1D90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t>P15205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D095C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proofErr w:type="spellStart"/>
            <w:r w:rsidRPr="00F47E73">
              <w:rPr>
                <w:b w:val="0"/>
                <w:bCs/>
                <w:szCs w:val="16"/>
              </w:rPr>
              <w:t>Dostarlimab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CE56A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 xml:space="preserve">Advanced, </w:t>
            </w:r>
            <w:proofErr w:type="gramStart"/>
            <w:r w:rsidRPr="00F47E73">
              <w:rPr>
                <w:bCs/>
                <w:szCs w:val="16"/>
              </w:rPr>
              <w:t>metastatic</w:t>
            </w:r>
            <w:proofErr w:type="gramEnd"/>
            <w:r w:rsidRPr="00F47E73">
              <w:rPr>
                <w:bCs/>
                <w:szCs w:val="16"/>
              </w:rPr>
              <w:t xml:space="preserve"> or recurrent endometrial carcinoma</w:t>
            </w:r>
          </w:p>
          <w:p w14:paraId="69E9E8ED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Continuing treatment</w:t>
            </w:r>
          </w:p>
          <w:p w14:paraId="4D99A8A2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Patient must have previously received PBS-subsidised treatment with this drug for this condition; AND</w:t>
            </w:r>
          </w:p>
          <w:p w14:paraId="1AE73535" w14:textId="77777777" w:rsidR="009611D5" w:rsidRPr="00F47E73" w:rsidRDefault="009611D5" w:rsidP="008B6E20">
            <w:pPr>
              <w:pStyle w:val="mps3-data"/>
              <w:widowControl w:val="0"/>
              <w:rPr>
                <w:bCs/>
                <w:szCs w:val="16"/>
              </w:rPr>
            </w:pPr>
            <w:r w:rsidRPr="00F47E73">
              <w:rPr>
                <w:bCs/>
                <w:szCs w:val="16"/>
              </w:rPr>
              <w:t>Patient must not have developed disease progression while receiving PBS-subsidised treatment with this drug for this condition.</w:t>
            </w:r>
          </w:p>
          <w:p w14:paraId="32F0EA60" w14:textId="77777777" w:rsidR="009611D5" w:rsidRPr="00F47E7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t>Patient must not be undergoing continuing PBS-subsidised treatment where this benefit is extending treatment beyond 36 cumulative months from the first administered dose, once in a lifetime.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4096" w14:textId="77777777" w:rsidR="009611D5" w:rsidRPr="00252623" w:rsidRDefault="009611D5" w:rsidP="008B6E2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F47E73">
              <w:rPr>
                <w:b w:val="0"/>
                <w:bCs/>
                <w:szCs w:val="16"/>
              </w:rPr>
              <w:t>Compliance with Authority Required procedures - Streamlined Authority Code 15205</w:t>
            </w:r>
          </w:p>
        </w:tc>
      </w:tr>
    </w:tbl>
    <w:p w14:paraId="1F428B78" w14:textId="02CC6D89" w:rsidR="009611D5" w:rsidRPr="009611D5" w:rsidRDefault="009611D5" w:rsidP="009611D5">
      <w:pPr>
        <w:spacing w:before="120" w:line="260" w:lineRule="exact"/>
        <w:rPr>
          <w:rFonts w:ascii="Arial" w:hAnsi="Arial" w:cs="Arial"/>
          <w:b/>
          <w:bCs/>
          <w:sz w:val="20"/>
        </w:rPr>
      </w:pPr>
    </w:p>
    <w:sectPr w:rsidR="009611D5" w:rsidRPr="009611D5" w:rsidSect="00581BB9">
      <w:footerReference w:type="even" r:id="rId21"/>
      <w:footerReference w:type="default" r:id="rId22"/>
      <w:pgSz w:w="16839" w:h="11907" w:orient="landscape"/>
      <w:pgMar w:top="1701" w:right="1673" w:bottom="1134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9F19" w14:textId="77777777" w:rsidR="00CB3D8B" w:rsidRDefault="00CB3D8B" w:rsidP="0048364F">
      <w:pPr>
        <w:spacing w:line="240" w:lineRule="auto"/>
      </w:pPr>
      <w:r>
        <w:separator/>
      </w:r>
    </w:p>
  </w:endnote>
  <w:endnote w:type="continuationSeparator" w:id="0">
    <w:p w14:paraId="7A2D62C9" w14:textId="77777777" w:rsidR="00CB3D8B" w:rsidRDefault="00CB3D8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6FE6" w14:textId="77777777" w:rsidR="00D158C0" w:rsidRPr="00E33C1C" w:rsidRDefault="00D158C0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547AF567" w:rsidR="00D158C0" w:rsidRDefault="00D158C0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 xml:space="preserve">National Health (Efficient Funding of Chemotherapy) Special Arrangement Amendment Instrument 2021 </w:t>
    </w:r>
    <w:r>
      <w:rPr>
        <w:i/>
        <w:sz w:val="16"/>
        <w:szCs w:val="14"/>
      </w:rPr>
      <w:t>(No. 9)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D158C0" w:rsidRDefault="00D158C0" w:rsidP="00EF607D">
    <w:pPr>
      <w:rPr>
        <w:i/>
        <w:noProof/>
        <w:sz w:val="18"/>
      </w:rPr>
    </w:pPr>
  </w:p>
  <w:p w14:paraId="207E0878" w14:textId="77777777" w:rsidR="00D158C0" w:rsidRPr="00EF607D" w:rsidRDefault="00D158C0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9F39" w14:textId="0F6AC659" w:rsidR="00D158C0" w:rsidRDefault="00D158C0" w:rsidP="00E32692">
    <w:pPr>
      <w:rPr>
        <w:i/>
        <w:sz w:val="18"/>
      </w:rPr>
    </w:pPr>
  </w:p>
  <w:p w14:paraId="0E47EFB8" w14:textId="77777777" w:rsidR="00D158C0" w:rsidRPr="008253D2" w:rsidRDefault="00D158C0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7469" w14:textId="77777777" w:rsidR="00D158C0" w:rsidRDefault="00D158C0" w:rsidP="0042665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D158C0" w14:paraId="3765E653" w14:textId="77777777" w:rsidTr="00426657">
      <w:tc>
        <w:tcPr>
          <w:tcW w:w="5000" w:type="pct"/>
        </w:tcPr>
        <w:p w14:paraId="7199E151" w14:textId="77777777" w:rsidR="00D158C0" w:rsidRDefault="00D158C0" w:rsidP="00426657">
          <w:pPr>
            <w:rPr>
              <w:sz w:val="18"/>
            </w:rPr>
          </w:pPr>
        </w:p>
      </w:tc>
    </w:tr>
  </w:tbl>
  <w:p w14:paraId="5B41C868" w14:textId="77777777" w:rsidR="00D158C0" w:rsidRPr="00486382" w:rsidRDefault="00D158C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1B4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03B4E33F" w:rsidR="00D158C0" w:rsidRDefault="00D158C0" w:rsidP="00E32692">
    <w:pPr>
      <w:rPr>
        <w:i/>
        <w:noProof/>
        <w:sz w:val="18"/>
      </w:rPr>
    </w:pPr>
    <w:r w:rsidRPr="004C3395">
      <w:rPr>
        <w:i/>
        <w:sz w:val="18"/>
      </w:rPr>
      <w:ptab w:relativeTo="margin" w:alignment="center" w:leader="none"/>
    </w:r>
    <w:r w:rsidRPr="004C3395">
      <w:rPr>
        <w:i/>
        <w:sz w:val="16"/>
        <w:szCs w:val="16"/>
      </w:rPr>
      <w:t xml:space="preserve">National Health (Efficient Funding of Chemotherapy) Special Arrangement Amendment </w:t>
    </w:r>
    <w:r w:rsidR="00E96A97" w:rsidRPr="004C3395">
      <w:rPr>
        <w:i/>
        <w:sz w:val="16"/>
        <w:szCs w:val="16"/>
      </w:rPr>
      <w:t xml:space="preserve">(May Update) </w:t>
    </w:r>
    <w:r w:rsidRPr="004C3395">
      <w:rPr>
        <w:i/>
        <w:sz w:val="16"/>
        <w:szCs w:val="16"/>
      </w:rPr>
      <w:t>Instrument 202</w:t>
    </w:r>
    <w:r w:rsidR="003D3C9B" w:rsidRPr="004C3395">
      <w:rPr>
        <w:i/>
        <w:sz w:val="16"/>
        <w:szCs w:val="16"/>
      </w:rPr>
      <w:t>4</w:t>
    </w:r>
    <w:r w:rsidRPr="004C3395">
      <w:rPr>
        <w:i/>
        <w:sz w:val="18"/>
      </w:rPr>
      <w:ptab w:relativeTo="margin" w:alignment="right" w:leader="none"/>
    </w:r>
    <w:proofErr w:type="spellStart"/>
    <w:r w:rsidRPr="004C3395">
      <w:rPr>
        <w:i/>
        <w:sz w:val="18"/>
      </w:rPr>
      <w:t>i</w:t>
    </w:r>
    <w:proofErr w:type="spellEnd"/>
  </w:p>
  <w:p w14:paraId="4D72C26D" w14:textId="77777777" w:rsidR="00D158C0" w:rsidRDefault="00D158C0" w:rsidP="00E32692">
    <w:pPr>
      <w:rPr>
        <w:i/>
        <w:noProof/>
        <w:sz w:val="18"/>
      </w:rPr>
    </w:pPr>
  </w:p>
  <w:p w14:paraId="4699A564" w14:textId="77777777" w:rsidR="00D158C0" w:rsidRPr="008253D2" w:rsidRDefault="00D158C0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183F" w14:textId="40D5FF3A" w:rsidR="00D158C0" w:rsidRDefault="00D158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301DD9A3" w:rsidR="00D158C0" w:rsidRPr="00E33C1C" w:rsidRDefault="00D158C0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 xml:space="preserve">National Health (Efficient Funding of Chemotherapy) Special Arrangement Amendment Instrument 2021 </w:t>
    </w:r>
    <w:r>
      <w:rPr>
        <w:i/>
        <w:sz w:val="16"/>
        <w:szCs w:val="18"/>
      </w:rPr>
      <w:t>(No. 9)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D158C0" w:rsidRDefault="00D158C0" w:rsidP="00A136F5">
    <w:pPr>
      <w:rPr>
        <w:i/>
        <w:sz w:val="18"/>
      </w:rPr>
    </w:pPr>
  </w:p>
  <w:p w14:paraId="30739223" w14:textId="77777777" w:rsidR="00D158C0" w:rsidRPr="00EF607D" w:rsidRDefault="00D158C0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441C" w14:textId="3223701E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6789C289" w:rsidR="00D158C0" w:rsidRPr="00B323CC" w:rsidRDefault="00D158C0" w:rsidP="00E32692">
    <w:pPr>
      <w:rPr>
        <w:i/>
        <w:noProof/>
        <w:sz w:val="16"/>
        <w:szCs w:val="16"/>
      </w:rPr>
    </w:pPr>
    <w:r w:rsidRPr="0068600F">
      <w:rPr>
        <w:i/>
        <w:sz w:val="14"/>
        <w:szCs w:val="14"/>
      </w:rPr>
      <w:ptab w:relativeTo="margin" w:alignment="center" w:leader="none"/>
    </w:r>
    <w:r w:rsidRPr="0068600F">
      <w:rPr>
        <w:i/>
        <w:sz w:val="16"/>
        <w:szCs w:val="16"/>
      </w:rPr>
      <w:t>National Health (Efficient Funding of Chemotherapy) Special Arrangement Amendment</w:t>
    </w:r>
    <w:r w:rsidR="00DB0543" w:rsidRPr="0068600F">
      <w:rPr>
        <w:i/>
        <w:sz w:val="16"/>
        <w:szCs w:val="16"/>
      </w:rPr>
      <w:t xml:space="preserve"> (May Update) </w:t>
    </w:r>
    <w:r w:rsidRPr="0068600F">
      <w:rPr>
        <w:i/>
        <w:sz w:val="16"/>
        <w:szCs w:val="16"/>
      </w:rPr>
      <w:t>Instrument 202</w:t>
    </w:r>
    <w:r w:rsidR="00DB0543" w:rsidRPr="0068600F">
      <w:rPr>
        <w:i/>
        <w:sz w:val="16"/>
        <w:szCs w:val="16"/>
      </w:rPr>
      <w:t>4</w:t>
    </w:r>
    <w:r w:rsidR="00215A10">
      <w:rPr>
        <w:i/>
        <w:sz w:val="16"/>
        <w:szCs w:val="16"/>
      </w:rPr>
      <w:t xml:space="preserve">            </w:t>
    </w:r>
    <w:r w:rsidRPr="009C4EDB">
      <w:rPr>
        <w:i/>
        <w:sz w:val="18"/>
        <w:szCs w:val="18"/>
      </w:rPr>
      <w:t xml:space="preserve"> </w:t>
    </w:r>
    <w:r w:rsidRPr="009C4EDB">
      <w:rPr>
        <w:i/>
        <w:sz w:val="18"/>
        <w:szCs w:val="18"/>
      </w:rPr>
      <w:fldChar w:fldCharType="begin"/>
    </w:r>
    <w:r w:rsidRPr="009C4EDB">
      <w:rPr>
        <w:i/>
        <w:sz w:val="18"/>
        <w:szCs w:val="18"/>
      </w:rPr>
      <w:instrText xml:space="preserve"> PAGE   \* MERGEFORMAT </w:instrText>
    </w:r>
    <w:r w:rsidRPr="009C4EDB">
      <w:rPr>
        <w:i/>
        <w:sz w:val="18"/>
        <w:szCs w:val="18"/>
      </w:rPr>
      <w:fldChar w:fldCharType="separate"/>
    </w:r>
    <w:r w:rsidRPr="009C4EDB">
      <w:rPr>
        <w:i/>
        <w:sz w:val="18"/>
        <w:szCs w:val="18"/>
      </w:rPr>
      <w:t>1</w:t>
    </w:r>
    <w:r w:rsidRPr="009C4EDB">
      <w:rPr>
        <w:i/>
        <w:noProof/>
        <w:sz w:val="18"/>
        <w:szCs w:val="18"/>
      </w:rPr>
      <w:fldChar w:fldCharType="end"/>
    </w:r>
  </w:p>
  <w:p w14:paraId="6D1E57C1" w14:textId="77777777" w:rsidR="00D158C0" w:rsidRDefault="00D158C0" w:rsidP="00E32692">
    <w:pPr>
      <w:rPr>
        <w:i/>
        <w:noProof/>
        <w:sz w:val="18"/>
      </w:rPr>
    </w:pPr>
  </w:p>
  <w:p w14:paraId="4019782E" w14:textId="77777777" w:rsidR="00D158C0" w:rsidRPr="008253D2" w:rsidRDefault="00D158C0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83D6" w14:textId="77777777" w:rsidR="00D158C0" w:rsidRPr="00E33C1C" w:rsidRDefault="00D158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D158C0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D158C0" w:rsidRDefault="00D158C0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4F923760" w:rsidR="00D158C0" w:rsidRDefault="00D158C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07DD6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D158C0" w:rsidRDefault="00D158C0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D158C0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1B74BFF3" w:rsidR="00D158C0" w:rsidRDefault="00D158C0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 xml:space="preserve">National Health (Efficient Funding of Chemotherapy) Special Arrangement Amendment Instrument 2021 </w:t>
          </w:r>
          <w:r>
            <w:rPr>
              <w:i/>
              <w:sz w:val="16"/>
              <w:szCs w:val="14"/>
            </w:rPr>
            <w:t>(No. 9)</w:t>
          </w:r>
        </w:p>
      </w:tc>
    </w:tr>
  </w:tbl>
  <w:p w14:paraId="6FA3F926" w14:textId="77777777" w:rsidR="00D158C0" w:rsidRPr="00ED79B6" w:rsidRDefault="00D158C0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CD6F" w14:textId="77777777" w:rsidR="00215A10" w:rsidRPr="00E33C1C" w:rsidRDefault="00215A1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AE9C7D4" w14:textId="7AC71AF1" w:rsidR="00215A10" w:rsidRPr="00B323CC" w:rsidRDefault="00215A10" w:rsidP="00E32692">
    <w:pPr>
      <w:rPr>
        <w:i/>
        <w:noProof/>
        <w:sz w:val="16"/>
        <w:szCs w:val="16"/>
      </w:rPr>
    </w:pPr>
    <w:r w:rsidRPr="0068600F">
      <w:rPr>
        <w:i/>
        <w:sz w:val="14"/>
        <w:szCs w:val="14"/>
      </w:rPr>
      <w:ptab w:relativeTo="margin" w:alignment="center" w:leader="none"/>
    </w:r>
    <w:r w:rsidRPr="0068600F">
      <w:rPr>
        <w:i/>
        <w:sz w:val="16"/>
        <w:szCs w:val="16"/>
      </w:rPr>
      <w:t xml:space="preserve">National Health (Efficient Funding of Chemotherapy) Special Arrangement Amendment </w:t>
    </w:r>
    <w:r w:rsidR="00241AA9" w:rsidRPr="0068600F">
      <w:rPr>
        <w:i/>
        <w:sz w:val="16"/>
        <w:szCs w:val="16"/>
      </w:rPr>
      <w:t xml:space="preserve">(May Update) </w:t>
    </w:r>
    <w:r w:rsidRPr="0068600F">
      <w:rPr>
        <w:i/>
        <w:sz w:val="16"/>
        <w:szCs w:val="16"/>
      </w:rPr>
      <w:t>Instrument 2024</w:t>
    </w:r>
    <w:r w:rsidRPr="0068600F">
      <w:rPr>
        <w:i/>
        <w:sz w:val="16"/>
        <w:szCs w:val="16"/>
      </w:rPr>
      <w:tab/>
    </w:r>
    <w:r w:rsidRPr="0068600F">
      <w:rPr>
        <w:i/>
        <w:sz w:val="16"/>
        <w:szCs w:val="16"/>
      </w:rPr>
      <w:tab/>
    </w:r>
    <w:r w:rsidRPr="0068600F">
      <w:rPr>
        <w:i/>
        <w:sz w:val="16"/>
        <w:szCs w:val="16"/>
      </w:rPr>
      <w:tab/>
    </w:r>
    <w:r w:rsidRPr="0068600F">
      <w:rPr>
        <w:i/>
        <w:sz w:val="16"/>
        <w:szCs w:val="16"/>
      </w:rPr>
      <w:tab/>
      <w:t xml:space="preserve"> </w:t>
    </w:r>
    <w:r w:rsidRPr="0068600F">
      <w:rPr>
        <w:i/>
        <w:sz w:val="18"/>
        <w:szCs w:val="18"/>
      </w:rPr>
      <w:fldChar w:fldCharType="begin"/>
    </w:r>
    <w:r w:rsidRPr="0068600F">
      <w:rPr>
        <w:i/>
        <w:sz w:val="18"/>
        <w:szCs w:val="18"/>
      </w:rPr>
      <w:instrText xml:space="preserve"> PAGE   \* MERGEFORMAT </w:instrText>
    </w:r>
    <w:r w:rsidRPr="0068600F">
      <w:rPr>
        <w:i/>
        <w:sz w:val="18"/>
        <w:szCs w:val="18"/>
      </w:rPr>
      <w:fldChar w:fldCharType="separate"/>
    </w:r>
    <w:r w:rsidRPr="0068600F">
      <w:rPr>
        <w:i/>
        <w:sz w:val="18"/>
        <w:szCs w:val="18"/>
      </w:rPr>
      <w:t>1</w:t>
    </w:r>
    <w:r w:rsidRPr="0068600F">
      <w:rPr>
        <w:i/>
        <w:noProof/>
        <w:sz w:val="18"/>
        <w:szCs w:val="18"/>
      </w:rPr>
      <w:fldChar w:fldCharType="end"/>
    </w:r>
  </w:p>
  <w:p w14:paraId="75A40C2B" w14:textId="77777777" w:rsidR="00215A10" w:rsidRDefault="00215A10" w:rsidP="00E32692">
    <w:pPr>
      <w:rPr>
        <w:i/>
        <w:noProof/>
        <w:sz w:val="18"/>
      </w:rPr>
    </w:pPr>
  </w:p>
  <w:p w14:paraId="3173CD13" w14:textId="77777777" w:rsidR="00215A10" w:rsidRPr="008253D2" w:rsidRDefault="00215A10" w:rsidP="00E32692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D8F7" w14:textId="77777777" w:rsidR="00CB3D8B" w:rsidRDefault="00CB3D8B" w:rsidP="0048364F">
      <w:pPr>
        <w:spacing w:line="240" w:lineRule="auto"/>
      </w:pPr>
      <w:r>
        <w:separator/>
      </w:r>
    </w:p>
  </w:footnote>
  <w:footnote w:type="continuationSeparator" w:id="0">
    <w:p w14:paraId="69008D72" w14:textId="77777777" w:rsidR="00CB3D8B" w:rsidRDefault="00CB3D8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CABA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73A3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B5DD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A908" w14:textId="77777777" w:rsidR="00D158C0" w:rsidRPr="00A961C4" w:rsidRDefault="00D158C0" w:rsidP="0048364F">
    <w:pPr>
      <w:rPr>
        <w:b/>
        <w:sz w:val="20"/>
      </w:rPr>
    </w:pPr>
  </w:p>
  <w:p w14:paraId="2E714C95" w14:textId="77777777" w:rsidR="00D158C0" w:rsidRPr="00A961C4" w:rsidRDefault="00D158C0" w:rsidP="0048364F">
    <w:pPr>
      <w:rPr>
        <w:b/>
        <w:sz w:val="20"/>
      </w:rPr>
    </w:pPr>
  </w:p>
  <w:p w14:paraId="4B93BE34" w14:textId="77777777" w:rsidR="00D158C0" w:rsidRPr="00A961C4" w:rsidRDefault="00D158C0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7C3" w14:textId="64F8042B" w:rsidR="00D158C0" w:rsidRPr="00A961C4" w:rsidRDefault="00D158C0" w:rsidP="0048364F">
    <w:pPr>
      <w:jc w:val="right"/>
      <w:rPr>
        <w:sz w:val="20"/>
      </w:rPr>
    </w:pPr>
  </w:p>
  <w:p w14:paraId="5774BD9C" w14:textId="77777777" w:rsidR="00D158C0" w:rsidRPr="00A961C4" w:rsidRDefault="00D158C0" w:rsidP="0048364F">
    <w:pPr>
      <w:jc w:val="right"/>
      <w:rPr>
        <w:b/>
        <w:sz w:val="20"/>
      </w:rPr>
    </w:pPr>
  </w:p>
  <w:p w14:paraId="5B160F46" w14:textId="77777777" w:rsidR="00D158C0" w:rsidRDefault="00D158C0" w:rsidP="00D158C0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898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30C2218"/>
    <w:lvl w:ilvl="0">
      <w:start w:val="1"/>
      <w:numFmt w:val="bullet"/>
      <w:pStyle w:val="Amendment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9844D9"/>
    <w:multiLevelType w:val="hybridMultilevel"/>
    <w:tmpl w:val="806E9D50"/>
    <w:lvl w:ilvl="0" w:tplc="FBD60C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05EF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FA67F0"/>
    <w:multiLevelType w:val="hybridMultilevel"/>
    <w:tmpl w:val="1080710E"/>
    <w:lvl w:ilvl="0" w:tplc="886C2C8A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B1768C"/>
    <w:multiLevelType w:val="multilevel"/>
    <w:tmpl w:val="EC48069A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A3762C"/>
    <w:multiLevelType w:val="hybridMultilevel"/>
    <w:tmpl w:val="2B14FA3C"/>
    <w:lvl w:ilvl="0" w:tplc="23A4C3D8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B1C8E10C">
      <w:start w:val="1"/>
      <w:numFmt w:val="lowerLetter"/>
      <w:lvlText w:val="(%2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9C3601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033FD7"/>
    <w:multiLevelType w:val="hybridMultilevel"/>
    <w:tmpl w:val="6470831A"/>
    <w:lvl w:ilvl="0" w:tplc="0B80718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67B5"/>
    <w:multiLevelType w:val="hybridMultilevel"/>
    <w:tmpl w:val="AD10C7EC"/>
    <w:lvl w:ilvl="0" w:tplc="46DA7B3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79247C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9FD0886"/>
    <w:multiLevelType w:val="hybridMultilevel"/>
    <w:tmpl w:val="45F8AA24"/>
    <w:lvl w:ilvl="0" w:tplc="E94219AC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15" w15:restartNumberingAfterBreak="0">
    <w:nsid w:val="5E24593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B71432"/>
    <w:multiLevelType w:val="hybridMultilevel"/>
    <w:tmpl w:val="078CC2DC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30E0F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302E9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88B3653"/>
    <w:multiLevelType w:val="hybridMultilevel"/>
    <w:tmpl w:val="AA2CDA82"/>
    <w:lvl w:ilvl="0" w:tplc="B1C8E10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691876484">
    <w:abstractNumId w:val="0"/>
  </w:num>
  <w:num w:numId="2" w16cid:durableId="1717853197">
    <w:abstractNumId w:val="11"/>
  </w:num>
  <w:num w:numId="3" w16cid:durableId="1539244189">
    <w:abstractNumId w:val="7"/>
  </w:num>
  <w:num w:numId="4" w16cid:durableId="1405840572">
    <w:abstractNumId w:val="20"/>
  </w:num>
  <w:num w:numId="5" w16cid:durableId="1853369892">
    <w:abstractNumId w:val="5"/>
  </w:num>
  <w:num w:numId="6" w16cid:durableId="1330522097">
    <w:abstractNumId w:val="6"/>
  </w:num>
  <w:num w:numId="7" w16cid:durableId="1103770450">
    <w:abstractNumId w:val="1"/>
  </w:num>
  <w:num w:numId="8" w16cid:durableId="2115901162">
    <w:abstractNumId w:val="14"/>
  </w:num>
  <w:num w:numId="9" w16cid:durableId="641810281">
    <w:abstractNumId w:val="4"/>
  </w:num>
  <w:num w:numId="10" w16cid:durableId="988367021">
    <w:abstractNumId w:val="13"/>
  </w:num>
  <w:num w:numId="11" w16cid:durableId="2014452744">
    <w:abstractNumId w:val="9"/>
  </w:num>
  <w:num w:numId="12" w16cid:durableId="1693260493">
    <w:abstractNumId w:val="12"/>
  </w:num>
  <w:num w:numId="13" w16cid:durableId="899483355">
    <w:abstractNumId w:val="10"/>
  </w:num>
  <w:num w:numId="14" w16cid:durableId="1508402190">
    <w:abstractNumId w:val="3"/>
  </w:num>
  <w:num w:numId="15" w16cid:durableId="1223952363">
    <w:abstractNumId w:val="16"/>
  </w:num>
  <w:num w:numId="16" w16cid:durableId="1202941726">
    <w:abstractNumId w:val="15"/>
  </w:num>
  <w:num w:numId="17" w16cid:durableId="2071413976">
    <w:abstractNumId w:val="8"/>
  </w:num>
  <w:num w:numId="18" w16cid:durableId="1520117023">
    <w:abstractNumId w:val="2"/>
  </w:num>
  <w:num w:numId="19" w16cid:durableId="378818491">
    <w:abstractNumId w:val="18"/>
  </w:num>
  <w:num w:numId="20" w16cid:durableId="1963070212">
    <w:abstractNumId w:val="17"/>
  </w:num>
  <w:num w:numId="21" w16cid:durableId="192730008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668"/>
    <w:rsid w:val="00002BCC"/>
    <w:rsid w:val="0000375B"/>
    <w:rsid w:val="000113BC"/>
    <w:rsid w:val="00012EE4"/>
    <w:rsid w:val="000136AF"/>
    <w:rsid w:val="0001380C"/>
    <w:rsid w:val="00015149"/>
    <w:rsid w:val="00015C23"/>
    <w:rsid w:val="0002051A"/>
    <w:rsid w:val="00021675"/>
    <w:rsid w:val="0002391D"/>
    <w:rsid w:val="000254D0"/>
    <w:rsid w:val="00032831"/>
    <w:rsid w:val="00035D3A"/>
    <w:rsid w:val="00037734"/>
    <w:rsid w:val="0004044E"/>
    <w:rsid w:val="000447C8"/>
    <w:rsid w:val="00044D83"/>
    <w:rsid w:val="0005120E"/>
    <w:rsid w:val="00053793"/>
    <w:rsid w:val="00053A1B"/>
    <w:rsid w:val="00054577"/>
    <w:rsid w:val="00055FFE"/>
    <w:rsid w:val="0005723D"/>
    <w:rsid w:val="000614BF"/>
    <w:rsid w:val="00063E24"/>
    <w:rsid w:val="00065892"/>
    <w:rsid w:val="0007169C"/>
    <w:rsid w:val="000720E1"/>
    <w:rsid w:val="00076EEF"/>
    <w:rsid w:val="00077593"/>
    <w:rsid w:val="00077788"/>
    <w:rsid w:val="00077CB3"/>
    <w:rsid w:val="00083F48"/>
    <w:rsid w:val="00084052"/>
    <w:rsid w:val="00084BC8"/>
    <w:rsid w:val="00084E97"/>
    <w:rsid w:val="0008582F"/>
    <w:rsid w:val="00087B32"/>
    <w:rsid w:val="000A37AD"/>
    <w:rsid w:val="000A4401"/>
    <w:rsid w:val="000A479A"/>
    <w:rsid w:val="000A73B4"/>
    <w:rsid w:val="000A7DF9"/>
    <w:rsid w:val="000A7FD7"/>
    <w:rsid w:val="000B1C26"/>
    <w:rsid w:val="000B4FC5"/>
    <w:rsid w:val="000B6CF5"/>
    <w:rsid w:val="000C69D8"/>
    <w:rsid w:val="000C7782"/>
    <w:rsid w:val="000D05EF"/>
    <w:rsid w:val="000D3A7D"/>
    <w:rsid w:val="000D3FB9"/>
    <w:rsid w:val="000D4852"/>
    <w:rsid w:val="000D51AA"/>
    <w:rsid w:val="000D51BF"/>
    <w:rsid w:val="000D5485"/>
    <w:rsid w:val="000D5F52"/>
    <w:rsid w:val="000E12E5"/>
    <w:rsid w:val="000E134F"/>
    <w:rsid w:val="000E598E"/>
    <w:rsid w:val="000E5A3D"/>
    <w:rsid w:val="000F0ADA"/>
    <w:rsid w:val="000F21C1"/>
    <w:rsid w:val="000F2851"/>
    <w:rsid w:val="000F65E4"/>
    <w:rsid w:val="00100566"/>
    <w:rsid w:val="00100F47"/>
    <w:rsid w:val="0010745C"/>
    <w:rsid w:val="001121E8"/>
    <w:rsid w:val="001122FF"/>
    <w:rsid w:val="00113943"/>
    <w:rsid w:val="00116001"/>
    <w:rsid w:val="00120A14"/>
    <w:rsid w:val="001233EC"/>
    <w:rsid w:val="00124074"/>
    <w:rsid w:val="0012523F"/>
    <w:rsid w:val="001259FD"/>
    <w:rsid w:val="00144EFA"/>
    <w:rsid w:val="001511A2"/>
    <w:rsid w:val="00160BD7"/>
    <w:rsid w:val="00161023"/>
    <w:rsid w:val="001643C9"/>
    <w:rsid w:val="00165568"/>
    <w:rsid w:val="00166082"/>
    <w:rsid w:val="00166C2F"/>
    <w:rsid w:val="001716C9"/>
    <w:rsid w:val="00175CBC"/>
    <w:rsid w:val="00177047"/>
    <w:rsid w:val="00181E2F"/>
    <w:rsid w:val="0018399D"/>
    <w:rsid w:val="00184261"/>
    <w:rsid w:val="0019193F"/>
    <w:rsid w:val="00193461"/>
    <w:rsid w:val="001939E1"/>
    <w:rsid w:val="0019452E"/>
    <w:rsid w:val="00195382"/>
    <w:rsid w:val="001A286A"/>
    <w:rsid w:val="001A3956"/>
    <w:rsid w:val="001A3B9F"/>
    <w:rsid w:val="001A5520"/>
    <w:rsid w:val="001A5DC8"/>
    <w:rsid w:val="001A65C0"/>
    <w:rsid w:val="001A786B"/>
    <w:rsid w:val="001B7A5D"/>
    <w:rsid w:val="001C69C4"/>
    <w:rsid w:val="001D736A"/>
    <w:rsid w:val="001E0A8D"/>
    <w:rsid w:val="001E2DEB"/>
    <w:rsid w:val="001E3590"/>
    <w:rsid w:val="001E3879"/>
    <w:rsid w:val="001E39B6"/>
    <w:rsid w:val="001E3F1B"/>
    <w:rsid w:val="001E4839"/>
    <w:rsid w:val="001E4C79"/>
    <w:rsid w:val="001E7407"/>
    <w:rsid w:val="001F1A46"/>
    <w:rsid w:val="001F45AD"/>
    <w:rsid w:val="001F4C69"/>
    <w:rsid w:val="001F4D60"/>
    <w:rsid w:val="001F60E5"/>
    <w:rsid w:val="00201D27"/>
    <w:rsid w:val="0021153A"/>
    <w:rsid w:val="00215A10"/>
    <w:rsid w:val="002233CA"/>
    <w:rsid w:val="002245A6"/>
    <w:rsid w:val="00224A36"/>
    <w:rsid w:val="0022642A"/>
    <w:rsid w:val="00227A02"/>
    <w:rsid w:val="002302EA"/>
    <w:rsid w:val="00232825"/>
    <w:rsid w:val="00234060"/>
    <w:rsid w:val="0023465A"/>
    <w:rsid w:val="0023605E"/>
    <w:rsid w:val="00237614"/>
    <w:rsid w:val="00240749"/>
    <w:rsid w:val="00241AA9"/>
    <w:rsid w:val="00241C84"/>
    <w:rsid w:val="002468D7"/>
    <w:rsid w:val="00246E76"/>
    <w:rsid w:val="00247E97"/>
    <w:rsid w:val="002517A8"/>
    <w:rsid w:val="00252527"/>
    <w:rsid w:val="00256C81"/>
    <w:rsid w:val="00257CB8"/>
    <w:rsid w:val="00260858"/>
    <w:rsid w:val="00260C2C"/>
    <w:rsid w:val="00262A2F"/>
    <w:rsid w:val="00267E0C"/>
    <w:rsid w:val="00270A14"/>
    <w:rsid w:val="002720FA"/>
    <w:rsid w:val="00277028"/>
    <w:rsid w:val="002809A8"/>
    <w:rsid w:val="00281AB1"/>
    <w:rsid w:val="00285CDD"/>
    <w:rsid w:val="0028692F"/>
    <w:rsid w:val="00291167"/>
    <w:rsid w:val="002945BD"/>
    <w:rsid w:val="0029489E"/>
    <w:rsid w:val="00297D5A"/>
    <w:rsid w:val="00297ECB"/>
    <w:rsid w:val="002A0326"/>
    <w:rsid w:val="002A11BB"/>
    <w:rsid w:val="002A2495"/>
    <w:rsid w:val="002A3B30"/>
    <w:rsid w:val="002A48AA"/>
    <w:rsid w:val="002B0AEF"/>
    <w:rsid w:val="002B0D3E"/>
    <w:rsid w:val="002B139F"/>
    <w:rsid w:val="002B1BAD"/>
    <w:rsid w:val="002B4E22"/>
    <w:rsid w:val="002B51A4"/>
    <w:rsid w:val="002B5CE1"/>
    <w:rsid w:val="002C053F"/>
    <w:rsid w:val="002C0968"/>
    <w:rsid w:val="002C0A93"/>
    <w:rsid w:val="002C152A"/>
    <w:rsid w:val="002C4543"/>
    <w:rsid w:val="002D043A"/>
    <w:rsid w:val="002E1E70"/>
    <w:rsid w:val="002E2C58"/>
    <w:rsid w:val="002E3086"/>
    <w:rsid w:val="002E3437"/>
    <w:rsid w:val="002F0628"/>
    <w:rsid w:val="002F6C6E"/>
    <w:rsid w:val="002F6D86"/>
    <w:rsid w:val="00301881"/>
    <w:rsid w:val="00303ECE"/>
    <w:rsid w:val="00304492"/>
    <w:rsid w:val="00304FF6"/>
    <w:rsid w:val="0030558D"/>
    <w:rsid w:val="00307C89"/>
    <w:rsid w:val="00311F3B"/>
    <w:rsid w:val="00312A5C"/>
    <w:rsid w:val="00312B32"/>
    <w:rsid w:val="00313433"/>
    <w:rsid w:val="0031713F"/>
    <w:rsid w:val="00317D24"/>
    <w:rsid w:val="003222D1"/>
    <w:rsid w:val="003230FF"/>
    <w:rsid w:val="0032750F"/>
    <w:rsid w:val="00332275"/>
    <w:rsid w:val="0033267B"/>
    <w:rsid w:val="00333E26"/>
    <w:rsid w:val="00335E84"/>
    <w:rsid w:val="003415D3"/>
    <w:rsid w:val="003442F6"/>
    <w:rsid w:val="00345CEF"/>
    <w:rsid w:val="00345DA3"/>
    <w:rsid w:val="00346335"/>
    <w:rsid w:val="0034775E"/>
    <w:rsid w:val="00347E24"/>
    <w:rsid w:val="00350BF6"/>
    <w:rsid w:val="00350DF9"/>
    <w:rsid w:val="00352B0F"/>
    <w:rsid w:val="003543E0"/>
    <w:rsid w:val="00354488"/>
    <w:rsid w:val="00355866"/>
    <w:rsid w:val="003561B0"/>
    <w:rsid w:val="00360127"/>
    <w:rsid w:val="00360F81"/>
    <w:rsid w:val="00372095"/>
    <w:rsid w:val="00372AB8"/>
    <w:rsid w:val="00383301"/>
    <w:rsid w:val="0038353B"/>
    <w:rsid w:val="003852A3"/>
    <w:rsid w:val="00391953"/>
    <w:rsid w:val="003957A9"/>
    <w:rsid w:val="00397893"/>
    <w:rsid w:val="003A15AC"/>
    <w:rsid w:val="003A192E"/>
    <w:rsid w:val="003A3D74"/>
    <w:rsid w:val="003A4314"/>
    <w:rsid w:val="003A49B8"/>
    <w:rsid w:val="003A4AE4"/>
    <w:rsid w:val="003A4E60"/>
    <w:rsid w:val="003B0627"/>
    <w:rsid w:val="003B2DEF"/>
    <w:rsid w:val="003B5BC6"/>
    <w:rsid w:val="003C0587"/>
    <w:rsid w:val="003C2B6B"/>
    <w:rsid w:val="003C456A"/>
    <w:rsid w:val="003C5F2B"/>
    <w:rsid w:val="003C7D35"/>
    <w:rsid w:val="003D0BFE"/>
    <w:rsid w:val="003D105E"/>
    <w:rsid w:val="003D12FC"/>
    <w:rsid w:val="003D3C9B"/>
    <w:rsid w:val="003D5479"/>
    <w:rsid w:val="003D5700"/>
    <w:rsid w:val="003E18BF"/>
    <w:rsid w:val="003F1832"/>
    <w:rsid w:val="003F6F52"/>
    <w:rsid w:val="003F7235"/>
    <w:rsid w:val="004002A3"/>
    <w:rsid w:val="004022CA"/>
    <w:rsid w:val="00402496"/>
    <w:rsid w:val="00406A87"/>
    <w:rsid w:val="00406D05"/>
    <w:rsid w:val="004116CD"/>
    <w:rsid w:val="0041368C"/>
    <w:rsid w:val="00414ADE"/>
    <w:rsid w:val="00424CA9"/>
    <w:rsid w:val="004257BB"/>
    <w:rsid w:val="00426657"/>
    <w:rsid w:val="00427E05"/>
    <w:rsid w:val="00432941"/>
    <w:rsid w:val="00434894"/>
    <w:rsid w:val="004366A1"/>
    <w:rsid w:val="00437221"/>
    <w:rsid w:val="00437F05"/>
    <w:rsid w:val="0044291A"/>
    <w:rsid w:val="0045002B"/>
    <w:rsid w:val="00452549"/>
    <w:rsid w:val="00455683"/>
    <w:rsid w:val="0045648E"/>
    <w:rsid w:val="00456D86"/>
    <w:rsid w:val="004600B0"/>
    <w:rsid w:val="00460499"/>
    <w:rsid w:val="00460FA5"/>
    <w:rsid w:val="00460FBA"/>
    <w:rsid w:val="0046105E"/>
    <w:rsid w:val="00461B28"/>
    <w:rsid w:val="00462D05"/>
    <w:rsid w:val="00462E24"/>
    <w:rsid w:val="004640C8"/>
    <w:rsid w:val="00464BBF"/>
    <w:rsid w:val="0046733C"/>
    <w:rsid w:val="004717E9"/>
    <w:rsid w:val="004724A9"/>
    <w:rsid w:val="00472D70"/>
    <w:rsid w:val="004730EB"/>
    <w:rsid w:val="00474835"/>
    <w:rsid w:val="00474C1A"/>
    <w:rsid w:val="004819C7"/>
    <w:rsid w:val="0048364F"/>
    <w:rsid w:val="00483CBC"/>
    <w:rsid w:val="004877FC"/>
    <w:rsid w:val="00490F2E"/>
    <w:rsid w:val="00496F97"/>
    <w:rsid w:val="004A0D86"/>
    <w:rsid w:val="004A116A"/>
    <w:rsid w:val="004A53EA"/>
    <w:rsid w:val="004A5D77"/>
    <w:rsid w:val="004B35E7"/>
    <w:rsid w:val="004B60C6"/>
    <w:rsid w:val="004B6643"/>
    <w:rsid w:val="004B7397"/>
    <w:rsid w:val="004C0890"/>
    <w:rsid w:val="004C3395"/>
    <w:rsid w:val="004C3709"/>
    <w:rsid w:val="004C4716"/>
    <w:rsid w:val="004C72AC"/>
    <w:rsid w:val="004C7FAC"/>
    <w:rsid w:val="004D0A4B"/>
    <w:rsid w:val="004D4A35"/>
    <w:rsid w:val="004E1CD8"/>
    <w:rsid w:val="004E1E67"/>
    <w:rsid w:val="004E2BC3"/>
    <w:rsid w:val="004E6376"/>
    <w:rsid w:val="004F15E6"/>
    <w:rsid w:val="004F1FAC"/>
    <w:rsid w:val="004F676E"/>
    <w:rsid w:val="004F71C0"/>
    <w:rsid w:val="005008AD"/>
    <w:rsid w:val="00500E8F"/>
    <w:rsid w:val="00503DE9"/>
    <w:rsid w:val="005059A0"/>
    <w:rsid w:val="00506C21"/>
    <w:rsid w:val="005100EA"/>
    <w:rsid w:val="00516B8D"/>
    <w:rsid w:val="00524554"/>
    <w:rsid w:val="00524939"/>
    <w:rsid w:val="005252B4"/>
    <w:rsid w:val="00525653"/>
    <w:rsid w:val="0052756C"/>
    <w:rsid w:val="00530230"/>
    <w:rsid w:val="00530CC9"/>
    <w:rsid w:val="005314B4"/>
    <w:rsid w:val="00531B46"/>
    <w:rsid w:val="00537FBC"/>
    <w:rsid w:val="00541AFB"/>
    <w:rsid w:val="00541D73"/>
    <w:rsid w:val="00543469"/>
    <w:rsid w:val="005441C6"/>
    <w:rsid w:val="00546FA3"/>
    <w:rsid w:val="00551041"/>
    <w:rsid w:val="0055204A"/>
    <w:rsid w:val="0055310F"/>
    <w:rsid w:val="00553BA1"/>
    <w:rsid w:val="00557C7A"/>
    <w:rsid w:val="00562A58"/>
    <w:rsid w:val="0056541A"/>
    <w:rsid w:val="0056603D"/>
    <w:rsid w:val="00566C8D"/>
    <w:rsid w:val="00575466"/>
    <w:rsid w:val="00577DA0"/>
    <w:rsid w:val="00581211"/>
    <w:rsid w:val="00581BB9"/>
    <w:rsid w:val="005834B9"/>
    <w:rsid w:val="00584811"/>
    <w:rsid w:val="00592CCE"/>
    <w:rsid w:val="00593AA6"/>
    <w:rsid w:val="00594161"/>
    <w:rsid w:val="00594749"/>
    <w:rsid w:val="00594956"/>
    <w:rsid w:val="00595A98"/>
    <w:rsid w:val="005A091D"/>
    <w:rsid w:val="005A2F55"/>
    <w:rsid w:val="005A5AFC"/>
    <w:rsid w:val="005B1555"/>
    <w:rsid w:val="005B3DE3"/>
    <w:rsid w:val="005B4067"/>
    <w:rsid w:val="005B6647"/>
    <w:rsid w:val="005B667E"/>
    <w:rsid w:val="005B71DD"/>
    <w:rsid w:val="005C0DF1"/>
    <w:rsid w:val="005C2066"/>
    <w:rsid w:val="005C2E9D"/>
    <w:rsid w:val="005C3F41"/>
    <w:rsid w:val="005C465D"/>
    <w:rsid w:val="005C4EF0"/>
    <w:rsid w:val="005C76CE"/>
    <w:rsid w:val="005D00EF"/>
    <w:rsid w:val="005D1F0E"/>
    <w:rsid w:val="005D5EA1"/>
    <w:rsid w:val="005D6563"/>
    <w:rsid w:val="005D700E"/>
    <w:rsid w:val="005E098C"/>
    <w:rsid w:val="005E1F8D"/>
    <w:rsid w:val="005E317F"/>
    <w:rsid w:val="005E3D5F"/>
    <w:rsid w:val="005E4F13"/>
    <w:rsid w:val="005E5494"/>
    <w:rsid w:val="005E61D3"/>
    <w:rsid w:val="005F08B2"/>
    <w:rsid w:val="005F0A7C"/>
    <w:rsid w:val="005F2C15"/>
    <w:rsid w:val="005F4BD7"/>
    <w:rsid w:val="005F514C"/>
    <w:rsid w:val="005F606A"/>
    <w:rsid w:val="005F7D81"/>
    <w:rsid w:val="00600219"/>
    <w:rsid w:val="006065DA"/>
    <w:rsid w:val="00606AA4"/>
    <w:rsid w:val="00610A0A"/>
    <w:rsid w:val="00611639"/>
    <w:rsid w:val="00612A00"/>
    <w:rsid w:val="0062381B"/>
    <w:rsid w:val="006255A3"/>
    <w:rsid w:val="00630F1C"/>
    <w:rsid w:val="00632D5F"/>
    <w:rsid w:val="00640402"/>
    <w:rsid w:val="00640F78"/>
    <w:rsid w:val="00641140"/>
    <w:rsid w:val="0064690E"/>
    <w:rsid w:val="006536C8"/>
    <w:rsid w:val="006548FF"/>
    <w:rsid w:val="00655D6A"/>
    <w:rsid w:val="00656DE9"/>
    <w:rsid w:val="00664415"/>
    <w:rsid w:val="00665505"/>
    <w:rsid w:val="00666639"/>
    <w:rsid w:val="00670FAC"/>
    <w:rsid w:val="00671066"/>
    <w:rsid w:val="006723C0"/>
    <w:rsid w:val="00672876"/>
    <w:rsid w:val="00674707"/>
    <w:rsid w:val="00676517"/>
    <w:rsid w:val="00677972"/>
    <w:rsid w:val="00677CC2"/>
    <w:rsid w:val="00681322"/>
    <w:rsid w:val="0068168A"/>
    <w:rsid w:val="006832B7"/>
    <w:rsid w:val="006848C0"/>
    <w:rsid w:val="0068569D"/>
    <w:rsid w:val="00685F42"/>
    <w:rsid w:val="0068600F"/>
    <w:rsid w:val="0068677D"/>
    <w:rsid w:val="0069207B"/>
    <w:rsid w:val="00695BBA"/>
    <w:rsid w:val="00696C5F"/>
    <w:rsid w:val="006A1795"/>
    <w:rsid w:val="006A1E0A"/>
    <w:rsid w:val="006A304E"/>
    <w:rsid w:val="006A5241"/>
    <w:rsid w:val="006A6CA4"/>
    <w:rsid w:val="006B3CB4"/>
    <w:rsid w:val="006B4809"/>
    <w:rsid w:val="006B7006"/>
    <w:rsid w:val="006C2B58"/>
    <w:rsid w:val="006C3619"/>
    <w:rsid w:val="006C7F8C"/>
    <w:rsid w:val="006D6213"/>
    <w:rsid w:val="006D7AB9"/>
    <w:rsid w:val="006E0934"/>
    <w:rsid w:val="006E4F41"/>
    <w:rsid w:val="006F09CF"/>
    <w:rsid w:val="006F1A19"/>
    <w:rsid w:val="006F2406"/>
    <w:rsid w:val="0070073E"/>
    <w:rsid w:val="00700B2C"/>
    <w:rsid w:val="0070698F"/>
    <w:rsid w:val="0070745A"/>
    <w:rsid w:val="00713084"/>
    <w:rsid w:val="00717463"/>
    <w:rsid w:val="00720FC2"/>
    <w:rsid w:val="00722E89"/>
    <w:rsid w:val="0072628D"/>
    <w:rsid w:val="00731E00"/>
    <w:rsid w:val="00733612"/>
    <w:rsid w:val="007339C7"/>
    <w:rsid w:val="00733BFD"/>
    <w:rsid w:val="007359FD"/>
    <w:rsid w:val="00742AB0"/>
    <w:rsid w:val="00743722"/>
    <w:rsid w:val="007440B7"/>
    <w:rsid w:val="00747298"/>
    <w:rsid w:val="00747993"/>
    <w:rsid w:val="007560B4"/>
    <w:rsid w:val="00760413"/>
    <w:rsid w:val="007615A1"/>
    <w:rsid w:val="007634AD"/>
    <w:rsid w:val="007715C9"/>
    <w:rsid w:val="00774EDD"/>
    <w:rsid w:val="007757EC"/>
    <w:rsid w:val="007808D1"/>
    <w:rsid w:val="00786EBF"/>
    <w:rsid w:val="00786F65"/>
    <w:rsid w:val="00787223"/>
    <w:rsid w:val="00791032"/>
    <w:rsid w:val="007914D7"/>
    <w:rsid w:val="007A18D3"/>
    <w:rsid w:val="007A435D"/>
    <w:rsid w:val="007A6863"/>
    <w:rsid w:val="007A6E62"/>
    <w:rsid w:val="007A7A00"/>
    <w:rsid w:val="007A7AA8"/>
    <w:rsid w:val="007C6403"/>
    <w:rsid w:val="007C70F2"/>
    <w:rsid w:val="007C78B4"/>
    <w:rsid w:val="007C7EFF"/>
    <w:rsid w:val="007D1325"/>
    <w:rsid w:val="007D19E5"/>
    <w:rsid w:val="007D1EDC"/>
    <w:rsid w:val="007D287C"/>
    <w:rsid w:val="007D30F8"/>
    <w:rsid w:val="007D3F37"/>
    <w:rsid w:val="007D42F5"/>
    <w:rsid w:val="007D6864"/>
    <w:rsid w:val="007E32B6"/>
    <w:rsid w:val="007E486B"/>
    <w:rsid w:val="007E6B9F"/>
    <w:rsid w:val="007E7CC1"/>
    <w:rsid w:val="007E7D4A"/>
    <w:rsid w:val="007F2DAC"/>
    <w:rsid w:val="007F30EB"/>
    <w:rsid w:val="007F3EC1"/>
    <w:rsid w:val="007F4155"/>
    <w:rsid w:val="007F4620"/>
    <w:rsid w:val="007F48ED"/>
    <w:rsid w:val="007F5E3F"/>
    <w:rsid w:val="00807A00"/>
    <w:rsid w:val="008119E1"/>
    <w:rsid w:val="00812824"/>
    <w:rsid w:val="00812F0E"/>
    <w:rsid w:val="00812F45"/>
    <w:rsid w:val="008156F7"/>
    <w:rsid w:val="008161C3"/>
    <w:rsid w:val="00817CD1"/>
    <w:rsid w:val="00824CF7"/>
    <w:rsid w:val="00825137"/>
    <w:rsid w:val="00827541"/>
    <w:rsid w:val="00831732"/>
    <w:rsid w:val="00831B04"/>
    <w:rsid w:val="00833A5A"/>
    <w:rsid w:val="00836FE9"/>
    <w:rsid w:val="00840182"/>
    <w:rsid w:val="0084172C"/>
    <w:rsid w:val="00842B90"/>
    <w:rsid w:val="00846D19"/>
    <w:rsid w:val="0085175E"/>
    <w:rsid w:val="0085440F"/>
    <w:rsid w:val="00854E7E"/>
    <w:rsid w:val="00856A31"/>
    <w:rsid w:val="008608E6"/>
    <w:rsid w:val="00861839"/>
    <w:rsid w:val="00865CE6"/>
    <w:rsid w:val="008669F4"/>
    <w:rsid w:val="00867BB9"/>
    <w:rsid w:val="00872B3E"/>
    <w:rsid w:val="00873D63"/>
    <w:rsid w:val="008754D0"/>
    <w:rsid w:val="00877C69"/>
    <w:rsid w:val="00877D48"/>
    <w:rsid w:val="0088345B"/>
    <w:rsid w:val="00891595"/>
    <w:rsid w:val="00893C8F"/>
    <w:rsid w:val="008945F2"/>
    <w:rsid w:val="00895DEC"/>
    <w:rsid w:val="008978ED"/>
    <w:rsid w:val="008A08B6"/>
    <w:rsid w:val="008A16A5"/>
    <w:rsid w:val="008A5C57"/>
    <w:rsid w:val="008B09C7"/>
    <w:rsid w:val="008B6E20"/>
    <w:rsid w:val="008B7D8E"/>
    <w:rsid w:val="008C0629"/>
    <w:rsid w:val="008C475A"/>
    <w:rsid w:val="008C51FC"/>
    <w:rsid w:val="008D0EE0"/>
    <w:rsid w:val="008D40D6"/>
    <w:rsid w:val="008D548A"/>
    <w:rsid w:val="008D7A27"/>
    <w:rsid w:val="008D7E7C"/>
    <w:rsid w:val="008E1DD3"/>
    <w:rsid w:val="008E1FB7"/>
    <w:rsid w:val="008E2244"/>
    <w:rsid w:val="008E4702"/>
    <w:rsid w:val="008E69AA"/>
    <w:rsid w:val="008F4F1C"/>
    <w:rsid w:val="008F6E5E"/>
    <w:rsid w:val="0090216B"/>
    <w:rsid w:val="009031D4"/>
    <w:rsid w:val="009069AD"/>
    <w:rsid w:val="00910E64"/>
    <w:rsid w:val="00911C6E"/>
    <w:rsid w:val="009132DE"/>
    <w:rsid w:val="00916878"/>
    <w:rsid w:val="00916BEB"/>
    <w:rsid w:val="00920224"/>
    <w:rsid w:val="00920897"/>
    <w:rsid w:val="00921F33"/>
    <w:rsid w:val="00922764"/>
    <w:rsid w:val="009278C1"/>
    <w:rsid w:val="00932377"/>
    <w:rsid w:val="00933500"/>
    <w:rsid w:val="009346E3"/>
    <w:rsid w:val="00937A8B"/>
    <w:rsid w:val="009410D2"/>
    <w:rsid w:val="009414A5"/>
    <w:rsid w:val="00941A07"/>
    <w:rsid w:val="00943C3E"/>
    <w:rsid w:val="00944B9B"/>
    <w:rsid w:val="0094523D"/>
    <w:rsid w:val="009454A3"/>
    <w:rsid w:val="00952711"/>
    <w:rsid w:val="009548EF"/>
    <w:rsid w:val="009611D5"/>
    <w:rsid w:val="00961229"/>
    <w:rsid w:val="00963391"/>
    <w:rsid w:val="009646C3"/>
    <w:rsid w:val="00965E0E"/>
    <w:rsid w:val="009741C4"/>
    <w:rsid w:val="009755D0"/>
    <w:rsid w:val="00975A6D"/>
    <w:rsid w:val="00976A63"/>
    <w:rsid w:val="00981D9C"/>
    <w:rsid w:val="009A64C9"/>
    <w:rsid w:val="009B0106"/>
    <w:rsid w:val="009B0E8B"/>
    <w:rsid w:val="009B2490"/>
    <w:rsid w:val="009B384B"/>
    <w:rsid w:val="009B50E5"/>
    <w:rsid w:val="009B751F"/>
    <w:rsid w:val="009C3431"/>
    <w:rsid w:val="009C4EDB"/>
    <w:rsid w:val="009C52F3"/>
    <w:rsid w:val="009C56C5"/>
    <w:rsid w:val="009C5989"/>
    <w:rsid w:val="009C6A32"/>
    <w:rsid w:val="009D003B"/>
    <w:rsid w:val="009D08DA"/>
    <w:rsid w:val="009D5846"/>
    <w:rsid w:val="009D59BF"/>
    <w:rsid w:val="009D702D"/>
    <w:rsid w:val="009E2488"/>
    <w:rsid w:val="00A0055D"/>
    <w:rsid w:val="00A06860"/>
    <w:rsid w:val="00A132E2"/>
    <w:rsid w:val="00A136F5"/>
    <w:rsid w:val="00A14102"/>
    <w:rsid w:val="00A14CC4"/>
    <w:rsid w:val="00A15A31"/>
    <w:rsid w:val="00A22A70"/>
    <w:rsid w:val="00A231E2"/>
    <w:rsid w:val="00A245D4"/>
    <w:rsid w:val="00A2550D"/>
    <w:rsid w:val="00A3196F"/>
    <w:rsid w:val="00A3386A"/>
    <w:rsid w:val="00A34067"/>
    <w:rsid w:val="00A3717E"/>
    <w:rsid w:val="00A379BB"/>
    <w:rsid w:val="00A4169B"/>
    <w:rsid w:val="00A4419E"/>
    <w:rsid w:val="00A45C02"/>
    <w:rsid w:val="00A50D55"/>
    <w:rsid w:val="00A52FDA"/>
    <w:rsid w:val="00A53105"/>
    <w:rsid w:val="00A54490"/>
    <w:rsid w:val="00A54D19"/>
    <w:rsid w:val="00A54F52"/>
    <w:rsid w:val="00A6176B"/>
    <w:rsid w:val="00A64912"/>
    <w:rsid w:val="00A65EDC"/>
    <w:rsid w:val="00A70A74"/>
    <w:rsid w:val="00A73746"/>
    <w:rsid w:val="00A84295"/>
    <w:rsid w:val="00A8444A"/>
    <w:rsid w:val="00A8497E"/>
    <w:rsid w:val="00A9089A"/>
    <w:rsid w:val="00A9231A"/>
    <w:rsid w:val="00A95BC7"/>
    <w:rsid w:val="00A968FE"/>
    <w:rsid w:val="00A96DC0"/>
    <w:rsid w:val="00AA0343"/>
    <w:rsid w:val="00AA17C5"/>
    <w:rsid w:val="00AA755B"/>
    <w:rsid w:val="00AA78CE"/>
    <w:rsid w:val="00AA7B26"/>
    <w:rsid w:val="00AA7B40"/>
    <w:rsid w:val="00AC0B39"/>
    <w:rsid w:val="00AC2EC7"/>
    <w:rsid w:val="00AC4A41"/>
    <w:rsid w:val="00AC652C"/>
    <w:rsid w:val="00AC767C"/>
    <w:rsid w:val="00AC7C25"/>
    <w:rsid w:val="00AD1C8D"/>
    <w:rsid w:val="00AD3467"/>
    <w:rsid w:val="00AD5641"/>
    <w:rsid w:val="00AD67B8"/>
    <w:rsid w:val="00AF00F3"/>
    <w:rsid w:val="00AF0D3D"/>
    <w:rsid w:val="00AF33DB"/>
    <w:rsid w:val="00AF6A91"/>
    <w:rsid w:val="00B011CD"/>
    <w:rsid w:val="00B01413"/>
    <w:rsid w:val="00B02B6A"/>
    <w:rsid w:val="00B032D8"/>
    <w:rsid w:val="00B0436A"/>
    <w:rsid w:val="00B05D72"/>
    <w:rsid w:val="00B0784C"/>
    <w:rsid w:val="00B12E1C"/>
    <w:rsid w:val="00B17A89"/>
    <w:rsid w:val="00B20990"/>
    <w:rsid w:val="00B23E74"/>
    <w:rsid w:val="00B23FAF"/>
    <w:rsid w:val="00B25EAA"/>
    <w:rsid w:val="00B26B94"/>
    <w:rsid w:val="00B30E1A"/>
    <w:rsid w:val="00B323CC"/>
    <w:rsid w:val="00B33B3C"/>
    <w:rsid w:val="00B35A7A"/>
    <w:rsid w:val="00B36540"/>
    <w:rsid w:val="00B40D74"/>
    <w:rsid w:val="00B42649"/>
    <w:rsid w:val="00B44538"/>
    <w:rsid w:val="00B46467"/>
    <w:rsid w:val="00B52663"/>
    <w:rsid w:val="00B56C48"/>
    <w:rsid w:val="00B56DCB"/>
    <w:rsid w:val="00B60810"/>
    <w:rsid w:val="00B6128C"/>
    <w:rsid w:val="00B61728"/>
    <w:rsid w:val="00B64C86"/>
    <w:rsid w:val="00B74365"/>
    <w:rsid w:val="00B746EA"/>
    <w:rsid w:val="00B770D2"/>
    <w:rsid w:val="00B80306"/>
    <w:rsid w:val="00B836E5"/>
    <w:rsid w:val="00B86BD9"/>
    <w:rsid w:val="00B907F2"/>
    <w:rsid w:val="00B93516"/>
    <w:rsid w:val="00B94BAD"/>
    <w:rsid w:val="00B96776"/>
    <w:rsid w:val="00B973E5"/>
    <w:rsid w:val="00BA0450"/>
    <w:rsid w:val="00BA17CF"/>
    <w:rsid w:val="00BA47A3"/>
    <w:rsid w:val="00BA5026"/>
    <w:rsid w:val="00BA7B5B"/>
    <w:rsid w:val="00BB2018"/>
    <w:rsid w:val="00BB6E79"/>
    <w:rsid w:val="00BD4EBF"/>
    <w:rsid w:val="00BD7575"/>
    <w:rsid w:val="00BE2D50"/>
    <w:rsid w:val="00BE3676"/>
    <w:rsid w:val="00BE3E3A"/>
    <w:rsid w:val="00BE42C5"/>
    <w:rsid w:val="00BE719A"/>
    <w:rsid w:val="00BE720A"/>
    <w:rsid w:val="00BF0723"/>
    <w:rsid w:val="00BF13C5"/>
    <w:rsid w:val="00BF18F9"/>
    <w:rsid w:val="00BF6650"/>
    <w:rsid w:val="00BF71E6"/>
    <w:rsid w:val="00C038AD"/>
    <w:rsid w:val="00C067E5"/>
    <w:rsid w:val="00C07DD6"/>
    <w:rsid w:val="00C13DAF"/>
    <w:rsid w:val="00C14211"/>
    <w:rsid w:val="00C164CA"/>
    <w:rsid w:val="00C1795C"/>
    <w:rsid w:val="00C200B8"/>
    <w:rsid w:val="00C2336C"/>
    <w:rsid w:val="00C26051"/>
    <w:rsid w:val="00C30953"/>
    <w:rsid w:val="00C35191"/>
    <w:rsid w:val="00C42350"/>
    <w:rsid w:val="00C4267E"/>
    <w:rsid w:val="00C42BF8"/>
    <w:rsid w:val="00C44325"/>
    <w:rsid w:val="00C452F4"/>
    <w:rsid w:val="00C460AE"/>
    <w:rsid w:val="00C50043"/>
    <w:rsid w:val="00C5015F"/>
    <w:rsid w:val="00C505F0"/>
    <w:rsid w:val="00C50A0F"/>
    <w:rsid w:val="00C50F4A"/>
    <w:rsid w:val="00C51B6A"/>
    <w:rsid w:val="00C53CBB"/>
    <w:rsid w:val="00C568CF"/>
    <w:rsid w:val="00C703EB"/>
    <w:rsid w:val="00C72D10"/>
    <w:rsid w:val="00C74464"/>
    <w:rsid w:val="00C7573B"/>
    <w:rsid w:val="00C76CF3"/>
    <w:rsid w:val="00C80707"/>
    <w:rsid w:val="00C81CE2"/>
    <w:rsid w:val="00C82763"/>
    <w:rsid w:val="00C83869"/>
    <w:rsid w:val="00C904FE"/>
    <w:rsid w:val="00C93179"/>
    <w:rsid w:val="00C93205"/>
    <w:rsid w:val="00C945DC"/>
    <w:rsid w:val="00C95DD6"/>
    <w:rsid w:val="00C95E9E"/>
    <w:rsid w:val="00CA3D26"/>
    <w:rsid w:val="00CA7525"/>
    <w:rsid w:val="00CA7844"/>
    <w:rsid w:val="00CB3D8B"/>
    <w:rsid w:val="00CB4308"/>
    <w:rsid w:val="00CB58EF"/>
    <w:rsid w:val="00CB61AB"/>
    <w:rsid w:val="00CC0D20"/>
    <w:rsid w:val="00CC2AFE"/>
    <w:rsid w:val="00CC49E2"/>
    <w:rsid w:val="00CC64F8"/>
    <w:rsid w:val="00CD6A8D"/>
    <w:rsid w:val="00CE0A93"/>
    <w:rsid w:val="00CF0BB2"/>
    <w:rsid w:val="00D026FD"/>
    <w:rsid w:val="00D04A29"/>
    <w:rsid w:val="00D12732"/>
    <w:rsid w:val="00D12835"/>
    <w:rsid w:val="00D12B0D"/>
    <w:rsid w:val="00D13441"/>
    <w:rsid w:val="00D158C0"/>
    <w:rsid w:val="00D167F3"/>
    <w:rsid w:val="00D17C82"/>
    <w:rsid w:val="00D243A3"/>
    <w:rsid w:val="00D33440"/>
    <w:rsid w:val="00D334A6"/>
    <w:rsid w:val="00D35AD6"/>
    <w:rsid w:val="00D41ADA"/>
    <w:rsid w:val="00D452BA"/>
    <w:rsid w:val="00D45FF5"/>
    <w:rsid w:val="00D47267"/>
    <w:rsid w:val="00D474E4"/>
    <w:rsid w:val="00D52EFE"/>
    <w:rsid w:val="00D56A0D"/>
    <w:rsid w:val="00D57929"/>
    <w:rsid w:val="00D60DE4"/>
    <w:rsid w:val="00D63EF6"/>
    <w:rsid w:val="00D66518"/>
    <w:rsid w:val="00D706B6"/>
    <w:rsid w:val="00D70DFB"/>
    <w:rsid w:val="00D71EEA"/>
    <w:rsid w:val="00D735CD"/>
    <w:rsid w:val="00D74E4E"/>
    <w:rsid w:val="00D7613A"/>
    <w:rsid w:val="00D766DF"/>
    <w:rsid w:val="00D8375B"/>
    <w:rsid w:val="00D842F2"/>
    <w:rsid w:val="00D90841"/>
    <w:rsid w:val="00D92225"/>
    <w:rsid w:val="00D93850"/>
    <w:rsid w:val="00D95017"/>
    <w:rsid w:val="00D9686D"/>
    <w:rsid w:val="00D96AF5"/>
    <w:rsid w:val="00D97270"/>
    <w:rsid w:val="00DA0015"/>
    <w:rsid w:val="00DA0943"/>
    <w:rsid w:val="00DA2439"/>
    <w:rsid w:val="00DA6F05"/>
    <w:rsid w:val="00DB0543"/>
    <w:rsid w:val="00DB0BC4"/>
    <w:rsid w:val="00DB1B74"/>
    <w:rsid w:val="00DB64FC"/>
    <w:rsid w:val="00DB6A4D"/>
    <w:rsid w:val="00DC0B2E"/>
    <w:rsid w:val="00DD0D99"/>
    <w:rsid w:val="00DD2FD7"/>
    <w:rsid w:val="00DE1110"/>
    <w:rsid w:val="00DE149E"/>
    <w:rsid w:val="00DE56EC"/>
    <w:rsid w:val="00DE717B"/>
    <w:rsid w:val="00DF4B68"/>
    <w:rsid w:val="00DF4E9A"/>
    <w:rsid w:val="00E01DA8"/>
    <w:rsid w:val="00E021FA"/>
    <w:rsid w:val="00E034DB"/>
    <w:rsid w:val="00E04416"/>
    <w:rsid w:val="00E051AA"/>
    <w:rsid w:val="00E05704"/>
    <w:rsid w:val="00E105CC"/>
    <w:rsid w:val="00E12F1A"/>
    <w:rsid w:val="00E169B4"/>
    <w:rsid w:val="00E22935"/>
    <w:rsid w:val="00E24FDA"/>
    <w:rsid w:val="00E264D0"/>
    <w:rsid w:val="00E32692"/>
    <w:rsid w:val="00E4560E"/>
    <w:rsid w:val="00E535E3"/>
    <w:rsid w:val="00E54292"/>
    <w:rsid w:val="00E55967"/>
    <w:rsid w:val="00E60191"/>
    <w:rsid w:val="00E60737"/>
    <w:rsid w:val="00E611D0"/>
    <w:rsid w:val="00E61496"/>
    <w:rsid w:val="00E61AA2"/>
    <w:rsid w:val="00E6307B"/>
    <w:rsid w:val="00E66C4D"/>
    <w:rsid w:val="00E70081"/>
    <w:rsid w:val="00E71B3F"/>
    <w:rsid w:val="00E73A54"/>
    <w:rsid w:val="00E74DC7"/>
    <w:rsid w:val="00E87699"/>
    <w:rsid w:val="00E904E1"/>
    <w:rsid w:val="00E92E27"/>
    <w:rsid w:val="00E955FA"/>
    <w:rsid w:val="00E9586B"/>
    <w:rsid w:val="00E96A97"/>
    <w:rsid w:val="00E97334"/>
    <w:rsid w:val="00E979BB"/>
    <w:rsid w:val="00EA1B26"/>
    <w:rsid w:val="00EA3B42"/>
    <w:rsid w:val="00EB3A99"/>
    <w:rsid w:val="00EB65F8"/>
    <w:rsid w:val="00EB660B"/>
    <w:rsid w:val="00EC2A44"/>
    <w:rsid w:val="00EC62FA"/>
    <w:rsid w:val="00ED193D"/>
    <w:rsid w:val="00ED2E35"/>
    <w:rsid w:val="00ED4508"/>
    <w:rsid w:val="00ED4928"/>
    <w:rsid w:val="00ED5046"/>
    <w:rsid w:val="00EE2F15"/>
    <w:rsid w:val="00EE3FFE"/>
    <w:rsid w:val="00EE48CC"/>
    <w:rsid w:val="00EE57E8"/>
    <w:rsid w:val="00EE6190"/>
    <w:rsid w:val="00EF2E3A"/>
    <w:rsid w:val="00EF607D"/>
    <w:rsid w:val="00EF6402"/>
    <w:rsid w:val="00EF79D1"/>
    <w:rsid w:val="00F043C5"/>
    <w:rsid w:val="00F047D0"/>
    <w:rsid w:val="00F047E2"/>
    <w:rsid w:val="00F04D57"/>
    <w:rsid w:val="00F054B7"/>
    <w:rsid w:val="00F05ED1"/>
    <w:rsid w:val="00F06663"/>
    <w:rsid w:val="00F078DC"/>
    <w:rsid w:val="00F10055"/>
    <w:rsid w:val="00F118BC"/>
    <w:rsid w:val="00F13E86"/>
    <w:rsid w:val="00F17171"/>
    <w:rsid w:val="00F20B52"/>
    <w:rsid w:val="00F217F2"/>
    <w:rsid w:val="00F22423"/>
    <w:rsid w:val="00F32FCB"/>
    <w:rsid w:val="00F33523"/>
    <w:rsid w:val="00F352D4"/>
    <w:rsid w:val="00F3676C"/>
    <w:rsid w:val="00F40614"/>
    <w:rsid w:val="00F41997"/>
    <w:rsid w:val="00F432C3"/>
    <w:rsid w:val="00F440F5"/>
    <w:rsid w:val="00F47E73"/>
    <w:rsid w:val="00F54761"/>
    <w:rsid w:val="00F562E2"/>
    <w:rsid w:val="00F66FF8"/>
    <w:rsid w:val="00F676E9"/>
    <w:rsid w:val="00F677A9"/>
    <w:rsid w:val="00F73DAC"/>
    <w:rsid w:val="00F8121C"/>
    <w:rsid w:val="00F815B3"/>
    <w:rsid w:val="00F819E7"/>
    <w:rsid w:val="00F84CF5"/>
    <w:rsid w:val="00F8612E"/>
    <w:rsid w:val="00F8693D"/>
    <w:rsid w:val="00F91357"/>
    <w:rsid w:val="00F9384B"/>
    <w:rsid w:val="00F94583"/>
    <w:rsid w:val="00FA3B34"/>
    <w:rsid w:val="00FA420B"/>
    <w:rsid w:val="00FA587F"/>
    <w:rsid w:val="00FB1792"/>
    <w:rsid w:val="00FB6AEE"/>
    <w:rsid w:val="00FB7349"/>
    <w:rsid w:val="00FC1AB2"/>
    <w:rsid w:val="00FC3AF3"/>
    <w:rsid w:val="00FC3EAC"/>
    <w:rsid w:val="00FC58D6"/>
    <w:rsid w:val="00FD055D"/>
    <w:rsid w:val="00FD2C08"/>
    <w:rsid w:val="00FD360B"/>
    <w:rsid w:val="00FD531C"/>
    <w:rsid w:val="00FD55A7"/>
    <w:rsid w:val="00FD61EE"/>
    <w:rsid w:val="00FE0091"/>
    <w:rsid w:val="00FE2131"/>
    <w:rsid w:val="00FE313F"/>
    <w:rsid w:val="00FE3EDF"/>
    <w:rsid w:val="00FE4564"/>
    <w:rsid w:val="00FE55DE"/>
    <w:rsid w:val="00FF0072"/>
    <w:rsid w:val="00FF39DE"/>
    <w:rsid w:val="00FF4408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C93179"/>
    <w:pPr>
      <w:widowControl w:val="0"/>
      <w:numPr>
        <w:numId w:val="1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C93179"/>
    <w:rPr>
      <w:rFonts w:ascii="Arial" w:eastAsia="Times New Roman" w:hAnsi="Arial" w:cs="Arial"/>
      <w:b/>
      <w:bCs/>
      <w:lang w:eastAsia="en-AU"/>
    </w:rPr>
  </w:style>
  <w:style w:type="paragraph" w:customStyle="1" w:styleId="Amendment10">
    <w:name w:val="Amendment1"/>
    <w:basedOn w:val="Normal"/>
    <w:link w:val="Amendment1Char0"/>
    <w:qFormat/>
    <w:rsid w:val="00595A98"/>
    <w:pPr>
      <w:widowControl w:val="0"/>
      <w:numPr>
        <w:numId w:val="8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0"/>
    <w:rsid w:val="00595A98"/>
    <w:rPr>
      <w:rFonts w:ascii="Arial" w:eastAsia="Times New Roman" w:hAnsi="Arial" w:cs="Times New Roman"/>
      <w:b/>
      <w:lang w:eastAsia="en-AU"/>
    </w:rPr>
  </w:style>
  <w:style w:type="character" w:customStyle="1" w:styleId="charAmendmentKeyword">
    <w:name w:val="charAmendment Keyword"/>
    <w:basedOn w:val="DefaultParagraphFont"/>
    <w:uiPriority w:val="1"/>
    <w:rsid w:val="00116001"/>
    <w:rPr>
      <w:rFonts w:ascii="Arial" w:hAnsi="Arial"/>
      <w:b/>
      <w:i w:val="0"/>
      <w:iCs/>
      <w:sz w:val="20"/>
      <w:szCs w:val="24"/>
      <w:lang w:eastAsia="en-US"/>
    </w:rPr>
  </w:style>
  <w:style w:type="paragraph" w:customStyle="1" w:styleId="Amendment2">
    <w:name w:val="Amendment 2"/>
    <w:basedOn w:val="Normal"/>
    <w:link w:val="Amendment2Char"/>
    <w:qFormat/>
    <w:rsid w:val="007F2DAC"/>
    <w:pPr>
      <w:widowControl w:val="0"/>
      <w:spacing w:before="60" w:after="60" w:line="260" w:lineRule="exact"/>
      <w:ind w:left="794" w:hanging="794"/>
      <w:outlineLvl w:val="2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7F2DAC"/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7F2DAC"/>
    <w:pPr>
      <w:numPr>
        <w:numId w:val="9"/>
      </w:numPr>
    </w:pPr>
  </w:style>
  <w:style w:type="character" w:customStyle="1" w:styleId="AmendmentKeyword">
    <w:name w:val="Amendment Keyword"/>
    <w:basedOn w:val="Amendment3Char"/>
    <w:uiPriority w:val="1"/>
    <w:rsid w:val="007F2DAC"/>
    <w:rPr>
      <w:rFonts w:ascii="Arial" w:eastAsia="Times New Roman" w:hAnsi="Arial" w:cs="Times New Roman"/>
      <w:b/>
      <w:i/>
      <w:iCs/>
      <w:sz w:val="20"/>
      <w:szCs w:val="24"/>
      <w:lang w:eastAsia="en-US"/>
    </w:rPr>
  </w:style>
  <w:style w:type="character" w:customStyle="1" w:styleId="TabletextChar">
    <w:name w:val="Tabletext Char"/>
    <w:aliases w:val="tt Char"/>
    <w:basedOn w:val="DefaultParagraphFont"/>
    <w:link w:val="Tabletext"/>
    <w:rsid w:val="00EA3B42"/>
    <w:rPr>
      <w:rFonts w:eastAsia="Times New Roman" w:cs="Times New Roman"/>
      <w:lang w:eastAsia="en-AU"/>
    </w:rPr>
  </w:style>
  <w:style w:type="table" w:styleId="TableGridLight">
    <w:name w:val="Grid Table Light"/>
    <w:basedOn w:val="TableNormal"/>
    <w:uiPriority w:val="40"/>
    <w:rsid w:val="00DC0B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nhideWhenUsed/>
    <w:rsid w:val="000658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58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58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92"/>
    <w:rPr>
      <w:b/>
      <w:bCs/>
    </w:rPr>
  </w:style>
  <w:style w:type="character" w:customStyle="1" w:styleId="item0">
    <w:name w:val="item"/>
    <w:basedOn w:val="DefaultParagraphFont"/>
    <w:uiPriority w:val="1"/>
    <w:qFormat/>
    <w:rsid w:val="00920224"/>
    <w:rPr>
      <w:vanish/>
      <w:color w:val="C00000"/>
    </w:rPr>
  </w:style>
  <w:style w:type="paragraph" w:styleId="Revision">
    <w:name w:val="Revision"/>
    <w:hidden/>
    <w:uiPriority w:val="99"/>
    <w:semiHidden/>
    <w:rsid w:val="00DE56EC"/>
    <w:rPr>
      <w:sz w:val="22"/>
    </w:rPr>
  </w:style>
  <w:style w:type="paragraph" w:customStyle="1" w:styleId="mps3-heading">
    <w:name w:val="mps3-heading"/>
    <w:basedOn w:val="Normal"/>
    <w:qFormat/>
    <w:rsid w:val="009611D5"/>
    <w:pPr>
      <w:spacing w:before="60" w:after="60" w:line="240" w:lineRule="auto"/>
    </w:pPr>
    <w:rPr>
      <w:rFonts w:ascii="Arial" w:eastAsia="Arial" w:hAnsi="Arial" w:cs="Arial"/>
      <w:b/>
      <w:sz w:val="16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BELACIC, Diana</cp:lastModifiedBy>
  <cp:revision>35</cp:revision>
  <cp:lastPrinted>2023-09-27T22:13:00Z</cp:lastPrinted>
  <dcterms:created xsi:type="dcterms:W3CDTF">2023-12-19T01:37:00Z</dcterms:created>
  <dcterms:modified xsi:type="dcterms:W3CDTF">2024-04-30T03:56:00Z</dcterms:modified>
</cp:coreProperties>
</file>