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852B2" w14:textId="40D7F04C" w:rsidR="00F109D4" w:rsidRPr="003C5719" w:rsidRDefault="00F109D4" w:rsidP="004A27A8">
      <w:pPr>
        <w:pStyle w:val="Heading1"/>
        <w:spacing w:after="360"/>
        <w:rPr>
          <w:rFonts w:ascii="Times New Roman" w:hAnsi="Times New Roman"/>
          <w:sz w:val="24"/>
          <w:szCs w:val="24"/>
        </w:rPr>
      </w:pPr>
      <w:r w:rsidRPr="003C5719">
        <w:rPr>
          <w:rFonts w:ascii="Times New Roman" w:hAnsi="Times New Roman"/>
          <w:sz w:val="24"/>
          <w:szCs w:val="24"/>
        </w:rPr>
        <w:t>EXPLANATORY STATEMENT</w:t>
      </w:r>
    </w:p>
    <w:p w14:paraId="54A92DBC" w14:textId="506F1638" w:rsidR="007662C7" w:rsidRPr="003C5719" w:rsidRDefault="00F109D4" w:rsidP="004A27A8">
      <w:pPr>
        <w:pStyle w:val="Heading2"/>
        <w:jc w:val="center"/>
        <w:rPr>
          <w:sz w:val="24"/>
          <w:szCs w:val="24"/>
        </w:rPr>
      </w:pPr>
      <w:r w:rsidRPr="003C5719">
        <w:rPr>
          <w:sz w:val="24"/>
          <w:szCs w:val="24"/>
        </w:rPr>
        <w:t xml:space="preserve">Issued by authority of </w:t>
      </w:r>
      <w:sdt>
        <w:sdtPr>
          <w:rPr>
            <w:rStyle w:val="DefaultChar"/>
          </w:rPr>
          <w:id w:val="-1025254589"/>
          <w:placeholder>
            <w:docPart w:val="9BF973687491430CBC6850A5B01F3ABB"/>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750B43">
            <w:rPr>
              <w:rStyle w:val="DefaultChar"/>
            </w:rPr>
            <w:t>the Assistant Treasurer and Minister for Financial Services</w:t>
          </w:r>
        </w:sdtContent>
      </w:sdt>
      <w:r w:rsidR="00076178" w:rsidRPr="003C5719">
        <w:rPr>
          <w:sz w:val="24"/>
          <w:szCs w:val="24"/>
        </w:rPr>
        <w:t xml:space="preserve"> </w:t>
      </w:r>
    </w:p>
    <w:p w14:paraId="3341DBC1" w14:textId="77777777" w:rsidR="0058291A" w:rsidRDefault="0058291A" w:rsidP="0058291A">
      <w:pPr>
        <w:spacing w:before="240" w:after="240"/>
        <w:jc w:val="center"/>
        <w:rPr>
          <w:i/>
        </w:rPr>
      </w:pPr>
      <w:r>
        <w:rPr>
          <w:i/>
        </w:rPr>
        <w:t>Australian Securities and Investments Commission Act 2001</w:t>
      </w:r>
    </w:p>
    <w:p w14:paraId="6F1DE71C" w14:textId="6986B791" w:rsidR="0023522B" w:rsidRDefault="0023522B" w:rsidP="0058291A">
      <w:pPr>
        <w:spacing w:before="240" w:after="240"/>
        <w:jc w:val="center"/>
        <w:rPr>
          <w:i/>
        </w:rPr>
      </w:pPr>
      <w:r>
        <w:rPr>
          <w:i/>
        </w:rPr>
        <w:t>Retir</w:t>
      </w:r>
      <w:r w:rsidRPr="0023522B">
        <w:rPr>
          <w:i/>
        </w:rPr>
        <w:t xml:space="preserve">ement Savings Accounts </w:t>
      </w:r>
      <w:r w:rsidR="009A3740">
        <w:rPr>
          <w:i/>
        </w:rPr>
        <w:t>Act</w:t>
      </w:r>
      <w:r w:rsidRPr="0023522B">
        <w:rPr>
          <w:i/>
        </w:rPr>
        <w:t xml:space="preserve"> 1997</w:t>
      </w:r>
    </w:p>
    <w:p w14:paraId="4C1E19B2" w14:textId="0FDEAD8B" w:rsidR="000B42F0" w:rsidRDefault="000B42F0" w:rsidP="0058291A">
      <w:pPr>
        <w:spacing w:before="240" w:after="240"/>
        <w:jc w:val="center"/>
        <w:rPr>
          <w:i/>
        </w:rPr>
      </w:pPr>
      <w:r w:rsidRPr="000B42F0">
        <w:rPr>
          <w:i/>
        </w:rPr>
        <w:t xml:space="preserve">Superannuation Industry (Supervision) </w:t>
      </w:r>
      <w:r w:rsidR="000E4785">
        <w:rPr>
          <w:i/>
        </w:rPr>
        <w:t>Act</w:t>
      </w:r>
      <w:r w:rsidRPr="000B42F0">
        <w:rPr>
          <w:i/>
        </w:rPr>
        <w:t xml:space="preserve"> 199</w:t>
      </w:r>
      <w:r w:rsidR="000E4785">
        <w:rPr>
          <w:i/>
        </w:rPr>
        <w:t>3</w:t>
      </w:r>
    </w:p>
    <w:p w14:paraId="2EE1557D" w14:textId="41733999" w:rsidR="00726789" w:rsidRDefault="00726789" w:rsidP="0058291A">
      <w:pPr>
        <w:spacing w:before="240" w:after="240"/>
        <w:jc w:val="center"/>
        <w:rPr>
          <w:i/>
        </w:rPr>
      </w:pPr>
      <w:r w:rsidRPr="00726789">
        <w:rPr>
          <w:i/>
        </w:rPr>
        <w:t xml:space="preserve">Taxation Administration </w:t>
      </w:r>
      <w:r w:rsidR="00A76E38">
        <w:rPr>
          <w:i/>
        </w:rPr>
        <w:t>Act 195</w:t>
      </w:r>
      <w:r w:rsidR="00825BC1">
        <w:rPr>
          <w:i/>
        </w:rPr>
        <w:t>3</w:t>
      </w:r>
    </w:p>
    <w:p w14:paraId="170517F1" w14:textId="47740B51" w:rsidR="005F0A4E" w:rsidRDefault="005F0A4E" w:rsidP="0058291A">
      <w:pPr>
        <w:spacing w:before="240" w:after="240"/>
        <w:jc w:val="center"/>
        <w:rPr>
          <w:i/>
        </w:rPr>
      </w:pPr>
      <w:r w:rsidRPr="005F0A4E">
        <w:rPr>
          <w:i/>
        </w:rPr>
        <w:t>Treasury Laws Amendment (Miscellaneous and Technical Amendments) Regulations 2024</w:t>
      </w:r>
    </w:p>
    <w:p w14:paraId="728DB9E9" w14:textId="52B305F5" w:rsidR="0058291A" w:rsidRDefault="0058291A" w:rsidP="0058291A">
      <w:pPr>
        <w:spacing w:before="240"/>
      </w:pPr>
      <w:r w:rsidRPr="003C5719">
        <w:t xml:space="preserve">The purpose of the </w:t>
      </w:r>
      <w:r w:rsidRPr="0062545D">
        <w:rPr>
          <w:i/>
          <w:iCs/>
        </w:rPr>
        <w:t>Treasury Laws Amendment (</w:t>
      </w:r>
      <w:r w:rsidR="000E64AE" w:rsidRPr="0062545D">
        <w:rPr>
          <w:i/>
          <w:iCs/>
        </w:rPr>
        <w:t>Miscellaneous</w:t>
      </w:r>
      <w:r w:rsidRPr="0062545D">
        <w:rPr>
          <w:i/>
          <w:iCs/>
        </w:rPr>
        <w:t xml:space="preserve"> and </w:t>
      </w:r>
      <w:r w:rsidR="000E64AE" w:rsidRPr="0062545D">
        <w:rPr>
          <w:i/>
          <w:iCs/>
        </w:rPr>
        <w:t>Technical Amendments</w:t>
      </w:r>
      <w:r w:rsidRPr="0062545D">
        <w:rPr>
          <w:i/>
          <w:iCs/>
        </w:rPr>
        <w:t xml:space="preserve">) Regulations </w:t>
      </w:r>
      <w:r w:rsidR="000E64AE" w:rsidRPr="0062545D">
        <w:rPr>
          <w:i/>
          <w:iCs/>
        </w:rPr>
        <w:t>2024</w:t>
      </w:r>
      <w:r w:rsidRPr="00A43377">
        <w:rPr>
          <w:i/>
        </w:rPr>
        <w:t xml:space="preserve"> </w:t>
      </w:r>
      <w:r w:rsidRPr="00DB5295">
        <w:rPr>
          <w:iCs/>
        </w:rPr>
        <w:t xml:space="preserve">(the </w:t>
      </w:r>
      <w:r>
        <w:rPr>
          <w:iCs/>
        </w:rPr>
        <w:t xml:space="preserve">Amending </w:t>
      </w:r>
      <w:r w:rsidRPr="00DB5295">
        <w:rPr>
          <w:iCs/>
        </w:rPr>
        <w:t>Regulations)</w:t>
      </w:r>
      <w:r>
        <w:rPr>
          <w:i/>
        </w:rPr>
        <w:t xml:space="preserve"> </w:t>
      </w:r>
      <w:r w:rsidRPr="003C5719">
        <w:t xml:space="preserve">is </w:t>
      </w:r>
      <w:r>
        <w:t>t</w:t>
      </w:r>
      <w:r w:rsidRPr="00E86EDC">
        <w:t>o</w:t>
      </w:r>
      <w:r>
        <w:t xml:space="preserve"> </w:t>
      </w:r>
      <w:r w:rsidRPr="00E86EDC">
        <w:t>make miscellaneous and technical amendments to regulations in the Treasury portfolio</w:t>
      </w:r>
      <w:r>
        <w:t xml:space="preserve"> including </w:t>
      </w:r>
      <w:r w:rsidR="005A26EA">
        <w:t>t</w:t>
      </w:r>
      <w:r w:rsidR="00392CF6">
        <w:t>o</w:t>
      </w:r>
      <w:r>
        <w:t xml:space="preserve"> laws</w:t>
      </w:r>
      <w:r w:rsidR="00392CF6">
        <w:t xml:space="preserve"> with respect to </w:t>
      </w:r>
      <w:r>
        <w:t>corporations</w:t>
      </w:r>
      <w:r w:rsidR="00392CF6">
        <w:t xml:space="preserve">, </w:t>
      </w:r>
      <w:proofErr w:type="gramStart"/>
      <w:r w:rsidR="00392CF6">
        <w:t>superannuation</w:t>
      </w:r>
      <w:proofErr w:type="gramEnd"/>
      <w:r w:rsidR="00392CF6">
        <w:t xml:space="preserve"> and taxation</w:t>
      </w:r>
      <w:r>
        <w:t xml:space="preserve">. </w:t>
      </w:r>
      <w:r w:rsidRPr="00E86EDC">
        <w:t>The amendments</w:t>
      </w:r>
      <w:r>
        <w:t xml:space="preserve"> </w:t>
      </w:r>
      <w:r w:rsidRPr="00E86EDC">
        <w:t>demonstrate the Government’s commitment to the care and maintenance of Treasury portfolio legislation.</w:t>
      </w:r>
      <w:r w:rsidR="00ED024A">
        <w:t xml:space="preserve"> The </w:t>
      </w:r>
      <w:r w:rsidR="00B148E4">
        <w:t xml:space="preserve">Amending Regulations </w:t>
      </w:r>
      <w:r w:rsidR="00ED024A">
        <w:t>repeal</w:t>
      </w:r>
      <w:r w:rsidR="00B148E4">
        <w:t>s</w:t>
      </w:r>
      <w:r w:rsidR="00ED024A">
        <w:t xml:space="preserve"> </w:t>
      </w:r>
      <w:r w:rsidR="00B148E4">
        <w:t>redundant provision</w:t>
      </w:r>
      <w:r w:rsidR="00A50F99">
        <w:t>s</w:t>
      </w:r>
      <w:r w:rsidR="00B148E4">
        <w:t xml:space="preserve">, updates legislative </w:t>
      </w:r>
      <w:proofErr w:type="gramStart"/>
      <w:r w:rsidR="00B148E4">
        <w:t>references</w:t>
      </w:r>
      <w:proofErr w:type="gramEnd"/>
      <w:r w:rsidR="00B148E4">
        <w:t xml:space="preserve"> and makes consequential amendments. </w:t>
      </w:r>
    </w:p>
    <w:p w14:paraId="422205D9" w14:textId="0F26817E" w:rsidR="0058291A" w:rsidRPr="002D6ECD" w:rsidRDefault="0058291A" w:rsidP="0058291A">
      <w:pPr>
        <w:spacing w:before="240"/>
      </w:pPr>
      <w:r>
        <w:t xml:space="preserve">The following provisions provide that the Governor-General may make regulations prescribing matters required or permitted by the relevant Acts to be prescribed, or necessary or convenient to be prescribed for carrying out or giving effect to that Act (collectively, the Authorising Acts): section </w:t>
      </w:r>
      <w:r w:rsidR="001A1183">
        <w:t>251</w:t>
      </w:r>
      <w:r w:rsidR="00787485">
        <w:t xml:space="preserve"> of the </w:t>
      </w:r>
      <w:r w:rsidR="00787485" w:rsidRPr="008E61CE">
        <w:rPr>
          <w:i/>
        </w:rPr>
        <w:t>Australian Securities and Investments Commission Act 2001</w:t>
      </w:r>
      <w:r w:rsidR="00787485">
        <w:t xml:space="preserve"> (ASIC Act), </w:t>
      </w:r>
      <w:r w:rsidR="008E61CE">
        <w:t xml:space="preserve">section </w:t>
      </w:r>
      <w:r w:rsidR="004D1038">
        <w:t xml:space="preserve">200 of the </w:t>
      </w:r>
      <w:r w:rsidR="00787485" w:rsidRPr="004D1038">
        <w:rPr>
          <w:i/>
        </w:rPr>
        <w:t xml:space="preserve">Retirement Savings Accounts </w:t>
      </w:r>
      <w:r w:rsidR="008E61CE" w:rsidRPr="004D1038">
        <w:rPr>
          <w:i/>
          <w:iCs/>
        </w:rPr>
        <w:t>Act</w:t>
      </w:r>
      <w:r w:rsidR="00787485" w:rsidRPr="004D1038">
        <w:rPr>
          <w:i/>
        </w:rPr>
        <w:t xml:space="preserve"> 1997</w:t>
      </w:r>
      <w:r w:rsidR="00787485">
        <w:t xml:space="preserve">, </w:t>
      </w:r>
      <w:r w:rsidR="004D1038">
        <w:t>section</w:t>
      </w:r>
      <w:r w:rsidR="00787485">
        <w:t xml:space="preserve"> </w:t>
      </w:r>
      <w:r w:rsidR="000768EA">
        <w:t xml:space="preserve">353 of the </w:t>
      </w:r>
      <w:r w:rsidR="00CC48EF" w:rsidRPr="000768EA">
        <w:rPr>
          <w:i/>
        </w:rPr>
        <w:t xml:space="preserve">Superannuation Industry (Supervision) </w:t>
      </w:r>
      <w:r w:rsidR="000768EA">
        <w:rPr>
          <w:i/>
          <w:iCs/>
        </w:rPr>
        <w:t>Act</w:t>
      </w:r>
      <w:r w:rsidR="00CC48EF">
        <w:rPr>
          <w:i/>
        </w:rPr>
        <w:t xml:space="preserve"> </w:t>
      </w:r>
      <w:r w:rsidR="00CC48EF" w:rsidRPr="000768EA">
        <w:rPr>
          <w:i/>
        </w:rPr>
        <w:t>1994</w:t>
      </w:r>
      <w:r w:rsidR="00CC48EF">
        <w:t xml:space="preserve"> (SIS </w:t>
      </w:r>
      <w:r w:rsidR="00CF13CB">
        <w:t>Act</w:t>
      </w:r>
      <w:r w:rsidR="00CC48EF">
        <w:t>)</w:t>
      </w:r>
      <w:r w:rsidR="00CF13CB">
        <w:t xml:space="preserve">, and </w:t>
      </w:r>
      <w:r w:rsidR="000768EA">
        <w:t xml:space="preserve">section </w:t>
      </w:r>
      <w:r w:rsidR="00B109E8">
        <w:t xml:space="preserve">18 of the </w:t>
      </w:r>
      <w:r w:rsidR="00B109E8">
        <w:rPr>
          <w:i/>
          <w:iCs/>
        </w:rPr>
        <w:t>Tax Administration Act 195</w:t>
      </w:r>
      <w:r w:rsidR="00825BC1">
        <w:rPr>
          <w:i/>
          <w:iCs/>
        </w:rPr>
        <w:t>3</w:t>
      </w:r>
      <w:r w:rsidR="00825BC1">
        <w:t xml:space="preserve"> (TAA 1953)</w:t>
      </w:r>
      <w:r>
        <w:t xml:space="preserve">. </w:t>
      </w:r>
    </w:p>
    <w:p w14:paraId="7A983B30" w14:textId="02055B3D" w:rsidR="0058291A" w:rsidRPr="00E86EDC" w:rsidRDefault="000B3E47" w:rsidP="0058291A">
      <w:pPr>
        <w:spacing w:before="240"/>
      </w:pPr>
      <w:r>
        <w:t>M</w:t>
      </w:r>
      <w:r w:rsidR="0058291A" w:rsidRPr="00E86EDC">
        <w:t>iscellaneous and technical amendments are periodically made to Treasury portfolio legislation to correct errors and unintended outcomes, make technical changes, and improve the quality of Treasury portfolio legislation. The process was first supported by a recommendation of the 2008 Tax Design Review Panel, which considered ways to improve the quality of tax legislation. It has since been expanded to all Treasury legislation.</w:t>
      </w:r>
      <w:r w:rsidR="0058291A">
        <w:t xml:space="preserve"> </w:t>
      </w:r>
    </w:p>
    <w:p w14:paraId="1C9CB0E5" w14:textId="6D43D792" w:rsidR="0058291A" w:rsidRDefault="00017673" w:rsidP="0058291A">
      <w:pPr>
        <w:spacing w:before="240"/>
      </w:pPr>
      <w:r>
        <w:t xml:space="preserve">The Treasury </w:t>
      </w:r>
      <w:r w:rsidRPr="00BC106B">
        <w:rPr>
          <w:color w:val="000000" w:themeColor="text1"/>
        </w:rPr>
        <w:t>consulted with the public on exposure draft legislation</w:t>
      </w:r>
      <w:r>
        <w:rPr>
          <w:color w:val="000000" w:themeColor="text1"/>
        </w:rPr>
        <w:t xml:space="preserve"> and explanatory materials</w:t>
      </w:r>
      <w:r w:rsidRPr="00BC106B">
        <w:rPr>
          <w:color w:val="000000" w:themeColor="text1"/>
        </w:rPr>
        <w:t xml:space="preserve"> </w:t>
      </w:r>
      <w:r w:rsidR="0058291A">
        <w:t xml:space="preserve">from </w:t>
      </w:r>
      <w:r w:rsidR="00746DCA">
        <w:t xml:space="preserve">30 January 2024 to </w:t>
      </w:r>
      <w:r w:rsidR="00BC2AD2">
        <w:t>12 </w:t>
      </w:r>
      <w:r w:rsidR="0058291A">
        <w:t>February</w:t>
      </w:r>
      <w:r w:rsidR="00BC2AD2">
        <w:t> 2024</w:t>
      </w:r>
      <w:r w:rsidR="0058291A">
        <w:t xml:space="preserve">. </w:t>
      </w:r>
      <w:r w:rsidR="0049025E">
        <w:t>During this period, five</w:t>
      </w:r>
      <w:r w:rsidR="0058291A">
        <w:t xml:space="preserve"> submissions were received regarding the proposed package of amendments. </w:t>
      </w:r>
      <w:proofErr w:type="gramStart"/>
      <w:r w:rsidR="0058291A">
        <w:t>A number of</w:t>
      </w:r>
      <w:proofErr w:type="gramEnd"/>
      <w:r w:rsidR="0058291A">
        <w:t xml:space="preserve"> suggestions were beyond the limited scope of the miscellaneous and technical amendments process. Other submissions received suggested drafting refinements on the exposure draft legislation and the exposure draft explanatory </w:t>
      </w:r>
      <w:r w:rsidR="00612385">
        <w:t>materials</w:t>
      </w:r>
      <w:r w:rsidR="0058291A">
        <w:t xml:space="preserve">. These suggestions have been considered and incorporated where appropriate. </w:t>
      </w:r>
    </w:p>
    <w:p w14:paraId="6BEB68BB" w14:textId="77777777" w:rsidR="0058291A" w:rsidRDefault="0058291A" w:rsidP="0058291A">
      <w:pPr>
        <w:spacing w:before="240"/>
      </w:pPr>
      <w:r w:rsidRPr="003C5719">
        <w:t xml:space="preserve">Details of the </w:t>
      </w:r>
      <w:r>
        <w:t xml:space="preserve">Amending </w:t>
      </w:r>
      <w:r w:rsidRPr="003C5719">
        <w:t xml:space="preserve">Regulations are set out in </w:t>
      </w:r>
      <w:r w:rsidRPr="003C5719">
        <w:rPr>
          <w:u w:val="single"/>
        </w:rPr>
        <w:t xml:space="preserve">Attachment </w:t>
      </w:r>
      <w:r>
        <w:rPr>
          <w:u w:val="single"/>
        </w:rPr>
        <w:t>A</w:t>
      </w:r>
      <w:r w:rsidRPr="003C5719">
        <w:t xml:space="preserve">. </w:t>
      </w:r>
    </w:p>
    <w:p w14:paraId="411DAD18" w14:textId="77777777" w:rsidR="0058291A" w:rsidRDefault="0058291A" w:rsidP="0058291A">
      <w:pPr>
        <w:pStyle w:val="Bullet"/>
        <w:numPr>
          <w:ilvl w:val="0"/>
          <w:numId w:val="0"/>
        </w:numPr>
      </w:pPr>
      <w:r>
        <w:t>The Authorising Acts do not specify any conditions that need to be satisfied before the power to make the Amending Regulations may be exercised.</w:t>
      </w:r>
    </w:p>
    <w:p w14:paraId="2A863F92" w14:textId="77777777" w:rsidR="0058291A" w:rsidRDefault="0058291A" w:rsidP="0058291A">
      <w:pPr>
        <w:spacing w:before="240"/>
      </w:pPr>
      <w:r w:rsidRPr="001D06FA">
        <w:lastRenderedPageBreak/>
        <w:t xml:space="preserve">A statement of Compatibility with Human Rights is at </w:t>
      </w:r>
      <w:r w:rsidRPr="001D06FA">
        <w:rPr>
          <w:u w:val="single"/>
        </w:rPr>
        <w:t>Attachment B</w:t>
      </w:r>
      <w:r w:rsidRPr="001D06FA">
        <w:t>.</w:t>
      </w:r>
    </w:p>
    <w:p w14:paraId="7B41934F" w14:textId="3E166A4B" w:rsidR="0058291A" w:rsidRDefault="0058291A" w:rsidP="0058291A">
      <w:pPr>
        <w:spacing w:before="240"/>
        <w:rPr>
          <w:color w:val="000000"/>
          <w:shd w:val="clear" w:color="auto" w:fill="FFFFFF"/>
        </w:rPr>
      </w:pPr>
      <w:r w:rsidRPr="003C5719">
        <w:t xml:space="preserve">The Office of Impact Analysis (OIA) has been consulted </w:t>
      </w:r>
      <w:r>
        <w:t>(</w:t>
      </w:r>
      <w:r>
        <w:rPr>
          <w:rStyle w:val="ui-provider"/>
        </w:rPr>
        <w:t>OIA23</w:t>
      </w:r>
      <w:r w:rsidR="007C1FD5">
        <w:rPr>
          <w:rStyle w:val="ui-provider"/>
        </w:rPr>
        <w:t>-06217</w:t>
      </w:r>
      <w:r w:rsidRPr="003C5719">
        <w:t xml:space="preserve">) </w:t>
      </w:r>
      <w:r>
        <w:rPr>
          <w:color w:val="000000"/>
          <w:shd w:val="clear" w:color="auto" w:fill="FFFFFF"/>
        </w:rPr>
        <w:t>and agreed that the proposals are unlikely to have a more than minor impact. As such, the preparation of an Impact Analysis (IA) is not required.</w:t>
      </w:r>
    </w:p>
    <w:p w14:paraId="1DBD44A6" w14:textId="77777777" w:rsidR="0058291A" w:rsidRDefault="0058291A" w:rsidP="0058291A">
      <w:pPr>
        <w:spacing w:before="240"/>
      </w:pPr>
      <w:r w:rsidRPr="003C5719">
        <w:t xml:space="preserve">The </w:t>
      </w:r>
      <w:r>
        <w:t xml:space="preserve">Amending </w:t>
      </w:r>
      <w:r w:rsidRPr="003C5719">
        <w:t>Regulations are a</w:t>
      </w:r>
      <w:r>
        <w:t xml:space="preserve"> </w:t>
      </w:r>
      <w:r w:rsidRPr="003C5719">
        <w:t xml:space="preserve">legislative instrument for the purposes of the </w:t>
      </w:r>
      <w:r w:rsidRPr="003C5719">
        <w:rPr>
          <w:i/>
          <w:iCs/>
        </w:rPr>
        <w:t>Legislation Act 2003</w:t>
      </w:r>
      <w:r w:rsidRPr="003C5719">
        <w:t>.</w:t>
      </w:r>
    </w:p>
    <w:p w14:paraId="00FF4D08" w14:textId="3BFE2EA5" w:rsidR="0058291A" w:rsidRPr="00642FFD" w:rsidRDefault="0058291A" w:rsidP="0058291A">
      <w:pPr>
        <w:spacing w:before="240" w:after="200"/>
      </w:pPr>
      <w:r w:rsidRPr="00D973FC">
        <w:t>The amendments to the</w:t>
      </w:r>
      <w:r w:rsidR="00C80E98" w:rsidRPr="00D973FC">
        <w:t xml:space="preserve"> </w:t>
      </w:r>
      <w:r w:rsidR="00825BC1" w:rsidRPr="0062545D">
        <w:rPr>
          <w:i/>
          <w:iCs/>
        </w:rPr>
        <w:t>Taxation Administration Regulations 2017</w:t>
      </w:r>
      <w:r w:rsidR="00825BC1" w:rsidRPr="00D973FC">
        <w:t xml:space="preserve"> are not exempt from sunsetting. T</w:t>
      </w:r>
      <w:r w:rsidR="00C80E98" w:rsidRPr="00D973FC">
        <w:t>he remaining amendments to the</w:t>
      </w:r>
      <w:r w:rsidRPr="00D973FC">
        <w:t xml:space="preserve"> </w:t>
      </w:r>
      <w:r w:rsidR="00AA78AC" w:rsidRPr="0062545D">
        <w:rPr>
          <w:i/>
        </w:rPr>
        <w:t>Australian Securities and Investments Commission Regulations</w:t>
      </w:r>
      <w:r w:rsidR="00C80E98" w:rsidRPr="0062545D">
        <w:rPr>
          <w:i/>
        </w:rPr>
        <w:t> </w:t>
      </w:r>
      <w:r w:rsidR="00AA78AC" w:rsidRPr="0062545D">
        <w:rPr>
          <w:i/>
        </w:rPr>
        <w:t>2001</w:t>
      </w:r>
      <w:r w:rsidR="00C80E98" w:rsidRPr="00D973FC">
        <w:rPr>
          <w:iCs/>
        </w:rPr>
        <w:t xml:space="preserve">, </w:t>
      </w:r>
      <w:r w:rsidR="00C80E98" w:rsidRPr="0062545D">
        <w:rPr>
          <w:i/>
          <w:iCs/>
        </w:rPr>
        <w:t>Retirement Savings Accounts Regulations 1997</w:t>
      </w:r>
      <w:r w:rsidR="00C80E98" w:rsidRPr="00D973FC">
        <w:t xml:space="preserve">, and </w:t>
      </w:r>
      <w:r w:rsidR="00C80E98" w:rsidRPr="0062545D">
        <w:rPr>
          <w:i/>
          <w:iCs/>
        </w:rPr>
        <w:t>Superannuation Industry (Supervision) Regulations 1994</w:t>
      </w:r>
      <w:r w:rsidRPr="00D973FC">
        <w:t xml:space="preserve"> are exempt from sunsetting under table items</w:t>
      </w:r>
      <w:r w:rsidR="00A05760" w:rsidRPr="00D973FC">
        <w:t xml:space="preserve"> 9B</w:t>
      </w:r>
      <w:r w:rsidRPr="00D973FC">
        <w:t>,</w:t>
      </w:r>
      <w:r w:rsidR="00A05760" w:rsidRPr="00D973FC">
        <w:t xml:space="preserve"> 56B</w:t>
      </w:r>
      <w:r w:rsidRPr="00D973FC">
        <w:t xml:space="preserve">, and </w:t>
      </w:r>
      <w:r w:rsidR="00D973FC" w:rsidRPr="00D973FC">
        <w:t>59A</w:t>
      </w:r>
      <w:r w:rsidRPr="00D973FC">
        <w:t xml:space="preserve"> of section 12 of the </w:t>
      </w:r>
      <w:r w:rsidRPr="0062545D">
        <w:rPr>
          <w:i/>
        </w:rPr>
        <w:t>Legislation (Exemptions and Other Matters) Regulation 2015</w:t>
      </w:r>
      <w:r w:rsidRPr="00D973FC">
        <w:t>.</w:t>
      </w:r>
      <w:r w:rsidRPr="00584311">
        <w:t xml:space="preserve"> </w:t>
      </w:r>
    </w:p>
    <w:p w14:paraId="5D3ACC46" w14:textId="77777777" w:rsidR="0058291A" w:rsidRDefault="0058291A" w:rsidP="0058291A">
      <w:pPr>
        <w:spacing w:before="240"/>
      </w:pPr>
      <w:r>
        <w:t xml:space="preserve">Once the amendments are made, the Amending Regulations will be automatically repealed under section 48A of the </w:t>
      </w:r>
      <w:r w:rsidRPr="4420E78E">
        <w:rPr>
          <w:i/>
          <w:iCs/>
        </w:rPr>
        <w:t>Legislation Act 2003</w:t>
      </w:r>
      <w:r>
        <w:t>.</w:t>
      </w:r>
    </w:p>
    <w:p w14:paraId="33BB8541" w14:textId="65DB09D9" w:rsidR="0058291A" w:rsidRPr="00931FB0" w:rsidRDefault="0058291A" w:rsidP="0058291A">
      <w:pPr>
        <w:spacing w:before="240"/>
      </w:pPr>
      <w:r w:rsidRPr="00931FB0">
        <w:t>Sections 1 to 4,</w:t>
      </w:r>
      <w:r w:rsidR="00931FB0" w:rsidRPr="00931FB0">
        <w:t xml:space="preserve"> and</w:t>
      </w:r>
      <w:r w:rsidRPr="00931FB0">
        <w:t xml:space="preserve"> Part </w:t>
      </w:r>
      <w:r w:rsidR="00931FB0" w:rsidRPr="00931FB0">
        <w:t>1</w:t>
      </w:r>
      <w:r w:rsidRPr="00931FB0">
        <w:t xml:space="preserve"> of Schedule 1</w:t>
      </w:r>
      <w:r w:rsidR="00931FB0" w:rsidRPr="00931FB0">
        <w:t xml:space="preserve"> </w:t>
      </w:r>
      <w:r w:rsidRPr="00931FB0">
        <w:t xml:space="preserve">to the Amending Regulations commence on the day after the Regulations are registered. </w:t>
      </w:r>
    </w:p>
    <w:p w14:paraId="4D73DC5F" w14:textId="5C81BCC3" w:rsidR="00931FB0" w:rsidRDefault="00931FB0" w:rsidP="00931FB0">
      <w:pPr>
        <w:spacing w:before="240"/>
      </w:pPr>
      <w:r>
        <w:t>Schedule 1, Part 2 of the Amending Regulations commence</w:t>
      </w:r>
      <w:r w:rsidR="009E1D94">
        <w:t>s</w:t>
      </w:r>
      <w:r>
        <w:t xml:space="preserve"> on the first day of the next quarter after the Regulations are registered.</w:t>
      </w:r>
    </w:p>
    <w:p w14:paraId="70D9F8FB" w14:textId="78335F46" w:rsidR="00931FB0" w:rsidRPr="00987EA3" w:rsidRDefault="00931FB0" w:rsidP="00931FB0">
      <w:pPr>
        <w:spacing w:before="240"/>
      </w:pPr>
      <w:r>
        <w:t>Schedule 1, Part 3, of the Amending Regulations commence</w:t>
      </w:r>
      <w:r w:rsidR="009E1D94">
        <w:t>s</w:t>
      </w:r>
      <w:r>
        <w:t xml:space="preserve"> on the later of the start of the day after the Regulations are registered, or the commencement of Schedule 4 to the </w:t>
      </w:r>
      <w:r>
        <w:rPr>
          <w:i/>
          <w:iCs/>
        </w:rPr>
        <w:t>Treasury Laws Amendment (2023 Measures No. 3) Act 2023</w:t>
      </w:r>
      <w:r>
        <w:t>.</w:t>
      </w:r>
    </w:p>
    <w:p w14:paraId="4724DBB5" w14:textId="01D914AC" w:rsidR="0011527C" w:rsidRPr="003C5719" w:rsidRDefault="0011527C" w:rsidP="0092634F">
      <w:pPr>
        <w:spacing w:before="240"/>
      </w:pPr>
    </w:p>
    <w:p w14:paraId="6C0D7FAD" w14:textId="77777777" w:rsidR="00EB2AEF" w:rsidRPr="003C5719" w:rsidRDefault="00EB2AEF" w:rsidP="004A27A8">
      <w:pPr>
        <w:spacing w:before="240"/>
      </w:pPr>
    </w:p>
    <w:p w14:paraId="5CE7F047" w14:textId="17C4E549" w:rsidR="00EA4DD8" w:rsidRPr="003C5719" w:rsidRDefault="00EA4DD8" w:rsidP="004A27A8">
      <w:pPr>
        <w:pageBreakBefore/>
        <w:spacing w:before="240"/>
        <w:jc w:val="right"/>
        <w:rPr>
          <w:b/>
          <w:u w:val="single"/>
        </w:rPr>
      </w:pPr>
      <w:r w:rsidRPr="003C5719">
        <w:rPr>
          <w:b/>
          <w:u w:val="single"/>
        </w:rPr>
        <w:lastRenderedPageBreak/>
        <w:t xml:space="preserve">ATTACHMENT </w:t>
      </w:r>
      <w:r w:rsidR="002834A4">
        <w:rPr>
          <w:b/>
          <w:u w:val="single"/>
        </w:rPr>
        <w:t>A</w:t>
      </w:r>
    </w:p>
    <w:p w14:paraId="48F9CB4E" w14:textId="34597DE6" w:rsidR="00EA4DD8" w:rsidRPr="003C5719" w:rsidRDefault="00EA4DD8" w:rsidP="004A27A8">
      <w:pPr>
        <w:spacing w:before="240"/>
        <w:rPr>
          <w:b/>
          <w:bCs/>
          <w:szCs w:val="24"/>
          <w:u w:val="single"/>
        </w:rPr>
      </w:pPr>
      <w:r w:rsidRPr="003C5719">
        <w:rPr>
          <w:b/>
          <w:bCs/>
          <w:u w:val="single"/>
        </w:rPr>
        <w:t xml:space="preserve">Details of the </w:t>
      </w:r>
      <w:r w:rsidR="00063A73">
        <w:rPr>
          <w:b/>
          <w:iCs/>
          <w:u w:val="single"/>
        </w:rPr>
        <w:t>Amending Regulations</w:t>
      </w:r>
    </w:p>
    <w:p w14:paraId="7BB5A4AD" w14:textId="77777777" w:rsidR="008731B6" w:rsidRDefault="008731B6" w:rsidP="008731B6">
      <w:pPr>
        <w:spacing w:before="240"/>
        <w:rPr>
          <w:rFonts w:ascii="Calibri" w:hAnsi="Calibri"/>
          <w:sz w:val="22"/>
          <w:szCs w:val="22"/>
          <w:u w:val="single"/>
          <w:lang w:eastAsia="en-US"/>
        </w:rPr>
      </w:pPr>
      <w:r>
        <w:rPr>
          <w:u w:val="single"/>
        </w:rPr>
        <w:t xml:space="preserve">Section 1 – Name </w:t>
      </w:r>
    </w:p>
    <w:p w14:paraId="027B694D" w14:textId="7453F279" w:rsidR="008731B6" w:rsidRDefault="008731B6" w:rsidP="008731B6">
      <w:pPr>
        <w:spacing w:before="240"/>
      </w:pPr>
      <w:r>
        <w:t xml:space="preserve">This section provides that the name of the regulations is the </w:t>
      </w:r>
      <w:r w:rsidR="006A32C1" w:rsidRPr="00765ED9">
        <w:rPr>
          <w:i/>
        </w:rPr>
        <w:t>Treasury Laws Amendment</w:t>
      </w:r>
      <w:r w:rsidR="006A32C1">
        <w:rPr>
          <w:i/>
        </w:rPr>
        <w:t xml:space="preserve"> </w:t>
      </w:r>
      <w:r w:rsidR="006A32C1" w:rsidRPr="00765ED9">
        <w:rPr>
          <w:i/>
        </w:rPr>
        <w:t>(Miscellaneous</w:t>
      </w:r>
      <w:r w:rsidR="006A32C1">
        <w:rPr>
          <w:i/>
        </w:rPr>
        <w:t> </w:t>
      </w:r>
      <w:r w:rsidR="006A32C1" w:rsidRPr="00765ED9">
        <w:rPr>
          <w:i/>
        </w:rPr>
        <w:t>and</w:t>
      </w:r>
      <w:r w:rsidR="006A32C1">
        <w:rPr>
          <w:i/>
        </w:rPr>
        <w:t> </w:t>
      </w:r>
      <w:r w:rsidR="006A32C1" w:rsidRPr="00765ED9">
        <w:rPr>
          <w:i/>
        </w:rPr>
        <w:t>Technical</w:t>
      </w:r>
      <w:r w:rsidR="006A32C1">
        <w:rPr>
          <w:i/>
        </w:rPr>
        <w:t> </w:t>
      </w:r>
      <w:r w:rsidR="006A32C1" w:rsidRPr="00765ED9">
        <w:rPr>
          <w:i/>
        </w:rPr>
        <w:t>Amendments) Regulations 2024</w:t>
      </w:r>
      <w:r w:rsidR="0092634F">
        <w:rPr>
          <w:i/>
        </w:rPr>
        <w:t xml:space="preserve"> </w:t>
      </w:r>
      <w:r>
        <w:t>(the </w:t>
      </w:r>
      <w:r w:rsidR="001863D0">
        <w:t xml:space="preserve">Amending </w:t>
      </w:r>
      <w:r>
        <w:t>Regulations).</w:t>
      </w:r>
    </w:p>
    <w:p w14:paraId="53836A8A" w14:textId="77777777" w:rsidR="008731B6" w:rsidRDefault="008731B6" w:rsidP="008731B6">
      <w:pPr>
        <w:spacing w:before="240"/>
        <w:rPr>
          <w:u w:val="single"/>
        </w:rPr>
      </w:pPr>
      <w:r>
        <w:rPr>
          <w:u w:val="single"/>
        </w:rPr>
        <w:t>Section 2 – Commencement</w:t>
      </w:r>
    </w:p>
    <w:p w14:paraId="739B197B" w14:textId="29AF3F30" w:rsidR="008731B6" w:rsidRDefault="00C75C3F" w:rsidP="008731B6">
      <w:pPr>
        <w:spacing w:before="240"/>
      </w:pPr>
      <w:r>
        <w:t>Schedule 1</w:t>
      </w:r>
      <w:r w:rsidR="0055484F">
        <w:t>,</w:t>
      </w:r>
      <w:r>
        <w:t xml:space="preserve"> Part 1</w:t>
      </w:r>
      <w:r w:rsidR="008731B6">
        <w:rPr>
          <w:color w:val="FF0000"/>
        </w:rPr>
        <w:t xml:space="preserve"> </w:t>
      </w:r>
      <w:r w:rsidR="008731B6">
        <w:t xml:space="preserve">of the </w:t>
      </w:r>
      <w:r w:rsidR="001863D0">
        <w:t xml:space="preserve">Amending </w:t>
      </w:r>
      <w:r w:rsidR="008731B6">
        <w:t>Regulations commence</w:t>
      </w:r>
      <w:r w:rsidR="005D3939">
        <w:t>s</w:t>
      </w:r>
      <w:r w:rsidR="008731B6">
        <w:t xml:space="preserve"> on the day after the Regulations are registered. </w:t>
      </w:r>
    </w:p>
    <w:p w14:paraId="202D835D" w14:textId="4317E3B6" w:rsidR="008731B6" w:rsidRDefault="0055484F" w:rsidP="008731B6">
      <w:pPr>
        <w:spacing w:before="240"/>
      </w:pPr>
      <w:r>
        <w:t>Schedule 1, Part 2</w:t>
      </w:r>
      <w:r w:rsidR="008731B6">
        <w:t xml:space="preserve"> of the </w:t>
      </w:r>
      <w:r w:rsidR="001863D0">
        <w:t xml:space="preserve">Amending </w:t>
      </w:r>
      <w:r w:rsidR="008731B6">
        <w:t>Regulations commence</w:t>
      </w:r>
      <w:r w:rsidR="005D3939">
        <w:t>s</w:t>
      </w:r>
      <w:r w:rsidR="008731B6">
        <w:t xml:space="preserve"> on the </w:t>
      </w:r>
      <w:r>
        <w:t xml:space="preserve">first day of the next quarter </w:t>
      </w:r>
      <w:r w:rsidR="0045251D">
        <w:t>after the Regulations are registered.</w:t>
      </w:r>
    </w:p>
    <w:p w14:paraId="76C9979A" w14:textId="06879DB4" w:rsidR="00995DA6" w:rsidRPr="00987EA3" w:rsidRDefault="00995DA6" w:rsidP="008731B6">
      <w:pPr>
        <w:spacing w:before="240"/>
      </w:pPr>
      <w:r>
        <w:t xml:space="preserve">Schedule 1, Part 3, of the </w:t>
      </w:r>
      <w:r w:rsidR="001863D0">
        <w:t xml:space="preserve">Amending </w:t>
      </w:r>
      <w:r>
        <w:t>Regulations commence</w:t>
      </w:r>
      <w:r w:rsidR="005D3939">
        <w:t>s</w:t>
      </w:r>
      <w:r>
        <w:t xml:space="preserve"> on the later of the start of the day after the Regulations are registered</w:t>
      </w:r>
      <w:r w:rsidR="00A0579A">
        <w:t>,</w:t>
      </w:r>
      <w:r>
        <w:t xml:space="preserve"> or </w:t>
      </w:r>
      <w:r w:rsidR="00987EA3">
        <w:t xml:space="preserve">the commencement of Schedule 4 to the </w:t>
      </w:r>
      <w:r w:rsidR="00987EA3">
        <w:rPr>
          <w:i/>
          <w:iCs/>
        </w:rPr>
        <w:t>Treasury Laws Amendment (2023 Measures No. 3) Act 2023</w:t>
      </w:r>
      <w:r w:rsidR="00987EA3">
        <w:t>.</w:t>
      </w:r>
    </w:p>
    <w:p w14:paraId="055FCBE0" w14:textId="77777777" w:rsidR="008731B6" w:rsidRDefault="008731B6" w:rsidP="008731B6">
      <w:pPr>
        <w:spacing w:before="240"/>
        <w:rPr>
          <w:u w:val="single"/>
        </w:rPr>
      </w:pPr>
      <w:r>
        <w:rPr>
          <w:u w:val="single"/>
        </w:rPr>
        <w:t>Section 3 – Authority</w:t>
      </w:r>
    </w:p>
    <w:p w14:paraId="471CF59D" w14:textId="79E1796F" w:rsidR="008731B6" w:rsidRDefault="008731B6" w:rsidP="008731B6">
      <w:pPr>
        <w:spacing w:before="240"/>
      </w:pPr>
      <w:r>
        <w:t xml:space="preserve">The Regulations are made under the </w:t>
      </w:r>
      <w:r>
        <w:rPr>
          <w:i/>
          <w:iCs/>
        </w:rPr>
        <w:t>Australian Securities and Investments Commission Act 2001</w:t>
      </w:r>
      <w:r w:rsidR="00AD6B97">
        <w:rPr>
          <w:i/>
          <w:iCs/>
        </w:rPr>
        <w:t xml:space="preserve"> </w:t>
      </w:r>
      <w:r w:rsidR="009E2DA6">
        <w:t>(ASIC Act)</w:t>
      </w:r>
      <w:r>
        <w:t>, the</w:t>
      </w:r>
      <w:r w:rsidR="007B6700">
        <w:t xml:space="preserve"> </w:t>
      </w:r>
      <w:r w:rsidR="007B6700" w:rsidRPr="00E45FF7">
        <w:rPr>
          <w:i/>
          <w:iCs/>
        </w:rPr>
        <w:t>Superannuation Industry (Supervision) Act 1994</w:t>
      </w:r>
      <w:r w:rsidR="007B6700">
        <w:rPr>
          <w:i/>
          <w:iCs/>
        </w:rPr>
        <w:t xml:space="preserve"> </w:t>
      </w:r>
      <w:r w:rsidR="007B6700">
        <w:t>(SIS Act)</w:t>
      </w:r>
      <w:r>
        <w:t xml:space="preserve">, the </w:t>
      </w:r>
      <w:r w:rsidR="0020407A">
        <w:rPr>
          <w:i/>
          <w:iCs/>
        </w:rPr>
        <w:t xml:space="preserve">Retirement Savings Accounts Act </w:t>
      </w:r>
      <w:r w:rsidR="005415E3">
        <w:rPr>
          <w:i/>
          <w:iCs/>
        </w:rPr>
        <w:t>1997</w:t>
      </w:r>
      <w:r>
        <w:t>, and the</w:t>
      </w:r>
      <w:r w:rsidR="0020407A">
        <w:t xml:space="preserve"> </w:t>
      </w:r>
      <w:r w:rsidR="0020407A">
        <w:rPr>
          <w:i/>
          <w:iCs/>
        </w:rPr>
        <w:t>Taxation Administration Act 1953</w:t>
      </w:r>
      <w:r w:rsidR="00825BC1">
        <w:rPr>
          <w:i/>
          <w:iCs/>
        </w:rPr>
        <w:t xml:space="preserve"> </w:t>
      </w:r>
      <w:r w:rsidR="00825BC1" w:rsidRPr="00825BC1">
        <w:t>(TAA</w:t>
      </w:r>
      <w:r w:rsidR="00825BC1">
        <w:t> </w:t>
      </w:r>
      <w:r w:rsidR="00825BC1" w:rsidRPr="00825BC1">
        <w:t>1953)</w:t>
      </w:r>
      <w:r>
        <w:t>.</w:t>
      </w:r>
    </w:p>
    <w:p w14:paraId="3D076C71" w14:textId="77777777" w:rsidR="008731B6" w:rsidRDefault="008731B6" w:rsidP="008731B6">
      <w:pPr>
        <w:spacing w:before="240"/>
        <w:rPr>
          <w:u w:val="single"/>
        </w:rPr>
      </w:pPr>
      <w:r>
        <w:rPr>
          <w:u w:val="single"/>
        </w:rPr>
        <w:t>Section 4 – Schedule</w:t>
      </w:r>
    </w:p>
    <w:p w14:paraId="60D7EDCF" w14:textId="77777777" w:rsidR="001863D0" w:rsidRPr="00E201F8" w:rsidRDefault="008731B6" w:rsidP="008731B6">
      <w:pPr>
        <w:spacing w:before="240" w:after="200"/>
      </w:pPr>
      <w:r>
        <w:t>This section provides that each instrument that is specified in the Schedules to this instrument are amended or repealed as set out in the applicable items in the Schedules, and any other item in the Schedules to this instrument has effect according to its terms.</w:t>
      </w:r>
    </w:p>
    <w:p w14:paraId="56CB1855" w14:textId="7504E2A5" w:rsidR="008731B6" w:rsidRDefault="008731B6" w:rsidP="008731B6">
      <w:pPr>
        <w:spacing w:before="240"/>
        <w:rPr>
          <w:u w:val="single"/>
        </w:rPr>
      </w:pPr>
      <w:r>
        <w:rPr>
          <w:u w:val="single"/>
        </w:rPr>
        <w:t>Schedule 1</w:t>
      </w:r>
      <w:r w:rsidR="00716DEE">
        <w:rPr>
          <w:u w:val="single"/>
        </w:rPr>
        <w:t xml:space="preserve"> </w:t>
      </w:r>
      <w:r w:rsidR="00B30120">
        <w:rPr>
          <w:u w:val="single"/>
        </w:rPr>
        <w:t xml:space="preserve">– </w:t>
      </w:r>
      <w:r w:rsidR="00716DEE" w:rsidRPr="00785751">
        <w:rPr>
          <w:rStyle w:val="CharAmSchText"/>
        </w:rPr>
        <w:t>Miscellaneous and technical amendments</w:t>
      </w:r>
    </w:p>
    <w:p w14:paraId="3322BB17" w14:textId="20508B06" w:rsidR="001863D0" w:rsidRPr="00E201F8" w:rsidRDefault="001863D0" w:rsidP="008731B6">
      <w:pPr>
        <w:spacing w:before="240"/>
      </w:pPr>
      <w:r w:rsidRPr="00E201F8">
        <w:t xml:space="preserve">Legislative references below are made to Schedule 1 of the Amending Regulations unless otherwise </w:t>
      </w:r>
      <w:r w:rsidR="00400391">
        <w:t>specified</w:t>
      </w:r>
      <w:r w:rsidRPr="00E201F8">
        <w:t>.</w:t>
      </w:r>
    </w:p>
    <w:p w14:paraId="48715191" w14:textId="71FA16F9" w:rsidR="008731B6" w:rsidRDefault="008731B6" w:rsidP="008731B6">
      <w:pPr>
        <w:spacing w:before="240" w:after="200"/>
        <w:rPr>
          <w:b/>
          <w:bCs/>
        </w:rPr>
      </w:pPr>
      <w:r>
        <w:rPr>
          <w:b/>
          <w:bCs/>
        </w:rPr>
        <w:t xml:space="preserve">Part 1 – Amendments commencing day after </w:t>
      </w:r>
      <w:proofErr w:type="gramStart"/>
      <w:r>
        <w:rPr>
          <w:b/>
          <w:bCs/>
        </w:rPr>
        <w:t>registration</w:t>
      </w:r>
      <w:proofErr w:type="gramEnd"/>
    </w:p>
    <w:p w14:paraId="4E6326CC" w14:textId="36BB896E" w:rsidR="00D07107" w:rsidRDefault="00D07107" w:rsidP="008731B6">
      <w:pPr>
        <w:spacing w:before="240" w:after="200"/>
      </w:pPr>
      <w:r w:rsidRPr="00B152F6">
        <w:t xml:space="preserve">Division 1 – </w:t>
      </w:r>
      <w:r w:rsidR="004E43ED">
        <w:t xml:space="preserve">Amendments to the </w:t>
      </w:r>
      <w:r w:rsidRPr="006A32C1">
        <w:rPr>
          <w:i/>
          <w:iCs/>
        </w:rPr>
        <w:t>Australian Securities and Investments Commission Regulations 2001</w:t>
      </w:r>
    </w:p>
    <w:p w14:paraId="0C3672B3" w14:textId="3E273EEE" w:rsidR="00B30120" w:rsidRPr="001F1129" w:rsidRDefault="00B30120" w:rsidP="008731B6">
      <w:pPr>
        <w:spacing w:before="240" w:after="200"/>
        <w:rPr>
          <w:b/>
          <w:bCs/>
        </w:rPr>
      </w:pPr>
      <w:r w:rsidRPr="001F1129">
        <w:rPr>
          <w:b/>
          <w:bCs/>
        </w:rPr>
        <w:t xml:space="preserve">Item </w:t>
      </w:r>
      <w:r w:rsidR="001F1129">
        <w:rPr>
          <w:b/>
          <w:bCs/>
        </w:rPr>
        <w:t>[</w:t>
      </w:r>
      <w:r w:rsidRPr="001F1129">
        <w:rPr>
          <w:b/>
          <w:bCs/>
        </w:rPr>
        <w:t>1</w:t>
      </w:r>
      <w:r w:rsidR="001F1129">
        <w:rPr>
          <w:b/>
          <w:bCs/>
        </w:rPr>
        <w:t>]</w:t>
      </w:r>
      <w:r w:rsidRPr="001F1129">
        <w:rPr>
          <w:b/>
          <w:bCs/>
        </w:rPr>
        <w:t xml:space="preserve"> – </w:t>
      </w:r>
      <w:r w:rsidR="00984EAF">
        <w:rPr>
          <w:b/>
          <w:bCs/>
        </w:rPr>
        <w:t>Regulation 1B</w:t>
      </w:r>
    </w:p>
    <w:p w14:paraId="4EF3F176" w14:textId="5D0064EE" w:rsidR="001F43A9" w:rsidRDefault="001F43A9" w:rsidP="001F43A9">
      <w:pPr>
        <w:spacing w:before="240" w:after="200"/>
      </w:pPr>
      <w:r>
        <w:t xml:space="preserve">Item </w:t>
      </w:r>
      <w:r w:rsidR="00566E73">
        <w:t>1</w:t>
      </w:r>
      <w:r>
        <w:t xml:space="preserve"> repeals </w:t>
      </w:r>
      <w:r w:rsidR="00C11837">
        <w:t>r</w:t>
      </w:r>
      <w:r>
        <w:t xml:space="preserve">egulation 8B of the </w:t>
      </w:r>
      <w:r w:rsidR="001B2016" w:rsidRPr="006A32C1">
        <w:rPr>
          <w:i/>
          <w:iCs/>
        </w:rPr>
        <w:t>Australian Securities and Investments Commission Regulations 2001</w:t>
      </w:r>
      <w:r w:rsidR="001B2016">
        <w:t xml:space="preserve"> (</w:t>
      </w:r>
      <w:r>
        <w:t>ASIC Regulations</w:t>
      </w:r>
      <w:r w:rsidR="001B2016">
        <w:t>)</w:t>
      </w:r>
      <w:r>
        <w:t xml:space="preserve">. </w:t>
      </w:r>
    </w:p>
    <w:p w14:paraId="7F83109C" w14:textId="313317A2" w:rsidR="001F43A9" w:rsidRDefault="001F43A9" w:rsidP="001F43A9">
      <w:pPr>
        <w:spacing w:before="240" w:after="200"/>
      </w:pPr>
      <w:r>
        <w:t xml:space="preserve">Subsection 203(1B) of the ASIC Act sets out the requirements for appointed members of the </w:t>
      </w:r>
      <w:r w:rsidR="004906EB">
        <w:t xml:space="preserve">Companies </w:t>
      </w:r>
      <w:r>
        <w:t xml:space="preserve">Auditors Disciplinary Board, which includes the membership of either ‘a </w:t>
      </w:r>
      <w:r>
        <w:lastRenderedPageBreak/>
        <w:t xml:space="preserve">professional accounting body’ or ‘any other body prescribed by the regulations’ </w:t>
      </w:r>
      <w:r w:rsidR="00B50AE1">
        <w:t>(</w:t>
      </w:r>
      <w:r>
        <w:t>subparagraph</w:t>
      </w:r>
      <w:r w:rsidR="00373DC2">
        <w:t>s</w:t>
      </w:r>
      <w:r w:rsidR="00703830">
        <w:t> </w:t>
      </w:r>
      <w:r>
        <w:t>203(1</w:t>
      </w:r>
      <w:proofErr w:type="gramStart"/>
      <w:r>
        <w:t>B)(</w:t>
      </w:r>
      <w:proofErr w:type="gramEnd"/>
      <w:r>
        <w:t>b)(</w:t>
      </w:r>
      <w:proofErr w:type="spellStart"/>
      <w:r>
        <w:t>i</w:t>
      </w:r>
      <w:proofErr w:type="spellEnd"/>
      <w:r>
        <w:t>)</w:t>
      </w:r>
      <w:r w:rsidR="00C16C31">
        <w:t xml:space="preserve"> and </w:t>
      </w:r>
      <w:r>
        <w:t>(ii)</w:t>
      </w:r>
      <w:r w:rsidR="00B50AE1">
        <w:t xml:space="preserve"> of the ASIC Act)</w:t>
      </w:r>
      <w:r>
        <w:t xml:space="preserve">. </w:t>
      </w:r>
    </w:p>
    <w:p w14:paraId="5E179170" w14:textId="2CA776CB" w:rsidR="00D07107" w:rsidRDefault="00B50AE1" w:rsidP="00C12DA0">
      <w:pPr>
        <w:spacing w:before="240" w:after="200"/>
      </w:pPr>
      <w:r>
        <w:t>Prior to the amendments, r</w:t>
      </w:r>
      <w:r w:rsidR="001F43A9">
        <w:t>egulation 8B of the ASIC Regulations prescribes the ‘Insolvency Practitioners Association of Australia’ for the purpose of subparagraph</w:t>
      </w:r>
      <w:r>
        <w:t> </w:t>
      </w:r>
      <w:r w:rsidR="001F43A9">
        <w:t>203(1</w:t>
      </w:r>
      <w:proofErr w:type="gramStart"/>
      <w:r w:rsidR="001F43A9">
        <w:t>B)(</w:t>
      </w:r>
      <w:proofErr w:type="gramEnd"/>
      <w:r w:rsidR="001F43A9">
        <w:t>b)(ii)</w:t>
      </w:r>
      <w:r>
        <w:t xml:space="preserve"> of the ASIC Act</w:t>
      </w:r>
      <w:r w:rsidR="001F43A9">
        <w:t xml:space="preserve">, which has been renamed to the Australian Restructuring Insolvency and Turnaround Association. </w:t>
      </w:r>
      <w:r w:rsidR="001A78AF">
        <w:t>After</w:t>
      </w:r>
      <w:r w:rsidR="001F43A9">
        <w:t xml:space="preserve"> the </w:t>
      </w:r>
      <w:r w:rsidR="001F43A9" w:rsidRPr="00E201F8">
        <w:rPr>
          <w:i/>
          <w:iCs/>
        </w:rPr>
        <w:t>Insolvency Law Reform</w:t>
      </w:r>
      <w:r w:rsidR="00A6554E">
        <w:rPr>
          <w:i/>
          <w:iCs/>
        </w:rPr>
        <w:t> </w:t>
      </w:r>
      <w:r w:rsidR="001F43A9" w:rsidRPr="00E201F8">
        <w:rPr>
          <w:i/>
          <w:iCs/>
        </w:rPr>
        <w:t>Act 201</w:t>
      </w:r>
      <w:r w:rsidR="00A6554E">
        <w:rPr>
          <w:i/>
          <w:iCs/>
        </w:rPr>
        <w:t>6</w:t>
      </w:r>
      <w:r w:rsidR="001F43A9">
        <w:t xml:space="preserve"> </w:t>
      </w:r>
      <w:r w:rsidR="001A78AF">
        <w:t xml:space="preserve">transferred the </w:t>
      </w:r>
      <w:r w:rsidR="001F43A9">
        <w:t>disciplinary functions in relation to liquidators to ASIC</w:t>
      </w:r>
      <w:r w:rsidR="001A78AF">
        <w:t>, the provision became obsolete</w:t>
      </w:r>
      <w:r w:rsidR="001F43A9">
        <w:t>.</w:t>
      </w:r>
      <w:r w:rsidR="00C12DA0">
        <w:t xml:space="preserve"> T</w:t>
      </w:r>
      <w:r w:rsidR="001F43A9">
        <w:t>here is no purpose in prescribing the Australian Restructuring Insolvency and Turnaround Association - a peak body for restructuring, insolvency, and turnaround professionals</w:t>
      </w:r>
      <w:r w:rsidR="00512A28">
        <w:t>, and the provision is repealed</w:t>
      </w:r>
      <w:r w:rsidR="001F43A9">
        <w:t>.</w:t>
      </w:r>
    </w:p>
    <w:p w14:paraId="03D4B584" w14:textId="77777777" w:rsidR="006F737F" w:rsidRDefault="006F737F" w:rsidP="001F43A9">
      <w:pPr>
        <w:spacing w:before="240" w:after="200"/>
      </w:pPr>
    </w:p>
    <w:p w14:paraId="207BC081" w14:textId="746E89EC" w:rsidR="007146B0" w:rsidRDefault="007146B0" w:rsidP="001F43A9">
      <w:pPr>
        <w:spacing w:before="240" w:after="200"/>
      </w:pPr>
      <w:r w:rsidRPr="00B152F6">
        <w:t xml:space="preserve">Division 2 – </w:t>
      </w:r>
      <w:r w:rsidR="00984EAF">
        <w:t xml:space="preserve">Amendments to the </w:t>
      </w:r>
      <w:r w:rsidRPr="006A32C1">
        <w:rPr>
          <w:i/>
          <w:iCs/>
        </w:rPr>
        <w:t>Superannuation Industry (Supervision) Regulations 1994</w:t>
      </w:r>
    </w:p>
    <w:p w14:paraId="24AEEFA0" w14:textId="41A8BB81" w:rsidR="001278B1" w:rsidRPr="00984EAF" w:rsidRDefault="0070734A" w:rsidP="001F43A9">
      <w:pPr>
        <w:spacing w:before="240" w:after="200"/>
        <w:rPr>
          <w:b/>
          <w:bCs/>
        </w:rPr>
      </w:pPr>
      <w:r w:rsidRPr="00984EAF">
        <w:rPr>
          <w:b/>
          <w:bCs/>
        </w:rPr>
        <w:t xml:space="preserve">Item </w:t>
      </w:r>
      <w:r w:rsidR="00984EAF">
        <w:rPr>
          <w:b/>
          <w:bCs/>
        </w:rPr>
        <w:t>[</w:t>
      </w:r>
      <w:r w:rsidRPr="00984EAF">
        <w:rPr>
          <w:b/>
          <w:bCs/>
        </w:rPr>
        <w:t>2</w:t>
      </w:r>
      <w:r w:rsidR="00984EAF">
        <w:rPr>
          <w:b/>
          <w:bCs/>
        </w:rPr>
        <w:t>]</w:t>
      </w:r>
      <w:r w:rsidRPr="00984EAF">
        <w:rPr>
          <w:b/>
          <w:bCs/>
        </w:rPr>
        <w:t xml:space="preserve"> – </w:t>
      </w:r>
      <w:r w:rsidR="00984EAF">
        <w:rPr>
          <w:b/>
          <w:bCs/>
        </w:rPr>
        <w:t xml:space="preserve">Subregulation 1.03(1) (definition of </w:t>
      </w:r>
      <w:r w:rsidR="00984EAF">
        <w:rPr>
          <w:b/>
          <w:bCs/>
          <w:i/>
          <w:iCs/>
        </w:rPr>
        <w:t>unfunded public sector superannuation scheme</w:t>
      </w:r>
      <w:r w:rsidR="00984EAF">
        <w:rPr>
          <w:b/>
          <w:bCs/>
        </w:rPr>
        <w:t>)</w:t>
      </w:r>
    </w:p>
    <w:p w14:paraId="63F084CB" w14:textId="00E3A48C" w:rsidR="007146B0" w:rsidRDefault="009E549A" w:rsidP="007146B0">
      <w:pPr>
        <w:spacing w:before="240" w:after="200"/>
      </w:pPr>
      <w:r>
        <w:t xml:space="preserve">Item 2 </w:t>
      </w:r>
      <w:r w:rsidR="007146B0">
        <w:t>updates the</w:t>
      </w:r>
      <w:r w:rsidR="00E93694">
        <w:t xml:space="preserve"> legislative</w:t>
      </w:r>
      <w:r w:rsidR="007146B0">
        <w:t xml:space="preserve"> reference in the definition of </w:t>
      </w:r>
      <w:r w:rsidR="00156837">
        <w:t xml:space="preserve">‘unfunded </w:t>
      </w:r>
      <w:r w:rsidR="007146B0">
        <w:t>public sector superannuation scheme</w:t>
      </w:r>
      <w:r w:rsidR="00156837">
        <w:t>’</w:t>
      </w:r>
      <w:r w:rsidR="00E93694">
        <w:t>.</w:t>
      </w:r>
      <w:r w:rsidR="007146B0">
        <w:t xml:space="preserve"> </w:t>
      </w:r>
    </w:p>
    <w:p w14:paraId="7A97BF7E" w14:textId="1CAB0D04" w:rsidR="007146B0" w:rsidRDefault="007146B0" w:rsidP="007146B0">
      <w:pPr>
        <w:spacing w:before="240" w:after="200"/>
      </w:pPr>
      <w:r>
        <w:t xml:space="preserve">The </w:t>
      </w:r>
      <w:r w:rsidRPr="006A32C1">
        <w:rPr>
          <w:i/>
          <w:iCs/>
        </w:rPr>
        <w:t>Superannuation Industry (Supervision) Regulations 1994</w:t>
      </w:r>
      <w:r>
        <w:t xml:space="preserve"> </w:t>
      </w:r>
      <w:r w:rsidR="001B2016">
        <w:t xml:space="preserve">(SIS Regulations) </w:t>
      </w:r>
      <w:r>
        <w:t xml:space="preserve">defines unfunded public sector superannuation scheme with reference to the </w:t>
      </w:r>
      <w:r w:rsidRPr="006A32C1">
        <w:rPr>
          <w:i/>
          <w:iCs/>
        </w:rPr>
        <w:t>Superannuation Contributions Tax (Assessment and Collection) Regulations 1997</w:t>
      </w:r>
      <w:r>
        <w:t xml:space="preserve">. </w:t>
      </w:r>
      <w:r w:rsidR="00863FB6">
        <w:t>When t</w:t>
      </w:r>
      <w:r>
        <w:t xml:space="preserve">he </w:t>
      </w:r>
      <w:r w:rsidRPr="006A32C1">
        <w:rPr>
          <w:i/>
          <w:iCs/>
        </w:rPr>
        <w:t>Superannuation Contributions Tax (Assessment and Collection) Regulations 1997</w:t>
      </w:r>
      <w:r>
        <w:t xml:space="preserve"> were repealed in 2019</w:t>
      </w:r>
      <w:r w:rsidR="00863FB6">
        <w:t xml:space="preserve">, the provision that defines unfunded </w:t>
      </w:r>
      <w:r w:rsidR="005C634A">
        <w:t>public sector super</w:t>
      </w:r>
      <w:r w:rsidR="00B14A8E">
        <w:t>a</w:t>
      </w:r>
      <w:r w:rsidR="005C634A">
        <w:t xml:space="preserve">nnuation scheme was inserted in the </w:t>
      </w:r>
      <w:r w:rsidR="003D35F2">
        <w:rPr>
          <w:i/>
          <w:iCs/>
        </w:rPr>
        <w:t>Superannuation Contribution Tax (Assessment and Collection) Act</w:t>
      </w:r>
      <w:r w:rsidR="005C634A">
        <w:rPr>
          <w:i/>
          <w:iCs/>
        </w:rPr>
        <w:t> </w:t>
      </w:r>
      <w:r w:rsidR="003D35F2">
        <w:rPr>
          <w:i/>
          <w:iCs/>
        </w:rPr>
        <w:t>1997</w:t>
      </w:r>
      <w:r>
        <w:t>. Therefore, references to provisions in th</w:t>
      </w:r>
      <w:r w:rsidR="00A75C3E">
        <w:t xml:space="preserve">e subordinate legislation </w:t>
      </w:r>
      <w:r>
        <w:t>are superseded.</w:t>
      </w:r>
    </w:p>
    <w:p w14:paraId="2F8BC923" w14:textId="77777777" w:rsidR="00B152F6" w:rsidRDefault="00B152F6" w:rsidP="007146B0">
      <w:pPr>
        <w:spacing w:before="240" w:after="200"/>
      </w:pPr>
    </w:p>
    <w:p w14:paraId="2941FF16" w14:textId="3EE4AAF7" w:rsidR="00FE5CE0" w:rsidRDefault="00FE5CE0" w:rsidP="00FE5CE0">
      <w:pPr>
        <w:spacing w:before="240" w:after="200"/>
        <w:rPr>
          <w:b/>
          <w:bCs/>
        </w:rPr>
      </w:pPr>
      <w:r>
        <w:rPr>
          <w:b/>
          <w:bCs/>
        </w:rPr>
        <w:t xml:space="preserve">Part 2 – Amendments commencing first day of next </w:t>
      </w:r>
      <w:proofErr w:type="gramStart"/>
      <w:r>
        <w:rPr>
          <w:b/>
          <w:bCs/>
        </w:rPr>
        <w:t>quarter</w:t>
      </w:r>
      <w:proofErr w:type="gramEnd"/>
    </w:p>
    <w:p w14:paraId="325AAD6F" w14:textId="1A46EBE7" w:rsidR="00FE5CE0" w:rsidRPr="00B152F6" w:rsidRDefault="00FE5CE0" w:rsidP="00FE5CE0">
      <w:pPr>
        <w:spacing w:before="240" w:after="200"/>
      </w:pPr>
      <w:r w:rsidRPr="00B152F6">
        <w:t xml:space="preserve">Division 1 – </w:t>
      </w:r>
      <w:r w:rsidR="00A33CF3" w:rsidRPr="00B152F6">
        <w:t>CDEP Scheme</w:t>
      </w:r>
    </w:p>
    <w:p w14:paraId="382FB57E" w14:textId="608F3223" w:rsidR="007B2152" w:rsidRDefault="00F55DB9" w:rsidP="00FE5CE0">
      <w:pPr>
        <w:spacing w:before="240" w:after="200"/>
      </w:pPr>
      <w:r>
        <w:t>Division 1 of Part</w:t>
      </w:r>
      <w:r w:rsidR="00845E44">
        <w:t xml:space="preserve"> 2 removes redundant references to the Community </w:t>
      </w:r>
      <w:r w:rsidR="007F54B2">
        <w:t>Development Employment Projects</w:t>
      </w:r>
      <w:r w:rsidR="00845E44">
        <w:t xml:space="preserve"> </w:t>
      </w:r>
      <w:r w:rsidR="007F54B2">
        <w:t>(</w:t>
      </w:r>
      <w:r w:rsidR="00845E44">
        <w:t>CDEP</w:t>
      </w:r>
      <w:r w:rsidR="007F54B2">
        <w:t>)</w:t>
      </w:r>
      <w:r w:rsidR="00845E44">
        <w:t xml:space="preserve"> Scheme</w:t>
      </w:r>
      <w:r w:rsidR="00786931">
        <w:t xml:space="preserve"> across </w:t>
      </w:r>
      <w:r w:rsidR="007F7221">
        <w:t>subordinate legislation within the Treasury portfolio</w:t>
      </w:r>
      <w:r w:rsidR="00CB0711">
        <w:t>, including in</w:t>
      </w:r>
      <w:r w:rsidR="007F54B2">
        <w:t xml:space="preserve"> the </w:t>
      </w:r>
      <w:r w:rsidR="007F54B2">
        <w:rPr>
          <w:i/>
          <w:iCs/>
        </w:rPr>
        <w:t>Retirement Savin</w:t>
      </w:r>
      <w:r w:rsidR="006E11C9">
        <w:rPr>
          <w:i/>
          <w:iCs/>
        </w:rPr>
        <w:t>g</w:t>
      </w:r>
      <w:r w:rsidR="007F54B2">
        <w:rPr>
          <w:i/>
          <w:iCs/>
        </w:rPr>
        <w:t>s Account</w:t>
      </w:r>
      <w:r w:rsidR="00A531A2">
        <w:rPr>
          <w:i/>
          <w:iCs/>
        </w:rPr>
        <w:t>s</w:t>
      </w:r>
      <w:r w:rsidR="007F54B2">
        <w:rPr>
          <w:i/>
          <w:iCs/>
        </w:rPr>
        <w:t xml:space="preserve"> Regulations</w:t>
      </w:r>
      <w:r w:rsidR="006E11C9">
        <w:rPr>
          <w:i/>
          <w:iCs/>
        </w:rPr>
        <w:t xml:space="preserve"> 1997</w:t>
      </w:r>
      <w:r w:rsidR="006E11C9">
        <w:t xml:space="preserve"> and the SIS Regulations.</w:t>
      </w:r>
    </w:p>
    <w:p w14:paraId="49B5378D" w14:textId="41A1E3C8" w:rsidR="006E11C9" w:rsidRDefault="00C76474" w:rsidP="00FE5CE0">
      <w:pPr>
        <w:spacing w:before="240" w:after="200"/>
      </w:pPr>
      <w:r w:rsidRPr="00C76474">
        <w:t xml:space="preserve">The provisions that established the CDEP Scheme and payments associated with the Scheme were repealed by the </w:t>
      </w:r>
      <w:r w:rsidRPr="00317432">
        <w:rPr>
          <w:i/>
        </w:rPr>
        <w:t>Social Security Legislation Amendment (Remote Engagement Program) Act 2021</w:t>
      </w:r>
      <w:r w:rsidRPr="00C76474">
        <w:t>. The CDEP Scheme ceased operations on 1 July 2015. The remaining legislative references across Treasury portfolio legislation are no longer required.</w:t>
      </w:r>
    </w:p>
    <w:p w14:paraId="13CDE9A8" w14:textId="77777777" w:rsidR="006E23C8" w:rsidRDefault="006E23C8" w:rsidP="00FE5CE0">
      <w:pPr>
        <w:spacing w:before="240" w:after="200"/>
      </w:pPr>
    </w:p>
    <w:p w14:paraId="67FDA30A" w14:textId="1D90F38A" w:rsidR="008B708E" w:rsidRPr="00984EAF" w:rsidRDefault="008B708E" w:rsidP="00FE5CE0">
      <w:pPr>
        <w:spacing w:before="240" w:after="200"/>
        <w:rPr>
          <w:b/>
          <w:bCs/>
        </w:rPr>
      </w:pPr>
      <w:r w:rsidRPr="00984EAF">
        <w:rPr>
          <w:b/>
          <w:bCs/>
        </w:rPr>
        <w:t xml:space="preserve">Items </w:t>
      </w:r>
      <w:r w:rsidR="00984EAF">
        <w:rPr>
          <w:b/>
          <w:bCs/>
        </w:rPr>
        <w:t>[</w:t>
      </w:r>
      <w:r w:rsidRPr="00984EAF">
        <w:rPr>
          <w:b/>
          <w:bCs/>
        </w:rPr>
        <w:t>3</w:t>
      </w:r>
      <w:r w:rsidR="00984EAF">
        <w:rPr>
          <w:b/>
          <w:bCs/>
        </w:rPr>
        <w:t>]</w:t>
      </w:r>
      <w:r w:rsidRPr="00984EAF">
        <w:rPr>
          <w:b/>
          <w:bCs/>
        </w:rPr>
        <w:t xml:space="preserve"> </w:t>
      </w:r>
      <w:r w:rsidR="00A67F3A" w:rsidRPr="00984EAF">
        <w:rPr>
          <w:b/>
          <w:bCs/>
        </w:rPr>
        <w:t xml:space="preserve">to </w:t>
      </w:r>
      <w:r w:rsidR="00984EAF">
        <w:rPr>
          <w:b/>
          <w:bCs/>
        </w:rPr>
        <w:t>[</w:t>
      </w:r>
      <w:r w:rsidR="00A67F3A" w:rsidRPr="00984EAF">
        <w:rPr>
          <w:b/>
          <w:bCs/>
        </w:rPr>
        <w:t>6</w:t>
      </w:r>
      <w:r w:rsidR="00984EAF">
        <w:rPr>
          <w:b/>
          <w:bCs/>
        </w:rPr>
        <w:t>]</w:t>
      </w:r>
      <w:r w:rsidRPr="00984EAF">
        <w:rPr>
          <w:b/>
          <w:bCs/>
        </w:rPr>
        <w:t xml:space="preserve"> – </w:t>
      </w:r>
      <w:r w:rsidR="006C45C6" w:rsidRPr="00984EAF">
        <w:rPr>
          <w:b/>
          <w:bCs/>
        </w:rPr>
        <w:t>R</w:t>
      </w:r>
      <w:r w:rsidRPr="00984EAF">
        <w:rPr>
          <w:b/>
          <w:bCs/>
        </w:rPr>
        <w:t>e</w:t>
      </w:r>
      <w:r w:rsidR="00E22781" w:rsidRPr="00984EAF">
        <w:rPr>
          <w:b/>
          <w:bCs/>
        </w:rPr>
        <w:t>peal of redundant legislative references related to the CDEP Scheme</w:t>
      </w:r>
      <w:r w:rsidR="00984EAF">
        <w:rPr>
          <w:b/>
          <w:bCs/>
        </w:rPr>
        <w:t xml:space="preserve"> in the Retirement Savings Accounts Regulations 1997 and the SIS Regulations</w:t>
      </w:r>
    </w:p>
    <w:p w14:paraId="474BC830" w14:textId="09595D88" w:rsidR="00BD1A77" w:rsidRDefault="009E157F" w:rsidP="00BD1A77">
      <w:pPr>
        <w:spacing w:before="240" w:after="200"/>
      </w:pPr>
      <w:r>
        <w:lastRenderedPageBreak/>
        <w:t>Item</w:t>
      </w:r>
      <w:r w:rsidR="008251EF">
        <w:t xml:space="preserve">s </w:t>
      </w:r>
      <w:r w:rsidR="00E22781">
        <w:t>3</w:t>
      </w:r>
      <w:r w:rsidR="008251EF">
        <w:t xml:space="preserve"> and </w:t>
      </w:r>
      <w:r w:rsidR="00A67F3A">
        <w:t>5</w:t>
      </w:r>
      <w:r w:rsidR="008251EF">
        <w:t xml:space="preserve"> </w:t>
      </w:r>
      <w:r w:rsidR="00310CFE">
        <w:t>remove</w:t>
      </w:r>
      <w:r w:rsidR="00E568FA">
        <w:t xml:space="preserve"> </w:t>
      </w:r>
      <w:r w:rsidR="009C0D3D">
        <w:t xml:space="preserve">the </w:t>
      </w:r>
      <w:r w:rsidR="00BD1A77">
        <w:t xml:space="preserve">references to the CDEP Scheme in the </w:t>
      </w:r>
      <w:r w:rsidR="00BD1A77">
        <w:rPr>
          <w:i/>
          <w:iCs/>
        </w:rPr>
        <w:t>Retirement Savings Account</w:t>
      </w:r>
      <w:r w:rsidR="00F7186B">
        <w:rPr>
          <w:i/>
          <w:iCs/>
        </w:rPr>
        <w:t>s</w:t>
      </w:r>
      <w:r w:rsidR="00BD1A77">
        <w:rPr>
          <w:i/>
          <w:iCs/>
        </w:rPr>
        <w:t xml:space="preserve"> Regulations 1997</w:t>
      </w:r>
      <w:r w:rsidR="00BD1A77">
        <w:t xml:space="preserve"> and the SIS Regulations respectively.</w:t>
      </w:r>
    </w:p>
    <w:p w14:paraId="5252210C" w14:textId="0C00981F" w:rsidR="003037BC" w:rsidRDefault="006505AD" w:rsidP="00317432">
      <w:pPr>
        <w:spacing w:before="240" w:after="200"/>
      </w:pPr>
      <w:r>
        <w:t xml:space="preserve">Items </w:t>
      </w:r>
      <w:r w:rsidR="00A67F3A">
        <w:t>4</w:t>
      </w:r>
      <w:r>
        <w:t xml:space="preserve"> and </w:t>
      </w:r>
      <w:r w:rsidR="00A67F3A">
        <w:t>6</w:t>
      </w:r>
      <w:r>
        <w:t xml:space="preserve"> include application provisions </w:t>
      </w:r>
      <w:r w:rsidR="00317432">
        <w:t xml:space="preserve">in the </w:t>
      </w:r>
      <w:r w:rsidR="00317432">
        <w:rPr>
          <w:i/>
          <w:iCs/>
        </w:rPr>
        <w:t>Retirement Savings Account</w:t>
      </w:r>
      <w:r w:rsidR="00892E8E">
        <w:rPr>
          <w:i/>
          <w:iCs/>
        </w:rPr>
        <w:t>s</w:t>
      </w:r>
      <w:r w:rsidR="00317432">
        <w:rPr>
          <w:i/>
          <w:iCs/>
        </w:rPr>
        <w:t xml:space="preserve"> Regulations 1997</w:t>
      </w:r>
      <w:r w:rsidR="00317432">
        <w:t xml:space="preserve"> and the SIS Regulations respectively. </w:t>
      </w:r>
      <w:r w:rsidR="00E638D2" w:rsidRPr="00E638D2">
        <w:t>The application provision</w:t>
      </w:r>
      <w:r w:rsidR="009A2343">
        <w:t>s</w:t>
      </w:r>
      <w:r w:rsidR="00E638D2" w:rsidRPr="00E638D2">
        <w:t xml:space="preserve"> under the amendments ensure</w:t>
      </w:r>
      <w:r w:rsidR="009A2343">
        <w:t xml:space="preserve"> that</w:t>
      </w:r>
      <w:r w:rsidR="00E638D2" w:rsidRPr="00E638D2">
        <w:t xml:space="preserve"> </w:t>
      </w:r>
      <w:r w:rsidR="00AD5CA6">
        <w:t xml:space="preserve">any </w:t>
      </w:r>
      <w:r w:rsidR="00CD2A5D">
        <w:t>relevant</w:t>
      </w:r>
      <w:r>
        <w:t xml:space="preserve"> CDEP</w:t>
      </w:r>
      <w:r w:rsidR="00CD2A5D">
        <w:t xml:space="preserve"> payments </w:t>
      </w:r>
      <w:r w:rsidR="00E638D2" w:rsidRPr="00E638D2">
        <w:t xml:space="preserve">that were made before the commencement of the amendments are not </w:t>
      </w:r>
      <w:r>
        <w:t>impacted by the amendments</w:t>
      </w:r>
      <w:r w:rsidR="00E638D2" w:rsidRPr="00E638D2">
        <w:t>.</w:t>
      </w:r>
    </w:p>
    <w:p w14:paraId="704A4E97" w14:textId="77777777" w:rsidR="00B148E4" w:rsidRPr="00BB6D9A" w:rsidRDefault="00B148E4" w:rsidP="00317432">
      <w:pPr>
        <w:spacing w:before="240" w:after="200"/>
        <w:rPr>
          <w:sz w:val="22"/>
          <w:szCs w:val="22"/>
        </w:rPr>
      </w:pPr>
    </w:p>
    <w:p w14:paraId="2F9291D6" w14:textId="07373012" w:rsidR="007B5BE8" w:rsidRDefault="007B5BE8" w:rsidP="007B5BE8">
      <w:pPr>
        <w:spacing w:before="240" w:after="200"/>
      </w:pPr>
      <w:r w:rsidRPr="00B152F6">
        <w:t xml:space="preserve">Division 2 – </w:t>
      </w:r>
      <w:r w:rsidR="00984EAF">
        <w:t xml:space="preserve">Amendments to the </w:t>
      </w:r>
      <w:r w:rsidRPr="00AA56FC">
        <w:rPr>
          <w:i/>
          <w:iCs/>
        </w:rPr>
        <w:t>Taxation Administration Regulations 2017</w:t>
      </w:r>
    </w:p>
    <w:p w14:paraId="31E4BBA2" w14:textId="392F7D47" w:rsidR="00A67F3A" w:rsidRPr="00984EAF" w:rsidRDefault="00A67F3A" w:rsidP="007B5BE8">
      <w:pPr>
        <w:spacing w:before="240" w:after="200"/>
        <w:rPr>
          <w:b/>
          <w:bCs/>
        </w:rPr>
      </w:pPr>
      <w:r w:rsidRPr="00984EAF">
        <w:rPr>
          <w:b/>
          <w:bCs/>
        </w:rPr>
        <w:t xml:space="preserve">Item </w:t>
      </w:r>
      <w:r w:rsidR="00984EAF">
        <w:rPr>
          <w:b/>
          <w:bCs/>
        </w:rPr>
        <w:t>[</w:t>
      </w:r>
      <w:r w:rsidR="006C45C6" w:rsidRPr="00984EAF">
        <w:rPr>
          <w:b/>
          <w:bCs/>
        </w:rPr>
        <w:t>7</w:t>
      </w:r>
      <w:r w:rsidR="00984EAF">
        <w:rPr>
          <w:b/>
          <w:bCs/>
        </w:rPr>
        <w:t>]</w:t>
      </w:r>
      <w:r w:rsidR="006C45C6" w:rsidRPr="00984EAF">
        <w:rPr>
          <w:b/>
          <w:bCs/>
        </w:rPr>
        <w:t xml:space="preserve"> – </w:t>
      </w:r>
      <w:r w:rsidR="00984EAF">
        <w:rPr>
          <w:b/>
          <w:bCs/>
        </w:rPr>
        <w:t>Section 67 (table item 8)</w:t>
      </w:r>
    </w:p>
    <w:p w14:paraId="380C529F" w14:textId="09F5460D" w:rsidR="001417AC" w:rsidRDefault="001417AC" w:rsidP="001417AC">
      <w:pPr>
        <w:spacing w:before="240" w:after="200"/>
      </w:pPr>
      <w:r>
        <w:t xml:space="preserve">Item </w:t>
      </w:r>
      <w:r w:rsidR="005D2193">
        <w:t>7</w:t>
      </w:r>
      <w:r w:rsidR="00784F35">
        <w:t xml:space="preserve"> updates</w:t>
      </w:r>
      <w:r>
        <w:t xml:space="preserve"> the name of the prescribed taskforce at table item</w:t>
      </w:r>
      <w:r w:rsidR="00EF03DE">
        <w:t> </w:t>
      </w:r>
      <w:r>
        <w:t>8 of the table in section</w:t>
      </w:r>
      <w:r w:rsidR="005D2193">
        <w:t> </w:t>
      </w:r>
      <w:r>
        <w:t>67</w:t>
      </w:r>
      <w:r w:rsidR="00EF03DE">
        <w:t xml:space="preserve"> of the </w:t>
      </w:r>
      <w:r w:rsidR="00EF03DE" w:rsidRPr="00CD0185">
        <w:rPr>
          <w:i/>
        </w:rPr>
        <w:t>Taxation Administration Regulations 2017</w:t>
      </w:r>
      <w:r>
        <w:t xml:space="preserve"> from ‘Black Economy Taskforce’ to ‘Shadow Economy Taskforce’. </w:t>
      </w:r>
      <w:r w:rsidR="00EF03DE">
        <w:t xml:space="preserve">The amendment </w:t>
      </w:r>
      <w:r>
        <w:t>allows the lead taskforce agency, the ATO, to formally change the name of the taskforce without affecting the disclosure of protected information to the taskforce.</w:t>
      </w:r>
    </w:p>
    <w:p w14:paraId="0CC39AEE" w14:textId="78A8E78C" w:rsidR="00BF70D8" w:rsidRDefault="00BF70D8" w:rsidP="00BF70D8">
      <w:pPr>
        <w:spacing w:before="240" w:after="200"/>
      </w:pPr>
      <w:r>
        <w:t xml:space="preserve">Section 67 of the </w:t>
      </w:r>
      <w:r w:rsidRPr="00CD0185">
        <w:rPr>
          <w:i/>
        </w:rPr>
        <w:t>Taxation Administration Regulations 20</w:t>
      </w:r>
      <w:r w:rsidR="00AE40BF" w:rsidRPr="00CD0185">
        <w:rPr>
          <w:i/>
        </w:rPr>
        <w:t>1</w:t>
      </w:r>
      <w:r w:rsidRPr="00CD0185">
        <w:rPr>
          <w:i/>
        </w:rPr>
        <w:t>7</w:t>
      </w:r>
      <w:r>
        <w:t xml:space="preserve"> contains a list of prescribed taskforces to whom the disclosure of protected information by taxation officers is allowed. </w:t>
      </w:r>
      <w:r w:rsidR="000709EE">
        <w:t>Prior to the amendments</w:t>
      </w:r>
      <w:r>
        <w:t>, table item 8 of the table in section 67 list</w:t>
      </w:r>
      <w:r w:rsidR="000709EE">
        <w:t>ed</w:t>
      </w:r>
      <w:r>
        <w:t xml:space="preserve"> the ‘Black Economy Taskforce’ as a prescribed taskforce. </w:t>
      </w:r>
      <w:r w:rsidR="00F57F90">
        <w:t xml:space="preserve">As a matter of practice, the name </w:t>
      </w:r>
      <w:r>
        <w:t>for this taskforce is</w:t>
      </w:r>
      <w:r w:rsidR="00EF03DE">
        <w:t xml:space="preserve"> </w:t>
      </w:r>
      <w:r>
        <w:t>the ‘Shadow Economy Taskforce’.</w:t>
      </w:r>
    </w:p>
    <w:p w14:paraId="19F846A3" w14:textId="6E837F4D" w:rsidR="00A96E5E" w:rsidRDefault="00A96E5E" w:rsidP="00BF70D8">
      <w:pPr>
        <w:spacing w:before="240" w:after="200"/>
      </w:pPr>
    </w:p>
    <w:p w14:paraId="15F706DF" w14:textId="051CA75E" w:rsidR="00A96E5E" w:rsidRDefault="00A96E5E" w:rsidP="00A96E5E">
      <w:pPr>
        <w:spacing w:before="240" w:after="200"/>
        <w:rPr>
          <w:b/>
          <w:bCs/>
        </w:rPr>
      </w:pPr>
      <w:r>
        <w:rPr>
          <w:b/>
          <w:bCs/>
        </w:rPr>
        <w:t xml:space="preserve">Part 3 – Amendments commencing at other </w:t>
      </w:r>
      <w:proofErr w:type="gramStart"/>
      <w:r>
        <w:rPr>
          <w:b/>
          <w:bCs/>
        </w:rPr>
        <w:t>times</w:t>
      </w:r>
      <w:proofErr w:type="gramEnd"/>
    </w:p>
    <w:p w14:paraId="6B958572" w14:textId="33232432" w:rsidR="00AF7986" w:rsidRPr="00984EAF" w:rsidRDefault="00AF7986" w:rsidP="00BF70D8">
      <w:pPr>
        <w:spacing w:before="240" w:after="200"/>
        <w:rPr>
          <w:b/>
          <w:bCs/>
        </w:rPr>
      </w:pPr>
      <w:r w:rsidRPr="00984EAF">
        <w:rPr>
          <w:b/>
          <w:bCs/>
        </w:rPr>
        <w:t xml:space="preserve">Item </w:t>
      </w:r>
      <w:r w:rsidR="00984EAF">
        <w:rPr>
          <w:b/>
          <w:bCs/>
        </w:rPr>
        <w:t>[</w:t>
      </w:r>
      <w:r w:rsidRPr="00984EAF">
        <w:rPr>
          <w:b/>
          <w:bCs/>
        </w:rPr>
        <w:t>8</w:t>
      </w:r>
      <w:r w:rsidR="00984EAF">
        <w:rPr>
          <w:b/>
          <w:bCs/>
        </w:rPr>
        <w:t>]</w:t>
      </w:r>
      <w:r w:rsidRPr="00984EAF">
        <w:rPr>
          <w:b/>
          <w:bCs/>
        </w:rPr>
        <w:t xml:space="preserve"> – </w:t>
      </w:r>
      <w:r w:rsidR="00984EAF">
        <w:rPr>
          <w:b/>
          <w:bCs/>
        </w:rPr>
        <w:t xml:space="preserve">Subregulation 5.01 (at the end of the definition of </w:t>
      </w:r>
      <w:r w:rsidR="00984EAF">
        <w:rPr>
          <w:b/>
          <w:bCs/>
          <w:i/>
          <w:iCs/>
        </w:rPr>
        <w:t>superannuation system</w:t>
      </w:r>
      <w:r w:rsidR="00984EAF">
        <w:rPr>
          <w:b/>
          <w:bCs/>
        </w:rPr>
        <w:t>) of the SIS Regulations</w:t>
      </w:r>
    </w:p>
    <w:p w14:paraId="530101D9" w14:textId="0A992115" w:rsidR="00AF3CA2" w:rsidRDefault="006208AB" w:rsidP="00BF70D8">
      <w:pPr>
        <w:spacing w:before="240" w:after="200"/>
      </w:pPr>
      <w:r>
        <w:t xml:space="preserve">Item </w:t>
      </w:r>
      <w:r w:rsidR="00AF7986">
        <w:t>8</w:t>
      </w:r>
      <w:r>
        <w:t xml:space="preserve"> </w:t>
      </w:r>
      <w:r w:rsidR="00432D88">
        <w:t xml:space="preserve">makes a consequential amendment to support the operation of </w:t>
      </w:r>
      <w:r w:rsidR="00357FD6">
        <w:t>subsections</w:t>
      </w:r>
      <w:r w:rsidR="002607AC" w:rsidRPr="00D437FE">
        <w:t xml:space="preserve"> 131</w:t>
      </w:r>
      <w:r w:rsidR="00125F0B">
        <w:noBreakHyphen/>
      </w:r>
      <w:r w:rsidR="002607AC" w:rsidRPr="00D437FE">
        <w:t>80</w:t>
      </w:r>
      <w:r w:rsidR="002607AC">
        <w:t xml:space="preserve">(1) and (3) </w:t>
      </w:r>
      <w:r w:rsidR="00054A0D">
        <w:t>of</w:t>
      </w:r>
      <w:r w:rsidR="00D437FE" w:rsidRPr="00D437FE">
        <w:t xml:space="preserve"> Sch</w:t>
      </w:r>
      <w:r w:rsidR="00D437FE">
        <w:t>edule</w:t>
      </w:r>
      <w:r w:rsidR="00D437FE" w:rsidRPr="00D437FE">
        <w:t xml:space="preserve"> 1 to the</w:t>
      </w:r>
      <w:r w:rsidR="00125F0B">
        <w:t xml:space="preserve"> </w:t>
      </w:r>
      <w:r w:rsidR="007D5197">
        <w:t>TAA 1953</w:t>
      </w:r>
      <w:r w:rsidR="00054A0D">
        <w:t xml:space="preserve">, which was </w:t>
      </w:r>
      <w:r w:rsidR="000F0CD5">
        <w:t xml:space="preserve">inserted by </w:t>
      </w:r>
      <w:r w:rsidR="000F0CD5">
        <w:rPr>
          <w:i/>
          <w:iCs/>
        </w:rPr>
        <w:t>Treasury Laws Amendment (2023 Measures No. 3) Act 2023</w:t>
      </w:r>
      <w:r w:rsidR="007D5197">
        <w:t xml:space="preserve"> </w:t>
      </w:r>
      <w:r w:rsidR="00400CDD">
        <w:t>and has not yet</w:t>
      </w:r>
      <w:r w:rsidR="007D5197">
        <w:t xml:space="preserve"> commenced</w:t>
      </w:r>
      <w:r w:rsidR="00400CDD">
        <w:t>.</w:t>
      </w:r>
    </w:p>
    <w:p w14:paraId="002B9F64" w14:textId="675B6A67" w:rsidR="000F4C77" w:rsidRDefault="00D437FE" w:rsidP="00BF70D8">
      <w:pPr>
        <w:spacing w:before="240" w:after="200"/>
      </w:pPr>
      <w:r w:rsidRPr="00D437FE">
        <w:t xml:space="preserve">In relation to </w:t>
      </w:r>
      <w:r w:rsidR="00BA1BA7">
        <w:t>sub</w:t>
      </w:r>
      <w:r w:rsidR="00BA1BA7" w:rsidRPr="00D437FE">
        <w:t>section</w:t>
      </w:r>
      <w:r w:rsidR="00BA1BA7">
        <w:t>s</w:t>
      </w:r>
      <w:r w:rsidR="00BA1BA7" w:rsidRPr="00D437FE">
        <w:t xml:space="preserve"> 131-80</w:t>
      </w:r>
      <w:r w:rsidR="00BA1BA7">
        <w:t xml:space="preserve">(1) and (3) </w:t>
      </w:r>
      <w:r w:rsidR="007D5197">
        <w:t>of</w:t>
      </w:r>
      <w:r w:rsidR="007D5197" w:rsidRPr="00D437FE">
        <w:t xml:space="preserve"> </w:t>
      </w:r>
      <w:r w:rsidR="00BA1BA7" w:rsidRPr="00D437FE">
        <w:t>Sch</w:t>
      </w:r>
      <w:r w:rsidR="00BA1BA7">
        <w:t>edule</w:t>
      </w:r>
      <w:r w:rsidR="00BA1BA7" w:rsidRPr="00D437FE">
        <w:t xml:space="preserve"> 1 to the </w:t>
      </w:r>
      <w:r w:rsidR="007D5197" w:rsidRPr="00CD0185">
        <w:rPr>
          <w:iCs/>
        </w:rPr>
        <w:t>TAA</w:t>
      </w:r>
      <w:r w:rsidR="007D5197">
        <w:t xml:space="preserve"> 1953</w:t>
      </w:r>
      <w:r w:rsidRPr="00D437FE">
        <w:t>, a consequential amendment to the definition of ‘superannuation system’ in reg</w:t>
      </w:r>
      <w:r w:rsidR="00F12B77">
        <w:t>ulation</w:t>
      </w:r>
      <w:r w:rsidRPr="00D437FE">
        <w:t xml:space="preserve"> 5.01 of the </w:t>
      </w:r>
      <w:r w:rsidR="007D5197" w:rsidRPr="00CD0185">
        <w:t>SIS Regulations</w:t>
      </w:r>
      <w:r w:rsidR="007D5197">
        <w:rPr>
          <w:i/>
          <w:iCs/>
        </w:rPr>
        <w:t xml:space="preserve"> </w:t>
      </w:r>
      <w:r w:rsidRPr="00D437FE">
        <w:t xml:space="preserve">was </w:t>
      </w:r>
      <w:r w:rsidR="00F57F90">
        <w:t>unintentionally omitted</w:t>
      </w:r>
      <w:r w:rsidRPr="00D437FE">
        <w:t xml:space="preserve">. </w:t>
      </w:r>
      <w:r w:rsidR="00F12B77">
        <w:t>A</w:t>
      </w:r>
      <w:r w:rsidRPr="00D437FE">
        <w:t xml:space="preserve"> new paragraph </w:t>
      </w:r>
      <w:r w:rsidR="00F12B77">
        <w:t>is</w:t>
      </w:r>
      <w:r w:rsidRPr="00D437FE">
        <w:t xml:space="preserve"> inserted into that definition to refer to the Commissioner of Taxation in their role as the maker of payments to a superannuation provider under </w:t>
      </w:r>
      <w:r w:rsidR="00BA1BA7">
        <w:t xml:space="preserve">the </w:t>
      </w:r>
      <w:r w:rsidR="004F4DD1">
        <w:t>sub</w:t>
      </w:r>
      <w:r w:rsidRPr="00D437FE">
        <w:t>section</w:t>
      </w:r>
      <w:r w:rsidR="004F4DD1">
        <w:t>s</w:t>
      </w:r>
      <w:r w:rsidR="00FD2AF7">
        <w:t xml:space="preserve">. </w:t>
      </w:r>
      <w:r w:rsidR="007F4D72">
        <w:t>Th</w:t>
      </w:r>
      <w:r w:rsidR="00BA1BA7">
        <w:t>is</w:t>
      </w:r>
      <w:r w:rsidR="007F4D72">
        <w:t xml:space="preserve"> consequential</w:t>
      </w:r>
      <w:r w:rsidR="00F61BB5">
        <w:t xml:space="preserve"> amendment ensure</w:t>
      </w:r>
      <w:r w:rsidR="00BA1BA7">
        <w:t>s</w:t>
      </w:r>
      <w:r w:rsidR="00F61BB5">
        <w:t xml:space="preserve"> that </w:t>
      </w:r>
      <w:r w:rsidR="002607AC">
        <w:t xml:space="preserve">amounts paid under </w:t>
      </w:r>
      <w:r w:rsidR="00BA1BA7">
        <w:t>the</w:t>
      </w:r>
      <w:r w:rsidR="002607AC">
        <w:t xml:space="preserve"> subsections are afforded the correct status and treatment in the superannuation system. </w:t>
      </w:r>
    </w:p>
    <w:p w14:paraId="15FA28F0" w14:textId="77777777" w:rsidR="00EA7571" w:rsidRDefault="00EA7571" w:rsidP="00BF70D8">
      <w:pPr>
        <w:spacing w:before="240" w:after="200"/>
      </w:pPr>
    </w:p>
    <w:p w14:paraId="444FCD0A" w14:textId="77777777" w:rsidR="00EA7571" w:rsidRPr="00322AD9" w:rsidRDefault="00EA7571" w:rsidP="00EA7571"/>
    <w:p w14:paraId="4479CB6E" w14:textId="77777777" w:rsidR="00EA7571" w:rsidRDefault="00EA7571" w:rsidP="00EA7571">
      <w:pPr>
        <w:spacing w:before="0" w:after="0"/>
      </w:pPr>
      <w:r>
        <w:br w:type="page"/>
      </w:r>
    </w:p>
    <w:p w14:paraId="6C9B72C5" w14:textId="218D237C" w:rsidR="0093421F" w:rsidRPr="003C5719" w:rsidRDefault="007A55A7" w:rsidP="0093421F">
      <w:pPr>
        <w:pageBreakBefore/>
        <w:spacing w:before="240"/>
        <w:jc w:val="right"/>
        <w:rPr>
          <w:b/>
          <w:u w:val="single"/>
        </w:rPr>
      </w:pPr>
      <w:r w:rsidRPr="003C5719">
        <w:rPr>
          <w:b/>
          <w:u w:val="single"/>
        </w:rPr>
        <w:lastRenderedPageBreak/>
        <w:t xml:space="preserve">ATTACHMENT </w:t>
      </w:r>
      <w:r w:rsidR="00AF7986">
        <w:rPr>
          <w:b/>
          <w:u w:val="single"/>
        </w:rPr>
        <w:t>B</w:t>
      </w:r>
    </w:p>
    <w:p w14:paraId="2E9EE5FF" w14:textId="77777777" w:rsidR="00757B95" w:rsidRPr="00757B95" w:rsidRDefault="00757B95" w:rsidP="00757B95">
      <w:pPr>
        <w:pStyle w:val="base-text-paragraph"/>
      </w:pPr>
    </w:p>
    <w:p w14:paraId="20EA3C88" w14:textId="77777777" w:rsidR="00E4438C" w:rsidRPr="003C5719" w:rsidRDefault="00E4438C" w:rsidP="00883863">
      <w:pPr>
        <w:pStyle w:val="Heading3"/>
        <w:jc w:val="center"/>
      </w:pPr>
      <w:r w:rsidRPr="003C5719">
        <w:t>Statement of Compatibility with Human Rights</w:t>
      </w:r>
    </w:p>
    <w:p w14:paraId="5520FF87" w14:textId="77777777" w:rsidR="00E4438C" w:rsidRPr="003C5719" w:rsidRDefault="00E4438C" w:rsidP="004A27A8">
      <w:pPr>
        <w:spacing w:before="240"/>
        <w:jc w:val="center"/>
        <w:rPr>
          <w:i/>
        </w:rPr>
      </w:pPr>
      <w:r w:rsidRPr="003C5719">
        <w:rPr>
          <w:i/>
        </w:rPr>
        <w:t>Prepared in accordance with Part 3 of the Human Rights (Parliamentary Scrutiny) Act</w:t>
      </w:r>
      <w:r w:rsidR="00466731">
        <w:rPr>
          <w:i/>
        </w:rPr>
        <w:t> </w:t>
      </w:r>
      <w:r w:rsidRPr="003C5719">
        <w:rPr>
          <w:i/>
        </w:rPr>
        <w:t>2011</w:t>
      </w:r>
    </w:p>
    <w:p w14:paraId="38C21EA5" w14:textId="77777777" w:rsidR="00B152F6" w:rsidRDefault="00B152F6" w:rsidP="00B152F6">
      <w:pPr>
        <w:spacing w:before="240" w:after="240"/>
        <w:jc w:val="center"/>
        <w:rPr>
          <w:i/>
        </w:rPr>
      </w:pPr>
      <w:r w:rsidRPr="005F0A4E">
        <w:rPr>
          <w:i/>
        </w:rPr>
        <w:t>Treasury Laws Amendment (Miscellaneous and Technical Amendments) Regulations 2024</w:t>
      </w:r>
    </w:p>
    <w:p w14:paraId="53C92599" w14:textId="77777777" w:rsidR="00E4438C" w:rsidRPr="003C5719" w:rsidRDefault="00E4438C" w:rsidP="004A27A8">
      <w:pPr>
        <w:spacing w:before="240"/>
      </w:pPr>
      <w:r w:rsidRPr="003C5719">
        <w:t xml:space="preserve">This Legislative Instrument is compatible with the human rights and freedoms recognised or declared in the international instruments listed in section 3 of the </w:t>
      </w:r>
      <w:r w:rsidRPr="003C5719">
        <w:rPr>
          <w:i/>
        </w:rPr>
        <w:t>Human Rights (Parliamentary Scrutiny) Act 2011</w:t>
      </w:r>
      <w:r w:rsidRPr="003C5719">
        <w:t>.</w:t>
      </w:r>
    </w:p>
    <w:p w14:paraId="66B45318" w14:textId="77777777" w:rsidR="00E4438C" w:rsidRPr="003C5719" w:rsidRDefault="00E4438C" w:rsidP="004A27A8">
      <w:pPr>
        <w:pStyle w:val="Heading3"/>
      </w:pPr>
      <w:r w:rsidRPr="003C5719">
        <w:t>Overview of the Legislative Instrument</w:t>
      </w:r>
    </w:p>
    <w:p w14:paraId="7EA60966" w14:textId="5D9589F1" w:rsidR="00EA7571" w:rsidRDefault="00EA7571" w:rsidP="00AF7986">
      <w:pPr>
        <w:spacing w:before="240"/>
      </w:pPr>
      <w:r w:rsidRPr="003C5719">
        <w:t xml:space="preserve">The purpose of the </w:t>
      </w:r>
      <w:r w:rsidRPr="000E64AE">
        <w:rPr>
          <w:iCs/>
        </w:rPr>
        <w:t>Treasury Laws Amendment (Miscellaneous and Technical Amendments) Regulations 2024</w:t>
      </w:r>
      <w:r>
        <w:rPr>
          <w:i/>
        </w:rPr>
        <w:t xml:space="preserve"> </w:t>
      </w:r>
      <w:r w:rsidRPr="00DB5295">
        <w:rPr>
          <w:iCs/>
        </w:rPr>
        <w:t xml:space="preserve">(the </w:t>
      </w:r>
      <w:r>
        <w:rPr>
          <w:iCs/>
        </w:rPr>
        <w:t xml:space="preserve">Amending </w:t>
      </w:r>
      <w:r w:rsidRPr="00DB5295">
        <w:rPr>
          <w:iCs/>
        </w:rPr>
        <w:t>Regulations)</w:t>
      </w:r>
      <w:r>
        <w:rPr>
          <w:i/>
        </w:rPr>
        <w:t xml:space="preserve"> </w:t>
      </w:r>
      <w:r w:rsidRPr="003C5719">
        <w:t xml:space="preserve">is </w:t>
      </w:r>
      <w:r>
        <w:t>t</w:t>
      </w:r>
      <w:r w:rsidRPr="00E86EDC">
        <w:t>o</w:t>
      </w:r>
      <w:r>
        <w:t xml:space="preserve"> </w:t>
      </w:r>
      <w:r w:rsidRPr="00E86EDC">
        <w:t>make miscellaneous and technical amendments to regulations in the Treasury portfolio</w:t>
      </w:r>
      <w:r>
        <w:t xml:space="preserve"> including to laws with respect to corporations, </w:t>
      </w:r>
      <w:proofErr w:type="gramStart"/>
      <w:r>
        <w:t>superannuation</w:t>
      </w:r>
      <w:proofErr w:type="gramEnd"/>
      <w:r>
        <w:t xml:space="preserve"> and taxation. </w:t>
      </w:r>
      <w:r w:rsidRPr="00E86EDC">
        <w:t>The amendments</w:t>
      </w:r>
      <w:r>
        <w:t xml:space="preserve"> </w:t>
      </w:r>
      <w:r w:rsidRPr="00E86EDC">
        <w:t>demonstrate the Government’s commitment to the care and maintenance of Treasury portfolio legislation.</w:t>
      </w:r>
      <w:r w:rsidR="008F5039">
        <w:t xml:space="preserve"> </w:t>
      </w:r>
    </w:p>
    <w:p w14:paraId="13CCC506" w14:textId="5BF5C57C" w:rsidR="00EB2BED" w:rsidRDefault="00E4438C" w:rsidP="004A27A8">
      <w:pPr>
        <w:pStyle w:val="Heading3"/>
      </w:pPr>
      <w:r w:rsidRPr="003C5719">
        <w:t>Human rights implications</w:t>
      </w:r>
      <w:r w:rsidR="006B520A">
        <w:t xml:space="preserve"> </w:t>
      </w:r>
    </w:p>
    <w:p w14:paraId="31AF270F" w14:textId="77777777" w:rsidR="00EA7571" w:rsidRPr="003C5719" w:rsidRDefault="00EA7571" w:rsidP="00EA7571">
      <w:pPr>
        <w:spacing w:before="240"/>
      </w:pPr>
      <w:r>
        <w:t xml:space="preserve">This Legislative Instrument does not engage any of the applicable rights or freedoms. </w:t>
      </w:r>
    </w:p>
    <w:p w14:paraId="2A3B81C8" w14:textId="77777777" w:rsidR="00EB2BED" w:rsidRDefault="00E4438C" w:rsidP="004A27A8">
      <w:pPr>
        <w:pStyle w:val="Heading3"/>
      </w:pPr>
      <w:r w:rsidRPr="003C5719">
        <w:t>Conclusion</w:t>
      </w:r>
      <w:r w:rsidR="006D60D0">
        <w:t xml:space="preserve"> </w:t>
      </w:r>
    </w:p>
    <w:p w14:paraId="18FF3808" w14:textId="77777777" w:rsidR="00EA7571" w:rsidRPr="00C84FA0" w:rsidRDefault="00B91ECE" w:rsidP="00EA7571">
      <w:pPr>
        <w:spacing w:before="240"/>
      </w:pPr>
      <w:r>
        <w:t>This Legislative Instrument is compatible with human rights as it does not raise any human rights issues.</w:t>
      </w:r>
      <w:r w:rsidR="007A57BC">
        <w:t xml:space="preserve"> </w:t>
      </w:r>
    </w:p>
    <w:p w14:paraId="27B8F060" w14:textId="047460CF" w:rsidR="00E37FF7" w:rsidRPr="00C84FA0" w:rsidRDefault="00E37FF7" w:rsidP="004A27A8">
      <w:pPr>
        <w:spacing w:before="240"/>
      </w:pPr>
    </w:p>
    <w:sectPr w:rsidR="00E37FF7" w:rsidRPr="00C84FA0" w:rsidSect="004A27A8">
      <w:footerReference w:type="default" r:id="rId12"/>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BD64A" w14:textId="77777777" w:rsidR="0060197F" w:rsidRDefault="0060197F" w:rsidP="00954679">
      <w:pPr>
        <w:spacing w:before="0" w:after="0"/>
      </w:pPr>
      <w:r>
        <w:separator/>
      </w:r>
    </w:p>
  </w:endnote>
  <w:endnote w:type="continuationSeparator" w:id="0">
    <w:p w14:paraId="7934A4D4" w14:textId="77777777" w:rsidR="0060197F" w:rsidRDefault="0060197F" w:rsidP="00954679">
      <w:pPr>
        <w:spacing w:before="0" w:after="0"/>
      </w:pPr>
      <w:r>
        <w:continuationSeparator/>
      </w:r>
    </w:p>
  </w:endnote>
  <w:endnote w:type="continuationNotice" w:id="1">
    <w:p w14:paraId="022514EC" w14:textId="77777777" w:rsidR="0060197F" w:rsidRDefault="0060197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750FF51E"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15B70" w14:textId="77777777" w:rsidR="0060197F" w:rsidRDefault="0060197F" w:rsidP="00954679">
      <w:pPr>
        <w:spacing w:before="0" w:after="0"/>
      </w:pPr>
      <w:r>
        <w:separator/>
      </w:r>
    </w:p>
  </w:footnote>
  <w:footnote w:type="continuationSeparator" w:id="0">
    <w:p w14:paraId="28CA1332" w14:textId="77777777" w:rsidR="0060197F" w:rsidRDefault="0060197F" w:rsidP="00954679">
      <w:pPr>
        <w:spacing w:before="0" w:after="0"/>
      </w:pPr>
      <w:r>
        <w:continuationSeparator/>
      </w:r>
    </w:p>
  </w:footnote>
  <w:footnote w:type="continuationNotice" w:id="1">
    <w:p w14:paraId="554E734A" w14:textId="77777777" w:rsidR="0060197F" w:rsidRDefault="0060197F">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63D6A"/>
    <w:multiLevelType w:val="hybridMultilevel"/>
    <w:tmpl w:val="E48A2CD6"/>
    <w:lvl w:ilvl="0" w:tplc="8032A19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9A014B6"/>
    <w:multiLevelType w:val="hybridMultilevel"/>
    <w:tmpl w:val="49BE9534"/>
    <w:lvl w:ilvl="0" w:tplc="7388B676">
      <w:numFmt w:val="bullet"/>
      <w:lvlText w:val=""/>
      <w:lvlJc w:val="left"/>
      <w:pPr>
        <w:ind w:left="998" w:hanging="360"/>
      </w:pPr>
      <w:rPr>
        <w:rFonts w:ascii="Symbol" w:eastAsia="Times New Roman" w:hAnsi="Symbol" w:cs="Times New Roman" w:hint="default"/>
      </w:rPr>
    </w:lvl>
    <w:lvl w:ilvl="1" w:tplc="0C090003" w:tentative="1">
      <w:start w:val="1"/>
      <w:numFmt w:val="bullet"/>
      <w:lvlText w:val="o"/>
      <w:lvlJc w:val="left"/>
      <w:pPr>
        <w:ind w:left="1718" w:hanging="360"/>
      </w:pPr>
      <w:rPr>
        <w:rFonts w:ascii="Courier New" w:hAnsi="Courier New" w:cs="Courier New" w:hint="default"/>
      </w:rPr>
    </w:lvl>
    <w:lvl w:ilvl="2" w:tplc="0C090005" w:tentative="1">
      <w:start w:val="1"/>
      <w:numFmt w:val="bullet"/>
      <w:lvlText w:val=""/>
      <w:lvlJc w:val="left"/>
      <w:pPr>
        <w:ind w:left="2438" w:hanging="360"/>
      </w:pPr>
      <w:rPr>
        <w:rFonts w:ascii="Wingdings" w:hAnsi="Wingdings" w:hint="default"/>
      </w:rPr>
    </w:lvl>
    <w:lvl w:ilvl="3" w:tplc="0C090001" w:tentative="1">
      <w:start w:val="1"/>
      <w:numFmt w:val="bullet"/>
      <w:lvlText w:val=""/>
      <w:lvlJc w:val="left"/>
      <w:pPr>
        <w:ind w:left="3158" w:hanging="360"/>
      </w:pPr>
      <w:rPr>
        <w:rFonts w:ascii="Symbol" w:hAnsi="Symbol" w:hint="default"/>
      </w:rPr>
    </w:lvl>
    <w:lvl w:ilvl="4" w:tplc="0C090003" w:tentative="1">
      <w:start w:val="1"/>
      <w:numFmt w:val="bullet"/>
      <w:lvlText w:val="o"/>
      <w:lvlJc w:val="left"/>
      <w:pPr>
        <w:ind w:left="3878" w:hanging="360"/>
      </w:pPr>
      <w:rPr>
        <w:rFonts w:ascii="Courier New" w:hAnsi="Courier New" w:cs="Courier New" w:hint="default"/>
      </w:rPr>
    </w:lvl>
    <w:lvl w:ilvl="5" w:tplc="0C090005" w:tentative="1">
      <w:start w:val="1"/>
      <w:numFmt w:val="bullet"/>
      <w:lvlText w:val=""/>
      <w:lvlJc w:val="left"/>
      <w:pPr>
        <w:ind w:left="4598" w:hanging="360"/>
      </w:pPr>
      <w:rPr>
        <w:rFonts w:ascii="Wingdings" w:hAnsi="Wingdings" w:hint="default"/>
      </w:rPr>
    </w:lvl>
    <w:lvl w:ilvl="6" w:tplc="0C090001" w:tentative="1">
      <w:start w:val="1"/>
      <w:numFmt w:val="bullet"/>
      <w:lvlText w:val=""/>
      <w:lvlJc w:val="left"/>
      <w:pPr>
        <w:ind w:left="5318" w:hanging="360"/>
      </w:pPr>
      <w:rPr>
        <w:rFonts w:ascii="Symbol" w:hAnsi="Symbol" w:hint="default"/>
      </w:rPr>
    </w:lvl>
    <w:lvl w:ilvl="7" w:tplc="0C090003" w:tentative="1">
      <w:start w:val="1"/>
      <w:numFmt w:val="bullet"/>
      <w:lvlText w:val="o"/>
      <w:lvlJc w:val="left"/>
      <w:pPr>
        <w:ind w:left="6038" w:hanging="360"/>
      </w:pPr>
      <w:rPr>
        <w:rFonts w:ascii="Courier New" w:hAnsi="Courier New" w:cs="Courier New" w:hint="default"/>
      </w:rPr>
    </w:lvl>
    <w:lvl w:ilvl="8" w:tplc="0C090005" w:tentative="1">
      <w:start w:val="1"/>
      <w:numFmt w:val="bullet"/>
      <w:lvlText w:val=""/>
      <w:lvlJc w:val="left"/>
      <w:pPr>
        <w:ind w:left="6758" w:hanging="360"/>
      </w:pPr>
      <w:rPr>
        <w:rFonts w:ascii="Wingdings" w:hAnsi="Wingdings" w:hint="default"/>
      </w:rPr>
    </w:lvl>
  </w:abstractNum>
  <w:abstractNum w:abstractNumId="3"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4" w15:restartNumberingAfterBreak="0">
    <w:nsid w:val="45255D4F"/>
    <w:multiLevelType w:val="multilevel"/>
    <w:tmpl w:val="B0065306"/>
    <w:name w:val="StandardNumberedList"/>
    <w:lvl w:ilvl="0">
      <w:start w:val="1"/>
      <w:numFmt w:val="decimal"/>
      <w:pStyle w:val="OutlineNumbered1"/>
      <w:lvlText w:val="%1."/>
      <w:lvlJc w:val="left"/>
      <w:pPr>
        <w:tabs>
          <w:tab w:val="num" w:pos="638"/>
        </w:tabs>
        <w:ind w:left="638" w:hanging="638"/>
      </w:pPr>
      <w:rPr>
        <w:b w:val="0"/>
        <w:bCs w:val="0"/>
      </w:rPr>
    </w:lvl>
    <w:lvl w:ilvl="1">
      <w:start w:val="1"/>
      <w:numFmt w:val="decimal"/>
      <w:pStyle w:val="OutlineNumbered2"/>
      <w:lvlText w:val="%1.%2."/>
      <w:lvlJc w:val="left"/>
      <w:pPr>
        <w:tabs>
          <w:tab w:val="num" w:pos="1276"/>
        </w:tabs>
        <w:ind w:left="1276" w:hanging="638"/>
      </w:pPr>
    </w:lvl>
    <w:lvl w:ilvl="2">
      <w:start w:val="1"/>
      <w:numFmt w:val="decimal"/>
      <w:pStyle w:val="OutlineNumbered3"/>
      <w:lvlText w:val="%1.%2.%3."/>
      <w:lvlJc w:val="left"/>
      <w:pPr>
        <w:tabs>
          <w:tab w:val="num" w:pos="1914"/>
        </w:tabs>
        <w:ind w:left="1914" w:hanging="638"/>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7A43C0B"/>
    <w:multiLevelType w:val="multilevel"/>
    <w:tmpl w:val="BE429E3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42919768">
    <w:abstractNumId w:val="3"/>
  </w:num>
  <w:num w:numId="2" w16cid:durableId="92435628">
    <w:abstractNumId w:val="5"/>
  </w:num>
  <w:num w:numId="3" w16cid:durableId="102648425">
    <w:abstractNumId w:val="1"/>
  </w:num>
  <w:num w:numId="4" w16cid:durableId="1451314351">
    <w:abstractNumId w:val="0"/>
  </w:num>
  <w:num w:numId="5" w16cid:durableId="1455824937">
    <w:abstractNumId w:val="5"/>
  </w:num>
  <w:num w:numId="6" w16cid:durableId="2012178582">
    <w:abstractNumId w:val="5"/>
  </w:num>
  <w:num w:numId="7" w16cid:durableId="1173374635">
    <w:abstractNumId w:val="5"/>
  </w:num>
  <w:num w:numId="8" w16cid:durableId="1074162301">
    <w:abstractNumId w:val="5"/>
  </w:num>
  <w:num w:numId="9" w16cid:durableId="1206795025">
    <w:abstractNumId w:val="5"/>
  </w:num>
  <w:num w:numId="10" w16cid:durableId="474571849">
    <w:abstractNumId w:val="5"/>
  </w:num>
  <w:num w:numId="11" w16cid:durableId="890385033">
    <w:abstractNumId w:val="5"/>
  </w:num>
  <w:num w:numId="12" w16cid:durableId="392780191">
    <w:abstractNumId w:val="5"/>
  </w:num>
  <w:num w:numId="13" w16cid:durableId="1793669345">
    <w:abstractNumId w:val="5"/>
  </w:num>
  <w:num w:numId="14" w16cid:durableId="2085832638">
    <w:abstractNumId w:val="5"/>
  </w:num>
  <w:num w:numId="15" w16cid:durableId="724838217">
    <w:abstractNumId w:val="5"/>
  </w:num>
  <w:num w:numId="16" w16cid:durableId="951398036">
    <w:abstractNumId w:val="5"/>
  </w:num>
  <w:num w:numId="17" w16cid:durableId="256451182">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025002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43228912">
    <w:abstractNumId w:val="2"/>
  </w:num>
  <w:num w:numId="20" w16cid:durableId="2274989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94"/>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0C8"/>
    <w:rsid w:val="000026BE"/>
    <w:rsid w:val="000029A3"/>
    <w:rsid w:val="00003189"/>
    <w:rsid w:val="00003C09"/>
    <w:rsid w:val="0000452B"/>
    <w:rsid w:val="00004D10"/>
    <w:rsid w:val="00005B51"/>
    <w:rsid w:val="0000628C"/>
    <w:rsid w:val="00007A1D"/>
    <w:rsid w:val="00011952"/>
    <w:rsid w:val="000120DC"/>
    <w:rsid w:val="00013390"/>
    <w:rsid w:val="00013A54"/>
    <w:rsid w:val="00013C59"/>
    <w:rsid w:val="00015C75"/>
    <w:rsid w:val="000165E6"/>
    <w:rsid w:val="00016EA2"/>
    <w:rsid w:val="00017673"/>
    <w:rsid w:val="00021176"/>
    <w:rsid w:val="0002235F"/>
    <w:rsid w:val="000240A2"/>
    <w:rsid w:val="000242A4"/>
    <w:rsid w:val="0002546A"/>
    <w:rsid w:val="00027163"/>
    <w:rsid w:val="00027E01"/>
    <w:rsid w:val="00031AE1"/>
    <w:rsid w:val="00033ECC"/>
    <w:rsid w:val="00040343"/>
    <w:rsid w:val="00041C4C"/>
    <w:rsid w:val="00041C87"/>
    <w:rsid w:val="00042095"/>
    <w:rsid w:val="000426F8"/>
    <w:rsid w:val="0004360C"/>
    <w:rsid w:val="0004398C"/>
    <w:rsid w:val="000455BA"/>
    <w:rsid w:val="00046ED2"/>
    <w:rsid w:val="00047B63"/>
    <w:rsid w:val="000509AC"/>
    <w:rsid w:val="00051648"/>
    <w:rsid w:val="000524A9"/>
    <w:rsid w:val="000527C7"/>
    <w:rsid w:val="0005316A"/>
    <w:rsid w:val="00053829"/>
    <w:rsid w:val="00053DA6"/>
    <w:rsid w:val="000547DB"/>
    <w:rsid w:val="00054A0D"/>
    <w:rsid w:val="00056953"/>
    <w:rsid w:val="00060DF9"/>
    <w:rsid w:val="00063A73"/>
    <w:rsid w:val="00063BA7"/>
    <w:rsid w:val="000709EE"/>
    <w:rsid w:val="00072808"/>
    <w:rsid w:val="00075A77"/>
    <w:rsid w:val="00076178"/>
    <w:rsid w:val="000768EA"/>
    <w:rsid w:val="00076E15"/>
    <w:rsid w:val="00076FF9"/>
    <w:rsid w:val="0007761D"/>
    <w:rsid w:val="00080673"/>
    <w:rsid w:val="000807DC"/>
    <w:rsid w:val="000816FB"/>
    <w:rsid w:val="00084FD6"/>
    <w:rsid w:val="000854E0"/>
    <w:rsid w:val="0008741E"/>
    <w:rsid w:val="00087CCD"/>
    <w:rsid w:val="00093383"/>
    <w:rsid w:val="000941AA"/>
    <w:rsid w:val="00094A8F"/>
    <w:rsid w:val="00095211"/>
    <w:rsid w:val="000953B1"/>
    <w:rsid w:val="00095CFD"/>
    <w:rsid w:val="000A69C5"/>
    <w:rsid w:val="000B39A1"/>
    <w:rsid w:val="000B3E47"/>
    <w:rsid w:val="000B42F0"/>
    <w:rsid w:val="000B4B50"/>
    <w:rsid w:val="000B7386"/>
    <w:rsid w:val="000C017E"/>
    <w:rsid w:val="000C10DF"/>
    <w:rsid w:val="000C2E12"/>
    <w:rsid w:val="000C316D"/>
    <w:rsid w:val="000C3ECC"/>
    <w:rsid w:val="000C4B61"/>
    <w:rsid w:val="000C5C40"/>
    <w:rsid w:val="000C6935"/>
    <w:rsid w:val="000D0769"/>
    <w:rsid w:val="000D11E5"/>
    <w:rsid w:val="000D1E45"/>
    <w:rsid w:val="000D2234"/>
    <w:rsid w:val="000D54DB"/>
    <w:rsid w:val="000D5827"/>
    <w:rsid w:val="000D59B4"/>
    <w:rsid w:val="000E2562"/>
    <w:rsid w:val="000E32E3"/>
    <w:rsid w:val="000E4785"/>
    <w:rsid w:val="000E478E"/>
    <w:rsid w:val="000E64AE"/>
    <w:rsid w:val="000E7ED4"/>
    <w:rsid w:val="000F096E"/>
    <w:rsid w:val="000F0CD5"/>
    <w:rsid w:val="000F1F12"/>
    <w:rsid w:val="000F3A05"/>
    <w:rsid w:val="000F4C77"/>
    <w:rsid w:val="000F4C82"/>
    <w:rsid w:val="000F53D9"/>
    <w:rsid w:val="001000D1"/>
    <w:rsid w:val="001012C2"/>
    <w:rsid w:val="00107078"/>
    <w:rsid w:val="00110BF9"/>
    <w:rsid w:val="00111634"/>
    <w:rsid w:val="00113B45"/>
    <w:rsid w:val="00114003"/>
    <w:rsid w:val="0011527C"/>
    <w:rsid w:val="001171C9"/>
    <w:rsid w:val="00117C02"/>
    <w:rsid w:val="00120F7B"/>
    <w:rsid w:val="0012134F"/>
    <w:rsid w:val="0012464B"/>
    <w:rsid w:val="00125F0B"/>
    <w:rsid w:val="001276B4"/>
    <w:rsid w:val="001278B1"/>
    <w:rsid w:val="0013041E"/>
    <w:rsid w:val="00130D59"/>
    <w:rsid w:val="001319C8"/>
    <w:rsid w:val="001331B7"/>
    <w:rsid w:val="00133BA4"/>
    <w:rsid w:val="00133D7A"/>
    <w:rsid w:val="001355B0"/>
    <w:rsid w:val="0013624C"/>
    <w:rsid w:val="00136EDF"/>
    <w:rsid w:val="00137D91"/>
    <w:rsid w:val="0014091E"/>
    <w:rsid w:val="0014137F"/>
    <w:rsid w:val="001417AC"/>
    <w:rsid w:val="00142BCF"/>
    <w:rsid w:val="00144FE1"/>
    <w:rsid w:val="0014608E"/>
    <w:rsid w:val="0014789E"/>
    <w:rsid w:val="00151224"/>
    <w:rsid w:val="001520D5"/>
    <w:rsid w:val="001528FF"/>
    <w:rsid w:val="001537D7"/>
    <w:rsid w:val="00155C26"/>
    <w:rsid w:val="001565A4"/>
    <w:rsid w:val="001567BC"/>
    <w:rsid w:val="00156837"/>
    <w:rsid w:val="001606D4"/>
    <w:rsid w:val="00161633"/>
    <w:rsid w:val="0016176E"/>
    <w:rsid w:val="00161D3E"/>
    <w:rsid w:val="00164C77"/>
    <w:rsid w:val="0016533D"/>
    <w:rsid w:val="001656AC"/>
    <w:rsid w:val="00167F41"/>
    <w:rsid w:val="00172B5A"/>
    <w:rsid w:val="00173F7E"/>
    <w:rsid w:val="001750AB"/>
    <w:rsid w:val="00177D6F"/>
    <w:rsid w:val="00180D8F"/>
    <w:rsid w:val="001826C1"/>
    <w:rsid w:val="00184DD9"/>
    <w:rsid w:val="001863D0"/>
    <w:rsid w:val="00187857"/>
    <w:rsid w:val="00190C8F"/>
    <w:rsid w:val="0019208B"/>
    <w:rsid w:val="00192523"/>
    <w:rsid w:val="001955A5"/>
    <w:rsid w:val="00195A29"/>
    <w:rsid w:val="00195CFB"/>
    <w:rsid w:val="00196CE7"/>
    <w:rsid w:val="00196FC1"/>
    <w:rsid w:val="001A0D3F"/>
    <w:rsid w:val="001A1183"/>
    <w:rsid w:val="001A20CC"/>
    <w:rsid w:val="001A2773"/>
    <w:rsid w:val="001A78AF"/>
    <w:rsid w:val="001B2016"/>
    <w:rsid w:val="001B2B17"/>
    <w:rsid w:val="001B2F54"/>
    <w:rsid w:val="001B3515"/>
    <w:rsid w:val="001B4101"/>
    <w:rsid w:val="001B465C"/>
    <w:rsid w:val="001B4919"/>
    <w:rsid w:val="001B6DB2"/>
    <w:rsid w:val="001B7535"/>
    <w:rsid w:val="001B7B17"/>
    <w:rsid w:val="001B7EC2"/>
    <w:rsid w:val="001C0477"/>
    <w:rsid w:val="001C37CB"/>
    <w:rsid w:val="001D2746"/>
    <w:rsid w:val="001D34B3"/>
    <w:rsid w:val="001D5F8C"/>
    <w:rsid w:val="001D6587"/>
    <w:rsid w:val="001D65E4"/>
    <w:rsid w:val="001E1AC8"/>
    <w:rsid w:val="001E466F"/>
    <w:rsid w:val="001E51EF"/>
    <w:rsid w:val="001E6A74"/>
    <w:rsid w:val="001F1129"/>
    <w:rsid w:val="001F3A9E"/>
    <w:rsid w:val="001F41D0"/>
    <w:rsid w:val="001F43A9"/>
    <w:rsid w:val="001F462C"/>
    <w:rsid w:val="00202238"/>
    <w:rsid w:val="0020407A"/>
    <w:rsid w:val="002057A4"/>
    <w:rsid w:val="00206C31"/>
    <w:rsid w:val="00207B83"/>
    <w:rsid w:val="00212F4F"/>
    <w:rsid w:val="0021525E"/>
    <w:rsid w:val="00215C17"/>
    <w:rsid w:val="00217323"/>
    <w:rsid w:val="00220F16"/>
    <w:rsid w:val="00221082"/>
    <w:rsid w:val="00221427"/>
    <w:rsid w:val="002221FC"/>
    <w:rsid w:val="00225590"/>
    <w:rsid w:val="00225D08"/>
    <w:rsid w:val="0022620F"/>
    <w:rsid w:val="002264A4"/>
    <w:rsid w:val="00230FA9"/>
    <w:rsid w:val="00231837"/>
    <w:rsid w:val="00234448"/>
    <w:rsid w:val="002349A0"/>
    <w:rsid w:val="0023522B"/>
    <w:rsid w:val="002362EB"/>
    <w:rsid w:val="0024071A"/>
    <w:rsid w:val="00240D31"/>
    <w:rsid w:val="0024245F"/>
    <w:rsid w:val="002426DB"/>
    <w:rsid w:val="0024794A"/>
    <w:rsid w:val="00254C5B"/>
    <w:rsid w:val="00256F71"/>
    <w:rsid w:val="00257D8F"/>
    <w:rsid w:val="002607AC"/>
    <w:rsid w:val="002660F7"/>
    <w:rsid w:val="0027118E"/>
    <w:rsid w:val="002725F4"/>
    <w:rsid w:val="00273B08"/>
    <w:rsid w:val="002750E9"/>
    <w:rsid w:val="002757CD"/>
    <w:rsid w:val="002771E5"/>
    <w:rsid w:val="00277840"/>
    <w:rsid w:val="0028140D"/>
    <w:rsid w:val="002827C6"/>
    <w:rsid w:val="002834A4"/>
    <w:rsid w:val="00284A1C"/>
    <w:rsid w:val="00285B1E"/>
    <w:rsid w:val="00287904"/>
    <w:rsid w:val="00287C5A"/>
    <w:rsid w:val="00287E53"/>
    <w:rsid w:val="00293839"/>
    <w:rsid w:val="00294AB7"/>
    <w:rsid w:val="00295E45"/>
    <w:rsid w:val="002A1236"/>
    <w:rsid w:val="002A1EAE"/>
    <w:rsid w:val="002A3C80"/>
    <w:rsid w:val="002A6DA4"/>
    <w:rsid w:val="002A7B74"/>
    <w:rsid w:val="002A7E1F"/>
    <w:rsid w:val="002B4C02"/>
    <w:rsid w:val="002B5B3A"/>
    <w:rsid w:val="002C0792"/>
    <w:rsid w:val="002C0A5A"/>
    <w:rsid w:val="002C0E35"/>
    <w:rsid w:val="002C1228"/>
    <w:rsid w:val="002C226C"/>
    <w:rsid w:val="002C36C6"/>
    <w:rsid w:val="002C3EE2"/>
    <w:rsid w:val="002C44AC"/>
    <w:rsid w:val="002C5E72"/>
    <w:rsid w:val="002C7A8B"/>
    <w:rsid w:val="002D1B61"/>
    <w:rsid w:val="002D2029"/>
    <w:rsid w:val="002D3BA7"/>
    <w:rsid w:val="002D4B55"/>
    <w:rsid w:val="002D4C84"/>
    <w:rsid w:val="002D67A0"/>
    <w:rsid w:val="002E16FE"/>
    <w:rsid w:val="002E199D"/>
    <w:rsid w:val="002E584D"/>
    <w:rsid w:val="002E73BB"/>
    <w:rsid w:val="002F022D"/>
    <w:rsid w:val="002F0D5B"/>
    <w:rsid w:val="002F2D7A"/>
    <w:rsid w:val="002F42A2"/>
    <w:rsid w:val="002F4A03"/>
    <w:rsid w:val="002F61B5"/>
    <w:rsid w:val="002F68C7"/>
    <w:rsid w:val="002F6BB1"/>
    <w:rsid w:val="002F6E0A"/>
    <w:rsid w:val="003037BC"/>
    <w:rsid w:val="003037F8"/>
    <w:rsid w:val="00303E6A"/>
    <w:rsid w:val="003041FA"/>
    <w:rsid w:val="00310CFE"/>
    <w:rsid w:val="00311A01"/>
    <w:rsid w:val="00312640"/>
    <w:rsid w:val="00312A68"/>
    <w:rsid w:val="00313762"/>
    <w:rsid w:val="0031526C"/>
    <w:rsid w:val="00317432"/>
    <w:rsid w:val="00321563"/>
    <w:rsid w:val="00321F91"/>
    <w:rsid w:val="003245DE"/>
    <w:rsid w:val="00331FD0"/>
    <w:rsid w:val="00333B37"/>
    <w:rsid w:val="003342CD"/>
    <w:rsid w:val="0033477F"/>
    <w:rsid w:val="00335042"/>
    <w:rsid w:val="003405D0"/>
    <w:rsid w:val="00340E3B"/>
    <w:rsid w:val="003411CC"/>
    <w:rsid w:val="00341552"/>
    <w:rsid w:val="00341642"/>
    <w:rsid w:val="003417CF"/>
    <w:rsid w:val="003443F4"/>
    <w:rsid w:val="003444BD"/>
    <w:rsid w:val="0034480E"/>
    <w:rsid w:val="00344944"/>
    <w:rsid w:val="00345705"/>
    <w:rsid w:val="00345BDE"/>
    <w:rsid w:val="00346238"/>
    <w:rsid w:val="003472F4"/>
    <w:rsid w:val="00347F3B"/>
    <w:rsid w:val="0035006E"/>
    <w:rsid w:val="00353E58"/>
    <w:rsid w:val="003545A1"/>
    <w:rsid w:val="00354930"/>
    <w:rsid w:val="00355872"/>
    <w:rsid w:val="00356AB2"/>
    <w:rsid w:val="00356B72"/>
    <w:rsid w:val="00357733"/>
    <w:rsid w:val="00357FD6"/>
    <w:rsid w:val="00360C0A"/>
    <w:rsid w:val="00360D4C"/>
    <w:rsid w:val="00360F80"/>
    <w:rsid w:val="00361978"/>
    <w:rsid w:val="00362B70"/>
    <w:rsid w:val="00364DEE"/>
    <w:rsid w:val="00370395"/>
    <w:rsid w:val="0037180D"/>
    <w:rsid w:val="00373853"/>
    <w:rsid w:val="00373DC2"/>
    <w:rsid w:val="00377110"/>
    <w:rsid w:val="00384F9E"/>
    <w:rsid w:val="00386E1D"/>
    <w:rsid w:val="00390661"/>
    <w:rsid w:val="00390BCE"/>
    <w:rsid w:val="00390DBD"/>
    <w:rsid w:val="00391323"/>
    <w:rsid w:val="00392BBA"/>
    <w:rsid w:val="00392C0C"/>
    <w:rsid w:val="00392CF6"/>
    <w:rsid w:val="0039319E"/>
    <w:rsid w:val="003954FD"/>
    <w:rsid w:val="003A030F"/>
    <w:rsid w:val="003A119F"/>
    <w:rsid w:val="003A2A82"/>
    <w:rsid w:val="003B08CD"/>
    <w:rsid w:val="003B19DD"/>
    <w:rsid w:val="003B31F4"/>
    <w:rsid w:val="003B4356"/>
    <w:rsid w:val="003B4FF6"/>
    <w:rsid w:val="003C07F5"/>
    <w:rsid w:val="003C0ACD"/>
    <w:rsid w:val="003C3EAD"/>
    <w:rsid w:val="003C445C"/>
    <w:rsid w:val="003C4B2A"/>
    <w:rsid w:val="003C5719"/>
    <w:rsid w:val="003C5997"/>
    <w:rsid w:val="003C7907"/>
    <w:rsid w:val="003C7B82"/>
    <w:rsid w:val="003C7EF4"/>
    <w:rsid w:val="003D0B99"/>
    <w:rsid w:val="003D2969"/>
    <w:rsid w:val="003D35F2"/>
    <w:rsid w:val="003D392B"/>
    <w:rsid w:val="003D60D7"/>
    <w:rsid w:val="003E0411"/>
    <w:rsid w:val="003E1C8F"/>
    <w:rsid w:val="003E1CE3"/>
    <w:rsid w:val="003E3166"/>
    <w:rsid w:val="003E4F93"/>
    <w:rsid w:val="003E77BC"/>
    <w:rsid w:val="003F17A4"/>
    <w:rsid w:val="003F36A0"/>
    <w:rsid w:val="003F39FB"/>
    <w:rsid w:val="003F3B86"/>
    <w:rsid w:val="003F50C8"/>
    <w:rsid w:val="003F6046"/>
    <w:rsid w:val="003F69CF"/>
    <w:rsid w:val="004000AE"/>
    <w:rsid w:val="00400391"/>
    <w:rsid w:val="00400CDD"/>
    <w:rsid w:val="004029E9"/>
    <w:rsid w:val="004040F0"/>
    <w:rsid w:val="004049A9"/>
    <w:rsid w:val="00404B63"/>
    <w:rsid w:val="004056E7"/>
    <w:rsid w:val="00406E8C"/>
    <w:rsid w:val="00412BB6"/>
    <w:rsid w:val="00414A07"/>
    <w:rsid w:val="0041616F"/>
    <w:rsid w:val="00417A9E"/>
    <w:rsid w:val="00417C8B"/>
    <w:rsid w:val="0042389F"/>
    <w:rsid w:val="00423AB8"/>
    <w:rsid w:val="00427B06"/>
    <w:rsid w:val="004308AD"/>
    <w:rsid w:val="00431A60"/>
    <w:rsid w:val="00431DD2"/>
    <w:rsid w:val="00432D88"/>
    <w:rsid w:val="0043591D"/>
    <w:rsid w:val="00436651"/>
    <w:rsid w:val="00436952"/>
    <w:rsid w:val="00441F4A"/>
    <w:rsid w:val="0044366B"/>
    <w:rsid w:val="0044406D"/>
    <w:rsid w:val="004442D9"/>
    <w:rsid w:val="0044549E"/>
    <w:rsid w:val="00445A8D"/>
    <w:rsid w:val="004469D6"/>
    <w:rsid w:val="00447649"/>
    <w:rsid w:val="00447AF6"/>
    <w:rsid w:val="0045251D"/>
    <w:rsid w:val="004529FB"/>
    <w:rsid w:val="00454E2D"/>
    <w:rsid w:val="0045615A"/>
    <w:rsid w:val="004574A8"/>
    <w:rsid w:val="004577E7"/>
    <w:rsid w:val="00462095"/>
    <w:rsid w:val="00464356"/>
    <w:rsid w:val="00466731"/>
    <w:rsid w:val="00466DD5"/>
    <w:rsid w:val="00467E83"/>
    <w:rsid w:val="0047265F"/>
    <w:rsid w:val="00473B71"/>
    <w:rsid w:val="004755FE"/>
    <w:rsid w:val="00475FB5"/>
    <w:rsid w:val="004814BC"/>
    <w:rsid w:val="00481722"/>
    <w:rsid w:val="00481D7D"/>
    <w:rsid w:val="00482B81"/>
    <w:rsid w:val="00482D4C"/>
    <w:rsid w:val="00483475"/>
    <w:rsid w:val="004838E4"/>
    <w:rsid w:val="0048463A"/>
    <w:rsid w:val="00484671"/>
    <w:rsid w:val="00487664"/>
    <w:rsid w:val="00487797"/>
    <w:rsid w:val="0049025E"/>
    <w:rsid w:val="004906EB"/>
    <w:rsid w:val="00491D39"/>
    <w:rsid w:val="00492BF6"/>
    <w:rsid w:val="004937D1"/>
    <w:rsid w:val="00494ACE"/>
    <w:rsid w:val="0049536A"/>
    <w:rsid w:val="004A10CE"/>
    <w:rsid w:val="004A112D"/>
    <w:rsid w:val="004A11E9"/>
    <w:rsid w:val="004A1638"/>
    <w:rsid w:val="004A27A8"/>
    <w:rsid w:val="004A3018"/>
    <w:rsid w:val="004A4499"/>
    <w:rsid w:val="004A4678"/>
    <w:rsid w:val="004A56D0"/>
    <w:rsid w:val="004A5B9E"/>
    <w:rsid w:val="004A7372"/>
    <w:rsid w:val="004B3C0F"/>
    <w:rsid w:val="004B4A3C"/>
    <w:rsid w:val="004B66D2"/>
    <w:rsid w:val="004C05E4"/>
    <w:rsid w:val="004C0F6E"/>
    <w:rsid w:val="004C28DF"/>
    <w:rsid w:val="004C2C74"/>
    <w:rsid w:val="004C3101"/>
    <w:rsid w:val="004C3F79"/>
    <w:rsid w:val="004C5AD9"/>
    <w:rsid w:val="004C5E33"/>
    <w:rsid w:val="004C656D"/>
    <w:rsid w:val="004C7B70"/>
    <w:rsid w:val="004C7E4D"/>
    <w:rsid w:val="004D072E"/>
    <w:rsid w:val="004D1038"/>
    <w:rsid w:val="004D25AA"/>
    <w:rsid w:val="004D26E8"/>
    <w:rsid w:val="004D309D"/>
    <w:rsid w:val="004D4631"/>
    <w:rsid w:val="004D4AE5"/>
    <w:rsid w:val="004D58EC"/>
    <w:rsid w:val="004E1B73"/>
    <w:rsid w:val="004E2EE7"/>
    <w:rsid w:val="004E3590"/>
    <w:rsid w:val="004E39E1"/>
    <w:rsid w:val="004E3FB2"/>
    <w:rsid w:val="004E43ED"/>
    <w:rsid w:val="004E5343"/>
    <w:rsid w:val="004E549C"/>
    <w:rsid w:val="004E5DD4"/>
    <w:rsid w:val="004F00BA"/>
    <w:rsid w:val="004F011F"/>
    <w:rsid w:val="004F03F4"/>
    <w:rsid w:val="004F1D0B"/>
    <w:rsid w:val="004F30FB"/>
    <w:rsid w:val="004F4821"/>
    <w:rsid w:val="004F4C00"/>
    <w:rsid w:val="004F4DD1"/>
    <w:rsid w:val="004F56D0"/>
    <w:rsid w:val="004F6226"/>
    <w:rsid w:val="005010D9"/>
    <w:rsid w:val="0050235E"/>
    <w:rsid w:val="0050343B"/>
    <w:rsid w:val="00503787"/>
    <w:rsid w:val="00503A99"/>
    <w:rsid w:val="00503E44"/>
    <w:rsid w:val="00506494"/>
    <w:rsid w:val="0050777E"/>
    <w:rsid w:val="00511E28"/>
    <w:rsid w:val="00512A28"/>
    <w:rsid w:val="00512E5D"/>
    <w:rsid w:val="00513FE8"/>
    <w:rsid w:val="0051429B"/>
    <w:rsid w:val="00515283"/>
    <w:rsid w:val="00516E09"/>
    <w:rsid w:val="005227CE"/>
    <w:rsid w:val="00522BDF"/>
    <w:rsid w:val="005231C5"/>
    <w:rsid w:val="00525602"/>
    <w:rsid w:val="00525D94"/>
    <w:rsid w:val="0053268E"/>
    <w:rsid w:val="00532997"/>
    <w:rsid w:val="005330A6"/>
    <w:rsid w:val="00533805"/>
    <w:rsid w:val="00533926"/>
    <w:rsid w:val="00533AB4"/>
    <w:rsid w:val="00535561"/>
    <w:rsid w:val="00535DDC"/>
    <w:rsid w:val="0053651B"/>
    <w:rsid w:val="00537818"/>
    <w:rsid w:val="00537FB7"/>
    <w:rsid w:val="005411D1"/>
    <w:rsid w:val="005415E3"/>
    <w:rsid w:val="00542873"/>
    <w:rsid w:val="00542D52"/>
    <w:rsid w:val="00543BA8"/>
    <w:rsid w:val="00545368"/>
    <w:rsid w:val="00551246"/>
    <w:rsid w:val="0055484F"/>
    <w:rsid w:val="0055675D"/>
    <w:rsid w:val="005573C4"/>
    <w:rsid w:val="00561AEC"/>
    <w:rsid w:val="00566E73"/>
    <w:rsid w:val="00566E8F"/>
    <w:rsid w:val="00567491"/>
    <w:rsid w:val="005709DE"/>
    <w:rsid w:val="00572618"/>
    <w:rsid w:val="005726BA"/>
    <w:rsid w:val="00572A1F"/>
    <w:rsid w:val="00573811"/>
    <w:rsid w:val="00573FFC"/>
    <w:rsid w:val="0057422E"/>
    <w:rsid w:val="0058291A"/>
    <w:rsid w:val="005833BE"/>
    <w:rsid w:val="0058443F"/>
    <w:rsid w:val="005858FB"/>
    <w:rsid w:val="00587444"/>
    <w:rsid w:val="00590883"/>
    <w:rsid w:val="005916FE"/>
    <w:rsid w:val="0059302A"/>
    <w:rsid w:val="00594C97"/>
    <w:rsid w:val="00594FE4"/>
    <w:rsid w:val="0059508C"/>
    <w:rsid w:val="00595608"/>
    <w:rsid w:val="005A1B6C"/>
    <w:rsid w:val="005A24DB"/>
    <w:rsid w:val="005A2572"/>
    <w:rsid w:val="005A26EA"/>
    <w:rsid w:val="005A58CF"/>
    <w:rsid w:val="005A6FA7"/>
    <w:rsid w:val="005A7C03"/>
    <w:rsid w:val="005B1346"/>
    <w:rsid w:val="005B1D3E"/>
    <w:rsid w:val="005B3A19"/>
    <w:rsid w:val="005B3AF1"/>
    <w:rsid w:val="005B7A63"/>
    <w:rsid w:val="005B7C83"/>
    <w:rsid w:val="005C01D4"/>
    <w:rsid w:val="005C032C"/>
    <w:rsid w:val="005C339D"/>
    <w:rsid w:val="005C46F6"/>
    <w:rsid w:val="005C51E8"/>
    <w:rsid w:val="005C634A"/>
    <w:rsid w:val="005C643E"/>
    <w:rsid w:val="005C6A05"/>
    <w:rsid w:val="005C73D6"/>
    <w:rsid w:val="005C7BCE"/>
    <w:rsid w:val="005C7DFC"/>
    <w:rsid w:val="005D08AD"/>
    <w:rsid w:val="005D151C"/>
    <w:rsid w:val="005D1FAE"/>
    <w:rsid w:val="005D2168"/>
    <w:rsid w:val="005D2193"/>
    <w:rsid w:val="005D3939"/>
    <w:rsid w:val="005D78DA"/>
    <w:rsid w:val="005D7D5A"/>
    <w:rsid w:val="005D7E35"/>
    <w:rsid w:val="005E08D4"/>
    <w:rsid w:val="005E1800"/>
    <w:rsid w:val="005E304D"/>
    <w:rsid w:val="005E3A87"/>
    <w:rsid w:val="005E4792"/>
    <w:rsid w:val="005E4BAC"/>
    <w:rsid w:val="005E580A"/>
    <w:rsid w:val="005E72F6"/>
    <w:rsid w:val="005F0704"/>
    <w:rsid w:val="005F0A4E"/>
    <w:rsid w:val="005F0ABE"/>
    <w:rsid w:val="005F0F3E"/>
    <w:rsid w:val="005F1780"/>
    <w:rsid w:val="005F1BC2"/>
    <w:rsid w:val="005F34D3"/>
    <w:rsid w:val="005F59AB"/>
    <w:rsid w:val="005F7CF4"/>
    <w:rsid w:val="0060130D"/>
    <w:rsid w:val="0060197F"/>
    <w:rsid w:val="00601BCE"/>
    <w:rsid w:val="00604200"/>
    <w:rsid w:val="0060441C"/>
    <w:rsid w:val="006052F6"/>
    <w:rsid w:val="0060540F"/>
    <w:rsid w:val="006062BD"/>
    <w:rsid w:val="00606671"/>
    <w:rsid w:val="006100E5"/>
    <w:rsid w:val="00611935"/>
    <w:rsid w:val="00612329"/>
    <w:rsid w:val="00612385"/>
    <w:rsid w:val="006137A6"/>
    <w:rsid w:val="00613B16"/>
    <w:rsid w:val="0061492F"/>
    <w:rsid w:val="00615574"/>
    <w:rsid w:val="006174A1"/>
    <w:rsid w:val="006205F6"/>
    <w:rsid w:val="006208AB"/>
    <w:rsid w:val="00620D59"/>
    <w:rsid w:val="00623AE9"/>
    <w:rsid w:val="00623BCA"/>
    <w:rsid w:val="00623DBB"/>
    <w:rsid w:val="00623F9C"/>
    <w:rsid w:val="006243C6"/>
    <w:rsid w:val="006248A5"/>
    <w:rsid w:val="0062545D"/>
    <w:rsid w:val="006262E3"/>
    <w:rsid w:val="00630893"/>
    <w:rsid w:val="006329FA"/>
    <w:rsid w:val="00640AB5"/>
    <w:rsid w:val="0064129F"/>
    <w:rsid w:val="00642BD7"/>
    <w:rsid w:val="0064309D"/>
    <w:rsid w:val="006443BE"/>
    <w:rsid w:val="00647BB7"/>
    <w:rsid w:val="006505AD"/>
    <w:rsid w:val="00654D34"/>
    <w:rsid w:val="00655618"/>
    <w:rsid w:val="00655C05"/>
    <w:rsid w:val="00660123"/>
    <w:rsid w:val="00660F56"/>
    <w:rsid w:val="00665796"/>
    <w:rsid w:val="00665967"/>
    <w:rsid w:val="00666A89"/>
    <w:rsid w:val="00666CC6"/>
    <w:rsid w:val="00667015"/>
    <w:rsid w:val="006711DF"/>
    <w:rsid w:val="00675B70"/>
    <w:rsid w:val="00680297"/>
    <w:rsid w:val="0068046D"/>
    <w:rsid w:val="00680871"/>
    <w:rsid w:val="0068105E"/>
    <w:rsid w:val="00683567"/>
    <w:rsid w:val="00683956"/>
    <w:rsid w:val="00684621"/>
    <w:rsid w:val="006873CE"/>
    <w:rsid w:val="0069118B"/>
    <w:rsid w:val="0069205F"/>
    <w:rsid w:val="00693C3B"/>
    <w:rsid w:val="00695251"/>
    <w:rsid w:val="006967B6"/>
    <w:rsid w:val="006A0786"/>
    <w:rsid w:val="006A11D6"/>
    <w:rsid w:val="006A1F1E"/>
    <w:rsid w:val="006A32C1"/>
    <w:rsid w:val="006A3DBF"/>
    <w:rsid w:val="006A5A33"/>
    <w:rsid w:val="006A69A5"/>
    <w:rsid w:val="006B022D"/>
    <w:rsid w:val="006B17C1"/>
    <w:rsid w:val="006B520A"/>
    <w:rsid w:val="006B523A"/>
    <w:rsid w:val="006B6B66"/>
    <w:rsid w:val="006B6CE8"/>
    <w:rsid w:val="006C170A"/>
    <w:rsid w:val="006C3944"/>
    <w:rsid w:val="006C45C6"/>
    <w:rsid w:val="006C776C"/>
    <w:rsid w:val="006D06BA"/>
    <w:rsid w:val="006D10EC"/>
    <w:rsid w:val="006D478B"/>
    <w:rsid w:val="006D4DAA"/>
    <w:rsid w:val="006D57F9"/>
    <w:rsid w:val="006D5853"/>
    <w:rsid w:val="006D60D0"/>
    <w:rsid w:val="006D672B"/>
    <w:rsid w:val="006D6A52"/>
    <w:rsid w:val="006E011C"/>
    <w:rsid w:val="006E04DB"/>
    <w:rsid w:val="006E0852"/>
    <w:rsid w:val="006E0CBA"/>
    <w:rsid w:val="006E11C9"/>
    <w:rsid w:val="006E1ABA"/>
    <w:rsid w:val="006E23C8"/>
    <w:rsid w:val="006E3AB4"/>
    <w:rsid w:val="006E605A"/>
    <w:rsid w:val="006E6321"/>
    <w:rsid w:val="006F0070"/>
    <w:rsid w:val="006F06C1"/>
    <w:rsid w:val="006F0C21"/>
    <w:rsid w:val="006F44AC"/>
    <w:rsid w:val="006F683C"/>
    <w:rsid w:val="006F6C2A"/>
    <w:rsid w:val="006F737F"/>
    <w:rsid w:val="006F74AB"/>
    <w:rsid w:val="007014E4"/>
    <w:rsid w:val="0070169C"/>
    <w:rsid w:val="00701E39"/>
    <w:rsid w:val="00701F57"/>
    <w:rsid w:val="00702B83"/>
    <w:rsid w:val="00703830"/>
    <w:rsid w:val="00703DFA"/>
    <w:rsid w:val="00704CCA"/>
    <w:rsid w:val="00705171"/>
    <w:rsid w:val="007053B0"/>
    <w:rsid w:val="00706878"/>
    <w:rsid w:val="0070734A"/>
    <w:rsid w:val="007079CE"/>
    <w:rsid w:val="00710E07"/>
    <w:rsid w:val="00710E94"/>
    <w:rsid w:val="00711858"/>
    <w:rsid w:val="007126C5"/>
    <w:rsid w:val="007146B0"/>
    <w:rsid w:val="00714725"/>
    <w:rsid w:val="00715E50"/>
    <w:rsid w:val="00716DEE"/>
    <w:rsid w:val="00721727"/>
    <w:rsid w:val="0072397B"/>
    <w:rsid w:val="007239B2"/>
    <w:rsid w:val="00723ED7"/>
    <w:rsid w:val="007262C0"/>
    <w:rsid w:val="007266F3"/>
    <w:rsid w:val="00726789"/>
    <w:rsid w:val="00727D8A"/>
    <w:rsid w:val="00730DA8"/>
    <w:rsid w:val="00731FEA"/>
    <w:rsid w:val="007323F4"/>
    <w:rsid w:val="0073263A"/>
    <w:rsid w:val="00735921"/>
    <w:rsid w:val="0073599B"/>
    <w:rsid w:val="00735BE7"/>
    <w:rsid w:val="00736F61"/>
    <w:rsid w:val="00737E80"/>
    <w:rsid w:val="0074185E"/>
    <w:rsid w:val="00742253"/>
    <w:rsid w:val="007436F0"/>
    <w:rsid w:val="0074422A"/>
    <w:rsid w:val="00746DCA"/>
    <w:rsid w:val="0074728E"/>
    <w:rsid w:val="0074754F"/>
    <w:rsid w:val="00750B43"/>
    <w:rsid w:val="007515B3"/>
    <w:rsid w:val="007535AE"/>
    <w:rsid w:val="0075368D"/>
    <w:rsid w:val="00757B95"/>
    <w:rsid w:val="00762882"/>
    <w:rsid w:val="007662C7"/>
    <w:rsid w:val="007719C7"/>
    <w:rsid w:val="00772FAF"/>
    <w:rsid w:val="00776306"/>
    <w:rsid w:val="00780DBB"/>
    <w:rsid w:val="007813AC"/>
    <w:rsid w:val="007816E2"/>
    <w:rsid w:val="00781F3A"/>
    <w:rsid w:val="00782307"/>
    <w:rsid w:val="00784F35"/>
    <w:rsid w:val="00786931"/>
    <w:rsid w:val="00787476"/>
    <w:rsid w:val="00787485"/>
    <w:rsid w:val="00787683"/>
    <w:rsid w:val="00790697"/>
    <w:rsid w:val="00797BC5"/>
    <w:rsid w:val="00797F63"/>
    <w:rsid w:val="007A074E"/>
    <w:rsid w:val="007A1887"/>
    <w:rsid w:val="007A33F8"/>
    <w:rsid w:val="007A54E8"/>
    <w:rsid w:val="007A55A7"/>
    <w:rsid w:val="007A57BC"/>
    <w:rsid w:val="007A6618"/>
    <w:rsid w:val="007A6BB8"/>
    <w:rsid w:val="007A7022"/>
    <w:rsid w:val="007B1F10"/>
    <w:rsid w:val="007B2143"/>
    <w:rsid w:val="007B2152"/>
    <w:rsid w:val="007B335E"/>
    <w:rsid w:val="007B44D6"/>
    <w:rsid w:val="007B4A9D"/>
    <w:rsid w:val="007B5BE8"/>
    <w:rsid w:val="007B6700"/>
    <w:rsid w:val="007B7116"/>
    <w:rsid w:val="007C137D"/>
    <w:rsid w:val="007C1FD5"/>
    <w:rsid w:val="007C3B6D"/>
    <w:rsid w:val="007C7D64"/>
    <w:rsid w:val="007D2A3A"/>
    <w:rsid w:val="007D4303"/>
    <w:rsid w:val="007D49A4"/>
    <w:rsid w:val="007D5197"/>
    <w:rsid w:val="007D5FFC"/>
    <w:rsid w:val="007D65C7"/>
    <w:rsid w:val="007D6771"/>
    <w:rsid w:val="007E018D"/>
    <w:rsid w:val="007E04B7"/>
    <w:rsid w:val="007E2A4F"/>
    <w:rsid w:val="007E50B0"/>
    <w:rsid w:val="007E6A45"/>
    <w:rsid w:val="007F1B71"/>
    <w:rsid w:val="007F4D72"/>
    <w:rsid w:val="007F54B2"/>
    <w:rsid w:val="007F62F5"/>
    <w:rsid w:val="007F637C"/>
    <w:rsid w:val="007F6C43"/>
    <w:rsid w:val="007F7221"/>
    <w:rsid w:val="007F7373"/>
    <w:rsid w:val="0080072D"/>
    <w:rsid w:val="00802285"/>
    <w:rsid w:val="00802A6E"/>
    <w:rsid w:val="0080320B"/>
    <w:rsid w:val="00804C68"/>
    <w:rsid w:val="00805FC3"/>
    <w:rsid w:val="008073A6"/>
    <w:rsid w:val="00807E7D"/>
    <w:rsid w:val="00811F02"/>
    <w:rsid w:val="00812C1A"/>
    <w:rsid w:val="008145BA"/>
    <w:rsid w:val="00814FF2"/>
    <w:rsid w:val="00815E2C"/>
    <w:rsid w:val="00821A4E"/>
    <w:rsid w:val="008231EB"/>
    <w:rsid w:val="00824471"/>
    <w:rsid w:val="008249BE"/>
    <w:rsid w:val="008251EF"/>
    <w:rsid w:val="00825BC1"/>
    <w:rsid w:val="00825CDA"/>
    <w:rsid w:val="00825D6D"/>
    <w:rsid w:val="00827053"/>
    <w:rsid w:val="00830D6D"/>
    <w:rsid w:val="00831675"/>
    <w:rsid w:val="00833654"/>
    <w:rsid w:val="008344E6"/>
    <w:rsid w:val="008364E0"/>
    <w:rsid w:val="00837791"/>
    <w:rsid w:val="008404AD"/>
    <w:rsid w:val="0084467D"/>
    <w:rsid w:val="00844849"/>
    <w:rsid w:val="00844D9B"/>
    <w:rsid w:val="00845A80"/>
    <w:rsid w:val="00845E44"/>
    <w:rsid w:val="0085383C"/>
    <w:rsid w:val="00854508"/>
    <w:rsid w:val="008552D6"/>
    <w:rsid w:val="00855358"/>
    <w:rsid w:val="00855DA3"/>
    <w:rsid w:val="00856EF1"/>
    <w:rsid w:val="00860BB5"/>
    <w:rsid w:val="008613AF"/>
    <w:rsid w:val="008623C2"/>
    <w:rsid w:val="00862443"/>
    <w:rsid w:val="008628EB"/>
    <w:rsid w:val="00863FB6"/>
    <w:rsid w:val="00864C00"/>
    <w:rsid w:val="008663AB"/>
    <w:rsid w:val="00867ABC"/>
    <w:rsid w:val="00871ED1"/>
    <w:rsid w:val="00872624"/>
    <w:rsid w:val="008731B6"/>
    <w:rsid w:val="00877071"/>
    <w:rsid w:val="008779B4"/>
    <w:rsid w:val="00877A2F"/>
    <w:rsid w:val="0088138D"/>
    <w:rsid w:val="0088281C"/>
    <w:rsid w:val="00883863"/>
    <w:rsid w:val="0088467C"/>
    <w:rsid w:val="008846B5"/>
    <w:rsid w:val="00884BA5"/>
    <w:rsid w:val="008853B9"/>
    <w:rsid w:val="00885AA3"/>
    <w:rsid w:val="0088611E"/>
    <w:rsid w:val="0088768B"/>
    <w:rsid w:val="0089032C"/>
    <w:rsid w:val="008914AF"/>
    <w:rsid w:val="00891F21"/>
    <w:rsid w:val="00892D3B"/>
    <w:rsid w:val="00892E8E"/>
    <w:rsid w:val="008934C3"/>
    <w:rsid w:val="00894579"/>
    <w:rsid w:val="008947F0"/>
    <w:rsid w:val="00894FB1"/>
    <w:rsid w:val="008972FD"/>
    <w:rsid w:val="008A218B"/>
    <w:rsid w:val="008A2BDB"/>
    <w:rsid w:val="008A3064"/>
    <w:rsid w:val="008A4602"/>
    <w:rsid w:val="008A5B67"/>
    <w:rsid w:val="008A5CCD"/>
    <w:rsid w:val="008A6A6D"/>
    <w:rsid w:val="008B0D72"/>
    <w:rsid w:val="008B29E7"/>
    <w:rsid w:val="008B2C4E"/>
    <w:rsid w:val="008B33DF"/>
    <w:rsid w:val="008B57A0"/>
    <w:rsid w:val="008B5C0B"/>
    <w:rsid w:val="008B708E"/>
    <w:rsid w:val="008C1E75"/>
    <w:rsid w:val="008C2216"/>
    <w:rsid w:val="008C2B4E"/>
    <w:rsid w:val="008C3709"/>
    <w:rsid w:val="008C37B4"/>
    <w:rsid w:val="008C5E3D"/>
    <w:rsid w:val="008D06BA"/>
    <w:rsid w:val="008D07E2"/>
    <w:rsid w:val="008D16F7"/>
    <w:rsid w:val="008D40FA"/>
    <w:rsid w:val="008D4835"/>
    <w:rsid w:val="008D69EF"/>
    <w:rsid w:val="008E0002"/>
    <w:rsid w:val="008E1427"/>
    <w:rsid w:val="008E1688"/>
    <w:rsid w:val="008E1787"/>
    <w:rsid w:val="008E4D27"/>
    <w:rsid w:val="008E52C7"/>
    <w:rsid w:val="008E5A1D"/>
    <w:rsid w:val="008E61CE"/>
    <w:rsid w:val="008E69EF"/>
    <w:rsid w:val="008E7198"/>
    <w:rsid w:val="008E74C3"/>
    <w:rsid w:val="008F0B20"/>
    <w:rsid w:val="008F0C50"/>
    <w:rsid w:val="008F2529"/>
    <w:rsid w:val="008F5039"/>
    <w:rsid w:val="008F6194"/>
    <w:rsid w:val="008F778A"/>
    <w:rsid w:val="00901288"/>
    <w:rsid w:val="00901AAD"/>
    <w:rsid w:val="00902ED6"/>
    <w:rsid w:val="0090320B"/>
    <w:rsid w:val="009032C7"/>
    <w:rsid w:val="00904BED"/>
    <w:rsid w:val="00906037"/>
    <w:rsid w:val="00907157"/>
    <w:rsid w:val="00911FCB"/>
    <w:rsid w:val="0091280A"/>
    <w:rsid w:val="009143A0"/>
    <w:rsid w:val="00914618"/>
    <w:rsid w:val="00917606"/>
    <w:rsid w:val="00921B5A"/>
    <w:rsid w:val="00922396"/>
    <w:rsid w:val="00925124"/>
    <w:rsid w:val="00925635"/>
    <w:rsid w:val="00925F9C"/>
    <w:rsid w:val="0092634F"/>
    <w:rsid w:val="0092667F"/>
    <w:rsid w:val="00927C59"/>
    <w:rsid w:val="00931881"/>
    <w:rsid w:val="00931D3D"/>
    <w:rsid w:val="00931FB0"/>
    <w:rsid w:val="0093266A"/>
    <w:rsid w:val="00932711"/>
    <w:rsid w:val="009332DE"/>
    <w:rsid w:val="00934015"/>
    <w:rsid w:val="0093421F"/>
    <w:rsid w:val="00934DDC"/>
    <w:rsid w:val="00936865"/>
    <w:rsid w:val="00936902"/>
    <w:rsid w:val="00942170"/>
    <w:rsid w:val="009435FA"/>
    <w:rsid w:val="0094486D"/>
    <w:rsid w:val="00944DE0"/>
    <w:rsid w:val="0094686A"/>
    <w:rsid w:val="00950E58"/>
    <w:rsid w:val="00950E98"/>
    <w:rsid w:val="00951BAF"/>
    <w:rsid w:val="00952DF0"/>
    <w:rsid w:val="00954679"/>
    <w:rsid w:val="0095524F"/>
    <w:rsid w:val="009552FE"/>
    <w:rsid w:val="00955673"/>
    <w:rsid w:val="009562E9"/>
    <w:rsid w:val="0095719B"/>
    <w:rsid w:val="0096436A"/>
    <w:rsid w:val="009655DA"/>
    <w:rsid w:val="00965BBC"/>
    <w:rsid w:val="00967162"/>
    <w:rsid w:val="009673D0"/>
    <w:rsid w:val="009675BC"/>
    <w:rsid w:val="00970BB4"/>
    <w:rsid w:val="00971E40"/>
    <w:rsid w:val="00972315"/>
    <w:rsid w:val="00972823"/>
    <w:rsid w:val="00972E2A"/>
    <w:rsid w:val="00973A6F"/>
    <w:rsid w:val="00974996"/>
    <w:rsid w:val="009759E3"/>
    <w:rsid w:val="0097612B"/>
    <w:rsid w:val="009768DE"/>
    <w:rsid w:val="009809F6"/>
    <w:rsid w:val="0098162F"/>
    <w:rsid w:val="009818BB"/>
    <w:rsid w:val="0098245C"/>
    <w:rsid w:val="00984EAF"/>
    <w:rsid w:val="0098697F"/>
    <w:rsid w:val="0098737D"/>
    <w:rsid w:val="00987EA3"/>
    <w:rsid w:val="0099029E"/>
    <w:rsid w:val="00990BE6"/>
    <w:rsid w:val="00995DA6"/>
    <w:rsid w:val="009962FB"/>
    <w:rsid w:val="00996758"/>
    <w:rsid w:val="009968AA"/>
    <w:rsid w:val="009A1173"/>
    <w:rsid w:val="009A2167"/>
    <w:rsid w:val="009A2343"/>
    <w:rsid w:val="009A3740"/>
    <w:rsid w:val="009A49C9"/>
    <w:rsid w:val="009A49F0"/>
    <w:rsid w:val="009A5307"/>
    <w:rsid w:val="009B1EEB"/>
    <w:rsid w:val="009B2BCC"/>
    <w:rsid w:val="009B38F8"/>
    <w:rsid w:val="009B4DF8"/>
    <w:rsid w:val="009B7A38"/>
    <w:rsid w:val="009C0051"/>
    <w:rsid w:val="009C0D3D"/>
    <w:rsid w:val="009C2B49"/>
    <w:rsid w:val="009C31D6"/>
    <w:rsid w:val="009C4858"/>
    <w:rsid w:val="009C54BA"/>
    <w:rsid w:val="009C6A1E"/>
    <w:rsid w:val="009D2F0C"/>
    <w:rsid w:val="009D4287"/>
    <w:rsid w:val="009D477C"/>
    <w:rsid w:val="009D5ADE"/>
    <w:rsid w:val="009D5C74"/>
    <w:rsid w:val="009D632D"/>
    <w:rsid w:val="009D7341"/>
    <w:rsid w:val="009E157F"/>
    <w:rsid w:val="009E17C4"/>
    <w:rsid w:val="009E1D94"/>
    <w:rsid w:val="009E27A5"/>
    <w:rsid w:val="009E2DA6"/>
    <w:rsid w:val="009E2F86"/>
    <w:rsid w:val="009E4481"/>
    <w:rsid w:val="009E549A"/>
    <w:rsid w:val="009E6795"/>
    <w:rsid w:val="009E7679"/>
    <w:rsid w:val="009F0F57"/>
    <w:rsid w:val="009F16EB"/>
    <w:rsid w:val="009F2DFD"/>
    <w:rsid w:val="009F49A8"/>
    <w:rsid w:val="009F602A"/>
    <w:rsid w:val="00A0119C"/>
    <w:rsid w:val="00A047D1"/>
    <w:rsid w:val="00A05760"/>
    <w:rsid w:val="00A0579A"/>
    <w:rsid w:val="00A06472"/>
    <w:rsid w:val="00A07F6B"/>
    <w:rsid w:val="00A10CA7"/>
    <w:rsid w:val="00A11B68"/>
    <w:rsid w:val="00A12209"/>
    <w:rsid w:val="00A13BFC"/>
    <w:rsid w:val="00A17526"/>
    <w:rsid w:val="00A212FC"/>
    <w:rsid w:val="00A24243"/>
    <w:rsid w:val="00A259A3"/>
    <w:rsid w:val="00A2638B"/>
    <w:rsid w:val="00A26D4B"/>
    <w:rsid w:val="00A31484"/>
    <w:rsid w:val="00A31681"/>
    <w:rsid w:val="00A334D6"/>
    <w:rsid w:val="00A33CF3"/>
    <w:rsid w:val="00A34CA4"/>
    <w:rsid w:val="00A36765"/>
    <w:rsid w:val="00A36DF3"/>
    <w:rsid w:val="00A37A72"/>
    <w:rsid w:val="00A4441D"/>
    <w:rsid w:val="00A4466A"/>
    <w:rsid w:val="00A50ACD"/>
    <w:rsid w:val="00A50F99"/>
    <w:rsid w:val="00A513E7"/>
    <w:rsid w:val="00A527A3"/>
    <w:rsid w:val="00A531A2"/>
    <w:rsid w:val="00A532DD"/>
    <w:rsid w:val="00A5522E"/>
    <w:rsid w:val="00A55BEF"/>
    <w:rsid w:val="00A56EA9"/>
    <w:rsid w:val="00A60D15"/>
    <w:rsid w:val="00A62C87"/>
    <w:rsid w:val="00A6486A"/>
    <w:rsid w:val="00A649B6"/>
    <w:rsid w:val="00A6513C"/>
    <w:rsid w:val="00A6554E"/>
    <w:rsid w:val="00A65EE3"/>
    <w:rsid w:val="00A66B00"/>
    <w:rsid w:val="00A67F3A"/>
    <w:rsid w:val="00A7304C"/>
    <w:rsid w:val="00A73C19"/>
    <w:rsid w:val="00A73D17"/>
    <w:rsid w:val="00A74B90"/>
    <w:rsid w:val="00A75C3E"/>
    <w:rsid w:val="00A760F0"/>
    <w:rsid w:val="00A763EB"/>
    <w:rsid w:val="00A76E38"/>
    <w:rsid w:val="00A77BB6"/>
    <w:rsid w:val="00A80BCF"/>
    <w:rsid w:val="00A81842"/>
    <w:rsid w:val="00A825D1"/>
    <w:rsid w:val="00A83640"/>
    <w:rsid w:val="00A8369C"/>
    <w:rsid w:val="00A859A2"/>
    <w:rsid w:val="00A86579"/>
    <w:rsid w:val="00A86817"/>
    <w:rsid w:val="00A87BC6"/>
    <w:rsid w:val="00A90212"/>
    <w:rsid w:val="00A90CC4"/>
    <w:rsid w:val="00A9401D"/>
    <w:rsid w:val="00A95398"/>
    <w:rsid w:val="00A96E5E"/>
    <w:rsid w:val="00AA0F0C"/>
    <w:rsid w:val="00AA1689"/>
    <w:rsid w:val="00AA1B06"/>
    <w:rsid w:val="00AA2511"/>
    <w:rsid w:val="00AA26E3"/>
    <w:rsid w:val="00AA3420"/>
    <w:rsid w:val="00AA3D2F"/>
    <w:rsid w:val="00AA496F"/>
    <w:rsid w:val="00AA5547"/>
    <w:rsid w:val="00AA56FC"/>
    <w:rsid w:val="00AA5770"/>
    <w:rsid w:val="00AA57FB"/>
    <w:rsid w:val="00AA70DB"/>
    <w:rsid w:val="00AA78AC"/>
    <w:rsid w:val="00AB16F2"/>
    <w:rsid w:val="00AB1BF6"/>
    <w:rsid w:val="00AB2368"/>
    <w:rsid w:val="00AB2E70"/>
    <w:rsid w:val="00AB33C1"/>
    <w:rsid w:val="00AB3E03"/>
    <w:rsid w:val="00AB7F1E"/>
    <w:rsid w:val="00AC1D15"/>
    <w:rsid w:val="00AC2EEE"/>
    <w:rsid w:val="00AC40B2"/>
    <w:rsid w:val="00AC5786"/>
    <w:rsid w:val="00AC5964"/>
    <w:rsid w:val="00AC5E9E"/>
    <w:rsid w:val="00AD44C6"/>
    <w:rsid w:val="00AD5CA6"/>
    <w:rsid w:val="00AD6B97"/>
    <w:rsid w:val="00AE0B39"/>
    <w:rsid w:val="00AE1E34"/>
    <w:rsid w:val="00AE3E1E"/>
    <w:rsid w:val="00AE40BF"/>
    <w:rsid w:val="00AE460D"/>
    <w:rsid w:val="00AE7F82"/>
    <w:rsid w:val="00AF3CA2"/>
    <w:rsid w:val="00AF3F44"/>
    <w:rsid w:val="00AF4D66"/>
    <w:rsid w:val="00AF7986"/>
    <w:rsid w:val="00AF7AEF"/>
    <w:rsid w:val="00B05697"/>
    <w:rsid w:val="00B07B0C"/>
    <w:rsid w:val="00B101FB"/>
    <w:rsid w:val="00B102E0"/>
    <w:rsid w:val="00B109E8"/>
    <w:rsid w:val="00B120F9"/>
    <w:rsid w:val="00B148E4"/>
    <w:rsid w:val="00B14A8E"/>
    <w:rsid w:val="00B152F6"/>
    <w:rsid w:val="00B1576A"/>
    <w:rsid w:val="00B16A42"/>
    <w:rsid w:val="00B17610"/>
    <w:rsid w:val="00B23CDB"/>
    <w:rsid w:val="00B25563"/>
    <w:rsid w:val="00B26D48"/>
    <w:rsid w:val="00B2789F"/>
    <w:rsid w:val="00B30120"/>
    <w:rsid w:val="00B307BE"/>
    <w:rsid w:val="00B363F9"/>
    <w:rsid w:val="00B40949"/>
    <w:rsid w:val="00B40D80"/>
    <w:rsid w:val="00B41637"/>
    <w:rsid w:val="00B41F7B"/>
    <w:rsid w:val="00B41F94"/>
    <w:rsid w:val="00B422A6"/>
    <w:rsid w:val="00B4291A"/>
    <w:rsid w:val="00B42EE1"/>
    <w:rsid w:val="00B46B17"/>
    <w:rsid w:val="00B47A59"/>
    <w:rsid w:val="00B50782"/>
    <w:rsid w:val="00B50AE1"/>
    <w:rsid w:val="00B531F2"/>
    <w:rsid w:val="00B5349B"/>
    <w:rsid w:val="00B540E8"/>
    <w:rsid w:val="00B5586C"/>
    <w:rsid w:val="00B5649C"/>
    <w:rsid w:val="00B633C8"/>
    <w:rsid w:val="00B647F8"/>
    <w:rsid w:val="00B657E8"/>
    <w:rsid w:val="00B67C45"/>
    <w:rsid w:val="00B7138A"/>
    <w:rsid w:val="00B71EA4"/>
    <w:rsid w:val="00B7244F"/>
    <w:rsid w:val="00B72AB1"/>
    <w:rsid w:val="00B72E0B"/>
    <w:rsid w:val="00B72E72"/>
    <w:rsid w:val="00B7632E"/>
    <w:rsid w:val="00B819AA"/>
    <w:rsid w:val="00B8293D"/>
    <w:rsid w:val="00B82D2D"/>
    <w:rsid w:val="00B83DB4"/>
    <w:rsid w:val="00B841A7"/>
    <w:rsid w:val="00B843A3"/>
    <w:rsid w:val="00B84408"/>
    <w:rsid w:val="00B86FD2"/>
    <w:rsid w:val="00B87A49"/>
    <w:rsid w:val="00B91CFD"/>
    <w:rsid w:val="00B91ECE"/>
    <w:rsid w:val="00B92478"/>
    <w:rsid w:val="00B933D5"/>
    <w:rsid w:val="00B93E5E"/>
    <w:rsid w:val="00B943FB"/>
    <w:rsid w:val="00B96854"/>
    <w:rsid w:val="00B97463"/>
    <w:rsid w:val="00BA03B5"/>
    <w:rsid w:val="00BA13A1"/>
    <w:rsid w:val="00BA1BA7"/>
    <w:rsid w:val="00BA25B4"/>
    <w:rsid w:val="00BA3BB0"/>
    <w:rsid w:val="00BA6188"/>
    <w:rsid w:val="00BA7F1B"/>
    <w:rsid w:val="00BB0263"/>
    <w:rsid w:val="00BB06FB"/>
    <w:rsid w:val="00BB2D54"/>
    <w:rsid w:val="00BB3579"/>
    <w:rsid w:val="00BB46BE"/>
    <w:rsid w:val="00BB608E"/>
    <w:rsid w:val="00BB64AC"/>
    <w:rsid w:val="00BB6D9A"/>
    <w:rsid w:val="00BB6DF9"/>
    <w:rsid w:val="00BB7567"/>
    <w:rsid w:val="00BB7E43"/>
    <w:rsid w:val="00BC2195"/>
    <w:rsid w:val="00BC2777"/>
    <w:rsid w:val="00BC2AD2"/>
    <w:rsid w:val="00BC361A"/>
    <w:rsid w:val="00BC3807"/>
    <w:rsid w:val="00BC5F47"/>
    <w:rsid w:val="00BC68C2"/>
    <w:rsid w:val="00BC6C56"/>
    <w:rsid w:val="00BD0946"/>
    <w:rsid w:val="00BD1A77"/>
    <w:rsid w:val="00BD1ABA"/>
    <w:rsid w:val="00BD2045"/>
    <w:rsid w:val="00BD3450"/>
    <w:rsid w:val="00BD3537"/>
    <w:rsid w:val="00BD3D7D"/>
    <w:rsid w:val="00BD49F7"/>
    <w:rsid w:val="00BD61A2"/>
    <w:rsid w:val="00BE08BA"/>
    <w:rsid w:val="00BE1F56"/>
    <w:rsid w:val="00BE2576"/>
    <w:rsid w:val="00BE2959"/>
    <w:rsid w:val="00BE2D30"/>
    <w:rsid w:val="00BE484D"/>
    <w:rsid w:val="00BF2596"/>
    <w:rsid w:val="00BF686B"/>
    <w:rsid w:val="00BF70D8"/>
    <w:rsid w:val="00C00B11"/>
    <w:rsid w:val="00C07DEB"/>
    <w:rsid w:val="00C11331"/>
    <w:rsid w:val="00C11837"/>
    <w:rsid w:val="00C12797"/>
    <w:rsid w:val="00C12DA0"/>
    <w:rsid w:val="00C1680F"/>
    <w:rsid w:val="00C16C31"/>
    <w:rsid w:val="00C23B9E"/>
    <w:rsid w:val="00C24AAC"/>
    <w:rsid w:val="00C24EDE"/>
    <w:rsid w:val="00C30D3F"/>
    <w:rsid w:val="00C30E96"/>
    <w:rsid w:val="00C318DF"/>
    <w:rsid w:val="00C331A4"/>
    <w:rsid w:val="00C3381A"/>
    <w:rsid w:val="00C3790A"/>
    <w:rsid w:val="00C37E05"/>
    <w:rsid w:val="00C402AC"/>
    <w:rsid w:val="00C41288"/>
    <w:rsid w:val="00C4270A"/>
    <w:rsid w:val="00C4531B"/>
    <w:rsid w:val="00C47179"/>
    <w:rsid w:val="00C47789"/>
    <w:rsid w:val="00C4785C"/>
    <w:rsid w:val="00C52023"/>
    <w:rsid w:val="00C52172"/>
    <w:rsid w:val="00C521E0"/>
    <w:rsid w:val="00C528E5"/>
    <w:rsid w:val="00C5296E"/>
    <w:rsid w:val="00C54DCC"/>
    <w:rsid w:val="00C55D29"/>
    <w:rsid w:val="00C56F2E"/>
    <w:rsid w:val="00C5712C"/>
    <w:rsid w:val="00C574E9"/>
    <w:rsid w:val="00C62B3A"/>
    <w:rsid w:val="00C62BB6"/>
    <w:rsid w:val="00C62E15"/>
    <w:rsid w:val="00C65252"/>
    <w:rsid w:val="00C67789"/>
    <w:rsid w:val="00C704B1"/>
    <w:rsid w:val="00C71215"/>
    <w:rsid w:val="00C75C3F"/>
    <w:rsid w:val="00C76474"/>
    <w:rsid w:val="00C76996"/>
    <w:rsid w:val="00C7775C"/>
    <w:rsid w:val="00C77D96"/>
    <w:rsid w:val="00C80E98"/>
    <w:rsid w:val="00C81FB7"/>
    <w:rsid w:val="00C8240D"/>
    <w:rsid w:val="00C82BBF"/>
    <w:rsid w:val="00C83DB6"/>
    <w:rsid w:val="00C8457E"/>
    <w:rsid w:val="00C84FA0"/>
    <w:rsid w:val="00C86848"/>
    <w:rsid w:val="00C86F6D"/>
    <w:rsid w:val="00C871AE"/>
    <w:rsid w:val="00C9216E"/>
    <w:rsid w:val="00C92575"/>
    <w:rsid w:val="00C9307D"/>
    <w:rsid w:val="00C948D8"/>
    <w:rsid w:val="00C96407"/>
    <w:rsid w:val="00C96EE0"/>
    <w:rsid w:val="00CA0BE9"/>
    <w:rsid w:val="00CA138D"/>
    <w:rsid w:val="00CA18B6"/>
    <w:rsid w:val="00CA4219"/>
    <w:rsid w:val="00CA57D9"/>
    <w:rsid w:val="00CA5D67"/>
    <w:rsid w:val="00CA5F6B"/>
    <w:rsid w:val="00CA6D99"/>
    <w:rsid w:val="00CA7AF4"/>
    <w:rsid w:val="00CB0711"/>
    <w:rsid w:val="00CB1851"/>
    <w:rsid w:val="00CB3EB4"/>
    <w:rsid w:val="00CB49C5"/>
    <w:rsid w:val="00CB4C87"/>
    <w:rsid w:val="00CB684F"/>
    <w:rsid w:val="00CB72FE"/>
    <w:rsid w:val="00CB73B2"/>
    <w:rsid w:val="00CC220F"/>
    <w:rsid w:val="00CC2AFE"/>
    <w:rsid w:val="00CC4772"/>
    <w:rsid w:val="00CC48EF"/>
    <w:rsid w:val="00CC5260"/>
    <w:rsid w:val="00CC5C3F"/>
    <w:rsid w:val="00CC5FDA"/>
    <w:rsid w:val="00CC7641"/>
    <w:rsid w:val="00CD0185"/>
    <w:rsid w:val="00CD1F1C"/>
    <w:rsid w:val="00CD2A5D"/>
    <w:rsid w:val="00CD4D46"/>
    <w:rsid w:val="00CD74AE"/>
    <w:rsid w:val="00CE0165"/>
    <w:rsid w:val="00CE0B46"/>
    <w:rsid w:val="00CE0B49"/>
    <w:rsid w:val="00CE1BB7"/>
    <w:rsid w:val="00CE21B0"/>
    <w:rsid w:val="00CE247E"/>
    <w:rsid w:val="00CE2AAF"/>
    <w:rsid w:val="00CE4EFB"/>
    <w:rsid w:val="00CE68C4"/>
    <w:rsid w:val="00CE7D19"/>
    <w:rsid w:val="00CF0681"/>
    <w:rsid w:val="00CF1022"/>
    <w:rsid w:val="00CF13CB"/>
    <w:rsid w:val="00CF2515"/>
    <w:rsid w:val="00CF2705"/>
    <w:rsid w:val="00CF2CBC"/>
    <w:rsid w:val="00CF3DBB"/>
    <w:rsid w:val="00CF3E79"/>
    <w:rsid w:val="00CF45A1"/>
    <w:rsid w:val="00D01875"/>
    <w:rsid w:val="00D02B98"/>
    <w:rsid w:val="00D05C95"/>
    <w:rsid w:val="00D07107"/>
    <w:rsid w:val="00D074A2"/>
    <w:rsid w:val="00D07C72"/>
    <w:rsid w:val="00D103A2"/>
    <w:rsid w:val="00D110C0"/>
    <w:rsid w:val="00D13794"/>
    <w:rsid w:val="00D13EC5"/>
    <w:rsid w:val="00D20543"/>
    <w:rsid w:val="00D218E7"/>
    <w:rsid w:val="00D2371F"/>
    <w:rsid w:val="00D24052"/>
    <w:rsid w:val="00D24386"/>
    <w:rsid w:val="00D24A45"/>
    <w:rsid w:val="00D26B71"/>
    <w:rsid w:val="00D304B3"/>
    <w:rsid w:val="00D31575"/>
    <w:rsid w:val="00D31A89"/>
    <w:rsid w:val="00D33B48"/>
    <w:rsid w:val="00D34626"/>
    <w:rsid w:val="00D34FB4"/>
    <w:rsid w:val="00D35082"/>
    <w:rsid w:val="00D359BA"/>
    <w:rsid w:val="00D36787"/>
    <w:rsid w:val="00D378C7"/>
    <w:rsid w:val="00D40CF8"/>
    <w:rsid w:val="00D41C28"/>
    <w:rsid w:val="00D4257A"/>
    <w:rsid w:val="00D42712"/>
    <w:rsid w:val="00D437FE"/>
    <w:rsid w:val="00D456A9"/>
    <w:rsid w:val="00D45C64"/>
    <w:rsid w:val="00D52798"/>
    <w:rsid w:val="00D5290E"/>
    <w:rsid w:val="00D5468A"/>
    <w:rsid w:val="00D55065"/>
    <w:rsid w:val="00D56812"/>
    <w:rsid w:val="00D569E8"/>
    <w:rsid w:val="00D56E0F"/>
    <w:rsid w:val="00D5719D"/>
    <w:rsid w:val="00D60112"/>
    <w:rsid w:val="00D603FC"/>
    <w:rsid w:val="00D60FDE"/>
    <w:rsid w:val="00D61745"/>
    <w:rsid w:val="00D61EF8"/>
    <w:rsid w:val="00D62665"/>
    <w:rsid w:val="00D641C9"/>
    <w:rsid w:val="00D64427"/>
    <w:rsid w:val="00D645AC"/>
    <w:rsid w:val="00D65526"/>
    <w:rsid w:val="00D65C9D"/>
    <w:rsid w:val="00D66BEC"/>
    <w:rsid w:val="00D66C71"/>
    <w:rsid w:val="00D66D7C"/>
    <w:rsid w:val="00D70205"/>
    <w:rsid w:val="00D72515"/>
    <w:rsid w:val="00D735EF"/>
    <w:rsid w:val="00D7370B"/>
    <w:rsid w:val="00D7609F"/>
    <w:rsid w:val="00D8002B"/>
    <w:rsid w:val="00D81AA7"/>
    <w:rsid w:val="00D82E47"/>
    <w:rsid w:val="00D82F99"/>
    <w:rsid w:val="00D835C3"/>
    <w:rsid w:val="00D84153"/>
    <w:rsid w:val="00D8479E"/>
    <w:rsid w:val="00D84896"/>
    <w:rsid w:val="00D84A01"/>
    <w:rsid w:val="00D85BC3"/>
    <w:rsid w:val="00D94754"/>
    <w:rsid w:val="00D973FC"/>
    <w:rsid w:val="00D977EA"/>
    <w:rsid w:val="00DA4E1A"/>
    <w:rsid w:val="00DA5E87"/>
    <w:rsid w:val="00DB148C"/>
    <w:rsid w:val="00DB1538"/>
    <w:rsid w:val="00DB1A31"/>
    <w:rsid w:val="00DB202E"/>
    <w:rsid w:val="00DB339A"/>
    <w:rsid w:val="00DB4F78"/>
    <w:rsid w:val="00DB5A50"/>
    <w:rsid w:val="00DC027B"/>
    <w:rsid w:val="00DC0CDE"/>
    <w:rsid w:val="00DC1A85"/>
    <w:rsid w:val="00DC1B9F"/>
    <w:rsid w:val="00DC498E"/>
    <w:rsid w:val="00DC4C9D"/>
    <w:rsid w:val="00DC4D72"/>
    <w:rsid w:val="00DC6525"/>
    <w:rsid w:val="00DC6B93"/>
    <w:rsid w:val="00DC7018"/>
    <w:rsid w:val="00DC7677"/>
    <w:rsid w:val="00DC77B4"/>
    <w:rsid w:val="00DD0EC5"/>
    <w:rsid w:val="00DD12B0"/>
    <w:rsid w:val="00DD2DC1"/>
    <w:rsid w:val="00DD34FB"/>
    <w:rsid w:val="00DD5610"/>
    <w:rsid w:val="00DD5E9F"/>
    <w:rsid w:val="00DE033F"/>
    <w:rsid w:val="00DE5DFA"/>
    <w:rsid w:val="00DE61CE"/>
    <w:rsid w:val="00DE733E"/>
    <w:rsid w:val="00DE7ED1"/>
    <w:rsid w:val="00DF0CB3"/>
    <w:rsid w:val="00DF2719"/>
    <w:rsid w:val="00DF494C"/>
    <w:rsid w:val="00DF6D0B"/>
    <w:rsid w:val="00DF7E0D"/>
    <w:rsid w:val="00E047F5"/>
    <w:rsid w:val="00E05AF2"/>
    <w:rsid w:val="00E0624D"/>
    <w:rsid w:val="00E10116"/>
    <w:rsid w:val="00E111F6"/>
    <w:rsid w:val="00E12782"/>
    <w:rsid w:val="00E146E7"/>
    <w:rsid w:val="00E179D4"/>
    <w:rsid w:val="00E20023"/>
    <w:rsid w:val="00E201F8"/>
    <w:rsid w:val="00E216FC"/>
    <w:rsid w:val="00E22781"/>
    <w:rsid w:val="00E23092"/>
    <w:rsid w:val="00E23380"/>
    <w:rsid w:val="00E26620"/>
    <w:rsid w:val="00E26FDF"/>
    <w:rsid w:val="00E33A3B"/>
    <w:rsid w:val="00E353A3"/>
    <w:rsid w:val="00E35C9D"/>
    <w:rsid w:val="00E37FF7"/>
    <w:rsid w:val="00E40273"/>
    <w:rsid w:val="00E40289"/>
    <w:rsid w:val="00E4438C"/>
    <w:rsid w:val="00E44D66"/>
    <w:rsid w:val="00E44DB5"/>
    <w:rsid w:val="00E44F3F"/>
    <w:rsid w:val="00E457F3"/>
    <w:rsid w:val="00E45FF7"/>
    <w:rsid w:val="00E50663"/>
    <w:rsid w:val="00E50FD4"/>
    <w:rsid w:val="00E5106B"/>
    <w:rsid w:val="00E52908"/>
    <w:rsid w:val="00E5480B"/>
    <w:rsid w:val="00E549C2"/>
    <w:rsid w:val="00E54A35"/>
    <w:rsid w:val="00E55F9B"/>
    <w:rsid w:val="00E568FA"/>
    <w:rsid w:val="00E575E6"/>
    <w:rsid w:val="00E576F5"/>
    <w:rsid w:val="00E57A6A"/>
    <w:rsid w:val="00E6280E"/>
    <w:rsid w:val="00E638D2"/>
    <w:rsid w:val="00E654F7"/>
    <w:rsid w:val="00E67A6C"/>
    <w:rsid w:val="00E718E0"/>
    <w:rsid w:val="00E7325C"/>
    <w:rsid w:val="00E73CC1"/>
    <w:rsid w:val="00E743B9"/>
    <w:rsid w:val="00E800B4"/>
    <w:rsid w:val="00E800F2"/>
    <w:rsid w:val="00E805B6"/>
    <w:rsid w:val="00E8587C"/>
    <w:rsid w:val="00E86357"/>
    <w:rsid w:val="00E86C1F"/>
    <w:rsid w:val="00E870EE"/>
    <w:rsid w:val="00E87284"/>
    <w:rsid w:val="00E902AD"/>
    <w:rsid w:val="00E90D81"/>
    <w:rsid w:val="00E93694"/>
    <w:rsid w:val="00E97664"/>
    <w:rsid w:val="00EA382A"/>
    <w:rsid w:val="00EA4DD8"/>
    <w:rsid w:val="00EA7571"/>
    <w:rsid w:val="00EA7959"/>
    <w:rsid w:val="00EA7A62"/>
    <w:rsid w:val="00EB2AEF"/>
    <w:rsid w:val="00EB2BED"/>
    <w:rsid w:val="00EB4959"/>
    <w:rsid w:val="00EB7685"/>
    <w:rsid w:val="00EB7E71"/>
    <w:rsid w:val="00EC038B"/>
    <w:rsid w:val="00EC0EF4"/>
    <w:rsid w:val="00EC1655"/>
    <w:rsid w:val="00EC1683"/>
    <w:rsid w:val="00EC2530"/>
    <w:rsid w:val="00EC5B5A"/>
    <w:rsid w:val="00ED024A"/>
    <w:rsid w:val="00ED0EDC"/>
    <w:rsid w:val="00ED123E"/>
    <w:rsid w:val="00ED1F15"/>
    <w:rsid w:val="00ED1FDE"/>
    <w:rsid w:val="00ED216B"/>
    <w:rsid w:val="00ED67CC"/>
    <w:rsid w:val="00EE0716"/>
    <w:rsid w:val="00EE084C"/>
    <w:rsid w:val="00EE0F4D"/>
    <w:rsid w:val="00EE1E23"/>
    <w:rsid w:val="00EE4261"/>
    <w:rsid w:val="00EE4C04"/>
    <w:rsid w:val="00EE4F1A"/>
    <w:rsid w:val="00EE7811"/>
    <w:rsid w:val="00EF00CF"/>
    <w:rsid w:val="00EF03DE"/>
    <w:rsid w:val="00EF146B"/>
    <w:rsid w:val="00EF2788"/>
    <w:rsid w:val="00EF3103"/>
    <w:rsid w:val="00EF33DD"/>
    <w:rsid w:val="00EF408A"/>
    <w:rsid w:val="00EF561C"/>
    <w:rsid w:val="00EF5CE9"/>
    <w:rsid w:val="00EF6E9B"/>
    <w:rsid w:val="00EF7580"/>
    <w:rsid w:val="00EF7714"/>
    <w:rsid w:val="00F00AED"/>
    <w:rsid w:val="00F018EF"/>
    <w:rsid w:val="00F023DB"/>
    <w:rsid w:val="00F109D4"/>
    <w:rsid w:val="00F10A6F"/>
    <w:rsid w:val="00F12B77"/>
    <w:rsid w:val="00F14727"/>
    <w:rsid w:val="00F15EE9"/>
    <w:rsid w:val="00F24736"/>
    <w:rsid w:val="00F264AB"/>
    <w:rsid w:val="00F27344"/>
    <w:rsid w:val="00F27624"/>
    <w:rsid w:val="00F32F7D"/>
    <w:rsid w:val="00F33511"/>
    <w:rsid w:val="00F343AA"/>
    <w:rsid w:val="00F34D57"/>
    <w:rsid w:val="00F4035D"/>
    <w:rsid w:val="00F419BB"/>
    <w:rsid w:val="00F4241B"/>
    <w:rsid w:val="00F455EC"/>
    <w:rsid w:val="00F46704"/>
    <w:rsid w:val="00F46C17"/>
    <w:rsid w:val="00F47585"/>
    <w:rsid w:val="00F532A1"/>
    <w:rsid w:val="00F55DB9"/>
    <w:rsid w:val="00F56833"/>
    <w:rsid w:val="00F57980"/>
    <w:rsid w:val="00F57F90"/>
    <w:rsid w:val="00F61267"/>
    <w:rsid w:val="00F61383"/>
    <w:rsid w:val="00F61447"/>
    <w:rsid w:val="00F61BB5"/>
    <w:rsid w:val="00F6249C"/>
    <w:rsid w:val="00F65441"/>
    <w:rsid w:val="00F65E2A"/>
    <w:rsid w:val="00F6781E"/>
    <w:rsid w:val="00F678B8"/>
    <w:rsid w:val="00F7078E"/>
    <w:rsid w:val="00F7186B"/>
    <w:rsid w:val="00F72229"/>
    <w:rsid w:val="00F72CE8"/>
    <w:rsid w:val="00F73E82"/>
    <w:rsid w:val="00F75BDB"/>
    <w:rsid w:val="00F75C4E"/>
    <w:rsid w:val="00F76F4E"/>
    <w:rsid w:val="00F803AA"/>
    <w:rsid w:val="00F80465"/>
    <w:rsid w:val="00F81232"/>
    <w:rsid w:val="00F812EE"/>
    <w:rsid w:val="00F818F3"/>
    <w:rsid w:val="00F81F9F"/>
    <w:rsid w:val="00F8291C"/>
    <w:rsid w:val="00F8307A"/>
    <w:rsid w:val="00F85D6C"/>
    <w:rsid w:val="00F85E6F"/>
    <w:rsid w:val="00F871A7"/>
    <w:rsid w:val="00F9082A"/>
    <w:rsid w:val="00F93679"/>
    <w:rsid w:val="00F9372C"/>
    <w:rsid w:val="00F941A9"/>
    <w:rsid w:val="00F94332"/>
    <w:rsid w:val="00F94A1B"/>
    <w:rsid w:val="00F95449"/>
    <w:rsid w:val="00F95F5E"/>
    <w:rsid w:val="00F96DC1"/>
    <w:rsid w:val="00F97D96"/>
    <w:rsid w:val="00FA01CC"/>
    <w:rsid w:val="00FA08D0"/>
    <w:rsid w:val="00FA1942"/>
    <w:rsid w:val="00FA35D7"/>
    <w:rsid w:val="00FA380A"/>
    <w:rsid w:val="00FA5D23"/>
    <w:rsid w:val="00FA62DE"/>
    <w:rsid w:val="00FA6503"/>
    <w:rsid w:val="00FA6954"/>
    <w:rsid w:val="00FA7090"/>
    <w:rsid w:val="00FA78B0"/>
    <w:rsid w:val="00FB1EA3"/>
    <w:rsid w:val="00FB2009"/>
    <w:rsid w:val="00FB2B8F"/>
    <w:rsid w:val="00FB304A"/>
    <w:rsid w:val="00FB559F"/>
    <w:rsid w:val="00FB59F2"/>
    <w:rsid w:val="00FC1A1B"/>
    <w:rsid w:val="00FC2CB5"/>
    <w:rsid w:val="00FC2F36"/>
    <w:rsid w:val="00FC38D9"/>
    <w:rsid w:val="00FC3A8F"/>
    <w:rsid w:val="00FC4BF9"/>
    <w:rsid w:val="00FC595E"/>
    <w:rsid w:val="00FC60B1"/>
    <w:rsid w:val="00FC7011"/>
    <w:rsid w:val="00FC73C6"/>
    <w:rsid w:val="00FD0B6C"/>
    <w:rsid w:val="00FD19F7"/>
    <w:rsid w:val="00FD2AF7"/>
    <w:rsid w:val="00FD3562"/>
    <w:rsid w:val="00FD6CBD"/>
    <w:rsid w:val="00FD7402"/>
    <w:rsid w:val="00FE04E4"/>
    <w:rsid w:val="00FE2DD7"/>
    <w:rsid w:val="00FE5215"/>
    <w:rsid w:val="00FE5CCB"/>
    <w:rsid w:val="00FE5CE0"/>
    <w:rsid w:val="00FE73F9"/>
    <w:rsid w:val="00FF1057"/>
    <w:rsid w:val="00FF2077"/>
    <w:rsid w:val="00FF3E25"/>
    <w:rsid w:val="00FF5CBA"/>
    <w:rsid w:val="00FF5FD8"/>
    <w:rsid w:val="00FF7C18"/>
    <w:rsid w:val="239906C7"/>
    <w:rsid w:val="33A544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051829"/>
  <w15:docId w15:val="{554DC4DA-A16E-4A11-94F1-B7A9C80A4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CC4772"/>
    <w:pPr>
      <w:spacing w:before="120"/>
      <w:outlineLvl w:val="3"/>
    </w:pPr>
    <w:rPr>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unhideWhenUsed/>
    <w:rsid w:val="0069205F"/>
    <w:rPr>
      <w:color w:val="605E5C"/>
      <w:shd w:val="clear" w:color="auto" w:fill="E1DFDD"/>
    </w:rPr>
  </w:style>
  <w:style w:type="paragraph" w:styleId="NormalWeb">
    <w:name w:val="Normal (Web)"/>
    <w:basedOn w:val="Normal"/>
    <w:uiPriority w:val="99"/>
    <w:semiHidden/>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 w:type="character" w:customStyle="1" w:styleId="OutlineNumbered1Char">
    <w:name w:val="Outline Numbered 1 Char"/>
    <w:basedOn w:val="DefaultParagraphFont"/>
    <w:link w:val="OutlineNumbered1"/>
    <w:locked/>
    <w:rsid w:val="003037BC"/>
    <w:rPr>
      <w:color w:val="000000"/>
      <w:sz w:val="27"/>
      <w:szCs w:val="27"/>
    </w:rPr>
  </w:style>
  <w:style w:type="paragraph" w:customStyle="1" w:styleId="OutlineNumbered1">
    <w:name w:val="Outline Numbered 1"/>
    <w:basedOn w:val="Normal"/>
    <w:link w:val="OutlineNumbered1Char"/>
    <w:rsid w:val="003037BC"/>
    <w:pPr>
      <w:numPr>
        <w:numId w:val="18"/>
      </w:numPr>
      <w:spacing w:before="0" w:after="160" w:line="256" w:lineRule="auto"/>
    </w:pPr>
    <w:rPr>
      <w:color w:val="000000"/>
      <w:sz w:val="27"/>
      <w:szCs w:val="27"/>
    </w:rPr>
  </w:style>
  <w:style w:type="paragraph" w:customStyle="1" w:styleId="OutlineNumbered2">
    <w:name w:val="Outline Numbered 2"/>
    <w:basedOn w:val="Normal"/>
    <w:rsid w:val="003037BC"/>
    <w:pPr>
      <w:numPr>
        <w:ilvl w:val="1"/>
        <w:numId w:val="18"/>
      </w:numPr>
      <w:spacing w:before="0" w:after="160" w:line="256" w:lineRule="auto"/>
    </w:pPr>
    <w:rPr>
      <w:color w:val="000000"/>
      <w:sz w:val="27"/>
      <w:szCs w:val="27"/>
    </w:rPr>
  </w:style>
  <w:style w:type="paragraph" w:customStyle="1" w:styleId="OutlineNumbered3">
    <w:name w:val="Outline Numbered 3"/>
    <w:basedOn w:val="Normal"/>
    <w:rsid w:val="003037BC"/>
    <w:pPr>
      <w:numPr>
        <w:ilvl w:val="2"/>
        <w:numId w:val="18"/>
      </w:numPr>
      <w:spacing w:before="0" w:after="160" w:line="256" w:lineRule="auto"/>
    </w:pPr>
    <w:rPr>
      <w:color w:val="000000"/>
      <w:sz w:val="27"/>
      <w:szCs w:val="27"/>
    </w:rPr>
  </w:style>
  <w:style w:type="character" w:styleId="Mention">
    <w:name w:val="Mention"/>
    <w:basedOn w:val="DefaultParagraphFont"/>
    <w:uiPriority w:val="99"/>
    <w:unhideWhenUsed/>
    <w:rsid w:val="0028140D"/>
    <w:rPr>
      <w:color w:val="2B579A"/>
      <w:shd w:val="clear" w:color="auto" w:fill="E1DFDD"/>
    </w:rPr>
  </w:style>
  <w:style w:type="character" w:customStyle="1" w:styleId="cce">
    <w:name w:val="cce"/>
    <w:basedOn w:val="DefaultParagraphFont"/>
    <w:rsid w:val="0024071A"/>
  </w:style>
  <w:style w:type="character" w:customStyle="1" w:styleId="CharAmSchText">
    <w:name w:val="CharAmSchText"/>
    <w:basedOn w:val="DefaultParagraphFont"/>
    <w:qFormat/>
    <w:rsid w:val="00716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386112">
      <w:bodyDiv w:val="1"/>
      <w:marLeft w:val="0"/>
      <w:marRight w:val="0"/>
      <w:marTop w:val="0"/>
      <w:marBottom w:val="0"/>
      <w:divBdr>
        <w:top w:val="none" w:sz="0" w:space="0" w:color="auto"/>
        <w:left w:val="none" w:sz="0" w:space="0" w:color="auto"/>
        <w:bottom w:val="none" w:sz="0" w:space="0" w:color="auto"/>
        <w:right w:val="none" w:sz="0" w:space="0" w:color="auto"/>
      </w:divBdr>
    </w:div>
    <w:div w:id="479856311">
      <w:bodyDiv w:val="1"/>
      <w:marLeft w:val="0"/>
      <w:marRight w:val="0"/>
      <w:marTop w:val="0"/>
      <w:marBottom w:val="0"/>
      <w:divBdr>
        <w:top w:val="none" w:sz="0" w:space="0" w:color="auto"/>
        <w:left w:val="none" w:sz="0" w:space="0" w:color="auto"/>
        <w:bottom w:val="none" w:sz="0" w:space="0" w:color="auto"/>
        <w:right w:val="none" w:sz="0" w:space="0" w:color="auto"/>
      </w:divBdr>
    </w:div>
    <w:div w:id="1312099162">
      <w:bodyDiv w:val="1"/>
      <w:marLeft w:val="0"/>
      <w:marRight w:val="0"/>
      <w:marTop w:val="0"/>
      <w:marBottom w:val="0"/>
      <w:divBdr>
        <w:top w:val="none" w:sz="0" w:space="0" w:color="auto"/>
        <w:left w:val="none" w:sz="0" w:space="0" w:color="auto"/>
        <w:bottom w:val="none" w:sz="0" w:space="0" w:color="auto"/>
        <w:right w:val="none" w:sz="0" w:space="0" w:color="auto"/>
      </w:divBdr>
    </w:div>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F973687491430CBC6850A5B01F3ABB"/>
        <w:category>
          <w:name w:val="General"/>
          <w:gallery w:val="placeholder"/>
        </w:category>
        <w:types>
          <w:type w:val="bbPlcHdr"/>
        </w:types>
        <w:behaviors>
          <w:behavior w:val="content"/>
        </w:behaviors>
        <w:guid w:val="{75E12225-7AB9-41F8-9035-49D03D40881F}"/>
      </w:docPartPr>
      <w:docPartBody>
        <w:p w:rsidR="00CD49B7" w:rsidRDefault="006D6A52">
          <w:pPr>
            <w:pStyle w:val="9BF973687491430CBC6850A5B01F3ABB"/>
          </w:pPr>
          <w:r w:rsidRPr="003C5719">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9B7"/>
    <w:rsid w:val="00114725"/>
    <w:rsid w:val="001939C3"/>
    <w:rsid w:val="001B3F55"/>
    <w:rsid w:val="001B77B2"/>
    <w:rsid w:val="001C0EA9"/>
    <w:rsid w:val="004A3130"/>
    <w:rsid w:val="00587A70"/>
    <w:rsid w:val="006D6A52"/>
    <w:rsid w:val="007A6F67"/>
    <w:rsid w:val="00972FA9"/>
    <w:rsid w:val="009F1ADF"/>
    <w:rsid w:val="00CD49B7"/>
    <w:rsid w:val="00DA5EEA"/>
    <w:rsid w:val="00ED736A"/>
    <w:rsid w:val="00F117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BF973687491430CBC6850A5B01F3ABB">
    <w:name w:val="9BF973687491430CBC6850A5B01F3A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e39d773-a83d-4623-ae74-f25711a76616">S574FYTY5PW6-349572302-820</_dlc_DocId>
    <_dlc_DocIdUrl xmlns="fe39d773-a83d-4623-ae74-f25711a76616">
      <Url>https://austreasury.sharepoint.com/sites/leg-cord-function/_layouts/15/DocIdRedir.aspx?ID=S574FYTY5PW6-349572302-820</Url>
      <Description>S574FYTY5PW6-349572302-820</Description>
    </_dlc_DocIdUrl>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b0a62471-0278-4245-bb91-6af0671060c2</TermId>
        </TermInfo>
      </Terms>
    </kfc39f3e4e2747ae990d3c8bb74a5a64>
    <ge25bdd0d6464e36b066695d9e81d63d xmlns="fe39d773-a83d-4623-ae74-f25711a76616">
      <Terms xmlns="http://schemas.microsoft.com/office/infopath/2007/PartnerControls"/>
    </ge25bdd0d6464e36b066695d9e81d63d>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Corporations Law</TermName>
          <TermId xmlns="http://schemas.microsoft.com/office/infopath/2007/PartnerControls">272b01ba-7d50-447b-a0f2-c5e953189886</TermId>
        </TermInfo>
      </Terms>
    </gfba5f33532c49208d2320ce38cc3c2b>
    <TaxCatchAll xmlns="ff38c824-6e29-4496-8487-69f397e7ed29">
      <Value>82</Value>
      <Value>106</Value>
      <Value>1</Value>
      <Value>35</Value>
    </TaxCatchAll>
    <MailIn-Reply-To xmlns="fe39d773-a83d-4623-ae74-f25711a76616" xsi:nil="true"/>
    <Cc xmlns="fe39d773-a83d-4623-ae74-f25711a76616" xsi:nil="true"/>
    <From1 xmlns="fe39d773-a83d-4623-ae74-f25711a76616" xsi:nil="true"/>
    <MailSubject xmlns="fe39d773-a83d-4623-ae74-f25711a76616" xsi:nil="true"/>
    <Date12 xmlns="fe39d773-a83d-4623-ae74-f25711a76616" xsi:nil="true"/>
    <MailReferences xmlns="fe39d773-a83d-4623-ae74-f25711a76616" xsi:nil="true"/>
    <OriginalSubject xmlns="fe39d773-a83d-4623-ae74-f25711a76616" xsi:nil="true"/>
    <oae75e2df9d943898d59cb03ca0993c5 xmlns="fe39d773-a83d-4623-ae74-f25711a76616" xsi:nil="true"/>
    <EmailAttachments xmlns="fe39d773-a83d-4623-ae74-f25711a76616">false</EmailAttachments>
    <MailTo xmlns="fe39d773-a83d-4623-ae74-f25711a76616" xsi:nil="true"/>
    <e5a1f46bacea44adb95da67637e84767 xmlns="42f4cb5a-261c-4c59-b165-7132460581a3">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e5a1f46bacea44adb95da67637e84767>
    <ExcoMeetingDate xmlns="9a91be02-49fe-4568-a0ce-30550d2c054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mail" ma:contentTypeID="0x0101003ECC5A3B3DB5EC46B1D76B9A37FC8269004D511BD1BBB026498D79FA89C80995F8" ma:contentTypeVersion="46" ma:contentTypeDescription="" ma:contentTypeScope="" ma:versionID="fe701510f1599afcd5eb823ff3fcc1c8">
  <xsd:schema xmlns:xsd="http://www.w3.org/2001/XMLSchema" xmlns:xs="http://www.w3.org/2001/XMLSchema" xmlns:p="http://schemas.microsoft.com/office/2006/metadata/properties" xmlns:ns2="ff38c824-6e29-4496-8487-69f397e7ed29" xmlns:ns3="fe39d773-a83d-4623-ae74-f25711a76616" xmlns:ns4="42f4cb5a-261c-4c59-b165-7132460581a3" xmlns:ns5="9a91be02-49fe-4568-a0ce-30550d2c0542" targetNamespace="http://schemas.microsoft.com/office/2006/metadata/properties" ma:root="true" ma:fieldsID="3659f51180438eea7f8e9ead1d1449cc" ns2:_="" ns3:_="" ns4:_="" ns5:_="">
    <xsd:import namespace="ff38c824-6e29-4496-8487-69f397e7ed29"/>
    <xsd:import namespace="fe39d773-a83d-4623-ae74-f25711a76616"/>
    <xsd:import namespace="42f4cb5a-261c-4c59-b165-7132460581a3"/>
    <xsd:import namespace="9a91be02-49fe-4568-a0ce-30550d2c0542"/>
    <xsd:element name="properties">
      <xsd:complexType>
        <xsd:sequence>
          <xsd:element name="documentManagement">
            <xsd:complexType>
              <xsd:all>
                <xsd:element ref="ns3:Cc" minOccurs="0"/>
                <xsd:element ref="ns3:Date12" minOccurs="0"/>
                <xsd:element ref="ns3:EmailAttachments" minOccurs="0"/>
                <xsd:element ref="ns3:From1" minOccurs="0"/>
                <xsd:element ref="ns3:MailIn-Reply-To" minOccurs="0"/>
                <xsd:element ref="ns3:MailReferences" minOccurs="0"/>
                <xsd:element ref="ns3:MailSubject" minOccurs="0"/>
                <xsd:element ref="ns3:MailTo" minOccurs="0"/>
                <xsd:element ref="ns3:OriginalSubject" minOccurs="0"/>
                <xsd:element ref="ns3:kfc39f3e4e2747ae990d3c8bb74a5a64"/>
                <xsd:element ref="ns3:ge25bdd0d6464e36b066695d9e81d63d" minOccurs="0"/>
                <xsd:element ref="ns3:_dlc_DocId" minOccurs="0"/>
                <xsd:element ref="ns2:TaxCatchAll" minOccurs="0"/>
                <xsd:element ref="ns3:gfba5f33532c49208d2320ce38cc3c2b"/>
                <xsd:element ref="ns3:_dlc_DocIdPersistId" minOccurs="0"/>
                <xsd:element ref="ns3:e4fe7dcdd1c0411bbf19a4de3665191f"/>
                <xsd:element ref="ns3:_dlc_DocIdUrl" minOccurs="0"/>
                <xsd:element ref="ns2:TaxCatchAllLabel" minOccurs="0"/>
                <xsd:element ref="ns3:oae75e2df9d943898d59cb03ca0993c5" minOccurs="0"/>
                <xsd:element ref="ns4:e5a1f46bacea44adb95da67637e84767" minOccurs="0"/>
                <xsd:element ref="ns5:ExcoMeeting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Cc" ma:index="6" nillable="true" ma:displayName="Cc" ma:internalName="Cc" ma:readOnly="false">
      <xsd:simpleType>
        <xsd:restriction base="dms:Note">
          <xsd:maxLength value="255"/>
        </xsd:restriction>
      </xsd:simpleType>
    </xsd:element>
    <xsd:element name="Date12" ma:index="7" nillable="true" ma:displayName="Date" ma:description="The date and time when the message was sent" ma:format="DateTime" ma:internalName="Date12" ma:readOnly="false">
      <xsd:simpleType>
        <xsd:restriction base="dms:DateTime"/>
      </xsd:simpleType>
    </xsd:element>
    <xsd:element name="EmailAttachments" ma:index="8" nillable="true" ma:displayName="EmailAttachments" ma:default="0" ma:description="Indicates if the e-mail message contains one or more attachments" ma:internalName="EmailAttachments" ma:readOnly="false">
      <xsd:simpleType>
        <xsd:restriction base="dms:Boolean"/>
      </xsd:simpleType>
    </xsd:element>
    <xsd:element name="From1" ma:index="9" nillable="true" ma:displayName="From" ma:description="The identity of the person who sent the message." ma:internalName="From1" ma:readOnly="false">
      <xsd:simpleType>
        <xsd:restriction base="dms:Text">
          <xsd:maxLength value="255"/>
        </xsd:restriction>
      </xsd:simpleType>
    </xsd:element>
    <xsd:element name="MailIn-Reply-To" ma:index="10" nillable="true" ma:displayName="MailIn-Reply-To" ma:description="The contents of this field identify previous correspondence that this message answers" ma:internalName="MailIn_x002d_Reply_x002d_To" ma:readOnly="false">
      <xsd:simpleType>
        <xsd:restriction base="dms:Text">
          <xsd:maxLength value="255"/>
        </xsd:restriction>
      </xsd:simpleType>
    </xsd:element>
    <xsd:element name="MailReferences" ma:index="11" nillable="true" ma:displayName="MailReferences" ma:description="The contents of this field identify other correspondence that this message answers" ma:internalName="MailReferences" ma:readOnly="false">
      <xsd:simpleType>
        <xsd:restriction base="dms:Text">
          <xsd:maxLength value="255"/>
        </xsd:restriction>
      </xsd:simpleType>
    </xsd:element>
    <xsd:element name="MailSubject" ma:index="12" nillable="true" ma:displayName="MailSubject" ma:description="A summary of the message" ma:internalName="MailSubject" ma:readOnly="false">
      <xsd:simpleType>
        <xsd:restriction base="dms:Text">
          <xsd:maxLength value="255"/>
        </xsd:restriction>
      </xsd:simpleType>
    </xsd:element>
    <xsd:element name="MailTo" ma:index="13" nillable="true" ma:displayName="MailTo" ma:internalName="MailTo" ma:readOnly="false">
      <xsd:simpleType>
        <xsd:restriction base="dms:Note">
          <xsd:maxLength value="255"/>
        </xsd:restriction>
      </xsd:simpleType>
    </xsd:element>
    <xsd:element name="OriginalSubject" ma:index="14" nillable="true" ma:displayName="OriginalSubject" ma:internalName="OriginalSubject" ma:readOnly="false">
      <xsd:simpleType>
        <xsd:restriction base="dms:Text">
          <xsd:maxLength value="255"/>
        </xsd:restriction>
      </xsd:simpleType>
    </xsd:element>
    <xsd:element name="kfc39f3e4e2747ae990d3c8bb74a5a64" ma:index="17" ma:taxonomy="true" ma:internalName="kfc39f3e4e2747ae990d3c8bb74a5a64" ma:taxonomyFieldName="eDocumentType" ma:displayName="Document Type" ma:readOnly="false" ma:default="" ma:fieldId="{4fc39f3e-4e27-47ae-990d-3c8bb74a5a64}" ma:sspId="218240cd-c75f-40bd-87f4-262ac964b25b" ma:termSetId="cee331ef-18f4-44e7-94b3-8f9c50e57a63" ma:anchorId="00000000-0000-0000-0000-000000000000" ma:open="false" ma:isKeyword="false">
      <xsd:complexType>
        <xsd:sequence>
          <xsd:element ref="pc:Terms" minOccurs="0" maxOccurs="1"/>
        </xsd:sequence>
      </xsd:complexType>
    </xsd:element>
    <xsd:element name="ge25bdd0d6464e36b066695d9e81d63d" ma:index="18"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gfba5f33532c49208d2320ce38cc3c2b" ma:index="25"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e4fe7dcdd1c0411bbf19a4de3665191f" ma:index="27"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oae75e2df9d943898d59cb03ca0993c5" ma:index="30" nillable="true" ma:displayName="Topics_1" ma:hidden="true" ma:internalName="oae75e2df9d943898d59cb03ca0993c5"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e5a1f46bacea44adb95da67637e84767" ma:index="32" ma:taxonomy="true" ma:internalName="e5a1f46bacea44adb95da67637e84767" ma:taxonomyFieldName="Theme" ma:displayName="Theme" ma:default="1;#Law Design|318dd2d2-18da-4b8e-a458-14db2c1af95f" ma:fieldId="{e5a1f46b-acea-44ad-b95d-a67637e84767}"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91be02-49fe-4568-a0ce-30550d2c0542" elementFormDefault="qualified">
    <xsd:import namespace="http://schemas.microsoft.com/office/2006/documentManagement/types"/>
    <xsd:import namespace="http://schemas.microsoft.com/office/infopath/2007/PartnerControls"/>
    <xsd:element name="ExcoMeetingDate" ma:index="33" nillable="true" ma:displayName="Exco Meeting Date" ma:format="DateOnly" ma:internalName="ExcoMeeting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6278533-3486-40E5-9013-DD26FD164D39}">
  <ds:schemaRefs>
    <ds:schemaRef ds:uri="http://purl.org/dc/dcmitype/"/>
    <ds:schemaRef ds:uri="http://purl.org/dc/terms/"/>
    <ds:schemaRef ds:uri="http://schemas.microsoft.com/office/infopath/2007/PartnerControls"/>
    <ds:schemaRef ds:uri="9a91be02-49fe-4568-a0ce-30550d2c0542"/>
    <ds:schemaRef ds:uri="http://purl.org/dc/elements/1.1/"/>
    <ds:schemaRef ds:uri="http://schemas.openxmlformats.org/package/2006/metadata/core-properties"/>
    <ds:schemaRef ds:uri="http://schemas.microsoft.com/office/2006/documentManagement/types"/>
    <ds:schemaRef ds:uri="42f4cb5a-261c-4c59-b165-7132460581a3"/>
    <ds:schemaRef ds:uri="fe39d773-a83d-4623-ae74-f25711a76616"/>
    <ds:schemaRef ds:uri="ff38c824-6e29-4496-8487-69f397e7ed29"/>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D52F872-72D9-4240-BE23-3EAF776A4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8c824-6e29-4496-8487-69f397e7ed29"/>
    <ds:schemaRef ds:uri="fe39d773-a83d-4623-ae74-f25711a76616"/>
    <ds:schemaRef ds:uri="42f4cb5a-261c-4c59-b165-7132460581a3"/>
    <ds:schemaRef ds:uri="9a91be02-49fe-4568-a0ce-30550d2c0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4.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5.xml><?xml version="1.0" encoding="utf-8"?>
<ds:datastoreItem xmlns:ds="http://schemas.openxmlformats.org/officeDocument/2006/customXml" ds:itemID="{72AEC2BA-AE17-4950-B3EF-899968B6381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Sub-ES.dotx</Template>
  <TotalTime>0</TotalTime>
  <Pages>6</Pages>
  <Words>1788</Words>
  <Characters>10198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11963</CharactersWithSpaces>
  <SharedDoc>false</SharedDoc>
  <HLinks>
    <vt:vector size="66" baseType="variant">
      <vt:variant>
        <vt:i4>2490404</vt:i4>
      </vt:variant>
      <vt:variant>
        <vt:i4>6</vt:i4>
      </vt:variant>
      <vt:variant>
        <vt:i4>0</vt:i4>
      </vt:variant>
      <vt:variant>
        <vt:i4>5</vt:i4>
      </vt:variant>
      <vt:variant>
        <vt:lpwstr>https://www.ag.gov.au/rights-and-protections/human-rights-and-anti-discrimination/human-rights-scrutiny/statements-compatibility-templates</vt:lpwstr>
      </vt:variant>
      <vt:variant>
        <vt:lpwstr/>
      </vt:variant>
      <vt:variant>
        <vt:i4>1572902</vt:i4>
      </vt:variant>
      <vt:variant>
        <vt:i4>27</vt:i4>
      </vt:variant>
      <vt:variant>
        <vt:i4>0</vt:i4>
      </vt:variant>
      <vt:variant>
        <vt:i4>5</vt:i4>
      </vt:variant>
      <vt:variant>
        <vt:lpwstr>mailto:Tony.Lai@TREASURY.GOV.AU</vt:lpwstr>
      </vt:variant>
      <vt:variant>
        <vt:lpwstr/>
      </vt:variant>
      <vt:variant>
        <vt:i4>7536660</vt:i4>
      </vt:variant>
      <vt:variant>
        <vt:i4>24</vt:i4>
      </vt:variant>
      <vt:variant>
        <vt:i4>0</vt:i4>
      </vt:variant>
      <vt:variant>
        <vt:i4>5</vt:i4>
      </vt:variant>
      <vt:variant>
        <vt:lpwstr>mailto:Cameron.Anderson-Smith@TREASURY.GOV.AU</vt:lpwstr>
      </vt:variant>
      <vt:variant>
        <vt:lpwstr/>
      </vt:variant>
      <vt:variant>
        <vt:i4>6684763</vt:i4>
      </vt:variant>
      <vt:variant>
        <vt:i4>21</vt:i4>
      </vt:variant>
      <vt:variant>
        <vt:i4>0</vt:i4>
      </vt:variant>
      <vt:variant>
        <vt:i4>5</vt:i4>
      </vt:variant>
      <vt:variant>
        <vt:lpwstr>mailto:Monica.Lee@TREASURY.GOV.AU</vt:lpwstr>
      </vt:variant>
      <vt:variant>
        <vt:lpwstr/>
      </vt:variant>
      <vt:variant>
        <vt:i4>7536660</vt:i4>
      </vt:variant>
      <vt:variant>
        <vt:i4>18</vt:i4>
      </vt:variant>
      <vt:variant>
        <vt:i4>0</vt:i4>
      </vt:variant>
      <vt:variant>
        <vt:i4>5</vt:i4>
      </vt:variant>
      <vt:variant>
        <vt:lpwstr>mailto:Cameron.Anderson-Smith@TREASURY.GOV.AU</vt:lpwstr>
      </vt:variant>
      <vt:variant>
        <vt:lpwstr/>
      </vt:variant>
      <vt:variant>
        <vt:i4>1507371</vt:i4>
      </vt:variant>
      <vt:variant>
        <vt:i4>15</vt:i4>
      </vt:variant>
      <vt:variant>
        <vt:i4>0</vt:i4>
      </vt:variant>
      <vt:variant>
        <vt:i4>5</vt:i4>
      </vt:variant>
      <vt:variant>
        <vt:lpwstr>mailto:Olivia.Craig@TREASURY.GOV.AU</vt:lpwstr>
      </vt:variant>
      <vt:variant>
        <vt:lpwstr/>
      </vt:variant>
      <vt:variant>
        <vt:i4>6684763</vt:i4>
      </vt:variant>
      <vt:variant>
        <vt:i4>12</vt:i4>
      </vt:variant>
      <vt:variant>
        <vt:i4>0</vt:i4>
      </vt:variant>
      <vt:variant>
        <vt:i4>5</vt:i4>
      </vt:variant>
      <vt:variant>
        <vt:lpwstr>mailto:Monica.Lee@TREASURY.GOV.AU</vt:lpwstr>
      </vt:variant>
      <vt:variant>
        <vt:lpwstr/>
      </vt:variant>
      <vt:variant>
        <vt:i4>6684763</vt:i4>
      </vt:variant>
      <vt:variant>
        <vt:i4>9</vt:i4>
      </vt:variant>
      <vt:variant>
        <vt:i4>0</vt:i4>
      </vt:variant>
      <vt:variant>
        <vt:i4>5</vt:i4>
      </vt:variant>
      <vt:variant>
        <vt:lpwstr>mailto:Monica.Lee@TREASURY.GOV.AU</vt:lpwstr>
      </vt:variant>
      <vt:variant>
        <vt:lpwstr/>
      </vt:variant>
      <vt:variant>
        <vt:i4>6684763</vt:i4>
      </vt:variant>
      <vt:variant>
        <vt:i4>6</vt:i4>
      </vt:variant>
      <vt:variant>
        <vt:i4>0</vt:i4>
      </vt:variant>
      <vt:variant>
        <vt:i4>5</vt:i4>
      </vt:variant>
      <vt:variant>
        <vt:lpwstr>mailto:Monica.Lee@TREASURY.GOV.AU</vt:lpwstr>
      </vt:variant>
      <vt:variant>
        <vt:lpwstr/>
      </vt:variant>
      <vt:variant>
        <vt:i4>3473434</vt:i4>
      </vt:variant>
      <vt:variant>
        <vt:i4>3</vt:i4>
      </vt:variant>
      <vt:variant>
        <vt:i4>0</vt:i4>
      </vt:variant>
      <vt:variant>
        <vt:i4>5</vt:i4>
      </vt:variant>
      <vt:variant>
        <vt:lpwstr>mailto:Daniel.Buchhorn@TREASURY.GOV.AU</vt:lpwstr>
      </vt:variant>
      <vt:variant>
        <vt:lpwstr/>
      </vt:variant>
      <vt:variant>
        <vt:i4>3866624</vt:i4>
      </vt:variant>
      <vt:variant>
        <vt:i4>0</vt:i4>
      </vt:variant>
      <vt:variant>
        <vt:i4>0</vt:i4>
      </vt:variant>
      <vt:variant>
        <vt:i4>5</vt:i4>
      </vt:variant>
      <vt:variant>
        <vt:lpwstr>mailto:Kurt.Nakkan@TREASURY.GOV.AU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Lai, Tony</dc:creator>
  <cp:keywords/>
  <cp:lastModifiedBy>Cuming, Anita</cp:lastModifiedBy>
  <cp:revision>2</cp:revision>
  <cp:lastPrinted>2019-02-20T08:23:00Z</cp:lastPrinted>
  <dcterms:created xsi:type="dcterms:W3CDTF">2024-04-23T23:51:00Z</dcterms:created>
  <dcterms:modified xsi:type="dcterms:W3CDTF">2024-04-23T23:51:00Z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0x0101003ECC5A3B3DB5EC46B1D76B9A37FC8269004D511BD1BBB026498D79FA89C80995F8</vt:lpwstr>
  </property>
  <property fmtid="{D5CDD505-2E9C-101B-9397-08002B2CF9AE}" pid="4" name="TSYRecordClass">
    <vt:lpwstr>1;#AE-20260-Destroy 7 years after action completed|623f5ec9-ec5d-4824-8e13-9c9bfc51fe7e</vt:lpwstr>
  </property>
  <property fmtid="{D5CDD505-2E9C-101B-9397-08002B2CF9AE}" pid="5" name="_dlc_DocIdItemGuid">
    <vt:lpwstr>7592a8df-83b6-40cc-a51c-64fa06ac00e5</vt:lpwstr>
  </property>
  <property fmtid="{D5CDD505-2E9C-101B-9397-08002B2CF9AE}" pid="6" name="TSYTopic">
    <vt:lpwstr/>
  </property>
  <property fmtid="{D5CDD505-2E9C-101B-9397-08002B2CF9AE}" pid="7" name="eTheme">
    <vt:lpwstr>1</vt:lpwstr>
  </property>
  <property fmtid="{D5CDD505-2E9C-101B-9397-08002B2CF9AE}" pid="8" name="TSYStatus">
    <vt:lpwstr/>
  </property>
  <property fmtid="{D5CDD505-2E9C-101B-9397-08002B2CF9AE}" pid="9" name="MediaServiceImageTags">
    <vt:lpwstr/>
  </property>
  <property fmtid="{D5CDD505-2E9C-101B-9397-08002B2CF9AE}" pid="10" name="eDocumentType">
    <vt:lpwstr>106;#Explanatory Statement|b0a62471-0278-4245-bb91-6af0671060c2</vt:lpwstr>
  </property>
  <property fmtid="{D5CDD505-2E9C-101B-9397-08002B2CF9AE}" pid="11" name="TSYOffice">
    <vt:lpwstr/>
  </property>
  <property fmtid="{D5CDD505-2E9C-101B-9397-08002B2CF9AE}" pid="12" name="eTopic">
    <vt:lpwstr>82;#Corporations Law|272b01ba-7d50-447b-a0f2-c5e953189886</vt:lpwstr>
  </property>
  <property fmtid="{D5CDD505-2E9C-101B-9397-08002B2CF9AE}" pid="13" name="eActivity">
    <vt:lpwstr>35;#Legislation management|cb630f2f-9155-496b-ad0f-d960eb1bf90c</vt:lpwstr>
  </property>
  <property fmtid="{D5CDD505-2E9C-101B-9397-08002B2CF9AE}" pid="14" name="Theme">
    <vt:lpwstr>1;#Law Design|318dd2d2-18da-4b8e-a458-14db2c1af95f</vt:lpwstr>
  </property>
</Properties>
</file>