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01511" w14:textId="77777777" w:rsidR="00D44867" w:rsidRPr="00B2521F" w:rsidRDefault="00D44867" w:rsidP="00D44867">
      <w:pPr>
        <w:pStyle w:val="NormalWeb"/>
        <w:spacing w:before="0" w:beforeAutospacing="0" w:after="0" w:afterAutospacing="0"/>
        <w:jc w:val="center"/>
        <w:rPr>
          <w:color w:val="000000"/>
        </w:rPr>
      </w:pPr>
      <w:bookmarkStart w:id="0" w:name="_GoBack"/>
      <w:bookmarkEnd w:id="0"/>
      <w:r w:rsidRPr="00B2521F">
        <w:rPr>
          <w:b/>
          <w:bCs/>
          <w:color w:val="000000"/>
          <w:u w:val="single"/>
        </w:rPr>
        <w:t>EXPLANATORY STATEMENT</w:t>
      </w:r>
    </w:p>
    <w:p w14:paraId="1DE4DF88" w14:textId="77777777" w:rsidR="00D44867" w:rsidRPr="00B2521F" w:rsidRDefault="00D44867" w:rsidP="00D44867">
      <w:pPr>
        <w:pStyle w:val="NormalWeb"/>
        <w:spacing w:before="0" w:beforeAutospacing="0" w:after="0" w:afterAutospacing="0"/>
        <w:jc w:val="center"/>
        <w:rPr>
          <w:color w:val="000000"/>
        </w:rPr>
      </w:pPr>
    </w:p>
    <w:p w14:paraId="70601A47" w14:textId="77777777" w:rsidR="00D44867" w:rsidRPr="00B2521F" w:rsidRDefault="00D44867" w:rsidP="00D44867">
      <w:pPr>
        <w:pStyle w:val="NormalWeb"/>
        <w:spacing w:before="0" w:beforeAutospacing="0" w:after="0" w:afterAutospacing="0" w:line="276" w:lineRule="atLeast"/>
        <w:jc w:val="center"/>
        <w:rPr>
          <w:color w:val="000000"/>
        </w:rPr>
      </w:pPr>
      <w:r w:rsidRPr="00B2521F">
        <w:rPr>
          <w:color w:val="000000"/>
        </w:rPr>
        <w:t>Issued by authority of the Minister for Home Affairs</w:t>
      </w:r>
    </w:p>
    <w:p w14:paraId="31DD06A3" w14:textId="77777777" w:rsidR="00D44867" w:rsidRPr="00B2521F" w:rsidRDefault="00D44867" w:rsidP="00D44867">
      <w:pPr>
        <w:pStyle w:val="NormalWeb"/>
        <w:spacing w:before="0" w:beforeAutospacing="0" w:after="0" w:afterAutospacing="0" w:line="276" w:lineRule="atLeast"/>
        <w:jc w:val="center"/>
        <w:rPr>
          <w:color w:val="000000"/>
        </w:rPr>
      </w:pPr>
    </w:p>
    <w:p w14:paraId="075463F9" w14:textId="77777777" w:rsidR="00D44867" w:rsidRDefault="00D44867" w:rsidP="00D44867">
      <w:pPr>
        <w:pStyle w:val="NormalWeb"/>
        <w:spacing w:before="0" w:beforeAutospacing="0" w:after="0" w:afterAutospacing="0" w:line="276" w:lineRule="atLeast"/>
        <w:jc w:val="center"/>
        <w:rPr>
          <w:iCs/>
          <w:color w:val="000000"/>
        </w:rPr>
      </w:pPr>
      <w:r w:rsidRPr="00B2521F">
        <w:rPr>
          <w:i/>
          <w:iCs/>
          <w:color w:val="000000"/>
        </w:rPr>
        <w:t>Customs Act 1901</w:t>
      </w:r>
    </w:p>
    <w:p w14:paraId="4B8C093E" w14:textId="77777777" w:rsidR="00B2521F" w:rsidRPr="00B2521F" w:rsidRDefault="00B2521F" w:rsidP="00D44867">
      <w:pPr>
        <w:pStyle w:val="NormalWeb"/>
        <w:spacing w:before="0" w:beforeAutospacing="0" w:after="0" w:afterAutospacing="0" w:line="276" w:lineRule="atLeast"/>
        <w:jc w:val="center"/>
        <w:rPr>
          <w:color w:val="000000"/>
        </w:rPr>
      </w:pPr>
    </w:p>
    <w:p w14:paraId="564B7BCB" w14:textId="77777777" w:rsidR="00D44867" w:rsidRPr="00B2521F" w:rsidRDefault="00D44867" w:rsidP="00D44867">
      <w:pPr>
        <w:pStyle w:val="ShortT"/>
        <w:jc w:val="center"/>
        <w:rPr>
          <w:i/>
          <w:sz w:val="24"/>
          <w:szCs w:val="24"/>
        </w:rPr>
      </w:pPr>
      <w:r w:rsidRPr="00B2521F">
        <w:rPr>
          <w:i/>
          <w:sz w:val="24"/>
          <w:szCs w:val="24"/>
        </w:rPr>
        <w:t>Customs Legislation Amendment (Australia—Timor</w:t>
      </w:r>
      <w:r w:rsidRPr="00B2521F">
        <w:rPr>
          <w:i/>
          <w:sz w:val="24"/>
          <w:szCs w:val="24"/>
        </w:rPr>
        <w:noBreakHyphen/>
        <w:t>Leste Defence Cooperation Agreement) Regulations 2024</w:t>
      </w:r>
    </w:p>
    <w:p w14:paraId="28D906A5" w14:textId="77777777" w:rsidR="00D44867" w:rsidRDefault="00D44867" w:rsidP="00D44867">
      <w:pPr>
        <w:pStyle w:val="NormalWeb"/>
        <w:spacing w:before="0" w:beforeAutospacing="0" w:after="0" w:afterAutospacing="0"/>
        <w:rPr>
          <w:color w:val="000000"/>
        </w:rPr>
      </w:pPr>
    </w:p>
    <w:p w14:paraId="28E0B100" w14:textId="77777777" w:rsidR="00E633EB" w:rsidRPr="00E633EB" w:rsidRDefault="00E633EB" w:rsidP="00D44867">
      <w:pPr>
        <w:pStyle w:val="NormalWeb"/>
        <w:spacing w:before="0" w:beforeAutospacing="0" w:after="0" w:afterAutospacing="0"/>
        <w:rPr>
          <w:b/>
          <w:color w:val="000000"/>
        </w:rPr>
      </w:pPr>
      <w:r>
        <w:rPr>
          <w:b/>
          <w:color w:val="000000"/>
        </w:rPr>
        <w:t>Legislative a</w:t>
      </w:r>
      <w:r w:rsidRPr="00E633EB">
        <w:rPr>
          <w:b/>
          <w:color w:val="000000"/>
        </w:rPr>
        <w:t>uthority</w:t>
      </w:r>
    </w:p>
    <w:p w14:paraId="4EF3044C" w14:textId="77777777" w:rsidR="00E633EB" w:rsidRPr="00B2521F" w:rsidRDefault="00E633EB" w:rsidP="00D44867">
      <w:pPr>
        <w:pStyle w:val="NormalWeb"/>
        <w:spacing w:before="0" w:beforeAutospacing="0" w:after="0" w:afterAutospacing="0"/>
        <w:rPr>
          <w:color w:val="000000"/>
        </w:rPr>
      </w:pPr>
    </w:p>
    <w:p w14:paraId="5BF8B365" w14:textId="77777777" w:rsidR="00D44867" w:rsidRPr="00B2521F" w:rsidRDefault="00B2521F" w:rsidP="00D44867">
      <w:pPr>
        <w:pStyle w:val="NormalWeb"/>
        <w:spacing w:before="0" w:beforeAutospacing="0" w:after="0" w:afterAutospacing="0"/>
        <w:rPr>
          <w:color w:val="000000"/>
        </w:rPr>
      </w:pPr>
      <w:r>
        <w:rPr>
          <w:color w:val="000000"/>
        </w:rPr>
        <w:t xml:space="preserve">The </w:t>
      </w:r>
      <w:r>
        <w:rPr>
          <w:i/>
          <w:iCs/>
          <w:color w:val="000000"/>
        </w:rPr>
        <w:t xml:space="preserve">Customs Act </w:t>
      </w:r>
      <w:r w:rsidR="00D44867" w:rsidRPr="00B2521F">
        <w:rPr>
          <w:i/>
          <w:iCs/>
          <w:color w:val="000000"/>
        </w:rPr>
        <w:t>1901</w:t>
      </w:r>
      <w:r>
        <w:rPr>
          <w:color w:val="000000"/>
        </w:rPr>
        <w:t xml:space="preserve"> </w:t>
      </w:r>
      <w:r w:rsidR="00D44867" w:rsidRPr="00B2521F">
        <w:rPr>
          <w:color w:val="000000"/>
        </w:rPr>
        <w:t>(Customs Act) concerns customs-related functions and is the legislative authority that sets out the customs requirements for the importation, and exportation, of goods to and from Australia.</w:t>
      </w:r>
    </w:p>
    <w:p w14:paraId="6F071716" w14:textId="77777777" w:rsidR="00D44867" w:rsidRPr="00B2521F" w:rsidRDefault="00D44867" w:rsidP="00D44867">
      <w:pPr>
        <w:pStyle w:val="NormalWeb"/>
        <w:spacing w:before="0" w:beforeAutospacing="0" w:after="0" w:afterAutospacing="0"/>
        <w:rPr>
          <w:color w:val="000000"/>
        </w:rPr>
      </w:pPr>
    </w:p>
    <w:p w14:paraId="7E0D8852" w14:textId="77777777" w:rsidR="00D44867" w:rsidRPr="00B2521F" w:rsidRDefault="00B2521F" w:rsidP="00D44867">
      <w:pPr>
        <w:pStyle w:val="NormalWeb"/>
        <w:spacing w:before="0" w:beforeAutospacing="0" w:after="0" w:afterAutospacing="0"/>
        <w:rPr>
          <w:color w:val="000000"/>
        </w:rPr>
      </w:pPr>
      <w:r>
        <w:rPr>
          <w:color w:val="000000"/>
        </w:rPr>
        <w:t xml:space="preserve">Subsection </w:t>
      </w:r>
      <w:r w:rsidR="00D44867" w:rsidRPr="00B2521F">
        <w:rPr>
          <w:color w:val="000000"/>
        </w:rPr>
        <w:t>270(1) of the Customs Act provides that the Governor</w:t>
      </w:r>
      <w:r w:rsidR="00D44867" w:rsidRPr="00B2521F">
        <w:rPr>
          <w:color w:val="000000"/>
        </w:rPr>
        <w:noBreakHyphen/>
        <w:t>General may make regulations not inconsistent with the Customs Act prescribing all matters, which by the Customs Act are required or permitted to be prescribed or as may be necessary or convenient to be prescribed for giving effect to the Customs Act.</w:t>
      </w:r>
    </w:p>
    <w:p w14:paraId="6833B031" w14:textId="77777777" w:rsidR="00D44867" w:rsidRPr="00B2521F" w:rsidRDefault="00D44867" w:rsidP="00D44867">
      <w:pPr>
        <w:pStyle w:val="NormalWeb"/>
        <w:spacing w:before="0" w:beforeAutospacing="0" w:after="0" w:afterAutospacing="0"/>
        <w:rPr>
          <w:color w:val="000000"/>
        </w:rPr>
      </w:pPr>
    </w:p>
    <w:p w14:paraId="21FB3220" w14:textId="77777777" w:rsidR="00D44867" w:rsidRPr="00B2521F" w:rsidRDefault="00B2521F" w:rsidP="00D44867">
      <w:pPr>
        <w:pStyle w:val="NormalWeb"/>
        <w:spacing w:before="0" w:beforeAutospacing="0" w:after="0" w:afterAutospacing="0"/>
        <w:rPr>
          <w:color w:val="000000"/>
        </w:rPr>
      </w:pPr>
      <w:r>
        <w:rPr>
          <w:color w:val="000000"/>
        </w:rPr>
        <w:t xml:space="preserve">Section </w:t>
      </w:r>
      <w:r w:rsidR="00D44867" w:rsidRPr="00B2521F">
        <w:rPr>
          <w:color w:val="000000"/>
        </w:rPr>
        <w:t>50 of the Customs Act provides, in part, that the Governor</w:t>
      </w:r>
      <w:r w:rsidR="00D44867" w:rsidRPr="00B2521F">
        <w:rPr>
          <w:color w:val="000000"/>
        </w:rPr>
        <w:noBreakHyphen/>
        <w:t>General may, by regulation, prohibit the importation of goods into Australia and that the power may be exercised by prohibiting the importation of goods absolutely or by prohibiting the importation of goods unless specified conditions or restrictions are complied with.</w:t>
      </w:r>
    </w:p>
    <w:p w14:paraId="3CBEC5CC" w14:textId="77777777" w:rsidR="00D44867" w:rsidRPr="00B2521F" w:rsidRDefault="00D44867" w:rsidP="00D44867">
      <w:pPr>
        <w:pStyle w:val="NormalWeb"/>
        <w:spacing w:before="0" w:beforeAutospacing="0" w:after="0" w:afterAutospacing="0"/>
        <w:rPr>
          <w:color w:val="000000"/>
        </w:rPr>
      </w:pPr>
    </w:p>
    <w:p w14:paraId="7DB70A95" w14:textId="77777777" w:rsidR="00D44867" w:rsidRPr="00B2521F" w:rsidRDefault="00B2521F" w:rsidP="00D44867">
      <w:pPr>
        <w:pStyle w:val="NormalWeb"/>
        <w:spacing w:before="0" w:beforeAutospacing="0" w:after="0" w:afterAutospacing="0"/>
        <w:rPr>
          <w:color w:val="000000"/>
        </w:rPr>
      </w:pPr>
      <w:r>
        <w:rPr>
          <w:color w:val="000000"/>
        </w:rPr>
        <w:t xml:space="preserve">For section </w:t>
      </w:r>
      <w:r w:rsidR="00D44867" w:rsidRPr="00B2521F">
        <w:rPr>
          <w:color w:val="000000"/>
        </w:rPr>
        <w:t>50 of the Customs Act, the </w:t>
      </w:r>
      <w:r w:rsidR="00D44867" w:rsidRPr="00B2521F">
        <w:rPr>
          <w:i/>
          <w:iCs/>
          <w:color w:val="000000"/>
        </w:rPr>
        <w:t>Customs (</w:t>
      </w:r>
      <w:r>
        <w:rPr>
          <w:i/>
          <w:iCs/>
          <w:color w:val="000000"/>
        </w:rPr>
        <w:t xml:space="preserve">Prohibited Imports) Regulations </w:t>
      </w:r>
      <w:r w:rsidR="00D44867" w:rsidRPr="00B2521F">
        <w:rPr>
          <w:i/>
          <w:iCs/>
          <w:color w:val="000000"/>
        </w:rPr>
        <w:t>1956</w:t>
      </w:r>
      <w:r w:rsidR="00D44867" w:rsidRPr="00B2521F">
        <w:rPr>
          <w:color w:val="000000"/>
        </w:rPr>
        <w:t xml:space="preserve"> (Prohibited Imports Regulations) control the importation into Australia of certain goods by prohibiting importation absolutely, or by making importation subject to a permission or licence. The goods subject to import control includes firearms, weapons and their parts.</w:t>
      </w:r>
    </w:p>
    <w:p w14:paraId="721DF069" w14:textId="77777777" w:rsidR="00D44867" w:rsidRPr="00B2521F" w:rsidRDefault="00D44867" w:rsidP="00D44867">
      <w:pPr>
        <w:pStyle w:val="NormalWeb"/>
        <w:spacing w:before="0" w:beforeAutospacing="0" w:after="0" w:afterAutospacing="0"/>
        <w:rPr>
          <w:color w:val="000000"/>
        </w:rPr>
      </w:pPr>
    </w:p>
    <w:p w14:paraId="019CD6C6" w14:textId="77777777" w:rsidR="00D44867" w:rsidRPr="00B2521F" w:rsidRDefault="00B2521F" w:rsidP="00D44867">
      <w:pPr>
        <w:pStyle w:val="NormalWeb"/>
        <w:spacing w:before="0" w:beforeAutospacing="0" w:after="0" w:afterAutospacing="0"/>
        <w:rPr>
          <w:color w:val="000000"/>
        </w:rPr>
      </w:pPr>
      <w:r>
        <w:rPr>
          <w:color w:val="000000"/>
        </w:rPr>
        <w:t xml:space="preserve">Section </w:t>
      </w:r>
      <w:r w:rsidR="00D44867" w:rsidRPr="00B2521F">
        <w:rPr>
          <w:color w:val="000000"/>
        </w:rPr>
        <w:t>112 of the Customs Act provides, in part, that the Governor</w:t>
      </w:r>
      <w:r w:rsidR="00D44867" w:rsidRPr="00B2521F">
        <w:rPr>
          <w:color w:val="000000"/>
        </w:rPr>
        <w:noBreakHyphen/>
        <w:t>General may, by regulation, prohibit the exportation of goods from Australia and that the power may be exercised by prohibiting the exportation of goods absolutely or by prohibiting the exportation of goods unless specified conditions or restrictions are complied with.</w:t>
      </w:r>
    </w:p>
    <w:p w14:paraId="78E80952" w14:textId="77777777" w:rsidR="00D44867" w:rsidRPr="00B2521F" w:rsidRDefault="00D44867" w:rsidP="00D44867">
      <w:pPr>
        <w:pStyle w:val="NormalWeb"/>
        <w:spacing w:before="0" w:beforeAutospacing="0" w:after="0" w:afterAutospacing="0"/>
        <w:rPr>
          <w:color w:val="000000"/>
        </w:rPr>
      </w:pPr>
    </w:p>
    <w:p w14:paraId="78BA931C" w14:textId="77777777" w:rsidR="00D44867" w:rsidRPr="00B2521F" w:rsidRDefault="00B2521F" w:rsidP="00D44867">
      <w:pPr>
        <w:pStyle w:val="NormalWeb"/>
        <w:spacing w:before="0" w:beforeAutospacing="0" w:after="0" w:afterAutospacing="0"/>
        <w:rPr>
          <w:color w:val="000000"/>
        </w:rPr>
      </w:pPr>
      <w:r>
        <w:rPr>
          <w:color w:val="000000"/>
        </w:rPr>
        <w:t xml:space="preserve">For section </w:t>
      </w:r>
      <w:r w:rsidR="00D44867" w:rsidRPr="00B2521F">
        <w:rPr>
          <w:color w:val="000000"/>
        </w:rPr>
        <w:t>112 of the Customs Act, the </w:t>
      </w:r>
      <w:r w:rsidR="00D44867" w:rsidRPr="00B2521F">
        <w:rPr>
          <w:i/>
          <w:iCs/>
          <w:color w:val="000000"/>
        </w:rPr>
        <w:t>Customs (</w:t>
      </w:r>
      <w:r>
        <w:rPr>
          <w:i/>
          <w:iCs/>
          <w:color w:val="000000"/>
        </w:rPr>
        <w:t xml:space="preserve">Prohibited Exports) Regulations </w:t>
      </w:r>
      <w:r w:rsidR="00D44867" w:rsidRPr="00B2521F">
        <w:rPr>
          <w:i/>
          <w:iCs/>
          <w:color w:val="000000"/>
        </w:rPr>
        <w:t xml:space="preserve">1958 </w:t>
      </w:r>
      <w:r w:rsidR="00D44867" w:rsidRPr="00B2521F">
        <w:rPr>
          <w:color w:val="000000"/>
        </w:rPr>
        <w:t>(Prohibited Exports Regulations) control the exportation out of into Australia of certain goods by prohibiting importation absolutely, or by making importation subject to a permission or licence. The goods subject to export contro</w:t>
      </w:r>
      <w:r w:rsidR="009A7C78">
        <w:rPr>
          <w:color w:val="000000"/>
        </w:rPr>
        <w:t xml:space="preserve">ls includes goods listed in the </w:t>
      </w:r>
      <w:r w:rsidR="00D44867" w:rsidRPr="00B2521F">
        <w:rPr>
          <w:i/>
          <w:iCs/>
          <w:color w:val="000000"/>
        </w:rPr>
        <w:t>D</w:t>
      </w:r>
      <w:r>
        <w:rPr>
          <w:i/>
          <w:iCs/>
          <w:color w:val="000000"/>
        </w:rPr>
        <w:t xml:space="preserve">efence and Strategic Goods List </w:t>
      </w:r>
      <w:r w:rsidR="00D44867" w:rsidRPr="00B2521F">
        <w:rPr>
          <w:i/>
          <w:iCs/>
          <w:color w:val="000000"/>
        </w:rPr>
        <w:t>2021</w:t>
      </w:r>
      <w:r w:rsidR="00D44867" w:rsidRPr="00B2521F">
        <w:rPr>
          <w:color w:val="000000"/>
        </w:rPr>
        <w:t>.</w:t>
      </w:r>
    </w:p>
    <w:p w14:paraId="28AA9C60" w14:textId="77777777" w:rsidR="009A7C78" w:rsidRDefault="009A7C78" w:rsidP="00D44867">
      <w:pPr>
        <w:pStyle w:val="NormalWeb"/>
        <w:spacing w:before="0" w:beforeAutospacing="0" w:after="0" w:afterAutospacing="0"/>
        <w:rPr>
          <w:color w:val="000000"/>
        </w:rPr>
      </w:pPr>
    </w:p>
    <w:p w14:paraId="343DC473" w14:textId="77777777" w:rsidR="009A7C78" w:rsidRPr="009A7C78" w:rsidRDefault="009A7C78" w:rsidP="00D44867">
      <w:pPr>
        <w:pStyle w:val="NormalWeb"/>
        <w:spacing w:before="0" w:beforeAutospacing="0" w:after="0" w:afterAutospacing="0"/>
        <w:rPr>
          <w:b/>
          <w:color w:val="000000"/>
        </w:rPr>
      </w:pPr>
      <w:r w:rsidRPr="009A7C78">
        <w:rPr>
          <w:b/>
          <w:color w:val="000000"/>
        </w:rPr>
        <w:t>Purpose</w:t>
      </w:r>
    </w:p>
    <w:p w14:paraId="40A644BF" w14:textId="77777777" w:rsidR="009A7C78" w:rsidRPr="00B2521F" w:rsidRDefault="009A7C78" w:rsidP="00D44867">
      <w:pPr>
        <w:pStyle w:val="NormalWeb"/>
        <w:spacing w:before="0" w:beforeAutospacing="0" w:after="0" w:afterAutospacing="0"/>
        <w:rPr>
          <w:color w:val="000000"/>
        </w:rPr>
      </w:pPr>
    </w:p>
    <w:p w14:paraId="45A82C7A" w14:textId="75F853C2" w:rsidR="00D44867" w:rsidRPr="00B2521F" w:rsidRDefault="00B2521F" w:rsidP="00D44867">
      <w:pPr>
        <w:pStyle w:val="ShortT"/>
        <w:rPr>
          <w:b w:val="0"/>
          <w:i/>
          <w:sz w:val="24"/>
          <w:szCs w:val="24"/>
        </w:rPr>
      </w:pPr>
      <w:r>
        <w:rPr>
          <w:b w:val="0"/>
          <w:color w:val="000000"/>
          <w:sz w:val="24"/>
          <w:szCs w:val="24"/>
        </w:rPr>
        <w:t xml:space="preserve">The </w:t>
      </w:r>
      <w:r w:rsidR="00D44867" w:rsidRPr="00B2521F">
        <w:rPr>
          <w:b w:val="0"/>
          <w:i/>
          <w:sz w:val="24"/>
          <w:szCs w:val="24"/>
        </w:rPr>
        <w:t>Customs Legislation Amendment (Australia—Timor</w:t>
      </w:r>
      <w:r w:rsidR="00D44867" w:rsidRPr="00B2521F">
        <w:rPr>
          <w:b w:val="0"/>
          <w:i/>
          <w:sz w:val="24"/>
          <w:szCs w:val="24"/>
        </w:rPr>
        <w:noBreakHyphen/>
        <w:t>Leste Defence Cooperation Agreement) Regulations</w:t>
      </w:r>
      <w:r>
        <w:rPr>
          <w:b w:val="0"/>
          <w:i/>
          <w:sz w:val="24"/>
          <w:szCs w:val="24"/>
        </w:rPr>
        <w:t xml:space="preserve"> </w:t>
      </w:r>
      <w:r w:rsidR="00D44867" w:rsidRPr="00B2521F">
        <w:rPr>
          <w:b w:val="0"/>
          <w:i/>
          <w:sz w:val="24"/>
          <w:szCs w:val="24"/>
        </w:rPr>
        <w:t xml:space="preserve">2024 </w:t>
      </w:r>
      <w:r w:rsidR="00D44867" w:rsidRPr="00B2521F">
        <w:rPr>
          <w:b w:val="0"/>
          <w:color w:val="000000"/>
          <w:sz w:val="24"/>
          <w:szCs w:val="24"/>
        </w:rPr>
        <w:t>(Amendment Regulations) amend the Prohibited Imports Regulations and the Prohibited Exports Regulations to implement Austral</w:t>
      </w:r>
      <w:r w:rsidR="00F301C7" w:rsidRPr="00B2521F">
        <w:rPr>
          <w:b w:val="0"/>
          <w:color w:val="000000"/>
          <w:sz w:val="24"/>
          <w:szCs w:val="24"/>
        </w:rPr>
        <w:t>ia’s obligations under Article</w:t>
      </w:r>
      <w:r>
        <w:rPr>
          <w:b w:val="0"/>
          <w:color w:val="000000"/>
          <w:sz w:val="24"/>
          <w:szCs w:val="24"/>
        </w:rPr>
        <w:t xml:space="preserve"> </w:t>
      </w:r>
      <w:r w:rsidR="004D0EDF">
        <w:rPr>
          <w:b w:val="0"/>
          <w:color w:val="000000"/>
          <w:sz w:val="24"/>
          <w:szCs w:val="24"/>
        </w:rPr>
        <w:t xml:space="preserve">7 </w:t>
      </w:r>
      <w:r w:rsidR="00D44867" w:rsidRPr="00B2521F">
        <w:rPr>
          <w:b w:val="0"/>
          <w:color w:val="000000"/>
          <w:sz w:val="24"/>
          <w:szCs w:val="24"/>
        </w:rPr>
        <w:t xml:space="preserve">of </w:t>
      </w:r>
      <w:r>
        <w:rPr>
          <w:b w:val="0"/>
          <w:color w:val="000000"/>
          <w:sz w:val="24"/>
          <w:szCs w:val="24"/>
        </w:rPr>
        <w:t xml:space="preserve">Annex 1 to </w:t>
      </w:r>
      <w:r w:rsidR="00D44867" w:rsidRPr="00B2521F">
        <w:rPr>
          <w:b w:val="0"/>
          <w:color w:val="000000"/>
          <w:sz w:val="24"/>
          <w:szCs w:val="24"/>
        </w:rPr>
        <w:t>the Agreement.</w:t>
      </w:r>
    </w:p>
    <w:p w14:paraId="5FBF1D09" w14:textId="77777777" w:rsidR="00D44867" w:rsidRDefault="00D44867" w:rsidP="00D44867">
      <w:pPr>
        <w:pStyle w:val="NormalWeb"/>
        <w:spacing w:before="0" w:beforeAutospacing="0" w:after="0" w:afterAutospacing="0"/>
        <w:rPr>
          <w:color w:val="000000"/>
        </w:rPr>
      </w:pPr>
    </w:p>
    <w:p w14:paraId="41C9BE82" w14:textId="77777777" w:rsidR="009A7C78" w:rsidRPr="009A7C78" w:rsidRDefault="009A7C78" w:rsidP="009A7C78">
      <w:pPr>
        <w:pStyle w:val="NormalWeb"/>
        <w:pageBreakBefore/>
        <w:spacing w:before="0" w:beforeAutospacing="0" w:after="0" w:afterAutospacing="0"/>
        <w:rPr>
          <w:b/>
          <w:color w:val="000000"/>
        </w:rPr>
      </w:pPr>
      <w:r w:rsidRPr="009A7C78">
        <w:rPr>
          <w:b/>
          <w:color w:val="000000"/>
        </w:rPr>
        <w:lastRenderedPageBreak/>
        <w:t>Background</w:t>
      </w:r>
    </w:p>
    <w:p w14:paraId="739E4BB4" w14:textId="77777777" w:rsidR="009A7C78" w:rsidRPr="00B2521F" w:rsidRDefault="009A7C78" w:rsidP="00D44867">
      <w:pPr>
        <w:pStyle w:val="NormalWeb"/>
        <w:spacing w:before="0" w:beforeAutospacing="0" w:after="0" w:afterAutospacing="0"/>
        <w:rPr>
          <w:color w:val="000000"/>
        </w:rPr>
      </w:pPr>
    </w:p>
    <w:p w14:paraId="1ACB275D" w14:textId="1103C514" w:rsidR="00D44867" w:rsidRPr="00B2521F" w:rsidRDefault="00D44867" w:rsidP="00D44867">
      <w:pPr>
        <w:pStyle w:val="NormalWeb"/>
        <w:spacing w:before="0" w:beforeAutospacing="0" w:after="0" w:afterAutospacing="0"/>
        <w:rPr>
          <w:color w:val="000000"/>
        </w:rPr>
      </w:pPr>
      <w:r w:rsidRPr="00B2521F">
        <w:rPr>
          <w:color w:val="000000"/>
        </w:rPr>
        <w:t xml:space="preserve">On </w:t>
      </w:r>
      <w:r w:rsidR="00F301C7" w:rsidRPr="00B2521F">
        <w:rPr>
          <w:color w:val="000000"/>
        </w:rPr>
        <w:t>7 September</w:t>
      </w:r>
      <w:r w:rsidRPr="00B2521F">
        <w:rPr>
          <w:color w:val="000000"/>
        </w:rPr>
        <w:t xml:space="preserve"> 202</w:t>
      </w:r>
      <w:r w:rsidR="00135CD0">
        <w:rPr>
          <w:color w:val="000000"/>
        </w:rPr>
        <w:t>2</w:t>
      </w:r>
      <w:r w:rsidRPr="00B2521F">
        <w:rPr>
          <w:color w:val="000000"/>
        </w:rPr>
        <w:t xml:space="preserve">, the Agreement was signed by the </w:t>
      </w:r>
      <w:r w:rsidR="00F301C7" w:rsidRPr="00B2521F">
        <w:rPr>
          <w:color w:val="000000"/>
        </w:rPr>
        <w:t xml:space="preserve">Minister for Defence for </w:t>
      </w:r>
      <w:r w:rsidRPr="00B2521F">
        <w:rPr>
          <w:color w:val="000000"/>
        </w:rPr>
        <w:t>Australia</w:t>
      </w:r>
      <w:r w:rsidR="00F301C7" w:rsidRPr="00B2521F">
        <w:rPr>
          <w:color w:val="000000"/>
        </w:rPr>
        <w:t>, The Hon.</w:t>
      </w:r>
      <w:r w:rsidR="004C66BD" w:rsidRPr="00B2521F">
        <w:rPr>
          <w:color w:val="000000"/>
        </w:rPr>
        <w:t xml:space="preserve"> </w:t>
      </w:r>
      <w:r w:rsidR="00F301C7" w:rsidRPr="00B2521F">
        <w:rPr>
          <w:color w:val="000000"/>
        </w:rPr>
        <w:t xml:space="preserve">Richard Marles MP </w:t>
      </w:r>
      <w:r w:rsidRPr="00B2521F">
        <w:rPr>
          <w:color w:val="000000"/>
        </w:rPr>
        <w:t>and the</w:t>
      </w:r>
      <w:r w:rsidR="00F301C7" w:rsidRPr="00B2521F">
        <w:rPr>
          <w:color w:val="000000"/>
        </w:rPr>
        <w:t xml:space="preserve"> Minister for Defence for Timor-Leste, Brigadier General (rtd) Filomeno da Paix</w:t>
      </w:r>
      <w:r w:rsidR="00383F6A" w:rsidRPr="00B2521F">
        <w:rPr>
          <w:color w:val="202124"/>
          <w:shd w:val="clear" w:color="auto" w:fill="FFFFFF"/>
        </w:rPr>
        <w:t>ã</w:t>
      </w:r>
      <w:r w:rsidR="00F301C7" w:rsidRPr="00B2521F">
        <w:rPr>
          <w:color w:val="000000"/>
        </w:rPr>
        <w:t>o de Jesus</w:t>
      </w:r>
      <w:r w:rsidRPr="00B2521F">
        <w:rPr>
          <w:color w:val="000000"/>
        </w:rPr>
        <w:t xml:space="preserve">. On </w:t>
      </w:r>
      <w:r w:rsidR="003D5ADC" w:rsidRPr="00B2521F">
        <w:rPr>
          <w:color w:val="000000"/>
        </w:rPr>
        <w:t>3</w:t>
      </w:r>
      <w:r w:rsidRPr="00B2521F">
        <w:rPr>
          <w:color w:val="000000"/>
        </w:rPr>
        <w:t xml:space="preserve"> </w:t>
      </w:r>
      <w:r w:rsidR="003D5ADC" w:rsidRPr="00B2521F">
        <w:rPr>
          <w:color w:val="000000"/>
        </w:rPr>
        <w:t>August</w:t>
      </w:r>
      <w:r w:rsidR="00B2521F">
        <w:rPr>
          <w:color w:val="000000"/>
        </w:rPr>
        <w:t xml:space="preserve"> </w:t>
      </w:r>
      <w:r w:rsidRPr="00B2521F">
        <w:rPr>
          <w:color w:val="000000"/>
        </w:rPr>
        <w:t>2023, the Joint Standing Committee on Treaties (JSCOT) recommended the Australian Government ratify this Agreement. The Agreement provides a framework governing the legal status of the visiting force of one Party to the Agreement while present in the territory of the other for the purpose of a mutually determined cooperative activity.</w:t>
      </w:r>
    </w:p>
    <w:p w14:paraId="7EB1CEB5" w14:textId="77777777" w:rsidR="00D44867" w:rsidRPr="00B2521F" w:rsidRDefault="00D44867" w:rsidP="00D44867">
      <w:pPr>
        <w:pStyle w:val="NormalWeb"/>
        <w:spacing w:before="0" w:beforeAutospacing="0" w:after="0" w:afterAutospacing="0"/>
        <w:rPr>
          <w:color w:val="000000"/>
        </w:rPr>
      </w:pPr>
    </w:p>
    <w:p w14:paraId="0A1BA797" w14:textId="44710D88" w:rsidR="004D0EDF" w:rsidRDefault="00B2521F" w:rsidP="004D0EDF">
      <w:pPr>
        <w:pStyle w:val="NormalWeb"/>
        <w:spacing w:before="0" w:beforeAutospacing="0" w:after="0" w:afterAutospacing="0"/>
        <w:rPr>
          <w:color w:val="000000"/>
        </w:rPr>
      </w:pPr>
      <w:r>
        <w:rPr>
          <w:color w:val="000000"/>
        </w:rPr>
        <w:t xml:space="preserve">In particular, </w:t>
      </w:r>
      <w:r w:rsidR="00634EBA">
        <w:rPr>
          <w:color w:val="000000"/>
        </w:rPr>
        <w:t xml:space="preserve">subarticle (1) </w:t>
      </w:r>
      <w:r w:rsidR="004D0EDF">
        <w:rPr>
          <w:color w:val="000000"/>
        </w:rPr>
        <w:t xml:space="preserve">of </w:t>
      </w:r>
      <w:r>
        <w:rPr>
          <w:color w:val="000000"/>
        </w:rPr>
        <w:t xml:space="preserve">Article </w:t>
      </w:r>
      <w:r w:rsidR="005B748B" w:rsidRPr="00B2521F">
        <w:rPr>
          <w:color w:val="000000"/>
        </w:rPr>
        <w:t>7</w:t>
      </w:r>
      <w:r w:rsidR="00D44867" w:rsidRPr="00B2521F">
        <w:rPr>
          <w:color w:val="000000"/>
        </w:rPr>
        <w:t xml:space="preserve"> of </w:t>
      </w:r>
      <w:r w:rsidR="009A7C78" w:rsidRPr="009A7C78">
        <w:rPr>
          <w:color w:val="000000"/>
        </w:rPr>
        <w:t xml:space="preserve">Annex 1 to </w:t>
      </w:r>
      <w:r w:rsidR="00D44867" w:rsidRPr="00B2521F">
        <w:rPr>
          <w:color w:val="000000"/>
        </w:rPr>
        <w:t xml:space="preserve">the Agreement provides that the visiting force may </w:t>
      </w:r>
      <w:r w:rsidR="004D0EDF">
        <w:rPr>
          <w:color w:val="000000"/>
        </w:rPr>
        <w:t xml:space="preserve">possess and carry </w:t>
      </w:r>
      <w:r w:rsidR="004D0EDF" w:rsidRPr="004D0EDF">
        <w:rPr>
          <w:rFonts w:eastAsia="Arial"/>
          <w:color w:val="000000"/>
          <w:lang w:val="en-US"/>
        </w:rPr>
        <w:t>weapons when authorised to do so by orders issued by the Sending State and in circumstances previously approved by the Receiving State</w:t>
      </w:r>
      <w:r w:rsidR="004D0EDF">
        <w:rPr>
          <w:rFonts w:eastAsia="Arial"/>
          <w:color w:val="000000"/>
          <w:lang w:val="en-US"/>
        </w:rPr>
        <w:t>.</w:t>
      </w:r>
      <w:r w:rsidR="004D0EDF" w:rsidRPr="004D0EDF">
        <w:rPr>
          <w:rFonts w:eastAsia="Arial"/>
          <w:color w:val="000000"/>
          <w:lang w:val="en-US"/>
        </w:rPr>
        <w:t xml:space="preserve"> Weapons, ammunition and dangerous goods of the Visiting Force shall be imported, transported, stored and used in accordance with the laws, regulations and policies of the Receiving State.</w:t>
      </w:r>
      <w:r w:rsidR="004D0EDF">
        <w:rPr>
          <w:rFonts w:eastAsia="Arial"/>
          <w:color w:val="000000"/>
          <w:lang w:val="en-US"/>
        </w:rPr>
        <w:t xml:space="preserve"> </w:t>
      </w:r>
      <w:r w:rsidR="004D0EDF" w:rsidRPr="00B2521F">
        <w:rPr>
          <w:color w:val="000000"/>
        </w:rPr>
        <w:t xml:space="preserve">It is intended that the visiting force would also be able to export the same goods that was imported in accordance with the obligation under Article 7 of </w:t>
      </w:r>
      <w:r w:rsidR="004D0EDF" w:rsidRPr="009A7C78">
        <w:rPr>
          <w:color w:val="000000"/>
        </w:rPr>
        <w:t xml:space="preserve">Annex 1 to </w:t>
      </w:r>
      <w:r w:rsidR="004D0EDF" w:rsidRPr="00B2521F">
        <w:rPr>
          <w:color w:val="000000"/>
        </w:rPr>
        <w:t>the Agreement.</w:t>
      </w:r>
    </w:p>
    <w:p w14:paraId="5D5A71D2" w14:textId="21924DFD" w:rsidR="00D44867" w:rsidRDefault="00D44867" w:rsidP="00D44867">
      <w:pPr>
        <w:pStyle w:val="NormalWeb"/>
        <w:spacing w:before="0" w:beforeAutospacing="0" w:after="0" w:afterAutospacing="0"/>
        <w:rPr>
          <w:color w:val="000000"/>
        </w:rPr>
      </w:pPr>
    </w:p>
    <w:p w14:paraId="71CD7C1F" w14:textId="77777777" w:rsidR="009A7C78" w:rsidRPr="009A7C78" w:rsidRDefault="009A7C78" w:rsidP="00D44867">
      <w:pPr>
        <w:pStyle w:val="NormalWeb"/>
        <w:spacing w:before="0" w:beforeAutospacing="0" w:after="0" w:afterAutospacing="0"/>
        <w:rPr>
          <w:b/>
          <w:color w:val="000000"/>
        </w:rPr>
      </w:pPr>
      <w:r w:rsidRPr="009A7C78">
        <w:rPr>
          <w:b/>
          <w:color w:val="000000"/>
        </w:rPr>
        <w:t>Impact and effect</w:t>
      </w:r>
    </w:p>
    <w:p w14:paraId="731FB49C" w14:textId="77777777" w:rsidR="009A7C78" w:rsidRPr="00B2521F" w:rsidRDefault="009A7C78" w:rsidP="00D44867">
      <w:pPr>
        <w:pStyle w:val="NormalWeb"/>
        <w:spacing w:before="0" w:beforeAutospacing="0" w:after="0" w:afterAutospacing="0"/>
        <w:rPr>
          <w:color w:val="000000"/>
        </w:rPr>
      </w:pPr>
    </w:p>
    <w:p w14:paraId="2260AE8C" w14:textId="661DDFF4" w:rsidR="00D44867" w:rsidRPr="00B2521F" w:rsidRDefault="00D44867" w:rsidP="00383F6A">
      <w:pPr>
        <w:pStyle w:val="listparagraph"/>
        <w:spacing w:before="0" w:beforeAutospacing="0" w:after="0" w:afterAutospacing="0"/>
        <w:rPr>
          <w:color w:val="000000"/>
        </w:rPr>
      </w:pPr>
      <w:r w:rsidRPr="00B2521F">
        <w:rPr>
          <w:color w:val="000000"/>
        </w:rPr>
        <w:t>The Amendment Regulations</w:t>
      </w:r>
      <w:r w:rsidR="009A7C78">
        <w:rPr>
          <w:color w:val="000000"/>
        </w:rPr>
        <w:t xml:space="preserve"> has the effect of</w:t>
      </w:r>
      <w:r w:rsidRPr="00B2521F">
        <w:rPr>
          <w:color w:val="000000"/>
        </w:rPr>
        <w:t xml:space="preserve"> exempt</w:t>
      </w:r>
      <w:r w:rsidR="009A7C78">
        <w:rPr>
          <w:color w:val="000000"/>
        </w:rPr>
        <w:t>ing</w:t>
      </w:r>
      <w:r w:rsidRPr="00B2521F">
        <w:rPr>
          <w:color w:val="000000"/>
        </w:rPr>
        <w:t xml:space="preserve"> equipment, including firearm</w:t>
      </w:r>
      <w:r w:rsidR="003D5ADC" w:rsidRPr="00B2521F">
        <w:rPr>
          <w:color w:val="000000"/>
        </w:rPr>
        <w:t>s</w:t>
      </w:r>
      <w:r w:rsidRPr="00B2521F">
        <w:rPr>
          <w:color w:val="000000"/>
        </w:rPr>
        <w:t>, weapons and their parts, imp</w:t>
      </w:r>
      <w:r w:rsidR="003D5ADC" w:rsidRPr="00B2521F">
        <w:rPr>
          <w:color w:val="000000"/>
        </w:rPr>
        <w:t xml:space="preserve">orted and exported by the </w:t>
      </w:r>
      <w:r w:rsidR="00383F6A" w:rsidRPr="00B2521F">
        <w:rPr>
          <w:color w:val="000000"/>
        </w:rPr>
        <w:t>FALINTIL – For</w:t>
      </w:r>
      <w:r w:rsidR="00383F6A" w:rsidRPr="00B2521F">
        <w:rPr>
          <w:shd w:val="clear" w:color="auto" w:fill="FFFFFF"/>
        </w:rPr>
        <w:t>ç</w:t>
      </w:r>
      <w:r w:rsidR="00383F6A" w:rsidRPr="00B2521F">
        <w:rPr>
          <w:color w:val="000000"/>
        </w:rPr>
        <w:t>as de Defesa de Timor-Leste (</w:t>
      </w:r>
      <w:r w:rsidR="003D5ADC" w:rsidRPr="00B2521F">
        <w:rPr>
          <w:color w:val="000000"/>
        </w:rPr>
        <w:t>Defenc</w:t>
      </w:r>
      <w:r w:rsidRPr="00B2521F">
        <w:rPr>
          <w:color w:val="000000"/>
        </w:rPr>
        <w:t>e Forces of Timor-Leste</w:t>
      </w:r>
      <w:r w:rsidR="00383F6A" w:rsidRPr="00B2521F">
        <w:rPr>
          <w:color w:val="000000"/>
        </w:rPr>
        <w:t>)</w:t>
      </w:r>
      <w:r w:rsidRPr="00B2521F">
        <w:rPr>
          <w:color w:val="000000"/>
        </w:rPr>
        <w:t xml:space="preserve"> and members of those Forces, for the purposes of conducting mutually determined cooperative activities, from import and export controls that would otherwise apply to those goods. By doing so, the amendments give effect t</w:t>
      </w:r>
      <w:r w:rsidR="00B2521F">
        <w:rPr>
          <w:color w:val="000000"/>
        </w:rPr>
        <w:t xml:space="preserve">o the obligations under Article </w:t>
      </w:r>
      <w:r w:rsidR="005B748B" w:rsidRPr="00B2521F">
        <w:rPr>
          <w:color w:val="000000"/>
        </w:rPr>
        <w:t>7</w:t>
      </w:r>
      <w:r w:rsidRPr="00B2521F">
        <w:rPr>
          <w:color w:val="000000"/>
        </w:rPr>
        <w:t xml:space="preserve"> of </w:t>
      </w:r>
      <w:r w:rsidR="009A7C78" w:rsidRPr="009A7C78">
        <w:rPr>
          <w:color w:val="000000"/>
        </w:rPr>
        <w:t xml:space="preserve">Annex 1 to </w:t>
      </w:r>
      <w:r w:rsidRPr="00B2521F">
        <w:rPr>
          <w:color w:val="000000"/>
        </w:rPr>
        <w:t>the Agreement.</w:t>
      </w:r>
    </w:p>
    <w:p w14:paraId="7214FDA8" w14:textId="77777777" w:rsidR="00D44867" w:rsidRDefault="00D44867" w:rsidP="00D44867">
      <w:pPr>
        <w:pStyle w:val="NormalWeb"/>
        <w:spacing w:before="0" w:beforeAutospacing="0" w:after="0" w:afterAutospacing="0"/>
        <w:rPr>
          <w:color w:val="000000"/>
        </w:rPr>
      </w:pPr>
    </w:p>
    <w:p w14:paraId="2A541D34" w14:textId="77777777" w:rsidR="009A7C78" w:rsidRPr="009A7C78" w:rsidRDefault="009A7C78" w:rsidP="00D44867">
      <w:pPr>
        <w:pStyle w:val="NormalWeb"/>
        <w:spacing w:before="0" w:beforeAutospacing="0" w:after="0" w:afterAutospacing="0"/>
        <w:rPr>
          <w:b/>
          <w:color w:val="000000"/>
        </w:rPr>
      </w:pPr>
      <w:r w:rsidRPr="009A7C78">
        <w:rPr>
          <w:b/>
          <w:color w:val="000000"/>
        </w:rPr>
        <w:t>Consultation</w:t>
      </w:r>
    </w:p>
    <w:p w14:paraId="77F12170" w14:textId="77777777" w:rsidR="009A7C78" w:rsidRPr="00B2521F" w:rsidRDefault="009A7C78" w:rsidP="00D44867">
      <w:pPr>
        <w:pStyle w:val="NormalWeb"/>
        <w:spacing w:before="0" w:beforeAutospacing="0" w:after="0" w:afterAutospacing="0"/>
        <w:rPr>
          <w:color w:val="000000"/>
        </w:rPr>
      </w:pPr>
    </w:p>
    <w:p w14:paraId="789CC5D0" w14:textId="7D4026A3" w:rsidR="00D44867" w:rsidRPr="00B2521F" w:rsidRDefault="00D44867" w:rsidP="00D44867">
      <w:pPr>
        <w:pStyle w:val="NormalWeb"/>
        <w:spacing w:before="0" w:beforeAutospacing="0" w:after="0" w:afterAutospacing="0"/>
        <w:rPr>
          <w:color w:val="000000"/>
        </w:rPr>
      </w:pPr>
      <w:r w:rsidRPr="00B2521F">
        <w:rPr>
          <w:color w:val="000000"/>
        </w:rPr>
        <w:t xml:space="preserve">The Department of Defence led on negotiations with Timor-Leste in consultation with the Department of Home Affairs. The Department of Foreign Affairs and Trade facilitated discussions throughout the process of negotiation. The Agreement was subject to public consultation as part of the parliamentary review by </w:t>
      </w:r>
      <w:r w:rsidRPr="00A2231F">
        <w:rPr>
          <w:color w:val="000000"/>
        </w:rPr>
        <w:t>JSCOT. The JSCOT sought submissions from the public after the Agreeme</w:t>
      </w:r>
      <w:r w:rsidR="00383F6A" w:rsidRPr="00A2231F">
        <w:rPr>
          <w:color w:val="000000"/>
        </w:rPr>
        <w:t xml:space="preserve">nt was tabled in </w:t>
      </w:r>
      <w:r w:rsidR="005B748B" w:rsidRPr="00B2521F">
        <w:rPr>
          <w:color w:val="000000"/>
        </w:rPr>
        <w:t xml:space="preserve">the House of Representatives on 20 March 2023 and in the Senate on 21 March 2023, </w:t>
      </w:r>
      <w:r w:rsidR="00383F6A" w:rsidRPr="00B2521F">
        <w:rPr>
          <w:color w:val="000000"/>
        </w:rPr>
        <w:t>and 5</w:t>
      </w:r>
      <w:r w:rsidR="00B2521F">
        <w:rPr>
          <w:color w:val="000000"/>
        </w:rPr>
        <w:t> </w:t>
      </w:r>
      <w:r w:rsidRPr="00B2521F">
        <w:rPr>
          <w:color w:val="000000"/>
        </w:rPr>
        <w:t xml:space="preserve">submissions were received, which are accessible on the JSCOT website (https://www.aph.gov.au/Parliamentary_Business/Committees/Joint/Treaties). Public consultation was not considered for the Amendment Regulations as it gives effect to obligations under the Agreement. JSCOT has recommended binding </w:t>
      </w:r>
      <w:r w:rsidR="00F16B85">
        <w:rPr>
          <w:color w:val="000000"/>
        </w:rPr>
        <w:t xml:space="preserve">treaty </w:t>
      </w:r>
      <w:r w:rsidRPr="00B2521F">
        <w:rPr>
          <w:color w:val="000000"/>
        </w:rPr>
        <w:t>action be taken.</w:t>
      </w:r>
    </w:p>
    <w:p w14:paraId="315DADC8" w14:textId="77777777" w:rsidR="00D44867" w:rsidRDefault="00D44867" w:rsidP="00D44867">
      <w:pPr>
        <w:pStyle w:val="NormalWeb"/>
        <w:spacing w:before="0" w:beforeAutospacing="0" w:after="0" w:afterAutospacing="0"/>
        <w:rPr>
          <w:color w:val="000000"/>
        </w:rPr>
      </w:pPr>
    </w:p>
    <w:p w14:paraId="71E096D0" w14:textId="77777777" w:rsidR="009A7C78" w:rsidRPr="009A7C78" w:rsidRDefault="009A7C78" w:rsidP="00D44867">
      <w:pPr>
        <w:pStyle w:val="NormalWeb"/>
        <w:spacing w:before="0" w:beforeAutospacing="0" w:after="0" w:afterAutospacing="0"/>
        <w:rPr>
          <w:b/>
          <w:color w:val="000000"/>
        </w:rPr>
      </w:pPr>
      <w:r w:rsidRPr="009A7C78">
        <w:rPr>
          <w:b/>
          <w:color w:val="000000"/>
        </w:rPr>
        <w:t>Details / Operation</w:t>
      </w:r>
    </w:p>
    <w:p w14:paraId="50069C80" w14:textId="77777777" w:rsidR="009A7C78" w:rsidRPr="00B2521F" w:rsidRDefault="009A7C78" w:rsidP="00D44867">
      <w:pPr>
        <w:pStyle w:val="NormalWeb"/>
        <w:spacing w:before="0" w:beforeAutospacing="0" w:after="0" w:afterAutospacing="0"/>
        <w:rPr>
          <w:color w:val="000000"/>
        </w:rPr>
      </w:pPr>
    </w:p>
    <w:p w14:paraId="28AECCEB" w14:textId="678DD768" w:rsidR="00D44867" w:rsidRPr="00B2521F" w:rsidRDefault="00D44867" w:rsidP="00D44867">
      <w:pPr>
        <w:pStyle w:val="NormalWeb"/>
        <w:spacing w:before="0" w:beforeAutospacing="0" w:after="0" w:afterAutospacing="0"/>
        <w:rPr>
          <w:color w:val="000000"/>
        </w:rPr>
      </w:pPr>
      <w:r w:rsidRPr="00B2521F">
        <w:rPr>
          <w:color w:val="000000"/>
        </w:rPr>
        <w:t>The Amendment Regulations are a disallowable legislative instrument for the pur</w:t>
      </w:r>
      <w:r w:rsidR="00B2521F">
        <w:rPr>
          <w:color w:val="000000"/>
        </w:rPr>
        <w:t xml:space="preserve">poses of the </w:t>
      </w:r>
      <w:r w:rsidR="00B2521F">
        <w:rPr>
          <w:i/>
          <w:iCs/>
          <w:color w:val="000000"/>
        </w:rPr>
        <w:t xml:space="preserve">Legislation Act </w:t>
      </w:r>
      <w:r w:rsidRPr="00B2521F">
        <w:rPr>
          <w:i/>
          <w:iCs/>
          <w:color w:val="000000"/>
        </w:rPr>
        <w:t>2003</w:t>
      </w:r>
      <w:r w:rsidR="00ED15EE">
        <w:rPr>
          <w:iCs/>
          <w:color w:val="000000"/>
        </w:rPr>
        <w:t xml:space="preserve"> (Legislation Act)</w:t>
      </w:r>
      <w:r w:rsidRPr="00B2521F">
        <w:rPr>
          <w:color w:val="000000"/>
        </w:rPr>
        <w:t>.</w:t>
      </w:r>
    </w:p>
    <w:p w14:paraId="54F814DC" w14:textId="77777777" w:rsidR="00D44867" w:rsidRPr="00B2521F" w:rsidRDefault="00D44867" w:rsidP="00D44867">
      <w:pPr>
        <w:pStyle w:val="NormalWeb"/>
        <w:spacing w:before="0" w:beforeAutospacing="0" w:after="0" w:afterAutospacing="0"/>
        <w:rPr>
          <w:color w:val="000000"/>
        </w:rPr>
      </w:pPr>
    </w:p>
    <w:p w14:paraId="4C450C52" w14:textId="77777777" w:rsidR="00D44867" w:rsidRPr="00B2521F" w:rsidRDefault="00D44867" w:rsidP="00D44867">
      <w:pPr>
        <w:pStyle w:val="NormalWeb"/>
        <w:spacing w:before="0" w:beforeAutospacing="0" w:after="0" w:afterAutospacing="0"/>
        <w:rPr>
          <w:color w:val="000000"/>
        </w:rPr>
      </w:pPr>
      <w:r w:rsidRPr="00B2521F">
        <w:rPr>
          <w:color w:val="000000"/>
        </w:rPr>
        <w:t>The Amendment Regulations commence on the later of the day after these Regulations are registered on the Federal Register of Legislation, and of the day on which the Agreement enters into force for Australia.</w:t>
      </w:r>
    </w:p>
    <w:p w14:paraId="0FF67BCF" w14:textId="77777777" w:rsidR="00D44867" w:rsidRPr="00B2521F" w:rsidRDefault="00D44867" w:rsidP="00D44867">
      <w:pPr>
        <w:pStyle w:val="NormalWeb"/>
        <w:spacing w:before="0" w:beforeAutospacing="0" w:after="0" w:afterAutospacing="0"/>
        <w:rPr>
          <w:color w:val="000000"/>
        </w:rPr>
      </w:pPr>
    </w:p>
    <w:p w14:paraId="40B086DC" w14:textId="3588DE98" w:rsidR="00D44867" w:rsidRDefault="00D44867" w:rsidP="00D44867">
      <w:pPr>
        <w:pStyle w:val="NormalWeb"/>
        <w:spacing w:before="0" w:beforeAutospacing="0" w:after="0" w:afterAutospacing="0"/>
        <w:rPr>
          <w:color w:val="000000"/>
        </w:rPr>
      </w:pPr>
      <w:r w:rsidRPr="00B2521F">
        <w:rPr>
          <w:color w:val="000000"/>
        </w:rPr>
        <w:lastRenderedPageBreak/>
        <w:t>Details of the Amendment</w:t>
      </w:r>
      <w:r w:rsidR="00B2521F">
        <w:rPr>
          <w:color w:val="000000"/>
        </w:rPr>
        <w:t xml:space="preserve"> Regulations are set out in the </w:t>
      </w:r>
      <w:r w:rsidR="00B2521F">
        <w:rPr>
          <w:b/>
          <w:bCs/>
          <w:color w:val="000000"/>
          <w:u w:val="single"/>
        </w:rPr>
        <w:t xml:space="preserve">Attachment </w:t>
      </w:r>
      <w:r w:rsidRPr="00B2521F">
        <w:rPr>
          <w:b/>
          <w:bCs/>
          <w:color w:val="000000"/>
          <w:u w:val="single"/>
        </w:rPr>
        <w:t>A</w:t>
      </w:r>
      <w:r w:rsidRPr="00B2521F">
        <w:rPr>
          <w:color w:val="000000"/>
        </w:rPr>
        <w:t>.</w:t>
      </w:r>
    </w:p>
    <w:p w14:paraId="1F1C8421" w14:textId="2302ABF1" w:rsidR="00ED15EE" w:rsidRPr="00ED15EE" w:rsidRDefault="00ED15EE" w:rsidP="00ED15EE">
      <w:pPr>
        <w:pStyle w:val="NormalWeb"/>
        <w:pageBreakBefore/>
        <w:spacing w:before="0" w:beforeAutospacing="0" w:after="0" w:afterAutospacing="0"/>
        <w:rPr>
          <w:b/>
          <w:color w:val="000000"/>
        </w:rPr>
      </w:pPr>
      <w:r w:rsidRPr="00ED15EE">
        <w:rPr>
          <w:b/>
          <w:color w:val="000000"/>
        </w:rPr>
        <w:lastRenderedPageBreak/>
        <w:t>Other</w:t>
      </w:r>
    </w:p>
    <w:p w14:paraId="5D3BD51A" w14:textId="77777777" w:rsidR="00ED15EE" w:rsidRDefault="00ED15EE" w:rsidP="00D44867">
      <w:pPr>
        <w:pStyle w:val="NormalWeb"/>
        <w:spacing w:before="0" w:beforeAutospacing="0" w:after="0" w:afterAutospacing="0"/>
        <w:rPr>
          <w:color w:val="000000"/>
        </w:rPr>
      </w:pPr>
    </w:p>
    <w:p w14:paraId="4F32878E" w14:textId="0C420EBB" w:rsidR="00D44867" w:rsidRPr="00B2521F" w:rsidRDefault="00D44867" w:rsidP="00D44867">
      <w:pPr>
        <w:pStyle w:val="NormalWeb"/>
        <w:spacing w:before="0" w:beforeAutospacing="0" w:after="0" w:afterAutospacing="0"/>
        <w:rPr>
          <w:color w:val="000000"/>
        </w:rPr>
      </w:pPr>
      <w:r w:rsidRPr="00B2521F">
        <w:rPr>
          <w:color w:val="000000"/>
        </w:rPr>
        <w:t>The Statement of Compatibility has been prepared in accordance with the </w:t>
      </w:r>
      <w:r w:rsidRPr="00B2521F">
        <w:rPr>
          <w:i/>
          <w:iCs/>
          <w:color w:val="000000"/>
        </w:rPr>
        <w:t>Human Righ</w:t>
      </w:r>
      <w:r w:rsidR="00B2521F">
        <w:rPr>
          <w:i/>
          <w:iCs/>
          <w:color w:val="000000"/>
        </w:rPr>
        <w:t xml:space="preserve">ts (Parliamentary Scrutiny) Act </w:t>
      </w:r>
      <w:r w:rsidRPr="00B2521F">
        <w:rPr>
          <w:i/>
          <w:iCs/>
          <w:color w:val="000000"/>
        </w:rPr>
        <w:t>2011</w:t>
      </w:r>
      <w:r w:rsidRPr="00B2521F">
        <w:rPr>
          <w:color w:val="000000"/>
        </w:rPr>
        <w:t>, and is set out at </w:t>
      </w:r>
      <w:r w:rsidR="00B2521F">
        <w:rPr>
          <w:b/>
          <w:bCs/>
          <w:color w:val="000000"/>
          <w:u w:val="single"/>
        </w:rPr>
        <w:t xml:space="preserve">Attachment </w:t>
      </w:r>
      <w:r w:rsidRPr="00B2521F">
        <w:rPr>
          <w:b/>
          <w:bCs/>
          <w:color w:val="000000"/>
          <w:u w:val="single"/>
        </w:rPr>
        <w:t>B</w:t>
      </w:r>
      <w:r w:rsidRPr="00B2521F">
        <w:rPr>
          <w:color w:val="000000"/>
        </w:rPr>
        <w:t>.</w:t>
      </w:r>
    </w:p>
    <w:p w14:paraId="6087200F" w14:textId="77777777" w:rsidR="00D44867" w:rsidRPr="00B2521F" w:rsidRDefault="00D44867" w:rsidP="002F020C">
      <w:pPr>
        <w:pStyle w:val="NormalWeb"/>
        <w:spacing w:before="0" w:beforeAutospacing="0" w:after="0" w:afterAutospacing="0"/>
        <w:rPr>
          <w:color w:val="000000"/>
        </w:rPr>
      </w:pPr>
    </w:p>
    <w:p w14:paraId="77206BED" w14:textId="2F3E5131" w:rsidR="002F020C" w:rsidRPr="002F020C" w:rsidRDefault="002F020C" w:rsidP="002F020C">
      <w:pPr>
        <w:pStyle w:val="NormalWeb"/>
        <w:spacing w:before="0" w:beforeAutospacing="0" w:after="0" w:afterAutospacing="0"/>
        <w:rPr>
          <w:color w:val="000000"/>
        </w:rPr>
      </w:pPr>
      <w:r w:rsidRPr="002F020C">
        <w:rPr>
          <w:color w:val="000000"/>
        </w:rPr>
        <w:t>Section 54 of the Legislation Act concerns instrument</w:t>
      </w:r>
      <w:r w:rsidR="00DB3908">
        <w:rPr>
          <w:color w:val="000000"/>
        </w:rPr>
        <w:t>s</w:t>
      </w:r>
      <w:r w:rsidRPr="002F020C">
        <w:rPr>
          <w:color w:val="000000"/>
        </w:rPr>
        <w:t xml:space="preserve"> to which sunsetting does not apply. In particular, paragraph 54(2)(b) excludes the application of sunsetting from instruments prescribed for the purposes of that paragraph; being those instruments prescribed by regulation 12 of the </w:t>
      </w:r>
      <w:r w:rsidRPr="002F020C">
        <w:rPr>
          <w:i/>
          <w:color w:val="000000"/>
        </w:rPr>
        <w:t>Legislation (Exemptions and Other Matters) Regulation 2015</w:t>
      </w:r>
      <w:r w:rsidRPr="002F020C">
        <w:rPr>
          <w:color w:val="000000"/>
        </w:rPr>
        <w:t xml:space="preserve"> </w:t>
      </w:r>
      <w:r>
        <w:rPr>
          <w:color w:val="000000"/>
        </w:rPr>
        <w:t>(</w:t>
      </w:r>
      <w:r w:rsidRPr="002F020C">
        <w:rPr>
          <w:color w:val="000000"/>
        </w:rPr>
        <w:t>LEOM Regulation</w:t>
      </w:r>
      <w:r>
        <w:rPr>
          <w:color w:val="000000"/>
        </w:rPr>
        <w:t>)</w:t>
      </w:r>
      <w:r w:rsidRPr="002F020C">
        <w:rPr>
          <w:color w:val="000000"/>
        </w:rPr>
        <w:t>.</w:t>
      </w:r>
    </w:p>
    <w:p w14:paraId="31D96BB1" w14:textId="77777777" w:rsidR="002F020C" w:rsidRPr="002F020C" w:rsidRDefault="002F020C" w:rsidP="002F020C">
      <w:pPr>
        <w:pStyle w:val="NormalWeb"/>
        <w:spacing w:before="0" w:beforeAutospacing="0" w:after="0" w:afterAutospacing="0"/>
        <w:rPr>
          <w:color w:val="000000"/>
        </w:rPr>
      </w:pPr>
    </w:p>
    <w:p w14:paraId="7D05443B" w14:textId="0EE69335" w:rsidR="002F020C" w:rsidRPr="002F020C" w:rsidRDefault="002F020C" w:rsidP="002F020C">
      <w:pPr>
        <w:pStyle w:val="NormalWeb"/>
        <w:spacing w:before="0" w:beforeAutospacing="0" w:after="0" w:afterAutospacing="0"/>
        <w:rPr>
          <w:color w:val="000000"/>
        </w:rPr>
      </w:pPr>
      <w:r w:rsidRPr="002F020C">
        <w:rPr>
          <w:color w:val="000000"/>
        </w:rPr>
        <w:t xml:space="preserve">Table item 21 of regulations 12 of the LEOM Regulation, in part, has effect that sunsetting does not apply to a regulation made solely for the purposes of section 50 or 112 of the </w:t>
      </w:r>
      <w:r>
        <w:rPr>
          <w:color w:val="000000"/>
        </w:rPr>
        <w:t>Customs Act).</w:t>
      </w:r>
    </w:p>
    <w:p w14:paraId="4E1790F5" w14:textId="77777777" w:rsidR="002F020C" w:rsidRPr="002F020C" w:rsidRDefault="002F020C" w:rsidP="002F020C">
      <w:pPr>
        <w:pStyle w:val="NormalWeb"/>
        <w:spacing w:before="0" w:beforeAutospacing="0" w:after="0" w:afterAutospacing="0"/>
        <w:rPr>
          <w:color w:val="000000"/>
        </w:rPr>
      </w:pPr>
    </w:p>
    <w:p w14:paraId="7920D4DA" w14:textId="50A6D901" w:rsidR="002F020C" w:rsidRPr="002F020C" w:rsidRDefault="002F020C" w:rsidP="002F020C">
      <w:pPr>
        <w:pStyle w:val="NormalWeb"/>
        <w:spacing w:before="0" w:beforeAutospacing="0" w:after="0" w:afterAutospacing="0"/>
        <w:rPr>
          <w:color w:val="000000"/>
        </w:rPr>
      </w:pPr>
      <w:r w:rsidRPr="002F020C">
        <w:rPr>
          <w:color w:val="000000"/>
        </w:rPr>
        <w:t>Section</w:t>
      </w:r>
      <w:r>
        <w:rPr>
          <w:color w:val="000000"/>
        </w:rPr>
        <w:t>s</w:t>
      </w:r>
      <w:r w:rsidRPr="002F020C">
        <w:rPr>
          <w:color w:val="000000"/>
        </w:rPr>
        <w:t xml:space="preserve"> 50 </w:t>
      </w:r>
      <w:r>
        <w:rPr>
          <w:color w:val="000000"/>
        </w:rPr>
        <w:t xml:space="preserve">and 112 </w:t>
      </w:r>
      <w:r w:rsidRPr="002F020C">
        <w:rPr>
          <w:color w:val="000000"/>
        </w:rPr>
        <w:t>of the Cu</w:t>
      </w:r>
      <w:r>
        <w:rPr>
          <w:color w:val="000000"/>
        </w:rPr>
        <w:t>stoms Act provide</w:t>
      </w:r>
      <w:r w:rsidRPr="002F020C">
        <w:rPr>
          <w:color w:val="000000"/>
        </w:rPr>
        <w:t xml:space="preserve"> for the making of regulations in relation to prohibited imports</w:t>
      </w:r>
      <w:r>
        <w:rPr>
          <w:color w:val="000000"/>
        </w:rPr>
        <w:t xml:space="preserve"> and exports</w:t>
      </w:r>
      <w:r w:rsidRPr="002F020C">
        <w:rPr>
          <w:color w:val="000000"/>
        </w:rPr>
        <w:t>. The P</w:t>
      </w:r>
      <w:r>
        <w:rPr>
          <w:color w:val="000000"/>
        </w:rPr>
        <w:t>rohibited Imports Regulations are</w:t>
      </w:r>
      <w:r w:rsidRPr="002F020C">
        <w:rPr>
          <w:color w:val="000000"/>
        </w:rPr>
        <w:t xml:space="preserve"> made unde</w:t>
      </w:r>
      <w:r>
        <w:rPr>
          <w:color w:val="000000"/>
        </w:rPr>
        <w:t>r section 50 of the Customs Act, and the Prohibited Exports Regulations are made under section 112 of that Act.</w:t>
      </w:r>
    </w:p>
    <w:p w14:paraId="7B92A4D4" w14:textId="77777777" w:rsidR="002F020C" w:rsidRPr="002F020C" w:rsidRDefault="002F020C" w:rsidP="002F020C">
      <w:pPr>
        <w:pStyle w:val="NormalWeb"/>
        <w:spacing w:before="0" w:beforeAutospacing="0" w:after="0" w:afterAutospacing="0"/>
        <w:rPr>
          <w:color w:val="000000"/>
        </w:rPr>
      </w:pPr>
    </w:p>
    <w:p w14:paraId="43CA601D" w14:textId="531EE7AB" w:rsidR="002F020C" w:rsidRPr="002F020C" w:rsidRDefault="002F020C" w:rsidP="002F020C">
      <w:pPr>
        <w:pStyle w:val="NormalWeb"/>
        <w:spacing w:before="0" w:beforeAutospacing="0" w:after="0" w:afterAutospacing="0"/>
        <w:rPr>
          <w:color w:val="000000"/>
        </w:rPr>
      </w:pPr>
      <w:r w:rsidRPr="002F020C">
        <w:rPr>
          <w:color w:val="000000"/>
        </w:rPr>
        <w:t xml:space="preserve">The Prohibited Imports Regulations </w:t>
      </w:r>
      <w:r>
        <w:rPr>
          <w:color w:val="000000"/>
        </w:rPr>
        <w:t xml:space="preserve">and Prohibited </w:t>
      </w:r>
      <w:r w:rsidR="00DB3908">
        <w:rPr>
          <w:color w:val="000000"/>
        </w:rPr>
        <w:t>Ex</w:t>
      </w:r>
      <w:r>
        <w:rPr>
          <w:color w:val="000000"/>
        </w:rPr>
        <w:t xml:space="preserve">ports Regulations </w:t>
      </w:r>
      <w:r w:rsidRPr="002F020C">
        <w:rPr>
          <w:color w:val="000000"/>
        </w:rPr>
        <w:t>are exempt from sunsetting because they relate to matters that require certainty for trade, including intergovernmental schemes or have the sole or primary purpose of giving effect to an international obligation of Australia. Subjecting these regulations to sunsetting may conflict with certainty for trade, including Australia’s international obligations and with ongoing intergovernmental arrangements.</w:t>
      </w:r>
    </w:p>
    <w:p w14:paraId="45D5FF31" w14:textId="77777777" w:rsidR="002F020C" w:rsidRPr="002F020C" w:rsidRDefault="002F020C" w:rsidP="002F020C">
      <w:pPr>
        <w:pStyle w:val="NormalWeb"/>
        <w:spacing w:before="0" w:beforeAutospacing="0" w:after="0" w:afterAutospacing="0"/>
        <w:rPr>
          <w:color w:val="000000"/>
        </w:rPr>
      </w:pPr>
    </w:p>
    <w:p w14:paraId="19AE1187" w14:textId="77777777" w:rsidR="00DB3908" w:rsidRDefault="00195483" w:rsidP="002F020C">
      <w:pPr>
        <w:pStyle w:val="NormalWeb"/>
        <w:spacing w:before="0" w:beforeAutospacing="0" w:after="0" w:afterAutospacing="0"/>
        <w:rPr>
          <w:color w:val="000000"/>
        </w:rPr>
      </w:pPr>
      <w:r>
        <w:rPr>
          <w:color w:val="000000"/>
        </w:rPr>
        <w:t>The Amendment Regulations are</w:t>
      </w:r>
      <w:r w:rsidR="002F020C" w:rsidRPr="002F020C">
        <w:rPr>
          <w:color w:val="000000"/>
        </w:rPr>
        <w:t xml:space="preserve"> made under the authority of section</w:t>
      </w:r>
      <w:r w:rsidR="002F020C">
        <w:rPr>
          <w:color w:val="000000"/>
        </w:rPr>
        <w:t>s</w:t>
      </w:r>
      <w:r w:rsidR="002F020C" w:rsidRPr="002F020C">
        <w:rPr>
          <w:color w:val="000000"/>
        </w:rPr>
        <w:t xml:space="preserve"> 50 </w:t>
      </w:r>
      <w:r w:rsidR="002F020C">
        <w:rPr>
          <w:color w:val="000000"/>
        </w:rPr>
        <w:t xml:space="preserve">and 112 </w:t>
      </w:r>
      <w:r w:rsidR="002F020C" w:rsidRPr="002F020C">
        <w:rPr>
          <w:color w:val="000000"/>
        </w:rPr>
        <w:t>of the Customs Act. The amendments</w:t>
      </w:r>
      <w:r w:rsidR="002F020C">
        <w:rPr>
          <w:color w:val="000000"/>
        </w:rPr>
        <w:t xml:space="preserve"> made by</w:t>
      </w:r>
      <w:r>
        <w:rPr>
          <w:color w:val="000000"/>
        </w:rPr>
        <w:t xml:space="preserve"> the Amendment Regulations</w:t>
      </w:r>
      <w:r w:rsidR="002F020C">
        <w:rPr>
          <w:color w:val="000000"/>
        </w:rPr>
        <w:t xml:space="preserve"> exempt</w:t>
      </w:r>
      <w:r>
        <w:rPr>
          <w:color w:val="000000"/>
        </w:rPr>
        <w:t xml:space="preserve"> </w:t>
      </w:r>
      <w:r w:rsidRPr="00B2521F">
        <w:rPr>
          <w:color w:val="000000"/>
        </w:rPr>
        <w:t>equipment, including firearms, weapons and their parts, imported and exported by the Defence Forces of Timor-Leste and members of those Forces</w:t>
      </w:r>
      <w:r>
        <w:rPr>
          <w:color w:val="000000"/>
        </w:rPr>
        <w:t xml:space="preserve"> in accordance with the Agreement</w:t>
      </w:r>
      <w:r w:rsidR="002F020C" w:rsidRPr="002F020C">
        <w:rPr>
          <w:color w:val="000000"/>
        </w:rPr>
        <w:t xml:space="preserve">. </w:t>
      </w:r>
    </w:p>
    <w:p w14:paraId="34C04DB2" w14:textId="77777777" w:rsidR="00DB3908" w:rsidRDefault="00DB3908" w:rsidP="002F020C">
      <w:pPr>
        <w:pStyle w:val="NormalWeb"/>
        <w:spacing w:before="0" w:beforeAutospacing="0" w:after="0" w:afterAutospacing="0"/>
        <w:rPr>
          <w:color w:val="000000"/>
        </w:rPr>
      </w:pPr>
    </w:p>
    <w:p w14:paraId="48E417D6" w14:textId="45E31C45" w:rsidR="002F020C" w:rsidRDefault="002F020C" w:rsidP="002F020C">
      <w:pPr>
        <w:pStyle w:val="NormalWeb"/>
        <w:spacing w:before="0" w:beforeAutospacing="0" w:after="0" w:afterAutospacing="0"/>
        <w:rPr>
          <w:color w:val="000000"/>
        </w:rPr>
      </w:pPr>
      <w:r w:rsidRPr="002F020C">
        <w:rPr>
          <w:color w:val="000000"/>
        </w:rPr>
        <w:t>The Amendment Regulations are made solely for the purposes of section</w:t>
      </w:r>
      <w:r w:rsidR="00195483">
        <w:rPr>
          <w:color w:val="000000"/>
        </w:rPr>
        <w:t>s</w:t>
      </w:r>
      <w:r w:rsidRPr="002F020C">
        <w:rPr>
          <w:color w:val="000000"/>
        </w:rPr>
        <w:t xml:space="preserve"> 50 </w:t>
      </w:r>
      <w:r w:rsidR="00195483">
        <w:rPr>
          <w:color w:val="000000"/>
        </w:rPr>
        <w:t xml:space="preserve">and 112 </w:t>
      </w:r>
      <w:r w:rsidRPr="002F020C">
        <w:rPr>
          <w:color w:val="000000"/>
        </w:rPr>
        <w:t xml:space="preserve">of the Customs Act, and as such, the amendments made by the Amendment Regulations to the Prohibited Imports Regulations </w:t>
      </w:r>
      <w:r w:rsidR="00195483">
        <w:rPr>
          <w:color w:val="000000"/>
        </w:rPr>
        <w:t xml:space="preserve">and the Prohibited Exports Regulations </w:t>
      </w:r>
      <w:r w:rsidRPr="002F020C">
        <w:rPr>
          <w:color w:val="000000"/>
        </w:rPr>
        <w:t xml:space="preserve">also </w:t>
      </w:r>
      <w:r w:rsidR="00195483">
        <w:rPr>
          <w:color w:val="000000"/>
        </w:rPr>
        <w:t>fall</w:t>
      </w:r>
      <w:r w:rsidRPr="002F020C">
        <w:rPr>
          <w:color w:val="000000"/>
        </w:rPr>
        <w:t xml:space="preserve"> within the exemption under the effect of the paragraph 54(2)(b) of the Legislation Act as supported by table item 21 of regulation 12 of the LEOM Regulation.</w:t>
      </w:r>
    </w:p>
    <w:p w14:paraId="78034D30" w14:textId="77777777" w:rsidR="00DB3908" w:rsidRPr="00B2521F" w:rsidRDefault="00DB3908" w:rsidP="002F020C">
      <w:pPr>
        <w:pStyle w:val="NormalWeb"/>
        <w:spacing w:before="0" w:beforeAutospacing="0" w:after="0" w:afterAutospacing="0"/>
        <w:rPr>
          <w:color w:val="000000"/>
        </w:rPr>
      </w:pPr>
    </w:p>
    <w:p w14:paraId="6D2D9045" w14:textId="77777777" w:rsidR="008A1D75" w:rsidRPr="00B2521F" w:rsidRDefault="008A1D75">
      <w:pPr>
        <w:rPr>
          <w:rFonts w:ascii="Times New Roman" w:eastAsia="Times New Roman" w:hAnsi="Times New Roman" w:cs="Times New Roman"/>
          <w:color w:val="000000"/>
          <w:sz w:val="24"/>
          <w:szCs w:val="24"/>
          <w:lang w:eastAsia="en-AU"/>
        </w:rPr>
      </w:pPr>
      <w:r w:rsidRPr="00B2521F">
        <w:rPr>
          <w:rFonts w:ascii="Times New Roman" w:hAnsi="Times New Roman" w:cs="Times New Roman"/>
          <w:color w:val="000000"/>
          <w:sz w:val="24"/>
          <w:szCs w:val="24"/>
        </w:rPr>
        <w:br w:type="page"/>
      </w:r>
    </w:p>
    <w:p w14:paraId="08049ECE" w14:textId="77777777" w:rsidR="00D44867" w:rsidRPr="00B2521F" w:rsidRDefault="00D44867" w:rsidP="00D44867">
      <w:pPr>
        <w:pStyle w:val="NormalWeb"/>
        <w:spacing w:before="0" w:beforeAutospacing="0" w:after="0" w:afterAutospacing="0"/>
        <w:jc w:val="right"/>
        <w:rPr>
          <w:color w:val="000000"/>
        </w:rPr>
      </w:pPr>
      <w:r w:rsidRPr="00B2521F">
        <w:rPr>
          <w:b/>
          <w:bCs/>
          <w:color w:val="000000"/>
          <w:u w:val="single"/>
        </w:rPr>
        <w:lastRenderedPageBreak/>
        <w:t>ATTACHMENT A</w:t>
      </w:r>
    </w:p>
    <w:p w14:paraId="344D0281" w14:textId="77777777" w:rsidR="00D44867" w:rsidRPr="00B2521F" w:rsidRDefault="00D44867" w:rsidP="00D44867">
      <w:pPr>
        <w:pStyle w:val="NormalWeb"/>
        <w:spacing w:before="0" w:beforeAutospacing="0" w:after="0" w:afterAutospacing="0"/>
        <w:rPr>
          <w:color w:val="000000"/>
        </w:rPr>
      </w:pPr>
    </w:p>
    <w:p w14:paraId="0965D526" w14:textId="3D6530E0" w:rsidR="00D44867" w:rsidRPr="00B2521F" w:rsidRDefault="00E633EB" w:rsidP="00D44867">
      <w:pPr>
        <w:pStyle w:val="NormalWeb"/>
        <w:spacing w:before="0" w:beforeAutospacing="0" w:after="0" w:afterAutospacing="0"/>
        <w:rPr>
          <w:b/>
          <w:bCs/>
          <w:i/>
          <w:iCs/>
          <w:color w:val="000000"/>
        </w:rPr>
      </w:pPr>
      <w:r>
        <w:rPr>
          <w:b/>
          <w:bCs/>
          <w:color w:val="000000"/>
        </w:rPr>
        <w:t xml:space="preserve">Details of the </w:t>
      </w:r>
      <w:r w:rsidR="00D44867" w:rsidRPr="00B2521F">
        <w:rPr>
          <w:b/>
          <w:i/>
        </w:rPr>
        <w:t>Customs Legislation Amendment (Australia—Timor</w:t>
      </w:r>
      <w:r w:rsidR="00D44867" w:rsidRPr="00B2521F">
        <w:rPr>
          <w:b/>
          <w:i/>
        </w:rPr>
        <w:noBreakHyphen/>
        <w:t>Leste Defence Coo</w:t>
      </w:r>
      <w:r>
        <w:rPr>
          <w:b/>
          <w:i/>
        </w:rPr>
        <w:t xml:space="preserve">peration Agreement) Regulations </w:t>
      </w:r>
      <w:r w:rsidR="00D44867" w:rsidRPr="00B2521F">
        <w:rPr>
          <w:b/>
          <w:i/>
        </w:rPr>
        <w:t>2024</w:t>
      </w:r>
    </w:p>
    <w:p w14:paraId="22AED4D2" w14:textId="77777777" w:rsidR="00D44867" w:rsidRPr="00B2521F" w:rsidRDefault="00D44867" w:rsidP="00D44867">
      <w:pPr>
        <w:pStyle w:val="NormalWeb"/>
        <w:spacing w:before="0" w:beforeAutospacing="0" w:after="0" w:afterAutospacing="0"/>
        <w:rPr>
          <w:color w:val="000000"/>
        </w:rPr>
      </w:pPr>
    </w:p>
    <w:p w14:paraId="282730BE" w14:textId="77777777" w:rsidR="00D44867" w:rsidRPr="00B2521F" w:rsidRDefault="00E633EB" w:rsidP="00D44867">
      <w:pPr>
        <w:pStyle w:val="NormalWeb"/>
        <w:spacing w:before="0" w:beforeAutospacing="0" w:after="0" w:afterAutospacing="0"/>
        <w:rPr>
          <w:color w:val="000000"/>
        </w:rPr>
      </w:pPr>
      <w:r>
        <w:rPr>
          <w:color w:val="000000"/>
          <w:u w:val="single"/>
        </w:rPr>
        <w:t xml:space="preserve">Section </w:t>
      </w:r>
      <w:r w:rsidR="00D44867" w:rsidRPr="00B2521F">
        <w:rPr>
          <w:color w:val="000000"/>
          <w:u w:val="single"/>
        </w:rPr>
        <w:t>1 – Name</w:t>
      </w:r>
    </w:p>
    <w:p w14:paraId="0285A233" w14:textId="77777777" w:rsidR="00D44867" w:rsidRPr="00B2521F" w:rsidRDefault="00D44867" w:rsidP="00D44867">
      <w:pPr>
        <w:pStyle w:val="NormalWeb"/>
        <w:spacing w:before="0" w:beforeAutospacing="0" w:after="0" w:afterAutospacing="0"/>
        <w:rPr>
          <w:color w:val="000000"/>
        </w:rPr>
      </w:pPr>
    </w:p>
    <w:p w14:paraId="5BAC2257" w14:textId="77777777" w:rsidR="00D44867" w:rsidRPr="00B2521F" w:rsidRDefault="00D44867" w:rsidP="00D44867">
      <w:pPr>
        <w:pStyle w:val="NormalWeb"/>
        <w:spacing w:before="0" w:beforeAutospacing="0" w:after="0" w:afterAutospacing="0"/>
        <w:rPr>
          <w:color w:val="000000"/>
        </w:rPr>
      </w:pPr>
      <w:r w:rsidRPr="00B2521F">
        <w:rPr>
          <w:color w:val="000000"/>
        </w:rPr>
        <w:t>This section provides that the title of the Regulations is the </w:t>
      </w:r>
      <w:r w:rsidRPr="00B2521F">
        <w:rPr>
          <w:i/>
        </w:rPr>
        <w:t>Customs Legislation Amendment (Australia—Timor</w:t>
      </w:r>
      <w:r w:rsidRPr="00B2521F">
        <w:rPr>
          <w:i/>
        </w:rPr>
        <w:noBreakHyphen/>
        <w:t>Leste Defence Coo</w:t>
      </w:r>
      <w:r w:rsidR="00E633EB">
        <w:rPr>
          <w:i/>
        </w:rPr>
        <w:t xml:space="preserve">peration Agreement) Regulations </w:t>
      </w:r>
      <w:r w:rsidRPr="00B2521F">
        <w:rPr>
          <w:i/>
        </w:rPr>
        <w:t>2024</w:t>
      </w:r>
      <w:r w:rsidRPr="00B2521F">
        <w:rPr>
          <w:color w:val="000000"/>
        </w:rPr>
        <w:t xml:space="preserve"> (Amendment Regulations).</w:t>
      </w:r>
    </w:p>
    <w:p w14:paraId="75AE5D10" w14:textId="77777777" w:rsidR="00D44867" w:rsidRPr="00B2521F" w:rsidRDefault="00D44867" w:rsidP="00D44867">
      <w:pPr>
        <w:pStyle w:val="NormalWeb"/>
        <w:spacing w:before="0" w:beforeAutospacing="0" w:after="0" w:afterAutospacing="0"/>
        <w:rPr>
          <w:color w:val="000000"/>
        </w:rPr>
      </w:pPr>
    </w:p>
    <w:p w14:paraId="3D353084" w14:textId="77777777" w:rsidR="00D44867" w:rsidRPr="00B2521F" w:rsidRDefault="00D44867" w:rsidP="00D44867">
      <w:pPr>
        <w:pStyle w:val="NormalWeb"/>
        <w:spacing w:before="0" w:beforeAutospacing="0" w:after="0" w:afterAutospacing="0"/>
        <w:rPr>
          <w:color w:val="000000"/>
        </w:rPr>
      </w:pPr>
      <w:r w:rsidRPr="00B2521F">
        <w:rPr>
          <w:color w:val="000000"/>
          <w:u w:val="single"/>
        </w:rPr>
        <w:t>Section 2 – Commencement</w:t>
      </w:r>
    </w:p>
    <w:p w14:paraId="3C92FB9D" w14:textId="77777777" w:rsidR="00D44867" w:rsidRPr="00B2521F" w:rsidRDefault="00D44867" w:rsidP="00D44867">
      <w:pPr>
        <w:pStyle w:val="NormalWeb"/>
        <w:spacing w:before="0" w:beforeAutospacing="0" w:after="0" w:afterAutospacing="0"/>
        <w:rPr>
          <w:color w:val="000000"/>
        </w:rPr>
      </w:pPr>
    </w:p>
    <w:p w14:paraId="6DCB90B2" w14:textId="77777777" w:rsidR="00D44867" w:rsidRPr="00B2521F" w:rsidRDefault="00D44867" w:rsidP="00D44867">
      <w:pPr>
        <w:pStyle w:val="NormalWeb"/>
        <w:spacing w:before="0" w:beforeAutospacing="0" w:after="0" w:afterAutospacing="0"/>
        <w:rPr>
          <w:color w:val="000000"/>
        </w:rPr>
      </w:pPr>
      <w:r w:rsidRPr="00B2521F">
        <w:rPr>
          <w:color w:val="000000"/>
        </w:rPr>
        <w:t>This section sets out, in a table, the date on which each of the provisions contained in the Amendment Regulations commence.</w:t>
      </w:r>
    </w:p>
    <w:p w14:paraId="357AF4A0" w14:textId="77777777" w:rsidR="00D44867" w:rsidRPr="00B2521F" w:rsidRDefault="00D44867" w:rsidP="00D44867">
      <w:pPr>
        <w:pStyle w:val="NormalWeb"/>
        <w:spacing w:before="0" w:beforeAutospacing="0" w:after="0" w:afterAutospacing="0"/>
        <w:rPr>
          <w:color w:val="000000"/>
        </w:rPr>
      </w:pPr>
    </w:p>
    <w:p w14:paraId="4907709F" w14:textId="77777777" w:rsidR="00D44867" w:rsidRPr="00B2521F" w:rsidRDefault="00E633EB" w:rsidP="00D44867">
      <w:pPr>
        <w:pStyle w:val="NormalWeb"/>
        <w:spacing w:before="0" w:beforeAutospacing="0" w:after="0" w:afterAutospacing="0"/>
      </w:pPr>
      <w:r>
        <w:t xml:space="preserve">Table item </w:t>
      </w:r>
      <w:r w:rsidR="00D44867" w:rsidRPr="00B2521F">
        <w:t xml:space="preserve">1 provides for the whole of this instrument to commence on the later of the day after the instrument is registered on the Federal Register of Legislation, and of the day the </w:t>
      </w:r>
      <w:r w:rsidR="00D44867" w:rsidRPr="00B2521F">
        <w:rPr>
          <w:i/>
        </w:rPr>
        <w:t>Agreement between the Government of Australia and the Government of the Democratic Republic of Timor</w:t>
      </w:r>
      <w:r w:rsidR="00D44867" w:rsidRPr="00B2521F">
        <w:rPr>
          <w:i/>
        </w:rPr>
        <w:noBreakHyphen/>
        <w:t xml:space="preserve">Leste on Cooperation in the Field of Defence and the Status of Visiting Forces </w:t>
      </w:r>
      <w:r w:rsidR="00D44867" w:rsidRPr="00B2521F">
        <w:t>comes into force for A</w:t>
      </w:r>
      <w:r>
        <w:t xml:space="preserve">ustralia (done at Canberra on 7 </w:t>
      </w:r>
      <w:r w:rsidR="00D44867" w:rsidRPr="00B2521F">
        <w:t>September 2022) enters into force for Australia.</w:t>
      </w:r>
    </w:p>
    <w:p w14:paraId="3D785D14" w14:textId="77777777" w:rsidR="00D44867" w:rsidRPr="00B2521F" w:rsidRDefault="00D44867" w:rsidP="00D44867">
      <w:pPr>
        <w:pStyle w:val="NormalWeb"/>
        <w:spacing w:before="0" w:beforeAutospacing="0" w:after="0" w:afterAutospacing="0"/>
        <w:rPr>
          <w:color w:val="000000"/>
        </w:rPr>
      </w:pPr>
    </w:p>
    <w:p w14:paraId="4D978F86" w14:textId="77777777" w:rsidR="00D44867" w:rsidRPr="00B2521F" w:rsidRDefault="00E633EB" w:rsidP="00D44867">
      <w:pPr>
        <w:pStyle w:val="NormalWeb"/>
        <w:spacing w:before="0" w:beforeAutospacing="0" w:after="0" w:afterAutospacing="0"/>
        <w:rPr>
          <w:color w:val="000000"/>
        </w:rPr>
      </w:pPr>
      <w:r>
        <w:rPr>
          <w:color w:val="000000"/>
        </w:rPr>
        <w:t xml:space="preserve">Table item </w:t>
      </w:r>
      <w:r w:rsidR="00D44867" w:rsidRPr="00B2521F">
        <w:rPr>
          <w:color w:val="000000"/>
        </w:rPr>
        <w:t xml:space="preserve">1 also provides that the Minister must announce the day on which the Agreement enters into force for Australia by notifiable instrument. The announcement made in the notifiable instrument does not lead </w:t>
      </w:r>
      <w:r>
        <w:rPr>
          <w:color w:val="000000"/>
        </w:rPr>
        <w:t xml:space="preserve">to the commencement of Schedule </w:t>
      </w:r>
      <w:r w:rsidR="00D44867" w:rsidRPr="00B2521F">
        <w:rPr>
          <w:color w:val="000000"/>
        </w:rPr>
        <w:t>1, it merely requires the Minister to announce the commencement of the Agreement for public awareness.</w:t>
      </w:r>
    </w:p>
    <w:p w14:paraId="4A69D78E" w14:textId="77777777" w:rsidR="00D44867" w:rsidRPr="00B2521F" w:rsidRDefault="00D44867" w:rsidP="00D44867">
      <w:pPr>
        <w:pStyle w:val="NormalWeb"/>
        <w:spacing w:before="0" w:beforeAutospacing="0" w:after="0" w:afterAutospacing="0"/>
        <w:rPr>
          <w:color w:val="000000"/>
        </w:rPr>
      </w:pPr>
    </w:p>
    <w:p w14:paraId="597F2E30" w14:textId="6E10E075" w:rsidR="00D44867" w:rsidRPr="00B2521F" w:rsidRDefault="00D44867" w:rsidP="00D44867">
      <w:pPr>
        <w:pStyle w:val="NormalWeb"/>
        <w:spacing w:before="0" w:beforeAutospacing="0" w:after="0" w:afterAutospacing="0"/>
        <w:rPr>
          <w:color w:val="000000"/>
        </w:rPr>
      </w:pPr>
      <w:r w:rsidRPr="00B2521F">
        <w:rPr>
          <w:color w:val="000000"/>
        </w:rPr>
        <w:t xml:space="preserve">That instrument is not legislative in character, and is declared by the </w:t>
      </w:r>
      <w:r w:rsidR="00FB3AC5">
        <w:rPr>
          <w:color w:val="000000"/>
        </w:rPr>
        <w:t xml:space="preserve">Amendment </w:t>
      </w:r>
      <w:r w:rsidRPr="00B2521F">
        <w:rPr>
          <w:color w:val="000000"/>
        </w:rPr>
        <w:t>Regulations to be a notifiable ins</w:t>
      </w:r>
      <w:r w:rsidR="00E633EB">
        <w:rPr>
          <w:color w:val="000000"/>
        </w:rPr>
        <w:t xml:space="preserve">trument for the purposes of the </w:t>
      </w:r>
      <w:r w:rsidR="00E633EB">
        <w:rPr>
          <w:i/>
          <w:iCs/>
          <w:color w:val="000000"/>
        </w:rPr>
        <w:t xml:space="preserve">Legislation Act </w:t>
      </w:r>
      <w:r w:rsidRPr="00B2521F">
        <w:rPr>
          <w:i/>
          <w:iCs/>
          <w:color w:val="000000"/>
        </w:rPr>
        <w:t>2003</w:t>
      </w:r>
      <w:r w:rsidR="00E633EB">
        <w:rPr>
          <w:color w:val="000000"/>
        </w:rPr>
        <w:t xml:space="preserve"> </w:t>
      </w:r>
      <w:r w:rsidRPr="00B2521F">
        <w:rPr>
          <w:color w:val="000000"/>
        </w:rPr>
        <w:t>(Legislation Act) to ensure it is still required to be made publicly available on the Register. Notifiable instruments are governed by the Legislation Act.</w:t>
      </w:r>
    </w:p>
    <w:p w14:paraId="7F1BCBD6" w14:textId="77777777" w:rsidR="00D44867" w:rsidRPr="00B2521F" w:rsidRDefault="00D44867" w:rsidP="00D44867">
      <w:pPr>
        <w:pStyle w:val="NormalWeb"/>
        <w:spacing w:before="0" w:beforeAutospacing="0" w:after="0" w:afterAutospacing="0"/>
        <w:rPr>
          <w:color w:val="000000"/>
        </w:rPr>
      </w:pPr>
    </w:p>
    <w:p w14:paraId="6867E03A" w14:textId="4D213138" w:rsidR="00D44867" w:rsidRPr="00B2521F" w:rsidRDefault="00E633EB" w:rsidP="00D44867">
      <w:pPr>
        <w:pStyle w:val="NormalWeb"/>
        <w:spacing w:before="0" w:beforeAutospacing="0" w:after="0" w:afterAutospacing="0"/>
        <w:rPr>
          <w:color w:val="000000"/>
        </w:rPr>
      </w:pPr>
      <w:r>
        <w:rPr>
          <w:color w:val="000000"/>
        </w:rPr>
        <w:t xml:space="preserve">Under </w:t>
      </w:r>
      <w:r w:rsidR="00634EBA">
        <w:rPr>
          <w:color w:val="000000"/>
        </w:rPr>
        <w:t xml:space="preserve">subarticle (1) </w:t>
      </w:r>
      <w:r w:rsidR="00D44867" w:rsidRPr="00B2521F">
        <w:rPr>
          <w:color w:val="000000"/>
        </w:rPr>
        <w:t xml:space="preserve">of </w:t>
      </w:r>
      <w:r>
        <w:rPr>
          <w:color w:val="000000"/>
        </w:rPr>
        <w:t xml:space="preserve">Article </w:t>
      </w:r>
      <w:r w:rsidR="005B748B" w:rsidRPr="00B2521F">
        <w:rPr>
          <w:color w:val="000000"/>
        </w:rPr>
        <w:t>5</w:t>
      </w:r>
      <w:r w:rsidR="00D44867" w:rsidRPr="00B2521F">
        <w:rPr>
          <w:color w:val="000000"/>
        </w:rPr>
        <w:t xml:space="preserve"> of the Agreement, the Agreement shall enter into force on the date on which the </w:t>
      </w:r>
      <w:r w:rsidR="004C66BD" w:rsidRPr="00B2521F">
        <w:rPr>
          <w:color w:val="000000"/>
        </w:rPr>
        <w:t xml:space="preserve">last Party provides </w:t>
      </w:r>
      <w:r w:rsidR="00D44867" w:rsidRPr="00B2521F">
        <w:rPr>
          <w:color w:val="000000"/>
        </w:rPr>
        <w:t xml:space="preserve">diplomatic notes informing </w:t>
      </w:r>
      <w:r w:rsidR="004C66BD" w:rsidRPr="00B2521F">
        <w:rPr>
          <w:color w:val="000000"/>
        </w:rPr>
        <w:t>the</w:t>
      </w:r>
      <w:r w:rsidR="00D44867" w:rsidRPr="00B2521F">
        <w:rPr>
          <w:color w:val="000000"/>
        </w:rPr>
        <w:t xml:space="preserve"> other </w:t>
      </w:r>
      <w:r w:rsidR="004C66BD" w:rsidRPr="00B2521F">
        <w:rPr>
          <w:color w:val="000000"/>
        </w:rPr>
        <w:t xml:space="preserve">Party </w:t>
      </w:r>
      <w:r w:rsidR="00D44867" w:rsidRPr="00B2521F">
        <w:rPr>
          <w:color w:val="000000"/>
        </w:rPr>
        <w:t>that their respective internal procedures necessary to give effect to this Agreement have been completed.</w:t>
      </w:r>
    </w:p>
    <w:p w14:paraId="74120B47" w14:textId="77777777" w:rsidR="00D44867" w:rsidRPr="00B2521F" w:rsidRDefault="00D44867" w:rsidP="00D44867">
      <w:pPr>
        <w:pStyle w:val="NormalWeb"/>
        <w:spacing w:before="0" w:beforeAutospacing="0" w:after="0" w:afterAutospacing="0"/>
        <w:rPr>
          <w:color w:val="000000"/>
        </w:rPr>
      </w:pPr>
    </w:p>
    <w:p w14:paraId="73478672" w14:textId="77777777" w:rsidR="00D44867" w:rsidRPr="00B2521F" w:rsidRDefault="00E633EB" w:rsidP="00D44867">
      <w:pPr>
        <w:pStyle w:val="NormalWeb"/>
        <w:spacing w:before="0" w:beforeAutospacing="0" w:after="0" w:afterAutospacing="0"/>
        <w:rPr>
          <w:color w:val="000000"/>
        </w:rPr>
      </w:pPr>
      <w:r>
        <w:rPr>
          <w:color w:val="000000"/>
        </w:rPr>
        <w:t xml:space="preserve">In </w:t>
      </w:r>
      <w:r w:rsidR="00D44867" w:rsidRPr="00B2521F">
        <w:rPr>
          <w:color w:val="000000"/>
        </w:rPr>
        <w:t>2024, the text of Agreement can be viewed free of charge on the Australian Treaties Library on the AustLII website (</w:t>
      </w:r>
      <w:r w:rsidR="00D44867" w:rsidRPr="00B2521F">
        <w:rPr>
          <w:color w:val="000000"/>
          <w:u w:val="single"/>
        </w:rPr>
        <w:t>http://www.austlii.edu.au</w:t>
      </w:r>
      <w:r w:rsidR="00D44867" w:rsidRPr="00B2521F">
        <w:rPr>
          <w:color w:val="000000"/>
        </w:rPr>
        <w:t>).</w:t>
      </w:r>
    </w:p>
    <w:p w14:paraId="19FDB3BC" w14:textId="77777777" w:rsidR="00D44867" w:rsidRPr="00B2521F" w:rsidRDefault="00D44867" w:rsidP="00D44867">
      <w:pPr>
        <w:pStyle w:val="NormalWeb"/>
        <w:spacing w:before="0" w:beforeAutospacing="0" w:after="0" w:afterAutospacing="0"/>
        <w:rPr>
          <w:color w:val="000000"/>
        </w:rPr>
      </w:pPr>
    </w:p>
    <w:p w14:paraId="34E4F190" w14:textId="77777777" w:rsidR="00D44867" w:rsidRPr="00B2521F" w:rsidRDefault="00E633EB" w:rsidP="00D44867">
      <w:pPr>
        <w:pStyle w:val="NormalWeb"/>
        <w:spacing w:before="0" w:beforeAutospacing="0" w:after="0" w:afterAutospacing="0"/>
        <w:rPr>
          <w:color w:val="000000"/>
        </w:rPr>
      </w:pPr>
      <w:r>
        <w:rPr>
          <w:color w:val="000000"/>
          <w:u w:val="single"/>
        </w:rPr>
        <w:t xml:space="preserve">Section </w:t>
      </w:r>
      <w:r w:rsidR="00D44867" w:rsidRPr="00B2521F">
        <w:rPr>
          <w:color w:val="000000"/>
          <w:u w:val="single"/>
        </w:rPr>
        <w:t>3 – Authority</w:t>
      </w:r>
    </w:p>
    <w:p w14:paraId="4E13F8FA" w14:textId="77777777" w:rsidR="00D44867" w:rsidRPr="00B2521F" w:rsidRDefault="00D44867" w:rsidP="00D44867">
      <w:pPr>
        <w:pStyle w:val="NormalWeb"/>
        <w:spacing w:before="0" w:beforeAutospacing="0" w:after="0" w:afterAutospacing="0"/>
        <w:rPr>
          <w:color w:val="000000"/>
        </w:rPr>
      </w:pPr>
    </w:p>
    <w:p w14:paraId="6F437C96" w14:textId="24FF551A" w:rsidR="00D44867" w:rsidRPr="00B2521F" w:rsidRDefault="00D44867" w:rsidP="00D44867">
      <w:pPr>
        <w:pStyle w:val="NormalWeb"/>
        <w:spacing w:before="0" w:beforeAutospacing="0" w:after="0" w:afterAutospacing="0"/>
        <w:rPr>
          <w:color w:val="000000"/>
        </w:rPr>
      </w:pPr>
      <w:r w:rsidRPr="00B2521F">
        <w:rPr>
          <w:color w:val="000000"/>
        </w:rPr>
        <w:t>This section sets out the authority under which the Amendment Reg</w:t>
      </w:r>
      <w:r w:rsidR="00FB3AC5">
        <w:rPr>
          <w:color w:val="000000"/>
        </w:rPr>
        <w:t xml:space="preserve">ulations are made, which is the </w:t>
      </w:r>
      <w:r w:rsidR="00E633EB">
        <w:rPr>
          <w:i/>
          <w:iCs/>
          <w:color w:val="000000"/>
        </w:rPr>
        <w:t xml:space="preserve">Customs Act </w:t>
      </w:r>
      <w:r w:rsidRPr="00B2521F">
        <w:rPr>
          <w:i/>
          <w:iCs/>
          <w:color w:val="000000"/>
        </w:rPr>
        <w:t>1901</w:t>
      </w:r>
      <w:r w:rsidR="00E633EB">
        <w:rPr>
          <w:color w:val="000000"/>
        </w:rPr>
        <w:t xml:space="preserve"> </w:t>
      </w:r>
      <w:r w:rsidRPr="00B2521F">
        <w:rPr>
          <w:color w:val="000000"/>
        </w:rPr>
        <w:t>(Customs Act).</w:t>
      </w:r>
    </w:p>
    <w:p w14:paraId="0B0F8AAB" w14:textId="77777777" w:rsidR="00D44867" w:rsidRPr="00B2521F" w:rsidRDefault="00D44867" w:rsidP="00D44867">
      <w:pPr>
        <w:pStyle w:val="NormalWeb"/>
        <w:spacing w:before="0" w:beforeAutospacing="0" w:after="0" w:afterAutospacing="0"/>
        <w:rPr>
          <w:color w:val="000000"/>
        </w:rPr>
      </w:pPr>
    </w:p>
    <w:p w14:paraId="6E47857B" w14:textId="77777777" w:rsidR="00D44867" w:rsidRPr="00B2521F" w:rsidRDefault="00E633EB" w:rsidP="00D44867">
      <w:pPr>
        <w:pStyle w:val="NormalWeb"/>
        <w:spacing w:before="0" w:beforeAutospacing="0" w:after="0" w:afterAutospacing="0"/>
        <w:rPr>
          <w:color w:val="000000"/>
        </w:rPr>
      </w:pPr>
      <w:r>
        <w:rPr>
          <w:color w:val="000000"/>
          <w:u w:val="single"/>
        </w:rPr>
        <w:t xml:space="preserve">Section </w:t>
      </w:r>
      <w:r w:rsidR="00D44867" w:rsidRPr="00B2521F">
        <w:rPr>
          <w:color w:val="000000"/>
          <w:u w:val="single"/>
        </w:rPr>
        <w:t>4 – Schedules</w:t>
      </w:r>
    </w:p>
    <w:p w14:paraId="48D8A4D6" w14:textId="77777777" w:rsidR="00D44867" w:rsidRPr="00B2521F" w:rsidRDefault="00D44867" w:rsidP="00D44867">
      <w:pPr>
        <w:pStyle w:val="NormalWeb"/>
        <w:spacing w:before="0" w:beforeAutospacing="0" w:after="0" w:afterAutospacing="0"/>
        <w:rPr>
          <w:color w:val="000000"/>
        </w:rPr>
      </w:pPr>
    </w:p>
    <w:p w14:paraId="3A3887F9" w14:textId="77777777" w:rsidR="00D44867" w:rsidRPr="00B2521F" w:rsidRDefault="00D44867" w:rsidP="00D44867">
      <w:pPr>
        <w:pStyle w:val="listparagraph"/>
        <w:spacing w:before="0" w:beforeAutospacing="0" w:after="0" w:afterAutospacing="0"/>
        <w:rPr>
          <w:color w:val="000000"/>
        </w:rPr>
      </w:pPr>
      <w:r w:rsidRPr="00B2521F">
        <w:rPr>
          <w:color w:val="000000"/>
        </w:rPr>
        <w:t xml:space="preserve">This section is the enabling provision for the Schedule to the Amendment Regulations and provides that, each instrument that is specified in a Schedule to the Amendment Regulations, </w:t>
      </w:r>
      <w:r w:rsidRPr="00B2521F">
        <w:rPr>
          <w:color w:val="000000"/>
        </w:rPr>
        <w:lastRenderedPageBreak/>
        <w:t>is amended or repealed as set out in the applicable items in the Schedule concerned, and that any other item in a Schedules to this instrument has effect according to its terms.</w:t>
      </w:r>
    </w:p>
    <w:p w14:paraId="25C53A51" w14:textId="77777777" w:rsidR="00D44867" w:rsidRPr="00B2521F" w:rsidRDefault="00D44867" w:rsidP="00D44867">
      <w:pPr>
        <w:pStyle w:val="listparagraph"/>
        <w:spacing w:before="0" w:beforeAutospacing="0" w:after="0" w:afterAutospacing="0"/>
        <w:rPr>
          <w:color w:val="000000"/>
        </w:rPr>
      </w:pPr>
    </w:p>
    <w:p w14:paraId="1A5B0D9E" w14:textId="77777777" w:rsidR="00D44867" w:rsidRPr="00B2521F" w:rsidRDefault="00D44867" w:rsidP="00D44867">
      <w:pPr>
        <w:pStyle w:val="listparagraph"/>
        <w:spacing w:before="0" w:beforeAutospacing="0" w:after="0" w:afterAutospacing="0"/>
        <w:rPr>
          <w:color w:val="000000"/>
        </w:rPr>
      </w:pPr>
      <w:r w:rsidRPr="00B2521F">
        <w:rPr>
          <w:color w:val="000000"/>
        </w:rPr>
        <w:t>The instr</w:t>
      </w:r>
      <w:r w:rsidR="00E633EB">
        <w:rPr>
          <w:color w:val="000000"/>
        </w:rPr>
        <w:t xml:space="preserve">uments that are amended are the </w:t>
      </w:r>
      <w:r w:rsidRPr="00B2521F">
        <w:rPr>
          <w:i/>
          <w:iCs/>
          <w:color w:val="000000"/>
        </w:rPr>
        <w:t>Customs (</w:t>
      </w:r>
      <w:r w:rsidR="00E633EB">
        <w:rPr>
          <w:i/>
          <w:iCs/>
          <w:color w:val="000000"/>
        </w:rPr>
        <w:t xml:space="preserve">Prohibited Exports) Regulations </w:t>
      </w:r>
      <w:r w:rsidRPr="00B2521F">
        <w:rPr>
          <w:i/>
          <w:iCs/>
          <w:color w:val="000000"/>
        </w:rPr>
        <w:t xml:space="preserve">1958 </w:t>
      </w:r>
      <w:r w:rsidRPr="00B2521F">
        <w:rPr>
          <w:color w:val="000000"/>
        </w:rPr>
        <w:t>(Prohibit</w:t>
      </w:r>
      <w:r w:rsidR="00E633EB">
        <w:rPr>
          <w:color w:val="000000"/>
        </w:rPr>
        <w:t xml:space="preserve">ed Exports Regulations) and the </w:t>
      </w:r>
      <w:r w:rsidRPr="00B2521F">
        <w:rPr>
          <w:i/>
          <w:iCs/>
          <w:color w:val="000000"/>
        </w:rPr>
        <w:t>Customs (</w:t>
      </w:r>
      <w:r w:rsidR="00E633EB">
        <w:rPr>
          <w:i/>
          <w:iCs/>
          <w:color w:val="000000"/>
        </w:rPr>
        <w:t xml:space="preserve">Prohibited Imports) Regulations </w:t>
      </w:r>
      <w:r w:rsidRPr="00B2521F">
        <w:rPr>
          <w:i/>
          <w:iCs/>
          <w:color w:val="000000"/>
        </w:rPr>
        <w:t>1956</w:t>
      </w:r>
      <w:r w:rsidRPr="00B2521F">
        <w:rPr>
          <w:color w:val="000000"/>
        </w:rPr>
        <w:t xml:space="preserve"> (</w:t>
      </w:r>
      <w:r w:rsidRPr="00B2521F">
        <w:rPr>
          <w:color w:val="000000"/>
          <w:shd w:val="clear" w:color="auto" w:fill="FFFFFF"/>
        </w:rPr>
        <w:t>Prohibited Imports Regulations</w:t>
      </w:r>
      <w:r w:rsidRPr="00B2521F">
        <w:rPr>
          <w:color w:val="000000"/>
        </w:rPr>
        <w:t>).</w:t>
      </w:r>
    </w:p>
    <w:p w14:paraId="32263839" w14:textId="77777777" w:rsidR="00D44867" w:rsidRPr="00B2521F" w:rsidRDefault="00D44867" w:rsidP="00D44867">
      <w:pPr>
        <w:pStyle w:val="listparagraph"/>
        <w:spacing w:before="0" w:beforeAutospacing="0" w:after="0" w:afterAutospacing="0"/>
        <w:rPr>
          <w:color w:val="000000"/>
        </w:rPr>
      </w:pPr>
    </w:p>
    <w:p w14:paraId="7F47A3AB" w14:textId="77777777" w:rsidR="00D44867" w:rsidRPr="00B2521F" w:rsidRDefault="00E633EB" w:rsidP="00D44867">
      <w:pPr>
        <w:pStyle w:val="listparagraph"/>
        <w:spacing w:before="0" w:beforeAutospacing="0" w:after="0" w:afterAutospacing="0"/>
        <w:rPr>
          <w:color w:val="000000"/>
        </w:rPr>
      </w:pPr>
      <w:r>
        <w:rPr>
          <w:color w:val="000000"/>
          <w:u w:val="single"/>
        </w:rPr>
        <w:t xml:space="preserve">Schedule </w:t>
      </w:r>
      <w:r w:rsidR="00D44867" w:rsidRPr="00B2521F">
        <w:rPr>
          <w:color w:val="000000"/>
          <w:u w:val="single"/>
        </w:rPr>
        <w:t>1—Amendments</w:t>
      </w:r>
    </w:p>
    <w:p w14:paraId="7A5EC377" w14:textId="77777777" w:rsidR="00D44867" w:rsidRPr="00B2521F" w:rsidRDefault="00D44867" w:rsidP="00D44867">
      <w:pPr>
        <w:pStyle w:val="listparagraph"/>
        <w:spacing w:before="0" w:beforeAutospacing="0" w:after="0" w:afterAutospacing="0"/>
        <w:rPr>
          <w:color w:val="000000"/>
        </w:rPr>
      </w:pPr>
    </w:p>
    <w:p w14:paraId="207D9F3F" w14:textId="77777777" w:rsidR="00D44867" w:rsidRPr="00B2521F" w:rsidRDefault="00E633EB" w:rsidP="00D44867">
      <w:pPr>
        <w:pStyle w:val="listparagraph"/>
        <w:spacing w:before="0" w:beforeAutospacing="0" w:after="0" w:afterAutospacing="0"/>
        <w:rPr>
          <w:color w:val="000000"/>
        </w:rPr>
      </w:pPr>
      <w:r>
        <w:rPr>
          <w:b/>
          <w:bCs/>
          <w:color w:val="000000"/>
        </w:rPr>
        <w:t xml:space="preserve">Part </w:t>
      </w:r>
      <w:r w:rsidR="00D44867" w:rsidRPr="00B2521F">
        <w:rPr>
          <w:b/>
          <w:bCs/>
          <w:color w:val="000000"/>
        </w:rPr>
        <w:t>1—Amendments</w:t>
      </w:r>
    </w:p>
    <w:p w14:paraId="0E5306D6" w14:textId="77777777" w:rsidR="00D44867" w:rsidRPr="00B2521F" w:rsidRDefault="00D44867" w:rsidP="00D44867">
      <w:pPr>
        <w:pStyle w:val="listparagraph"/>
        <w:spacing w:before="0" w:beforeAutospacing="0" w:after="0" w:afterAutospacing="0"/>
        <w:rPr>
          <w:color w:val="000000"/>
        </w:rPr>
      </w:pPr>
    </w:p>
    <w:p w14:paraId="2239F624" w14:textId="77777777" w:rsidR="00D44867" w:rsidRPr="00B2521F" w:rsidRDefault="00D44867" w:rsidP="00D44867">
      <w:pPr>
        <w:pStyle w:val="listparagraph"/>
        <w:spacing w:before="0" w:beforeAutospacing="0" w:after="0" w:afterAutospacing="0"/>
        <w:rPr>
          <w:color w:val="000000"/>
        </w:rPr>
      </w:pPr>
      <w:r w:rsidRPr="00B2521F">
        <w:rPr>
          <w:b/>
          <w:bCs/>
          <w:i/>
          <w:iCs/>
          <w:color w:val="000000"/>
        </w:rPr>
        <w:t>Customs (</w:t>
      </w:r>
      <w:r w:rsidR="00E633EB">
        <w:rPr>
          <w:b/>
          <w:bCs/>
          <w:i/>
          <w:iCs/>
          <w:color w:val="000000"/>
        </w:rPr>
        <w:t xml:space="preserve">Prohibited Exports) Regulations </w:t>
      </w:r>
      <w:r w:rsidRPr="00B2521F">
        <w:rPr>
          <w:b/>
          <w:bCs/>
          <w:i/>
          <w:iCs/>
          <w:color w:val="000000"/>
        </w:rPr>
        <w:t>1958</w:t>
      </w:r>
    </w:p>
    <w:p w14:paraId="24A497F9" w14:textId="77777777" w:rsidR="00D44867" w:rsidRPr="00B2521F" w:rsidRDefault="00D44867" w:rsidP="00D44867">
      <w:pPr>
        <w:pStyle w:val="listparagraph"/>
        <w:spacing w:before="0" w:beforeAutospacing="0" w:after="0" w:afterAutospacing="0"/>
        <w:rPr>
          <w:color w:val="000000"/>
        </w:rPr>
      </w:pPr>
    </w:p>
    <w:p w14:paraId="5966FD94" w14:textId="05E53D47" w:rsidR="00D44867" w:rsidRPr="00B2521F" w:rsidRDefault="00FB3AC5" w:rsidP="00D44867">
      <w:pPr>
        <w:pStyle w:val="NormalWeb"/>
        <w:spacing w:before="0" w:beforeAutospacing="0" w:after="0" w:afterAutospacing="0"/>
        <w:rPr>
          <w:color w:val="000000"/>
        </w:rPr>
      </w:pPr>
      <w:r>
        <w:rPr>
          <w:b/>
          <w:bCs/>
          <w:color w:val="000000"/>
        </w:rPr>
        <w:t xml:space="preserve">Item </w:t>
      </w:r>
      <w:r w:rsidR="00E633EB">
        <w:rPr>
          <w:b/>
          <w:bCs/>
          <w:color w:val="000000"/>
        </w:rPr>
        <w:t xml:space="preserve">1  After subparagraph </w:t>
      </w:r>
      <w:r w:rsidR="00D44867" w:rsidRPr="00B2521F">
        <w:rPr>
          <w:b/>
          <w:bCs/>
          <w:color w:val="000000"/>
        </w:rPr>
        <w:t>13EA(1)(a)(</w:t>
      </w:r>
      <w:r w:rsidR="00823715">
        <w:rPr>
          <w:b/>
          <w:bCs/>
          <w:color w:val="000000"/>
        </w:rPr>
        <w:t>x</w:t>
      </w:r>
      <w:r w:rsidR="00D44867" w:rsidRPr="00B2521F">
        <w:rPr>
          <w:b/>
          <w:bCs/>
          <w:color w:val="000000"/>
        </w:rPr>
        <w:t>i</w:t>
      </w:r>
      <w:r w:rsidR="00823715">
        <w:rPr>
          <w:b/>
          <w:bCs/>
          <w:color w:val="000000"/>
        </w:rPr>
        <w:t>i</w:t>
      </w:r>
      <w:r w:rsidR="00D44867" w:rsidRPr="00B2521F">
        <w:rPr>
          <w:b/>
          <w:bCs/>
          <w:color w:val="000000"/>
        </w:rPr>
        <w:t>i)</w:t>
      </w:r>
    </w:p>
    <w:p w14:paraId="5F1AF39A" w14:textId="77777777" w:rsidR="00D44867" w:rsidRPr="00B2521F" w:rsidRDefault="00D44867" w:rsidP="00D44867">
      <w:pPr>
        <w:pStyle w:val="listparagraph"/>
        <w:spacing w:before="0" w:beforeAutospacing="0" w:after="0" w:afterAutospacing="0"/>
        <w:rPr>
          <w:color w:val="000000"/>
        </w:rPr>
      </w:pPr>
    </w:p>
    <w:p w14:paraId="280036CF" w14:textId="77777777" w:rsidR="00D44867" w:rsidRPr="00B2521F" w:rsidRDefault="00E633EB" w:rsidP="00D44867">
      <w:pPr>
        <w:pStyle w:val="listparagraph"/>
        <w:spacing w:before="0" w:beforeAutospacing="0" w:after="0" w:afterAutospacing="0"/>
        <w:rPr>
          <w:color w:val="000000"/>
        </w:rPr>
      </w:pPr>
      <w:r>
        <w:rPr>
          <w:color w:val="000000"/>
        </w:rPr>
        <w:t xml:space="preserve">This item amends paragraph </w:t>
      </w:r>
      <w:r w:rsidR="00D44867" w:rsidRPr="00B2521F">
        <w:rPr>
          <w:color w:val="000000"/>
        </w:rPr>
        <w:t>13EA(1)(a) of the Prohibited Expor</w:t>
      </w:r>
      <w:r w:rsidR="003D5ADC" w:rsidRPr="00B2521F">
        <w:rPr>
          <w:color w:val="000000"/>
        </w:rPr>
        <w:t>ts Regulations to add the Defenc</w:t>
      </w:r>
      <w:r w:rsidR="00D44867" w:rsidRPr="00B2521F">
        <w:rPr>
          <w:color w:val="000000"/>
        </w:rPr>
        <w:t>e Forces of Timor-Leste to the list of defence forces covered by that paragraph.</w:t>
      </w:r>
    </w:p>
    <w:p w14:paraId="2B437133" w14:textId="77777777" w:rsidR="00D44867" w:rsidRPr="00B2521F" w:rsidRDefault="00D44867" w:rsidP="00D44867">
      <w:pPr>
        <w:pStyle w:val="listparagraph"/>
        <w:spacing w:before="0" w:beforeAutospacing="0" w:after="0" w:afterAutospacing="0"/>
        <w:rPr>
          <w:color w:val="000000"/>
        </w:rPr>
      </w:pPr>
    </w:p>
    <w:p w14:paraId="555A8EBD" w14:textId="77777777" w:rsidR="00D44867" w:rsidRPr="00B2521F" w:rsidRDefault="00E633EB" w:rsidP="00D44867">
      <w:pPr>
        <w:pStyle w:val="NormalWeb"/>
        <w:spacing w:before="0" w:beforeAutospacing="0" w:after="0" w:afterAutospacing="0"/>
        <w:rPr>
          <w:color w:val="000000"/>
        </w:rPr>
      </w:pPr>
      <w:r>
        <w:rPr>
          <w:color w:val="000000"/>
        </w:rPr>
        <w:t xml:space="preserve">Regulation </w:t>
      </w:r>
      <w:r w:rsidR="00D44867" w:rsidRPr="00B2521F">
        <w:rPr>
          <w:color w:val="000000"/>
        </w:rPr>
        <w:t xml:space="preserve">13E of the Prohibited Exports Regulations prohibits the exportation from Australia of goods specified in the document known as the defence and strategic </w:t>
      </w:r>
      <w:r>
        <w:rPr>
          <w:color w:val="000000"/>
        </w:rPr>
        <w:t xml:space="preserve">goods list made under paragraph </w:t>
      </w:r>
      <w:r w:rsidR="00D44867" w:rsidRPr="00B2521F">
        <w:rPr>
          <w:color w:val="000000"/>
        </w:rPr>
        <w:t xml:space="preserve">112(2A)(aa) of the Customs Act unless a permission or licence has been obtained from or granted by the Minister for Defence or an authorised person. The current defence </w:t>
      </w:r>
      <w:r>
        <w:rPr>
          <w:color w:val="000000"/>
        </w:rPr>
        <w:t xml:space="preserve">and strategic goods list is the </w:t>
      </w:r>
      <w:r w:rsidR="00D44867" w:rsidRPr="00B2521F">
        <w:rPr>
          <w:i/>
          <w:iCs/>
          <w:color w:val="000000"/>
        </w:rPr>
        <w:t>Defence and Str</w:t>
      </w:r>
      <w:r>
        <w:rPr>
          <w:i/>
          <w:iCs/>
          <w:color w:val="000000"/>
        </w:rPr>
        <w:t xml:space="preserve">ategic Goods List </w:t>
      </w:r>
      <w:r w:rsidR="00D44867" w:rsidRPr="00B2521F">
        <w:rPr>
          <w:i/>
          <w:iCs/>
          <w:color w:val="000000"/>
        </w:rPr>
        <w:t>2021</w:t>
      </w:r>
      <w:r>
        <w:rPr>
          <w:color w:val="000000"/>
        </w:rPr>
        <w:t xml:space="preserve"> and in </w:t>
      </w:r>
      <w:r w:rsidR="00D44867" w:rsidRPr="00B2521F">
        <w:rPr>
          <w:color w:val="000000"/>
        </w:rPr>
        <w:t>2024 could be viewed free of charge on the Federal Register of Legislation website (</w:t>
      </w:r>
      <w:r w:rsidR="00D44867" w:rsidRPr="00B2521F">
        <w:rPr>
          <w:color w:val="000000"/>
          <w:u w:val="single"/>
        </w:rPr>
        <w:t>http://www.legislation.gov.au</w:t>
      </w:r>
      <w:r w:rsidR="00D44867" w:rsidRPr="00B2521F">
        <w:rPr>
          <w:color w:val="000000"/>
        </w:rPr>
        <w:t>).</w:t>
      </w:r>
    </w:p>
    <w:p w14:paraId="0E22C101" w14:textId="77777777" w:rsidR="00D44867" w:rsidRPr="00B2521F" w:rsidRDefault="00D44867" w:rsidP="00D44867">
      <w:pPr>
        <w:pStyle w:val="NormalWeb"/>
        <w:spacing w:before="0" w:beforeAutospacing="0" w:after="0" w:afterAutospacing="0"/>
        <w:rPr>
          <w:color w:val="000000"/>
        </w:rPr>
      </w:pPr>
    </w:p>
    <w:p w14:paraId="6652FCC2" w14:textId="77777777" w:rsidR="00D44867" w:rsidRPr="00B2521F" w:rsidRDefault="00D44867" w:rsidP="00D44867">
      <w:pPr>
        <w:pStyle w:val="NormalWeb"/>
        <w:spacing w:before="0" w:beforeAutospacing="0" w:after="0" w:afterAutospacing="0"/>
        <w:rPr>
          <w:color w:val="000000"/>
        </w:rPr>
      </w:pPr>
      <w:r w:rsidRPr="00B2521F">
        <w:rPr>
          <w:color w:val="000000"/>
        </w:rPr>
        <w:t xml:space="preserve">The prohibition on the exportation of </w:t>
      </w:r>
      <w:r w:rsidR="00E633EB">
        <w:rPr>
          <w:color w:val="000000"/>
        </w:rPr>
        <w:t xml:space="preserve">relevant goods under regulation </w:t>
      </w:r>
      <w:r w:rsidRPr="00B2521F">
        <w:rPr>
          <w:color w:val="000000"/>
        </w:rPr>
        <w:t>13E of the Prohibited Imports Regulations do not apply to those goods owned and exported by visiting defence forces o</w:t>
      </w:r>
      <w:r w:rsidR="00E633EB">
        <w:rPr>
          <w:color w:val="000000"/>
        </w:rPr>
        <w:t xml:space="preserve">f countries listed in paragraph </w:t>
      </w:r>
      <w:r w:rsidRPr="00B2521F">
        <w:rPr>
          <w:color w:val="000000"/>
        </w:rPr>
        <w:t>13EA of the Prohibited Exports Regulations provided the conditions set out</w:t>
      </w:r>
      <w:r w:rsidR="00E633EB">
        <w:rPr>
          <w:color w:val="000000"/>
        </w:rPr>
        <w:t xml:space="preserve"> in under paragraphs 13EA(b) to </w:t>
      </w:r>
      <w:r w:rsidRPr="00B2521F">
        <w:rPr>
          <w:color w:val="000000"/>
        </w:rPr>
        <w:t>(e) are satisfied.</w:t>
      </w:r>
    </w:p>
    <w:p w14:paraId="18B77D90" w14:textId="77777777" w:rsidR="00D44867" w:rsidRPr="00B2521F" w:rsidRDefault="00D44867" w:rsidP="00D44867">
      <w:pPr>
        <w:pStyle w:val="listparagraph"/>
        <w:spacing w:before="0" w:beforeAutospacing="0" w:after="0" w:afterAutospacing="0"/>
        <w:rPr>
          <w:color w:val="000000"/>
        </w:rPr>
      </w:pPr>
    </w:p>
    <w:p w14:paraId="5258C40B" w14:textId="77777777" w:rsidR="00D44867" w:rsidRPr="00B2521F" w:rsidRDefault="00E633EB" w:rsidP="00D44867">
      <w:pPr>
        <w:pStyle w:val="listparagraph"/>
        <w:spacing w:before="0" w:beforeAutospacing="0" w:after="0" w:afterAutospacing="0"/>
        <w:rPr>
          <w:color w:val="000000"/>
        </w:rPr>
      </w:pPr>
      <w:r>
        <w:rPr>
          <w:color w:val="000000"/>
        </w:rPr>
        <w:t xml:space="preserve">Paragraph </w:t>
      </w:r>
      <w:r w:rsidR="00D44867" w:rsidRPr="00B2521F">
        <w:rPr>
          <w:color w:val="000000"/>
        </w:rPr>
        <w:t>13EA(1)(b) of the Prohibition Exports Regulations requires that the goods concerned have been imported into Australia by either the defence force that owns the goods, or a member of that defence force to whom the goods have been issued.</w:t>
      </w:r>
    </w:p>
    <w:p w14:paraId="3265C5D2" w14:textId="77777777" w:rsidR="00D44867" w:rsidRPr="00B2521F" w:rsidRDefault="00D44867" w:rsidP="00D44867">
      <w:pPr>
        <w:pStyle w:val="listparagraph"/>
        <w:spacing w:before="0" w:beforeAutospacing="0" w:after="0" w:afterAutospacing="0"/>
        <w:rPr>
          <w:color w:val="000000"/>
        </w:rPr>
      </w:pPr>
    </w:p>
    <w:p w14:paraId="0562CB61" w14:textId="77777777" w:rsidR="00D44867" w:rsidRPr="00B2521F" w:rsidRDefault="00E633EB" w:rsidP="00D44867">
      <w:pPr>
        <w:pStyle w:val="listparagraph"/>
        <w:spacing w:before="0" w:beforeAutospacing="0" w:after="0" w:afterAutospacing="0"/>
        <w:rPr>
          <w:color w:val="000000"/>
        </w:rPr>
      </w:pPr>
      <w:r>
        <w:rPr>
          <w:color w:val="000000"/>
        </w:rPr>
        <w:t xml:space="preserve">Paragraph </w:t>
      </w:r>
      <w:r w:rsidR="00D44867" w:rsidRPr="00B2521F">
        <w:rPr>
          <w:color w:val="000000"/>
        </w:rPr>
        <w:t>13EA(1)(c) of the Prohibition Exports Regulations requires that the goods concerned are exported from Australia by either the defence force that owns the goods, or a member of that defence force to whom the goods have been issued.</w:t>
      </w:r>
    </w:p>
    <w:p w14:paraId="3A2103A8" w14:textId="77777777" w:rsidR="00D44867" w:rsidRPr="00B2521F" w:rsidRDefault="00D44867" w:rsidP="00D44867">
      <w:pPr>
        <w:pStyle w:val="listparagraph"/>
        <w:spacing w:before="0" w:beforeAutospacing="0" w:after="0" w:afterAutospacing="0"/>
        <w:rPr>
          <w:color w:val="000000"/>
        </w:rPr>
      </w:pPr>
    </w:p>
    <w:p w14:paraId="1F961F72" w14:textId="77777777" w:rsidR="00D44867" w:rsidRPr="00B2521F" w:rsidRDefault="00E633EB" w:rsidP="00D44867">
      <w:pPr>
        <w:pStyle w:val="listparagraph"/>
        <w:spacing w:before="0" w:beforeAutospacing="0" w:after="0" w:afterAutospacing="0"/>
        <w:rPr>
          <w:color w:val="000000"/>
        </w:rPr>
      </w:pPr>
      <w:r>
        <w:rPr>
          <w:color w:val="000000"/>
        </w:rPr>
        <w:t xml:space="preserve">Paragraph </w:t>
      </w:r>
      <w:r w:rsidR="00D44867" w:rsidRPr="00B2521F">
        <w:rPr>
          <w:color w:val="000000"/>
        </w:rPr>
        <w:t>13EA(1)(d) of the Prohibition Exports Regulations requires that the goods concerned are not specified in item ML7, 1C350, 1C351, 1C352, 1C353, 1C354 or 1C450 of the defence and strategic goods list.</w:t>
      </w:r>
    </w:p>
    <w:p w14:paraId="5D4122F7" w14:textId="77777777" w:rsidR="00D44867" w:rsidRPr="00B2521F" w:rsidRDefault="00D44867" w:rsidP="00D44867">
      <w:pPr>
        <w:pStyle w:val="listparagraph"/>
        <w:spacing w:before="0" w:beforeAutospacing="0" w:after="0" w:afterAutospacing="0"/>
        <w:rPr>
          <w:color w:val="000000"/>
        </w:rPr>
      </w:pPr>
    </w:p>
    <w:p w14:paraId="26E753AB" w14:textId="77777777" w:rsidR="00D44867" w:rsidRPr="00B2521F" w:rsidRDefault="00E633EB" w:rsidP="00D44867">
      <w:pPr>
        <w:pStyle w:val="listparagraph"/>
        <w:spacing w:before="0" w:beforeAutospacing="0" w:after="0" w:afterAutospacing="0"/>
        <w:rPr>
          <w:color w:val="000000"/>
        </w:rPr>
      </w:pPr>
      <w:r>
        <w:rPr>
          <w:color w:val="000000"/>
        </w:rPr>
        <w:t xml:space="preserve">Paragraph </w:t>
      </w:r>
      <w:r w:rsidR="00D44867" w:rsidRPr="00B2521F">
        <w:rPr>
          <w:color w:val="000000"/>
        </w:rPr>
        <w:t>13EA(1)(e) of the Prohibition Exports Regulations requires, for goods containing DSGL technology, that the goods concerned contained the DSGL technology when they were imported. The term “DSGL technolog</w:t>
      </w:r>
      <w:r>
        <w:rPr>
          <w:color w:val="000000"/>
        </w:rPr>
        <w:t xml:space="preserve">y” has the meaning given by the </w:t>
      </w:r>
      <w:r w:rsidR="00D44867" w:rsidRPr="00B2521F">
        <w:rPr>
          <w:i/>
          <w:iCs/>
          <w:color w:val="000000"/>
        </w:rPr>
        <w:t>Defence</w:t>
      </w:r>
      <w:r>
        <w:rPr>
          <w:i/>
          <w:iCs/>
          <w:color w:val="000000"/>
        </w:rPr>
        <w:t xml:space="preserve"> Trade Controls Act </w:t>
      </w:r>
      <w:r w:rsidR="00D44867" w:rsidRPr="00B2521F">
        <w:rPr>
          <w:i/>
          <w:iCs/>
          <w:color w:val="000000"/>
        </w:rPr>
        <w:t>2012</w:t>
      </w:r>
      <w:r>
        <w:rPr>
          <w:color w:val="000000"/>
        </w:rPr>
        <w:t xml:space="preserve"> </w:t>
      </w:r>
      <w:r w:rsidR="00D44867" w:rsidRPr="00B2521F">
        <w:rPr>
          <w:color w:val="000000"/>
        </w:rPr>
        <w:t>and means a thing that is technology, or software, as defined in the defence and strategic goods list, and a thing that is within the scope of that list.</w:t>
      </w:r>
    </w:p>
    <w:p w14:paraId="13819D37" w14:textId="77777777" w:rsidR="00D44867" w:rsidRPr="00B2521F" w:rsidRDefault="00D44867" w:rsidP="00D44867">
      <w:pPr>
        <w:pStyle w:val="listparagraph"/>
        <w:spacing w:before="0" w:beforeAutospacing="0" w:after="0" w:afterAutospacing="0"/>
        <w:rPr>
          <w:color w:val="000000"/>
        </w:rPr>
      </w:pPr>
    </w:p>
    <w:p w14:paraId="6E791581" w14:textId="77EF4F4A" w:rsidR="00D44867" w:rsidRPr="00B2521F" w:rsidRDefault="00E633EB" w:rsidP="00D44867">
      <w:pPr>
        <w:pStyle w:val="listparagraph"/>
        <w:spacing w:before="0" w:beforeAutospacing="0" w:after="0" w:afterAutospacing="0"/>
        <w:rPr>
          <w:color w:val="000000"/>
        </w:rPr>
      </w:pPr>
      <w:r>
        <w:rPr>
          <w:color w:val="000000"/>
        </w:rPr>
        <w:lastRenderedPageBreak/>
        <w:t xml:space="preserve">On 7 September </w:t>
      </w:r>
      <w:r w:rsidR="00D44867" w:rsidRPr="00B2521F">
        <w:rPr>
          <w:color w:val="000000"/>
        </w:rPr>
        <w:t xml:space="preserve">2022, the Agreement was signed by the </w:t>
      </w:r>
      <w:r w:rsidR="003D5ADC" w:rsidRPr="00B2521F">
        <w:rPr>
          <w:color w:val="000000"/>
        </w:rPr>
        <w:t>Minister for Defence for Australia, The Hon.</w:t>
      </w:r>
      <w:r w:rsidR="004C66BD" w:rsidRPr="00B2521F">
        <w:rPr>
          <w:color w:val="000000"/>
        </w:rPr>
        <w:t xml:space="preserve"> </w:t>
      </w:r>
      <w:r w:rsidR="003D5ADC" w:rsidRPr="00B2521F">
        <w:rPr>
          <w:color w:val="000000"/>
        </w:rPr>
        <w:t xml:space="preserve">Richard Marles MP and the Minister for Defence for Timor-Leste, Brigadier General (rtd) </w:t>
      </w:r>
      <w:r w:rsidR="00383F6A" w:rsidRPr="00B2521F">
        <w:rPr>
          <w:color w:val="000000"/>
        </w:rPr>
        <w:t>Filomeno da Paix</w:t>
      </w:r>
      <w:r w:rsidR="00383F6A" w:rsidRPr="00B2521F">
        <w:rPr>
          <w:color w:val="202124"/>
          <w:shd w:val="clear" w:color="auto" w:fill="FFFFFF"/>
        </w:rPr>
        <w:t>ã</w:t>
      </w:r>
      <w:r w:rsidR="00383F6A" w:rsidRPr="00B2521F">
        <w:rPr>
          <w:color w:val="000000"/>
        </w:rPr>
        <w:t>o</w:t>
      </w:r>
      <w:r w:rsidR="003D5ADC" w:rsidRPr="00B2521F">
        <w:rPr>
          <w:color w:val="000000"/>
        </w:rPr>
        <w:t xml:space="preserve"> de Jesus</w:t>
      </w:r>
      <w:r w:rsidR="00D44867" w:rsidRPr="00B2521F">
        <w:rPr>
          <w:color w:val="000000"/>
        </w:rPr>
        <w:t xml:space="preserve">. </w:t>
      </w:r>
      <w:r>
        <w:rPr>
          <w:color w:val="000000"/>
        </w:rPr>
        <w:t xml:space="preserve">On 3 August </w:t>
      </w:r>
      <w:r w:rsidR="004C66BD" w:rsidRPr="00B2521F">
        <w:rPr>
          <w:color w:val="000000"/>
        </w:rPr>
        <w:t xml:space="preserve">2023, </w:t>
      </w:r>
      <w:r w:rsidR="00D44867" w:rsidRPr="00B2521F">
        <w:rPr>
          <w:color w:val="000000"/>
        </w:rPr>
        <w:t>the Joint Standing Committee on Treaties recommended the Australian Government ratify this Agreement. The Agreement provides a framework governing the legal status of the visiting force of one Party to the Agreement while present in the territory of the other for the purpose of a mutually determined cooperative activity.</w:t>
      </w:r>
    </w:p>
    <w:p w14:paraId="363ADD7D" w14:textId="77777777" w:rsidR="00D44867" w:rsidRPr="00B2521F" w:rsidRDefault="00D44867" w:rsidP="00D44867">
      <w:pPr>
        <w:pStyle w:val="NormalWeb"/>
        <w:spacing w:before="0" w:beforeAutospacing="0" w:after="0" w:afterAutospacing="0"/>
        <w:rPr>
          <w:color w:val="000000"/>
        </w:rPr>
      </w:pPr>
    </w:p>
    <w:p w14:paraId="0B4FE658" w14:textId="39BFEA4A" w:rsidR="00D44867" w:rsidRPr="00B2521F" w:rsidRDefault="00634EBA" w:rsidP="00D44867">
      <w:pPr>
        <w:pStyle w:val="listparagraph"/>
        <w:spacing w:before="0" w:beforeAutospacing="0" w:after="0" w:afterAutospacing="0"/>
        <w:rPr>
          <w:color w:val="000000"/>
        </w:rPr>
      </w:pPr>
      <w:r>
        <w:rPr>
          <w:color w:val="000000"/>
        </w:rPr>
        <w:t xml:space="preserve">Subarticle (1) of Article </w:t>
      </w:r>
      <w:r w:rsidRPr="00B2521F">
        <w:rPr>
          <w:color w:val="000000"/>
        </w:rPr>
        <w:t xml:space="preserve">7 of </w:t>
      </w:r>
      <w:r w:rsidRPr="009A7C78">
        <w:rPr>
          <w:color w:val="000000"/>
        </w:rPr>
        <w:t xml:space="preserve">Annex 1 to </w:t>
      </w:r>
      <w:r w:rsidRPr="00B2521F">
        <w:rPr>
          <w:color w:val="000000"/>
        </w:rPr>
        <w:t xml:space="preserve">the Agreement provides that the visiting force may </w:t>
      </w:r>
      <w:r>
        <w:rPr>
          <w:color w:val="000000"/>
        </w:rPr>
        <w:t xml:space="preserve">possess and carry </w:t>
      </w:r>
      <w:r w:rsidRPr="004D0EDF">
        <w:rPr>
          <w:rFonts w:eastAsia="Arial"/>
          <w:color w:val="000000"/>
          <w:lang w:val="en-US"/>
        </w:rPr>
        <w:t>weapons when authorised to do so by orders issued by the Sending State and in circumstances previously approved by the Receiving State</w:t>
      </w:r>
      <w:r>
        <w:rPr>
          <w:rFonts w:eastAsia="Arial"/>
          <w:color w:val="000000"/>
          <w:lang w:val="en-US"/>
        </w:rPr>
        <w:t>.</w:t>
      </w:r>
      <w:r w:rsidRPr="004D0EDF">
        <w:rPr>
          <w:rFonts w:eastAsia="Arial"/>
          <w:color w:val="000000"/>
          <w:lang w:val="en-US"/>
        </w:rPr>
        <w:t xml:space="preserve"> Weapons, ammunition and dangerous goods of the Visiting Force shall be imported, transported, stored and used in accordance with the laws, regulations and policies of the Receiving State.</w:t>
      </w:r>
      <w:r>
        <w:rPr>
          <w:rFonts w:eastAsia="Arial"/>
          <w:color w:val="000000"/>
          <w:lang w:val="en-US"/>
        </w:rPr>
        <w:t xml:space="preserve"> </w:t>
      </w:r>
      <w:r w:rsidRPr="00B2521F">
        <w:rPr>
          <w:color w:val="000000"/>
        </w:rPr>
        <w:t xml:space="preserve">It is intended that the visiting force would also be able to export the same goods that was imported in accordance with the obligation under Article 7 of </w:t>
      </w:r>
      <w:r w:rsidRPr="009A7C78">
        <w:rPr>
          <w:color w:val="000000"/>
        </w:rPr>
        <w:t xml:space="preserve">Annex 1 to </w:t>
      </w:r>
      <w:r w:rsidRPr="00B2521F">
        <w:rPr>
          <w:color w:val="000000"/>
        </w:rPr>
        <w:t>the Agreement.</w:t>
      </w:r>
    </w:p>
    <w:p w14:paraId="134480F5" w14:textId="77777777" w:rsidR="00D44867" w:rsidRPr="00B2521F" w:rsidRDefault="00D44867" w:rsidP="00D44867">
      <w:pPr>
        <w:pStyle w:val="listparagraph"/>
        <w:spacing w:before="0" w:beforeAutospacing="0" w:after="0" w:afterAutospacing="0"/>
        <w:rPr>
          <w:color w:val="000000"/>
        </w:rPr>
      </w:pPr>
    </w:p>
    <w:p w14:paraId="4613F951" w14:textId="0CAF1D4D" w:rsidR="00D44867" w:rsidRPr="00B2521F" w:rsidRDefault="00D44867" w:rsidP="00D44867">
      <w:pPr>
        <w:pStyle w:val="listparagraph"/>
        <w:spacing w:before="0" w:beforeAutospacing="0" w:after="0" w:afterAutospacing="0"/>
        <w:rPr>
          <w:color w:val="000000"/>
        </w:rPr>
      </w:pPr>
      <w:r w:rsidRPr="00B2521F">
        <w:rPr>
          <w:color w:val="000000"/>
        </w:rPr>
        <w:t xml:space="preserve">The Amendment Regulations would give effect to the </w:t>
      </w:r>
      <w:r w:rsidR="00E633EB">
        <w:rPr>
          <w:color w:val="000000"/>
        </w:rPr>
        <w:t xml:space="preserve">obligation under Article </w:t>
      </w:r>
      <w:r w:rsidR="005B748B" w:rsidRPr="00B2521F">
        <w:rPr>
          <w:color w:val="000000"/>
        </w:rPr>
        <w:t>7</w:t>
      </w:r>
      <w:r w:rsidRPr="00B2521F">
        <w:rPr>
          <w:color w:val="000000"/>
        </w:rPr>
        <w:t xml:space="preserve"> of </w:t>
      </w:r>
      <w:r w:rsidR="00FB3AC5" w:rsidRPr="009A7C78">
        <w:rPr>
          <w:color w:val="000000"/>
        </w:rPr>
        <w:t xml:space="preserve">Annex 1 to </w:t>
      </w:r>
      <w:r w:rsidRPr="00B2521F">
        <w:rPr>
          <w:color w:val="000000"/>
        </w:rPr>
        <w:t>the Agreement and related intention, and would operate such that the exportation of goods listed in the </w:t>
      </w:r>
      <w:r w:rsidR="00E633EB">
        <w:rPr>
          <w:i/>
          <w:iCs/>
          <w:color w:val="000000"/>
        </w:rPr>
        <w:t xml:space="preserve">Defence and Strategic List </w:t>
      </w:r>
      <w:r w:rsidRPr="00B2521F">
        <w:rPr>
          <w:i/>
          <w:iCs/>
          <w:color w:val="000000"/>
        </w:rPr>
        <w:t>2021</w:t>
      </w:r>
      <w:r w:rsidR="00E633EB">
        <w:rPr>
          <w:color w:val="000000"/>
        </w:rPr>
        <w:t xml:space="preserve"> </w:t>
      </w:r>
      <w:r w:rsidRPr="00B2521F">
        <w:rPr>
          <w:color w:val="000000"/>
        </w:rPr>
        <w:t xml:space="preserve">and are goods owned by the defence force of </w:t>
      </w:r>
      <w:r w:rsidR="00634EBA">
        <w:rPr>
          <w:color w:val="000000"/>
        </w:rPr>
        <w:t xml:space="preserve">Timor-Leste </w:t>
      </w:r>
      <w:r w:rsidRPr="00B2521F">
        <w:rPr>
          <w:color w:val="000000"/>
        </w:rPr>
        <w:t>are not prohibited if the conditi</w:t>
      </w:r>
      <w:r w:rsidR="00E633EB">
        <w:rPr>
          <w:color w:val="000000"/>
        </w:rPr>
        <w:t xml:space="preserve">ons under paragraphs 13EA(b) to </w:t>
      </w:r>
      <w:r w:rsidRPr="00B2521F">
        <w:rPr>
          <w:color w:val="000000"/>
        </w:rPr>
        <w:t>(e) are satisfied.</w:t>
      </w:r>
    </w:p>
    <w:p w14:paraId="075068C1" w14:textId="77777777" w:rsidR="00D44867" w:rsidRPr="00B2521F" w:rsidRDefault="00D44867" w:rsidP="00D44867">
      <w:pPr>
        <w:pStyle w:val="listparagraph"/>
        <w:spacing w:before="0" w:beforeAutospacing="0" w:after="0" w:afterAutospacing="0"/>
        <w:rPr>
          <w:color w:val="000000"/>
        </w:rPr>
      </w:pPr>
    </w:p>
    <w:p w14:paraId="32CF5CCD" w14:textId="77777777" w:rsidR="00D44867" w:rsidRPr="00B2521F" w:rsidRDefault="00D44867" w:rsidP="00D44867">
      <w:pPr>
        <w:pStyle w:val="listparagraph"/>
        <w:spacing w:before="0" w:beforeAutospacing="0" w:after="0" w:afterAutospacing="0"/>
        <w:rPr>
          <w:color w:val="000000"/>
        </w:rPr>
      </w:pPr>
      <w:r w:rsidRPr="00B2521F">
        <w:rPr>
          <w:b/>
          <w:bCs/>
          <w:i/>
          <w:iCs/>
          <w:color w:val="000000"/>
        </w:rPr>
        <w:t>Customs (</w:t>
      </w:r>
      <w:r w:rsidR="00E633EB">
        <w:rPr>
          <w:b/>
          <w:bCs/>
          <w:i/>
          <w:iCs/>
          <w:color w:val="000000"/>
        </w:rPr>
        <w:t xml:space="preserve">Prohibited Imports) Regulations </w:t>
      </w:r>
      <w:r w:rsidRPr="00B2521F">
        <w:rPr>
          <w:b/>
          <w:bCs/>
          <w:i/>
          <w:iCs/>
          <w:color w:val="000000"/>
        </w:rPr>
        <w:t>1956</w:t>
      </w:r>
    </w:p>
    <w:p w14:paraId="5827F026" w14:textId="77777777" w:rsidR="00D44867" w:rsidRPr="00B2521F" w:rsidRDefault="00D44867" w:rsidP="00D44867">
      <w:pPr>
        <w:pStyle w:val="listparagraph"/>
        <w:spacing w:before="0" w:beforeAutospacing="0" w:after="0" w:afterAutospacing="0"/>
        <w:rPr>
          <w:color w:val="000000"/>
        </w:rPr>
      </w:pPr>
    </w:p>
    <w:p w14:paraId="0F34CD2E" w14:textId="5616A13C" w:rsidR="00D44867" w:rsidRPr="00B2521F" w:rsidRDefault="00E633EB" w:rsidP="00D44867">
      <w:pPr>
        <w:pStyle w:val="NormalWeb"/>
        <w:spacing w:before="0" w:beforeAutospacing="0" w:after="0" w:afterAutospacing="0"/>
        <w:rPr>
          <w:color w:val="000000"/>
        </w:rPr>
      </w:pPr>
      <w:r>
        <w:rPr>
          <w:b/>
          <w:bCs/>
          <w:color w:val="000000"/>
        </w:rPr>
        <w:t xml:space="preserve">Item 2  After subparagraph </w:t>
      </w:r>
      <w:r w:rsidR="00D44867" w:rsidRPr="00B2521F">
        <w:rPr>
          <w:b/>
          <w:bCs/>
          <w:color w:val="000000"/>
        </w:rPr>
        <w:t>3A(a)(</w:t>
      </w:r>
      <w:r w:rsidR="00823715">
        <w:rPr>
          <w:b/>
          <w:bCs/>
          <w:color w:val="000000"/>
        </w:rPr>
        <w:t>xi</w:t>
      </w:r>
      <w:r w:rsidR="00D44867" w:rsidRPr="00B2521F">
        <w:rPr>
          <w:b/>
          <w:bCs/>
          <w:color w:val="000000"/>
        </w:rPr>
        <w:t>ii)</w:t>
      </w:r>
    </w:p>
    <w:p w14:paraId="77B01C59" w14:textId="77777777" w:rsidR="00D44867" w:rsidRPr="00B2521F" w:rsidRDefault="00D44867" w:rsidP="00D44867">
      <w:pPr>
        <w:pStyle w:val="listparagraph"/>
        <w:spacing w:before="0" w:beforeAutospacing="0" w:after="0" w:afterAutospacing="0"/>
        <w:rPr>
          <w:color w:val="000000"/>
        </w:rPr>
      </w:pPr>
    </w:p>
    <w:p w14:paraId="3A3C7CD7" w14:textId="77777777" w:rsidR="00D44867" w:rsidRPr="00B2521F" w:rsidRDefault="00E633EB" w:rsidP="00D44867">
      <w:pPr>
        <w:pStyle w:val="listparagraph"/>
        <w:spacing w:before="0" w:beforeAutospacing="0" w:after="0" w:afterAutospacing="0"/>
        <w:rPr>
          <w:color w:val="000000"/>
        </w:rPr>
      </w:pPr>
      <w:r>
        <w:rPr>
          <w:color w:val="000000"/>
        </w:rPr>
        <w:t xml:space="preserve">This item amends paragraph </w:t>
      </w:r>
      <w:r w:rsidR="00D44867" w:rsidRPr="00B2521F">
        <w:rPr>
          <w:color w:val="000000"/>
        </w:rPr>
        <w:t>3A(a) of the Prohibited Imports Regulati</w:t>
      </w:r>
      <w:r w:rsidR="003D5ADC" w:rsidRPr="00B2521F">
        <w:rPr>
          <w:color w:val="000000"/>
        </w:rPr>
        <w:t>ons to add the Defenc</w:t>
      </w:r>
      <w:r w:rsidR="00D44867" w:rsidRPr="00B2521F">
        <w:rPr>
          <w:color w:val="000000"/>
        </w:rPr>
        <w:t>e Forces of Timor-Leste to the list of defence forces covered by that paragraph.</w:t>
      </w:r>
    </w:p>
    <w:p w14:paraId="3D8E1D58" w14:textId="77777777" w:rsidR="00D44867" w:rsidRPr="00B2521F" w:rsidRDefault="00D44867" w:rsidP="00D44867">
      <w:pPr>
        <w:pStyle w:val="listparagraph"/>
        <w:spacing w:before="0" w:beforeAutospacing="0" w:after="0" w:afterAutospacing="0"/>
        <w:rPr>
          <w:color w:val="000000"/>
        </w:rPr>
      </w:pPr>
    </w:p>
    <w:p w14:paraId="10089FA0" w14:textId="77777777" w:rsidR="00D44867" w:rsidRPr="00B2521F" w:rsidRDefault="00E633EB" w:rsidP="00D44867">
      <w:pPr>
        <w:pStyle w:val="NormalWeb"/>
        <w:spacing w:before="0" w:beforeAutospacing="0" w:after="0" w:afterAutospacing="0"/>
        <w:rPr>
          <w:color w:val="000000"/>
        </w:rPr>
      </w:pPr>
      <w:r>
        <w:rPr>
          <w:color w:val="000000"/>
        </w:rPr>
        <w:t xml:space="preserve">Regulation </w:t>
      </w:r>
      <w:r w:rsidR="00D44867" w:rsidRPr="00B2521F">
        <w:rPr>
          <w:color w:val="000000"/>
        </w:rPr>
        <w:t>4F of the Prohibited Imports Regulations prohibits the importation firearms, firearm accessories, firearm parts, firearm magazines, ammunition, components of ammunition and imitations unless the article is an article to whic</w:t>
      </w:r>
      <w:r>
        <w:rPr>
          <w:color w:val="000000"/>
        </w:rPr>
        <w:t xml:space="preserve">h an item in Part 2 of Schedule </w:t>
      </w:r>
      <w:r w:rsidR="00D44867" w:rsidRPr="00B2521F">
        <w:rPr>
          <w:color w:val="000000"/>
        </w:rPr>
        <w:t>6 to those Regulations applies and the importation is in accordance with the</w:t>
      </w:r>
      <w:r>
        <w:rPr>
          <w:color w:val="000000"/>
        </w:rPr>
        <w:t xml:space="preserve"> requirements set out in column </w:t>
      </w:r>
      <w:r w:rsidR="00D44867" w:rsidRPr="00B2521F">
        <w:rPr>
          <w:color w:val="000000"/>
        </w:rPr>
        <w:t>3 of the item.</w:t>
      </w:r>
    </w:p>
    <w:p w14:paraId="35E06AC2" w14:textId="77777777" w:rsidR="00D44867" w:rsidRPr="00B2521F" w:rsidRDefault="00D44867" w:rsidP="00D44867">
      <w:pPr>
        <w:pStyle w:val="listparagraph"/>
        <w:spacing w:before="0" w:beforeAutospacing="0" w:after="0" w:afterAutospacing="0"/>
        <w:rPr>
          <w:color w:val="000000"/>
        </w:rPr>
      </w:pPr>
    </w:p>
    <w:p w14:paraId="7D6C5FB3" w14:textId="77777777" w:rsidR="00D44867" w:rsidRPr="00B2521F" w:rsidRDefault="00E633EB" w:rsidP="00D44867">
      <w:pPr>
        <w:pStyle w:val="listparagraph"/>
        <w:spacing w:before="0" w:beforeAutospacing="0" w:after="0" w:afterAutospacing="0"/>
        <w:rPr>
          <w:color w:val="000000"/>
        </w:rPr>
      </w:pPr>
      <w:r>
        <w:rPr>
          <w:color w:val="000000"/>
        </w:rPr>
        <w:t xml:space="preserve">Regulation </w:t>
      </w:r>
      <w:r w:rsidR="00D44867" w:rsidRPr="00B2521F">
        <w:rPr>
          <w:color w:val="000000"/>
        </w:rPr>
        <w:t>4H of the Prohibited Imports Regulations prohibits the importation of weapons and weapon parts of the kind me</w:t>
      </w:r>
      <w:r>
        <w:rPr>
          <w:color w:val="000000"/>
        </w:rPr>
        <w:t xml:space="preserve">ntioned in a table item of Part </w:t>
      </w:r>
      <w:r w:rsidR="00D44867" w:rsidRPr="00B2521F">
        <w:rPr>
          <w:color w:val="000000"/>
        </w:rPr>
        <w:t>2 of Schedule 13 to those Regulations unless the importation is in accordance with the requirements set out in the item. The requirements include various tests with which the importation may comply.</w:t>
      </w:r>
    </w:p>
    <w:p w14:paraId="41A06451" w14:textId="77777777" w:rsidR="00D44867" w:rsidRPr="00B2521F" w:rsidRDefault="00D44867" w:rsidP="00D44867">
      <w:pPr>
        <w:pStyle w:val="listparagraph"/>
        <w:spacing w:before="0" w:beforeAutospacing="0" w:after="0" w:afterAutospacing="0"/>
        <w:rPr>
          <w:color w:val="000000"/>
        </w:rPr>
      </w:pPr>
      <w:r w:rsidRPr="00B2521F">
        <w:rPr>
          <w:color w:val="000000"/>
        </w:rPr>
        <w:t> </w:t>
      </w:r>
    </w:p>
    <w:p w14:paraId="41354EDE" w14:textId="77777777" w:rsidR="00D44867" w:rsidRPr="00B2521F" w:rsidRDefault="00D44867" w:rsidP="00D44867">
      <w:pPr>
        <w:pStyle w:val="listparagraph"/>
        <w:spacing w:before="0" w:beforeAutospacing="0" w:after="0" w:afterAutospacing="0"/>
        <w:rPr>
          <w:color w:val="000000"/>
        </w:rPr>
      </w:pPr>
      <w:r w:rsidRPr="00B2521F">
        <w:rPr>
          <w:color w:val="000000"/>
        </w:rPr>
        <w:t>F</w:t>
      </w:r>
      <w:r w:rsidR="00B2521F">
        <w:rPr>
          <w:color w:val="000000"/>
        </w:rPr>
        <w:t xml:space="preserve">or regulations 4F and </w:t>
      </w:r>
      <w:r w:rsidRPr="00B2521F">
        <w:rPr>
          <w:color w:val="000000"/>
        </w:rPr>
        <w:t>4H of the Prohibited I</w:t>
      </w:r>
      <w:r w:rsidR="00B2521F">
        <w:rPr>
          <w:color w:val="000000"/>
        </w:rPr>
        <w:t xml:space="preserve">mports Regulations, regulations </w:t>
      </w:r>
      <w:r w:rsidRPr="00B2521F">
        <w:rPr>
          <w:color w:val="000000"/>
        </w:rPr>
        <w:t>3A of those Regulations set out the criteria with which prohibited firearms, weapons and their parts and accessories must comply in order for the importation of such goods to be no</w:t>
      </w:r>
      <w:r w:rsidR="00B2521F">
        <w:rPr>
          <w:color w:val="000000"/>
        </w:rPr>
        <w:t xml:space="preserve">t prohibited. Regulation </w:t>
      </w:r>
      <w:r w:rsidRPr="00B2521F">
        <w:rPr>
          <w:color w:val="000000"/>
        </w:rPr>
        <w:t>3A effectively exempts from the reach of the imports controls on those goods which would normally be subject to the controls, where such goods are imported by the defence forces of certain countries.</w:t>
      </w:r>
    </w:p>
    <w:p w14:paraId="351F7384" w14:textId="77777777" w:rsidR="00D44867" w:rsidRPr="00B2521F" w:rsidRDefault="00D44867" w:rsidP="00D44867">
      <w:pPr>
        <w:pStyle w:val="listparagraph"/>
        <w:spacing w:before="0" w:beforeAutospacing="0" w:after="0" w:afterAutospacing="0"/>
        <w:rPr>
          <w:color w:val="000000"/>
        </w:rPr>
      </w:pPr>
      <w:r w:rsidRPr="00B2521F">
        <w:rPr>
          <w:color w:val="000000"/>
        </w:rPr>
        <w:t> </w:t>
      </w:r>
    </w:p>
    <w:p w14:paraId="129F52C4" w14:textId="77777777" w:rsidR="00D44867" w:rsidRPr="00B2521F" w:rsidRDefault="00B2521F" w:rsidP="00D44867">
      <w:pPr>
        <w:pStyle w:val="NormalWeb"/>
        <w:spacing w:before="0" w:beforeAutospacing="0" w:after="0" w:afterAutospacing="0"/>
        <w:rPr>
          <w:color w:val="000000"/>
        </w:rPr>
      </w:pPr>
      <w:r>
        <w:rPr>
          <w:color w:val="000000"/>
        </w:rPr>
        <w:t xml:space="preserve">Regulation </w:t>
      </w:r>
      <w:r w:rsidR="00D44867" w:rsidRPr="00B2521F">
        <w:rPr>
          <w:color w:val="000000"/>
        </w:rPr>
        <w:t>3A of the Prohibited Imports Regulations exempts the good</w:t>
      </w:r>
      <w:r>
        <w:rPr>
          <w:color w:val="000000"/>
        </w:rPr>
        <w:t xml:space="preserve">s covered by regulations 4F and </w:t>
      </w:r>
      <w:r w:rsidR="00D44867" w:rsidRPr="00B2521F">
        <w:rPr>
          <w:color w:val="000000"/>
        </w:rPr>
        <w:t xml:space="preserve">4H of the Prohibited Imports Regulations from the prohibition on importation into Australia. This only applies where the goods are owned by a defence force </w:t>
      </w:r>
      <w:r w:rsidR="00D44867" w:rsidRPr="00B2521F">
        <w:rPr>
          <w:color w:val="000000"/>
        </w:rPr>
        <w:lastRenderedPageBreak/>
        <w:t>of a country listed in regula</w:t>
      </w:r>
      <w:r>
        <w:rPr>
          <w:color w:val="000000"/>
        </w:rPr>
        <w:t xml:space="preserve">tion </w:t>
      </w:r>
      <w:r w:rsidR="00D44867" w:rsidRPr="00B2521F">
        <w:rPr>
          <w:color w:val="000000"/>
        </w:rPr>
        <w:t xml:space="preserve">3A provided the goods are imported by that defence force, or, a member of that defence force to which the goods were issued, imported the goods into </w:t>
      </w:r>
      <w:r>
        <w:rPr>
          <w:color w:val="000000"/>
        </w:rPr>
        <w:t xml:space="preserve">Australia. Regulation </w:t>
      </w:r>
      <w:r w:rsidR="00D44867" w:rsidRPr="00B2521F">
        <w:rPr>
          <w:color w:val="000000"/>
        </w:rPr>
        <w:t>3A effectively exempts weapons and firearms which would normally be subject to prohibited imports controls where such goods are imported by the defence forces of certain overseas countries.</w:t>
      </w:r>
    </w:p>
    <w:p w14:paraId="0536EB72" w14:textId="77777777" w:rsidR="00D44867" w:rsidRPr="00B2521F" w:rsidRDefault="00D44867" w:rsidP="00D44867">
      <w:pPr>
        <w:pStyle w:val="listparagraph"/>
        <w:spacing w:before="0" w:beforeAutospacing="0" w:after="0" w:afterAutospacing="0"/>
        <w:rPr>
          <w:color w:val="000000"/>
        </w:rPr>
      </w:pPr>
    </w:p>
    <w:p w14:paraId="26F31768" w14:textId="69FC8B82" w:rsidR="00D44867" w:rsidRPr="00B2521F" w:rsidRDefault="00634EBA" w:rsidP="00D44867">
      <w:pPr>
        <w:pStyle w:val="listparagraph"/>
        <w:spacing w:before="0" w:beforeAutospacing="0" w:after="0" w:afterAutospacing="0"/>
        <w:rPr>
          <w:color w:val="000000"/>
        </w:rPr>
      </w:pPr>
      <w:r>
        <w:rPr>
          <w:color w:val="000000"/>
        </w:rPr>
        <w:t xml:space="preserve">In accordance with subarticle (1) </w:t>
      </w:r>
      <w:r w:rsidR="00B2521F">
        <w:rPr>
          <w:color w:val="000000"/>
        </w:rPr>
        <w:t xml:space="preserve">of Article </w:t>
      </w:r>
      <w:r w:rsidR="005B748B" w:rsidRPr="00B2521F">
        <w:rPr>
          <w:color w:val="000000"/>
        </w:rPr>
        <w:t>7</w:t>
      </w:r>
      <w:r w:rsidR="00D44867" w:rsidRPr="00B2521F">
        <w:rPr>
          <w:color w:val="000000"/>
        </w:rPr>
        <w:t xml:space="preserve"> of </w:t>
      </w:r>
      <w:r w:rsidR="00FB3AC5" w:rsidRPr="009A7C78">
        <w:rPr>
          <w:color w:val="000000"/>
        </w:rPr>
        <w:t xml:space="preserve">Annex 1 to </w:t>
      </w:r>
      <w:r w:rsidR="00D44867" w:rsidRPr="00B2521F">
        <w:rPr>
          <w:color w:val="000000"/>
        </w:rPr>
        <w:t xml:space="preserve">the Agreement, the visiting force </w:t>
      </w:r>
      <w:r w:rsidR="00A060DA" w:rsidRPr="00B2521F">
        <w:rPr>
          <w:color w:val="000000"/>
        </w:rPr>
        <w:t xml:space="preserve">may </w:t>
      </w:r>
      <w:r w:rsidR="00A060DA">
        <w:rPr>
          <w:color w:val="000000"/>
        </w:rPr>
        <w:t xml:space="preserve">possess and carry </w:t>
      </w:r>
      <w:r w:rsidR="00A060DA" w:rsidRPr="004D0EDF">
        <w:rPr>
          <w:rFonts w:eastAsia="Arial"/>
          <w:color w:val="000000"/>
          <w:lang w:val="en-US"/>
        </w:rPr>
        <w:t>weapons when authorised to do so by orders issued by the Sending State and in circumstances previously approved by the Receiving State</w:t>
      </w:r>
      <w:r w:rsidR="00A060DA">
        <w:rPr>
          <w:rFonts w:eastAsia="Arial"/>
          <w:color w:val="000000"/>
          <w:lang w:val="en-US"/>
        </w:rPr>
        <w:t>.</w:t>
      </w:r>
      <w:r w:rsidR="00A060DA" w:rsidRPr="004D0EDF">
        <w:rPr>
          <w:rFonts w:eastAsia="Arial"/>
          <w:color w:val="000000"/>
          <w:lang w:val="en-US"/>
        </w:rPr>
        <w:t xml:space="preserve"> Weapons, ammunition and dangerous goods of the Visiting Force shall be imported, transported, stored and used in accordance with the laws, regulations and policies of the Receiving State.</w:t>
      </w:r>
      <w:r w:rsidR="00A060DA">
        <w:rPr>
          <w:rFonts w:eastAsia="Arial"/>
          <w:color w:val="000000"/>
          <w:lang w:val="en-US"/>
        </w:rPr>
        <w:t xml:space="preserve"> </w:t>
      </w:r>
      <w:r w:rsidR="00A060DA" w:rsidRPr="00B2521F">
        <w:rPr>
          <w:color w:val="000000"/>
        </w:rPr>
        <w:t xml:space="preserve">It is intended that the visiting force would also be able to export the same goods that was imported in accordance with the obligation under Article 7 of </w:t>
      </w:r>
      <w:r w:rsidR="00A060DA" w:rsidRPr="009A7C78">
        <w:rPr>
          <w:color w:val="000000"/>
        </w:rPr>
        <w:t xml:space="preserve">Annex 1 to </w:t>
      </w:r>
      <w:r w:rsidR="00A060DA">
        <w:rPr>
          <w:color w:val="000000"/>
        </w:rPr>
        <w:t>the Agreement</w:t>
      </w:r>
      <w:r w:rsidR="00D44867" w:rsidRPr="00B2521F">
        <w:rPr>
          <w:color w:val="000000"/>
        </w:rPr>
        <w:t>.</w:t>
      </w:r>
    </w:p>
    <w:p w14:paraId="56D5C3F3" w14:textId="77777777" w:rsidR="00D44867" w:rsidRPr="00B2521F" w:rsidRDefault="00D44867" w:rsidP="00D44867">
      <w:pPr>
        <w:pStyle w:val="listparagraph"/>
        <w:spacing w:before="0" w:beforeAutospacing="0" w:after="0" w:afterAutospacing="0"/>
        <w:rPr>
          <w:color w:val="000000"/>
        </w:rPr>
      </w:pPr>
    </w:p>
    <w:p w14:paraId="61CB32F1" w14:textId="56D58F75" w:rsidR="008A1D75" w:rsidRPr="00B2521F" w:rsidRDefault="00D44867" w:rsidP="00D44867">
      <w:pPr>
        <w:pStyle w:val="listparagraph"/>
        <w:spacing w:before="0" w:beforeAutospacing="0" w:after="0" w:afterAutospacing="0"/>
        <w:rPr>
          <w:color w:val="000000"/>
        </w:rPr>
      </w:pPr>
      <w:r w:rsidRPr="00B2521F">
        <w:rPr>
          <w:color w:val="000000"/>
        </w:rPr>
        <w:t xml:space="preserve">The Amendment Regulations give effect </w:t>
      </w:r>
      <w:r w:rsidR="00B2521F">
        <w:rPr>
          <w:color w:val="000000"/>
        </w:rPr>
        <w:t xml:space="preserve">to the obligation under Article </w:t>
      </w:r>
      <w:r w:rsidR="005B748B" w:rsidRPr="00B2521F">
        <w:rPr>
          <w:color w:val="000000"/>
        </w:rPr>
        <w:t>7</w:t>
      </w:r>
      <w:r w:rsidRPr="00B2521F">
        <w:rPr>
          <w:color w:val="000000"/>
        </w:rPr>
        <w:t xml:space="preserve"> of </w:t>
      </w:r>
      <w:r w:rsidR="00FB3AC5" w:rsidRPr="009A7C78">
        <w:rPr>
          <w:color w:val="000000"/>
        </w:rPr>
        <w:t xml:space="preserve">Annex 1 to </w:t>
      </w:r>
      <w:r w:rsidRPr="00B2521F">
        <w:rPr>
          <w:color w:val="000000"/>
        </w:rPr>
        <w:t xml:space="preserve">the Agreement, and operate such that the importation </w:t>
      </w:r>
      <w:r w:rsidR="00B2521F">
        <w:rPr>
          <w:color w:val="000000"/>
        </w:rPr>
        <w:t xml:space="preserve">of goods covered by regulations 4F and </w:t>
      </w:r>
      <w:r w:rsidRPr="00B2521F">
        <w:rPr>
          <w:color w:val="000000"/>
        </w:rPr>
        <w:t>4H of the Prohibited Imports Regulations (owned and imported by the Defence Force of Timor-Leste) are not prohibited, provided that the Defence Force of Timor-Leste is the owner of the goods, or a member of that defence force to whom the goods have been issued.</w:t>
      </w:r>
    </w:p>
    <w:p w14:paraId="4B6E3672" w14:textId="77777777" w:rsidR="00D44867" w:rsidRPr="00B2521F" w:rsidRDefault="008A1D75" w:rsidP="008A1D75">
      <w:pPr>
        <w:rPr>
          <w:rFonts w:ascii="Times New Roman" w:eastAsia="Times New Roman" w:hAnsi="Times New Roman" w:cs="Times New Roman"/>
          <w:color w:val="000000"/>
          <w:sz w:val="24"/>
          <w:szCs w:val="24"/>
          <w:lang w:eastAsia="en-AU"/>
        </w:rPr>
      </w:pPr>
      <w:r w:rsidRPr="00B2521F">
        <w:rPr>
          <w:rFonts w:ascii="Times New Roman" w:hAnsi="Times New Roman" w:cs="Times New Roman"/>
          <w:color w:val="000000"/>
          <w:sz w:val="24"/>
          <w:szCs w:val="24"/>
        </w:rPr>
        <w:br w:type="page"/>
      </w:r>
    </w:p>
    <w:p w14:paraId="5E2B86A8" w14:textId="77777777" w:rsidR="00D44867" w:rsidRPr="00B2521F" w:rsidRDefault="00D44867" w:rsidP="00B2521F">
      <w:pPr>
        <w:pStyle w:val="listparagraph"/>
        <w:spacing w:before="0" w:beforeAutospacing="0" w:after="0" w:afterAutospacing="0"/>
        <w:jc w:val="right"/>
        <w:rPr>
          <w:color w:val="000000"/>
        </w:rPr>
      </w:pPr>
      <w:r w:rsidRPr="00B2521F">
        <w:rPr>
          <w:b/>
          <w:bCs/>
          <w:color w:val="000000"/>
          <w:u w:val="single"/>
        </w:rPr>
        <w:lastRenderedPageBreak/>
        <w:t>ATTACHMENT B</w:t>
      </w:r>
    </w:p>
    <w:p w14:paraId="46D9D3AA" w14:textId="77777777" w:rsidR="00D44867" w:rsidRPr="00B2521F" w:rsidRDefault="00D44867" w:rsidP="00D44867">
      <w:pPr>
        <w:pStyle w:val="NormalWeb"/>
        <w:spacing w:before="0" w:beforeAutospacing="0" w:after="0" w:afterAutospacing="0"/>
        <w:rPr>
          <w:color w:val="000000"/>
        </w:rPr>
      </w:pPr>
    </w:p>
    <w:p w14:paraId="2D9A0B88" w14:textId="77777777" w:rsidR="00D44867" w:rsidRPr="00B2521F" w:rsidRDefault="00D44867" w:rsidP="00D44867">
      <w:pPr>
        <w:pStyle w:val="NormalWeb"/>
        <w:spacing w:before="0" w:beforeAutospacing="0" w:after="0" w:afterAutospacing="0"/>
        <w:jc w:val="center"/>
        <w:rPr>
          <w:color w:val="000000"/>
        </w:rPr>
      </w:pPr>
      <w:r w:rsidRPr="00B2521F">
        <w:rPr>
          <w:b/>
          <w:bCs/>
          <w:color w:val="000000"/>
        </w:rPr>
        <w:t>Statement of Compatibility with Human Rights</w:t>
      </w:r>
    </w:p>
    <w:p w14:paraId="09B93408" w14:textId="77777777" w:rsidR="00D44867" w:rsidRPr="00B2521F" w:rsidRDefault="00D44867" w:rsidP="00D44867">
      <w:pPr>
        <w:pStyle w:val="NormalWeb"/>
        <w:spacing w:before="0" w:beforeAutospacing="0" w:after="0" w:afterAutospacing="0"/>
        <w:rPr>
          <w:color w:val="000000"/>
        </w:rPr>
      </w:pPr>
    </w:p>
    <w:p w14:paraId="210DBF4B" w14:textId="77777777" w:rsidR="00D44867" w:rsidRPr="00B2521F" w:rsidRDefault="00D44867" w:rsidP="00D44867">
      <w:pPr>
        <w:pStyle w:val="NormalWeb"/>
        <w:spacing w:before="0" w:beforeAutospacing="0" w:after="0" w:afterAutospacing="0"/>
        <w:rPr>
          <w:color w:val="000000"/>
        </w:rPr>
      </w:pPr>
      <w:r w:rsidRPr="00B2521F">
        <w:rPr>
          <w:i/>
          <w:iCs/>
          <w:color w:val="000000"/>
        </w:rPr>
        <w:t>Prepared in accordance with Part 3 of the Human Rights (Parliamentary Scrutiny) Act 2011</w:t>
      </w:r>
    </w:p>
    <w:p w14:paraId="2770766A" w14:textId="77777777" w:rsidR="00D44867" w:rsidRPr="00B2521F" w:rsidRDefault="00D44867" w:rsidP="00D44867">
      <w:pPr>
        <w:pStyle w:val="NormalWeb"/>
        <w:spacing w:before="0" w:beforeAutospacing="0" w:after="0" w:afterAutospacing="0"/>
        <w:rPr>
          <w:color w:val="000000"/>
        </w:rPr>
      </w:pPr>
    </w:p>
    <w:p w14:paraId="207B9601" w14:textId="77777777" w:rsidR="00090A79" w:rsidRPr="00B2521F" w:rsidRDefault="00090A79" w:rsidP="00090A79">
      <w:pPr>
        <w:pStyle w:val="ShortT"/>
        <w:jc w:val="center"/>
        <w:rPr>
          <w:i/>
          <w:sz w:val="24"/>
          <w:szCs w:val="24"/>
        </w:rPr>
      </w:pPr>
      <w:r w:rsidRPr="00B2521F">
        <w:rPr>
          <w:i/>
          <w:sz w:val="24"/>
          <w:szCs w:val="24"/>
        </w:rPr>
        <w:t>Customs Legislation Amendment (Australia—Timor</w:t>
      </w:r>
      <w:r w:rsidRPr="00B2521F">
        <w:rPr>
          <w:i/>
          <w:sz w:val="24"/>
          <w:szCs w:val="24"/>
        </w:rPr>
        <w:noBreakHyphen/>
        <w:t>Leste Defence Coo</w:t>
      </w:r>
      <w:r w:rsidR="00B2521F">
        <w:rPr>
          <w:i/>
          <w:sz w:val="24"/>
          <w:szCs w:val="24"/>
        </w:rPr>
        <w:t xml:space="preserve">peration Agreement) Regulations </w:t>
      </w:r>
      <w:r w:rsidRPr="00B2521F">
        <w:rPr>
          <w:i/>
          <w:sz w:val="24"/>
          <w:szCs w:val="24"/>
        </w:rPr>
        <w:t>2024</w:t>
      </w:r>
    </w:p>
    <w:p w14:paraId="40366181" w14:textId="77777777" w:rsidR="00D44867" w:rsidRPr="00B2521F" w:rsidRDefault="00D44867" w:rsidP="00D44867">
      <w:pPr>
        <w:pStyle w:val="NormalWeb"/>
        <w:spacing w:before="0" w:beforeAutospacing="0" w:after="0" w:afterAutospacing="0"/>
        <w:rPr>
          <w:color w:val="000000"/>
        </w:rPr>
      </w:pPr>
    </w:p>
    <w:p w14:paraId="01477419" w14:textId="6651561D" w:rsidR="00D44867" w:rsidRPr="00B2521F" w:rsidRDefault="00D44867" w:rsidP="00D44867">
      <w:pPr>
        <w:pStyle w:val="NormalWeb"/>
        <w:spacing w:before="0" w:beforeAutospacing="0" w:after="0" w:afterAutospacing="0"/>
        <w:rPr>
          <w:color w:val="000000"/>
        </w:rPr>
      </w:pPr>
      <w:r w:rsidRPr="00B2521F">
        <w:rPr>
          <w:color w:val="000000"/>
        </w:rPr>
        <w:t>Th</w:t>
      </w:r>
      <w:r w:rsidR="002F020C">
        <w:rPr>
          <w:color w:val="000000"/>
        </w:rPr>
        <w:t>e</w:t>
      </w:r>
      <w:r w:rsidRPr="00B2521F">
        <w:rPr>
          <w:color w:val="000000"/>
        </w:rPr>
        <w:t xml:space="preserve"> </w:t>
      </w:r>
      <w:r w:rsidR="002F020C" w:rsidRPr="00B2521F">
        <w:rPr>
          <w:i/>
        </w:rPr>
        <w:t>Customs Legislation Amendment (Australia—Timor</w:t>
      </w:r>
      <w:r w:rsidR="002F020C" w:rsidRPr="00B2521F">
        <w:rPr>
          <w:i/>
        </w:rPr>
        <w:noBreakHyphen/>
        <w:t>Leste Defence Cooperation Ag</w:t>
      </w:r>
      <w:r w:rsidR="002F020C">
        <w:rPr>
          <w:i/>
        </w:rPr>
        <w:t xml:space="preserve">reement) Regulations </w:t>
      </w:r>
      <w:r w:rsidR="002F020C" w:rsidRPr="00B2521F">
        <w:rPr>
          <w:i/>
        </w:rPr>
        <w:t>2024</w:t>
      </w:r>
      <w:r w:rsidR="002F020C" w:rsidRPr="002F020C">
        <w:t xml:space="preserve"> </w:t>
      </w:r>
      <w:r w:rsidR="002F020C">
        <w:t>(</w:t>
      </w:r>
      <w:r w:rsidRPr="00B2521F">
        <w:rPr>
          <w:color w:val="000000"/>
        </w:rPr>
        <w:t>Disallowable Legislative Instrument</w:t>
      </w:r>
      <w:r w:rsidR="002F020C">
        <w:rPr>
          <w:color w:val="000000"/>
        </w:rPr>
        <w:t>)</w:t>
      </w:r>
      <w:r w:rsidRPr="00B2521F">
        <w:rPr>
          <w:color w:val="000000"/>
        </w:rPr>
        <w:t xml:space="preserve"> is compatible with the human rights and freedoms recognised or declared in the international instrum</w:t>
      </w:r>
      <w:r w:rsidR="00B2521F">
        <w:rPr>
          <w:color w:val="000000"/>
        </w:rPr>
        <w:t xml:space="preserve">ents listed in section 3 of the </w:t>
      </w:r>
      <w:r w:rsidRPr="00B2521F">
        <w:rPr>
          <w:i/>
          <w:iCs/>
          <w:color w:val="000000"/>
        </w:rPr>
        <w:t>Human Rights (Parliamentary Scrutiny) Act 2011.</w:t>
      </w:r>
    </w:p>
    <w:p w14:paraId="2D3D9B94" w14:textId="77777777" w:rsidR="00D44867" w:rsidRPr="00B2521F" w:rsidRDefault="00D44867" w:rsidP="00D44867">
      <w:pPr>
        <w:pStyle w:val="NormalWeb"/>
        <w:spacing w:before="0" w:beforeAutospacing="0" w:after="0" w:afterAutospacing="0"/>
        <w:rPr>
          <w:color w:val="000000"/>
        </w:rPr>
      </w:pPr>
    </w:p>
    <w:p w14:paraId="2F8654F5" w14:textId="77777777" w:rsidR="00D44867" w:rsidRPr="00B2521F" w:rsidRDefault="00D44867" w:rsidP="00D44867">
      <w:pPr>
        <w:pStyle w:val="NormalWeb"/>
        <w:spacing w:before="0" w:beforeAutospacing="0" w:after="0" w:afterAutospacing="0"/>
        <w:rPr>
          <w:color w:val="000000"/>
        </w:rPr>
      </w:pPr>
      <w:r w:rsidRPr="00B2521F">
        <w:rPr>
          <w:b/>
          <w:bCs/>
          <w:color w:val="000000"/>
        </w:rPr>
        <w:t>Overview of the Disallowable Legislative Instrument</w:t>
      </w:r>
    </w:p>
    <w:p w14:paraId="4F761854" w14:textId="77777777" w:rsidR="00D44867" w:rsidRPr="00B2521F" w:rsidRDefault="00D44867" w:rsidP="00D44867">
      <w:pPr>
        <w:pStyle w:val="NormalWeb"/>
        <w:spacing w:before="0" w:beforeAutospacing="0" w:after="0" w:afterAutospacing="0"/>
        <w:rPr>
          <w:color w:val="000000"/>
        </w:rPr>
      </w:pPr>
    </w:p>
    <w:p w14:paraId="00901E22" w14:textId="77777777" w:rsidR="00D44867" w:rsidRPr="00B2521F" w:rsidRDefault="00B2521F" w:rsidP="00D44867">
      <w:pPr>
        <w:pStyle w:val="NormalWeb"/>
        <w:spacing w:before="0" w:beforeAutospacing="0" w:after="0" w:afterAutospacing="0"/>
        <w:rPr>
          <w:color w:val="000000"/>
        </w:rPr>
      </w:pPr>
      <w:r>
        <w:rPr>
          <w:color w:val="000000"/>
        </w:rPr>
        <w:t xml:space="preserve">The </w:t>
      </w:r>
      <w:r w:rsidR="00D44867" w:rsidRPr="00B2521F">
        <w:rPr>
          <w:i/>
          <w:iCs/>
          <w:color w:val="000000"/>
        </w:rPr>
        <w:t>Customs (Prohibited Imports) Regulations 1956</w:t>
      </w:r>
      <w:r>
        <w:rPr>
          <w:color w:val="000000"/>
        </w:rPr>
        <w:t xml:space="preserve"> </w:t>
      </w:r>
      <w:r w:rsidR="00D44867" w:rsidRPr="00B2521F">
        <w:rPr>
          <w:color w:val="000000"/>
        </w:rPr>
        <w:t>(Prohibited Imports Regulations) control the importation into Australia of certain goods by prohibiting importation absolutely, or by making importation subject to a permission or licence. The goods subject to import control include firearms, weapons and their parts.</w:t>
      </w:r>
    </w:p>
    <w:p w14:paraId="33E09E6C" w14:textId="77777777" w:rsidR="00D44867" w:rsidRPr="00B2521F" w:rsidRDefault="00D44867" w:rsidP="00D44867">
      <w:pPr>
        <w:pStyle w:val="NormalWeb"/>
        <w:spacing w:before="0" w:beforeAutospacing="0" w:after="0" w:afterAutospacing="0"/>
        <w:rPr>
          <w:color w:val="000000"/>
        </w:rPr>
      </w:pPr>
    </w:p>
    <w:p w14:paraId="4B2A652F" w14:textId="77777777" w:rsidR="00D44867" w:rsidRPr="00B2521F" w:rsidRDefault="00B2521F" w:rsidP="00D44867">
      <w:pPr>
        <w:pStyle w:val="NormalWeb"/>
        <w:spacing w:before="0" w:beforeAutospacing="0" w:after="0" w:afterAutospacing="0"/>
        <w:rPr>
          <w:color w:val="000000"/>
        </w:rPr>
      </w:pPr>
      <w:r>
        <w:rPr>
          <w:color w:val="000000"/>
        </w:rPr>
        <w:t xml:space="preserve">The </w:t>
      </w:r>
      <w:r w:rsidR="00D44867" w:rsidRPr="00B2521F">
        <w:rPr>
          <w:i/>
          <w:iCs/>
          <w:color w:val="000000"/>
        </w:rPr>
        <w:t>Customs (Prohi</w:t>
      </w:r>
      <w:r>
        <w:rPr>
          <w:i/>
          <w:iCs/>
          <w:color w:val="000000"/>
        </w:rPr>
        <w:t>bited Exports) Regulations 1958</w:t>
      </w:r>
      <w:r w:rsidRPr="00B2521F">
        <w:rPr>
          <w:iCs/>
          <w:color w:val="000000"/>
        </w:rPr>
        <w:t xml:space="preserve"> </w:t>
      </w:r>
      <w:r w:rsidR="00D44867" w:rsidRPr="00B2521F">
        <w:rPr>
          <w:color w:val="000000"/>
        </w:rPr>
        <w:t>(Prohibited Exports Regulations) control the exportation out of Australia of certain goods by prohibiting exportation absolutely, or by making exportation subject to a permission or licence. The goods subject to export controls includes goods listed in the </w:t>
      </w:r>
      <w:r w:rsidR="00D44867" w:rsidRPr="00B2521F">
        <w:rPr>
          <w:i/>
          <w:iCs/>
          <w:color w:val="000000"/>
        </w:rPr>
        <w:t>Defence and Strategic Goods List 2021</w:t>
      </w:r>
      <w:r w:rsidR="00D44867" w:rsidRPr="00B2521F">
        <w:rPr>
          <w:color w:val="000000"/>
        </w:rPr>
        <w:t>.</w:t>
      </w:r>
    </w:p>
    <w:p w14:paraId="34789A26" w14:textId="77777777" w:rsidR="00D44867" w:rsidRPr="00B2521F" w:rsidRDefault="00D44867" w:rsidP="00D44867">
      <w:pPr>
        <w:pStyle w:val="NormalWeb"/>
        <w:spacing w:before="0" w:beforeAutospacing="0" w:after="0" w:afterAutospacing="0"/>
        <w:rPr>
          <w:color w:val="000000"/>
        </w:rPr>
      </w:pPr>
    </w:p>
    <w:p w14:paraId="11BE6C57" w14:textId="297E4049" w:rsidR="00D44867" w:rsidRPr="00B2521F" w:rsidRDefault="00B2521F" w:rsidP="003D5ADC">
      <w:pPr>
        <w:pStyle w:val="NormalWeb"/>
        <w:spacing w:before="0" w:beforeAutospacing="0" w:after="0" w:afterAutospacing="0"/>
        <w:rPr>
          <w:color w:val="000000"/>
        </w:rPr>
      </w:pPr>
      <w:r>
        <w:rPr>
          <w:color w:val="000000"/>
        </w:rPr>
        <w:t xml:space="preserve">The </w:t>
      </w:r>
      <w:r w:rsidR="002F020C" w:rsidRPr="00B2521F">
        <w:rPr>
          <w:color w:val="000000"/>
        </w:rPr>
        <w:t>Disallowable Legislative Instrument</w:t>
      </w:r>
      <w:r w:rsidR="00D44867" w:rsidRPr="00B2521F">
        <w:rPr>
          <w:color w:val="000000"/>
        </w:rPr>
        <w:t xml:space="preserve"> amends the Prohibited Imports Regulations and the Prohibited Exports Regulations to facilitate Australia to meet its obligation under Article </w:t>
      </w:r>
      <w:r w:rsidR="005B748B" w:rsidRPr="00B2521F">
        <w:rPr>
          <w:color w:val="000000"/>
        </w:rPr>
        <w:t xml:space="preserve">6 </w:t>
      </w:r>
      <w:r w:rsidR="00D44867" w:rsidRPr="00B2521F">
        <w:rPr>
          <w:color w:val="000000"/>
        </w:rPr>
        <w:t>of the</w:t>
      </w:r>
      <w:r w:rsidR="00090A79" w:rsidRPr="00B2521F">
        <w:t xml:space="preserve"> </w:t>
      </w:r>
      <w:r w:rsidR="00090A79" w:rsidRPr="00B2521F">
        <w:rPr>
          <w:i/>
        </w:rPr>
        <w:t>Agreement between the Government of Australia and the Government of the Democratic Republic of Timor</w:t>
      </w:r>
      <w:r w:rsidR="00090A79" w:rsidRPr="00B2521F">
        <w:rPr>
          <w:i/>
        </w:rPr>
        <w:noBreakHyphen/>
        <w:t>Leste on Cooperation in the Field of Defence and the Status of Visitin</w:t>
      </w:r>
      <w:r>
        <w:rPr>
          <w:i/>
        </w:rPr>
        <w:t xml:space="preserve">g Forces, done at Canberra on 7 </w:t>
      </w:r>
      <w:r w:rsidR="00090A79" w:rsidRPr="00B2521F">
        <w:rPr>
          <w:i/>
        </w:rPr>
        <w:t>September 2022</w:t>
      </w:r>
      <w:r w:rsidR="00090A79" w:rsidRPr="00B2521F">
        <w:rPr>
          <w:color w:val="000000"/>
        </w:rPr>
        <w:t xml:space="preserve"> </w:t>
      </w:r>
      <w:r w:rsidR="00D44867" w:rsidRPr="00B2521F">
        <w:rPr>
          <w:color w:val="000000"/>
        </w:rPr>
        <w:t>(Agreement).</w:t>
      </w:r>
    </w:p>
    <w:p w14:paraId="514EF27D" w14:textId="77777777" w:rsidR="00D44867" w:rsidRPr="00B2521F" w:rsidRDefault="00D44867" w:rsidP="00D44867">
      <w:pPr>
        <w:pStyle w:val="NormalWeb"/>
        <w:spacing w:before="0" w:beforeAutospacing="0" w:after="0" w:afterAutospacing="0"/>
        <w:rPr>
          <w:color w:val="000000"/>
        </w:rPr>
      </w:pPr>
    </w:p>
    <w:p w14:paraId="5CB977AE" w14:textId="32C1D34D" w:rsidR="00D44867" w:rsidRPr="00B2521F" w:rsidRDefault="00D44867" w:rsidP="00D44867">
      <w:pPr>
        <w:pStyle w:val="NormalWeb"/>
        <w:spacing w:before="0" w:beforeAutospacing="0" w:after="0" w:afterAutospacing="0"/>
        <w:rPr>
          <w:color w:val="000000"/>
        </w:rPr>
      </w:pPr>
      <w:r w:rsidRPr="00B2521F">
        <w:rPr>
          <w:color w:val="000000"/>
        </w:rPr>
        <w:t xml:space="preserve">On </w:t>
      </w:r>
      <w:r w:rsidR="00090A79" w:rsidRPr="00B2521F">
        <w:rPr>
          <w:color w:val="000000"/>
        </w:rPr>
        <w:t>7 September</w:t>
      </w:r>
      <w:r w:rsidRPr="00B2521F">
        <w:rPr>
          <w:color w:val="000000"/>
        </w:rPr>
        <w:t xml:space="preserve"> 2022, the Agreement was signed by the</w:t>
      </w:r>
      <w:r w:rsidR="00090A79" w:rsidRPr="00B2521F">
        <w:rPr>
          <w:color w:val="000000"/>
        </w:rPr>
        <w:t xml:space="preserve"> </w:t>
      </w:r>
      <w:r w:rsidR="003D5ADC" w:rsidRPr="00B2521F">
        <w:rPr>
          <w:color w:val="000000"/>
        </w:rPr>
        <w:t>Hon.</w:t>
      </w:r>
      <w:r w:rsidR="004C66BD" w:rsidRPr="00B2521F">
        <w:rPr>
          <w:color w:val="000000"/>
        </w:rPr>
        <w:t xml:space="preserve"> </w:t>
      </w:r>
      <w:r w:rsidR="003D5ADC" w:rsidRPr="00B2521F">
        <w:rPr>
          <w:color w:val="000000"/>
        </w:rPr>
        <w:t xml:space="preserve">Richard Marles MP and the Minister for Defence for Timor-Leste, Brigadier General (rtd) </w:t>
      </w:r>
      <w:r w:rsidR="00383F6A" w:rsidRPr="00B2521F">
        <w:rPr>
          <w:color w:val="000000"/>
        </w:rPr>
        <w:t>Filomeno da Paix</w:t>
      </w:r>
      <w:r w:rsidR="00383F6A" w:rsidRPr="00B2521F">
        <w:rPr>
          <w:color w:val="202124"/>
          <w:shd w:val="clear" w:color="auto" w:fill="FFFFFF"/>
        </w:rPr>
        <w:t>ã</w:t>
      </w:r>
      <w:r w:rsidR="00383F6A" w:rsidRPr="00B2521F">
        <w:rPr>
          <w:color w:val="000000"/>
        </w:rPr>
        <w:t xml:space="preserve">o de Jesus. </w:t>
      </w:r>
      <w:r w:rsidR="00B2521F">
        <w:rPr>
          <w:color w:val="000000"/>
        </w:rPr>
        <w:t xml:space="preserve">On 3 August </w:t>
      </w:r>
      <w:r w:rsidR="003D5ADC" w:rsidRPr="00B2521F">
        <w:rPr>
          <w:color w:val="000000"/>
        </w:rPr>
        <w:t xml:space="preserve">2023, </w:t>
      </w:r>
      <w:r w:rsidRPr="00B2521F">
        <w:rPr>
          <w:color w:val="000000"/>
        </w:rPr>
        <w:t>the Joint Standing Committee on Treaties recommended the Australian Government ratify this Agreement. The Agreement provides a framework governing the legal status of the visiting force of one Party to the Agreement while present in the territory of the other for the purpose of a mutually determined cooperative activity.</w:t>
      </w:r>
    </w:p>
    <w:p w14:paraId="523138FC" w14:textId="77777777" w:rsidR="00D44867" w:rsidRPr="00B2521F" w:rsidRDefault="00D44867" w:rsidP="00D44867">
      <w:pPr>
        <w:pStyle w:val="NormalWeb"/>
        <w:spacing w:before="0" w:beforeAutospacing="0" w:after="0" w:afterAutospacing="0"/>
        <w:rPr>
          <w:color w:val="000000"/>
        </w:rPr>
      </w:pPr>
    </w:p>
    <w:p w14:paraId="4563EF2B" w14:textId="62F7A9F8" w:rsidR="00D44867" w:rsidRPr="00B2521F" w:rsidRDefault="00D44867" w:rsidP="00D44867">
      <w:pPr>
        <w:pStyle w:val="NormalWeb"/>
        <w:spacing w:before="0" w:beforeAutospacing="0" w:after="0" w:afterAutospacing="0"/>
        <w:rPr>
          <w:color w:val="000000"/>
        </w:rPr>
      </w:pPr>
      <w:r w:rsidRPr="00B2521F">
        <w:rPr>
          <w:color w:val="000000"/>
        </w:rPr>
        <w:t xml:space="preserve">In particular, </w:t>
      </w:r>
      <w:r w:rsidR="003D5ADC" w:rsidRPr="00B2521F">
        <w:rPr>
          <w:color w:val="000000"/>
        </w:rPr>
        <w:t xml:space="preserve">Article </w:t>
      </w:r>
      <w:r w:rsidR="005B748B" w:rsidRPr="00B2521F">
        <w:rPr>
          <w:color w:val="000000"/>
        </w:rPr>
        <w:t>7</w:t>
      </w:r>
      <w:r w:rsidRPr="00B2521F">
        <w:rPr>
          <w:color w:val="000000"/>
        </w:rPr>
        <w:t xml:space="preserve"> of </w:t>
      </w:r>
      <w:r w:rsidR="00FB3AC5" w:rsidRPr="009A7C78">
        <w:rPr>
          <w:color w:val="000000"/>
        </w:rPr>
        <w:t xml:space="preserve">Annex 1 to </w:t>
      </w:r>
      <w:r w:rsidRPr="00B2521F">
        <w:rPr>
          <w:color w:val="000000"/>
        </w:rPr>
        <w:t xml:space="preserve">the Agreement provides that the visiting force </w:t>
      </w:r>
      <w:r w:rsidR="00A060DA" w:rsidRPr="00B2521F">
        <w:rPr>
          <w:color w:val="000000"/>
        </w:rPr>
        <w:t xml:space="preserve">may </w:t>
      </w:r>
      <w:r w:rsidR="00A060DA">
        <w:rPr>
          <w:color w:val="000000"/>
        </w:rPr>
        <w:t xml:space="preserve">possess and carry </w:t>
      </w:r>
      <w:r w:rsidR="00A060DA" w:rsidRPr="004D0EDF">
        <w:rPr>
          <w:rFonts w:eastAsia="Arial"/>
          <w:color w:val="000000"/>
          <w:lang w:val="en-US"/>
        </w:rPr>
        <w:t>weapons when authorised to do so by orders issued by the Sending State and in circumstances previously approved by the Receiving State</w:t>
      </w:r>
      <w:r w:rsidR="00A060DA">
        <w:rPr>
          <w:rFonts w:eastAsia="Arial"/>
          <w:color w:val="000000"/>
          <w:lang w:val="en-US"/>
        </w:rPr>
        <w:t>.</w:t>
      </w:r>
      <w:r w:rsidR="00A060DA" w:rsidRPr="004D0EDF">
        <w:rPr>
          <w:rFonts w:eastAsia="Arial"/>
          <w:color w:val="000000"/>
          <w:lang w:val="en-US"/>
        </w:rPr>
        <w:t xml:space="preserve"> Weapons, ammunition and dangerous goods of the Visiting Force shall be imported, transported, stored and used in accordance with the laws, regulations and policies of the Receiving State.</w:t>
      </w:r>
      <w:r w:rsidR="00A060DA">
        <w:rPr>
          <w:rFonts w:eastAsia="Arial"/>
          <w:color w:val="000000"/>
          <w:lang w:val="en-US"/>
        </w:rPr>
        <w:t xml:space="preserve"> </w:t>
      </w:r>
      <w:r w:rsidR="00A060DA" w:rsidRPr="00B2521F">
        <w:rPr>
          <w:color w:val="000000"/>
        </w:rPr>
        <w:t xml:space="preserve">It is intended that the visiting force would also be able to export the same goods that was imported in accordance with the obligation under Article 7 of </w:t>
      </w:r>
      <w:r w:rsidR="00A060DA" w:rsidRPr="009A7C78">
        <w:rPr>
          <w:color w:val="000000"/>
        </w:rPr>
        <w:t xml:space="preserve">Annex 1 to </w:t>
      </w:r>
      <w:r w:rsidR="00A060DA" w:rsidRPr="00B2521F">
        <w:rPr>
          <w:color w:val="000000"/>
        </w:rPr>
        <w:t>the Agreement.</w:t>
      </w:r>
    </w:p>
    <w:p w14:paraId="25DB135F" w14:textId="77777777" w:rsidR="00D44867" w:rsidRPr="00B2521F" w:rsidRDefault="00D44867" w:rsidP="00D44867">
      <w:pPr>
        <w:pStyle w:val="NormalWeb"/>
        <w:spacing w:before="0" w:beforeAutospacing="0" w:after="0" w:afterAutospacing="0"/>
        <w:rPr>
          <w:color w:val="000000"/>
        </w:rPr>
      </w:pPr>
    </w:p>
    <w:p w14:paraId="6082F9AD" w14:textId="11A6FA5B" w:rsidR="00D44867" w:rsidRPr="00B2521F" w:rsidRDefault="00D44867" w:rsidP="004C66BD">
      <w:pPr>
        <w:pStyle w:val="listparagraph"/>
        <w:spacing w:before="0" w:beforeAutospacing="0" w:after="0" w:afterAutospacing="0"/>
        <w:rPr>
          <w:color w:val="000000"/>
        </w:rPr>
      </w:pPr>
      <w:r w:rsidRPr="00B2521F">
        <w:rPr>
          <w:color w:val="000000"/>
        </w:rPr>
        <w:t xml:space="preserve">The purpose of the Amendment Regulations is to exempt equipment, including firearms, weapons and their parts, imported and exported by the </w:t>
      </w:r>
      <w:r w:rsidR="004C66BD" w:rsidRPr="00B2521F">
        <w:rPr>
          <w:color w:val="000000"/>
        </w:rPr>
        <w:t>FALINTIL – Forcas de Defesa de Timor-Leste (</w:t>
      </w:r>
      <w:r w:rsidR="00090A79" w:rsidRPr="00B2521F">
        <w:rPr>
          <w:color w:val="000000"/>
        </w:rPr>
        <w:t>Defenc</w:t>
      </w:r>
      <w:r w:rsidRPr="00B2521F">
        <w:rPr>
          <w:color w:val="000000"/>
        </w:rPr>
        <w:t xml:space="preserve">e Forces of </w:t>
      </w:r>
      <w:r w:rsidR="00090A79" w:rsidRPr="00B2521F">
        <w:rPr>
          <w:color w:val="000000"/>
        </w:rPr>
        <w:t>Timor-Leste</w:t>
      </w:r>
      <w:r w:rsidR="004C66BD" w:rsidRPr="00B2521F">
        <w:rPr>
          <w:color w:val="000000"/>
        </w:rPr>
        <w:t>)</w:t>
      </w:r>
      <w:r w:rsidRPr="00B2521F">
        <w:rPr>
          <w:color w:val="000000"/>
        </w:rPr>
        <w:t xml:space="preserve"> and members of that Force, for the purposes of </w:t>
      </w:r>
      <w:r w:rsidRPr="00B2521F">
        <w:rPr>
          <w:color w:val="000000"/>
        </w:rPr>
        <w:lastRenderedPageBreak/>
        <w:t xml:space="preserve">conducting mutually determined cooperative activities, from import and export controls that would otherwise apply to those goods. By doing so, the amendments would give effect to the obligations under Article </w:t>
      </w:r>
      <w:r w:rsidR="005B748B" w:rsidRPr="00B2521F">
        <w:rPr>
          <w:color w:val="000000"/>
        </w:rPr>
        <w:t>7</w:t>
      </w:r>
      <w:r w:rsidRPr="00B2521F">
        <w:rPr>
          <w:color w:val="000000"/>
        </w:rPr>
        <w:t xml:space="preserve"> of </w:t>
      </w:r>
      <w:r w:rsidR="00FB3AC5" w:rsidRPr="009A7C78">
        <w:rPr>
          <w:color w:val="000000"/>
        </w:rPr>
        <w:t xml:space="preserve">Annex 1 to </w:t>
      </w:r>
      <w:r w:rsidRPr="00B2521F">
        <w:rPr>
          <w:color w:val="000000"/>
        </w:rPr>
        <w:t>the Agreement.</w:t>
      </w:r>
    </w:p>
    <w:p w14:paraId="1BB15DB5" w14:textId="77777777" w:rsidR="00D44867" w:rsidRPr="00B2521F" w:rsidRDefault="00D44867" w:rsidP="00D44867">
      <w:pPr>
        <w:pStyle w:val="NormalWeb"/>
        <w:spacing w:before="0" w:beforeAutospacing="0" w:after="0" w:afterAutospacing="0"/>
        <w:rPr>
          <w:color w:val="000000"/>
        </w:rPr>
      </w:pPr>
    </w:p>
    <w:p w14:paraId="7E64A5E4" w14:textId="77777777" w:rsidR="00D44867" w:rsidRPr="00B2521F" w:rsidRDefault="00D44867" w:rsidP="00D44867">
      <w:pPr>
        <w:pStyle w:val="NormalWeb"/>
        <w:spacing w:before="0" w:beforeAutospacing="0" w:after="0" w:afterAutospacing="0"/>
        <w:rPr>
          <w:color w:val="000000"/>
        </w:rPr>
      </w:pPr>
      <w:r w:rsidRPr="00B2521F">
        <w:rPr>
          <w:b/>
          <w:bCs/>
          <w:color w:val="000000"/>
        </w:rPr>
        <w:t>Human rights implications</w:t>
      </w:r>
    </w:p>
    <w:p w14:paraId="763D246B" w14:textId="77777777" w:rsidR="00D44867" w:rsidRPr="00B2521F" w:rsidRDefault="00D44867" w:rsidP="00D44867">
      <w:pPr>
        <w:pStyle w:val="NormalWeb"/>
        <w:spacing w:before="0" w:beforeAutospacing="0" w:after="0" w:afterAutospacing="0"/>
        <w:rPr>
          <w:color w:val="000000"/>
        </w:rPr>
      </w:pPr>
    </w:p>
    <w:p w14:paraId="22AB222C" w14:textId="77777777" w:rsidR="00D44867" w:rsidRPr="00B2521F" w:rsidRDefault="00D44867" w:rsidP="00D44867">
      <w:pPr>
        <w:pStyle w:val="NormalWeb"/>
        <w:shd w:val="clear" w:color="auto" w:fill="FFFFFF"/>
        <w:spacing w:before="0" w:beforeAutospacing="0" w:after="0" w:afterAutospacing="0"/>
        <w:rPr>
          <w:color w:val="000000"/>
        </w:rPr>
      </w:pPr>
      <w:r w:rsidRPr="00B2521F">
        <w:rPr>
          <w:color w:val="000000"/>
        </w:rPr>
        <w:t>The Amendment Regulations may engage the right</w:t>
      </w:r>
      <w:r w:rsidR="00B2521F">
        <w:rPr>
          <w:color w:val="000000"/>
        </w:rPr>
        <w:t xml:space="preserve"> to life in Article </w:t>
      </w:r>
      <w:r w:rsidR="00383F6A" w:rsidRPr="00B2521F">
        <w:rPr>
          <w:color w:val="000000"/>
        </w:rPr>
        <w:t xml:space="preserve">6(1) of the </w:t>
      </w:r>
      <w:r w:rsidR="00B2521F">
        <w:rPr>
          <w:i/>
          <w:iCs/>
          <w:color w:val="000000"/>
        </w:rPr>
        <w:t xml:space="preserve">International </w:t>
      </w:r>
      <w:r w:rsidRPr="00B2521F">
        <w:rPr>
          <w:i/>
          <w:iCs/>
          <w:color w:val="000000"/>
        </w:rPr>
        <w:t>Covenant on Civil and Political Rights</w:t>
      </w:r>
      <w:r w:rsidR="00B2521F">
        <w:rPr>
          <w:color w:val="000000"/>
        </w:rPr>
        <w:t xml:space="preserve"> </w:t>
      </w:r>
      <w:r w:rsidRPr="00B2521F">
        <w:rPr>
          <w:color w:val="000000"/>
        </w:rPr>
        <w:t>in relation to the duty on a country to take appropriate steps to protect the right to life of those within its jurisdiction.</w:t>
      </w:r>
    </w:p>
    <w:p w14:paraId="1A4AAADC" w14:textId="77777777" w:rsidR="00D44867" w:rsidRPr="00B2521F" w:rsidRDefault="00D44867" w:rsidP="00D44867">
      <w:pPr>
        <w:pStyle w:val="NormalWeb"/>
        <w:shd w:val="clear" w:color="auto" w:fill="FFFFFF"/>
        <w:spacing w:before="0" w:beforeAutospacing="0" w:after="0" w:afterAutospacing="0"/>
        <w:rPr>
          <w:color w:val="000000"/>
        </w:rPr>
      </w:pPr>
    </w:p>
    <w:p w14:paraId="3D89683A" w14:textId="77777777" w:rsidR="00D44867" w:rsidRPr="00B2521F" w:rsidRDefault="00D44867" w:rsidP="00D44867">
      <w:pPr>
        <w:pStyle w:val="NormalWeb"/>
        <w:shd w:val="clear" w:color="auto" w:fill="FFFFFF"/>
        <w:spacing w:before="0" w:beforeAutospacing="0" w:after="0" w:afterAutospacing="0"/>
        <w:rPr>
          <w:color w:val="000000"/>
        </w:rPr>
      </w:pPr>
      <w:r w:rsidRPr="00B2521F">
        <w:rPr>
          <w:color w:val="000000"/>
        </w:rPr>
        <w:t>The Prohibited Imports Regulations and Prohibited Exports Regulations lower the risk and potential harm to life posed by equipment such as firearms, weapons and their parts by limiting their availability in the Australian community. The Amendment Regulations will allow for the importation and exportation of defe</w:t>
      </w:r>
      <w:r w:rsidR="00090A79" w:rsidRPr="00B2521F">
        <w:rPr>
          <w:color w:val="000000"/>
        </w:rPr>
        <w:t>nce equipment by the Defenc</w:t>
      </w:r>
      <w:r w:rsidRPr="00B2521F">
        <w:rPr>
          <w:color w:val="000000"/>
        </w:rPr>
        <w:t xml:space="preserve">e Forces of </w:t>
      </w:r>
      <w:r w:rsidR="00090A79" w:rsidRPr="00B2521F">
        <w:rPr>
          <w:color w:val="000000"/>
        </w:rPr>
        <w:t>Timor-Leste</w:t>
      </w:r>
      <w:r w:rsidRPr="00B2521F">
        <w:rPr>
          <w:color w:val="000000"/>
        </w:rPr>
        <w:t xml:space="preserve"> including firearms, firearm accessories, firearm parts, firearm magazines, ammunition, components or ammunition and imitations, certain weapons and weapon parts and, as such, will operate as an exemption to the restrictions in the Prohibited Imports Regulations and Prohibited Exports Regulations.</w:t>
      </w:r>
    </w:p>
    <w:p w14:paraId="5B705CA6" w14:textId="77777777" w:rsidR="00D44867" w:rsidRPr="00B2521F" w:rsidRDefault="00D44867" w:rsidP="00D44867">
      <w:pPr>
        <w:pStyle w:val="NormalWeb"/>
        <w:shd w:val="clear" w:color="auto" w:fill="FFFFFF"/>
        <w:spacing w:before="0" w:beforeAutospacing="0" w:after="0" w:afterAutospacing="0"/>
        <w:rPr>
          <w:color w:val="000000"/>
        </w:rPr>
      </w:pPr>
    </w:p>
    <w:p w14:paraId="009F3582" w14:textId="77777777" w:rsidR="00D44867" w:rsidRPr="00B2521F" w:rsidRDefault="00D44867" w:rsidP="00D44867">
      <w:pPr>
        <w:pStyle w:val="NormalWeb"/>
        <w:shd w:val="clear" w:color="auto" w:fill="FFFFFF"/>
        <w:spacing w:before="0" w:beforeAutospacing="0" w:after="0" w:afterAutospacing="0"/>
        <w:rPr>
          <w:color w:val="000000"/>
        </w:rPr>
      </w:pPr>
      <w:r w:rsidRPr="00B2521F">
        <w:rPr>
          <w:color w:val="000000"/>
        </w:rPr>
        <w:t xml:space="preserve">However, the exemption is reasonable and proportionate as it will only apply to the conduct of cooperative defence activities under the Agreement and is necessary for the legitimate objective of facilitating strengthened cooperation between the Australian Defence Force and </w:t>
      </w:r>
      <w:r w:rsidR="00383F6A" w:rsidRPr="00B2521F">
        <w:rPr>
          <w:color w:val="000000"/>
        </w:rPr>
        <w:t xml:space="preserve">the </w:t>
      </w:r>
      <w:r w:rsidR="00090A79" w:rsidRPr="00B2521F">
        <w:rPr>
          <w:color w:val="000000"/>
        </w:rPr>
        <w:t>Defenc</w:t>
      </w:r>
      <w:r w:rsidRPr="00B2521F">
        <w:rPr>
          <w:color w:val="000000"/>
        </w:rPr>
        <w:t xml:space="preserve">e Forces of </w:t>
      </w:r>
      <w:r w:rsidR="00090A79" w:rsidRPr="00B2521F">
        <w:rPr>
          <w:color w:val="000000"/>
        </w:rPr>
        <w:t>Timor-Leste,</w:t>
      </w:r>
      <w:r w:rsidRPr="00B2521F">
        <w:rPr>
          <w:color w:val="000000"/>
        </w:rPr>
        <w:t xml:space="preserve"> which has been agreed under binding treaty arrangements. The Amendment Regulations will extend pre</w:t>
      </w:r>
      <w:r w:rsidRPr="00B2521F">
        <w:rPr>
          <w:color w:val="000000"/>
        </w:rPr>
        <w:noBreakHyphen/>
        <w:t xml:space="preserve">existing exemptions, which exempt a defined number of visiting defence forces from limited import and export prohibitions for the purpose of defence exercises, to the </w:t>
      </w:r>
      <w:r w:rsidR="00090A79" w:rsidRPr="00B2521F">
        <w:rPr>
          <w:color w:val="000000"/>
        </w:rPr>
        <w:t>Defence Forces of Timor-Leste.</w:t>
      </w:r>
    </w:p>
    <w:p w14:paraId="76D47099" w14:textId="77777777" w:rsidR="00D44867" w:rsidRPr="00B2521F" w:rsidRDefault="00D44867" w:rsidP="00D44867">
      <w:pPr>
        <w:pStyle w:val="NormalWeb"/>
        <w:spacing w:before="0" w:beforeAutospacing="0" w:after="0" w:afterAutospacing="0"/>
        <w:rPr>
          <w:color w:val="000000"/>
        </w:rPr>
      </w:pPr>
    </w:p>
    <w:p w14:paraId="4EF09C83" w14:textId="77777777" w:rsidR="00D44867" w:rsidRPr="00B2521F" w:rsidRDefault="00D44867" w:rsidP="00D44867">
      <w:pPr>
        <w:pStyle w:val="NormalWeb"/>
        <w:spacing w:before="0" w:beforeAutospacing="0" w:after="0" w:afterAutospacing="0"/>
        <w:rPr>
          <w:color w:val="000000"/>
        </w:rPr>
      </w:pPr>
      <w:r w:rsidRPr="00B2521F">
        <w:rPr>
          <w:b/>
          <w:bCs/>
          <w:color w:val="000000"/>
        </w:rPr>
        <w:t>Conclusion</w:t>
      </w:r>
    </w:p>
    <w:p w14:paraId="7FB1276D" w14:textId="77777777" w:rsidR="00D44867" w:rsidRPr="00B2521F" w:rsidRDefault="00D44867" w:rsidP="00D44867">
      <w:pPr>
        <w:pStyle w:val="NormalWeb"/>
        <w:spacing w:before="0" w:beforeAutospacing="0" w:after="0" w:afterAutospacing="0"/>
        <w:rPr>
          <w:color w:val="000000"/>
        </w:rPr>
      </w:pPr>
    </w:p>
    <w:p w14:paraId="4A4278A2" w14:textId="77777777" w:rsidR="00D44867" w:rsidRPr="00B2521F" w:rsidRDefault="00D44867" w:rsidP="00D44867">
      <w:pPr>
        <w:pStyle w:val="NormalWeb"/>
        <w:spacing w:before="0" w:beforeAutospacing="0" w:after="0" w:afterAutospacing="0"/>
        <w:rPr>
          <w:color w:val="000000"/>
        </w:rPr>
      </w:pPr>
      <w:r w:rsidRPr="00B2521F">
        <w:rPr>
          <w:color w:val="000000"/>
        </w:rPr>
        <w:t>The Amendment Regulations are compatible with human rights because to the extent that it may limit human rights, those limitations are reasonable, necessary and proportionate.</w:t>
      </w:r>
    </w:p>
    <w:p w14:paraId="731AB863" w14:textId="77777777" w:rsidR="00D44867" w:rsidRPr="00B2521F" w:rsidRDefault="00D44867" w:rsidP="00D44867">
      <w:pPr>
        <w:pStyle w:val="NormalWeb"/>
        <w:spacing w:before="0" w:beforeAutospacing="0" w:after="0" w:afterAutospacing="0"/>
        <w:rPr>
          <w:color w:val="000000"/>
        </w:rPr>
      </w:pPr>
    </w:p>
    <w:p w14:paraId="6320B07D" w14:textId="6F640A98" w:rsidR="00D44867" w:rsidRPr="00B2521F" w:rsidRDefault="00A2231F" w:rsidP="00D44867">
      <w:pPr>
        <w:pStyle w:val="NormalWeb"/>
        <w:spacing w:before="0" w:beforeAutospacing="0" w:after="0" w:afterAutospacing="0"/>
        <w:jc w:val="center"/>
        <w:rPr>
          <w:color w:val="000000"/>
        </w:rPr>
      </w:pPr>
      <w:r>
        <w:rPr>
          <w:b/>
          <w:bCs/>
          <w:color w:val="000000"/>
        </w:rPr>
        <w:t xml:space="preserve">The </w:t>
      </w:r>
      <w:r w:rsidR="00D44867" w:rsidRPr="00B2521F">
        <w:rPr>
          <w:b/>
          <w:bCs/>
          <w:color w:val="000000"/>
        </w:rPr>
        <w:t>Hon Clare O’Neil MP</w:t>
      </w:r>
    </w:p>
    <w:p w14:paraId="781F956E" w14:textId="77777777" w:rsidR="00AF2947" w:rsidRPr="00B2521F" w:rsidRDefault="00D44867" w:rsidP="00B2521F">
      <w:pPr>
        <w:pStyle w:val="NormalWeb"/>
        <w:spacing w:before="0" w:beforeAutospacing="0" w:after="0" w:afterAutospacing="0"/>
        <w:jc w:val="center"/>
        <w:rPr>
          <w:color w:val="000000"/>
        </w:rPr>
      </w:pPr>
      <w:r w:rsidRPr="00B2521F">
        <w:rPr>
          <w:b/>
          <w:bCs/>
          <w:color w:val="000000"/>
        </w:rPr>
        <w:t>Minister for Home Affairs</w:t>
      </w:r>
    </w:p>
    <w:sectPr w:rsidR="00AF2947" w:rsidRPr="00B252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029FB"/>
    <w:multiLevelType w:val="multilevel"/>
    <w:tmpl w:val="699E29C4"/>
    <w:lvl w:ilvl="0">
      <w:start w:val="2"/>
      <w:numFmt w:val="decimal"/>
      <w:lvlText w:val="(%1)"/>
      <w:lvlJc w:val="left"/>
      <w:pPr>
        <w:tabs>
          <w:tab w:val="left" w:pos="360"/>
        </w:tabs>
      </w:pPr>
      <w:rPr>
        <w:rFonts w:ascii="Arial" w:eastAsia="Arial" w:hAnsi="Aria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67"/>
    <w:rsid w:val="00090A79"/>
    <w:rsid w:val="00135CD0"/>
    <w:rsid w:val="00195483"/>
    <w:rsid w:val="002F020C"/>
    <w:rsid w:val="00382ABF"/>
    <w:rsid w:val="00383F6A"/>
    <w:rsid w:val="003D5ADC"/>
    <w:rsid w:val="004C66BD"/>
    <w:rsid w:val="004D0EDF"/>
    <w:rsid w:val="0054721D"/>
    <w:rsid w:val="005B748B"/>
    <w:rsid w:val="00634EBA"/>
    <w:rsid w:val="00823715"/>
    <w:rsid w:val="008A1D75"/>
    <w:rsid w:val="00917417"/>
    <w:rsid w:val="009A7C78"/>
    <w:rsid w:val="00A060DA"/>
    <w:rsid w:val="00A2231F"/>
    <w:rsid w:val="00A47239"/>
    <w:rsid w:val="00AF2947"/>
    <w:rsid w:val="00B2521F"/>
    <w:rsid w:val="00CE26B9"/>
    <w:rsid w:val="00D44867"/>
    <w:rsid w:val="00DB3908"/>
    <w:rsid w:val="00E633EB"/>
    <w:rsid w:val="00ED15EE"/>
    <w:rsid w:val="00F16B85"/>
    <w:rsid w:val="00F301C7"/>
    <w:rsid w:val="00F60B81"/>
    <w:rsid w:val="00FB3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C602"/>
  <w15:chartTrackingRefBased/>
  <w15:docId w15:val="{4AB57D8B-3F1D-4E43-B4AF-4006AF81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486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
    <w:name w:val="listparagraph"/>
    <w:basedOn w:val="Normal"/>
    <w:rsid w:val="00D4486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ortT">
    <w:name w:val="ShortT"/>
    <w:basedOn w:val="Normal"/>
    <w:next w:val="Normal"/>
    <w:qFormat/>
    <w:rsid w:val="00D44867"/>
    <w:pPr>
      <w:spacing w:after="0" w:line="240" w:lineRule="auto"/>
    </w:pPr>
    <w:rPr>
      <w:rFonts w:ascii="Times New Roman" w:eastAsia="Times New Roman" w:hAnsi="Times New Roman" w:cs="Times New Roman"/>
      <w:b/>
      <w:sz w:val="40"/>
      <w:szCs w:val="20"/>
      <w:lang w:eastAsia="en-AU"/>
    </w:rPr>
  </w:style>
  <w:style w:type="character" w:styleId="CommentReference">
    <w:name w:val="annotation reference"/>
    <w:basedOn w:val="DefaultParagraphFont"/>
    <w:uiPriority w:val="99"/>
    <w:semiHidden/>
    <w:unhideWhenUsed/>
    <w:rsid w:val="00B2521F"/>
    <w:rPr>
      <w:sz w:val="16"/>
      <w:szCs w:val="16"/>
    </w:rPr>
  </w:style>
  <w:style w:type="paragraph" w:styleId="CommentText">
    <w:name w:val="annotation text"/>
    <w:basedOn w:val="Normal"/>
    <w:link w:val="CommentTextChar"/>
    <w:uiPriority w:val="99"/>
    <w:semiHidden/>
    <w:unhideWhenUsed/>
    <w:rsid w:val="00B2521F"/>
    <w:pPr>
      <w:spacing w:line="240" w:lineRule="auto"/>
    </w:pPr>
    <w:rPr>
      <w:sz w:val="20"/>
      <w:szCs w:val="20"/>
    </w:rPr>
  </w:style>
  <w:style w:type="character" w:customStyle="1" w:styleId="CommentTextChar">
    <w:name w:val="Comment Text Char"/>
    <w:basedOn w:val="DefaultParagraphFont"/>
    <w:link w:val="CommentText"/>
    <w:uiPriority w:val="99"/>
    <w:semiHidden/>
    <w:rsid w:val="00B2521F"/>
    <w:rPr>
      <w:sz w:val="20"/>
      <w:szCs w:val="20"/>
    </w:rPr>
  </w:style>
  <w:style w:type="paragraph" w:styleId="CommentSubject">
    <w:name w:val="annotation subject"/>
    <w:basedOn w:val="CommentText"/>
    <w:next w:val="CommentText"/>
    <w:link w:val="CommentSubjectChar"/>
    <w:uiPriority w:val="99"/>
    <w:semiHidden/>
    <w:unhideWhenUsed/>
    <w:rsid w:val="00B2521F"/>
    <w:rPr>
      <w:b/>
      <w:bCs/>
    </w:rPr>
  </w:style>
  <w:style w:type="character" w:customStyle="1" w:styleId="CommentSubjectChar">
    <w:name w:val="Comment Subject Char"/>
    <w:basedOn w:val="CommentTextChar"/>
    <w:link w:val="CommentSubject"/>
    <w:uiPriority w:val="99"/>
    <w:semiHidden/>
    <w:rsid w:val="00B2521F"/>
    <w:rPr>
      <w:b/>
      <w:bCs/>
      <w:sz w:val="20"/>
      <w:szCs w:val="20"/>
    </w:rPr>
  </w:style>
  <w:style w:type="paragraph" w:styleId="BalloonText">
    <w:name w:val="Balloon Text"/>
    <w:basedOn w:val="Normal"/>
    <w:link w:val="BalloonTextChar"/>
    <w:uiPriority w:val="99"/>
    <w:semiHidden/>
    <w:unhideWhenUsed/>
    <w:rsid w:val="00B25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06253">
      <w:bodyDiv w:val="1"/>
      <w:marLeft w:val="0"/>
      <w:marRight w:val="0"/>
      <w:marTop w:val="0"/>
      <w:marBottom w:val="0"/>
      <w:divBdr>
        <w:top w:val="none" w:sz="0" w:space="0" w:color="auto"/>
        <w:left w:val="none" w:sz="0" w:space="0" w:color="auto"/>
        <w:bottom w:val="none" w:sz="0" w:space="0" w:color="auto"/>
        <w:right w:val="none" w:sz="0" w:space="0" w:color="auto"/>
      </w:divBdr>
    </w:div>
    <w:div w:id="1342857715">
      <w:bodyDiv w:val="1"/>
      <w:marLeft w:val="0"/>
      <w:marRight w:val="0"/>
      <w:marTop w:val="0"/>
      <w:marBottom w:val="0"/>
      <w:divBdr>
        <w:top w:val="none" w:sz="0" w:space="0" w:color="auto"/>
        <w:left w:val="none" w:sz="0" w:space="0" w:color="auto"/>
        <w:bottom w:val="none" w:sz="0" w:space="0" w:color="auto"/>
        <w:right w:val="none" w:sz="0" w:space="0" w:color="auto"/>
      </w:divBdr>
      <w:divsChild>
        <w:div w:id="687217491">
          <w:marLeft w:val="0"/>
          <w:marRight w:val="0"/>
          <w:marTop w:val="0"/>
          <w:marBottom w:val="0"/>
          <w:divBdr>
            <w:top w:val="none" w:sz="0" w:space="0" w:color="auto"/>
            <w:left w:val="none" w:sz="0" w:space="0" w:color="auto"/>
            <w:bottom w:val="none" w:sz="0" w:space="0" w:color="auto"/>
            <w:right w:val="none" w:sz="0" w:space="0" w:color="auto"/>
          </w:divBdr>
        </w:div>
        <w:div w:id="1484003362">
          <w:marLeft w:val="0"/>
          <w:marRight w:val="0"/>
          <w:marTop w:val="0"/>
          <w:marBottom w:val="0"/>
          <w:divBdr>
            <w:top w:val="none" w:sz="0" w:space="0" w:color="auto"/>
            <w:left w:val="none" w:sz="0" w:space="0" w:color="auto"/>
            <w:bottom w:val="none" w:sz="0" w:space="0" w:color="auto"/>
            <w:right w:val="none" w:sz="0" w:space="0" w:color="auto"/>
          </w:divBdr>
        </w:div>
      </w:divsChild>
    </w:div>
    <w:div w:id="1989705439">
      <w:bodyDiv w:val="1"/>
      <w:marLeft w:val="0"/>
      <w:marRight w:val="0"/>
      <w:marTop w:val="0"/>
      <w:marBottom w:val="0"/>
      <w:divBdr>
        <w:top w:val="none" w:sz="0" w:space="0" w:color="auto"/>
        <w:left w:val="none" w:sz="0" w:space="0" w:color="auto"/>
        <w:bottom w:val="none" w:sz="0" w:space="0" w:color="auto"/>
        <w:right w:val="none" w:sz="0" w:space="0" w:color="auto"/>
      </w:divBdr>
    </w:div>
    <w:div w:id="21111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B59A1F8C-7F6B-4EA6-A278-1E1564AF62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A944D12D0541543907321F4E9CF7D77" ma:contentTypeVersion="" ma:contentTypeDescription="PDMS Document Site Content Type" ma:contentTypeScope="" ma:versionID="ca9fd1aef10e8b9e48dd865ef25321fd">
  <xsd:schema xmlns:xsd="http://www.w3.org/2001/XMLSchema" xmlns:xs="http://www.w3.org/2001/XMLSchema" xmlns:p="http://schemas.microsoft.com/office/2006/metadata/properties" xmlns:ns2="B59A1F8C-7F6B-4EA6-A278-1E1564AF62A9" targetNamespace="http://schemas.microsoft.com/office/2006/metadata/properties" ma:root="true" ma:fieldsID="6a0118a9789f1517b4fa297237e672b4" ns2:_="">
    <xsd:import namespace="B59A1F8C-7F6B-4EA6-A278-1E1564AF62A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A1F8C-7F6B-4EA6-A278-1E1564AF62A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4516A-0923-4C36-9B9A-82B6186C3BC2}">
  <ds:schemaRefs>
    <ds:schemaRef ds:uri="http://schemas.microsoft.com/sharepoint/v3/contenttype/forms"/>
  </ds:schemaRefs>
</ds:datastoreItem>
</file>

<file path=customXml/itemProps2.xml><?xml version="1.0" encoding="utf-8"?>
<ds:datastoreItem xmlns:ds="http://schemas.openxmlformats.org/officeDocument/2006/customXml" ds:itemID="{98EFE56D-BF16-4B3A-ACCD-AE9ED2B5578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59A1F8C-7F6B-4EA6-A278-1E1564AF62A9"/>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2E793EA-E510-448F-8FE6-49D96925B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A1F8C-7F6B-4EA6-A278-1E1564AF6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3391</Words>
  <Characters>19332</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Affairs</dc:creator>
  <cp:keywords/>
  <dc:description/>
  <cp:lastModifiedBy>Thu-Ha NGUYEN</cp:lastModifiedBy>
  <cp:revision>2</cp:revision>
  <dcterms:created xsi:type="dcterms:W3CDTF">2024-04-11T03:30:00Z</dcterms:created>
  <dcterms:modified xsi:type="dcterms:W3CDTF">2024-04-11T03:30:00Z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0x010100266966F133664895A6EE3632470D45F500CA944D12D0541543907321F4E9CF7D77</vt:lpwstr>
  </property>
</Properties>
</file>