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DF085" w14:textId="77777777" w:rsidR="0048364F" w:rsidRPr="004B5AFD" w:rsidRDefault="00193461" w:rsidP="0020300C">
      <w:pPr>
        <w:rPr>
          <w:sz w:val="28"/>
        </w:rPr>
      </w:pPr>
      <w:r w:rsidRPr="004B5AFD">
        <w:rPr>
          <w:noProof/>
          <w:lang w:eastAsia="en-AU"/>
        </w:rPr>
        <w:drawing>
          <wp:inline distT="0" distB="0" distL="0" distR="0" wp14:anchorId="0B4CEBEA" wp14:editId="47B50DF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0FA40" w14:textId="77777777" w:rsidR="0048364F" w:rsidRPr="004B5AFD" w:rsidRDefault="0048364F" w:rsidP="0048364F">
      <w:pPr>
        <w:rPr>
          <w:sz w:val="19"/>
        </w:rPr>
      </w:pPr>
    </w:p>
    <w:p w14:paraId="049D6496" w14:textId="77777777" w:rsidR="0048364F" w:rsidRPr="004B5AFD" w:rsidRDefault="007C5E7C" w:rsidP="0048364F">
      <w:pPr>
        <w:pStyle w:val="ShortT"/>
      </w:pPr>
      <w:r w:rsidRPr="004B5AFD">
        <w:t xml:space="preserve">Public Health (Tobacco and </w:t>
      </w:r>
      <w:r w:rsidR="004B2794" w:rsidRPr="004B5AFD">
        <w:t xml:space="preserve">Other </w:t>
      </w:r>
      <w:r w:rsidRPr="004B5AFD">
        <w:t xml:space="preserve">Products) (Consequential Amendments) </w:t>
      </w:r>
      <w:r w:rsidR="00C61B2C" w:rsidRPr="004B5AFD">
        <w:t>Regulations 2</w:t>
      </w:r>
      <w:r w:rsidRPr="004B5AFD">
        <w:t>02</w:t>
      </w:r>
      <w:r w:rsidR="00AB74AD" w:rsidRPr="004B5AFD">
        <w:t>4</w:t>
      </w:r>
    </w:p>
    <w:p w14:paraId="2528815F" w14:textId="77777777" w:rsidR="007C5E7C" w:rsidRPr="004B5AFD" w:rsidRDefault="007C5E7C" w:rsidP="007C5E7C">
      <w:pPr>
        <w:pStyle w:val="SignCoverPageStart"/>
        <w:spacing w:before="240"/>
        <w:rPr>
          <w:szCs w:val="22"/>
        </w:rPr>
      </w:pPr>
      <w:r w:rsidRPr="004B5AFD">
        <w:rPr>
          <w:szCs w:val="22"/>
        </w:rPr>
        <w:t>I, General the Honourable David Hurley AC DSC (Retd), Governor</w:t>
      </w:r>
      <w:r w:rsidR="004C2314" w:rsidRPr="004B5AFD">
        <w:rPr>
          <w:szCs w:val="22"/>
        </w:rPr>
        <w:noBreakHyphen/>
      </w:r>
      <w:r w:rsidRPr="004B5AFD">
        <w:rPr>
          <w:szCs w:val="22"/>
        </w:rPr>
        <w:t>General of the Commonwealth of Australia, acting with the advice of the Federal Executive Council, make the following regulations.</w:t>
      </w:r>
    </w:p>
    <w:p w14:paraId="1DF7D9CD" w14:textId="013F641F" w:rsidR="007C5E7C" w:rsidRPr="004B5AFD" w:rsidRDefault="007C5E7C" w:rsidP="007C5E7C">
      <w:pPr>
        <w:keepNext/>
        <w:spacing w:before="720" w:line="240" w:lineRule="atLeast"/>
        <w:ind w:right="397"/>
        <w:jc w:val="both"/>
        <w:rPr>
          <w:szCs w:val="22"/>
        </w:rPr>
      </w:pPr>
      <w:r w:rsidRPr="004B5AFD">
        <w:rPr>
          <w:szCs w:val="22"/>
        </w:rPr>
        <w:t>Dated</w:t>
      </w:r>
      <w:r w:rsidRPr="004B5AFD">
        <w:rPr>
          <w:szCs w:val="22"/>
        </w:rPr>
        <w:tab/>
      </w:r>
      <w:r w:rsidRPr="004B5AFD">
        <w:rPr>
          <w:szCs w:val="22"/>
        </w:rPr>
        <w:tab/>
      </w:r>
      <w:r w:rsidR="00743F69" w:rsidRPr="004B5AFD">
        <w:rPr>
          <w:szCs w:val="22"/>
        </w:rPr>
        <w:t>14 March</w:t>
      </w:r>
      <w:r w:rsidRPr="004B5AFD">
        <w:rPr>
          <w:szCs w:val="22"/>
        </w:rPr>
        <w:tab/>
      </w:r>
      <w:r w:rsidR="006E5B1A" w:rsidRPr="004B5AFD">
        <w:rPr>
          <w:szCs w:val="22"/>
        </w:rPr>
        <w:fldChar w:fldCharType="begin"/>
      </w:r>
      <w:r w:rsidR="006E5B1A" w:rsidRPr="004B5AFD">
        <w:rPr>
          <w:szCs w:val="22"/>
        </w:rPr>
        <w:instrText xml:space="preserve"> DOCPROPERTY  DateMade </w:instrText>
      </w:r>
      <w:r w:rsidR="006E5B1A" w:rsidRPr="004B5AFD">
        <w:rPr>
          <w:szCs w:val="22"/>
        </w:rPr>
        <w:fldChar w:fldCharType="separate"/>
      </w:r>
      <w:r w:rsidR="001F3499" w:rsidRPr="004B5AFD">
        <w:rPr>
          <w:szCs w:val="22"/>
        </w:rPr>
        <w:t>2024</w:t>
      </w:r>
      <w:r w:rsidR="006E5B1A" w:rsidRPr="004B5AFD">
        <w:rPr>
          <w:szCs w:val="22"/>
        </w:rPr>
        <w:fldChar w:fldCharType="end"/>
      </w:r>
    </w:p>
    <w:p w14:paraId="486B6178" w14:textId="77777777" w:rsidR="007C5E7C" w:rsidRPr="004B5AFD" w:rsidRDefault="007C5E7C" w:rsidP="007C5E7C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4B5AFD">
        <w:rPr>
          <w:szCs w:val="22"/>
        </w:rPr>
        <w:t>David Hurley</w:t>
      </w:r>
    </w:p>
    <w:p w14:paraId="5A8703D2" w14:textId="77777777" w:rsidR="007C5E7C" w:rsidRPr="004B5AFD" w:rsidRDefault="007C5E7C" w:rsidP="007C5E7C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4B5AFD">
        <w:rPr>
          <w:szCs w:val="22"/>
        </w:rPr>
        <w:t>Governor</w:t>
      </w:r>
      <w:r w:rsidR="004C2314" w:rsidRPr="004B5AFD">
        <w:rPr>
          <w:szCs w:val="22"/>
        </w:rPr>
        <w:noBreakHyphen/>
      </w:r>
      <w:r w:rsidRPr="004B5AFD">
        <w:rPr>
          <w:szCs w:val="22"/>
        </w:rPr>
        <w:t>General</w:t>
      </w:r>
    </w:p>
    <w:p w14:paraId="08AA7738" w14:textId="77777777" w:rsidR="007C5E7C" w:rsidRPr="004B5AFD" w:rsidRDefault="007C5E7C" w:rsidP="007C5E7C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4B5AFD">
        <w:rPr>
          <w:szCs w:val="22"/>
        </w:rPr>
        <w:t>By His Excellency’s Command</w:t>
      </w:r>
    </w:p>
    <w:p w14:paraId="0EAC505A" w14:textId="77777777" w:rsidR="007C5E7C" w:rsidRPr="004B5AFD" w:rsidRDefault="007C5E7C" w:rsidP="007C5E7C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4B5AFD">
        <w:rPr>
          <w:szCs w:val="22"/>
        </w:rPr>
        <w:t>Mark Butler</w:t>
      </w:r>
    </w:p>
    <w:p w14:paraId="0393383C" w14:textId="77777777" w:rsidR="007C5E7C" w:rsidRPr="004B5AFD" w:rsidRDefault="007C5E7C" w:rsidP="007C5E7C">
      <w:pPr>
        <w:pStyle w:val="SignCoverPageEnd"/>
        <w:rPr>
          <w:szCs w:val="22"/>
        </w:rPr>
      </w:pPr>
      <w:r w:rsidRPr="004B5AFD">
        <w:rPr>
          <w:szCs w:val="22"/>
        </w:rPr>
        <w:t>Minister for Health and Aged Care</w:t>
      </w:r>
    </w:p>
    <w:p w14:paraId="41E0F75D" w14:textId="77777777" w:rsidR="007C5E7C" w:rsidRPr="004B5AFD" w:rsidRDefault="007C5E7C" w:rsidP="007C5E7C"/>
    <w:p w14:paraId="6E7E9302" w14:textId="77777777" w:rsidR="006E5B1A" w:rsidRPr="004B5AFD" w:rsidRDefault="006E5B1A" w:rsidP="006E5B1A">
      <w:pPr>
        <w:pStyle w:val="Header"/>
        <w:tabs>
          <w:tab w:val="clear" w:pos="4150"/>
          <w:tab w:val="clear" w:pos="8307"/>
        </w:tabs>
      </w:pPr>
      <w:r w:rsidRPr="004B5AFD">
        <w:rPr>
          <w:rStyle w:val="CharAmSchNo"/>
        </w:rPr>
        <w:t xml:space="preserve"> </w:t>
      </w:r>
      <w:r w:rsidRPr="004B5AFD">
        <w:rPr>
          <w:rStyle w:val="CharAmSchText"/>
        </w:rPr>
        <w:t xml:space="preserve"> </w:t>
      </w:r>
    </w:p>
    <w:p w14:paraId="08DAA6F8" w14:textId="77777777" w:rsidR="006E5B1A" w:rsidRPr="004B5AFD" w:rsidRDefault="006E5B1A" w:rsidP="006E5B1A">
      <w:pPr>
        <w:pStyle w:val="Header"/>
        <w:tabs>
          <w:tab w:val="clear" w:pos="4150"/>
          <w:tab w:val="clear" w:pos="8307"/>
        </w:tabs>
      </w:pPr>
      <w:r w:rsidRPr="004B5AFD">
        <w:rPr>
          <w:rStyle w:val="CharAmPartNo"/>
        </w:rPr>
        <w:t xml:space="preserve"> </w:t>
      </w:r>
      <w:r w:rsidRPr="004B5AFD">
        <w:rPr>
          <w:rStyle w:val="CharAmPartText"/>
        </w:rPr>
        <w:t xml:space="preserve"> </w:t>
      </w:r>
    </w:p>
    <w:p w14:paraId="474439A8" w14:textId="77777777" w:rsidR="006E5B1A" w:rsidRPr="004B5AFD" w:rsidRDefault="006E5B1A" w:rsidP="006E5B1A">
      <w:pPr>
        <w:sectPr w:rsidR="006E5B1A" w:rsidRPr="004B5AFD" w:rsidSect="00C90E3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F64B966" w14:textId="77777777" w:rsidR="00220A0C" w:rsidRPr="004B5AFD" w:rsidRDefault="0048364F" w:rsidP="0048364F">
      <w:pPr>
        <w:outlineLvl w:val="0"/>
        <w:rPr>
          <w:sz w:val="36"/>
        </w:rPr>
      </w:pPr>
      <w:r w:rsidRPr="004B5AFD">
        <w:rPr>
          <w:sz w:val="36"/>
        </w:rPr>
        <w:lastRenderedPageBreak/>
        <w:t>Contents</w:t>
      </w:r>
    </w:p>
    <w:p w14:paraId="76294FF3" w14:textId="6950D5C0" w:rsidR="006E5B1A" w:rsidRPr="004B5AFD" w:rsidRDefault="006E5B1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B5AFD">
        <w:fldChar w:fldCharType="begin"/>
      </w:r>
      <w:r w:rsidRPr="004B5AFD">
        <w:instrText xml:space="preserve"> TOC \o "1-9" </w:instrText>
      </w:r>
      <w:r w:rsidRPr="004B5AFD">
        <w:fldChar w:fldCharType="separate"/>
      </w:r>
      <w:r w:rsidRPr="004B5AFD">
        <w:rPr>
          <w:noProof/>
        </w:rPr>
        <w:t>1</w:t>
      </w:r>
      <w:r w:rsidRPr="004B5AFD">
        <w:rPr>
          <w:noProof/>
        </w:rPr>
        <w:tab/>
        <w:t>Name</w:t>
      </w:r>
      <w:r w:rsidRPr="004B5AFD">
        <w:rPr>
          <w:noProof/>
        </w:rPr>
        <w:tab/>
      </w:r>
      <w:r w:rsidRPr="004B5AFD">
        <w:rPr>
          <w:noProof/>
        </w:rPr>
        <w:fldChar w:fldCharType="begin"/>
      </w:r>
      <w:r w:rsidRPr="004B5AFD">
        <w:rPr>
          <w:noProof/>
        </w:rPr>
        <w:instrText xml:space="preserve"> PAGEREF _Toc160460331 \h </w:instrText>
      </w:r>
      <w:r w:rsidRPr="004B5AFD">
        <w:rPr>
          <w:noProof/>
        </w:rPr>
      </w:r>
      <w:r w:rsidRPr="004B5AFD">
        <w:rPr>
          <w:noProof/>
        </w:rPr>
        <w:fldChar w:fldCharType="separate"/>
      </w:r>
      <w:r w:rsidR="001F3499" w:rsidRPr="004B5AFD">
        <w:rPr>
          <w:noProof/>
        </w:rPr>
        <w:t>1</w:t>
      </w:r>
      <w:r w:rsidRPr="004B5AFD">
        <w:rPr>
          <w:noProof/>
        </w:rPr>
        <w:fldChar w:fldCharType="end"/>
      </w:r>
    </w:p>
    <w:p w14:paraId="29ED0B93" w14:textId="70B6C576" w:rsidR="006E5B1A" w:rsidRPr="004B5AFD" w:rsidRDefault="006E5B1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B5AFD">
        <w:rPr>
          <w:noProof/>
        </w:rPr>
        <w:t>2</w:t>
      </w:r>
      <w:r w:rsidRPr="004B5AFD">
        <w:rPr>
          <w:noProof/>
        </w:rPr>
        <w:tab/>
        <w:t>Commencement</w:t>
      </w:r>
      <w:r w:rsidRPr="004B5AFD">
        <w:rPr>
          <w:noProof/>
        </w:rPr>
        <w:tab/>
      </w:r>
      <w:r w:rsidRPr="004B5AFD">
        <w:rPr>
          <w:noProof/>
        </w:rPr>
        <w:fldChar w:fldCharType="begin"/>
      </w:r>
      <w:r w:rsidRPr="004B5AFD">
        <w:rPr>
          <w:noProof/>
        </w:rPr>
        <w:instrText xml:space="preserve"> PAGEREF _Toc160460332 \h </w:instrText>
      </w:r>
      <w:r w:rsidRPr="004B5AFD">
        <w:rPr>
          <w:noProof/>
        </w:rPr>
      </w:r>
      <w:r w:rsidRPr="004B5AFD">
        <w:rPr>
          <w:noProof/>
        </w:rPr>
        <w:fldChar w:fldCharType="separate"/>
      </w:r>
      <w:r w:rsidR="001F3499" w:rsidRPr="004B5AFD">
        <w:rPr>
          <w:noProof/>
        </w:rPr>
        <w:t>1</w:t>
      </w:r>
      <w:r w:rsidRPr="004B5AFD">
        <w:rPr>
          <w:noProof/>
        </w:rPr>
        <w:fldChar w:fldCharType="end"/>
      </w:r>
    </w:p>
    <w:p w14:paraId="05E1C845" w14:textId="6DECDB2D" w:rsidR="006E5B1A" w:rsidRPr="004B5AFD" w:rsidRDefault="006E5B1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B5AFD">
        <w:rPr>
          <w:noProof/>
        </w:rPr>
        <w:t>3</w:t>
      </w:r>
      <w:r w:rsidRPr="004B5AFD">
        <w:rPr>
          <w:noProof/>
        </w:rPr>
        <w:tab/>
        <w:t>Authority</w:t>
      </w:r>
      <w:r w:rsidRPr="004B5AFD">
        <w:rPr>
          <w:noProof/>
        </w:rPr>
        <w:tab/>
      </w:r>
      <w:r w:rsidRPr="004B5AFD">
        <w:rPr>
          <w:noProof/>
        </w:rPr>
        <w:fldChar w:fldCharType="begin"/>
      </w:r>
      <w:r w:rsidRPr="004B5AFD">
        <w:rPr>
          <w:noProof/>
        </w:rPr>
        <w:instrText xml:space="preserve"> PAGEREF _Toc160460333 \h </w:instrText>
      </w:r>
      <w:r w:rsidRPr="004B5AFD">
        <w:rPr>
          <w:noProof/>
        </w:rPr>
      </w:r>
      <w:r w:rsidRPr="004B5AFD">
        <w:rPr>
          <w:noProof/>
        </w:rPr>
        <w:fldChar w:fldCharType="separate"/>
      </w:r>
      <w:r w:rsidR="001F3499" w:rsidRPr="004B5AFD">
        <w:rPr>
          <w:noProof/>
        </w:rPr>
        <w:t>1</w:t>
      </w:r>
      <w:r w:rsidRPr="004B5AFD">
        <w:rPr>
          <w:noProof/>
        </w:rPr>
        <w:fldChar w:fldCharType="end"/>
      </w:r>
    </w:p>
    <w:p w14:paraId="41CCA594" w14:textId="6F939E47" w:rsidR="006E5B1A" w:rsidRPr="004B5AFD" w:rsidRDefault="006E5B1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B5AFD">
        <w:rPr>
          <w:noProof/>
        </w:rPr>
        <w:t>4</w:t>
      </w:r>
      <w:r w:rsidRPr="004B5AFD">
        <w:rPr>
          <w:noProof/>
        </w:rPr>
        <w:tab/>
        <w:t>Schedules</w:t>
      </w:r>
      <w:r w:rsidRPr="004B5AFD">
        <w:rPr>
          <w:noProof/>
        </w:rPr>
        <w:tab/>
      </w:r>
      <w:r w:rsidRPr="004B5AFD">
        <w:rPr>
          <w:noProof/>
        </w:rPr>
        <w:fldChar w:fldCharType="begin"/>
      </w:r>
      <w:r w:rsidRPr="004B5AFD">
        <w:rPr>
          <w:noProof/>
        </w:rPr>
        <w:instrText xml:space="preserve"> PAGEREF _Toc160460334 \h </w:instrText>
      </w:r>
      <w:r w:rsidRPr="004B5AFD">
        <w:rPr>
          <w:noProof/>
        </w:rPr>
      </w:r>
      <w:r w:rsidRPr="004B5AFD">
        <w:rPr>
          <w:noProof/>
        </w:rPr>
        <w:fldChar w:fldCharType="separate"/>
      </w:r>
      <w:r w:rsidR="001F3499" w:rsidRPr="004B5AFD">
        <w:rPr>
          <w:noProof/>
        </w:rPr>
        <w:t>1</w:t>
      </w:r>
      <w:r w:rsidRPr="004B5AFD">
        <w:rPr>
          <w:noProof/>
        </w:rPr>
        <w:fldChar w:fldCharType="end"/>
      </w:r>
    </w:p>
    <w:p w14:paraId="62F9068A" w14:textId="6AA58EB1" w:rsidR="006E5B1A" w:rsidRPr="004B5AFD" w:rsidRDefault="006E5B1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4B5AFD">
        <w:rPr>
          <w:noProof/>
        </w:rPr>
        <w:t>Schedule 1—Repeals</w:t>
      </w:r>
      <w:r w:rsidRPr="004B5AFD">
        <w:rPr>
          <w:b w:val="0"/>
          <w:noProof/>
          <w:sz w:val="18"/>
        </w:rPr>
        <w:tab/>
      </w:r>
      <w:r w:rsidRPr="004B5AFD">
        <w:rPr>
          <w:b w:val="0"/>
          <w:noProof/>
          <w:sz w:val="18"/>
        </w:rPr>
        <w:fldChar w:fldCharType="begin"/>
      </w:r>
      <w:r w:rsidRPr="004B5AFD">
        <w:rPr>
          <w:b w:val="0"/>
          <w:noProof/>
          <w:sz w:val="18"/>
        </w:rPr>
        <w:instrText xml:space="preserve"> PAGEREF _Toc160460335 \h </w:instrText>
      </w:r>
      <w:r w:rsidRPr="004B5AFD">
        <w:rPr>
          <w:b w:val="0"/>
          <w:noProof/>
          <w:sz w:val="18"/>
        </w:rPr>
      </w:r>
      <w:r w:rsidRPr="004B5AFD">
        <w:rPr>
          <w:b w:val="0"/>
          <w:noProof/>
          <w:sz w:val="18"/>
        </w:rPr>
        <w:fldChar w:fldCharType="separate"/>
      </w:r>
      <w:r w:rsidR="001F3499" w:rsidRPr="004B5AFD">
        <w:rPr>
          <w:b w:val="0"/>
          <w:noProof/>
          <w:sz w:val="18"/>
        </w:rPr>
        <w:t>2</w:t>
      </w:r>
      <w:r w:rsidRPr="004B5AFD">
        <w:rPr>
          <w:b w:val="0"/>
          <w:noProof/>
          <w:sz w:val="18"/>
        </w:rPr>
        <w:fldChar w:fldCharType="end"/>
      </w:r>
    </w:p>
    <w:p w14:paraId="067CCBEE" w14:textId="3DF5F540" w:rsidR="006E5B1A" w:rsidRPr="004B5AFD" w:rsidRDefault="006E5B1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B5AFD">
        <w:rPr>
          <w:noProof/>
        </w:rPr>
        <w:t>Tobacco Advertising Prohibition Regulation 1993</w:t>
      </w:r>
      <w:r w:rsidRPr="004B5AFD">
        <w:rPr>
          <w:i w:val="0"/>
          <w:noProof/>
          <w:sz w:val="18"/>
        </w:rPr>
        <w:tab/>
      </w:r>
      <w:r w:rsidRPr="004B5AFD">
        <w:rPr>
          <w:i w:val="0"/>
          <w:noProof/>
          <w:sz w:val="18"/>
        </w:rPr>
        <w:fldChar w:fldCharType="begin"/>
      </w:r>
      <w:r w:rsidRPr="004B5AFD">
        <w:rPr>
          <w:i w:val="0"/>
          <w:noProof/>
          <w:sz w:val="18"/>
        </w:rPr>
        <w:instrText xml:space="preserve"> PAGEREF _Toc160460336 \h </w:instrText>
      </w:r>
      <w:r w:rsidRPr="004B5AFD">
        <w:rPr>
          <w:i w:val="0"/>
          <w:noProof/>
          <w:sz w:val="18"/>
        </w:rPr>
      </w:r>
      <w:r w:rsidRPr="004B5AFD">
        <w:rPr>
          <w:i w:val="0"/>
          <w:noProof/>
          <w:sz w:val="18"/>
        </w:rPr>
        <w:fldChar w:fldCharType="separate"/>
      </w:r>
      <w:r w:rsidR="001F3499" w:rsidRPr="004B5AFD">
        <w:rPr>
          <w:i w:val="0"/>
          <w:noProof/>
          <w:sz w:val="18"/>
        </w:rPr>
        <w:t>2</w:t>
      </w:r>
      <w:r w:rsidRPr="004B5AFD">
        <w:rPr>
          <w:i w:val="0"/>
          <w:noProof/>
          <w:sz w:val="18"/>
        </w:rPr>
        <w:fldChar w:fldCharType="end"/>
      </w:r>
    </w:p>
    <w:p w14:paraId="7CA81D3C" w14:textId="4F65DDBB" w:rsidR="006E5B1A" w:rsidRPr="004B5AFD" w:rsidRDefault="006E5B1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B5AFD">
        <w:rPr>
          <w:noProof/>
        </w:rPr>
        <w:t>Tobacco Plain Packaging Regulations 2011</w:t>
      </w:r>
      <w:r w:rsidRPr="004B5AFD">
        <w:rPr>
          <w:i w:val="0"/>
          <w:noProof/>
          <w:sz w:val="18"/>
        </w:rPr>
        <w:tab/>
      </w:r>
      <w:r w:rsidRPr="004B5AFD">
        <w:rPr>
          <w:i w:val="0"/>
          <w:noProof/>
          <w:sz w:val="18"/>
        </w:rPr>
        <w:fldChar w:fldCharType="begin"/>
      </w:r>
      <w:r w:rsidRPr="004B5AFD">
        <w:rPr>
          <w:i w:val="0"/>
          <w:noProof/>
          <w:sz w:val="18"/>
        </w:rPr>
        <w:instrText xml:space="preserve"> PAGEREF _Toc160460337 \h </w:instrText>
      </w:r>
      <w:r w:rsidRPr="004B5AFD">
        <w:rPr>
          <w:i w:val="0"/>
          <w:noProof/>
          <w:sz w:val="18"/>
        </w:rPr>
      </w:r>
      <w:r w:rsidRPr="004B5AFD">
        <w:rPr>
          <w:i w:val="0"/>
          <w:noProof/>
          <w:sz w:val="18"/>
        </w:rPr>
        <w:fldChar w:fldCharType="separate"/>
      </w:r>
      <w:r w:rsidR="001F3499" w:rsidRPr="004B5AFD">
        <w:rPr>
          <w:i w:val="0"/>
          <w:noProof/>
          <w:sz w:val="18"/>
        </w:rPr>
        <w:t>2</w:t>
      </w:r>
      <w:r w:rsidRPr="004B5AFD">
        <w:rPr>
          <w:i w:val="0"/>
          <w:noProof/>
          <w:sz w:val="18"/>
        </w:rPr>
        <w:fldChar w:fldCharType="end"/>
      </w:r>
    </w:p>
    <w:p w14:paraId="58767457" w14:textId="7ADBE798" w:rsidR="006E5B1A" w:rsidRPr="004B5AFD" w:rsidRDefault="006E5B1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4B5AFD">
        <w:rPr>
          <w:noProof/>
        </w:rPr>
        <w:t>Schedule 2—Consequential amendments</w:t>
      </w:r>
      <w:r w:rsidRPr="004B5AFD">
        <w:rPr>
          <w:b w:val="0"/>
          <w:noProof/>
          <w:sz w:val="18"/>
        </w:rPr>
        <w:tab/>
      </w:r>
      <w:r w:rsidRPr="004B5AFD">
        <w:rPr>
          <w:b w:val="0"/>
          <w:noProof/>
          <w:sz w:val="18"/>
        </w:rPr>
        <w:fldChar w:fldCharType="begin"/>
      </w:r>
      <w:r w:rsidRPr="004B5AFD">
        <w:rPr>
          <w:b w:val="0"/>
          <w:noProof/>
          <w:sz w:val="18"/>
        </w:rPr>
        <w:instrText xml:space="preserve"> PAGEREF _Toc160460338 \h </w:instrText>
      </w:r>
      <w:r w:rsidRPr="004B5AFD">
        <w:rPr>
          <w:b w:val="0"/>
          <w:noProof/>
          <w:sz w:val="18"/>
        </w:rPr>
      </w:r>
      <w:r w:rsidRPr="004B5AFD">
        <w:rPr>
          <w:b w:val="0"/>
          <w:noProof/>
          <w:sz w:val="18"/>
        </w:rPr>
        <w:fldChar w:fldCharType="separate"/>
      </w:r>
      <w:r w:rsidR="001F3499" w:rsidRPr="004B5AFD">
        <w:rPr>
          <w:b w:val="0"/>
          <w:noProof/>
          <w:sz w:val="18"/>
        </w:rPr>
        <w:t>3</w:t>
      </w:r>
      <w:r w:rsidRPr="004B5AFD">
        <w:rPr>
          <w:b w:val="0"/>
          <w:noProof/>
          <w:sz w:val="18"/>
        </w:rPr>
        <w:fldChar w:fldCharType="end"/>
      </w:r>
    </w:p>
    <w:p w14:paraId="535A1D06" w14:textId="703B6695" w:rsidR="006E5B1A" w:rsidRPr="004B5AFD" w:rsidRDefault="006E5B1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B5AFD">
        <w:rPr>
          <w:noProof/>
        </w:rPr>
        <w:t>Customs (Prohibited Imports) Regulations 1956</w:t>
      </w:r>
      <w:r w:rsidRPr="004B5AFD">
        <w:rPr>
          <w:i w:val="0"/>
          <w:noProof/>
          <w:sz w:val="18"/>
        </w:rPr>
        <w:tab/>
      </w:r>
      <w:r w:rsidRPr="004B5AFD">
        <w:rPr>
          <w:i w:val="0"/>
          <w:noProof/>
          <w:sz w:val="18"/>
        </w:rPr>
        <w:fldChar w:fldCharType="begin"/>
      </w:r>
      <w:r w:rsidRPr="004B5AFD">
        <w:rPr>
          <w:i w:val="0"/>
          <w:noProof/>
          <w:sz w:val="18"/>
        </w:rPr>
        <w:instrText xml:space="preserve"> PAGEREF _Toc160460339 \h </w:instrText>
      </w:r>
      <w:r w:rsidRPr="004B5AFD">
        <w:rPr>
          <w:i w:val="0"/>
          <w:noProof/>
          <w:sz w:val="18"/>
        </w:rPr>
      </w:r>
      <w:r w:rsidRPr="004B5AFD">
        <w:rPr>
          <w:i w:val="0"/>
          <w:noProof/>
          <w:sz w:val="18"/>
        </w:rPr>
        <w:fldChar w:fldCharType="separate"/>
      </w:r>
      <w:r w:rsidR="001F3499" w:rsidRPr="004B5AFD">
        <w:rPr>
          <w:i w:val="0"/>
          <w:noProof/>
          <w:sz w:val="18"/>
        </w:rPr>
        <w:t>3</w:t>
      </w:r>
      <w:r w:rsidRPr="004B5AFD">
        <w:rPr>
          <w:i w:val="0"/>
          <w:noProof/>
          <w:sz w:val="18"/>
        </w:rPr>
        <w:fldChar w:fldCharType="end"/>
      </w:r>
    </w:p>
    <w:p w14:paraId="43184CD7" w14:textId="77777777" w:rsidR="0048364F" w:rsidRPr="004B5AFD" w:rsidRDefault="006E5B1A" w:rsidP="0048364F">
      <w:r w:rsidRPr="004B5AFD">
        <w:fldChar w:fldCharType="end"/>
      </w:r>
    </w:p>
    <w:p w14:paraId="1648AFE5" w14:textId="77777777" w:rsidR="006E5B1A" w:rsidRPr="004B5AFD" w:rsidRDefault="006E5B1A" w:rsidP="006E5B1A">
      <w:pPr>
        <w:sectPr w:rsidR="006E5B1A" w:rsidRPr="004B5AFD" w:rsidSect="00C90E34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D90AB38" w14:textId="77777777" w:rsidR="0048364F" w:rsidRPr="004B5AFD" w:rsidRDefault="0048364F" w:rsidP="0048364F">
      <w:pPr>
        <w:pStyle w:val="ActHead5"/>
      </w:pPr>
      <w:bookmarkStart w:id="0" w:name="_Toc160460331"/>
      <w:r w:rsidRPr="004B5AFD">
        <w:rPr>
          <w:rStyle w:val="CharSectno"/>
        </w:rPr>
        <w:lastRenderedPageBreak/>
        <w:t>1</w:t>
      </w:r>
      <w:r w:rsidRPr="004B5AFD">
        <w:t xml:space="preserve">  </w:t>
      </w:r>
      <w:r w:rsidR="004F676E" w:rsidRPr="004B5AFD">
        <w:t>Name</w:t>
      </w:r>
      <w:bookmarkEnd w:id="0"/>
    </w:p>
    <w:p w14:paraId="32058B0A" w14:textId="77777777" w:rsidR="0048364F" w:rsidRPr="004B5AFD" w:rsidRDefault="0048364F" w:rsidP="0048364F">
      <w:pPr>
        <w:pStyle w:val="subsection"/>
      </w:pPr>
      <w:r w:rsidRPr="004B5AFD">
        <w:tab/>
      </w:r>
      <w:r w:rsidRPr="004B5AFD">
        <w:tab/>
      </w:r>
      <w:r w:rsidR="007C5E7C" w:rsidRPr="004B5AFD">
        <w:t>This instrument is</w:t>
      </w:r>
      <w:r w:rsidRPr="004B5AFD">
        <w:t xml:space="preserve"> the </w:t>
      </w:r>
      <w:r w:rsidR="007C5E7C" w:rsidRPr="004B5AFD">
        <w:rPr>
          <w:i/>
        </w:rPr>
        <w:t xml:space="preserve">Public Health (Tobacco and </w:t>
      </w:r>
      <w:r w:rsidR="004B2794" w:rsidRPr="004B5AFD">
        <w:rPr>
          <w:i/>
        </w:rPr>
        <w:t xml:space="preserve">Other </w:t>
      </w:r>
      <w:r w:rsidR="007C5E7C" w:rsidRPr="004B5AFD">
        <w:rPr>
          <w:i/>
        </w:rPr>
        <w:t xml:space="preserve">Products) (Consequential Amendments) </w:t>
      </w:r>
      <w:r w:rsidR="00C61B2C" w:rsidRPr="004B5AFD">
        <w:rPr>
          <w:i/>
        </w:rPr>
        <w:t>Regulations 2</w:t>
      </w:r>
      <w:r w:rsidR="007C5E7C" w:rsidRPr="004B5AFD">
        <w:rPr>
          <w:i/>
        </w:rPr>
        <w:t>02</w:t>
      </w:r>
      <w:r w:rsidR="00AB74AD" w:rsidRPr="004B5AFD">
        <w:rPr>
          <w:i/>
        </w:rPr>
        <w:t>4</w:t>
      </w:r>
      <w:r w:rsidRPr="004B5AFD">
        <w:t>.</w:t>
      </w:r>
    </w:p>
    <w:p w14:paraId="19B3D6AD" w14:textId="77777777" w:rsidR="004F676E" w:rsidRPr="004B5AFD" w:rsidRDefault="0048364F" w:rsidP="005452CC">
      <w:pPr>
        <w:pStyle w:val="ActHead5"/>
      </w:pPr>
      <w:bookmarkStart w:id="1" w:name="_Toc160460332"/>
      <w:r w:rsidRPr="004B5AFD">
        <w:rPr>
          <w:rStyle w:val="CharSectno"/>
        </w:rPr>
        <w:t>2</w:t>
      </w:r>
      <w:r w:rsidRPr="004B5AFD">
        <w:t xml:space="preserve">  Commencement</w:t>
      </w:r>
      <w:bookmarkEnd w:id="1"/>
    </w:p>
    <w:p w14:paraId="233F6EBC" w14:textId="77777777" w:rsidR="005452CC" w:rsidRPr="004B5AFD" w:rsidRDefault="005452CC" w:rsidP="007C5E7C">
      <w:pPr>
        <w:pStyle w:val="subsection"/>
      </w:pPr>
      <w:r w:rsidRPr="004B5AFD">
        <w:tab/>
        <w:t>(1)</w:t>
      </w:r>
      <w:r w:rsidRPr="004B5AFD">
        <w:tab/>
        <w:t xml:space="preserve">Each provision of </w:t>
      </w:r>
      <w:r w:rsidR="007C5E7C" w:rsidRPr="004B5AFD">
        <w:t>this instrument</w:t>
      </w:r>
      <w:r w:rsidRPr="004B5AFD">
        <w:t xml:space="preserve"> specified in column 1 of the table commences, or is taken to have commenced, in accordance with column 2 of the table. Any other statement in column 2 has effect according to its terms.</w:t>
      </w:r>
    </w:p>
    <w:p w14:paraId="5387EB80" w14:textId="77777777" w:rsidR="00F06275" w:rsidRPr="004B5AFD" w:rsidRDefault="00F06275" w:rsidP="008D22B5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06275" w:rsidRPr="004B5AFD" w14:paraId="7CCC87A0" w14:textId="77777777" w:rsidTr="008E674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0627919" w14:textId="77777777" w:rsidR="00F06275" w:rsidRPr="004B5AFD" w:rsidRDefault="00F06275" w:rsidP="00171727">
            <w:pPr>
              <w:pStyle w:val="TableHeading"/>
            </w:pPr>
            <w:r w:rsidRPr="004B5AFD">
              <w:t>Commencement information</w:t>
            </w:r>
          </w:p>
        </w:tc>
      </w:tr>
      <w:tr w:rsidR="00F06275" w:rsidRPr="004B5AFD" w14:paraId="53B44928" w14:textId="77777777" w:rsidTr="008E674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D7BF345" w14:textId="77777777" w:rsidR="00F06275" w:rsidRPr="004B5AFD" w:rsidRDefault="00F06275" w:rsidP="00171727">
            <w:pPr>
              <w:pStyle w:val="TableHeading"/>
            </w:pPr>
            <w:r w:rsidRPr="004B5AFD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7307882" w14:textId="77777777" w:rsidR="00F06275" w:rsidRPr="004B5AFD" w:rsidRDefault="00F06275" w:rsidP="00171727">
            <w:pPr>
              <w:pStyle w:val="TableHeading"/>
            </w:pPr>
            <w:r w:rsidRPr="004B5AFD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98BCFEC" w14:textId="77777777" w:rsidR="00F06275" w:rsidRPr="004B5AFD" w:rsidRDefault="00F06275" w:rsidP="00171727">
            <w:pPr>
              <w:pStyle w:val="TableHeading"/>
            </w:pPr>
            <w:r w:rsidRPr="004B5AFD">
              <w:t>Column 3</w:t>
            </w:r>
          </w:p>
        </w:tc>
      </w:tr>
      <w:tr w:rsidR="00F06275" w:rsidRPr="004B5AFD" w14:paraId="65293F23" w14:textId="77777777" w:rsidTr="008E674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66754C1" w14:textId="77777777" w:rsidR="00F06275" w:rsidRPr="004B5AFD" w:rsidRDefault="00F06275" w:rsidP="00171727">
            <w:pPr>
              <w:pStyle w:val="TableHeading"/>
            </w:pPr>
            <w:r w:rsidRPr="004B5AFD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52B460F" w14:textId="77777777" w:rsidR="00F06275" w:rsidRPr="004B5AFD" w:rsidRDefault="00F06275" w:rsidP="00171727">
            <w:pPr>
              <w:pStyle w:val="TableHeading"/>
            </w:pPr>
            <w:r w:rsidRPr="004B5AFD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82B6E09" w14:textId="77777777" w:rsidR="00F06275" w:rsidRPr="004B5AFD" w:rsidRDefault="00F06275" w:rsidP="00171727">
            <w:pPr>
              <w:pStyle w:val="TableHeading"/>
            </w:pPr>
            <w:r w:rsidRPr="004B5AFD">
              <w:t>Date/Details</w:t>
            </w:r>
          </w:p>
        </w:tc>
      </w:tr>
      <w:tr w:rsidR="00F06275" w:rsidRPr="004B5AFD" w14:paraId="34B358EA" w14:textId="77777777" w:rsidTr="008E6745">
        <w:tc>
          <w:tcPr>
            <w:tcW w:w="2127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7A6802D2" w14:textId="77777777" w:rsidR="00F06275" w:rsidRPr="004B5AFD" w:rsidRDefault="00F06275" w:rsidP="00171727">
            <w:pPr>
              <w:pStyle w:val="Tabletext"/>
            </w:pPr>
            <w:r w:rsidRPr="004B5AFD">
              <w:t>1.  Sections 1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03411BB8" w14:textId="77777777" w:rsidR="00F06275" w:rsidRPr="004B5AFD" w:rsidRDefault="00F06275" w:rsidP="00171727">
            <w:pPr>
              <w:pStyle w:val="Tabletext"/>
            </w:pPr>
            <w:r w:rsidRPr="004B5AFD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73D104D5" w14:textId="4635BCC1" w:rsidR="00F06275" w:rsidRPr="004B5AFD" w:rsidRDefault="000A1997" w:rsidP="00171727">
            <w:pPr>
              <w:pStyle w:val="Tabletext"/>
            </w:pPr>
            <w:r>
              <w:t>29 March 2024</w:t>
            </w:r>
            <w:bookmarkStart w:id="2" w:name="_GoBack"/>
            <w:bookmarkEnd w:id="2"/>
          </w:p>
        </w:tc>
      </w:tr>
      <w:tr w:rsidR="00F06275" w:rsidRPr="004B5AFD" w14:paraId="313FE8F4" w14:textId="77777777" w:rsidTr="008E6745"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F66EB63" w14:textId="77777777" w:rsidR="00F06275" w:rsidRPr="004B5AFD" w:rsidRDefault="00F06275" w:rsidP="00F06275">
            <w:pPr>
              <w:pStyle w:val="Tabletext"/>
            </w:pPr>
            <w:r w:rsidRPr="004B5AFD">
              <w:t>2.  Schedules 1 and 2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A6121C4" w14:textId="77777777" w:rsidR="00F06275" w:rsidRPr="004B5AFD" w:rsidRDefault="00F06275" w:rsidP="004B59ED">
            <w:pPr>
              <w:pStyle w:val="Tabletext"/>
            </w:pPr>
            <w:r w:rsidRPr="004B5AFD">
              <w:t xml:space="preserve">At the same time as </w:t>
            </w:r>
            <w:r w:rsidR="00C61B2C" w:rsidRPr="004B5AFD">
              <w:t>section 3</w:t>
            </w:r>
            <w:r w:rsidRPr="004B5AFD">
              <w:t xml:space="preserve"> of the </w:t>
            </w:r>
            <w:r w:rsidRPr="004B5AFD">
              <w:rPr>
                <w:i/>
              </w:rPr>
              <w:t>Public Health (Tobacco and Other Products) Act 2023</w:t>
            </w:r>
            <w:r w:rsidRPr="004B5AFD">
              <w:t xml:space="preserve"> commences.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B5905CA" w14:textId="6E6494B0" w:rsidR="00F06275" w:rsidRPr="004B5AFD" w:rsidRDefault="00540810" w:rsidP="00F06275">
            <w:pPr>
              <w:pStyle w:val="Tabletext"/>
            </w:pPr>
            <w:r>
              <w:t>1 April 2024</w:t>
            </w:r>
          </w:p>
        </w:tc>
      </w:tr>
    </w:tbl>
    <w:p w14:paraId="7BD8B8EC" w14:textId="77777777" w:rsidR="005452CC" w:rsidRPr="004B5AFD" w:rsidRDefault="005452CC" w:rsidP="007C5E7C">
      <w:pPr>
        <w:pStyle w:val="notetext"/>
      </w:pPr>
      <w:r w:rsidRPr="004B5AFD">
        <w:rPr>
          <w:snapToGrid w:val="0"/>
          <w:lang w:eastAsia="en-US"/>
        </w:rPr>
        <w:t>Note:</w:t>
      </w:r>
      <w:r w:rsidRPr="004B5AFD">
        <w:rPr>
          <w:snapToGrid w:val="0"/>
          <w:lang w:eastAsia="en-US"/>
        </w:rPr>
        <w:tab/>
        <w:t xml:space="preserve">This table relates only to the provisions of </w:t>
      </w:r>
      <w:r w:rsidR="007C5E7C" w:rsidRPr="004B5AFD">
        <w:rPr>
          <w:snapToGrid w:val="0"/>
          <w:lang w:eastAsia="en-US"/>
        </w:rPr>
        <w:t>this instrument</w:t>
      </w:r>
      <w:r w:rsidRPr="004B5AFD">
        <w:t xml:space="preserve"> </w:t>
      </w:r>
      <w:r w:rsidRPr="004B5AFD">
        <w:rPr>
          <w:snapToGrid w:val="0"/>
          <w:lang w:eastAsia="en-US"/>
        </w:rPr>
        <w:t xml:space="preserve">as originally made. It will not be amended to deal with any later amendments of </w:t>
      </w:r>
      <w:r w:rsidR="007C5E7C" w:rsidRPr="004B5AFD">
        <w:rPr>
          <w:snapToGrid w:val="0"/>
          <w:lang w:eastAsia="en-US"/>
        </w:rPr>
        <w:t>this instrument</w:t>
      </w:r>
      <w:r w:rsidRPr="004B5AFD">
        <w:rPr>
          <w:snapToGrid w:val="0"/>
          <w:lang w:eastAsia="en-US"/>
        </w:rPr>
        <w:t>.</w:t>
      </w:r>
    </w:p>
    <w:p w14:paraId="443B1F3C" w14:textId="77777777" w:rsidR="005452CC" w:rsidRPr="004B5AFD" w:rsidRDefault="005452CC" w:rsidP="004F676E">
      <w:pPr>
        <w:pStyle w:val="subsection"/>
      </w:pPr>
      <w:r w:rsidRPr="004B5AFD">
        <w:tab/>
        <w:t>(2)</w:t>
      </w:r>
      <w:r w:rsidRPr="004B5AFD">
        <w:tab/>
        <w:t xml:space="preserve">Any information in column 3 of the table is not part of </w:t>
      </w:r>
      <w:r w:rsidR="007C5E7C" w:rsidRPr="004B5AFD">
        <w:t>this instrument</w:t>
      </w:r>
      <w:r w:rsidRPr="004B5AFD">
        <w:t xml:space="preserve">. Information may be inserted in this column, or information in it may be edited, in any published version of </w:t>
      </w:r>
      <w:r w:rsidR="007C5E7C" w:rsidRPr="004B5AFD">
        <w:t>this instrument</w:t>
      </w:r>
      <w:r w:rsidRPr="004B5AFD">
        <w:t>.</w:t>
      </w:r>
    </w:p>
    <w:p w14:paraId="2B2A110C" w14:textId="77777777" w:rsidR="00BF6650" w:rsidRPr="004B5AFD" w:rsidRDefault="00BF6650" w:rsidP="00BF6650">
      <w:pPr>
        <w:pStyle w:val="ActHead5"/>
      </w:pPr>
      <w:bookmarkStart w:id="3" w:name="_Toc160460333"/>
      <w:r w:rsidRPr="004B5AFD">
        <w:rPr>
          <w:rStyle w:val="CharSectno"/>
        </w:rPr>
        <w:t>3</w:t>
      </w:r>
      <w:r w:rsidRPr="004B5AFD">
        <w:t xml:space="preserve">  Authority</w:t>
      </w:r>
      <w:bookmarkEnd w:id="3"/>
    </w:p>
    <w:p w14:paraId="07DCC172" w14:textId="77777777" w:rsidR="00BF6650" w:rsidRPr="004B5AFD" w:rsidRDefault="00BF6650" w:rsidP="00BF6650">
      <w:pPr>
        <w:pStyle w:val="subsection"/>
      </w:pPr>
      <w:r w:rsidRPr="004B5AFD">
        <w:tab/>
      </w:r>
      <w:r w:rsidRPr="004B5AFD">
        <w:tab/>
      </w:r>
      <w:r w:rsidR="007C5E7C" w:rsidRPr="004B5AFD">
        <w:t>This instrument is</w:t>
      </w:r>
      <w:r w:rsidRPr="004B5AFD">
        <w:t xml:space="preserve"> made under the </w:t>
      </w:r>
      <w:r w:rsidR="00EA5A09" w:rsidRPr="004B5AFD">
        <w:t>following:</w:t>
      </w:r>
    </w:p>
    <w:p w14:paraId="3AF5DBDA" w14:textId="77777777" w:rsidR="00EA5A09" w:rsidRPr="004B5AFD" w:rsidRDefault="00EA5A09" w:rsidP="00EA5A09">
      <w:pPr>
        <w:pStyle w:val="paragraph"/>
      </w:pPr>
      <w:r w:rsidRPr="004B5AFD">
        <w:tab/>
        <w:t>(</w:t>
      </w:r>
      <w:r w:rsidR="00B626D4" w:rsidRPr="004B5AFD">
        <w:t>a</w:t>
      </w:r>
      <w:r w:rsidRPr="004B5AFD">
        <w:t>)</w:t>
      </w:r>
      <w:r w:rsidRPr="004B5AFD">
        <w:tab/>
        <w:t xml:space="preserve">the </w:t>
      </w:r>
      <w:r w:rsidRPr="004B5AFD">
        <w:rPr>
          <w:i/>
        </w:rPr>
        <w:t>Tobacco Advertising Prohibition Act 1992</w:t>
      </w:r>
      <w:r w:rsidRPr="004B5AFD">
        <w:t>;</w:t>
      </w:r>
    </w:p>
    <w:p w14:paraId="04FFFED5" w14:textId="77777777" w:rsidR="00EA5A09" w:rsidRPr="004B5AFD" w:rsidRDefault="00EA5A09" w:rsidP="00EA5A09">
      <w:pPr>
        <w:pStyle w:val="paragraph"/>
      </w:pPr>
      <w:r w:rsidRPr="004B5AFD">
        <w:tab/>
        <w:t>(</w:t>
      </w:r>
      <w:r w:rsidR="00B626D4" w:rsidRPr="004B5AFD">
        <w:t>b)</w:t>
      </w:r>
      <w:r w:rsidRPr="004B5AFD">
        <w:tab/>
        <w:t xml:space="preserve">the </w:t>
      </w:r>
      <w:r w:rsidRPr="004B5AFD">
        <w:rPr>
          <w:i/>
        </w:rPr>
        <w:t>Tobacco Plain Packaging Act 2011</w:t>
      </w:r>
      <w:r w:rsidR="00B626D4" w:rsidRPr="004B5AFD">
        <w:t>;</w:t>
      </w:r>
    </w:p>
    <w:p w14:paraId="6BDFF38A" w14:textId="77777777" w:rsidR="00B626D4" w:rsidRPr="004B5AFD" w:rsidRDefault="00B626D4" w:rsidP="00B626D4">
      <w:pPr>
        <w:pStyle w:val="paragraph"/>
      </w:pPr>
      <w:r w:rsidRPr="004B5AFD">
        <w:tab/>
        <w:t>(c)</w:t>
      </w:r>
      <w:r w:rsidRPr="004B5AFD">
        <w:tab/>
      </w:r>
      <w:r w:rsidR="003523E6" w:rsidRPr="004B5AFD">
        <w:t xml:space="preserve">the </w:t>
      </w:r>
      <w:r w:rsidR="003523E6" w:rsidRPr="004B5AFD">
        <w:rPr>
          <w:i/>
        </w:rPr>
        <w:t>Customs Act 1901</w:t>
      </w:r>
      <w:r w:rsidRPr="004B5AFD">
        <w:t>.</w:t>
      </w:r>
    </w:p>
    <w:p w14:paraId="098EDDE3" w14:textId="77777777" w:rsidR="00557C7A" w:rsidRPr="004B5AFD" w:rsidRDefault="00BF6650" w:rsidP="00557C7A">
      <w:pPr>
        <w:pStyle w:val="ActHead5"/>
      </w:pPr>
      <w:bookmarkStart w:id="4" w:name="_Toc160460334"/>
      <w:r w:rsidRPr="004B5AFD">
        <w:rPr>
          <w:rStyle w:val="CharSectno"/>
        </w:rPr>
        <w:t>4</w:t>
      </w:r>
      <w:r w:rsidR="00557C7A" w:rsidRPr="004B5AFD">
        <w:t xml:space="preserve">  </w:t>
      </w:r>
      <w:r w:rsidR="00083F48" w:rsidRPr="004B5AFD">
        <w:t>Schedules</w:t>
      </w:r>
      <w:bookmarkEnd w:id="4"/>
    </w:p>
    <w:p w14:paraId="48E2FE8B" w14:textId="77777777" w:rsidR="00557C7A" w:rsidRPr="004B5AFD" w:rsidRDefault="00557C7A" w:rsidP="00557C7A">
      <w:pPr>
        <w:pStyle w:val="subsection"/>
      </w:pPr>
      <w:r w:rsidRPr="004B5AFD">
        <w:tab/>
      </w:r>
      <w:r w:rsidRPr="004B5AFD">
        <w:tab/>
      </w:r>
      <w:r w:rsidR="00083F48" w:rsidRPr="004B5AFD">
        <w:t xml:space="preserve">Each </w:t>
      </w:r>
      <w:r w:rsidR="00160BD7" w:rsidRPr="004B5AFD">
        <w:t>instrument</w:t>
      </w:r>
      <w:r w:rsidR="00083F48" w:rsidRPr="004B5AFD">
        <w:t xml:space="preserve"> that is specified in a Schedule to </w:t>
      </w:r>
      <w:r w:rsidR="007C5E7C" w:rsidRPr="004B5AFD">
        <w:t>this instrument</w:t>
      </w:r>
      <w:r w:rsidR="00083F48" w:rsidRPr="004B5AFD">
        <w:t xml:space="preserve"> is amended or repealed as set out in the applicable items in the Schedule concerned, and any other item in a Schedule to </w:t>
      </w:r>
      <w:r w:rsidR="007C5E7C" w:rsidRPr="004B5AFD">
        <w:t>this instrument</w:t>
      </w:r>
      <w:r w:rsidR="00083F48" w:rsidRPr="004B5AFD">
        <w:t xml:space="preserve"> has effect according to its terms.</w:t>
      </w:r>
    </w:p>
    <w:p w14:paraId="474BF35C" w14:textId="77777777" w:rsidR="0048364F" w:rsidRPr="004B5AFD" w:rsidRDefault="003B58DD" w:rsidP="009C5989">
      <w:pPr>
        <w:pStyle w:val="ActHead6"/>
        <w:pageBreakBefore/>
      </w:pPr>
      <w:bookmarkStart w:id="5" w:name="_Toc160460335"/>
      <w:r w:rsidRPr="004B5AFD">
        <w:rPr>
          <w:rStyle w:val="CharAmSchNo"/>
        </w:rPr>
        <w:lastRenderedPageBreak/>
        <w:t>Schedule 1</w:t>
      </w:r>
      <w:r w:rsidR="0048364F" w:rsidRPr="004B5AFD">
        <w:t>—</w:t>
      </w:r>
      <w:r w:rsidR="00C61B2C" w:rsidRPr="004B5AFD">
        <w:rPr>
          <w:rStyle w:val="CharAmSchText"/>
        </w:rPr>
        <w:t>Repeals</w:t>
      </w:r>
      <w:bookmarkEnd w:id="5"/>
    </w:p>
    <w:p w14:paraId="47C3FA98" w14:textId="77777777" w:rsidR="0004044E" w:rsidRPr="004B5AFD" w:rsidRDefault="0004044E" w:rsidP="0004044E">
      <w:pPr>
        <w:pStyle w:val="Header"/>
      </w:pPr>
      <w:r w:rsidRPr="004B5AFD">
        <w:rPr>
          <w:rStyle w:val="CharAmPartNo"/>
        </w:rPr>
        <w:t xml:space="preserve"> </w:t>
      </w:r>
      <w:r w:rsidRPr="004B5AFD">
        <w:rPr>
          <w:rStyle w:val="CharAmPartText"/>
        </w:rPr>
        <w:t xml:space="preserve"> </w:t>
      </w:r>
    </w:p>
    <w:p w14:paraId="447181D2" w14:textId="77777777" w:rsidR="001F4998" w:rsidRPr="004B5AFD" w:rsidRDefault="001F4998" w:rsidP="001F4998">
      <w:pPr>
        <w:pStyle w:val="ActHead9"/>
      </w:pPr>
      <w:bookmarkStart w:id="6" w:name="_Toc160460336"/>
      <w:r w:rsidRPr="004B5AFD">
        <w:t>Tobacco Advertising Prohibition Regulation 1993</w:t>
      </w:r>
      <w:bookmarkEnd w:id="6"/>
    </w:p>
    <w:p w14:paraId="518E1EA5" w14:textId="77777777" w:rsidR="001F4998" w:rsidRPr="004B5AFD" w:rsidRDefault="001F4998" w:rsidP="001F4998">
      <w:pPr>
        <w:pStyle w:val="ItemHead"/>
      </w:pPr>
      <w:r w:rsidRPr="004B5AFD">
        <w:t>1  The whole of the instrument</w:t>
      </w:r>
    </w:p>
    <w:p w14:paraId="543A731C" w14:textId="77777777" w:rsidR="001F4998" w:rsidRPr="004B5AFD" w:rsidRDefault="001F4998" w:rsidP="001F4998">
      <w:pPr>
        <w:pStyle w:val="Item"/>
      </w:pPr>
      <w:r w:rsidRPr="004B5AFD">
        <w:t>Repeal the instrument.</w:t>
      </w:r>
    </w:p>
    <w:p w14:paraId="615EEAD6" w14:textId="77777777" w:rsidR="001F4998" w:rsidRPr="004B5AFD" w:rsidRDefault="001F4998" w:rsidP="001F4998">
      <w:pPr>
        <w:pStyle w:val="ActHead9"/>
      </w:pPr>
      <w:bookmarkStart w:id="7" w:name="_Toc160460337"/>
      <w:r w:rsidRPr="004B5AFD">
        <w:t xml:space="preserve">Tobacco Plain Packaging </w:t>
      </w:r>
      <w:r w:rsidR="00C61B2C" w:rsidRPr="004B5AFD">
        <w:t>Regulations 2</w:t>
      </w:r>
      <w:r w:rsidRPr="004B5AFD">
        <w:t>011</w:t>
      </w:r>
      <w:bookmarkEnd w:id="7"/>
    </w:p>
    <w:p w14:paraId="116402A4" w14:textId="77777777" w:rsidR="001F4998" w:rsidRPr="004B5AFD" w:rsidRDefault="001F4998" w:rsidP="001F4998">
      <w:pPr>
        <w:pStyle w:val="ItemHead"/>
      </w:pPr>
      <w:r w:rsidRPr="004B5AFD">
        <w:t>2  The whole of the instrument</w:t>
      </w:r>
    </w:p>
    <w:p w14:paraId="44C5FA76" w14:textId="77777777" w:rsidR="001F4998" w:rsidRPr="004B5AFD" w:rsidRDefault="001F4998" w:rsidP="001F4998">
      <w:pPr>
        <w:pStyle w:val="Item"/>
      </w:pPr>
      <w:r w:rsidRPr="004B5AFD">
        <w:t>Repeal the instrument.</w:t>
      </w:r>
    </w:p>
    <w:p w14:paraId="7A265323" w14:textId="77777777" w:rsidR="009951BD" w:rsidRPr="004B5AFD" w:rsidRDefault="009951BD" w:rsidP="009951BD">
      <w:pPr>
        <w:pStyle w:val="ActHead6"/>
        <w:pageBreakBefore/>
      </w:pPr>
      <w:bookmarkStart w:id="8" w:name="_Toc160460338"/>
      <w:r w:rsidRPr="004B5AFD">
        <w:rPr>
          <w:rStyle w:val="CharAmSchNo"/>
        </w:rPr>
        <w:lastRenderedPageBreak/>
        <w:t>Schedule 2</w:t>
      </w:r>
      <w:r w:rsidRPr="004B5AFD">
        <w:t>—</w:t>
      </w:r>
      <w:r w:rsidRPr="004B5AFD">
        <w:rPr>
          <w:rStyle w:val="CharAmSchText"/>
        </w:rPr>
        <w:t>Consequential amendments</w:t>
      </w:r>
      <w:bookmarkEnd w:id="8"/>
    </w:p>
    <w:p w14:paraId="2B50507D" w14:textId="77777777" w:rsidR="009951BD" w:rsidRPr="004B5AFD" w:rsidRDefault="009951BD" w:rsidP="009951BD">
      <w:pPr>
        <w:pStyle w:val="Header"/>
      </w:pPr>
      <w:r w:rsidRPr="004B5AFD">
        <w:rPr>
          <w:rStyle w:val="CharAmPartNo"/>
        </w:rPr>
        <w:t xml:space="preserve"> </w:t>
      </w:r>
      <w:r w:rsidRPr="004B5AFD">
        <w:rPr>
          <w:rStyle w:val="CharAmPartText"/>
        </w:rPr>
        <w:t xml:space="preserve"> </w:t>
      </w:r>
    </w:p>
    <w:p w14:paraId="432C9F1B" w14:textId="77777777" w:rsidR="00035A13" w:rsidRPr="004B5AFD" w:rsidRDefault="00035A13" w:rsidP="00035A13">
      <w:pPr>
        <w:pStyle w:val="ActHead9"/>
      </w:pPr>
      <w:bookmarkStart w:id="9" w:name="_Toc160460339"/>
      <w:r w:rsidRPr="004B5AFD">
        <w:t xml:space="preserve">Customs (Prohibited Imports) </w:t>
      </w:r>
      <w:r w:rsidR="003B58DD" w:rsidRPr="004B5AFD">
        <w:t>Regulations 1</w:t>
      </w:r>
      <w:r w:rsidRPr="004B5AFD">
        <w:t>956</w:t>
      </w:r>
      <w:bookmarkEnd w:id="9"/>
    </w:p>
    <w:p w14:paraId="21E0A487" w14:textId="77777777" w:rsidR="00AF18FB" w:rsidRPr="004B5AFD" w:rsidRDefault="00585226" w:rsidP="00291E9E">
      <w:pPr>
        <w:pStyle w:val="ItemHead"/>
      </w:pPr>
      <w:r w:rsidRPr="004B5AFD">
        <w:t>1</w:t>
      </w:r>
      <w:r w:rsidR="00AF18FB" w:rsidRPr="004B5AFD">
        <w:t xml:space="preserve">  </w:t>
      </w:r>
      <w:r w:rsidR="003B58DD" w:rsidRPr="004B5AFD">
        <w:t>Sub</w:t>
      </w:r>
      <w:r w:rsidR="006D6E8C" w:rsidRPr="004B5AFD">
        <w:t>regulation</w:t>
      </w:r>
      <w:r w:rsidR="003B58DD" w:rsidRPr="004B5AFD">
        <w:t> 4</w:t>
      </w:r>
      <w:r w:rsidR="00291E9E" w:rsidRPr="004B5AFD">
        <w:t>DA(2) (note 2)</w:t>
      </w:r>
    </w:p>
    <w:p w14:paraId="4214A117" w14:textId="77777777" w:rsidR="00291E9E" w:rsidRPr="004B5AFD" w:rsidRDefault="00291E9E" w:rsidP="00291E9E">
      <w:pPr>
        <w:pStyle w:val="Item"/>
      </w:pPr>
      <w:r w:rsidRPr="004B5AFD">
        <w:t>Repeal the note, substitute:</w:t>
      </w:r>
    </w:p>
    <w:p w14:paraId="2C74C53A" w14:textId="77777777" w:rsidR="00291E9E" w:rsidRPr="004B5AFD" w:rsidRDefault="00291E9E" w:rsidP="00291E9E">
      <w:pPr>
        <w:pStyle w:val="notetext"/>
      </w:pPr>
      <w:r w:rsidRPr="004B5AFD">
        <w:t>Note 2:</w:t>
      </w:r>
      <w:r w:rsidRPr="004B5AFD">
        <w:tab/>
      </w:r>
      <w:r w:rsidR="003B58DD" w:rsidRPr="004B5AFD">
        <w:t>Subregulation 4</w:t>
      </w:r>
      <w:r w:rsidR="00681802" w:rsidRPr="004B5AFD">
        <w:t xml:space="preserve">(2) prohibits the importation of chewing tobacco and snuffs intended for oral use unless </w:t>
      </w:r>
      <w:r w:rsidR="00C12077" w:rsidRPr="004B5AFD">
        <w:t>certain conditions and restrictions are complied with</w:t>
      </w:r>
      <w:r w:rsidR="008552E5" w:rsidRPr="004B5AFD">
        <w:t xml:space="preserve"> (see </w:t>
      </w:r>
      <w:r w:rsidR="003B58DD" w:rsidRPr="004B5AFD">
        <w:t>Schedule 3</w:t>
      </w:r>
      <w:r w:rsidR="008552E5" w:rsidRPr="004B5AFD">
        <w:t>)</w:t>
      </w:r>
      <w:r w:rsidR="00C12077" w:rsidRPr="004B5AFD">
        <w:t>.</w:t>
      </w:r>
    </w:p>
    <w:p w14:paraId="16BEFBB1" w14:textId="77777777" w:rsidR="00035A13" w:rsidRPr="004B5AFD" w:rsidRDefault="00585226" w:rsidP="00035A13">
      <w:pPr>
        <w:pStyle w:val="ItemHead"/>
      </w:pPr>
      <w:r w:rsidRPr="004B5AFD">
        <w:t>2</w:t>
      </w:r>
      <w:r w:rsidR="007E3D41" w:rsidRPr="004B5AFD">
        <w:t xml:space="preserve">  </w:t>
      </w:r>
      <w:r w:rsidR="003B58DD" w:rsidRPr="004B5AFD">
        <w:t>Schedule 3</w:t>
      </w:r>
      <w:r w:rsidR="007E3D41" w:rsidRPr="004B5AFD">
        <w:t xml:space="preserve"> (at the end of the table)</w:t>
      </w:r>
    </w:p>
    <w:p w14:paraId="37CA82ED" w14:textId="77777777" w:rsidR="007E3D41" w:rsidRPr="004B5AFD" w:rsidRDefault="007E3D41" w:rsidP="007E3D41">
      <w:pPr>
        <w:pStyle w:val="Item"/>
      </w:pPr>
      <w:r w:rsidRPr="004B5AFD">
        <w:t>Add: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53"/>
        <w:gridCol w:w="2729"/>
        <w:gridCol w:w="4947"/>
      </w:tblGrid>
      <w:tr w:rsidR="00205EE9" w:rsidRPr="004B5AFD" w14:paraId="4A6745C2" w14:textId="77777777" w:rsidTr="00EB50B3">
        <w:tc>
          <w:tcPr>
            <w:tcW w:w="500" w:type="pct"/>
            <w:shd w:val="clear" w:color="auto" w:fill="auto"/>
          </w:tcPr>
          <w:p w14:paraId="6F0D9ED4" w14:textId="77777777" w:rsidR="00205EE9" w:rsidRPr="004B5AFD" w:rsidRDefault="00205EE9" w:rsidP="00C0294B">
            <w:pPr>
              <w:pStyle w:val="Tabletext"/>
            </w:pPr>
            <w:r w:rsidRPr="004B5AFD">
              <w:t>12</w:t>
            </w:r>
          </w:p>
        </w:tc>
        <w:tc>
          <w:tcPr>
            <w:tcW w:w="1600" w:type="pct"/>
            <w:shd w:val="clear" w:color="auto" w:fill="auto"/>
          </w:tcPr>
          <w:p w14:paraId="789317F5" w14:textId="77777777" w:rsidR="00205EE9" w:rsidRPr="004B5AFD" w:rsidRDefault="00205EE9" w:rsidP="00C0294B">
            <w:pPr>
              <w:pStyle w:val="Tabletext"/>
            </w:pPr>
            <w:r w:rsidRPr="004B5AFD">
              <w:t xml:space="preserve">Goods </w:t>
            </w:r>
            <w:r w:rsidR="003523E6" w:rsidRPr="004B5AFD">
              <w:t xml:space="preserve">that </w:t>
            </w:r>
            <w:r w:rsidR="000A0A28" w:rsidRPr="004B5AFD">
              <w:t>are chewing tobacco or snuffs intended for oral use</w:t>
            </w:r>
          </w:p>
        </w:tc>
        <w:tc>
          <w:tcPr>
            <w:tcW w:w="2900" w:type="pct"/>
            <w:shd w:val="clear" w:color="auto" w:fill="auto"/>
          </w:tcPr>
          <w:p w14:paraId="3E0B1667" w14:textId="77777777" w:rsidR="00205EE9" w:rsidRPr="004B5AFD" w:rsidRDefault="00205EE9" w:rsidP="00761807">
            <w:pPr>
              <w:pStyle w:val="Tabletext"/>
            </w:pPr>
            <w:r w:rsidRPr="004B5AFD">
              <w:t>The goods must not be imported unless</w:t>
            </w:r>
            <w:r w:rsidR="0051734F" w:rsidRPr="004B5AFD">
              <w:t xml:space="preserve"> </w:t>
            </w:r>
            <w:r w:rsidR="00761807" w:rsidRPr="004B5AFD">
              <w:t xml:space="preserve">the quantity imported </w:t>
            </w:r>
            <w:r w:rsidR="00466CA7" w:rsidRPr="004B5AFD">
              <w:t xml:space="preserve">is no greater than </w:t>
            </w:r>
            <w:r w:rsidR="00761807" w:rsidRPr="004B5AFD">
              <w:t>1.5 kilograms</w:t>
            </w:r>
          </w:p>
        </w:tc>
      </w:tr>
    </w:tbl>
    <w:p w14:paraId="76EC033B" w14:textId="77777777" w:rsidR="007E3D41" w:rsidRPr="004B5AFD" w:rsidRDefault="00585226" w:rsidP="001840D7">
      <w:pPr>
        <w:pStyle w:val="ItemHead"/>
      </w:pPr>
      <w:r w:rsidRPr="004B5AFD">
        <w:t>3</w:t>
      </w:r>
      <w:r w:rsidR="00AE12EF" w:rsidRPr="004B5AFD">
        <w:t xml:space="preserve">  </w:t>
      </w:r>
      <w:r w:rsidR="003B58DD" w:rsidRPr="004B5AFD">
        <w:t>Schedule 1</w:t>
      </w:r>
      <w:r w:rsidR="001840D7" w:rsidRPr="004B5AFD">
        <w:t xml:space="preserve">2 (table </w:t>
      </w:r>
      <w:r w:rsidR="003B58DD" w:rsidRPr="004B5AFD">
        <w:t>item 5</w:t>
      </w:r>
      <w:r w:rsidR="001840D7" w:rsidRPr="004B5AFD">
        <w:t>)</w:t>
      </w:r>
    </w:p>
    <w:p w14:paraId="5744F3E1" w14:textId="77777777" w:rsidR="001840D7" w:rsidRPr="00354E14" w:rsidRDefault="001840D7" w:rsidP="00354E14">
      <w:pPr>
        <w:pStyle w:val="Item"/>
      </w:pPr>
      <w:r w:rsidRPr="004B5AFD">
        <w:t>Repeal the item.</w:t>
      </w:r>
    </w:p>
    <w:sectPr w:rsidR="001840D7" w:rsidRPr="00354E14" w:rsidSect="00C90E3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4AE9FB" w14:textId="77777777" w:rsidR="003523E6" w:rsidRDefault="003523E6" w:rsidP="0048364F">
      <w:pPr>
        <w:spacing w:line="240" w:lineRule="auto"/>
      </w:pPr>
      <w:r>
        <w:separator/>
      </w:r>
    </w:p>
  </w:endnote>
  <w:endnote w:type="continuationSeparator" w:id="0">
    <w:p w14:paraId="1CEEE5DE" w14:textId="77777777" w:rsidR="003523E6" w:rsidRDefault="003523E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8AD1F" w14:textId="77777777" w:rsidR="006E5B1A" w:rsidRPr="00C90E34" w:rsidRDefault="00C90E34" w:rsidP="00C90E3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90E34">
      <w:rPr>
        <w:i/>
        <w:sz w:val="18"/>
      </w:rPr>
      <w:t>OPC66408 -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86271" w14:textId="77777777" w:rsidR="006E5B1A" w:rsidRDefault="006E5B1A" w:rsidP="00E97334"/>
  <w:p w14:paraId="24F57493" w14:textId="77777777" w:rsidR="006E5B1A" w:rsidRPr="00C90E34" w:rsidRDefault="00C90E34" w:rsidP="00C90E34">
    <w:pPr>
      <w:rPr>
        <w:rFonts w:cs="Times New Roman"/>
        <w:i/>
        <w:sz w:val="18"/>
      </w:rPr>
    </w:pPr>
    <w:r w:rsidRPr="00C90E34">
      <w:rPr>
        <w:rFonts w:cs="Times New Roman"/>
        <w:i/>
        <w:sz w:val="18"/>
      </w:rPr>
      <w:t>OPC66408 -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D31CB" w14:textId="77777777" w:rsidR="006E5B1A" w:rsidRPr="00C90E34" w:rsidRDefault="00C90E34" w:rsidP="00C90E3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90E34">
      <w:rPr>
        <w:i/>
        <w:sz w:val="18"/>
      </w:rPr>
      <w:t>OPC66408 -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DB82F" w14:textId="77777777" w:rsidR="006E5B1A" w:rsidRPr="00E33C1C" w:rsidRDefault="006E5B1A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E5B1A" w14:paraId="700B27D6" w14:textId="77777777" w:rsidTr="00DA13E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B5FA3A9" w14:textId="77777777" w:rsidR="006E5B1A" w:rsidRDefault="006E5B1A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F167A44" w14:textId="06D21272" w:rsidR="006E5B1A" w:rsidRDefault="006E5B1A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F3499">
            <w:rPr>
              <w:i/>
              <w:sz w:val="18"/>
            </w:rPr>
            <w:t>Public Health (Tobacco and Other Products) (Consequential Amendments)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C5D3D73" w14:textId="77777777" w:rsidR="006E5B1A" w:rsidRDefault="006E5B1A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77042C62" w14:textId="77777777" w:rsidR="006E5B1A" w:rsidRPr="00C90E34" w:rsidRDefault="00C90E34" w:rsidP="00C90E34">
    <w:pPr>
      <w:rPr>
        <w:rFonts w:cs="Times New Roman"/>
        <w:i/>
        <w:sz w:val="18"/>
      </w:rPr>
    </w:pPr>
    <w:r w:rsidRPr="00C90E34">
      <w:rPr>
        <w:rFonts w:cs="Times New Roman"/>
        <w:i/>
        <w:sz w:val="18"/>
      </w:rPr>
      <w:t>OPC66408 -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166DC" w14:textId="77777777" w:rsidR="006E5B1A" w:rsidRPr="00E33C1C" w:rsidRDefault="006E5B1A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6E5B1A" w14:paraId="184B6722" w14:textId="77777777" w:rsidTr="00DA13E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003F33F" w14:textId="77777777" w:rsidR="006E5B1A" w:rsidRDefault="006E5B1A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2976BE4" w14:textId="3F49F941" w:rsidR="006E5B1A" w:rsidRDefault="006E5B1A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F3499">
            <w:rPr>
              <w:i/>
              <w:sz w:val="18"/>
            </w:rPr>
            <w:t>Public Health (Tobacco and Other Products) (Consequential Amendments)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0612BF8E" w14:textId="77777777" w:rsidR="006E5B1A" w:rsidRDefault="006E5B1A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FC044D5" w14:textId="77777777" w:rsidR="006E5B1A" w:rsidRPr="00C90E34" w:rsidRDefault="00C90E34" w:rsidP="00C90E34">
    <w:pPr>
      <w:rPr>
        <w:rFonts w:cs="Times New Roman"/>
        <w:i/>
        <w:sz w:val="18"/>
      </w:rPr>
    </w:pPr>
    <w:r w:rsidRPr="00C90E34">
      <w:rPr>
        <w:rFonts w:cs="Times New Roman"/>
        <w:i/>
        <w:sz w:val="18"/>
      </w:rPr>
      <w:t>OPC66408 -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26D66" w14:textId="77777777" w:rsidR="006E5B1A" w:rsidRPr="00E33C1C" w:rsidRDefault="006E5B1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E5B1A" w14:paraId="5703E4E1" w14:textId="77777777" w:rsidTr="00DA13E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62BA664" w14:textId="77777777" w:rsidR="006E5B1A" w:rsidRDefault="006E5B1A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39B16FB" w14:textId="6BAD7538" w:rsidR="006E5B1A" w:rsidRDefault="006E5B1A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F3499">
            <w:rPr>
              <w:i/>
              <w:sz w:val="18"/>
            </w:rPr>
            <w:t>Public Health (Tobacco and Other Products) (Consequential Amendments)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FCD6E0F" w14:textId="77777777" w:rsidR="006E5B1A" w:rsidRDefault="006E5B1A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4B7064C1" w14:textId="77777777" w:rsidR="006E5B1A" w:rsidRPr="00C90E34" w:rsidRDefault="00C90E34" w:rsidP="00C90E34">
    <w:pPr>
      <w:rPr>
        <w:rFonts w:cs="Times New Roman"/>
        <w:i/>
        <w:sz w:val="18"/>
      </w:rPr>
    </w:pPr>
    <w:r w:rsidRPr="00C90E34">
      <w:rPr>
        <w:rFonts w:cs="Times New Roman"/>
        <w:i/>
        <w:sz w:val="18"/>
      </w:rPr>
      <w:t>OPC66408 -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80547" w14:textId="77777777" w:rsidR="006E5B1A" w:rsidRPr="00E33C1C" w:rsidRDefault="006E5B1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E5B1A" w14:paraId="369B5BE4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36F6543" w14:textId="77777777" w:rsidR="006E5B1A" w:rsidRDefault="006E5B1A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38C878C" w14:textId="7F4C1756" w:rsidR="006E5B1A" w:rsidRDefault="006E5B1A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F3499">
            <w:rPr>
              <w:i/>
              <w:sz w:val="18"/>
            </w:rPr>
            <w:t>Public Health (Tobacco and Other Products) (Consequential Amendments)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138AEEC" w14:textId="77777777" w:rsidR="006E5B1A" w:rsidRDefault="006E5B1A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1211099" w14:textId="77777777" w:rsidR="006E5B1A" w:rsidRPr="00C90E34" w:rsidRDefault="00C90E34" w:rsidP="00C90E34">
    <w:pPr>
      <w:rPr>
        <w:rFonts w:cs="Times New Roman"/>
        <w:i/>
        <w:sz w:val="18"/>
      </w:rPr>
    </w:pPr>
    <w:r w:rsidRPr="00C90E34">
      <w:rPr>
        <w:rFonts w:cs="Times New Roman"/>
        <w:i/>
        <w:sz w:val="18"/>
      </w:rPr>
      <w:t>OPC66408 -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75856" w14:textId="77777777" w:rsidR="003523E6" w:rsidRPr="00E33C1C" w:rsidRDefault="003523E6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523E6" w14:paraId="4527B438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AA49A2F" w14:textId="77777777" w:rsidR="003523E6" w:rsidRDefault="003523E6" w:rsidP="007C5E7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7BBC6BA" w14:textId="13FBECA6" w:rsidR="003523E6" w:rsidRDefault="003523E6" w:rsidP="007C5E7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F3499">
            <w:rPr>
              <w:i/>
              <w:sz w:val="18"/>
            </w:rPr>
            <w:t>Public Health (Tobacco and Other Products) (Consequential Amendments)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9C3BC9D" w14:textId="77777777" w:rsidR="003523E6" w:rsidRDefault="003523E6" w:rsidP="007C5E7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F399260" w14:textId="77777777" w:rsidR="003523E6" w:rsidRPr="00C90E34" w:rsidRDefault="00C90E34" w:rsidP="00C90E34">
    <w:pPr>
      <w:rPr>
        <w:rFonts w:cs="Times New Roman"/>
        <w:i/>
        <w:sz w:val="18"/>
      </w:rPr>
    </w:pPr>
    <w:r w:rsidRPr="00C90E34">
      <w:rPr>
        <w:rFonts w:cs="Times New Roman"/>
        <w:i/>
        <w:sz w:val="18"/>
      </w:rPr>
      <w:t>OPC66408 -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5FF6A" w14:textId="77777777" w:rsidR="003523E6" w:rsidRDefault="003523E6" w:rsidP="0048364F">
      <w:pPr>
        <w:spacing w:line="240" w:lineRule="auto"/>
      </w:pPr>
      <w:r>
        <w:separator/>
      </w:r>
    </w:p>
  </w:footnote>
  <w:footnote w:type="continuationSeparator" w:id="0">
    <w:p w14:paraId="3D8537E1" w14:textId="77777777" w:rsidR="003523E6" w:rsidRDefault="003523E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91264" w14:textId="77777777" w:rsidR="006E5B1A" w:rsidRPr="005F1388" w:rsidRDefault="006E5B1A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2922A" w14:textId="77777777" w:rsidR="006E5B1A" w:rsidRPr="005F1388" w:rsidRDefault="006E5B1A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72415" w14:textId="77777777" w:rsidR="006E5B1A" w:rsidRPr="005F1388" w:rsidRDefault="006E5B1A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470A2" w14:textId="77777777" w:rsidR="006E5B1A" w:rsidRPr="00ED79B6" w:rsidRDefault="006E5B1A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1BA47" w14:textId="77777777" w:rsidR="006E5B1A" w:rsidRPr="00ED79B6" w:rsidRDefault="006E5B1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D05A1" w14:textId="77777777" w:rsidR="006E5B1A" w:rsidRPr="00ED79B6" w:rsidRDefault="006E5B1A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31ED8" w14:textId="5EED53EB" w:rsidR="006E5B1A" w:rsidRPr="00A961C4" w:rsidRDefault="006E5B1A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540810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540810">
      <w:rPr>
        <w:noProof/>
        <w:sz w:val="20"/>
      </w:rPr>
      <w:t>Repeals</w:t>
    </w:r>
    <w:r>
      <w:rPr>
        <w:sz w:val="20"/>
      </w:rPr>
      <w:fldChar w:fldCharType="end"/>
    </w:r>
  </w:p>
  <w:p w14:paraId="1D232966" w14:textId="16977CA9" w:rsidR="006E5B1A" w:rsidRPr="00A961C4" w:rsidRDefault="006E5B1A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68F7FB3B" w14:textId="77777777" w:rsidR="006E5B1A" w:rsidRPr="00A961C4" w:rsidRDefault="006E5B1A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5E926" w14:textId="45A1518D" w:rsidR="006E5B1A" w:rsidRPr="00A961C4" w:rsidRDefault="006E5B1A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398E58CE" w14:textId="7669E386" w:rsidR="006E5B1A" w:rsidRPr="00A961C4" w:rsidRDefault="006E5B1A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24F1B65F" w14:textId="77777777" w:rsidR="006E5B1A" w:rsidRPr="00A961C4" w:rsidRDefault="006E5B1A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0479E" w14:textId="77777777" w:rsidR="003523E6" w:rsidRPr="00A961C4" w:rsidRDefault="003523E6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F1C5B94"/>
    <w:multiLevelType w:val="hybridMultilevel"/>
    <w:tmpl w:val="46661A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FF94975"/>
    <w:multiLevelType w:val="hybridMultilevel"/>
    <w:tmpl w:val="B4C227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F13B82"/>
    <w:multiLevelType w:val="hybridMultilevel"/>
    <w:tmpl w:val="55C4B5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B2141C"/>
    <w:multiLevelType w:val="hybridMultilevel"/>
    <w:tmpl w:val="6EE26C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0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3E754167"/>
    <w:multiLevelType w:val="hybridMultilevel"/>
    <w:tmpl w:val="B6D461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3" w15:restartNumberingAfterBreak="0">
    <w:nsid w:val="4E554C60"/>
    <w:multiLevelType w:val="hybridMultilevel"/>
    <w:tmpl w:val="A2980E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C4438C"/>
    <w:multiLevelType w:val="hybridMultilevel"/>
    <w:tmpl w:val="01B023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1"/>
  </w:num>
  <w:num w:numId="13">
    <w:abstractNumId w:val="12"/>
  </w:num>
  <w:num w:numId="14">
    <w:abstractNumId w:val="15"/>
  </w:num>
  <w:num w:numId="15">
    <w:abstractNumId w:val="14"/>
  </w:num>
  <w:num w:numId="16">
    <w:abstractNumId w:val="10"/>
  </w:num>
  <w:num w:numId="17">
    <w:abstractNumId w:val="22"/>
  </w:num>
  <w:num w:numId="18">
    <w:abstractNumId w:val="20"/>
  </w:num>
  <w:num w:numId="19">
    <w:abstractNumId w:val="13"/>
  </w:num>
  <w:num w:numId="20">
    <w:abstractNumId w:val="16"/>
  </w:num>
  <w:num w:numId="21">
    <w:abstractNumId w:val="23"/>
  </w:num>
  <w:num w:numId="22">
    <w:abstractNumId w:val="24"/>
  </w:num>
  <w:num w:numId="23">
    <w:abstractNumId w:val="18"/>
  </w:num>
  <w:num w:numId="24">
    <w:abstractNumId w:val="21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E7C"/>
    <w:rsid w:val="00000263"/>
    <w:rsid w:val="0000381A"/>
    <w:rsid w:val="000113BC"/>
    <w:rsid w:val="000136AF"/>
    <w:rsid w:val="000203F9"/>
    <w:rsid w:val="00035A13"/>
    <w:rsid w:val="00036E24"/>
    <w:rsid w:val="0004044E"/>
    <w:rsid w:val="000413E4"/>
    <w:rsid w:val="00046F47"/>
    <w:rsid w:val="0005120E"/>
    <w:rsid w:val="00054577"/>
    <w:rsid w:val="000614BF"/>
    <w:rsid w:val="00062DC7"/>
    <w:rsid w:val="00066F87"/>
    <w:rsid w:val="0007169C"/>
    <w:rsid w:val="00072345"/>
    <w:rsid w:val="00077593"/>
    <w:rsid w:val="000831FD"/>
    <w:rsid w:val="00083F48"/>
    <w:rsid w:val="000947AA"/>
    <w:rsid w:val="000A07F3"/>
    <w:rsid w:val="000A0A28"/>
    <w:rsid w:val="000A1997"/>
    <w:rsid w:val="000A2BF6"/>
    <w:rsid w:val="000A7DF9"/>
    <w:rsid w:val="000C35BF"/>
    <w:rsid w:val="000D05EF"/>
    <w:rsid w:val="000D5485"/>
    <w:rsid w:val="000F21C1"/>
    <w:rsid w:val="000F4868"/>
    <w:rsid w:val="00105D72"/>
    <w:rsid w:val="0010745C"/>
    <w:rsid w:val="00117277"/>
    <w:rsid w:val="00122C19"/>
    <w:rsid w:val="0013510B"/>
    <w:rsid w:val="00155873"/>
    <w:rsid w:val="00160BD7"/>
    <w:rsid w:val="001643C9"/>
    <w:rsid w:val="00165568"/>
    <w:rsid w:val="00166082"/>
    <w:rsid w:val="00166C2F"/>
    <w:rsid w:val="001716C9"/>
    <w:rsid w:val="00171727"/>
    <w:rsid w:val="00175DA5"/>
    <w:rsid w:val="001840D7"/>
    <w:rsid w:val="00184261"/>
    <w:rsid w:val="00190BA1"/>
    <w:rsid w:val="00190DF5"/>
    <w:rsid w:val="00193461"/>
    <w:rsid w:val="001939E1"/>
    <w:rsid w:val="00195382"/>
    <w:rsid w:val="0019623D"/>
    <w:rsid w:val="001A3B9F"/>
    <w:rsid w:val="001A4302"/>
    <w:rsid w:val="001A65C0"/>
    <w:rsid w:val="001B6456"/>
    <w:rsid w:val="001B7A5D"/>
    <w:rsid w:val="001C69C4"/>
    <w:rsid w:val="001D0B7D"/>
    <w:rsid w:val="001D2B24"/>
    <w:rsid w:val="001E0A8D"/>
    <w:rsid w:val="001E3590"/>
    <w:rsid w:val="001E7407"/>
    <w:rsid w:val="001F3499"/>
    <w:rsid w:val="001F4998"/>
    <w:rsid w:val="00201D27"/>
    <w:rsid w:val="0020300C"/>
    <w:rsid w:val="00205EE9"/>
    <w:rsid w:val="00220A0C"/>
    <w:rsid w:val="00223E4A"/>
    <w:rsid w:val="002302EA"/>
    <w:rsid w:val="00240749"/>
    <w:rsid w:val="00241B0B"/>
    <w:rsid w:val="002468D7"/>
    <w:rsid w:val="00263886"/>
    <w:rsid w:val="00274F15"/>
    <w:rsid w:val="00283544"/>
    <w:rsid w:val="00285CDD"/>
    <w:rsid w:val="00291167"/>
    <w:rsid w:val="00291E9E"/>
    <w:rsid w:val="00297ECB"/>
    <w:rsid w:val="002C152A"/>
    <w:rsid w:val="002D043A"/>
    <w:rsid w:val="002E26A6"/>
    <w:rsid w:val="003010A4"/>
    <w:rsid w:val="0030636E"/>
    <w:rsid w:val="0031713F"/>
    <w:rsid w:val="00321635"/>
    <w:rsid w:val="00321913"/>
    <w:rsid w:val="00324EE6"/>
    <w:rsid w:val="003316DC"/>
    <w:rsid w:val="00331BA4"/>
    <w:rsid w:val="00332E0D"/>
    <w:rsid w:val="00334CC7"/>
    <w:rsid w:val="003415D3"/>
    <w:rsid w:val="00346335"/>
    <w:rsid w:val="003523E6"/>
    <w:rsid w:val="00352B0F"/>
    <w:rsid w:val="00354E14"/>
    <w:rsid w:val="003561B0"/>
    <w:rsid w:val="003613C2"/>
    <w:rsid w:val="00362F85"/>
    <w:rsid w:val="00367960"/>
    <w:rsid w:val="003861FC"/>
    <w:rsid w:val="003A15AC"/>
    <w:rsid w:val="003A56EB"/>
    <w:rsid w:val="003B0627"/>
    <w:rsid w:val="003B58DD"/>
    <w:rsid w:val="003C5F2B"/>
    <w:rsid w:val="003D004A"/>
    <w:rsid w:val="003D0BFE"/>
    <w:rsid w:val="003D5700"/>
    <w:rsid w:val="003F0F5A"/>
    <w:rsid w:val="00400A30"/>
    <w:rsid w:val="004022CA"/>
    <w:rsid w:val="004116CD"/>
    <w:rsid w:val="00414ADE"/>
    <w:rsid w:val="00421FB5"/>
    <w:rsid w:val="00424CA9"/>
    <w:rsid w:val="004257BB"/>
    <w:rsid w:val="004261D9"/>
    <w:rsid w:val="0044291A"/>
    <w:rsid w:val="00460499"/>
    <w:rsid w:val="00466CA7"/>
    <w:rsid w:val="00474835"/>
    <w:rsid w:val="0047494C"/>
    <w:rsid w:val="004819C7"/>
    <w:rsid w:val="0048364F"/>
    <w:rsid w:val="00490F2E"/>
    <w:rsid w:val="00496DB3"/>
    <w:rsid w:val="00496F97"/>
    <w:rsid w:val="004A4A66"/>
    <w:rsid w:val="004A53EA"/>
    <w:rsid w:val="004B2794"/>
    <w:rsid w:val="004B59ED"/>
    <w:rsid w:val="004B5AFD"/>
    <w:rsid w:val="004B6E5C"/>
    <w:rsid w:val="004C2314"/>
    <w:rsid w:val="004F1FAC"/>
    <w:rsid w:val="004F2235"/>
    <w:rsid w:val="004F676E"/>
    <w:rsid w:val="00516B8D"/>
    <w:rsid w:val="0051734F"/>
    <w:rsid w:val="0052686F"/>
    <w:rsid w:val="0052756C"/>
    <w:rsid w:val="00530230"/>
    <w:rsid w:val="00530CC9"/>
    <w:rsid w:val="005345C4"/>
    <w:rsid w:val="00537FBC"/>
    <w:rsid w:val="00540810"/>
    <w:rsid w:val="00541D73"/>
    <w:rsid w:val="00543469"/>
    <w:rsid w:val="005452CC"/>
    <w:rsid w:val="00546FA3"/>
    <w:rsid w:val="00554243"/>
    <w:rsid w:val="00557C7A"/>
    <w:rsid w:val="00562A58"/>
    <w:rsid w:val="00577C03"/>
    <w:rsid w:val="00581211"/>
    <w:rsid w:val="00584811"/>
    <w:rsid w:val="00585226"/>
    <w:rsid w:val="00592DB1"/>
    <w:rsid w:val="00593AA6"/>
    <w:rsid w:val="00594161"/>
    <w:rsid w:val="00594512"/>
    <w:rsid w:val="00594749"/>
    <w:rsid w:val="005957CE"/>
    <w:rsid w:val="005A482B"/>
    <w:rsid w:val="005B4067"/>
    <w:rsid w:val="005C20C8"/>
    <w:rsid w:val="005C36E0"/>
    <w:rsid w:val="005C3F41"/>
    <w:rsid w:val="005D168D"/>
    <w:rsid w:val="005D5EA1"/>
    <w:rsid w:val="005E50C4"/>
    <w:rsid w:val="005E5845"/>
    <w:rsid w:val="005E61D3"/>
    <w:rsid w:val="005F1969"/>
    <w:rsid w:val="005F3199"/>
    <w:rsid w:val="005F4840"/>
    <w:rsid w:val="005F7738"/>
    <w:rsid w:val="00600219"/>
    <w:rsid w:val="00613EAD"/>
    <w:rsid w:val="006158AC"/>
    <w:rsid w:val="00640402"/>
    <w:rsid w:val="00640F78"/>
    <w:rsid w:val="00646E7B"/>
    <w:rsid w:val="00647262"/>
    <w:rsid w:val="00652847"/>
    <w:rsid w:val="00655D6A"/>
    <w:rsid w:val="00656BB2"/>
    <w:rsid w:val="00656DE9"/>
    <w:rsid w:val="00657501"/>
    <w:rsid w:val="006601A7"/>
    <w:rsid w:val="00672FED"/>
    <w:rsid w:val="00677CC2"/>
    <w:rsid w:val="00681802"/>
    <w:rsid w:val="00685F42"/>
    <w:rsid w:val="006866A1"/>
    <w:rsid w:val="0069207B"/>
    <w:rsid w:val="006A4309"/>
    <w:rsid w:val="006B0E55"/>
    <w:rsid w:val="006B7006"/>
    <w:rsid w:val="006C7F8C"/>
    <w:rsid w:val="006D15F7"/>
    <w:rsid w:val="006D6E8C"/>
    <w:rsid w:val="006D7AB9"/>
    <w:rsid w:val="006E04EA"/>
    <w:rsid w:val="006E5B1A"/>
    <w:rsid w:val="00700B2C"/>
    <w:rsid w:val="00713084"/>
    <w:rsid w:val="007161DF"/>
    <w:rsid w:val="00720FC2"/>
    <w:rsid w:val="0072262E"/>
    <w:rsid w:val="00731E00"/>
    <w:rsid w:val="007322B2"/>
    <w:rsid w:val="00732E9D"/>
    <w:rsid w:val="0073491A"/>
    <w:rsid w:val="00743F69"/>
    <w:rsid w:val="007440B7"/>
    <w:rsid w:val="00747993"/>
    <w:rsid w:val="00761807"/>
    <w:rsid w:val="007634AD"/>
    <w:rsid w:val="00770F1B"/>
    <w:rsid w:val="007715C9"/>
    <w:rsid w:val="00774EDD"/>
    <w:rsid w:val="007757EC"/>
    <w:rsid w:val="00775A57"/>
    <w:rsid w:val="007A115D"/>
    <w:rsid w:val="007A35E6"/>
    <w:rsid w:val="007A6863"/>
    <w:rsid w:val="007C5E7C"/>
    <w:rsid w:val="007D45C1"/>
    <w:rsid w:val="007E1636"/>
    <w:rsid w:val="007E3D41"/>
    <w:rsid w:val="007E520F"/>
    <w:rsid w:val="007E55C8"/>
    <w:rsid w:val="007E6C73"/>
    <w:rsid w:val="007E7CA4"/>
    <w:rsid w:val="007E7D4A"/>
    <w:rsid w:val="007F2B89"/>
    <w:rsid w:val="007F48ED"/>
    <w:rsid w:val="007F7947"/>
    <w:rsid w:val="008073F6"/>
    <w:rsid w:val="00812F45"/>
    <w:rsid w:val="00823B55"/>
    <w:rsid w:val="00827B94"/>
    <w:rsid w:val="0084172C"/>
    <w:rsid w:val="00846D93"/>
    <w:rsid w:val="008552E5"/>
    <w:rsid w:val="00856A31"/>
    <w:rsid w:val="00873B0D"/>
    <w:rsid w:val="00873DE0"/>
    <w:rsid w:val="008754D0"/>
    <w:rsid w:val="00877D48"/>
    <w:rsid w:val="008816F0"/>
    <w:rsid w:val="0088345B"/>
    <w:rsid w:val="00887C4D"/>
    <w:rsid w:val="008A16A5"/>
    <w:rsid w:val="008B5D42"/>
    <w:rsid w:val="008C2B5D"/>
    <w:rsid w:val="008D0EE0"/>
    <w:rsid w:val="008D14CD"/>
    <w:rsid w:val="008D22B5"/>
    <w:rsid w:val="008D5B99"/>
    <w:rsid w:val="008D68E7"/>
    <w:rsid w:val="008D7A27"/>
    <w:rsid w:val="008E4702"/>
    <w:rsid w:val="008E6745"/>
    <w:rsid w:val="008E69AA"/>
    <w:rsid w:val="008F4F1C"/>
    <w:rsid w:val="008F5C3F"/>
    <w:rsid w:val="00922764"/>
    <w:rsid w:val="00932377"/>
    <w:rsid w:val="009408EA"/>
    <w:rsid w:val="00943102"/>
    <w:rsid w:val="0094523D"/>
    <w:rsid w:val="009559E6"/>
    <w:rsid w:val="00976A63"/>
    <w:rsid w:val="00983419"/>
    <w:rsid w:val="00985135"/>
    <w:rsid w:val="009900D0"/>
    <w:rsid w:val="00994821"/>
    <w:rsid w:val="009951BD"/>
    <w:rsid w:val="009C3431"/>
    <w:rsid w:val="009C4C35"/>
    <w:rsid w:val="009C5989"/>
    <w:rsid w:val="009C5D81"/>
    <w:rsid w:val="009D08DA"/>
    <w:rsid w:val="009F39EC"/>
    <w:rsid w:val="009F643B"/>
    <w:rsid w:val="009F745C"/>
    <w:rsid w:val="00A00D7C"/>
    <w:rsid w:val="00A06860"/>
    <w:rsid w:val="00A136F5"/>
    <w:rsid w:val="00A231E2"/>
    <w:rsid w:val="00A2550D"/>
    <w:rsid w:val="00A262CC"/>
    <w:rsid w:val="00A4169B"/>
    <w:rsid w:val="00A445F2"/>
    <w:rsid w:val="00A50D55"/>
    <w:rsid w:val="00A5165B"/>
    <w:rsid w:val="00A52FDA"/>
    <w:rsid w:val="00A64912"/>
    <w:rsid w:val="00A701AE"/>
    <w:rsid w:val="00A70A74"/>
    <w:rsid w:val="00A8139B"/>
    <w:rsid w:val="00A908FC"/>
    <w:rsid w:val="00A90EA8"/>
    <w:rsid w:val="00AA0343"/>
    <w:rsid w:val="00AA2A5C"/>
    <w:rsid w:val="00AB74AD"/>
    <w:rsid w:val="00AB78E9"/>
    <w:rsid w:val="00AC32A5"/>
    <w:rsid w:val="00AD092B"/>
    <w:rsid w:val="00AD3467"/>
    <w:rsid w:val="00AD5641"/>
    <w:rsid w:val="00AD69CE"/>
    <w:rsid w:val="00AD7252"/>
    <w:rsid w:val="00AD72A8"/>
    <w:rsid w:val="00AE0F9B"/>
    <w:rsid w:val="00AE12EF"/>
    <w:rsid w:val="00AF18FB"/>
    <w:rsid w:val="00AF2956"/>
    <w:rsid w:val="00AF55FF"/>
    <w:rsid w:val="00B032D8"/>
    <w:rsid w:val="00B1160E"/>
    <w:rsid w:val="00B33B3C"/>
    <w:rsid w:val="00B40D74"/>
    <w:rsid w:val="00B418BD"/>
    <w:rsid w:val="00B52663"/>
    <w:rsid w:val="00B56DCB"/>
    <w:rsid w:val="00B626D4"/>
    <w:rsid w:val="00B71909"/>
    <w:rsid w:val="00B770D2"/>
    <w:rsid w:val="00B93D43"/>
    <w:rsid w:val="00B94F68"/>
    <w:rsid w:val="00BA47A3"/>
    <w:rsid w:val="00BA5026"/>
    <w:rsid w:val="00BB5B80"/>
    <w:rsid w:val="00BB6E79"/>
    <w:rsid w:val="00BD3148"/>
    <w:rsid w:val="00BE05FE"/>
    <w:rsid w:val="00BE3B31"/>
    <w:rsid w:val="00BE4180"/>
    <w:rsid w:val="00BE719A"/>
    <w:rsid w:val="00BE720A"/>
    <w:rsid w:val="00BF6650"/>
    <w:rsid w:val="00C0294B"/>
    <w:rsid w:val="00C0297C"/>
    <w:rsid w:val="00C067E5"/>
    <w:rsid w:val="00C12077"/>
    <w:rsid w:val="00C164CA"/>
    <w:rsid w:val="00C2104D"/>
    <w:rsid w:val="00C33B1E"/>
    <w:rsid w:val="00C42BF8"/>
    <w:rsid w:val="00C460AE"/>
    <w:rsid w:val="00C50043"/>
    <w:rsid w:val="00C50A0F"/>
    <w:rsid w:val="00C61B2C"/>
    <w:rsid w:val="00C7573B"/>
    <w:rsid w:val="00C76CF3"/>
    <w:rsid w:val="00C90E34"/>
    <w:rsid w:val="00CA5B9D"/>
    <w:rsid w:val="00CA7844"/>
    <w:rsid w:val="00CB58EF"/>
    <w:rsid w:val="00CC3328"/>
    <w:rsid w:val="00CC48FD"/>
    <w:rsid w:val="00CD226B"/>
    <w:rsid w:val="00CE7D64"/>
    <w:rsid w:val="00CF0BB2"/>
    <w:rsid w:val="00D0066D"/>
    <w:rsid w:val="00D13441"/>
    <w:rsid w:val="00D169EA"/>
    <w:rsid w:val="00D1793D"/>
    <w:rsid w:val="00D20665"/>
    <w:rsid w:val="00D243A3"/>
    <w:rsid w:val="00D3200B"/>
    <w:rsid w:val="00D33126"/>
    <w:rsid w:val="00D33440"/>
    <w:rsid w:val="00D51C3C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844E8"/>
    <w:rsid w:val="00D85258"/>
    <w:rsid w:val="00D95891"/>
    <w:rsid w:val="00DA13EC"/>
    <w:rsid w:val="00DB5CB4"/>
    <w:rsid w:val="00DE149E"/>
    <w:rsid w:val="00DE28BB"/>
    <w:rsid w:val="00DE3D76"/>
    <w:rsid w:val="00E029FC"/>
    <w:rsid w:val="00E05704"/>
    <w:rsid w:val="00E07375"/>
    <w:rsid w:val="00E12F1A"/>
    <w:rsid w:val="00E1300B"/>
    <w:rsid w:val="00E15561"/>
    <w:rsid w:val="00E16B3C"/>
    <w:rsid w:val="00E21CFB"/>
    <w:rsid w:val="00E22935"/>
    <w:rsid w:val="00E37920"/>
    <w:rsid w:val="00E51EA8"/>
    <w:rsid w:val="00E54292"/>
    <w:rsid w:val="00E60191"/>
    <w:rsid w:val="00E7109A"/>
    <w:rsid w:val="00E7246C"/>
    <w:rsid w:val="00E74DC7"/>
    <w:rsid w:val="00E765E2"/>
    <w:rsid w:val="00E84C60"/>
    <w:rsid w:val="00E87699"/>
    <w:rsid w:val="00E87EB0"/>
    <w:rsid w:val="00E92E27"/>
    <w:rsid w:val="00E9586B"/>
    <w:rsid w:val="00E97334"/>
    <w:rsid w:val="00EA0D36"/>
    <w:rsid w:val="00EA50EF"/>
    <w:rsid w:val="00EA5A09"/>
    <w:rsid w:val="00EB50B3"/>
    <w:rsid w:val="00ED4928"/>
    <w:rsid w:val="00EE3749"/>
    <w:rsid w:val="00EE6190"/>
    <w:rsid w:val="00EF2E3A"/>
    <w:rsid w:val="00EF6402"/>
    <w:rsid w:val="00F025DF"/>
    <w:rsid w:val="00F047E2"/>
    <w:rsid w:val="00F04D57"/>
    <w:rsid w:val="00F06275"/>
    <w:rsid w:val="00F078DC"/>
    <w:rsid w:val="00F13E86"/>
    <w:rsid w:val="00F32FCB"/>
    <w:rsid w:val="00F466FF"/>
    <w:rsid w:val="00F639BB"/>
    <w:rsid w:val="00F6709F"/>
    <w:rsid w:val="00F677A9"/>
    <w:rsid w:val="00F723BD"/>
    <w:rsid w:val="00F72DCF"/>
    <w:rsid w:val="00F732EA"/>
    <w:rsid w:val="00F84CF5"/>
    <w:rsid w:val="00F8612E"/>
    <w:rsid w:val="00FA420B"/>
    <w:rsid w:val="00FA6E44"/>
    <w:rsid w:val="00FC270E"/>
    <w:rsid w:val="00FD7C32"/>
    <w:rsid w:val="00FE0781"/>
    <w:rsid w:val="00FE313A"/>
    <w:rsid w:val="00FE5445"/>
    <w:rsid w:val="00FF39DE"/>
    <w:rsid w:val="00FF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."/>
  <w:listSeparator w:val=","/>
  <w14:docId w14:val="3D9E31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6E5B1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5B1A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5B1A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5B1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E5B1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E5B1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E5B1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E5B1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E5B1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E5B1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E5B1A"/>
  </w:style>
  <w:style w:type="paragraph" w:customStyle="1" w:styleId="OPCParaBase">
    <w:name w:val="OPCParaBase"/>
    <w:qFormat/>
    <w:rsid w:val="006E5B1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E5B1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E5B1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E5B1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E5B1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E5B1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6E5B1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E5B1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E5B1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E5B1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E5B1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E5B1A"/>
  </w:style>
  <w:style w:type="paragraph" w:customStyle="1" w:styleId="Blocks">
    <w:name w:val="Blocks"/>
    <w:aliases w:val="bb"/>
    <w:basedOn w:val="OPCParaBase"/>
    <w:qFormat/>
    <w:rsid w:val="006E5B1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E5B1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E5B1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E5B1A"/>
    <w:rPr>
      <w:i/>
    </w:rPr>
  </w:style>
  <w:style w:type="paragraph" w:customStyle="1" w:styleId="BoxList">
    <w:name w:val="BoxList"/>
    <w:aliases w:val="bl"/>
    <w:basedOn w:val="BoxText"/>
    <w:qFormat/>
    <w:rsid w:val="006E5B1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E5B1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E5B1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E5B1A"/>
    <w:pPr>
      <w:ind w:left="1985" w:hanging="851"/>
    </w:pPr>
  </w:style>
  <w:style w:type="character" w:customStyle="1" w:styleId="CharAmPartNo">
    <w:name w:val="CharAmPartNo"/>
    <w:basedOn w:val="OPCCharBase"/>
    <w:qFormat/>
    <w:rsid w:val="006E5B1A"/>
  </w:style>
  <w:style w:type="character" w:customStyle="1" w:styleId="CharAmPartText">
    <w:name w:val="CharAmPartText"/>
    <w:basedOn w:val="OPCCharBase"/>
    <w:qFormat/>
    <w:rsid w:val="006E5B1A"/>
  </w:style>
  <w:style w:type="character" w:customStyle="1" w:styleId="CharAmSchNo">
    <w:name w:val="CharAmSchNo"/>
    <w:basedOn w:val="OPCCharBase"/>
    <w:qFormat/>
    <w:rsid w:val="006E5B1A"/>
  </w:style>
  <w:style w:type="character" w:customStyle="1" w:styleId="CharAmSchText">
    <w:name w:val="CharAmSchText"/>
    <w:basedOn w:val="OPCCharBase"/>
    <w:qFormat/>
    <w:rsid w:val="006E5B1A"/>
  </w:style>
  <w:style w:type="character" w:customStyle="1" w:styleId="CharBoldItalic">
    <w:name w:val="CharBoldItalic"/>
    <w:basedOn w:val="OPCCharBase"/>
    <w:uiPriority w:val="1"/>
    <w:qFormat/>
    <w:rsid w:val="006E5B1A"/>
    <w:rPr>
      <w:b/>
      <w:i/>
    </w:rPr>
  </w:style>
  <w:style w:type="character" w:customStyle="1" w:styleId="CharChapNo">
    <w:name w:val="CharChapNo"/>
    <w:basedOn w:val="OPCCharBase"/>
    <w:uiPriority w:val="1"/>
    <w:qFormat/>
    <w:rsid w:val="006E5B1A"/>
  </w:style>
  <w:style w:type="character" w:customStyle="1" w:styleId="CharChapText">
    <w:name w:val="CharChapText"/>
    <w:basedOn w:val="OPCCharBase"/>
    <w:uiPriority w:val="1"/>
    <w:qFormat/>
    <w:rsid w:val="006E5B1A"/>
  </w:style>
  <w:style w:type="character" w:customStyle="1" w:styleId="CharDivNo">
    <w:name w:val="CharDivNo"/>
    <w:basedOn w:val="OPCCharBase"/>
    <w:uiPriority w:val="1"/>
    <w:qFormat/>
    <w:rsid w:val="006E5B1A"/>
  </w:style>
  <w:style w:type="character" w:customStyle="1" w:styleId="CharDivText">
    <w:name w:val="CharDivText"/>
    <w:basedOn w:val="OPCCharBase"/>
    <w:uiPriority w:val="1"/>
    <w:qFormat/>
    <w:rsid w:val="006E5B1A"/>
  </w:style>
  <w:style w:type="character" w:customStyle="1" w:styleId="CharItalic">
    <w:name w:val="CharItalic"/>
    <w:basedOn w:val="OPCCharBase"/>
    <w:uiPriority w:val="1"/>
    <w:qFormat/>
    <w:rsid w:val="006E5B1A"/>
    <w:rPr>
      <w:i/>
    </w:rPr>
  </w:style>
  <w:style w:type="character" w:customStyle="1" w:styleId="CharPartNo">
    <w:name w:val="CharPartNo"/>
    <w:basedOn w:val="OPCCharBase"/>
    <w:uiPriority w:val="1"/>
    <w:qFormat/>
    <w:rsid w:val="006E5B1A"/>
  </w:style>
  <w:style w:type="character" w:customStyle="1" w:styleId="CharPartText">
    <w:name w:val="CharPartText"/>
    <w:basedOn w:val="OPCCharBase"/>
    <w:uiPriority w:val="1"/>
    <w:qFormat/>
    <w:rsid w:val="006E5B1A"/>
  </w:style>
  <w:style w:type="character" w:customStyle="1" w:styleId="CharSectno">
    <w:name w:val="CharSectno"/>
    <w:basedOn w:val="OPCCharBase"/>
    <w:qFormat/>
    <w:rsid w:val="006E5B1A"/>
  </w:style>
  <w:style w:type="character" w:customStyle="1" w:styleId="CharSubdNo">
    <w:name w:val="CharSubdNo"/>
    <w:basedOn w:val="OPCCharBase"/>
    <w:uiPriority w:val="1"/>
    <w:qFormat/>
    <w:rsid w:val="006E5B1A"/>
  </w:style>
  <w:style w:type="character" w:customStyle="1" w:styleId="CharSubdText">
    <w:name w:val="CharSubdText"/>
    <w:basedOn w:val="OPCCharBase"/>
    <w:uiPriority w:val="1"/>
    <w:qFormat/>
    <w:rsid w:val="006E5B1A"/>
  </w:style>
  <w:style w:type="paragraph" w:customStyle="1" w:styleId="CTA--">
    <w:name w:val="CTA --"/>
    <w:basedOn w:val="OPCParaBase"/>
    <w:next w:val="Normal"/>
    <w:rsid w:val="006E5B1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E5B1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E5B1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E5B1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E5B1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E5B1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E5B1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E5B1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E5B1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E5B1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E5B1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E5B1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E5B1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E5B1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E5B1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E5B1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E5B1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E5B1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E5B1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E5B1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E5B1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E5B1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E5B1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E5B1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E5B1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E5B1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E5B1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E5B1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E5B1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E5B1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E5B1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E5B1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E5B1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E5B1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E5B1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E5B1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E5B1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E5B1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E5B1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E5B1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E5B1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E5B1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E5B1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E5B1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E5B1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E5B1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E5B1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E5B1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E5B1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E5B1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E5B1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E5B1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E5B1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E5B1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E5B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6E5B1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6E5B1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6E5B1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6E5B1A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6E5B1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6E5B1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6E5B1A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6E5B1A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6E5B1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6E5B1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E5B1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E5B1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E5B1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E5B1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E5B1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E5B1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E5B1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6E5B1A"/>
    <w:rPr>
      <w:sz w:val="16"/>
    </w:rPr>
  </w:style>
  <w:style w:type="table" w:customStyle="1" w:styleId="CFlag">
    <w:name w:val="CFlag"/>
    <w:basedOn w:val="TableNormal"/>
    <w:uiPriority w:val="99"/>
    <w:rsid w:val="006E5B1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6E5B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E5B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E5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E5B1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E5B1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E5B1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E5B1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E5B1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E5B1A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E5B1A"/>
    <w:pPr>
      <w:spacing w:before="120"/>
    </w:pPr>
  </w:style>
  <w:style w:type="paragraph" w:customStyle="1" w:styleId="CompiledActNo">
    <w:name w:val="CompiledActNo"/>
    <w:basedOn w:val="OPCParaBase"/>
    <w:next w:val="Normal"/>
    <w:rsid w:val="006E5B1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E5B1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E5B1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6E5B1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E5B1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E5B1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E5B1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E5B1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E5B1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E5B1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E5B1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E5B1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E5B1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E5B1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E5B1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E5B1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E5B1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E5B1A"/>
  </w:style>
  <w:style w:type="character" w:customStyle="1" w:styleId="CharSubPartNoCASA">
    <w:name w:val="CharSubPartNo(CASA)"/>
    <w:basedOn w:val="OPCCharBase"/>
    <w:uiPriority w:val="1"/>
    <w:rsid w:val="006E5B1A"/>
  </w:style>
  <w:style w:type="paragraph" w:customStyle="1" w:styleId="ENoteTTIndentHeadingSub">
    <w:name w:val="ENoteTTIndentHeadingSub"/>
    <w:aliases w:val="enTTHis"/>
    <w:basedOn w:val="OPCParaBase"/>
    <w:rsid w:val="006E5B1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E5B1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E5B1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E5B1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E5B1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6E5B1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E5B1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E5B1A"/>
    <w:rPr>
      <w:sz w:val="22"/>
    </w:rPr>
  </w:style>
  <w:style w:type="paragraph" w:customStyle="1" w:styleId="SOTextNote">
    <w:name w:val="SO TextNote"/>
    <w:aliases w:val="sont"/>
    <w:basedOn w:val="SOText"/>
    <w:qFormat/>
    <w:rsid w:val="006E5B1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E5B1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E5B1A"/>
    <w:rPr>
      <w:sz w:val="22"/>
    </w:rPr>
  </w:style>
  <w:style w:type="paragraph" w:customStyle="1" w:styleId="FileName">
    <w:name w:val="FileName"/>
    <w:basedOn w:val="Normal"/>
    <w:rsid w:val="006E5B1A"/>
  </w:style>
  <w:style w:type="paragraph" w:customStyle="1" w:styleId="TableHeading">
    <w:name w:val="TableHeading"/>
    <w:aliases w:val="th"/>
    <w:basedOn w:val="OPCParaBase"/>
    <w:next w:val="Tabletext"/>
    <w:rsid w:val="006E5B1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E5B1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E5B1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E5B1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E5B1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5B1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5B1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E5B1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E5B1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E5B1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E5B1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E5B1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E5B1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E5B1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E5B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E5B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E5B1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E5B1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E5B1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E5B1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E5B1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6E5B1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6E5B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6E5B1A"/>
  </w:style>
  <w:style w:type="character" w:customStyle="1" w:styleId="charlegsubtitle1">
    <w:name w:val="charlegsubtitle1"/>
    <w:basedOn w:val="DefaultParagraphFont"/>
    <w:rsid w:val="006E5B1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6E5B1A"/>
    <w:pPr>
      <w:ind w:left="240" w:hanging="240"/>
    </w:pPr>
  </w:style>
  <w:style w:type="paragraph" w:styleId="Index2">
    <w:name w:val="index 2"/>
    <w:basedOn w:val="Normal"/>
    <w:next w:val="Normal"/>
    <w:autoRedefine/>
    <w:rsid w:val="006E5B1A"/>
    <w:pPr>
      <w:ind w:left="480" w:hanging="240"/>
    </w:pPr>
  </w:style>
  <w:style w:type="paragraph" w:styleId="Index3">
    <w:name w:val="index 3"/>
    <w:basedOn w:val="Normal"/>
    <w:next w:val="Normal"/>
    <w:autoRedefine/>
    <w:rsid w:val="006E5B1A"/>
    <w:pPr>
      <w:ind w:left="720" w:hanging="240"/>
    </w:pPr>
  </w:style>
  <w:style w:type="paragraph" w:styleId="Index4">
    <w:name w:val="index 4"/>
    <w:basedOn w:val="Normal"/>
    <w:next w:val="Normal"/>
    <w:autoRedefine/>
    <w:rsid w:val="006E5B1A"/>
    <w:pPr>
      <w:ind w:left="960" w:hanging="240"/>
    </w:pPr>
  </w:style>
  <w:style w:type="paragraph" w:styleId="Index5">
    <w:name w:val="index 5"/>
    <w:basedOn w:val="Normal"/>
    <w:next w:val="Normal"/>
    <w:autoRedefine/>
    <w:rsid w:val="006E5B1A"/>
    <w:pPr>
      <w:ind w:left="1200" w:hanging="240"/>
    </w:pPr>
  </w:style>
  <w:style w:type="paragraph" w:styleId="Index6">
    <w:name w:val="index 6"/>
    <w:basedOn w:val="Normal"/>
    <w:next w:val="Normal"/>
    <w:autoRedefine/>
    <w:rsid w:val="006E5B1A"/>
    <w:pPr>
      <w:ind w:left="1440" w:hanging="240"/>
    </w:pPr>
  </w:style>
  <w:style w:type="paragraph" w:styleId="Index7">
    <w:name w:val="index 7"/>
    <w:basedOn w:val="Normal"/>
    <w:next w:val="Normal"/>
    <w:autoRedefine/>
    <w:rsid w:val="006E5B1A"/>
    <w:pPr>
      <w:ind w:left="1680" w:hanging="240"/>
    </w:pPr>
  </w:style>
  <w:style w:type="paragraph" w:styleId="Index8">
    <w:name w:val="index 8"/>
    <w:basedOn w:val="Normal"/>
    <w:next w:val="Normal"/>
    <w:autoRedefine/>
    <w:rsid w:val="006E5B1A"/>
    <w:pPr>
      <w:ind w:left="1920" w:hanging="240"/>
    </w:pPr>
  </w:style>
  <w:style w:type="paragraph" w:styleId="Index9">
    <w:name w:val="index 9"/>
    <w:basedOn w:val="Normal"/>
    <w:next w:val="Normal"/>
    <w:autoRedefine/>
    <w:rsid w:val="006E5B1A"/>
    <w:pPr>
      <w:ind w:left="2160" w:hanging="240"/>
    </w:pPr>
  </w:style>
  <w:style w:type="paragraph" w:styleId="NormalIndent">
    <w:name w:val="Normal Indent"/>
    <w:basedOn w:val="Normal"/>
    <w:rsid w:val="006E5B1A"/>
    <w:pPr>
      <w:ind w:left="720"/>
    </w:pPr>
  </w:style>
  <w:style w:type="paragraph" w:styleId="FootnoteText">
    <w:name w:val="footnote text"/>
    <w:basedOn w:val="Normal"/>
    <w:link w:val="FootnoteTextChar"/>
    <w:rsid w:val="006E5B1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E5B1A"/>
  </w:style>
  <w:style w:type="paragraph" w:styleId="CommentText">
    <w:name w:val="annotation text"/>
    <w:basedOn w:val="Normal"/>
    <w:link w:val="CommentTextChar"/>
    <w:rsid w:val="006E5B1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E5B1A"/>
  </w:style>
  <w:style w:type="paragraph" w:styleId="IndexHeading">
    <w:name w:val="index heading"/>
    <w:basedOn w:val="Normal"/>
    <w:next w:val="Index1"/>
    <w:rsid w:val="006E5B1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6E5B1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6E5B1A"/>
    <w:pPr>
      <w:ind w:left="480" w:hanging="480"/>
    </w:pPr>
  </w:style>
  <w:style w:type="paragraph" w:styleId="EnvelopeAddress">
    <w:name w:val="envelope address"/>
    <w:basedOn w:val="Normal"/>
    <w:rsid w:val="006E5B1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E5B1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6E5B1A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6E5B1A"/>
    <w:rPr>
      <w:sz w:val="16"/>
      <w:szCs w:val="16"/>
    </w:rPr>
  </w:style>
  <w:style w:type="character" w:styleId="PageNumber">
    <w:name w:val="page number"/>
    <w:basedOn w:val="DefaultParagraphFont"/>
    <w:rsid w:val="006E5B1A"/>
  </w:style>
  <w:style w:type="character" w:styleId="EndnoteReference">
    <w:name w:val="endnote reference"/>
    <w:basedOn w:val="DefaultParagraphFont"/>
    <w:rsid w:val="006E5B1A"/>
    <w:rPr>
      <w:vertAlign w:val="superscript"/>
    </w:rPr>
  </w:style>
  <w:style w:type="paragraph" w:styleId="EndnoteText">
    <w:name w:val="endnote text"/>
    <w:basedOn w:val="Normal"/>
    <w:link w:val="EndnoteTextChar"/>
    <w:rsid w:val="006E5B1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6E5B1A"/>
  </w:style>
  <w:style w:type="paragraph" w:styleId="TableofAuthorities">
    <w:name w:val="table of authorities"/>
    <w:basedOn w:val="Normal"/>
    <w:next w:val="Normal"/>
    <w:rsid w:val="006E5B1A"/>
    <w:pPr>
      <w:ind w:left="240" w:hanging="240"/>
    </w:pPr>
  </w:style>
  <w:style w:type="paragraph" w:styleId="MacroText">
    <w:name w:val="macro"/>
    <w:link w:val="MacroTextChar"/>
    <w:rsid w:val="006E5B1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6E5B1A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6E5B1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6E5B1A"/>
    <w:pPr>
      <w:ind w:left="283" w:hanging="283"/>
    </w:pPr>
  </w:style>
  <w:style w:type="paragraph" w:styleId="ListBullet">
    <w:name w:val="List Bullet"/>
    <w:basedOn w:val="Normal"/>
    <w:autoRedefine/>
    <w:rsid w:val="006E5B1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6E5B1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6E5B1A"/>
    <w:pPr>
      <w:ind w:left="566" w:hanging="283"/>
    </w:pPr>
  </w:style>
  <w:style w:type="paragraph" w:styleId="List3">
    <w:name w:val="List 3"/>
    <w:basedOn w:val="Normal"/>
    <w:rsid w:val="006E5B1A"/>
    <w:pPr>
      <w:ind w:left="849" w:hanging="283"/>
    </w:pPr>
  </w:style>
  <w:style w:type="paragraph" w:styleId="List4">
    <w:name w:val="List 4"/>
    <w:basedOn w:val="Normal"/>
    <w:rsid w:val="006E5B1A"/>
    <w:pPr>
      <w:ind w:left="1132" w:hanging="283"/>
    </w:pPr>
  </w:style>
  <w:style w:type="paragraph" w:styleId="List5">
    <w:name w:val="List 5"/>
    <w:basedOn w:val="Normal"/>
    <w:rsid w:val="006E5B1A"/>
    <w:pPr>
      <w:ind w:left="1415" w:hanging="283"/>
    </w:pPr>
  </w:style>
  <w:style w:type="paragraph" w:styleId="ListBullet2">
    <w:name w:val="List Bullet 2"/>
    <w:basedOn w:val="Normal"/>
    <w:autoRedefine/>
    <w:rsid w:val="006E5B1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6E5B1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6E5B1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6E5B1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6E5B1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6E5B1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6E5B1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6E5B1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6E5B1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6E5B1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6E5B1A"/>
    <w:pPr>
      <w:ind w:left="4252"/>
    </w:pPr>
  </w:style>
  <w:style w:type="character" w:customStyle="1" w:styleId="ClosingChar">
    <w:name w:val="Closing Char"/>
    <w:basedOn w:val="DefaultParagraphFont"/>
    <w:link w:val="Closing"/>
    <w:rsid w:val="006E5B1A"/>
    <w:rPr>
      <w:sz w:val="22"/>
    </w:rPr>
  </w:style>
  <w:style w:type="paragraph" w:styleId="Signature">
    <w:name w:val="Signature"/>
    <w:basedOn w:val="Normal"/>
    <w:link w:val="SignatureChar"/>
    <w:rsid w:val="006E5B1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6E5B1A"/>
    <w:rPr>
      <w:sz w:val="22"/>
    </w:rPr>
  </w:style>
  <w:style w:type="paragraph" w:styleId="BodyText">
    <w:name w:val="Body Text"/>
    <w:basedOn w:val="Normal"/>
    <w:link w:val="BodyTextChar"/>
    <w:rsid w:val="006E5B1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E5B1A"/>
    <w:rPr>
      <w:sz w:val="22"/>
    </w:rPr>
  </w:style>
  <w:style w:type="paragraph" w:styleId="BodyTextIndent">
    <w:name w:val="Body Text Indent"/>
    <w:basedOn w:val="Normal"/>
    <w:link w:val="BodyTextIndentChar"/>
    <w:rsid w:val="006E5B1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E5B1A"/>
    <w:rPr>
      <w:sz w:val="22"/>
    </w:rPr>
  </w:style>
  <w:style w:type="paragraph" w:styleId="ListContinue">
    <w:name w:val="List Continue"/>
    <w:basedOn w:val="Normal"/>
    <w:rsid w:val="006E5B1A"/>
    <w:pPr>
      <w:spacing w:after="120"/>
      <w:ind w:left="283"/>
    </w:pPr>
  </w:style>
  <w:style w:type="paragraph" w:styleId="ListContinue2">
    <w:name w:val="List Continue 2"/>
    <w:basedOn w:val="Normal"/>
    <w:rsid w:val="006E5B1A"/>
    <w:pPr>
      <w:spacing w:after="120"/>
      <w:ind w:left="566"/>
    </w:pPr>
  </w:style>
  <w:style w:type="paragraph" w:styleId="ListContinue3">
    <w:name w:val="List Continue 3"/>
    <w:basedOn w:val="Normal"/>
    <w:rsid w:val="006E5B1A"/>
    <w:pPr>
      <w:spacing w:after="120"/>
      <w:ind w:left="849"/>
    </w:pPr>
  </w:style>
  <w:style w:type="paragraph" w:styleId="ListContinue4">
    <w:name w:val="List Continue 4"/>
    <w:basedOn w:val="Normal"/>
    <w:rsid w:val="006E5B1A"/>
    <w:pPr>
      <w:spacing w:after="120"/>
      <w:ind w:left="1132"/>
    </w:pPr>
  </w:style>
  <w:style w:type="paragraph" w:styleId="ListContinue5">
    <w:name w:val="List Continue 5"/>
    <w:basedOn w:val="Normal"/>
    <w:rsid w:val="006E5B1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6E5B1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6E5B1A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6E5B1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6E5B1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6E5B1A"/>
  </w:style>
  <w:style w:type="character" w:customStyle="1" w:styleId="SalutationChar">
    <w:name w:val="Salutation Char"/>
    <w:basedOn w:val="DefaultParagraphFont"/>
    <w:link w:val="Salutation"/>
    <w:rsid w:val="006E5B1A"/>
    <w:rPr>
      <w:sz w:val="22"/>
    </w:rPr>
  </w:style>
  <w:style w:type="paragraph" w:styleId="Date">
    <w:name w:val="Date"/>
    <w:basedOn w:val="Normal"/>
    <w:next w:val="Normal"/>
    <w:link w:val="DateChar"/>
    <w:rsid w:val="006E5B1A"/>
  </w:style>
  <w:style w:type="character" w:customStyle="1" w:styleId="DateChar">
    <w:name w:val="Date Char"/>
    <w:basedOn w:val="DefaultParagraphFont"/>
    <w:link w:val="Date"/>
    <w:rsid w:val="006E5B1A"/>
    <w:rPr>
      <w:sz w:val="22"/>
    </w:rPr>
  </w:style>
  <w:style w:type="paragraph" w:styleId="BodyTextFirstIndent">
    <w:name w:val="Body Text First Indent"/>
    <w:basedOn w:val="BodyText"/>
    <w:link w:val="BodyTextFirstIndentChar"/>
    <w:rsid w:val="006E5B1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E5B1A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6E5B1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E5B1A"/>
    <w:rPr>
      <w:sz w:val="22"/>
    </w:rPr>
  </w:style>
  <w:style w:type="paragraph" w:styleId="BodyText2">
    <w:name w:val="Body Text 2"/>
    <w:basedOn w:val="Normal"/>
    <w:link w:val="BodyText2Char"/>
    <w:rsid w:val="006E5B1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E5B1A"/>
    <w:rPr>
      <w:sz w:val="22"/>
    </w:rPr>
  </w:style>
  <w:style w:type="paragraph" w:styleId="BodyText3">
    <w:name w:val="Body Text 3"/>
    <w:basedOn w:val="Normal"/>
    <w:link w:val="BodyText3Char"/>
    <w:rsid w:val="006E5B1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E5B1A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6E5B1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E5B1A"/>
    <w:rPr>
      <w:sz w:val="22"/>
    </w:rPr>
  </w:style>
  <w:style w:type="paragraph" w:styleId="BodyTextIndent3">
    <w:name w:val="Body Text Indent 3"/>
    <w:basedOn w:val="Normal"/>
    <w:link w:val="BodyTextIndent3Char"/>
    <w:rsid w:val="006E5B1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E5B1A"/>
    <w:rPr>
      <w:sz w:val="16"/>
      <w:szCs w:val="16"/>
    </w:rPr>
  </w:style>
  <w:style w:type="paragraph" w:styleId="BlockText">
    <w:name w:val="Block Text"/>
    <w:basedOn w:val="Normal"/>
    <w:rsid w:val="006E5B1A"/>
    <w:pPr>
      <w:spacing w:after="120"/>
      <w:ind w:left="1440" w:right="1440"/>
    </w:pPr>
  </w:style>
  <w:style w:type="character" w:styleId="Hyperlink">
    <w:name w:val="Hyperlink"/>
    <w:basedOn w:val="DefaultParagraphFont"/>
    <w:rsid w:val="006E5B1A"/>
    <w:rPr>
      <w:color w:val="0000FF"/>
      <w:u w:val="single"/>
    </w:rPr>
  </w:style>
  <w:style w:type="character" w:styleId="FollowedHyperlink">
    <w:name w:val="FollowedHyperlink"/>
    <w:basedOn w:val="DefaultParagraphFont"/>
    <w:rsid w:val="006E5B1A"/>
    <w:rPr>
      <w:color w:val="800080"/>
      <w:u w:val="single"/>
    </w:rPr>
  </w:style>
  <w:style w:type="character" w:styleId="Strong">
    <w:name w:val="Strong"/>
    <w:basedOn w:val="DefaultParagraphFont"/>
    <w:qFormat/>
    <w:rsid w:val="006E5B1A"/>
    <w:rPr>
      <w:b/>
      <w:bCs/>
    </w:rPr>
  </w:style>
  <w:style w:type="character" w:styleId="Emphasis">
    <w:name w:val="Emphasis"/>
    <w:basedOn w:val="DefaultParagraphFont"/>
    <w:qFormat/>
    <w:rsid w:val="006E5B1A"/>
    <w:rPr>
      <w:i/>
      <w:iCs/>
    </w:rPr>
  </w:style>
  <w:style w:type="paragraph" w:styleId="DocumentMap">
    <w:name w:val="Document Map"/>
    <w:basedOn w:val="Normal"/>
    <w:link w:val="DocumentMapChar"/>
    <w:rsid w:val="006E5B1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6E5B1A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6E5B1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6E5B1A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6E5B1A"/>
  </w:style>
  <w:style w:type="character" w:customStyle="1" w:styleId="E-mailSignatureChar">
    <w:name w:val="E-mail Signature Char"/>
    <w:basedOn w:val="DefaultParagraphFont"/>
    <w:link w:val="E-mailSignature"/>
    <w:rsid w:val="006E5B1A"/>
    <w:rPr>
      <w:sz w:val="22"/>
    </w:rPr>
  </w:style>
  <w:style w:type="paragraph" w:styleId="NormalWeb">
    <w:name w:val="Normal (Web)"/>
    <w:basedOn w:val="Normal"/>
    <w:rsid w:val="006E5B1A"/>
  </w:style>
  <w:style w:type="character" w:styleId="HTMLAcronym">
    <w:name w:val="HTML Acronym"/>
    <w:basedOn w:val="DefaultParagraphFont"/>
    <w:rsid w:val="006E5B1A"/>
  </w:style>
  <w:style w:type="paragraph" w:styleId="HTMLAddress">
    <w:name w:val="HTML Address"/>
    <w:basedOn w:val="Normal"/>
    <w:link w:val="HTMLAddressChar"/>
    <w:rsid w:val="006E5B1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E5B1A"/>
    <w:rPr>
      <w:i/>
      <w:iCs/>
      <w:sz w:val="22"/>
    </w:rPr>
  </w:style>
  <w:style w:type="character" w:styleId="HTMLCite">
    <w:name w:val="HTML Cite"/>
    <w:basedOn w:val="DefaultParagraphFont"/>
    <w:rsid w:val="006E5B1A"/>
    <w:rPr>
      <w:i/>
      <w:iCs/>
    </w:rPr>
  </w:style>
  <w:style w:type="character" w:styleId="HTMLCode">
    <w:name w:val="HTML Code"/>
    <w:basedOn w:val="DefaultParagraphFont"/>
    <w:rsid w:val="006E5B1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6E5B1A"/>
    <w:rPr>
      <w:i/>
      <w:iCs/>
    </w:rPr>
  </w:style>
  <w:style w:type="character" w:styleId="HTMLKeyboard">
    <w:name w:val="HTML Keyboard"/>
    <w:basedOn w:val="DefaultParagraphFont"/>
    <w:rsid w:val="006E5B1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E5B1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6E5B1A"/>
    <w:rPr>
      <w:rFonts w:ascii="Courier New" w:hAnsi="Courier New" w:cs="Courier New"/>
    </w:rPr>
  </w:style>
  <w:style w:type="character" w:styleId="HTMLSample">
    <w:name w:val="HTML Sample"/>
    <w:basedOn w:val="DefaultParagraphFont"/>
    <w:rsid w:val="006E5B1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6E5B1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6E5B1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6E5B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E5B1A"/>
    <w:rPr>
      <w:b/>
      <w:bCs/>
    </w:rPr>
  </w:style>
  <w:style w:type="numbering" w:styleId="1ai">
    <w:name w:val="Outline List 1"/>
    <w:basedOn w:val="NoList"/>
    <w:rsid w:val="006E5B1A"/>
    <w:pPr>
      <w:numPr>
        <w:numId w:val="14"/>
      </w:numPr>
    </w:pPr>
  </w:style>
  <w:style w:type="numbering" w:styleId="111111">
    <w:name w:val="Outline List 2"/>
    <w:basedOn w:val="NoList"/>
    <w:rsid w:val="006E5B1A"/>
    <w:pPr>
      <w:numPr>
        <w:numId w:val="15"/>
      </w:numPr>
    </w:pPr>
  </w:style>
  <w:style w:type="numbering" w:styleId="ArticleSection">
    <w:name w:val="Outline List 3"/>
    <w:basedOn w:val="NoList"/>
    <w:rsid w:val="006E5B1A"/>
    <w:pPr>
      <w:numPr>
        <w:numId w:val="17"/>
      </w:numPr>
    </w:pPr>
  </w:style>
  <w:style w:type="table" w:styleId="TableSimple1">
    <w:name w:val="Table Simple 1"/>
    <w:basedOn w:val="TableNormal"/>
    <w:rsid w:val="006E5B1A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E5B1A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E5B1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6E5B1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E5B1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E5B1A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E5B1A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E5B1A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E5B1A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E5B1A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E5B1A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E5B1A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E5B1A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E5B1A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E5B1A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6E5B1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E5B1A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E5B1A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E5B1A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E5B1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E5B1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E5B1A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E5B1A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E5B1A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E5B1A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E5B1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E5B1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E5B1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E5B1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E5B1A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E5B1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6E5B1A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E5B1A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E5B1A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6E5B1A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E5B1A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6E5B1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E5B1A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E5B1A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6E5B1A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E5B1A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E5B1A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E5B1A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6E5B1A"/>
    <w:rPr>
      <w:rFonts w:eastAsia="Times New Roman" w:cs="Times New Roman"/>
      <w:b/>
      <w:kern w:val="28"/>
      <w:sz w:val="24"/>
      <w:lang w:eastAsia="en-AU"/>
    </w:rPr>
  </w:style>
  <w:style w:type="paragraph" w:styleId="Revision">
    <w:name w:val="Revision"/>
    <w:hidden/>
    <w:uiPriority w:val="99"/>
    <w:semiHidden/>
    <w:rsid w:val="00775A57"/>
    <w:rPr>
      <w:sz w:val="22"/>
    </w:rPr>
  </w:style>
  <w:style w:type="paragraph" w:customStyle="1" w:styleId="TerritoryT">
    <w:name w:val="TerritoryT"/>
    <w:basedOn w:val="OPCParaBase"/>
    <w:next w:val="Normal"/>
    <w:rsid w:val="004C2314"/>
    <w:rPr>
      <w:b/>
      <w:sz w:val="32"/>
    </w:rPr>
  </w:style>
  <w:style w:type="paragraph" w:styleId="Bibliography">
    <w:name w:val="Bibliography"/>
    <w:basedOn w:val="Normal"/>
    <w:next w:val="Normal"/>
    <w:uiPriority w:val="37"/>
    <w:semiHidden/>
    <w:unhideWhenUsed/>
    <w:rsid w:val="006E5B1A"/>
  </w:style>
  <w:style w:type="character" w:styleId="BookTitle">
    <w:name w:val="Book Title"/>
    <w:basedOn w:val="DefaultParagraphFont"/>
    <w:uiPriority w:val="33"/>
    <w:qFormat/>
    <w:rsid w:val="006E5B1A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6E5B1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E5B1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E5B1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E5B1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E5B1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E5B1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E5B1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E5B1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E5B1A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E5B1A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E5B1A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E5B1A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E5B1A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E5B1A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E5B1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E5B1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E5B1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E5B1A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E5B1A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E5B1A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E5B1A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E5B1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E5B1A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E5B1A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E5B1A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E5B1A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E5B1A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E5B1A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6E5B1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E5B1A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E5B1A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E5B1A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E5B1A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E5B1A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E5B1A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E5B1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E5B1A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E5B1A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E5B1A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E5B1A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E5B1A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E5B1A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6E5B1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E5B1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E5B1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E5B1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E5B1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E5B1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E5B1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E5B1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E5B1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E5B1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E5B1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E5B1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E5B1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E5B1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E5B1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E5B1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E5B1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E5B1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E5B1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E5B1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E5B1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E5B1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E5B1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E5B1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E5B1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E5B1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E5B1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E5B1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E5B1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E5B1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E5B1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E5B1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E5B1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E5B1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E5B1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6E5B1A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6E5B1A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5B1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5B1A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6E5B1A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6E5B1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E5B1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E5B1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E5B1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E5B1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E5B1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E5B1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E5B1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E5B1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E5B1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E5B1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E5B1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E5B1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E5B1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E5B1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E5B1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E5B1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E5B1A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E5B1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E5B1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E5B1A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6E5B1A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E5B1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E5B1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E5B1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E5B1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E5B1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E5B1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E5B1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6E5B1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E5B1A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E5B1A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E5B1A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E5B1A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E5B1A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E5B1A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6E5B1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E5B1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E5B1A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E5B1A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E5B1A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E5B1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E5B1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E5B1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E5B1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E5B1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E5B1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E5B1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E5B1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E5B1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E5B1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E5B1A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E5B1A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E5B1A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E5B1A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E5B1A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E5B1A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E5B1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E5B1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E5B1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E5B1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E5B1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E5B1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E5B1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E5B1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E5B1A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E5B1A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E5B1A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E5B1A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E5B1A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E5B1A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E5B1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E5B1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E5B1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E5B1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E5B1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E5B1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E5B1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E5B1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E5B1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E5B1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E5B1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E5B1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E5B1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E5B1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E5B1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E5B1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E5B1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E5B1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E5B1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E5B1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E5B1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E5B1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E5B1A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E5B1A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E5B1A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E5B1A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E5B1A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E5B1A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E5B1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E5B1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E5B1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E5B1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E5B1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E5B1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E5B1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E5B1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E5B1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E5B1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E5B1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E5B1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E5B1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E5B1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E5B1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E5B1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E5B1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E5B1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E5B1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E5B1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E5B1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6E5B1A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6E5B1A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E5B1A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E5B1A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6E5B1A"/>
    <w:rPr>
      <w:color w:val="808080"/>
    </w:rPr>
  </w:style>
  <w:style w:type="table" w:styleId="PlainTable1">
    <w:name w:val="Plain Table 1"/>
    <w:basedOn w:val="TableNormal"/>
    <w:uiPriority w:val="41"/>
    <w:rsid w:val="006E5B1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E5B1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E5B1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E5B1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E5B1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6E5B1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5B1A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6E5B1A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6E5B1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6E5B1A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6E5B1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5B1A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6E5B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1084AC1E347B4EAB1BA4787FDF7370" ma:contentTypeVersion="6" ma:contentTypeDescription="Create a new document." ma:contentTypeScope="" ma:versionID="27cefe0f9477d970ad617a6a3bf946d6">
  <xsd:schema xmlns:xsd="http://www.w3.org/2001/XMLSchema" xmlns:xs="http://www.w3.org/2001/XMLSchema" xmlns:p="http://schemas.microsoft.com/office/2006/metadata/properties" xmlns:ns2="f4b24eaf-2139-43c5-bee3-9c2c4b3358ce" xmlns:ns3="94ca6b0f-f803-4722-9a8f-c666a4f0fa77" targetNamespace="http://schemas.microsoft.com/office/2006/metadata/properties" ma:root="true" ma:fieldsID="7547b0b8f294592b80f0a6e4b9fae96d" ns2:_="" ns3:_="">
    <xsd:import namespace="f4b24eaf-2139-43c5-bee3-9c2c4b3358ce"/>
    <xsd:import namespace="94ca6b0f-f803-4722-9a8f-c666a4f0fa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24eaf-2139-43c5-bee3-9c2c4b3358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a6b0f-f803-4722-9a8f-c666a4f0fa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EB666B-4461-4DDE-99D6-2F1C0268A2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46756A-ECBC-4908-B6C9-EF3C864F3E0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f4b24eaf-2139-43c5-bee3-9c2c4b3358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4ca6b0f-f803-4722-9a8f-c666a4f0fa7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41C0951-EB0B-4B6A-BC5A-AA3547EB24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24eaf-2139-43c5-bee3-9c2c4b3358ce"/>
    <ds:schemaRef ds:uri="94ca6b0f-f803-4722-9a8f-c666a4f0f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498</Words>
  <Characters>2840</Characters>
  <Application>Microsoft Office Word</Application>
  <DocSecurity>0</DocSecurity>
  <PresentationFormat/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2023-10-12T03:45:00Z</cp:lastPrinted>
  <dcterms:created xsi:type="dcterms:W3CDTF">2024-03-28T02:44:00Z</dcterms:created>
  <dcterms:modified xsi:type="dcterms:W3CDTF">2024-03-28T02:44:00Z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Public Health (Tobacco and Other Products) (Consequential Amendments) Regulations 2024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OPC66408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Header">
    <vt:lpwstr>Section</vt:lpwstr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ContentTypeId">
    <vt:lpwstr>0x010100331084AC1E347B4EAB1BA4787FDF7370</vt:lpwstr>
  </property>
</Properties>
</file>