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07C2" w14:textId="77777777" w:rsidR="0048364F" w:rsidRPr="00DF0527" w:rsidRDefault="00193461" w:rsidP="0020300C">
      <w:pPr>
        <w:rPr>
          <w:sz w:val="28"/>
        </w:rPr>
      </w:pPr>
      <w:r w:rsidRPr="00DF0527">
        <w:rPr>
          <w:noProof/>
          <w:lang w:eastAsia="en-AU"/>
        </w:rPr>
        <w:drawing>
          <wp:inline distT="0" distB="0" distL="0" distR="0" wp14:anchorId="1115290C" wp14:editId="022E2F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81E2" w14:textId="77777777" w:rsidR="0048364F" w:rsidRPr="00DF0527" w:rsidRDefault="0048364F" w:rsidP="0048364F">
      <w:pPr>
        <w:rPr>
          <w:sz w:val="19"/>
        </w:rPr>
      </w:pPr>
    </w:p>
    <w:p w14:paraId="542E7DDD" w14:textId="77777777" w:rsidR="0048364F" w:rsidRPr="00DF0527" w:rsidRDefault="005D3AEE" w:rsidP="0048364F">
      <w:pPr>
        <w:pStyle w:val="ShortT"/>
      </w:pPr>
      <w:r w:rsidRPr="00DF0527">
        <w:t xml:space="preserve">Therapeutic Goods </w:t>
      </w:r>
      <w:r w:rsidR="00A329FA" w:rsidRPr="00DF0527">
        <w:t xml:space="preserve">Amendment </w:t>
      </w:r>
      <w:r w:rsidRPr="00DF0527">
        <w:t>(</w:t>
      </w:r>
      <w:r w:rsidR="00722F6E" w:rsidRPr="00DF0527">
        <w:t>2024 Measures No. 1)</w:t>
      </w:r>
      <w:r w:rsidRPr="00DF0527">
        <w:t xml:space="preserve"> </w:t>
      </w:r>
      <w:r w:rsidR="006F0FB0" w:rsidRPr="00DF0527">
        <w:t>Regulations 2</w:t>
      </w:r>
      <w:r w:rsidRPr="00DF0527">
        <w:t>024</w:t>
      </w:r>
    </w:p>
    <w:p w14:paraId="169F5B0F" w14:textId="77777777" w:rsidR="007D7750" w:rsidRPr="00DF0527" w:rsidRDefault="007D7750" w:rsidP="006F0FB0">
      <w:pPr>
        <w:pStyle w:val="SignCoverPageStart"/>
        <w:spacing w:before="240"/>
        <w:rPr>
          <w:szCs w:val="22"/>
        </w:rPr>
      </w:pPr>
      <w:r w:rsidRPr="00DF0527">
        <w:rPr>
          <w:szCs w:val="22"/>
        </w:rPr>
        <w:t>I, General the Honourable David Hurley AC DSC (Retd), Governor</w:t>
      </w:r>
      <w:r w:rsidR="00816EC2" w:rsidRPr="00DF0527">
        <w:rPr>
          <w:szCs w:val="22"/>
        </w:rPr>
        <w:noBreakHyphen/>
      </w:r>
      <w:r w:rsidRPr="00DF0527">
        <w:rPr>
          <w:szCs w:val="22"/>
        </w:rPr>
        <w:t>General of the Commonwealth of Australia, acting with the advice of the Federal Executive Council, make the following regulations.</w:t>
      </w:r>
    </w:p>
    <w:p w14:paraId="7A7504C5" w14:textId="0F1CCEF1" w:rsidR="007D7750" w:rsidRPr="00DF0527" w:rsidRDefault="007D7750" w:rsidP="006F0FB0">
      <w:pPr>
        <w:keepNext/>
        <w:spacing w:before="720" w:line="240" w:lineRule="atLeast"/>
        <w:ind w:right="397"/>
        <w:jc w:val="both"/>
        <w:rPr>
          <w:szCs w:val="22"/>
        </w:rPr>
      </w:pPr>
      <w:r w:rsidRPr="00DF0527">
        <w:rPr>
          <w:szCs w:val="22"/>
        </w:rPr>
        <w:t xml:space="preserve">Dated </w:t>
      </w:r>
      <w:r w:rsidRPr="00DF0527">
        <w:rPr>
          <w:szCs w:val="22"/>
        </w:rPr>
        <w:tab/>
      </w:r>
      <w:r w:rsidRPr="00DF0527">
        <w:rPr>
          <w:szCs w:val="22"/>
        </w:rPr>
        <w:tab/>
      </w:r>
      <w:r w:rsidR="008E5EB1">
        <w:rPr>
          <w:szCs w:val="22"/>
        </w:rPr>
        <w:t>29 Februar</w:t>
      </w:r>
      <w:r w:rsidR="00BC3403">
        <w:rPr>
          <w:szCs w:val="22"/>
        </w:rPr>
        <w:t>y</w:t>
      </w:r>
      <w:r w:rsidRPr="00DF0527">
        <w:rPr>
          <w:szCs w:val="22"/>
        </w:rPr>
        <w:tab/>
      </w:r>
      <w:r w:rsidRPr="00DF0527">
        <w:rPr>
          <w:szCs w:val="22"/>
        </w:rPr>
        <w:fldChar w:fldCharType="begin"/>
      </w:r>
      <w:r w:rsidRPr="00DF0527">
        <w:rPr>
          <w:szCs w:val="22"/>
        </w:rPr>
        <w:instrText xml:space="preserve"> DOCPROPERTY  DateMade </w:instrText>
      </w:r>
      <w:r w:rsidRPr="00DF0527">
        <w:rPr>
          <w:szCs w:val="22"/>
        </w:rPr>
        <w:fldChar w:fldCharType="separate"/>
      </w:r>
      <w:r w:rsidR="00D02CA9" w:rsidRPr="00DF0527">
        <w:rPr>
          <w:szCs w:val="22"/>
        </w:rPr>
        <w:t>2024</w:t>
      </w:r>
      <w:r w:rsidRPr="00DF0527">
        <w:rPr>
          <w:szCs w:val="22"/>
        </w:rPr>
        <w:fldChar w:fldCharType="end"/>
      </w:r>
    </w:p>
    <w:p w14:paraId="7644EDDA" w14:textId="77777777" w:rsidR="007D7750" w:rsidRPr="00DF0527" w:rsidRDefault="007D7750" w:rsidP="006F0FB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0527">
        <w:rPr>
          <w:szCs w:val="22"/>
        </w:rPr>
        <w:t>David Hurley</w:t>
      </w:r>
    </w:p>
    <w:p w14:paraId="4D65C0CD" w14:textId="77777777" w:rsidR="007D7750" w:rsidRPr="00DF0527" w:rsidRDefault="007D7750" w:rsidP="006F0FB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0527">
        <w:rPr>
          <w:szCs w:val="22"/>
        </w:rPr>
        <w:t>Governor</w:t>
      </w:r>
      <w:r w:rsidR="00816EC2" w:rsidRPr="00DF0527">
        <w:rPr>
          <w:szCs w:val="22"/>
        </w:rPr>
        <w:noBreakHyphen/>
      </w:r>
      <w:r w:rsidRPr="00DF0527">
        <w:rPr>
          <w:szCs w:val="22"/>
        </w:rPr>
        <w:t>General</w:t>
      </w:r>
    </w:p>
    <w:p w14:paraId="53A25502" w14:textId="77777777" w:rsidR="007D7750" w:rsidRPr="00DF0527" w:rsidRDefault="007D7750" w:rsidP="006F0FB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0527">
        <w:rPr>
          <w:szCs w:val="22"/>
        </w:rPr>
        <w:t>By His Excellency’s Command</w:t>
      </w:r>
    </w:p>
    <w:p w14:paraId="15A41415" w14:textId="77777777" w:rsidR="007D7750" w:rsidRPr="00DF0527" w:rsidRDefault="007D7750" w:rsidP="006F0FB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0527">
        <w:rPr>
          <w:szCs w:val="22"/>
        </w:rPr>
        <w:t>Mark Butler</w:t>
      </w:r>
    </w:p>
    <w:p w14:paraId="52A321C0" w14:textId="77777777" w:rsidR="007D7750" w:rsidRPr="00DF0527" w:rsidRDefault="007D7750" w:rsidP="006F0FB0">
      <w:pPr>
        <w:pStyle w:val="SignCoverPageEnd"/>
        <w:rPr>
          <w:szCs w:val="22"/>
        </w:rPr>
      </w:pPr>
      <w:r w:rsidRPr="00DF0527">
        <w:rPr>
          <w:szCs w:val="22"/>
        </w:rPr>
        <w:t>Minister for Health and Aged Care</w:t>
      </w:r>
    </w:p>
    <w:p w14:paraId="57529E76" w14:textId="77777777" w:rsidR="007D7750" w:rsidRPr="00DF0527" w:rsidRDefault="007D7750" w:rsidP="006F0FB0"/>
    <w:p w14:paraId="1795FB4C" w14:textId="77777777" w:rsidR="007D7750" w:rsidRPr="00DF0527" w:rsidRDefault="007D7750" w:rsidP="006F0FB0"/>
    <w:p w14:paraId="6FD651B2" w14:textId="77777777" w:rsidR="007D7750" w:rsidRPr="00DF0527" w:rsidRDefault="007D7750" w:rsidP="006F0FB0"/>
    <w:p w14:paraId="0C09179F" w14:textId="77777777" w:rsidR="0048364F" w:rsidRPr="00DF0527" w:rsidRDefault="0048364F" w:rsidP="0048364F">
      <w:pPr>
        <w:pStyle w:val="Header"/>
        <w:tabs>
          <w:tab w:val="clear" w:pos="4150"/>
          <w:tab w:val="clear" w:pos="8307"/>
        </w:tabs>
      </w:pPr>
      <w:r w:rsidRPr="00DF0527">
        <w:rPr>
          <w:rStyle w:val="CharAmSchNo"/>
        </w:rPr>
        <w:t xml:space="preserve"> </w:t>
      </w:r>
      <w:r w:rsidRPr="00DF0527">
        <w:rPr>
          <w:rStyle w:val="CharAmSchText"/>
        </w:rPr>
        <w:t xml:space="preserve"> </w:t>
      </w:r>
    </w:p>
    <w:p w14:paraId="53DBEF46" w14:textId="77777777" w:rsidR="0048364F" w:rsidRPr="00DF0527" w:rsidRDefault="0048364F" w:rsidP="0048364F">
      <w:pPr>
        <w:pStyle w:val="Header"/>
        <w:tabs>
          <w:tab w:val="clear" w:pos="4150"/>
          <w:tab w:val="clear" w:pos="8307"/>
        </w:tabs>
      </w:pPr>
      <w:r w:rsidRPr="00DF0527">
        <w:rPr>
          <w:rStyle w:val="CharAmPartNo"/>
        </w:rPr>
        <w:t xml:space="preserve"> </w:t>
      </w:r>
      <w:r w:rsidRPr="00DF0527">
        <w:rPr>
          <w:rStyle w:val="CharAmPartText"/>
        </w:rPr>
        <w:t xml:space="preserve"> </w:t>
      </w:r>
    </w:p>
    <w:p w14:paraId="37773955" w14:textId="77777777" w:rsidR="0048364F" w:rsidRPr="00DF0527" w:rsidRDefault="0048364F" w:rsidP="0048364F">
      <w:pPr>
        <w:sectPr w:rsidR="0048364F" w:rsidRPr="00DF0527" w:rsidSect="00416E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3DF30BE" w14:textId="77777777" w:rsidR="00220A0C" w:rsidRPr="00DF0527" w:rsidRDefault="0048364F" w:rsidP="0048364F">
      <w:pPr>
        <w:outlineLvl w:val="0"/>
        <w:rPr>
          <w:sz w:val="36"/>
        </w:rPr>
      </w:pPr>
      <w:r w:rsidRPr="00DF0527">
        <w:rPr>
          <w:sz w:val="36"/>
        </w:rPr>
        <w:lastRenderedPageBreak/>
        <w:t>Contents</w:t>
      </w:r>
    </w:p>
    <w:p w14:paraId="545DD212" w14:textId="1B79220D" w:rsidR="00F53FD9" w:rsidRPr="00DF0527" w:rsidRDefault="00F53F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0527">
        <w:fldChar w:fldCharType="begin"/>
      </w:r>
      <w:r w:rsidRPr="00DF0527">
        <w:instrText xml:space="preserve"> TOC \o "1-9" </w:instrText>
      </w:r>
      <w:r w:rsidRPr="00DF0527">
        <w:fldChar w:fldCharType="separate"/>
      </w:r>
      <w:r w:rsidRPr="00DF0527">
        <w:rPr>
          <w:noProof/>
        </w:rPr>
        <w:t>1</w:t>
      </w:r>
      <w:r w:rsidRPr="00DF0527">
        <w:rPr>
          <w:noProof/>
        </w:rPr>
        <w:tab/>
        <w:t>Name</w:t>
      </w:r>
      <w:r w:rsidRPr="00DF0527">
        <w:rPr>
          <w:noProof/>
        </w:rPr>
        <w:tab/>
      </w:r>
      <w:r w:rsidRPr="00DF0527">
        <w:rPr>
          <w:noProof/>
        </w:rPr>
        <w:fldChar w:fldCharType="begin"/>
      </w:r>
      <w:r w:rsidRPr="00DF0527">
        <w:rPr>
          <w:noProof/>
        </w:rPr>
        <w:instrText xml:space="preserve"> PAGEREF _Toc158130226 \h </w:instrText>
      </w:r>
      <w:r w:rsidRPr="00DF0527">
        <w:rPr>
          <w:noProof/>
        </w:rPr>
      </w:r>
      <w:r w:rsidRPr="00DF0527">
        <w:rPr>
          <w:noProof/>
        </w:rPr>
        <w:fldChar w:fldCharType="separate"/>
      </w:r>
      <w:r w:rsidR="00D02CA9" w:rsidRPr="00DF0527">
        <w:rPr>
          <w:noProof/>
        </w:rPr>
        <w:t>1</w:t>
      </w:r>
      <w:r w:rsidRPr="00DF0527">
        <w:rPr>
          <w:noProof/>
        </w:rPr>
        <w:fldChar w:fldCharType="end"/>
      </w:r>
    </w:p>
    <w:p w14:paraId="2E50EFDB" w14:textId="79C7BBA1" w:rsidR="00F53FD9" w:rsidRPr="00DF0527" w:rsidRDefault="00F53F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0527">
        <w:rPr>
          <w:noProof/>
        </w:rPr>
        <w:t>2</w:t>
      </w:r>
      <w:r w:rsidRPr="00DF0527">
        <w:rPr>
          <w:noProof/>
        </w:rPr>
        <w:tab/>
        <w:t>Commencement</w:t>
      </w:r>
      <w:r w:rsidRPr="00DF0527">
        <w:rPr>
          <w:noProof/>
        </w:rPr>
        <w:tab/>
      </w:r>
      <w:r w:rsidRPr="00DF0527">
        <w:rPr>
          <w:noProof/>
        </w:rPr>
        <w:fldChar w:fldCharType="begin"/>
      </w:r>
      <w:r w:rsidRPr="00DF0527">
        <w:rPr>
          <w:noProof/>
        </w:rPr>
        <w:instrText xml:space="preserve"> PAGEREF _Toc158130227 \h </w:instrText>
      </w:r>
      <w:r w:rsidRPr="00DF0527">
        <w:rPr>
          <w:noProof/>
        </w:rPr>
      </w:r>
      <w:r w:rsidRPr="00DF0527">
        <w:rPr>
          <w:noProof/>
        </w:rPr>
        <w:fldChar w:fldCharType="separate"/>
      </w:r>
      <w:r w:rsidR="00D02CA9" w:rsidRPr="00DF0527">
        <w:rPr>
          <w:noProof/>
        </w:rPr>
        <w:t>1</w:t>
      </w:r>
      <w:r w:rsidRPr="00DF0527">
        <w:rPr>
          <w:noProof/>
        </w:rPr>
        <w:fldChar w:fldCharType="end"/>
      </w:r>
    </w:p>
    <w:p w14:paraId="720E6CF0" w14:textId="0F64EC29" w:rsidR="00F53FD9" w:rsidRPr="00DF0527" w:rsidRDefault="00F53F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0527">
        <w:rPr>
          <w:noProof/>
        </w:rPr>
        <w:t>3</w:t>
      </w:r>
      <w:r w:rsidRPr="00DF0527">
        <w:rPr>
          <w:noProof/>
        </w:rPr>
        <w:tab/>
        <w:t>Authority</w:t>
      </w:r>
      <w:r w:rsidRPr="00DF0527">
        <w:rPr>
          <w:noProof/>
        </w:rPr>
        <w:tab/>
      </w:r>
      <w:r w:rsidRPr="00DF0527">
        <w:rPr>
          <w:noProof/>
        </w:rPr>
        <w:fldChar w:fldCharType="begin"/>
      </w:r>
      <w:r w:rsidRPr="00DF0527">
        <w:rPr>
          <w:noProof/>
        </w:rPr>
        <w:instrText xml:space="preserve"> PAGEREF _Toc158130228 \h </w:instrText>
      </w:r>
      <w:r w:rsidRPr="00DF0527">
        <w:rPr>
          <w:noProof/>
        </w:rPr>
      </w:r>
      <w:r w:rsidRPr="00DF0527">
        <w:rPr>
          <w:noProof/>
        </w:rPr>
        <w:fldChar w:fldCharType="separate"/>
      </w:r>
      <w:r w:rsidR="00D02CA9" w:rsidRPr="00DF0527">
        <w:rPr>
          <w:noProof/>
        </w:rPr>
        <w:t>1</w:t>
      </w:r>
      <w:r w:rsidRPr="00DF0527">
        <w:rPr>
          <w:noProof/>
        </w:rPr>
        <w:fldChar w:fldCharType="end"/>
      </w:r>
    </w:p>
    <w:p w14:paraId="2E761EDC" w14:textId="6799E7E9" w:rsidR="00F53FD9" w:rsidRPr="00DF0527" w:rsidRDefault="00F53F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0527">
        <w:rPr>
          <w:noProof/>
        </w:rPr>
        <w:t>4</w:t>
      </w:r>
      <w:r w:rsidRPr="00DF0527">
        <w:rPr>
          <w:noProof/>
        </w:rPr>
        <w:tab/>
        <w:t>Schedules</w:t>
      </w:r>
      <w:r w:rsidRPr="00DF0527">
        <w:rPr>
          <w:noProof/>
        </w:rPr>
        <w:tab/>
      </w:r>
      <w:r w:rsidRPr="00DF0527">
        <w:rPr>
          <w:noProof/>
        </w:rPr>
        <w:fldChar w:fldCharType="begin"/>
      </w:r>
      <w:r w:rsidRPr="00DF0527">
        <w:rPr>
          <w:noProof/>
        </w:rPr>
        <w:instrText xml:space="preserve"> PAGEREF _Toc158130229 \h </w:instrText>
      </w:r>
      <w:r w:rsidRPr="00DF0527">
        <w:rPr>
          <w:noProof/>
        </w:rPr>
      </w:r>
      <w:r w:rsidRPr="00DF0527">
        <w:rPr>
          <w:noProof/>
        </w:rPr>
        <w:fldChar w:fldCharType="separate"/>
      </w:r>
      <w:r w:rsidR="00D02CA9" w:rsidRPr="00DF0527">
        <w:rPr>
          <w:noProof/>
        </w:rPr>
        <w:t>1</w:t>
      </w:r>
      <w:r w:rsidRPr="00DF0527">
        <w:rPr>
          <w:noProof/>
        </w:rPr>
        <w:fldChar w:fldCharType="end"/>
      </w:r>
    </w:p>
    <w:p w14:paraId="048AB884" w14:textId="6326B764" w:rsidR="00F53FD9" w:rsidRPr="00DF0527" w:rsidRDefault="00F53F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0527">
        <w:rPr>
          <w:noProof/>
        </w:rPr>
        <w:t>Schedule 1—Amendments</w:t>
      </w:r>
      <w:r w:rsidRPr="00DF0527">
        <w:rPr>
          <w:b w:val="0"/>
          <w:noProof/>
          <w:sz w:val="18"/>
        </w:rPr>
        <w:tab/>
      </w:r>
      <w:r w:rsidRPr="00DF0527">
        <w:rPr>
          <w:b w:val="0"/>
          <w:noProof/>
          <w:sz w:val="18"/>
        </w:rPr>
        <w:fldChar w:fldCharType="begin"/>
      </w:r>
      <w:r w:rsidRPr="00DF0527">
        <w:rPr>
          <w:b w:val="0"/>
          <w:noProof/>
          <w:sz w:val="18"/>
        </w:rPr>
        <w:instrText xml:space="preserve"> PAGEREF _Toc158130230 \h </w:instrText>
      </w:r>
      <w:r w:rsidRPr="00DF0527">
        <w:rPr>
          <w:b w:val="0"/>
          <w:noProof/>
          <w:sz w:val="18"/>
        </w:rPr>
      </w:r>
      <w:r w:rsidRPr="00DF0527">
        <w:rPr>
          <w:b w:val="0"/>
          <w:noProof/>
          <w:sz w:val="18"/>
        </w:rPr>
        <w:fldChar w:fldCharType="separate"/>
      </w:r>
      <w:r w:rsidR="00D02CA9" w:rsidRPr="00DF0527">
        <w:rPr>
          <w:b w:val="0"/>
          <w:noProof/>
          <w:sz w:val="18"/>
        </w:rPr>
        <w:t>2</w:t>
      </w:r>
      <w:r w:rsidRPr="00DF0527">
        <w:rPr>
          <w:b w:val="0"/>
          <w:noProof/>
          <w:sz w:val="18"/>
        </w:rPr>
        <w:fldChar w:fldCharType="end"/>
      </w:r>
    </w:p>
    <w:p w14:paraId="58D54438" w14:textId="0DC52CAD" w:rsidR="00F53FD9" w:rsidRPr="00DF0527" w:rsidRDefault="00F53FD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0527">
        <w:rPr>
          <w:noProof/>
        </w:rPr>
        <w:t>Part 1—Main amendments</w:t>
      </w:r>
      <w:r w:rsidRPr="00DF0527">
        <w:rPr>
          <w:noProof/>
          <w:sz w:val="18"/>
        </w:rPr>
        <w:tab/>
      </w:r>
      <w:r w:rsidRPr="00DF0527">
        <w:rPr>
          <w:noProof/>
          <w:sz w:val="18"/>
        </w:rPr>
        <w:fldChar w:fldCharType="begin"/>
      </w:r>
      <w:r w:rsidRPr="00DF0527">
        <w:rPr>
          <w:noProof/>
          <w:sz w:val="18"/>
        </w:rPr>
        <w:instrText xml:space="preserve"> PAGEREF _Toc158130231 \h </w:instrText>
      </w:r>
      <w:r w:rsidRPr="00DF0527">
        <w:rPr>
          <w:noProof/>
          <w:sz w:val="18"/>
        </w:rPr>
      </w:r>
      <w:r w:rsidRPr="00DF0527">
        <w:rPr>
          <w:noProof/>
          <w:sz w:val="18"/>
        </w:rPr>
        <w:fldChar w:fldCharType="separate"/>
      </w:r>
      <w:r w:rsidR="00D02CA9" w:rsidRPr="00DF0527">
        <w:rPr>
          <w:noProof/>
          <w:sz w:val="18"/>
        </w:rPr>
        <w:t>2</w:t>
      </w:r>
      <w:r w:rsidRPr="00DF0527">
        <w:rPr>
          <w:noProof/>
          <w:sz w:val="18"/>
        </w:rPr>
        <w:fldChar w:fldCharType="end"/>
      </w:r>
    </w:p>
    <w:p w14:paraId="08A6EEE4" w14:textId="69102F1E" w:rsidR="00F53FD9" w:rsidRPr="00DF0527" w:rsidRDefault="00F53F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0527">
        <w:rPr>
          <w:noProof/>
        </w:rPr>
        <w:t>Therapeutic Goods Regulations 1990</w:t>
      </w:r>
      <w:r w:rsidRPr="00DF0527">
        <w:rPr>
          <w:i w:val="0"/>
          <w:noProof/>
          <w:sz w:val="18"/>
        </w:rPr>
        <w:tab/>
      </w:r>
      <w:r w:rsidRPr="00DF0527">
        <w:rPr>
          <w:i w:val="0"/>
          <w:noProof/>
          <w:sz w:val="18"/>
        </w:rPr>
        <w:fldChar w:fldCharType="begin"/>
      </w:r>
      <w:r w:rsidRPr="00DF0527">
        <w:rPr>
          <w:i w:val="0"/>
          <w:noProof/>
          <w:sz w:val="18"/>
        </w:rPr>
        <w:instrText xml:space="preserve"> PAGEREF _Toc158130232 \h </w:instrText>
      </w:r>
      <w:r w:rsidRPr="00DF0527">
        <w:rPr>
          <w:i w:val="0"/>
          <w:noProof/>
          <w:sz w:val="18"/>
        </w:rPr>
      </w:r>
      <w:r w:rsidRPr="00DF0527">
        <w:rPr>
          <w:i w:val="0"/>
          <w:noProof/>
          <w:sz w:val="18"/>
        </w:rPr>
        <w:fldChar w:fldCharType="separate"/>
      </w:r>
      <w:r w:rsidR="00D02CA9" w:rsidRPr="00DF0527">
        <w:rPr>
          <w:i w:val="0"/>
          <w:noProof/>
          <w:sz w:val="18"/>
        </w:rPr>
        <w:t>2</w:t>
      </w:r>
      <w:r w:rsidRPr="00DF0527">
        <w:rPr>
          <w:i w:val="0"/>
          <w:noProof/>
          <w:sz w:val="18"/>
        </w:rPr>
        <w:fldChar w:fldCharType="end"/>
      </w:r>
    </w:p>
    <w:p w14:paraId="07274C71" w14:textId="0549FF33" w:rsidR="00F53FD9" w:rsidRPr="00DF0527" w:rsidRDefault="00F53FD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0527">
        <w:rPr>
          <w:noProof/>
        </w:rPr>
        <w:t>Part 2—Transitional provisions</w:t>
      </w:r>
      <w:r w:rsidRPr="00DF0527">
        <w:rPr>
          <w:noProof/>
          <w:sz w:val="18"/>
        </w:rPr>
        <w:tab/>
      </w:r>
      <w:r w:rsidRPr="00DF0527">
        <w:rPr>
          <w:noProof/>
          <w:sz w:val="18"/>
        </w:rPr>
        <w:fldChar w:fldCharType="begin"/>
      </w:r>
      <w:r w:rsidRPr="00DF0527">
        <w:rPr>
          <w:noProof/>
          <w:sz w:val="18"/>
        </w:rPr>
        <w:instrText xml:space="preserve"> PAGEREF _Toc158130233 \h </w:instrText>
      </w:r>
      <w:r w:rsidRPr="00DF0527">
        <w:rPr>
          <w:noProof/>
          <w:sz w:val="18"/>
        </w:rPr>
      </w:r>
      <w:r w:rsidRPr="00DF0527">
        <w:rPr>
          <w:noProof/>
          <w:sz w:val="18"/>
        </w:rPr>
        <w:fldChar w:fldCharType="separate"/>
      </w:r>
      <w:r w:rsidR="00D02CA9" w:rsidRPr="00DF0527">
        <w:rPr>
          <w:noProof/>
          <w:sz w:val="18"/>
        </w:rPr>
        <w:t>4</w:t>
      </w:r>
      <w:r w:rsidRPr="00DF0527">
        <w:rPr>
          <w:noProof/>
          <w:sz w:val="18"/>
        </w:rPr>
        <w:fldChar w:fldCharType="end"/>
      </w:r>
    </w:p>
    <w:p w14:paraId="09AC3397" w14:textId="7D4804C7" w:rsidR="00F53FD9" w:rsidRPr="00DF0527" w:rsidRDefault="00F53F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0527">
        <w:rPr>
          <w:noProof/>
        </w:rPr>
        <w:t>Therapeutic Goods Regulations 1990</w:t>
      </w:r>
      <w:r w:rsidRPr="00DF0527">
        <w:rPr>
          <w:i w:val="0"/>
          <w:noProof/>
          <w:sz w:val="18"/>
        </w:rPr>
        <w:tab/>
      </w:r>
      <w:r w:rsidRPr="00DF0527">
        <w:rPr>
          <w:i w:val="0"/>
          <w:noProof/>
          <w:sz w:val="18"/>
        </w:rPr>
        <w:fldChar w:fldCharType="begin"/>
      </w:r>
      <w:r w:rsidRPr="00DF0527">
        <w:rPr>
          <w:i w:val="0"/>
          <w:noProof/>
          <w:sz w:val="18"/>
        </w:rPr>
        <w:instrText xml:space="preserve"> PAGEREF _Toc158130234 \h </w:instrText>
      </w:r>
      <w:r w:rsidRPr="00DF0527">
        <w:rPr>
          <w:i w:val="0"/>
          <w:noProof/>
          <w:sz w:val="18"/>
        </w:rPr>
      </w:r>
      <w:r w:rsidRPr="00DF0527">
        <w:rPr>
          <w:i w:val="0"/>
          <w:noProof/>
          <w:sz w:val="18"/>
        </w:rPr>
        <w:fldChar w:fldCharType="separate"/>
      </w:r>
      <w:r w:rsidR="00D02CA9" w:rsidRPr="00DF0527">
        <w:rPr>
          <w:i w:val="0"/>
          <w:noProof/>
          <w:sz w:val="18"/>
        </w:rPr>
        <w:t>4</w:t>
      </w:r>
      <w:r w:rsidRPr="00DF0527">
        <w:rPr>
          <w:i w:val="0"/>
          <w:noProof/>
          <w:sz w:val="18"/>
        </w:rPr>
        <w:fldChar w:fldCharType="end"/>
      </w:r>
    </w:p>
    <w:p w14:paraId="2E43E599" w14:textId="77777777" w:rsidR="0048364F" w:rsidRPr="00DF0527" w:rsidRDefault="00F53FD9" w:rsidP="0048364F">
      <w:r w:rsidRPr="00DF0527">
        <w:fldChar w:fldCharType="end"/>
      </w:r>
    </w:p>
    <w:p w14:paraId="7DCBEBD4" w14:textId="77777777" w:rsidR="0048364F" w:rsidRPr="00DF0527" w:rsidRDefault="0048364F" w:rsidP="0048364F">
      <w:pPr>
        <w:sectPr w:rsidR="0048364F" w:rsidRPr="00DF0527" w:rsidSect="00416E3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232EA3" w14:textId="77777777" w:rsidR="0048364F" w:rsidRPr="00DF0527" w:rsidRDefault="0048364F" w:rsidP="0048364F">
      <w:pPr>
        <w:pStyle w:val="ActHead5"/>
      </w:pPr>
      <w:bookmarkStart w:id="0" w:name="_Toc158130226"/>
      <w:r w:rsidRPr="00DF0527">
        <w:rPr>
          <w:rStyle w:val="CharSectno"/>
        </w:rPr>
        <w:lastRenderedPageBreak/>
        <w:t>1</w:t>
      </w:r>
      <w:r w:rsidRPr="00DF0527">
        <w:t xml:space="preserve">  </w:t>
      </w:r>
      <w:r w:rsidR="004F676E" w:rsidRPr="00DF0527">
        <w:t>Name</w:t>
      </w:r>
      <w:bookmarkEnd w:id="0"/>
    </w:p>
    <w:p w14:paraId="47C0D830" w14:textId="77777777" w:rsidR="0048364F" w:rsidRPr="00DF0527" w:rsidRDefault="0048364F" w:rsidP="0048364F">
      <w:pPr>
        <w:pStyle w:val="subsection"/>
      </w:pPr>
      <w:r w:rsidRPr="00DF0527">
        <w:tab/>
      </w:r>
      <w:r w:rsidRPr="00DF0527">
        <w:tab/>
      </w:r>
      <w:r w:rsidR="005D3AEE" w:rsidRPr="00DF0527">
        <w:t>This instrument is</w:t>
      </w:r>
      <w:r w:rsidRPr="00DF0527">
        <w:t xml:space="preserve"> the </w:t>
      </w:r>
      <w:r w:rsidR="00A329FA" w:rsidRPr="00DF0527">
        <w:rPr>
          <w:i/>
        </w:rPr>
        <w:t>Therapeutic Goods Amendment (</w:t>
      </w:r>
      <w:r w:rsidR="00722F6E" w:rsidRPr="00DF0527">
        <w:rPr>
          <w:i/>
        </w:rPr>
        <w:t>2024 Measures No. 1</w:t>
      </w:r>
      <w:r w:rsidR="00A329FA" w:rsidRPr="00DF0527">
        <w:rPr>
          <w:i/>
        </w:rPr>
        <w:t xml:space="preserve">) </w:t>
      </w:r>
      <w:r w:rsidR="006F0FB0" w:rsidRPr="00DF0527">
        <w:rPr>
          <w:i/>
        </w:rPr>
        <w:t>Regulations 2</w:t>
      </w:r>
      <w:r w:rsidR="00A329FA" w:rsidRPr="00DF0527">
        <w:rPr>
          <w:i/>
        </w:rPr>
        <w:t>024</w:t>
      </w:r>
      <w:r w:rsidR="00675A8A" w:rsidRPr="00DF0527">
        <w:t>.</w:t>
      </w:r>
    </w:p>
    <w:p w14:paraId="4C329363" w14:textId="77777777" w:rsidR="004F676E" w:rsidRPr="00DF0527" w:rsidRDefault="0048364F" w:rsidP="005452CC">
      <w:pPr>
        <w:pStyle w:val="ActHead5"/>
      </w:pPr>
      <w:bookmarkStart w:id="1" w:name="_Toc158130227"/>
      <w:r w:rsidRPr="00DF0527">
        <w:rPr>
          <w:rStyle w:val="CharSectno"/>
        </w:rPr>
        <w:t>2</w:t>
      </w:r>
      <w:r w:rsidRPr="00DF0527">
        <w:t xml:space="preserve">  Commencement</w:t>
      </w:r>
      <w:bookmarkEnd w:id="1"/>
    </w:p>
    <w:p w14:paraId="4B4D10A9" w14:textId="77777777" w:rsidR="005452CC" w:rsidRPr="00DF0527" w:rsidRDefault="005452CC" w:rsidP="008E3AF1">
      <w:pPr>
        <w:pStyle w:val="subsection"/>
      </w:pPr>
      <w:r w:rsidRPr="00DF0527">
        <w:tab/>
        <w:t>(1)</w:t>
      </w:r>
      <w:r w:rsidRPr="00DF0527">
        <w:tab/>
        <w:t xml:space="preserve">Each provision of </w:t>
      </w:r>
      <w:r w:rsidR="005D3AEE" w:rsidRPr="00DF0527">
        <w:t>this instrument</w:t>
      </w:r>
      <w:r w:rsidRPr="00DF0527">
        <w:t xml:space="preserve"> specified in column 1 of the table commences, or is taken to have commenced, in accordance with column 2 of the table. Any other statement in column 2 has effect according to its terms.</w:t>
      </w:r>
    </w:p>
    <w:p w14:paraId="6684F91C" w14:textId="77777777" w:rsidR="005452CC" w:rsidRPr="00DF0527" w:rsidRDefault="005452CC" w:rsidP="008E3AF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0527" w14:paraId="6DD7ECF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559F96" w14:textId="77777777" w:rsidR="005452CC" w:rsidRPr="00DF0527" w:rsidRDefault="005452CC" w:rsidP="008E3AF1">
            <w:pPr>
              <w:pStyle w:val="TableHeading"/>
            </w:pPr>
            <w:r w:rsidRPr="00DF0527">
              <w:t>Commencement information</w:t>
            </w:r>
          </w:p>
        </w:tc>
      </w:tr>
      <w:tr w:rsidR="005452CC" w:rsidRPr="00DF0527" w14:paraId="198DA48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ABD2A0" w14:textId="77777777" w:rsidR="005452CC" w:rsidRPr="00DF0527" w:rsidRDefault="005452CC" w:rsidP="008E3AF1">
            <w:pPr>
              <w:pStyle w:val="TableHeading"/>
            </w:pPr>
            <w:r w:rsidRPr="00DF052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BBEB76" w14:textId="77777777" w:rsidR="005452CC" w:rsidRPr="00DF0527" w:rsidRDefault="005452CC" w:rsidP="008E3AF1">
            <w:pPr>
              <w:pStyle w:val="TableHeading"/>
            </w:pPr>
            <w:r w:rsidRPr="00DF052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44F592" w14:textId="77777777" w:rsidR="005452CC" w:rsidRPr="00DF0527" w:rsidRDefault="005452CC" w:rsidP="008E3AF1">
            <w:pPr>
              <w:pStyle w:val="TableHeading"/>
            </w:pPr>
            <w:r w:rsidRPr="00DF0527">
              <w:t>Column 3</w:t>
            </w:r>
          </w:p>
        </w:tc>
      </w:tr>
      <w:tr w:rsidR="005452CC" w:rsidRPr="00DF0527" w14:paraId="743BBD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ECA0C2" w14:textId="77777777" w:rsidR="005452CC" w:rsidRPr="00DF0527" w:rsidRDefault="005452CC" w:rsidP="008E3AF1">
            <w:pPr>
              <w:pStyle w:val="TableHeading"/>
            </w:pPr>
            <w:r w:rsidRPr="00DF052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E01FA6" w14:textId="77777777" w:rsidR="005452CC" w:rsidRPr="00DF0527" w:rsidRDefault="005452CC" w:rsidP="008E3AF1">
            <w:pPr>
              <w:pStyle w:val="TableHeading"/>
            </w:pPr>
            <w:r w:rsidRPr="00DF052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2AEFBB" w14:textId="77777777" w:rsidR="005452CC" w:rsidRPr="00DF0527" w:rsidRDefault="005452CC" w:rsidP="008E3AF1">
            <w:pPr>
              <w:pStyle w:val="TableHeading"/>
            </w:pPr>
            <w:r w:rsidRPr="00DF0527">
              <w:t>Date/Details</w:t>
            </w:r>
          </w:p>
        </w:tc>
      </w:tr>
      <w:tr w:rsidR="005452CC" w:rsidRPr="00DF0527" w14:paraId="67476E1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D89592" w14:textId="77777777" w:rsidR="005452CC" w:rsidRPr="00DF0527" w:rsidRDefault="005452CC" w:rsidP="00AD7252">
            <w:pPr>
              <w:pStyle w:val="Tabletext"/>
            </w:pPr>
            <w:r w:rsidRPr="00DF0527">
              <w:t xml:space="preserve">1.  </w:t>
            </w:r>
            <w:r w:rsidR="00AD7252" w:rsidRPr="00DF0527">
              <w:t xml:space="preserve">The whole of </w:t>
            </w:r>
            <w:r w:rsidR="005D3AEE" w:rsidRPr="00DF052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EEE0F9" w14:textId="77777777" w:rsidR="005452CC" w:rsidRPr="00DF0527" w:rsidRDefault="006F0FB0" w:rsidP="005452CC">
            <w:pPr>
              <w:pStyle w:val="Tabletext"/>
            </w:pPr>
            <w:r w:rsidRPr="00DF0527">
              <w:t>1 March</w:t>
            </w:r>
            <w:r w:rsidR="007B28EB" w:rsidRPr="00DF0527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398F9E" w14:textId="77777777" w:rsidR="005452CC" w:rsidRPr="00DF0527" w:rsidRDefault="006F0FB0">
            <w:pPr>
              <w:pStyle w:val="Tabletext"/>
            </w:pPr>
            <w:r w:rsidRPr="00DF0527">
              <w:t>1 March</w:t>
            </w:r>
            <w:r w:rsidR="007B28EB" w:rsidRPr="00DF0527">
              <w:t xml:space="preserve"> 2024</w:t>
            </w:r>
          </w:p>
        </w:tc>
      </w:tr>
    </w:tbl>
    <w:p w14:paraId="3A579CC9" w14:textId="77777777" w:rsidR="005452CC" w:rsidRPr="00DF0527" w:rsidRDefault="005452CC" w:rsidP="008E3AF1">
      <w:pPr>
        <w:pStyle w:val="notetext"/>
      </w:pPr>
      <w:r w:rsidRPr="00DF0527">
        <w:rPr>
          <w:snapToGrid w:val="0"/>
          <w:lang w:eastAsia="en-US"/>
        </w:rPr>
        <w:t>Note:</w:t>
      </w:r>
      <w:r w:rsidRPr="00DF0527">
        <w:rPr>
          <w:snapToGrid w:val="0"/>
          <w:lang w:eastAsia="en-US"/>
        </w:rPr>
        <w:tab/>
        <w:t xml:space="preserve">This table relates only to the provisions of </w:t>
      </w:r>
      <w:r w:rsidR="005D3AEE" w:rsidRPr="00DF0527">
        <w:rPr>
          <w:snapToGrid w:val="0"/>
          <w:lang w:eastAsia="en-US"/>
        </w:rPr>
        <w:t>this instrument</w:t>
      </w:r>
      <w:r w:rsidRPr="00DF0527">
        <w:t xml:space="preserve"> </w:t>
      </w:r>
      <w:r w:rsidRPr="00DF0527">
        <w:rPr>
          <w:snapToGrid w:val="0"/>
          <w:lang w:eastAsia="en-US"/>
        </w:rPr>
        <w:t xml:space="preserve">as originally made. It will not be amended to deal with any later amendments of </w:t>
      </w:r>
      <w:r w:rsidR="005D3AEE" w:rsidRPr="00DF0527">
        <w:rPr>
          <w:snapToGrid w:val="0"/>
          <w:lang w:eastAsia="en-US"/>
        </w:rPr>
        <w:t>this instrument</w:t>
      </w:r>
      <w:r w:rsidRPr="00DF0527">
        <w:rPr>
          <w:snapToGrid w:val="0"/>
          <w:lang w:eastAsia="en-US"/>
        </w:rPr>
        <w:t>.</w:t>
      </w:r>
    </w:p>
    <w:p w14:paraId="4E268D7B" w14:textId="77777777" w:rsidR="005452CC" w:rsidRPr="00DF0527" w:rsidRDefault="005452CC" w:rsidP="004F676E">
      <w:pPr>
        <w:pStyle w:val="subsection"/>
      </w:pPr>
      <w:r w:rsidRPr="00DF0527">
        <w:tab/>
        <w:t>(2)</w:t>
      </w:r>
      <w:r w:rsidRPr="00DF0527">
        <w:tab/>
        <w:t xml:space="preserve">Any information in column 3 of the table is not part of </w:t>
      </w:r>
      <w:r w:rsidR="005D3AEE" w:rsidRPr="00DF0527">
        <w:t>this instrument</w:t>
      </w:r>
      <w:r w:rsidRPr="00DF0527">
        <w:t xml:space="preserve">. Information may be inserted in this column, or information in it may be edited, in any published version of </w:t>
      </w:r>
      <w:r w:rsidR="005D3AEE" w:rsidRPr="00DF0527">
        <w:t>this instrument</w:t>
      </w:r>
      <w:r w:rsidRPr="00DF0527">
        <w:t>.</w:t>
      </w:r>
    </w:p>
    <w:p w14:paraId="380E85F2" w14:textId="77777777" w:rsidR="00BF6650" w:rsidRPr="00DF0527" w:rsidRDefault="00BF6650" w:rsidP="00BF6650">
      <w:pPr>
        <w:pStyle w:val="ActHead5"/>
      </w:pPr>
      <w:bookmarkStart w:id="2" w:name="_Toc158130228"/>
      <w:r w:rsidRPr="00DF0527">
        <w:rPr>
          <w:rStyle w:val="CharSectno"/>
        </w:rPr>
        <w:t>3</w:t>
      </w:r>
      <w:r w:rsidRPr="00DF0527">
        <w:t xml:space="preserve">  Authority</w:t>
      </w:r>
      <w:bookmarkEnd w:id="2"/>
    </w:p>
    <w:p w14:paraId="20355BB9" w14:textId="77777777" w:rsidR="00BF6650" w:rsidRPr="00DF0527" w:rsidRDefault="00BF6650" w:rsidP="00BF6650">
      <w:pPr>
        <w:pStyle w:val="subsection"/>
      </w:pPr>
      <w:r w:rsidRPr="00DF0527">
        <w:tab/>
      </w:r>
      <w:r w:rsidRPr="00DF0527">
        <w:tab/>
      </w:r>
      <w:r w:rsidR="005D3AEE" w:rsidRPr="00DF0527">
        <w:t>This instrument is</w:t>
      </w:r>
      <w:r w:rsidRPr="00DF0527">
        <w:t xml:space="preserve"> made under the </w:t>
      </w:r>
      <w:r w:rsidR="00675A8A" w:rsidRPr="00DF0527">
        <w:rPr>
          <w:i/>
          <w:iCs/>
          <w:color w:val="000000"/>
          <w:szCs w:val="22"/>
        </w:rPr>
        <w:t>Therapeutic Goods Act 1989</w:t>
      </w:r>
      <w:r w:rsidR="00546FA3" w:rsidRPr="00DF0527">
        <w:t>.</w:t>
      </w:r>
    </w:p>
    <w:p w14:paraId="3A0C94A2" w14:textId="77777777" w:rsidR="00557C7A" w:rsidRPr="00DF0527" w:rsidRDefault="00BF6650" w:rsidP="00557C7A">
      <w:pPr>
        <w:pStyle w:val="ActHead5"/>
      </w:pPr>
      <w:bookmarkStart w:id="3" w:name="_Toc158130229"/>
      <w:r w:rsidRPr="00DF0527">
        <w:rPr>
          <w:rStyle w:val="CharSectno"/>
        </w:rPr>
        <w:t>4</w:t>
      </w:r>
      <w:r w:rsidR="00557C7A" w:rsidRPr="00DF0527">
        <w:t xml:space="preserve">  </w:t>
      </w:r>
      <w:r w:rsidR="00083F48" w:rsidRPr="00DF0527">
        <w:t>Schedules</w:t>
      </w:r>
      <w:bookmarkEnd w:id="3"/>
    </w:p>
    <w:p w14:paraId="0FAEEF2F" w14:textId="77777777" w:rsidR="00557C7A" w:rsidRPr="00DF0527" w:rsidRDefault="00557C7A" w:rsidP="00557C7A">
      <w:pPr>
        <w:pStyle w:val="subsection"/>
      </w:pPr>
      <w:r w:rsidRPr="00DF0527">
        <w:tab/>
      </w:r>
      <w:r w:rsidRPr="00DF0527">
        <w:tab/>
      </w:r>
      <w:r w:rsidR="00083F48" w:rsidRPr="00DF0527">
        <w:t xml:space="preserve">Each </w:t>
      </w:r>
      <w:r w:rsidR="00160BD7" w:rsidRPr="00DF0527">
        <w:t>instrument</w:t>
      </w:r>
      <w:r w:rsidR="00083F48" w:rsidRPr="00DF0527">
        <w:t xml:space="preserve"> that is specified in a Schedule to </w:t>
      </w:r>
      <w:r w:rsidR="005D3AEE" w:rsidRPr="00DF0527">
        <w:t>this instrument</w:t>
      </w:r>
      <w:r w:rsidR="00083F48" w:rsidRPr="00DF0527">
        <w:t xml:space="preserve"> is amended or repealed as set out in the applicable items in the Schedule concerned, and any other item in a Schedule to </w:t>
      </w:r>
      <w:r w:rsidR="005D3AEE" w:rsidRPr="00DF0527">
        <w:t>this instrument</w:t>
      </w:r>
      <w:r w:rsidR="00083F48" w:rsidRPr="00DF0527">
        <w:t xml:space="preserve"> has effect according to its terms.</w:t>
      </w:r>
    </w:p>
    <w:p w14:paraId="451A99DE" w14:textId="77777777" w:rsidR="0004044E" w:rsidRPr="00DF0527" w:rsidRDefault="0048364F" w:rsidP="00E660C9">
      <w:pPr>
        <w:pStyle w:val="ActHead6"/>
        <w:pageBreakBefore/>
      </w:pPr>
      <w:bookmarkStart w:id="4" w:name="_Toc158130230"/>
      <w:r w:rsidRPr="00DF0527">
        <w:rPr>
          <w:rStyle w:val="CharAmSchNo"/>
        </w:rPr>
        <w:lastRenderedPageBreak/>
        <w:t>Schedule 1</w:t>
      </w:r>
      <w:r w:rsidRPr="00DF0527">
        <w:t>—</w:t>
      </w:r>
      <w:r w:rsidR="00460499" w:rsidRPr="00DF0527">
        <w:rPr>
          <w:rStyle w:val="CharAmSchText"/>
        </w:rPr>
        <w:t>Amendments</w:t>
      </w:r>
      <w:bookmarkEnd w:id="4"/>
    </w:p>
    <w:p w14:paraId="288DB18B" w14:textId="77777777" w:rsidR="00E660C9" w:rsidRPr="00DF0527" w:rsidRDefault="00F53FD9" w:rsidP="00E660C9">
      <w:pPr>
        <w:pStyle w:val="ActHead7"/>
      </w:pPr>
      <w:bookmarkStart w:id="5" w:name="_Toc158130231"/>
      <w:r w:rsidRPr="00DF0527">
        <w:rPr>
          <w:rStyle w:val="CharAmPartNo"/>
        </w:rPr>
        <w:t>Part 1</w:t>
      </w:r>
      <w:r w:rsidR="00E660C9" w:rsidRPr="00DF0527">
        <w:t>—</w:t>
      </w:r>
      <w:r w:rsidR="00E660C9" w:rsidRPr="00DF0527">
        <w:rPr>
          <w:rStyle w:val="CharAmPartText"/>
        </w:rPr>
        <w:t>Main amendments</w:t>
      </w:r>
      <w:bookmarkEnd w:id="5"/>
    </w:p>
    <w:p w14:paraId="5EE0D771" w14:textId="77777777" w:rsidR="0084172C" w:rsidRPr="00DF0527" w:rsidRDefault="000B5A7D" w:rsidP="000B5A7D">
      <w:pPr>
        <w:pStyle w:val="ActHead9"/>
      </w:pPr>
      <w:bookmarkStart w:id="6" w:name="_Toc158130232"/>
      <w:r w:rsidRPr="00DF0527">
        <w:t>Therapeutic Goods Regulations 1990</w:t>
      </w:r>
      <w:bookmarkEnd w:id="6"/>
    </w:p>
    <w:p w14:paraId="72B601DC" w14:textId="77777777" w:rsidR="007B28EB" w:rsidRPr="00DF0527" w:rsidRDefault="007B28EB" w:rsidP="00CF0F5E">
      <w:pPr>
        <w:pStyle w:val="ItemHead"/>
      </w:pPr>
      <w:r w:rsidRPr="00DF0527">
        <w:t>1  Schedule 5A (table item 1</w:t>
      </w:r>
      <w:r w:rsidR="001E5977" w:rsidRPr="00DF0527">
        <w:t>)</w:t>
      </w:r>
    </w:p>
    <w:p w14:paraId="4B723FC5" w14:textId="77777777" w:rsidR="001E5977" w:rsidRPr="00DF0527" w:rsidRDefault="001E5977" w:rsidP="00CF0F5E">
      <w:pPr>
        <w:pStyle w:val="Item"/>
      </w:pPr>
      <w:r w:rsidRPr="00DF0527">
        <w:t>Repeal the item, substitute:</w:t>
      </w:r>
    </w:p>
    <w:p w14:paraId="7905434D" w14:textId="77777777" w:rsidR="001E5977" w:rsidRPr="00DF0527" w:rsidRDefault="001E5977" w:rsidP="001E5977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7"/>
        <w:gridCol w:w="3177"/>
        <w:gridCol w:w="4339"/>
      </w:tblGrid>
      <w:tr w:rsidR="004F0E41" w:rsidRPr="00DF0527" w14:paraId="3B5A1726" w14:textId="77777777" w:rsidTr="006F7C3A">
        <w:trPr>
          <w:trHeight w:val="20"/>
        </w:trPr>
        <w:tc>
          <w:tcPr>
            <w:tcW w:w="479" w:type="pct"/>
            <w:shd w:val="clear" w:color="auto" w:fill="auto"/>
          </w:tcPr>
          <w:p w14:paraId="59F3DFE6" w14:textId="77777777" w:rsidR="004F0E41" w:rsidRPr="00DF0527" w:rsidRDefault="004F0E41" w:rsidP="008E3AF1">
            <w:pPr>
              <w:pStyle w:val="Tabletext"/>
            </w:pPr>
            <w:r w:rsidRPr="00DF0527">
              <w:t>1</w:t>
            </w:r>
          </w:p>
        </w:tc>
        <w:tc>
          <w:tcPr>
            <w:tcW w:w="1911" w:type="pct"/>
            <w:shd w:val="clear" w:color="auto" w:fill="auto"/>
          </w:tcPr>
          <w:p w14:paraId="7BE16F5D" w14:textId="77777777" w:rsidR="00A25586" w:rsidRPr="00DF0527" w:rsidRDefault="00A25586" w:rsidP="00A25586">
            <w:pPr>
              <w:pStyle w:val="Tabletext"/>
            </w:pPr>
            <w:r w:rsidRPr="00DF0527">
              <w:t>Therapeutic goods imported into Australia, if:</w:t>
            </w:r>
          </w:p>
          <w:p w14:paraId="127A49CF" w14:textId="77777777" w:rsidR="00A25586" w:rsidRPr="00DF0527" w:rsidRDefault="00A25586" w:rsidP="00A25586">
            <w:pPr>
              <w:pStyle w:val="Tablea"/>
            </w:pPr>
            <w:r w:rsidRPr="00DF0527">
              <w:t xml:space="preserve">(a) the goods </w:t>
            </w:r>
            <w:r w:rsidR="006052F2" w:rsidRPr="00DF0527">
              <w:rPr>
                <w:color w:val="000000"/>
              </w:rPr>
              <w:t>are</w:t>
            </w:r>
            <w:r w:rsidRPr="00DF0527">
              <w:t xml:space="preserve"> not any of the following:</w:t>
            </w:r>
          </w:p>
          <w:p w14:paraId="786E49F6" w14:textId="77777777" w:rsidR="00A25586" w:rsidRPr="00DF0527" w:rsidRDefault="00A25586" w:rsidP="00A25586">
            <w:pPr>
              <w:pStyle w:val="Tablei"/>
            </w:pPr>
            <w:r w:rsidRPr="00DF0527">
              <w:t>(i) disposable therapeutic vapes</w:t>
            </w:r>
            <w:r w:rsidR="00583384" w:rsidRPr="00DF0527">
              <w:t xml:space="preserve"> (other than </w:t>
            </w:r>
            <w:r w:rsidR="00CB579B" w:rsidRPr="00DF0527">
              <w:t xml:space="preserve">disposable therapeutic vapes that </w:t>
            </w:r>
            <w:r w:rsidR="008E3AF1" w:rsidRPr="00DF0527">
              <w:t>are</w:t>
            </w:r>
            <w:r w:rsidR="003D636A" w:rsidRPr="00DF0527">
              <w:t>, or include,</w:t>
            </w:r>
            <w:r w:rsidR="008E3AF1" w:rsidRPr="00DF0527">
              <w:t xml:space="preserve"> </w:t>
            </w:r>
            <w:r w:rsidR="00395AD2" w:rsidRPr="00DF0527">
              <w:rPr>
                <w:color w:val="000000"/>
              </w:rPr>
              <w:t>medicinal cannabis products</w:t>
            </w:r>
            <w:r w:rsidR="00CB579B" w:rsidRPr="00DF0527">
              <w:rPr>
                <w:color w:val="000000"/>
              </w:rPr>
              <w:t>)</w:t>
            </w:r>
            <w:r w:rsidRPr="00DF0527">
              <w:t>;</w:t>
            </w:r>
          </w:p>
          <w:p w14:paraId="3A185250" w14:textId="77777777" w:rsidR="00A25586" w:rsidRPr="00DF0527" w:rsidRDefault="00A25586" w:rsidP="00A25586">
            <w:pPr>
              <w:pStyle w:val="Tablei"/>
            </w:pPr>
            <w:r w:rsidRPr="00DF0527">
              <w:t>(ii) therapeutic vaping substances</w:t>
            </w:r>
            <w:r w:rsidR="00CB579B" w:rsidRPr="00DF0527">
              <w:t xml:space="preserve"> (other than therapeutic vaping substances</w:t>
            </w:r>
            <w:r w:rsidR="00395AD2" w:rsidRPr="00DF0527">
              <w:t xml:space="preserve"> that are </w:t>
            </w:r>
            <w:r w:rsidR="00395AD2" w:rsidRPr="00DF0527">
              <w:rPr>
                <w:color w:val="000000"/>
              </w:rPr>
              <w:t>medicinal cannabis products</w:t>
            </w:r>
            <w:r w:rsidR="00026DFF" w:rsidRPr="00DF0527">
              <w:rPr>
                <w:color w:val="000000"/>
              </w:rPr>
              <w:t>)</w:t>
            </w:r>
            <w:r w:rsidRPr="00DF0527">
              <w:t>;</w:t>
            </w:r>
          </w:p>
          <w:p w14:paraId="521A88EC" w14:textId="77777777" w:rsidR="00A25586" w:rsidRPr="00DF0527" w:rsidRDefault="00A25586" w:rsidP="00A25586">
            <w:pPr>
              <w:pStyle w:val="Tablei"/>
            </w:pPr>
            <w:r w:rsidRPr="00DF0527">
              <w:t>(iii) therapeutic vaping substance accessories</w:t>
            </w:r>
            <w:r w:rsidR="00026DFF" w:rsidRPr="00DF0527">
              <w:t xml:space="preserve"> (other than therapeutic vaping substance accessories</w:t>
            </w:r>
            <w:r w:rsidR="00395AD2" w:rsidRPr="00DF0527">
              <w:t xml:space="preserve"> that are</w:t>
            </w:r>
            <w:r w:rsidR="003D636A" w:rsidRPr="00DF0527">
              <w:t>, or include,</w:t>
            </w:r>
            <w:r w:rsidR="00395AD2" w:rsidRPr="00DF0527">
              <w:t xml:space="preserve"> </w:t>
            </w:r>
            <w:r w:rsidR="00395AD2" w:rsidRPr="00DF0527">
              <w:rPr>
                <w:color w:val="000000"/>
              </w:rPr>
              <w:t>medicinal cannabis products</w:t>
            </w:r>
            <w:r w:rsidR="00026DFF" w:rsidRPr="00DF0527">
              <w:rPr>
                <w:color w:val="000000"/>
              </w:rPr>
              <w:t>)</w:t>
            </w:r>
            <w:r w:rsidRPr="00DF0527">
              <w:t>;</w:t>
            </w:r>
          </w:p>
          <w:p w14:paraId="5F03B8F9" w14:textId="77777777" w:rsidR="00A25586" w:rsidRPr="00DF0527" w:rsidRDefault="00A25586" w:rsidP="00A25586">
            <w:pPr>
              <w:pStyle w:val="Tablei"/>
            </w:pPr>
            <w:r w:rsidRPr="00DF0527">
              <w:t>(iv) a therapeutic vaping kit</w:t>
            </w:r>
            <w:r w:rsidR="009C2F25" w:rsidRPr="00DF0527">
              <w:t xml:space="preserve"> </w:t>
            </w:r>
            <w:r w:rsidR="00026DFF" w:rsidRPr="00DF0527">
              <w:t xml:space="preserve">(other than a therapeutic vaping kit </w:t>
            </w:r>
            <w:r w:rsidR="00C11A5F" w:rsidRPr="00DF0527">
              <w:t>where each good in the kit</w:t>
            </w:r>
            <w:r w:rsidR="009C2F25" w:rsidRPr="00DF0527">
              <w:t xml:space="preserve"> </w:t>
            </w:r>
            <w:r w:rsidR="00C11A5F" w:rsidRPr="00DF0527">
              <w:t xml:space="preserve">is, or includes, a </w:t>
            </w:r>
            <w:r w:rsidR="009C2F25" w:rsidRPr="00DF0527">
              <w:t>medicinal cannabis product</w:t>
            </w:r>
            <w:r w:rsidR="00EE292C" w:rsidRPr="00DF0527">
              <w:t>)</w:t>
            </w:r>
            <w:r w:rsidRPr="00DF0527">
              <w:t>;</w:t>
            </w:r>
          </w:p>
          <w:p w14:paraId="2CDC103C" w14:textId="77777777" w:rsidR="00A25586" w:rsidRPr="00DF0527" w:rsidRDefault="00A25586" w:rsidP="00A25586">
            <w:pPr>
              <w:pStyle w:val="Tablei"/>
            </w:pPr>
            <w:r w:rsidRPr="00DF0527">
              <w:t>(v) goods in a therapeutic vaping pack; and</w:t>
            </w:r>
          </w:p>
          <w:p w14:paraId="1167973B" w14:textId="77777777" w:rsidR="00A25586" w:rsidRPr="00DF0527" w:rsidRDefault="00A25586" w:rsidP="00A25586">
            <w:pPr>
              <w:pStyle w:val="Tablea"/>
            </w:pPr>
            <w:r w:rsidRPr="00DF0527">
              <w:t>(b) the goods are held under the direct control of the sponsor, until the goods are:</w:t>
            </w:r>
          </w:p>
          <w:p w14:paraId="4E216635" w14:textId="77777777" w:rsidR="00A25586" w:rsidRPr="00DF0527" w:rsidRDefault="00A25586" w:rsidP="00A25586">
            <w:pPr>
              <w:pStyle w:val="Tablei"/>
            </w:pPr>
            <w:r w:rsidRPr="00DF0527">
              <w:t>(i) the subject of a notification under item 3; or</w:t>
            </w:r>
          </w:p>
          <w:p w14:paraId="725AECCC" w14:textId="77777777" w:rsidR="00A25586" w:rsidRPr="00DF0527" w:rsidRDefault="00A25586" w:rsidP="00A25586">
            <w:pPr>
              <w:pStyle w:val="Tablei"/>
            </w:pPr>
            <w:r w:rsidRPr="00DF0527">
              <w:t xml:space="preserve">(ii) approved for importation into Australia under subsection 19(1), section 19A, </w:t>
            </w:r>
            <w:r w:rsidR="006F0FB0" w:rsidRPr="00DF0527">
              <w:t>subsection 3</w:t>
            </w:r>
            <w:r w:rsidRPr="00DF0527">
              <w:t>2CK(1) or section 32CO of the Act; or</w:t>
            </w:r>
          </w:p>
          <w:p w14:paraId="253B3D61" w14:textId="77777777" w:rsidR="00A25586" w:rsidRPr="00DF0527" w:rsidRDefault="00A25586" w:rsidP="00A25586">
            <w:pPr>
              <w:pStyle w:val="Tablei"/>
            </w:pPr>
            <w:r w:rsidRPr="00DF0527">
              <w:lastRenderedPageBreak/>
              <w:t>(iii) authorised for supply under subsection 19(5) or 32CM(1) of the Act; or</w:t>
            </w:r>
          </w:p>
          <w:p w14:paraId="6CAE8209" w14:textId="77777777" w:rsidR="00A25586" w:rsidRPr="00DF0527" w:rsidRDefault="00A25586" w:rsidP="00A25586">
            <w:pPr>
              <w:pStyle w:val="Tablei"/>
            </w:pPr>
            <w:r w:rsidRPr="00DF0527">
              <w:t>(iv) authorised for supply under rules made under subsection 19(7A) or 32CM(7A) of the Act; or</w:t>
            </w:r>
          </w:p>
          <w:p w14:paraId="7DBF7E44" w14:textId="77777777" w:rsidR="00A25586" w:rsidRPr="00DF0527" w:rsidRDefault="00A25586" w:rsidP="00A25586">
            <w:pPr>
              <w:pStyle w:val="Tablei"/>
            </w:pPr>
            <w:r w:rsidRPr="00DF0527">
              <w:t xml:space="preserve">(v) dispensed as a medicine or biological prescribed for a Category A patient within the meaning of </w:t>
            </w:r>
            <w:r w:rsidR="006F0FB0" w:rsidRPr="00DF0527">
              <w:t>subregulation 1</w:t>
            </w:r>
            <w:r w:rsidRPr="00DF0527">
              <w:t>2A(5); or</w:t>
            </w:r>
          </w:p>
          <w:p w14:paraId="365BDF3B" w14:textId="77777777" w:rsidR="004F0E41" w:rsidRPr="00DF0527" w:rsidRDefault="00A25586" w:rsidP="00A25586">
            <w:pPr>
              <w:pStyle w:val="Tablei"/>
            </w:pPr>
            <w:r w:rsidRPr="00DF0527">
              <w:t>(vi) exported from Australia</w:t>
            </w:r>
          </w:p>
        </w:tc>
        <w:tc>
          <w:tcPr>
            <w:tcW w:w="2610" w:type="pct"/>
            <w:shd w:val="clear" w:color="auto" w:fill="auto"/>
          </w:tcPr>
          <w:p w14:paraId="7D8F9CE4" w14:textId="77777777" w:rsidR="00CD1FB8" w:rsidRPr="00DF0527" w:rsidRDefault="00CD1FB8" w:rsidP="00CD1FB8">
            <w:pPr>
              <w:pStyle w:val="Tablea"/>
            </w:pPr>
            <w:r w:rsidRPr="00DF0527">
              <w:lastRenderedPageBreak/>
              <w:t>(a) the supply of the goods must be in accordance with the relevant notification, approval, authorisation or prescription; and</w:t>
            </w:r>
          </w:p>
          <w:p w14:paraId="0982DB74" w14:textId="77777777" w:rsidR="00CD1FB8" w:rsidRPr="00DF0527" w:rsidRDefault="00CD1FB8" w:rsidP="00CD1FB8">
            <w:pPr>
              <w:pStyle w:val="Tablea"/>
            </w:pPr>
            <w:r w:rsidRPr="00DF0527">
              <w:t>(b) the goods must be kept in a warehouse or a properly secured area under the control of the sponsor; and</w:t>
            </w:r>
          </w:p>
          <w:p w14:paraId="7C29B818" w14:textId="77777777" w:rsidR="00CD1FB8" w:rsidRPr="00DF0527" w:rsidDel="000E647F" w:rsidRDefault="00CD1FB8" w:rsidP="00CD1FB8">
            <w:pPr>
              <w:pStyle w:val="Tablea"/>
            </w:pPr>
            <w:r w:rsidRPr="00DF0527">
              <w:t>(</w:t>
            </w:r>
            <w:r w:rsidR="002F2331" w:rsidRPr="00DF0527">
              <w:t>c</w:t>
            </w:r>
            <w:r w:rsidRPr="00DF0527">
              <w:t>) the sponsor must:</w:t>
            </w:r>
          </w:p>
          <w:p w14:paraId="67887172" w14:textId="77777777" w:rsidR="00CD1FB8" w:rsidRPr="00DF0527" w:rsidRDefault="00CD1FB8" w:rsidP="00CD1FB8">
            <w:pPr>
              <w:pStyle w:val="Tablei"/>
            </w:pPr>
            <w:r w:rsidRPr="00DF0527">
              <w:t>(i) keep records relating to the source and supply of the goods; and</w:t>
            </w:r>
          </w:p>
          <w:p w14:paraId="7874FEA6" w14:textId="77777777" w:rsidR="004F0E41" w:rsidRPr="00DF0527" w:rsidRDefault="00CD1FB8" w:rsidP="00CD1FB8">
            <w:pPr>
              <w:pStyle w:val="Tablei"/>
            </w:pPr>
            <w:r w:rsidRPr="00DF0527">
              <w:t>(</w:t>
            </w:r>
            <w:r w:rsidR="008E1AE5" w:rsidRPr="00DF0527">
              <w:t>ii</w:t>
            </w:r>
            <w:r w:rsidRPr="00DF0527">
              <w:t>) if requested by the Secretary, give the records to the Secretary</w:t>
            </w:r>
          </w:p>
        </w:tc>
      </w:tr>
    </w:tbl>
    <w:p w14:paraId="0A36D590" w14:textId="77777777" w:rsidR="007F1AF8" w:rsidRPr="00DF0527" w:rsidRDefault="00F53FD9" w:rsidP="007F1AF8">
      <w:pPr>
        <w:pStyle w:val="ActHead7"/>
        <w:pageBreakBefore/>
      </w:pPr>
      <w:bookmarkStart w:id="7" w:name="_Toc158130233"/>
      <w:r w:rsidRPr="00DF0527">
        <w:rPr>
          <w:rStyle w:val="CharAmPartNo"/>
        </w:rPr>
        <w:lastRenderedPageBreak/>
        <w:t>Part 2</w:t>
      </w:r>
      <w:r w:rsidR="007F1AF8" w:rsidRPr="00DF0527">
        <w:t>—</w:t>
      </w:r>
      <w:r w:rsidR="007F1AF8" w:rsidRPr="00DF0527">
        <w:rPr>
          <w:rStyle w:val="CharAmPartText"/>
        </w:rPr>
        <w:t>Transitional provisions</w:t>
      </w:r>
      <w:bookmarkEnd w:id="7"/>
    </w:p>
    <w:p w14:paraId="74ABB719" w14:textId="77777777" w:rsidR="007F1AF8" w:rsidRPr="00DF0527" w:rsidRDefault="007F1AF8" w:rsidP="007F1AF8">
      <w:pPr>
        <w:pStyle w:val="ActHead9"/>
      </w:pPr>
      <w:bookmarkStart w:id="8" w:name="_Toc158130234"/>
      <w:r w:rsidRPr="00DF0527">
        <w:t>Therapeutic Goods Regulations 1990</w:t>
      </w:r>
      <w:bookmarkEnd w:id="8"/>
    </w:p>
    <w:p w14:paraId="7A9C265A" w14:textId="77777777" w:rsidR="00835496" w:rsidRPr="00DF0527" w:rsidRDefault="00E14CEF" w:rsidP="00CF0F5E">
      <w:pPr>
        <w:pStyle w:val="ItemHead"/>
      </w:pPr>
      <w:r w:rsidRPr="00DF0527">
        <w:t xml:space="preserve">2  </w:t>
      </w:r>
      <w:r w:rsidR="00835496" w:rsidRPr="00DF0527">
        <w:t>In the appropriate position in Part 9</w:t>
      </w:r>
    </w:p>
    <w:p w14:paraId="537836AB" w14:textId="77777777" w:rsidR="00835496" w:rsidRPr="00DF0527" w:rsidRDefault="00835496" w:rsidP="00CF0F5E">
      <w:pPr>
        <w:pStyle w:val="Item"/>
      </w:pPr>
      <w:r w:rsidRPr="00DF0527">
        <w:t>Insert:</w:t>
      </w:r>
    </w:p>
    <w:p w14:paraId="45D60E38" w14:textId="77777777" w:rsidR="00835496" w:rsidRPr="00DF0527" w:rsidRDefault="00582F08" w:rsidP="00AB03D6">
      <w:pPr>
        <w:pStyle w:val="ActHead3"/>
      </w:pPr>
      <w:bookmarkStart w:id="9" w:name="_Toc158130235"/>
      <w:r w:rsidRPr="00DF0527">
        <w:rPr>
          <w:rStyle w:val="CharDivNo"/>
        </w:rPr>
        <w:t>Division 24</w:t>
      </w:r>
      <w:r w:rsidRPr="00DF0527">
        <w:t>—</w:t>
      </w:r>
      <w:r w:rsidR="00814267" w:rsidRPr="00DF0527">
        <w:rPr>
          <w:rStyle w:val="CharDivText"/>
        </w:rPr>
        <w:t>Application</w:t>
      </w:r>
      <w:r w:rsidRPr="00DF0527">
        <w:rPr>
          <w:rStyle w:val="CharDivText"/>
        </w:rPr>
        <w:t xml:space="preserve"> provision relating to the </w:t>
      </w:r>
      <w:r w:rsidR="00894B66" w:rsidRPr="00DF0527">
        <w:rPr>
          <w:rStyle w:val="CharDivText"/>
        </w:rPr>
        <w:t>Therapeutic Goods Amendment (2024 Measures No. 1) Regulations 2024</w:t>
      </w:r>
      <w:bookmarkEnd w:id="9"/>
    </w:p>
    <w:p w14:paraId="3FEC5ADA" w14:textId="77777777" w:rsidR="00E11791" w:rsidRPr="00DF0527" w:rsidRDefault="00E11791" w:rsidP="00AB03D6">
      <w:pPr>
        <w:pStyle w:val="ActHead5"/>
      </w:pPr>
      <w:bookmarkStart w:id="10" w:name="_Toc158130236"/>
      <w:r w:rsidRPr="00DF0527">
        <w:rPr>
          <w:rStyle w:val="CharSectno"/>
        </w:rPr>
        <w:t>9</w:t>
      </w:r>
      <w:r w:rsidR="00F85867" w:rsidRPr="00DF0527">
        <w:rPr>
          <w:rStyle w:val="CharSectno"/>
        </w:rPr>
        <w:t>8</w:t>
      </w:r>
      <w:r w:rsidR="00AB03D6" w:rsidRPr="00DF0527">
        <w:t xml:space="preserve">  </w:t>
      </w:r>
      <w:r w:rsidRPr="00DF0527">
        <w:t>Exempt goods</w:t>
      </w:r>
      <w:bookmarkEnd w:id="10"/>
    </w:p>
    <w:p w14:paraId="6966353C" w14:textId="77777777" w:rsidR="00E11791" w:rsidRPr="00E11791" w:rsidRDefault="00835496" w:rsidP="00E11791">
      <w:pPr>
        <w:pStyle w:val="subsection"/>
      </w:pPr>
      <w:r w:rsidRPr="00DF0527">
        <w:tab/>
      </w:r>
      <w:r w:rsidR="00E11791" w:rsidRPr="00DF0527">
        <w:tab/>
        <w:t xml:space="preserve">The amendment of item 1 of the table in Schedule 5A to these Regulations made by Schedule 1 to the </w:t>
      </w:r>
      <w:r w:rsidR="00894B66" w:rsidRPr="00DF0527">
        <w:rPr>
          <w:i/>
        </w:rPr>
        <w:t>Therapeutic Goods Amendment (2024 Measures No. 1) Regulations 2024</w:t>
      </w:r>
      <w:r w:rsidR="00E11791" w:rsidRPr="00DF0527">
        <w:t xml:space="preserve"> applies in relation to therapeutic goods imported on or after </w:t>
      </w:r>
      <w:r w:rsidR="006F0FB0" w:rsidRPr="00DF0527">
        <w:t>1 March</w:t>
      </w:r>
      <w:r w:rsidR="00E11791" w:rsidRPr="00DF0527">
        <w:t xml:space="preserve"> 2024.</w:t>
      </w:r>
    </w:p>
    <w:sectPr w:rsidR="00E11791" w:rsidRPr="00E11791" w:rsidSect="00416E3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96A4" w14:textId="77777777" w:rsidR="00816EC2" w:rsidRDefault="00816EC2" w:rsidP="0048364F">
      <w:pPr>
        <w:spacing w:line="240" w:lineRule="auto"/>
      </w:pPr>
      <w:r>
        <w:separator/>
      </w:r>
    </w:p>
  </w:endnote>
  <w:endnote w:type="continuationSeparator" w:id="0">
    <w:p w14:paraId="73D5A85B" w14:textId="77777777" w:rsidR="00816EC2" w:rsidRDefault="00816EC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870A" w14:textId="77777777" w:rsidR="00816EC2" w:rsidRPr="00416E3C" w:rsidRDefault="00416E3C" w:rsidP="00416E3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16E3C">
      <w:rPr>
        <w:i/>
        <w:sz w:val="18"/>
      </w:rPr>
      <w:t>OPC66850 -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2ABB" w14:textId="77777777" w:rsidR="00816EC2" w:rsidRDefault="00816EC2" w:rsidP="00E97334"/>
  <w:p w14:paraId="1DBD4C42" w14:textId="77777777" w:rsidR="00816EC2" w:rsidRPr="00416E3C" w:rsidRDefault="00416E3C" w:rsidP="00416E3C">
    <w:pPr>
      <w:rPr>
        <w:rFonts w:cs="Times New Roman"/>
        <w:i/>
        <w:sz w:val="18"/>
      </w:rPr>
    </w:pPr>
    <w:r w:rsidRPr="00416E3C">
      <w:rPr>
        <w:rFonts w:cs="Times New Roman"/>
        <w:i/>
        <w:sz w:val="18"/>
      </w:rPr>
      <w:t>OPC66850 -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44F9" w14:textId="77777777" w:rsidR="00816EC2" w:rsidRPr="00416E3C" w:rsidRDefault="00416E3C" w:rsidP="00416E3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16E3C">
      <w:rPr>
        <w:i/>
        <w:sz w:val="18"/>
      </w:rPr>
      <w:t>OPC66850 -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8F41" w14:textId="77777777" w:rsidR="00816EC2" w:rsidRPr="00E33C1C" w:rsidRDefault="00816EC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16EC2" w14:paraId="1D799DD7" w14:textId="77777777" w:rsidTr="000331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7A7219" w14:textId="77777777" w:rsidR="00816EC2" w:rsidRDefault="00816EC2" w:rsidP="008E3A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781FD8" w14:textId="16712401" w:rsidR="00816EC2" w:rsidRDefault="00816EC2" w:rsidP="008E3A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CA9">
            <w:rPr>
              <w:i/>
              <w:sz w:val="18"/>
            </w:rPr>
            <w:t>Therapeutic Goods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6A778F" w14:textId="77777777" w:rsidR="00816EC2" w:rsidRDefault="00816EC2" w:rsidP="008E3AF1">
          <w:pPr>
            <w:spacing w:line="0" w:lineRule="atLeast"/>
            <w:jc w:val="right"/>
            <w:rPr>
              <w:sz w:val="18"/>
            </w:rPr>
          </w:pPr>
        </w:p>
      </w:tc>
    </w:tr>
  </w:tbl>
  <w:p w14:paraId="5DA9025E" w14:textId="77777777" w:rsidR="00816EC2" w:rsidRPr="00416E3C" w:rsidRDefault="00416E3C" w:rsidP="00416E3C">
    <w:pPr>
      <w:rPr>
        <w:rFonts w:cs="Times New Roman"/>
        <w:i/>
        <w:sz w:val="18"/>
      </w:rPr>
    </w:pPr>
    <w:r w:rsidRPr="00416E3C">
      <w:rPr>
        <w:rFonts w:cs="Times New Roman"/>
        <w:i/>
        <w:sz w:val="18"/>
      </w:rPr>
      <w:t>OPC66850 -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B2BF" w14:textId="77777777" w:rsidR="00816EC2" w:rsidRPr="00E33C1C" w:rsidRDefault="00816EC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16EC2" w14:paraId="5C5F1737" w14:textId="77777777" w:rsidTr="0003312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370FD2" w14:textId="77777777" w:rsidR="00816EC2" w:rsidRDefault="00816EC2" w:rsidP="008E3A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66BB3D" w14:textId="5A3A99FB" w:rsidR="00816EC2" w:rsidRDefault="00816EC2" w:rsidP="008E3A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CA9">
            <w:rPr>
              <w:i/>
              <w:sz w:val="18"/>
            </w:rPr>
            <w:t>Therapeutic Goods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229E5BB" w14:textId="77777777" w:rsidR="00816EC2" w:rsidRDefault="00816EC2" w:rsidP="008E3A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0A827B" w14:textId="77777777" w:rsidR="00816EC2" w:rsidRPr="00416E3C" w:rsidRDefault="00416E3C" w:rsidP="00416E3C">
    <w:pPr>
      <w:rPr>
        <w:rFonts w:cs="Times New Roman"/>
        <w:i/>
        <w:sz w:val="18"/>
      </w:rPr>
    </w:pPr>
    <w:r w:rsidRPr="00416E3C">
      <w:rPr>
        <w:rFonts w:cs="Times New Roman"/>
        <w:i/>
        <w:sz w:val="18"/>
      </w:rPr>
      <w:t>OPC66850 -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330F" w14:textId="77777777" w:rsidR="00816EC2" w:rsidRPr="00E33C1C" w:rsidRDefault="00816EC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16EC2" w14:paraId="6D608639" w14:textId="77777777" w:rsidTr="000331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9F9DBD" w14:textId="77777777" w:rsidR="00816EC2" w:rsidRDefault="00816EC2" w:rsidP="008E3A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734CF3" w14:textId="123BBBE5" w:rsidR="00816EC2" w:rsidRDefault="00816EC2" w:rsidP="008E3A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CA9">
            <w:rPr>
              <w:i/>
              <w:sz w:val="18"/>
            </w:rPr>
            <w:t>Therapeutic Goods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5BF8B2" w14:textId="77777777" w:rsidR="00816EC2" w:rsidRDefault="00816EC2" w:rsidP="008E3AF1">
          <w:pPr>
            <w:spacing w:line="0" w:lineRule="atLeast"/>
            <w:jc w:val="right"/>
            <w:rPr>
              <w:sz w:val="18"/>
            </w:rPr>
          </w:pPr>
        </w:p>
      </w:tc>
    </w:tr>
  </w:tbl>
  <w:p w14:paraId="2B0A3670" w14:textId="77777777" w:rsidR="00816EC2" w:rsidRPr="00416E3C" w:rsidRDefault="00416E3C" w:rsidP="00416E3C">
    <w:pPr>
      <w:rPr>
        <w:rFonts w:cs="Times New Roman"/>
        <w:i/>
        <w:sz w:val="18"/>
      </w:rPr>
    </w:pPr>
    <w:r w:rsidRPr="00416E3C">
      <w:rPr>
        <w:rFonts w:cs="Times New Roman"/>
        <w:i/>
        <w:sz w:val="18"/>
      </w:rPr>
      <w:t>OPC66850 -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5A29" w14:textId="77777777" w:rsidR="00816EC2" w:rsidRPr="00E33C1C" w:rsidRDefault="00816EC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16EC2" w14:paraId="0C85F18E" w14:textId="77777777" w:rsidTr="008E3AF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97DD3D" w14:textId="77777777" w:rsidR="00816EC2" w:rsidRDefault="00816EC2" w:rsidP="008E3A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0F6139" w14:textId="639426A1" w:rsidR="00816EC2" w:rsidRDefault="00816EC2" w:rsidP="008E3A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CA9">
            <w:rPr>
              <w:i/>
              <w:sz w:val="18"/>
            </w:rPr>
            <w:t>Therapeutic Goods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11AF7C" w14:textId="77777777" w:rsidR="00816EC2" w:rsidRDefault="00816EC2" w:rsidP="008E3A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908F55" w14:textId="77777777" w:rsidR="00816EC2" w:rsidRPr="00416E3C" w:rsidRDefault="00416E3C" w:rsidP="00416E3C">
    <w:pPr>
      <w:rPr>
        <w:rFonts w:cs="Times New Roman"/>
        <w:i/>
        <w:sz w:val="18"/>
      </w:rPr>
    </w:pPr>
    <w:r w:rsidRPr="00416E3C">
      <w:rPr>
        <w:rFonts w:cs="Times New Roman"/>
        <w:i/>
        <w:sz w:val="18"/>
      </w:rPr>
      <w:t>OPC66850 -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6E8E" w14:textId="77777777" w:rsidR="00816EC2" w:rsidRPr="00E33C1C" w:rsidRDefault="00816EC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16EC2" w14:paraId="5D80E8E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B505BE" w14:textId="77777777" w:rsidR="00816EC2" w:rsidRDefault="00816EC2" w:rsidP="008E3A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AA20CB" w14:textId="60CA103E" w:rsidR="00816EC2" w:rsidRDefault="00816EC2" w:rsidP="008E3A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CA9">
            <w:rPr>
              <w:i/>
              <w:sz w:val="18"/>
            </w:rPr>
            <w:t>Therapeutic Goods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8CC42" w14:textId="77777777" w:rsidR="00816EC2" w:rsidRDefault="00816EC2" w:rsidP="008E3A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72BE9B" w14:textId="77777777" w:rsidR="00816EC2" w:rsidRPr="00416E3C" w:rsidRDefault="00416E3C" w:rsidP="00416E3C">
    <w:pPr>
      <w:rPr>
        <w:rFonts w:cs="Times New Roman"/>
        <w:i/>
        <w:sz w:val="18"/>
      </w:rPr>
    </w:pPr>
    <w:r w:rsidRPr="00416E3C">
      <w:rPr>
        <w:rFonts w:cs="Times New Roman"/>
        <w:i/>
        <w:sz w:val="18"/>
      </w:rPr>
      <w:t>OPC66850 -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608F" w14:textId="77777777" w:rsidR="00816EC2" w:rsidRDefault="00816EC2" w:rsidP="0048364F">
      <w:pPr>
        <w:spacing w:line="240" w:lineRule="auto"/>
      </w:pPr>
      <w:r>
        <w:separator/>
      </w:r>
    </w:p>
  </w:footnote>
  <w:footnote w:type="continuationSeparator" w:id="0">
    <w:p w14:paraId="67D8EB08" w14:textId="77777777" w:rsidR="00816EC2" w:rsidRDefault="00816EC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035C" w14:textId="77777777" w:rsidR="00816EC2" w:rsidRPr="005F1388" w:rsidRDefault="00816EC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48FA" w14:textId="77777777" w:rsidR="00816EC2" w:rsidRPr="005F1388" w:rsidRDefault="00816EC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8716" w14:textId="77777777" w:rsidR="00816EC2" w:rsidRPr="005F1388" w:rsidRDefault="00816EC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2E46" w14:textId="77777777" w:rsidR="00816EC2" w:rsidRPr="00ED79B6" w:rsidRDefault="00816EC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B976" w14:textId="77777777" w:rsidR="00816EC2" w:rsidRPr="00ED79B6" w:rsidRDefault="00816EC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30E8" w14:textId="77777777" w:rsidR="00816EC2" w:rsidRPr="00ED79B6" w:rsidRDefault="00816EC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1E01" w14:textId="733271E2" w:rsidR="00816EC2" w:rsidRPr="00A961C4" w:rsidRDefault="00816EC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340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3403">
      <w:rPr>
        <w:noProof/>
        <w:sz w:val="20"/>
      </w:rPr>
      <w:t>Amendments</w:t>
    </w:r>
    <w:r>
      <w:rPr>
        <w:sz w:val="20"/>
      </w:rPr>
      <w:fldChar w:fldCharType="end"/>
    </w:r>
  </w:p>
  <w:p w14:paraId="231FECA6" w14:textId="48ECA3BF" w:rsidR="00816EC2" w:rsidRPr="00A961C4" w:rsidRDefault="00816EC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C3403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C3403">
      <w:rPr>
        <w:noProof/>
        <w:sz w:val="20"/>
      </w:rPr>
      <w:t>Transitional provisions</w:t>
    </w:r>
    <w:r>
      <w:rPr>
        <w:sz w:val="20"/>
      </w:rPr>
      <w:fldChar w:fldCharType="end"/>
    </w:r>
  </w:p>
  <w:p w14:paraId="1AC65F71" w14:textId="77777777" w:rsidR="00816EC2" w:rsidRPr="00A961C4" w:rsidRDefault="00816EC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4C0E" w14:textId="3935CD2C" w:rsidR="00816EC2" w:rsidRPr="00A961C4" w:rsidRDefault="00816EC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C3403">
      <w:rPr>
        <w:sz w:val="20"/>
      </w:rPr>
      <w:fldChar w:fldCharType="separate"/>
    </w:r>
    <w:r w:rsidR="00BC340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C3403">
      <w:rPr>
        <w:b/>
        <w:sz w:val="20"/>
      </w:rPr>
      <w:fldChar w:fldCharType="separate"/>
    </w:r>
    <w:r w:rsidR="00BC340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D8684E3" w14:textId="57B92C19" w:rsidR="00816EC2" w:rsidRPr="00A961C4" w:rsidRDefault="00816EC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BC3403">
      <w:rPr>
        <w:sz w:val="20"/>
      </w:rPr>
      <w:fldChar w:fldCharType="separate"/>
    </w:r>
    <w:r w:rsidR="00BC3403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BC3403">
      <w:rPr>
        <w:b/>
        <w:sz w:val="20"/>
      </w:rPr>
      <w:fldChar w:fldCharType="separate"/>
    </w:r>
    <w:r w:rsidR="00BC3403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4CA4BD19" w14:textId="77777777" w:rsidR="00816EC2" w:rsidRPr="00A961C4" w:rsidRDefault="00816EC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50D5" w14:textId="77777777" w:rsidR="00816EC2" w:rsidRPr="00A961C4" w:rsidRDefault="00816EC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58845018">
    <w:abstractNumId w:val="9"/>
  </w:num>
  <w:num w:numId="2" w16cid:durableId="265508804">
    <w:abstractNumId w:val="7"/>
  </w:num>
  <w:num w:numId="3" w16cid:durableId="1699046639">
    <w:abstractNumId w:val="6"/>
  </w:num>
  <w:num w:numId="4" w16cid:durableId="114258786">
    <w:abstractNumId w:val="5"/>
  </w:num>
  <w:num w:numId="5" w16cid:durableId="46152728">
    <w:abstractNumId w:val="4"/>
  </w:num>
  <w:num w:numId="6" w16cid:durableId="1389114919">
    <w:abstractNumId w:val="8"/>
  </w:num>
  <w:num w:numId="7" w16cid:durableId="1410342906">
    <w:abstractNumId w:val="3"/>
  </w:num>
  <w:num w:numId="8" w16cid:durableId="129791941">
    <w:abstractNumId w:val="2"/>
  </w:num>
  <w:num w:numId="9" w16cid:durableId="406074984">
    <w:abstractNumId w:val="1"/>
  </w:num>
  <w:num w:numId="10" w16cid:durableId="284508597">
    <w:abstractNumId w:val="0"/>
  </w:num>
  <w:num w:numId="11" w16cid:durableId="94248536">
    <w:abstractNumId w:val="15"/>
  </w:num>
  <w:num w:numId="12" w16cid:durableId="497578057">
    <w:abstractNumId w:val="11"/>
  </w:num>
  <w:num w:numId="13" w16cid:durableId="830102997">
    <w:abstractNumId w:val="12"/>
  </w:num>
  <w:num w:numId="14" w16cid:durableId="68694066">
    <w:abstractNumId w:val="14"/>
  </w:num>
  <w:num w:numId="15" w16cid:durableId="805008187">
    <w:abstractNumId w:val="13"/>
  </w:num>
  <w:num w:numId="16" w16cid:durableId="1037581669">
    <w:abstractNumId w:val="10"/>
  </w:num>
  <w:num w:numId="17" w16cid:durableId="1889106115">
    <w:abstractNumId w:val="17"/>
  </w:num>
  <w:num w:numId="18" w16cid:durableId="1963002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EE"/>
    <w:rsid w:val="00000263"/>
    <w:rsid w:val="000113BC"/>
    <w:rsid w:val="000136AF"/>
    <w:rsid w:val="00026DFF"/>
    <w:rsid w:val="00033128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7C05"/>
    <w:rsid w:val="000A7DF9"/>
    <w:rsid w:val="000B5A7D"/>
    <w:rsid w:val="000D05EF"/>
    <w:rsid w:val="000D44E3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662A"/>
    <w:rsid w:val="00184261"/>
    <w:rsid w:val="001876F3"/>
    <w:rsid w:val="00190BA1"/>
    <w:rsid w:val="00190DF5"/>
    <w:rsid w:val="00193461"/>
    <w:rsid w:val="001939E1"/>
    <w:rsid w:val="00195382"/>
    <w:rsid w:val="0019671A"/>
    <w:rsid w:val="001A1F98"/>
    <w:rsid w:val="001A3B9F"/>
    <w:rsid w:val="001A4302"/>
    <w:rsid w:val="001A65C0"/>
    <w:rsid w:val="001B6456"/>
    <w:rsid w:val="001B7A5D"/>
    <w:rsid w:val="001C69C4"/>
    <w:rsid w:val="001C70D9"/>
    <w:rsid w:val="001D14F0"/>
    <w:rsid w:val="001E0A8D"/>
    <w:rsid w:val="001E3590"/>
    <w:rsid w:val="001E5977"/>
    <w:rsid w:val="001E7407"/>
    <w:rsid w:val="001F369B"/>
    <w:rsid w:val="00201D27"/>
    <w:rsid w:val="0020300C"/>
    <w:rsid w:val="00204322"/>
    <w:rsid w:val="00220A0C"/>
    <w:rsid w:val="00223E4A"/>
    <w:rsid w:val="002302A8"/>
    <w:rsid w:val="002302EA"/>
    <w:rsid w:val="00240749"/>
    <w:rsid w:val="002468D7"/>
    <w:rsid w:val="00263886"/>
    <w:rsid w:val="00264E1D"/>
    <w:rsid w:val="00274F15"/>
    <w:rsid w:val="00285CDD"/>
    <w:rsid w:val="00291167"/>
    <w:rsid w:val="00297ECB"/>
    <w:rsid w:val="002C152A"/>
    <w:rsid w:val="002D043A"/>
    <w:rsid w:val="002F2331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0D01"/>
    <w:rsid w:val="00393533"/>
    <w:rsid w:val="00395AD2"/>
    <w:rsid w:val="0039616B"/>
    <w:rsid w:val="003A15AC"/>
    <w:rsid w:val="003A56EB"/>
    <w:rsid w:val="003A664D"/>
    <w:rsid w:val="003B0627"/>
    <w:rsid w:val="003C2993"/>
    <w:rsid w:val="003C5F2B"/>
    <w:rsid w:val="003D0BFE"/>
    <w:rsid w:val="003D5700"/>
    <w:rsid w:val="003D636A"/>
    <w:rsid w:val="003F0F5A"/>
    <w:rsid w:val="004007CD"/>
    <w:rsid w:val="00400A30"/>
    <w:rsid w:val="004022CA"/>
    <w:rsid w:val="004031B0"/>
    <w:rsid w:val="004116CD"/>
    <w:rsid w:val="00414ADE"/>
    <w:rsid w:val="00416E3C"/>
    <w:rsid w:val="00424CA9"/>
    <w:rsid w:val="004257BB"/>
    <w:rsid w:val="004261D9"/>
    <w:rsid w:val="0044291A"/>
    <w:rsid w:val="00442FC9"/>
    <w:rsid w:val="0045072D"/>
    <w:rsid w:val="00460499"/>
    <w:rsid w:val="00474835"/>
    <w:rsid w:val="004819C7"/>
    <w:rsid w:val="0048364F"/>
    <w:rsid w:val="00490F2E"/>
    <w:rsid w:val="00495D84"/>
    <w:rsid w:val="00496DB3"/>
    <w:rsid w:val="00496F97"/>
    <w:rsid w:val="004A53EA"/>
    <w:rsid w:val="004B6E7D"/>
    <w:rsid w:val="004C3350"/>
    <w:rsid w:val="004F0E41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2F08"/>
    <w:rsid w:val="00583384"/>
    <w:rsid w:val="00584811"/>
    <w:rsid w:val="00593AA6"/>
    <w:rsid w:val="00594161"/>
    <w:rsid w:val="00594512"/>
    <w:rsid w:val="00594749"/>
    <w:rsid w:val="005953B5"/>
    <w:rsid w:val="005A482B"/>
    <w:rsid w:val="005B4067"/>
    <w:rsid w:val="005C36E0"/>
    <w:rsid w:val="005C3F41"/>
    <w:rsid w:val="005D168D"/>
    <w:rsid w:val="005D3AEE"/>
    <w:rsid w:val="005D5EA1"/>
    <w:rsid w:val="005E61D3"/>
    <w:rsid w:val="005F4840"/>
    <w:rsid w:val="005F7738"/>
    <w:rsid w:val="00600219"/>
    <w:rsid w:val="00603357"/>
    <w:rsid w:val="006052F2"/>
    <w:rsid w:val="00613EAD"/>
    <w:rsid w:val="006158AC"/>
    <w:rsid w:val="00637991"/>
    <w:rsid w:val="00640402"/>
    <w:rsid w:val="00640F78"/>
    <w:rsid w:val="0064429F"/>
    <w:rsid w:val="006442D0"/>
    <w:rsid w:val="00646E7B"/>
    <w:rsid w:val="00655D6A"/>
    <w:rsid w:val="00656DE9"/>
    <w:rsid w:val="00675A8A"/>
    <w:rsid w:val="00677CC2"/>
    <w:rsid w:val="00685890"/>
    <w:rsid w:val="00685F42"/>
    <w:rsid w:val="006866A1"/>
    <w:rsid w:val="0069207B"/>
    <w:rsid w:val="006A4309"/>
    <w:rsid w:val="006B0E55"/>
    <w:rsid w:val="006B7006"/>
    <w:rsid w:val="006C7F8C"/>
    <w:rsid w:val="006D7AB9"/>
    <w:rsid w:val="006F0FB0"/>
    <w:rsid w:val="006F7C3A"/>
    <w:rsid w:val="00700B2C"/>
    <w:rsid w:val="00713084"/>
    <w:rsid w:val="00720FC2"/>
    <w:rsid w:val="00722F6E"/>
    <w:rsid w:val="00731E00"/>
    <w:rsid w:val="00732E9D"/>
    <w:rsid w:val="0073491A"/>
    <w:rsid w:val="007440B7"/>
    <w:rsid w:val="007473C5"/>
    <w:rsid w:val="00747993"/>
    <w:rsid w:val="00751E11"/>
    <w:rsid w:val="007634AD"/>
    <w:rsid w:val="00766F6C"/>
    <w:rsid w:val="007715C9"/>
    <w:rsid w:val="00774EDD"/>
    <w:rsid w:val="007757EC"/>
    <w:rsid w:val="007975D4"/>
    <w:rsid w:val="007A115D"/>
    <w:rsid w:val="007A35E6"/>
    <w:rsid w:val="007A6863"/>
    <w:rsid w:val="007B28EB"/>
    <w:rsid w:val="007D45C1"/>
    <w:rsid w:val="007D764F"/>
    <w:rsid w:val="007D7750"/>
    <w:rsid w:val="007E7D4A"/>
    <w:rsid w:val="007F1AF8"/>
    <w:rsid w:val="007F48ED"/>
    <w:rsid w:val="007F7947"/>
    <w:rsid w:val="00802A67"/>
    <w:rsid w:val="008073F6"/>
    <w:rsid w:val="00812F45"/>
    <w:rsid w:val="00814267"/>
    <w:rsid w:val="00816EC2"/>
    <w:rsid w:val="00823B55"/>
    <w:rsid w:val="0083143E"/>
    <w:rsid w:val="00835496"/>
    <w:rsid w:val="0084172C"/>
    <w:rsid w:val="00856A31"/>
    <w:rsid w:val="008754D0"/>
    <w:rsid w:val="00875E6B"/>
    <w:rsid w:val="00877D48"/>
    <w:rsid w:val="008816F0"/>
    <w:rsid w:val="0088345B"/>
    <w:rsid w:val="00890153"/>
    <w:rsid w:val="00894B66"/>
    <w:rsid w:val="00895A25"/>
    <w:rsid w:val="008A16A5"/>
    <w:rsid w:val="008A7A7D"/>
    <w:rsid w:val="008B5D42"/>
    <w:rsid w:val="008B7626"/>
    <w:rsid w:val="008C04F9"/>
    <w:rsid w:val="008C2B5D"/>
    <w:rsid w:val="008D0EE0"/>
    <w:rsid w:val="008D5B99"/>
    <w:rsid w:val="008D5BB6"/>
    <w:rsid w:val="008D7A27"/>
    <w:rsid w:val="008E1AE5"/>
    <w:rsid w:val="008E3AF1"/>
    <w:rsid w:val="008E4702"/>
    <w:rsid w:val="008E5EB1"/>
    <w:rsid w:val="008E69AA"/>
    <w:rsid w:val="008F4F1C"/>
    <w:rsid w:val="0090138E"/>
    <w:rsid w:val="009061D5"/>
    <w:rsid w:val="00911310"/>
    <w:rsid w:val="00922764"/>
    <w:rsid w:val="00932377"/>
    <w:rsid w:val="009334DD"/>
    <w:rsid w:val="009408EA"/>
    <w:rsid w:val="00940C54"/>
    <w:rsid w:val="00943102"/>
    <w:rsid w:val="00943A54"/>
    <w:rsid w:val="0094523D"/>
    <w:rsid w:val="009559E6"/>
    <w:rsid w:val="00976A63"/>
    <w:rsid w:val="00983419"/>
    <w:rsid w:val="00994821"/>
    <w:rsid w:val="009B5EC6"/>
    <w:rsid w:val="009C2F25"/>
    <w:rsid w:val="009C3431"/>
    <w:rsid w:val="009C4C35"/>
    <w:rsid w:val="009C5989"/>
    <w:rsid w:val="009D08DA"/>
    <w:rsid w:val="00A0678F"/>
    <w:rsid w:val="00A06860"/>
    <w:rsid w:val="00A136F5"/>
    <w:rsid w:val="00A231E2"/>
    <w:rsid w:val="00A2550D"/>
    <w:rsid w:val="00A25586"/>
    <w:rsid w:val="00A315E0"/>
    <w:rsid w:val="00A329FA"/>
    <w:rsid w:val="00A33AEC"/>
    <w:rsid w:val="00A4169B"/>
    <w:rsid w:val="00A445F2"/>
    <w:rsid w:val="00A50D55"/>
    <w:rsid w:val="00A5165B"/>
    <w:rsid w:val="00A52FDA"/>
    <w:rsid w:val="00A64912"/>
    <w:rsid w:val="00A64C1C"/>
    <w:rsid w:val="00A70A74"/>
    <w:rsid w:val="00A90268"/>
    <w:rsid w:val="00A90EA8"/>
    <w:rsid w:val="00AA0343"/>
    <w:rsid w:val="00AA2A5C"/>
    <w:rsid w:val="00AA3BC9"/>
    <w:rsid w:val="00AB03D6"/>
    <w:rsid w:val="00AB78E9"/>
    <w:rsid w:val="00AD3467"/>
    <w:rsid w:val="00AD5641"/>
    <w:rsid w:val="00AD7252"/>
    <w:rsid w:val="00AE0F9B"/>
    <w:rsid w:val="00AE48F5"/>
    <w:rsid w:val="00AF55FF"/>
    <w:rsid w:val="00B032D8"/>
    <w:rsid w:val="00B07758"/>
    <w:rsid w:val="00B10546"/>
    <w:rsid w:val="00B33B3C"/>
    <w:rsid w:val="00B40D74"/>
    <w:rsid w:val="00B44DCF"/>
    <w:rsid w:val="00B52663"/>
    <w:rsid w:val="00B56DCB"/>
    <w:rsid w:val="00B75D58"/>
    <w:rsid w:val="00B770D2"/>
    <w:rsid w:val="00B94F68"/>
    <w:rsid w:val="00BA47A3"/>
    <w:rsid w:val="00BA5026"/>
    <w:rsid w:val="00BA7D77"/>
    <w:rsid w:val="00BB6E79"/>
    <w:rsid w:val="00BC3403"/>
    <w:rsid w:val="00BE3B31"/>
    <w:rsid w:val="00BE719A"/>
    <w:rsid w:val="00BE720A"/>
    <w:rsid w:val="00BF6650"/>
    <w:rsid w:val="00C067E5"/>
    <w:rsid w:val="00C11A5F"/>
    <w:rsid w:val="00C164CA"/>
    <w:rsid w:val="00C23C78"/>
    <w:rsid w:val="00C34439"/>
    <w:rsid w:val="00C42BF8"/>
    <w:rsid w:val="00C460AE"/>
    <w:rsid w:val="00C50043"/>
    <w:rsid w:val="00C50A0F"/>
    <w:rsid w:val="00C63590"/>
    <w:rsid w:val="00C7573B"/>
    <w:rsid w:val="00C76CF3"/>
    <w:rsid w:val="00C92AB9"/>
    <w:rsid w:val="00CA7844"/>
    <w:rsid w:val="00CB579B"/>
    <w:rsid w:val="00CB58EF"/>
    <w:rsid w:val="00CD1FB8"/>
    <w:rsid w:val="00CE70A0"/>
    <w:rsid w:val="00CE7D64"/>
    <w:rsid w:val="00CF029C"/>
    <w:rsid w:val="00CF0BB2"/>
    <w:rsid w:val="00CF0F5E"/>
    <w:rsid w:val="00D02CA9"/>
    <w:rsid w:val="00D10B02"/>
    <w:rsid w:val="00D13441"/>
    <w:rsid w:val="00D20665"/>
    <w:rsid w:val="00D237DB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DF0527"/>
    <w:rsid w:val="00E05704"/>
    <w:rsid w:val="00E11791"/>
    <w:rsid w:val="00E12F1A"/>
    <w:rsid w:val="00E14CEF"/>
    <w:rsid w:val="00E15561"/>
    <w:rsid w:val="00E16CDC"/>
    <w:rsid w:val="00E21CFB"/>
    <w:rsid w:val="00E22935"/>
    <w:rsid w:val="00E54292"/>
    <w:rsid w:val="00E60191"/>
    <w:rsid w:val="00E61758"/>
    <w:rsid w:val="00E660C9"/>
    <w:rsid w:val="00E74DC7"/>
    <w:rsid w:val="00E87699"/>
    <w:rsid w:val="00E92E27"/>
    <w:rsid w:val="00E936A7"/>
    <w:rsid w:val="00E9586B"/>
    <w:rsid w:val="00E97334"/>
    <w:rsid w:val="00EA0D36"/>
    <w:rsid w:val="00EB7CCE"/>
    <w:rsid w:val="00EC19C2"/>
    <w:rsid w:val="00ED4928"/>
    <w:rsid w:val="00EE292C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735D"/>
    <w:rsid w:val="00F53FD9"/>
    <w:rsid w:val="00F6709F"/>
    <w:rsid w:val="00F677A9"/>
    <w:rsid w:val="00F723BD"/>
    <w:rsid w:val="00F732EA"/>
    <w:rsid w:val="00F84CF5"/>
    <w:rsid w:val="00F85867"/>
    <w:rsid w:val="00F8612E"/>
    <w:rsid w:val="00FA420B"/>
    <w:rsid w:val="00FB77A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52C8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16E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EC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EC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EC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EC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EC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EC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6EC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16EC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16EC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6EC2"/>
  </w:style>
  <w:style w:type="paragraph" w:customStyle="1" w:styleId="OPCParaBase">
    <w:name w:val="OPCParaBase"/>
    <w:qFormat/>
    <w:rsid w:val="00816E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6E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6E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6E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6E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6E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16E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6E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6E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6E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6E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6EC2"/>
  </w:style>
  <w:style w:type="paragraph" w:customStyle="1" w:styleId="Blocks">
    <w:name w:val="Blocks"/>
    <w:aliases w:val="bb"/>
    <w:basedOn w:val="OPCParaBase"/>
    <w:qFormat/>
    <w:rsid w:val="00816E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6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6E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6EC2"/>
    <w:rPr>
      <w:i/>
    </w:rPr>
  </w:style>
  <w:style w:type="paragraph" w:customStyle="1" w:styleId="BoxList">
    <w:name w:val="BoxList"/>
    <w:aliases w:val="bl"/>
    <w:basedOn w:val="BoxText"/>
    <w:qFormat/>
    <w:rsid w:val="00816E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6E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6E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6EC2"/>
    <w:pPr>
      <w:ind w:left="1985" w:hanging="851"/>
    </w:pPr>
  </w:style>
  <w:style w:type="character" w:customStyle="1" w:styleId="CharAmPartNo">
    <w:name w:val="CharAmPartNo"/>
    <w:basedOn w:val="OPCCharBase"/>
    <w:qFormat/>
    <w:rsid w:val="00816EC2"/>
  </w:style>
  <w:style w:type="character" w:customStyle="1" w:styleId="CharAmPartText">
    <w:name w:val="CharAmPartText"/>
    <w:basedOn w:val="OPCCharBase"/>
    <w:qFormat/>
    <w:rsid w:val="00816EC2"/>
  </w:style>
  <w:style w:type="character" w:customStyle="1" w:styleId="CharAmSchNo">
    <w:name w:val="CharAmSchNo"/>
    <w:basedOn w:val="OPCCharBase"/>
    <w:qFormat/>
    <w:rsid w:val="00816EC2"/>
  </w:style>
  <w:style w:type="character" w:customStyle="1" w:styleId="CharAmSchText">
    <w:name w:val="CharAmSchText"/>
    <w:basedOn w:val="OPCCharBase"/>
    <w:qFormat/>
    <w:rsid w:val="00816EC2"/>
  </w:style>
  <w:style w:type="character" w:customStyle="1" w:styleId="CharBoldItalic">
    <w:name w:val="CharBoldItalic"/>
    <w:basedOn w:val="OPCCharBase"/>
    <w:uiPriority w:val="1"/>
    <w:qFormat/>
    <w:rsid w:val="00816E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816EC2"/>
  </w:style>
  <w:style w:type="character" w:customStyle="1" w:styleId="CharChapText">
    <w:name w:val="CharChapText"/>
    <w:basedOn w:val="OPCCharBase"/>
    <w:uiPriority w:val="1"/>
    <w:qFormat/>
    <w:rsid w:val="00816EC2"/>
  </w:style>
  <w:style w:type="character" w:customStyle="1" w:styleId="CharDivNo">
    <w:name w:val="CharDivNo"/>
    <w:basedOn w:val="OPCCharBase"/>
    <w:uiPriority w:val="1"/>
    <w:qFormat/>
    <w:rsid w:val="00816EC2"/>
  </w:style>
  <w:style w:type="character" w:customStyle="1" w:styleId="CharDivText">
    <w:name w:val="CharDivText"/>
    <w:basedOn w:val="OPCCharBase"/>
    <w:uiPriority w:val="1"/>
    <w:qFormat/>
    <w:rsid w:val="00816EC2"/>
  </w:style>
  <w:style w:type="character" w:customStyle="1" w:styleId="CharItalic">
    <w:name w:val="CharItalic"/>
    <w:basedOn w:val="OPCCharBase"/>
    <w:uiPriority w:val="1"/>
    <w:qFormat/>
    <w:rsid w:val="00816EC2"/>
    <w:rPr>
      <w:i/>
    </w:rPr>
  </w:style>
  <w:style w:type="character" w:customStyle="1" w:styleId="CharPartNo">
    <w:name w:val="CharPartNo"/>
    <w:basedOn w:val="OPCCharBase"/>
    <w:uiPriority w:val="1"/>
    <w:qFormat/>
    <w:rsid w:val="00816EC2"/>
  </w:style>
  <w:style w:type="character" w:customStyle="1" w:styleId="CharPartText">
    <w:name w:val="CharPartText"/>
    <w:basedOn w:val="OPCCharBase"/>
    <w:uiPriority w:val="1"/>
    <w:qFormat/>
    <w:rsid w:val="00816EC2"/>
  </w:style>
  <w:style w:type="character" w:customStyle="1" w:styleId="CharSectno">
    <w:name w:val="CharSectno"/>
    <w:basedOn w:val="OPCCharBase"/>
    <w:qFormat/>
    <w:rsid w:val="00816EC2"/>
  </w:style>
  <w:style w:type="character" w:customStyle="1" w:styleId="CharSubdNo">
    <w:name w:val="CharSubdNo"/>
    <w:basedOn w:val="OPCCharBase"/>
    <w:uiPriority w:val="1"/>
    <w:qFormat/>
    <w:rsid w:val="00816EC2"/>
  </w:style>
  <w:style w:type="character" w:customStyle="1" w:styleId="CharSubdText">
    <w:name w:val="CharSubdText"/>
    <w:basedOn w:val="OPCCharBase"/>
    <w:uiPriority w:val="1"/>
    <w:qFormat/>
    <w:rsid w:val="00816EC2"/>
  </w:style>
  <w:style w:type="paragraph" w:customStyle="1" w:styleId="CTA--">
    <w:name w:val="CTA --"/>
    <w:basedOn w:val="OPCParaBase"/>
    <w:next w:val="Normal"/>
    <w:rsid w:val="00816E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6E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6E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6E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6E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6E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6E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6E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6E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6E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6E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6E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6E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6E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6E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6E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16E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16E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16E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16E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6E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6E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6E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6E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6E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6E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6E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6E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6E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6E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6E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6E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6E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6E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6E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6E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6E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6E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6E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6E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6E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6E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6E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6E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6E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6E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6E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6E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6E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6E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6E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6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6E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6E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6E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16E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16E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16E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16EC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16E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16EC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16EC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16EC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16EC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16E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6E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6E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6E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6E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6E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6E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6E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16EC2"/>
    <w:rPr>
      <w:sz w:val="16"/>
    </w:rPr>
  </w:style>
  <w:style w:type="table" w:customStyle="1" w:styleId="CFlag">
    <w:name w:val="CFlag"/>
    <w:basedOn w:val="TableNormal"/>
    <w:uiPriority w:val="99"/>
    <w:rsid w:val="00816E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16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6E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6EC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16E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6E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6E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16E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6EC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16EC2"/>
    <w:pPr>
      <w:spacing w:before="120"/>
    </w:pPr>
  </w:style>
  <w:style w:type="paragraph" w:customStyle="1" w:styleId="CompiledActNo">
    <w:name w:val="CompiledActNo"/>
    <w:basedOn w:val="OPCParaBase"/>
    <w:next w:val="Normal"/>
    <w:rsid w:val="00816EC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16E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6E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16E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6E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6E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6E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16EC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6E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6E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6E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6E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6E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6E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6E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16E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6E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6EC2"/>
  </w:style>
  <w:style w:type="character" w:customStyle="1" w:styleId="CharSubPartNoCASA">
    <w:name w:val="CharSubPartNo(CASA)"/>
    <w:basedOn w:val="OPCCharBase"/>
    <w:uiPriority w:val="1"/>
    <w:rsid w:val="00816EC2"/>
  </w:style>
  <w:style w:type="paragraph" w:customStyle="1" w:styleId="ENoteTTIndentHeadingSub">
    <w:name w:val="ENoteTTIndentHeadingSub"/>
    <w:aliases w:val="enTTHis"/>
    <w:basedOn w:val="OPCParaBase"/>
    <w:rsid w:val="00816E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6E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6E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6E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16E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16EC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6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6EC2"/>
    <w:rPr>
      <w:sz w:val="22"/>
    </w:rPr>
  </w:style>
  <w:style w:type="paragraph" w:customStyle="1" w:styleId="SOTextNote">
    <w:name w:val="SO TextNote"/>
    <w:aliases w:val="sont"/>
    <w:basedOn w:val="SOText"/>
    <w:qFormat/>
    <w:rsid w:val="00816E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6E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6EC2"/>
    <w:rPr>
      <w:sz w:val="22"/>
    </w:rPr>
  </w:style>
  <w:style w:type="paragraph" w:customStyle="1" w:styleId="FileName">
    <w:name w:val="FileName"/>
    <w:basedOn w:val="Normal"/>
    <w:rsid w:val="00816EC2"/>
  </w:style>
  <w:style w:type="paragraph" w:customStyle="1" w:styleId="TableHeading">
    <w:name w:val="TableHeading"/>
    <w:aliases w:val="th"/>
    <w:basedOn w:val="OPCParaBase"/>
    <w:next w:val="Tabletext"/>
    <w:rsid w:val="00816E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6E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6E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6E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6E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6E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6E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6E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6E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6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6E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6EC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6E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6E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1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6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E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16E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16E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16E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16E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16E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16E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16EC2"/>
  </w:style>
  <w:style w:type="character" w:customStyle="1" w:styleId="charlegsubtitle1">
    <w:name w:val="charlegsubtitle1"/>
    <w:basedOn w:val="DefaultParagraphFont"/>
    <w:rsid w:val="00816EC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16EC2"/>
    <w:pPr>
      <w:ind w:left="240" w:hanging="240"/>
    </w:pPr>
  </w:style>
  <w:style w:type="paragraph" w:styleId="Index2">
    <w:name w:val="index 2"/>
    <w:basedOn w:val="Normal"/>
    <w:next w:val="Normal"/>
    <w:autoRedefine/>
    <w:rsid w:val="00816EC2"/>
    <w:pPr>
      <w:ind w:left="480" w:hanging="240"/>
    </w:pPr>
  </w:style>
  <w:style w:type="paragraph" w:styleId="Index3">
    <w:name w:val="index 3"/>
    <w:basedOn w:val="Normal"/>
    <w:next w:val="Normal"/>
    <w:autoRedefine/>
    <w:rsid w:val="00816EC2"/>
    <w:pPr>
      <w:ind w:left="720" w:hanging="240"/>
    </w:pPr>
  </w:style>
  <w:style w:type="paragraph" w:styleId="Index4">
    <w:name w:val="index 4"/>
    <w:basedOn w:val="Normal"/>
    <w:next w:val="Normal"/>
    <w:autoRedefine/>
    <w:rsid w:val="00816EC2"/>
    <w:pPr>
      <w:ind w:left="960" w:hanging="240"/>
    </w:pPr>
  </w:style>
  <w:style w:type="paragraph" w:styleId="Index5">
    <w:name w:val="index 5"/>
    <w:basedOn w:val="Normal"/>
    <w:next w:val="Normal"/>
    <w:autoRedefine/>
    <w:rsid w:val="00816EC2"/>
    <w:pPr>
      <w:ind w:left="1200" w:hanging="240"/>
    </w:pPr>
  </w:style>
  <w:style w:type="paragraph" w:styleId="Index6">
    <w:name w:val="index 6"/>
    <w:basedOn w:val="Normal"/>
    <w:next w:val="Normal"/>
    <w:autoRedefine/>
    <w:rsid w:val="00816EC2"/>
    <w:pPr>
      <w:ind w:left="1440" w:hanging="240"/>
    </w:pPr>
  </w:style>
  <w:style w:type="paragraph" w:styleId="Index7">
    <w:name w:val="index 7"/>
    <w:basedOn w:val="Normal"/>
    <w:next w:val="Normal"/>
    <w:autoRedefine/>
    <w:rsid w:val="00816EC2"/>
    <w:pPr>
      <w:ind w:left="1680" w:hanging="240"/>
    </w:pPr>
  </w:style>
  <w:style w:type="paragraph" w:styleId="Index8">
    <w:name w:val="index 8"/>
    <w:basedOn w:val="Normal"/>
    <w:next w:val="Normal"/>
    <w:autoRedefine/>
    <w:rsid w:val="00816EC2"/>
    <w:pPr>
      <w:ind w:left="1920" w:hanging="240"/>
    </w:pPr>
  </w:style>
  <w:style w:type="paragraph" w:styleId="Index9">
    <w:name w:val="index 9"/>
    <w:basedOn w:val="Normal"/>
    <w:next w:val="Normal"/>
    <w:autoRedefine/>
    <w:rsid w:val="00816EC2"/>
    <w:pPr>
      <w:ind w:left="2160" w:hanging="240"/>
    </w:pPr>
  </w:style>
  <w:style w:type="paragraph" w:styleId="NormalIndent">
    <w:name w:val="Normal Indent"/>
    <w:basedOn w:val="Normal"/>
    <w:rsid w:val="00816EC2"/>
    <w:pPr>
      <w:ind w:left="720"/>
    </w:pPr>
  </w:style>
  <w:style w:type="paragraph" w:styleId="FootnoteText">
    <w:name w:val="footnote text"/>
    <w:basedOn w:val="Normal"/>
    <w:link w:val="FootnoteTextChar"/>
    <w:rsid w:val="00816E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16EC2"/>
  </w:style>
  <w:style w:type="paragraph" w:styleId="CommentText">
    <w:name w:val="annotation text"/>
    <w:basedOn w:val="Normal"/>
    <w:link w:val="CommentTextChar"/>
    <w:rsid w:val="00816E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EC2"/>
  </w:style>
  <w:style w:type="paragraph" w:styleId="IndexHeading">
    <w:name w:val="index heading"/>
    <w:basedOn w:val="Normal"/>
    <w:next w:val="Index1"/>
    <w:rsid w:val="00816EC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16EC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16EC2"/>
    <w:pPr>
      <w:ind w:left="480" w:hanging="480"/>
    </w:pPr>
  </w:style>
  <w:style w:type="paragraph" w:styleId="EnvelopeAddress">
    <w:name w:val="envelope address"/>
    <w:basedOn w:val="Normal"/>
    <w:rsid w:val="00816E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16EC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16EC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16EC2"/>
    <w:rPr>
      <w:sz w:val="16"/>
      <w:szCs w:val="16"/>
    </w:rPr>
  </w:style>
  <w:style w:type="character" w:styleId="PageNumber">
    <w:name w:val="page number"/>
    <w:basedOn w:val="DefaultParagraphFont"/>
    <w:rsid w:val="00816EC2"/>
  </w:style>
  <w:style w:type="character" w:styleId="EndnoteReference">
    <w:name w:val="endnote reference"/>
    <w:basedOn w:val="DefaultParagraphFont"/>
    <w:rsid w:val="00816EC2"/>
    <w:rPr>
      <w:vertAlign w:val="superscript"/>
    </w:rPr>
  </w:style>
  <w:style w:type="paragraph" w:styleId="EndnoteText">
    <w:name w:val="endnote text"/>
    <w:basedOn w:val="Normal"/>
    <w:link w:val="EndnoteTextChar"/>
    <w:rsid w:val="00816EC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6EC2"/>
  </w:style>
  <w:style w:type="paragraph" w:styleId="TableofAuthorities">
    <w:name w:val="table of authorities"/>
    <w:basedOn w:val="Normal"/>
    <w:next w:val="Normal"/>
    <w:rsid w:val="00816EC2"/>
    <w:pPr>
      <w:ind w:left="240" w:hanging="240"/>
    </w:pPr>
  </w:style>
  <w:style w:type="paragraph" w:styleId="MacroText">
    <w:name w:val="macro"/>
    <w:link w:val="MacroTextChar"/>
    <w:rsid w:val="00816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16EC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16EC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16EC2"/>
    <w:pPr>
      <w:ind w:left="283" w:hanging="283"/>
    </w:pPr>
  </w:style>
  <w:style w:type="paragraph" w:styleId="ListBullet">
    <w:name w:val="List Bullet"/>
    <w:basedOn w:val="Normal"/>
    <w:autoRedefine/>
    <w:rsid w:val="00816EC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16EC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16EC2"/>
    <w:pPr>
      <w:ind w:left="566" w:hanging="283"/>
    </w:pPr>
  </w:style>
  <w:style w:type="paragraph" w:styleId="List3">
    <w:name w:val="List 3"/>
    <w:basedOn w:val="Normal"/>
    <w:rsid w:val="00816EC2"/>
    <w:pPr>
      <w:ind w:left="849" w:hanging="283"/>
    </w:pPr>
  </w:style>
  <w:style w:type="paragraph" w:styleId="List4">
    <w:name w:val="List 4"/>
    <w:basedOn w:val="Normal"/>
    <w:rsid w:val="00816EC2"/>
    <w:pPr>
      <w:ind w:left="1132" w:hanging="283"/>
    </w:pPr>
  </w:style>
  <w:style w:type="paragraph" w:styleId="List5">
    <w:name w:val="List 5"/>
    <w:basedOn w:val="Normal"/>
    <w:rsid w:val="00816EC2"/>
    <w:pPr>
      <w:ind w:left="1415" w:hanging="283"/>
    </w:pPr>
  </w:style>
  <w:style w:type="paragraph" w:styleId="ListBullet2">
    <w:name w:val="List Bullet 2"/>
    <w:basedOn w:val="Normal"/>
    <w:autoRedefine/>
    <w:rsid w:val="00816EC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16EC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16EC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16EC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16EC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16EC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16EC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16EC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16EC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16EC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16EC2"/>
    <w:pPr>
      <w:ind w:left="4252"/>
    </w:pPr>
  </w:style>
  <w:style w:type="character" w:customStyle="1" w:styleId="ClosingChar">
    <w:name w:val="Closing Char"/>
    <w:basedOn w:val="DefaultParagraphFont"/>
    <w:link w:val="Closing"/>
    <w:rsid w:val="00816EC2"/>
    <w:rPr>
      <w:sz w:val="22"/>
    </w:rPr>
  </w:style>
  <w:style w:type="paragraph" w:styleId="Signature">
    <w:name w:val="Signature"/>
    <w:basedOn w:val="Normal"/>
    <w:link w:val="SignatureChar"/>
    <w:rsid w:val="00816EC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16EC2"/>
    <w:rPr>
      <w:sz w:val="22"/>
    </w:rPr>
  </w:style>
  <w:style w:type="paragraph" w:styleId="BodyText">
    <w:name w:val="Body Text"/>
    <w:basedOn w:val="Normal"/>
    <w:link w:val="BodyTextChar"/>
    <w:rsid w:val="00816E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6EC2"/>
    <w:rPr>
      <w:sz w:val="22"/>
    </w:rPr>
  </w:style>
  <w:style w:type="paragraph" w:styleId="BodyTextIndent">
    <w:name w:val="Body Text Indent"/>
    <w:basedOn w:val="Normal"/>
    <w:link w:val="BodyTextIndentChar"/>
    <w:rsid w:val="00816E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16EC2"/>
    <w:rPr>
      <w:sz w:val="22"/>
    </w:rPr>
  </w:style>
  <w:style w:type="paragraph" w:styleId="ListContinue">
    <w:name w:val="List Continue"/>
    <w:basedOn w:val="Normal"/>
    <w:rsid w:val="00816EC2"/>
    <w:pPr>
      <w:spacing w:after="120"/>
      <w:ind w:left="283"/>
    </w:pPr>
  </w:style>
  <w:style w:type="paragraph" w:styleId="ListContinue2">
    <w:name w:val="List Continue 2"/>
    <w:basedOn w:val="Normal"/>
    <w:rsid w:val="00816EC2"/>
    <w:pPr>
      <w:spacing w:after="120"/>
      <w:ind w:left="566"/>
    </w:pPr>
  </w:style>
  <w:style w:type="paragraph" w:styleId="ListContinue3">
    <w:name w:val="List Continue 3"/>
    <w:basedOn w:val="Normal"/>
    <w:rsid w:val="00816EC2"/>
    <w:pPr>
      <w:spacing w:after="120"/>
      <w:ind w:left="849"/>
    </w:pPr>
  </w:style>
  <w:style w:type="paragraph" w:styleId="ListContinue4">
    <w:name w:val="List Continue 4"/>
    <w:basedOn w:val="Normal"/>
    <w:rsid w:val="00816EC2"/>
    <w:pPr>
      <w:spacing w:after="120"/>
      <w:ind w:left="1132"/>
    </w:pPr>
  </w:style>
  <w:style w:type="paragraph" w:styleId="ListContinue5">
    <w:name w:val="List Continue 5"/>
    <w:basedOn w:val="Normal"/>
    <w:rsid w:val="00816EC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16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16EC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16E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16EC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16EC2"/>
  </w:style>
  <w:style w:type="character" w:customStyle="1" w:styleId="SalutationChar">
    <w:name w:val="Salutation Char"/>
    <w:basedOn w:val="DefaultParagraphFont"/>
    <w:link w:val="Salutation"/>
    <w:rsid w:val="00816EC2"/>
    <w:rPr>
      <w:sz w:val="22"/>
    </w:rPr>
  </w:style>
  <w:style w:type="paragraph" w:styleId="Date">
    <w:name w:val="Date"/>
    <w:basedOn w:val="Normal"/>
    <w:next w:val="Normal"/>
    <w:link w:val="DateChar"/>
    <w:rsid w:val="00816EC2"/>
  </w:style>
  <w:style w:type="character" w:customStyle="1" w:styleId="DateChar">
    <w:name w:val="Date Char"/>
    <w:basedOn w:val="DefaultParagraphFont"/>
    <w:link w:val="Date"/>
    <w:rsid w:val="00816EC2"/>
    <w:rPr>
      <w:sz w:val="22"/>
    </w:rPr>
  </w:style>
  <w:style w:type="paragraph" w:styleId="BodyTextFirstIndent">
    <w:name w:val="Body Text First Indent"/>
    <w:basedOn w:val="BodyText"/>
    <w:link w:val="BodyTextFirstIndentChar"/>
    <w:rsid w:val="00816EC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16EC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16EC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6EC2"/>
    <w:rPr>
      <w:sz w:val="22"/>
    </w:rPr>
  </w:style>
  <w:style w:type="paragraph" w:styleId="BodyText2">
    <w:name w:val="Body Text 2"/>
    <w:basedOn w:val="Normal"/>
    <w:link w:val="BodyText2Char"/>
    <w:rsid w:val="00816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6EC2"/>
    <w:rPr>
      <w:sz w:val="22"/>
    </w:rPr>
  </w:style>
  <w:style w:type="paragraph" w:styleId="BodyText3">
    <w:name w:val="Body Text 3"/>
    <w:basedOn w:val="Normal"/>
    <w:link w:val="BodyText3Char"/>
    <w:rsid w:val="00816E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6EC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16E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16EC2"/>
    <w:rPr>
      <w:sz w:val="22"/>
    </w:rPr>
  </w:style>
  <w:style w:type="paragraph" w:styleId="BodyTextIndent3">
    <w:name w:val="Body Text Indent 3"/>
    <w:basedOn w:val="Normal"/>
    <w:link w:val="BodyTextIndent3Char"/>
    <w:rsid w:val="00816E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6EC2"/>
    <w:rPr>
      <w:sz w:val="16"/>
      <w:szCs w:val="16"/>
    </w:rPr>
  </w:style>
  <w:style w:type="paragraph" w:styleId="BlockText">
    <w:name w:val="Block Text"/>
    <w:basedOn w:val="Normal"/>
    <w:rsid w:val="00816EC2"/>
    <w:pPr>
      <w:spacing w:after="120"/>
      <w:ind w:left="1440" w:right="1440"/>
    </w:pPr>
  </w:style>
  <w:style w:type="character" w:styleId="Hyperlink">
    <w:name w:val="Hyperlink"/>
    <w:basedOn w:val="DefaultParagraphFont"/>
    <w:rsid w:val="00816EC2"/>
    <w:rPr>
      <w:color w:val="0000FF"/>
      <w:u w:val="single"/>
    </w:rPr>
  </w:style>
  <w:style w:type="character" w:styleId="FollowedHyperlink">
    <w:name w:val="FollowedHyperlink"/>
    <w:basedOn w:val="DefaultParagraphFont"/>
    <w:rsid w:val="00816EC2"/>
    <w:rPr>
      <w:color w:val="800080"/>
      <w:u w:val="single"/>
    </w:rPr>
  </w:style>
  <w:style w:type="character" w:styleId="Strong">
    <w:name w:val="Strong"/>
    <w:basedOn w:val="DefaultParagraphFont"/>
    <w:qFormat/>
    <w:rsid w:val="00816EC2"/>
    <w:rPr>
      <w:b/>
      <w:bCs/>
    </w:rPr>
  </w:style>
  <w:style w:type="character" w:styleId="Emphasis">
    <w:name w:val="Emphasis"/>
    <w:basedOn w:val="DefaultParagraphFont"/>
    <w:qFormat/>
    <w:rsid w:val="00816EC2"/>
    <w:rPr>
      <w:i/>
      <w:iCs/>
    </w:rPr>
  </w:style>
  <w:style w:type="paragraph" w:styleId="DocumentMap">
    <w:name w:val="Document Map"/>
    <w:basedOn w:val="Normal"/>
    <w:link w:val="DocumentMapChar"/>
    <w:rsid w:val="00816EC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16EC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16EC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16EC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16EC2"/>
  </w:style>
  <w:style w:type="character" w:customStyle="1" w:styleId="E-mailSignatureChar">
    <w:name w:val="E-mail Signature Char"/>
    <w:basedOn w:val="DefaultParagraphFont"/>
    <w:link w:val="E-mailSignature"/>
    <w:rsid w:val="00816EC2"/>
    <w:rPr>
      <w:sz w:val="22"/>
    </w:rPr>
  </w:style>
  <w:style w:type="paragraph" w:styleId="NormalWeb">
    <w:name w:val="Normal (Web)"/>
    <w:basedOn w:val="Normal"/>
    <w:rsid w:val="00816EC2"/>
  </w:style>
  <w:style w:type="character" w:styleId="HTMLAcronym">
    <w:name w:val="HTML Acronym"/>
    <w:basedOn w:val="DefaultParagraphFont"/>
    <w:rsid w:val="00816EC2"/>
  </w:style>
  <w:style w:type="paragraph" w:styleId="HTMLAddress">
    <w:name w:val="HTML Address"/>
    <w:basedOn w:val="Normal"/>
    <w:link w:val="HTMLAddressChar"/>
    <w:rsid w:val="00816EC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16EC2"/>
    <w:rPr>
      <w:i/>
      <w:iCs/>
      <w:sz w:val="22"/>
    </w:rPr>
  </w:style>
  <w:style w:type="character" w:styleId="HTMLCite">
    <w:name w:val="HTML Cite"/>
    <w:basedOn w:val="DefaultParagraphFont"/>
    <w:rsid w:val="00816EC2"/>
    <w:rPr>
      <w:i/>
      <w:iCs/>
    </w:rPr>
  </w:style>
  <w:style w:type="character" w:styleId="HTMLCode">
    <w:name w:val="HTML Code"/>
    <w:basedOn w:val="DefaultParagraphFont"/>
    <w:rsid w:val="00816E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16EC2"/>
    <w:rPr>
      <w:i/>
      <w:iCs/>
    </w:rPr>
  </w:style>
  <w:style w:type="character" w:styleId="HTMLKeyboard">
    <w:name w:val="HTML Keyboard"/>
    <w:basedOn w:val="DefaultParagraphFont"/>
    <w:rsid w:val="00816EC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16EC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16EC2"/>
    <w:rPr>
      <w:rFonts w:ascii="Courier New" w:hAnsi="Courier New" w:cs="Courier New"/>
    </w:rPr>
  </w:style>
  <w:style w:type="character" w:styleId="HTMLSample">
    <w:name w:val="HTML Sample"/>
    <w:basedOn w:val="DefaultParagraphFont"/>
    <w:rsid w:val="00816EC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16EC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16EC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1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EC2"/>
    <w:rPr>
      <w:b/>
      <w:bCs/>
    </w:rPr>
  </w:style>
  <w:style w:type="numbering" w:styleId="1ai">
    <w:name w:val="Outline List 1"/>
    <w:basedOn w:val="NoList"/>
    <w:rsid w:val="00816EC2"/>
    <w:pPr>
      <w:numPr>
        <w:numId w:val="14"/>
      </w:numPr>
    </w:pPr>
  </w:style>
  <w:style w:type="numbering" w:styleId="111111">
    <w:name w:val="Outline List 2"/>
    <w:basedOn w:val="NoList"/>
    <w:rsid w:val="00816EC2"/>
    <w:pPr>
      <w:numPr>
        <w:numId w:val="15"/>
      </w:numPr>
    </w:pPr>
  </w:style>
  <w:style w:type="numbering" w:styleId="ArticleSection">
    <w:name w:val="Outline List 3"/>
    <w:basedOn w:val="NoList"/>
    <w:rsid w:val="00816EC2"/>
    <w:pPr>
      <w:numPr>
        <w:numId w:val="17"/>
      </w:numPr>
    </w:pPr>
  </w:style>
  <w:style w:type="table" w:styleId="TableSimple1">
    <w:name w:val="Table Simple 1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16EC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16EC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16EC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16EC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16EC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16EC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16EC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16EC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16EC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16EC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16E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16EC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16EC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16EC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16EC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16EC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16EC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16EC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16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16E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16E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16EC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16E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16EC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16EC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16EC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16EC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16EC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16E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16EC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16EC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16EC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16EC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16EC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16EC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16EC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6EC2"/>
  </w:style>
  <w:style w:type="character" w:styleId="BookTitle">
    <w:name w:val="Book Title"/>
    <w:basedOn w:val="DefaultParagraphFont"/>
    <w:uiPriority w:val="33"/>
    <w:qFormat/>
    <w:rsid w:val="00816EC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16EC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16EC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16EC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16EC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16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16EC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16EC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16E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16EC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16EC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16EC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16EC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16EC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16EC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16E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16EC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16EC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16EC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16EC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16EC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16EC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E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EC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16EC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16E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16E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16E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16E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16E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16EC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16E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16E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16E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16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16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16EC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16EC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16EC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16EC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16EC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16EC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16E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16EC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16EC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16EC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16EC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16EC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16EC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16EC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16EC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16EC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16EC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16EC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16E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16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16EC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16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16E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16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16EC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16EC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6EC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6EC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16EC2"/>
    <w:rPr>
      <w:color w:val="808080"/>
    </w:rPr>
  </w:style>
  <w:style w:type="table" w:styleId="PlainTable1">
    <w:name w:val="Plain Table 1"/>
    <w:basedOn w:val="TableNormal"/>
    <w:uiPriority w:val="41"/>
    <w:rsid w:val="00816EC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16EC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16EC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16E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16EC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16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EC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16EC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16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16EC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16E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6EC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1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660</Words>
  <Characters>3767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Amendment (2024 Measures No. 1) Regulations 2024</vt:lpstr>
    </vt:vector>
  </TitlesOfParts>
  <Manager/>
  <Company/>
  <LinksUpToDate>false</LinksUpToDate>
  <CharactersWithSpaces>4419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2024-02-15T02:32:00Z</dcterms:created>
  <dcterms:modified xsi:type="dcterms:W3CDTF">2024-02-29T04:15:00Z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OPC66850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