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D4089F" w:rsidRDefault="00515301" w:rsidP="00D4089F">
      <w:pPr>
        <w:pStyle w:val="Plainheader"/>
      </w:pPr>
      <w:r>
        <w:t xml:space="preserve">DEPRESSIVE </w:t>
      </w:r>
      <w:proofErr w:type="gramStart"/>
      <w:r>
        <w:t>DISORDER</w:t>
      </w:r>
      <w:proofErr w:type="gramEnd"/>
      <w:r w:rsidR="00997416">
        <w:br/>
      </w:r>
      <w:r w:rsidR="00D4089F">
        <w:t xml:space="preserve">(Balance of Probabilities) </w:t>
      </w:r>
    </w:p>
    <w:p w:rsidR="00715914" w:rsidRPr="00024911" w:rsidRDefault="00D4089F" w:rsidP="00D4089F">
      <w:pPr>
        <w:pStyle w:val="Plainheader"/>
      </w:pPr>
      <w:r w:rsidRPr="00024911">
        <w:t xml:space="preserve">(No. </w:t>
      </w:r>
      <w:bookmarkStart w:id="0" w:name="BP"/>
      <w:r w:rsidR="00515301">
        <w:t>28</w:t>
      </w:r>
      <w:bookmarkEnd w:id="0"/>
      <w:r w:rsidRPr="00024911">
        <w:t xml:space="preserve"> of</w:t>
      </w:r>
      <w:r w:rsidR="00515301">
        <w:t xml:space="preserve"> 2024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</w:t>
      </w:r>
      <w:proofErr w:type="gramStart"/>
      <w:r w:rsidR="00420AD3" w:rsidRPr="001C008B">
        <w:rPr>
          <w:sz w:val="24"/>
          <w:szCs w:val="24"/>
        </w:rPr>
        <w:t>196B(</w:t>
      </w:r>
      <w:proofErr w:type="gramEnd"/>
      <w:r w:rsidR="00D4089F">
        <w:rPr>
          <w:sz w:val="24"/>
          <w:szCs w:val="24"/>
        </w:rPr>
        <w:t>3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934F46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515301">
        <w:t>22 February 2024.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220BB4" w:rsidTr="0034373D">
        <w:tc>
          <w:tcPr>
            <w:tcW w:w="4116" w:type="dxa"/>
          </w:tcPr>
          <w:p w:rsidR="00220BB4" w:rsidRDefault="00220BB4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220BB4" w:rsidRDefault="00220BB4" w:rsidP="0034373D">
            <w:pPr>
              <w:pStyle w:val="Plain"/>
            </w:pPr>
          </w:p>
        </w:tc>
      </w:tr>
      <w:tr w:rsidR="00220BB4" w:rsidTr="0034373D">
        <w:tc>
          <w:tcPr>
            <w:tcW w:w="4116" w:type="dxa"/>
          </w:tcPr>
          <w:p w:rsidR="00220BB4" w:rsidRDefault="00220BB4" w:rsidP="0034373D">
            <w:pPr>
              <w:pStyle w:val="Plain"/>
            </w:pPr>
          </w:p>
          <w:p w:rsidR="00220BB4" w:rsidRDefault="00220BB4" w:rsidP="0034373D">
            <w:pPr>
              <w:pStyle w:val="Plain"/>
            </w:pPr>
          </w:p>
          <w:p w:rsidR="00220BB4" w:rsidRPr="007527C1" w:rsidRDefault="00220BB4" w:rsidP="0034373D">
            <w:pPr>
              <w:pStyle w:val="Plain"/>
            </w:pPr>
            <w:r w:rsidRPr="007527C1">
              <w:t xml:space="preserve">Professor </w:t>
            </w:r>
            <w:r w:rsidR="00AF2C3E" w:rsidRPr="00AF2C3E">
              <w:t>Terence Campbell AM</w:t>
            </w:r>
          </w:p>
          <w:p w:rsidR="00220BB4" w:rsidRDefault="00220BB4" w:rsidP="0034373D">
            <w:pPr>
              <w:pStyle w:val="Plain"/>
            </w:pPr>
            <w:r w:rsidRPr="007527C1">
              <w:t>Chairperson</w:t>
            </w:r>
          </w:p>
          <w:p w:rsidR="00220BB4" w:rsidRDefault="00220BB4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AA687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AA6873">
        <w:rPr>
          <w:noProof/>
        </w:rPr>
        <w:t>1</w:t>
      </w:r>
      <w:r w:rsidR="00AA687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AA6873">
        <w:rPr>
          <w:noProof/>
        </w:rPr>
        <w:t>Name</w:t>
      </w:r>
      <w:r w:rsidR="00AA6873">
        <w:rPr>
          <w:noProof/>
        </w:rPr>
        <w:tab/>
      </w:r>
      <w:r w:rsidR="00AA6873">
        <w:rPr>
          <w:noProof/>
        </w:rPr>
        <w:fldChar w:fldCharType="begin"/>
      </w:r>
      <w:r w:rsidR="00AA6873">
        <w:rPr>
          <w:noProof/>
        </w:rPr>
        <w:instrText xml:space="preserve"> PAGEREF _Toc517781245 \h </w:instrText>
      </w:r>
      <w:r w:rsidR="00AA6873">
        <w:rPr>
          <w:noProof/>
        </w:rPr>
      </w:r>
      <w:r w:rsidR="00AA6873">
        <w:rPr>
          <w:noProof/>
        </w:rPr>
        <w:fldChar w:fldCharType="separate"/>
      </w:r>
      <w:r w:rsidR="00F86F63">
        <w:rPr>
          <w:noProof/>
        </w:rPr>
        <w:t>3</w:t>
      </w:r>
      <w:r w:rsidR="00AA6873"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_Toc517781246 \h </w:instrText>
      </w:r>
      <w:r>
        <w:rPr>
          <w:noProof/>
        </w:rPr>
      </w:r>
      <w:r>
        <w:rPr>
          <w:noProof/>
        </w:rPr>
        <w:fldChar w:fldCharType="separate"/>
      </w:r>
      <w:r w:rsidR="00F86F63">
        <w:rPr>
          <w:noProof/>
        </w:rPr>
        <w:t>3</w:t>
      </w:r>
      <w:r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_Toc517781247 \h </w:instrText>
      </w:r>
      <w:r>
        <w:rPr>
          <w:noProof/>
        </w:rPr>
      </w:r>
      <w:r>
        <w:rPr>
          <w:noProof/>
        </w:rPr>
        <w:fldChar w:fldCharType="separate"/>
      </w:r>
      <w:r w:rsidR="00F86F63">
        <w:rPr>
          <w:noProof/>
        </w:rPr>
        <w:t>3</w:t>
      </w:r>
      <w:r>
        <w:rPr>
          <w:noProof/>
        </w:rPr>
        <w:fldChar w:fldCharType="end"/>
      </w:r>
    </w:p>
    <w:p w:rsidR="00AA6873" w:rsidRDefault="00AA687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_Toc517781248 \h </w:instrText>
      </w:r>
      <w:r>
        <w:rPr>
          <w:noProof/>
        </w:rPr>
      </w:r>
      <w:r>
        <w:rPr>
          <w:noProof/>
        </w:rPr>
        <w:fldChar w:fldCharType="separate"/>
      </w:r>
      <w:r w:rsidR="00F86F63"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8B1141" w:rsidRDefault="008B1141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2" w:name="_Toc517781245"/>
      <w:r>
        <w:t>Name</w:t>
      </w:r>
      <w:bookmarkEnd w:id="2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515301">
        <w:rPr>
          <w:i/>
        </w:rPr>
        <w:t>depressive disorder</w:t>
      </w:r>
      <w:r w:rsidR="00E55F66" w:rsidRPr="00F97A62">
        <w:t xml:space="preserve"> </w:t>
      </w:r>
      <w:r w:rsidR="00997416">
        <w:rPr>
          <w:i/>
        </w:rPr>
        <w:t>(</w:t>
      </w:r>
      <w:r w:rsidR="00D4089F">
        <w:rPr>
          <w:i/>
        </w:rPr>
        <w:t>Balance of Probabilities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515301">
        <w:t>28 of 2024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4" w:name="_Toc517781246"/>
      <w:r w:rsidRPr="00684C0E">
        <w:t>Commencement</w:t>
      </w:r>
      <w:bookmarkEnd w:id="4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515301">
        <w:rPr>
          <w:b/>
        </w:rPr>
        <w:t>26 March 2024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5" w:name="_Toc517781247"/>
      <w:r w:rsidRPr="00684C0E">
        <w:t>Authority</w:t>
      </w:r>
      <w:bookmarkEnd w:id="5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 xml:space="preserve">subsections </w:t>
      </w:r>
      <w:proofErr w:type="gramStart"/>
      <w:r w:rsidR="00420AD3" w:rsidRPr="00420AD3">
        <w:t>196B(</w:t>
      </w:r>
      <w:proofErr w:type="gramEnd"/>
      <w:r w:rsidR="00D4089F">
        <w:t>3</w:t>
      </w:r>
      <w:r w:rsidR="00420AD3" w:rsidRPr="00420AD3">
        <w:t>) and (8)</w:t>
      </w:r>
      <w:r w:rsidRPr="007527C1">
        <w:t xml:space="preserve"> of the </w:t>
      </w:r>
      <w:r w:rsidRPr="007527C1">
        <w:rPr>
          <w:i/>
        </w:rPr>
        <w:t>Veterans</w:t>
      </w:r>
      <w:r w:rsidR="00934F46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6" w:name="_Toc417979035"/>
      <w:bookmarkStart w:id="7" w:name="_Toc517781248"/>
      <w:bookmarkStart w:id="8" w:name="_Ref409687573"/>
      <w:bookmarkStart w:id="9" w:name="_Ref409687579"/>
      <w:bookmarkStart w:id="10" w:name="_Ref409687725"/>
      <w:r>
        <w:t>Amendment</w:t>
      </w:r>
      <w:bookmarkEnd w:id="6"/>
      <w:bookmarkEnd w:id="7"/>
    </w:p>
    <w:p w:rsidR="00420AD3" w:rsidRDefault="00420AD3" w:rsidP="00CC2B3F">
      <w:pPr>
        <w:pStyle w:val="PlainIndent"/>
      </w:pPr>
      <w:bookmarkStart w:id="11" w:name="_Ref403053584"/>
      <w:bookmarkEnd w:id="8"/>
      <w:bookmarkEnd w:id="9"/>
      <w:bookmarkEnd w:id="10"/>
      <w:r>
        <w:t>The</w:t>
      </w:r>
      <w:r w:rsidRPr="00D5620B">
        <w:t xml:space="preserve"> </w:t>
      </w:r>
      <w:bookmarkEnd w:id="11"/>
      <w:r w:rsidR="000A3994" w:rsidRPr="000A3994">
        <w:t xml:space="preserve">Statement of Principles concerning </w:t>
      </w:r>
      <w:r w:rsidR="00515301">
        <w:rPr>
          <w:i/>
        </w:rPr>
        <w:t>depressive disorder</w:t>
      </w:r>
      <w:r w:rsidR="000A3994" w:rsidRPr="00A85FA9">
        <w:rPr>
          <w:i/>
        </w:rPr>
        <w:t xml:space="preserve"> (Balance of Probabilities)</w:t>
      </w:r>
      <w:r w:rsidR="000A3994" w:rsidRPr="000A3994">
        <w:t xml:space="preserve"> (No. </w:t>
      </w:r>
      <w:r w:rsidR="00515301">
        <w:t>12 of 2024</w:t>
      </w:r>
      <w:r w:rsidR="000A3994" w:rsidRPr="000A3994">
        <w:t xml:space="preserve">) </w:t>
      </w:r>
      <w:r w:rsidR="00A93686">
        <w:t xml:space="preserve">(Federal </w:t>
      </w:r>
      <w:r w:rsidR="00804430">
        <w:t>Register of Legislation No. F2024L0</w:t>
      </w:r>
      <w:r w:rsidR="00F83B50">
        <w:t>0046</w:t>
      </w:r>
      <w:r w:rsidR="00804430">
        <w:t xml:space="preserve"> i</w:t>
      </w:r>
      <w:r>
        <w:t>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:rsidTr="006E04A4">
        <w:tc>
          <w:tcPr>
            <w:tcW w:w="1559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:rsidTr="006E04A4">
        <w:tc>
          <w:tcPr>
            <w:tcW w:w="1559" w:type="dxa"/>
          </w:tcPr>
          <w:p w:rsidR="001D3EA4" w:rsidRPr="00B33F5C" w:rsidRDefault="001D3EA4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9(7)</w:t>
            </w:r>
          </w:p>
        </w:tc>
        <w:tc>
          <w:tcPr>
            <w:tcW w:w="5756" w:type="dxa"/>
          </w:tcPr>
          <w:p w:rsidR="001D3EA4" w:rsidRDefault="001D3EA4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existing factor in subsection 9(7)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2F2F45" w:rsidRPr="002F2F45" w:rsidRDefault="002F2F45" w:rsidP="00F475F5">
            <w:pPr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2F2F45">
              <w:rPr>
                <w:sz w:val="24"/>
                <w:szCs w:val="24"/>
              </w:rPr>
              <w:t xml:space="preserve">experiencing a category 2 stressor within the 6 months before the clinical onset of major depressive disorder, major depressive episode, persistent depressive disorder or premenstrual dysphoric disorder; </w:t>
            </w:r>
          </w:p>
          <w:p w:rsidR="002F2F45" w:rsidRDefault="002F2F45" w:rsidP="00F475F5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2F2F45">
              <w:rPr>
                <w:sz w:val="18"/>
                <w:szCs w:val="18"/>
              </w:rPr>
              <w:t xml:space="preserve">Note 1: A category 2 stressor can arise in a variety of circumstances connected with service.  Such circumstances can arise during the course of service, as a result of separation from service and the conditions associated with that separation, and in the transition to civilian life in the years following separation. </w:t>
            </w:r>
          </w:p>
          <w:p w:rsidR="00515301" w:rsidRPr="00F475F5" w:rsidRDefault="002F2F45" w:rsidP="00F475F5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2F2F45">
              <w:rPr>
                <w:sz w:val="18"/>
                <w:szCs w:val="18"/>
              </w:rPr>
              <w:t xml:space="preserve">Note 2: </w:t>
            </w:r>
            <w:r w:rsidRPr="002F2F45">
              <w:rPr>
                <w:b/>
                <w:i/>
                <w:sz w:val="18"/>
                <w:szCs w:val="18"/>
              </w:rPr>
              <w:t>category 2 stressor</w:t>
            </w:r>
            <w:r w:rsidRPr="002F2F45">
              <w:rPr>
                <w:sz w:val="18"/>
                <w:szCs w:val="18"/>
              </w:rPr>
              <w:t xml:space="preserve"> is defined in the Schedule 1 - Dictionary.</w:t>
            </w:r>
          </w:p>
          <w:p w:rsidR="00515301" w:rsidRPr="00E910AC" w:rsidRDefault="00515301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</w:p>
          <w:p w:rsidR="001D3EA4" w:rsidRDefault="001D3EA4" w:rsidP="00F475F5">
            <w:pPr>
              <w:pStyle w:val="NOTE"/>
              <w:rPr>
                <w:i/>
              </w:rPr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  <w:bookmarkStart w:id="12" w:name="_GoBack"/>
      <w:bookmarkEnd w:id="12"/>
    </w:p>
    <w:sectPr w:rsidR="00F03C06" w:rsidSect="00FA3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804430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Depressive disorder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>
            <w:rPr>
              <w:i/>
              <w:sz w:val="18"/>
              <w:szCs w:val="18"/>
            </w:rPr>
            <w:t xml:space="preserve">28 </w:t>
          </w:r>
          <w:r w:rsidR="00D87D43" w:rsidRPr="007C5CE0">
            <w:rPr>
              <w:i/>
              <w:sz w:val="18"/>
              <w:szCs w:val="18"/>
            </w:rPr>
            <w:t xml:space="preserve">of </w:t>
          </w:r>
          <w:r>
            <w:rPr>
              <w:i/>
              <w:sz w:val="18"/>
              <w:szCs w:val="18"/>
            </w:rPr>
            <w:t>2024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86F63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86F63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43" w:rsidRPr="00E33C1C" w:rsidRDefault="00D87D43" w:rsidP="00D87D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D87D43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Default="00CC6D8A" w:rsidP="00D87D4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D87D43" w:rsidRPr="007C5CE0">
            <w:rPr>
              <w:i/>
              <w:sz w:val="18"/>
            </w:rPr>
            <w:t>Statement of Principles concerning</w:t>
          </w:r>
        </w:p>
        <w:p w:rsidR="00D87D43" w:rsidRDefault="00F86F63" w:rsidP="00D87D4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Depressive Disorder</w:t>
          </w:r>
          <w:r w:rsidR="00D87D43">
            <w:rPr>
              <w:i/>
              <w:sz w:val="18"/>
              <w:szCs w:val="18"/>
            </w:rPr>
            <w:t xml:space="preserve"> (Balance of Probabilities) </w:t>
          </w:r>
          <w:r w:rsidR="00D87D43" w:rsidRPr="007C5CE0">
            <w:rPr>
              <w:i/>
              <w:sz w:val="18"/>
            </w:rPr>
            <w:t xml:space="preserve">(No. </w:t>
          </w:r>
          <w:r>
            <w:rPr>
              <w:i/>
              <w:sz w:val="18"/>
              <w:szCs w:val="18"/>
            </w:rPr>
            <w:t>28</w:t>
          </w:r>
          <w:r w:rsidR="00D87D43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2024</w:t>
          </w:r>
          <w:r w:rsidR="00D87D43" w:rsidRPr="007C5CE0">
            <w:rPr>
              <w:i/>
              <w:sz w:val="18"/>
              <w:szCs w:val="18"/>
            </w:rPr>
            <w:t>)</w:t>
          </w:r>
        </w:p>
        <w:p w:rsidR="00D87D43" w:rsidRPr="007C5CE0" w:rsidRDefault="00D87D43" w:rsidP="00D87D43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87D43" w:rsidRPr="00C01863" w:rsidRDefault="00D87D43" w:rsidP="00D87D4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86F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86F63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D87D43" w:rsidRPr="00035BD7" w:rsidRDefault="00D87D43" w:rsidP="00D87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1732DE" w:rsidRDefault="00885EAB" w:rsidP="001732D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87D43" w:rsidRDefault="00885EAB" w:rsidP="00D8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43" w:rsidRPr="00220BB4" w:rsidRDefault="00D87D43" w:rsidP="00220BB4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87D43" w:rsidRDefault="00885EAB" w:rsidP="00D87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87D43" w:rsidRDefault="00885EAB" w:rsidP="00D87D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994"/>
    <w:rsid w:val="000A3D68"/>
    <w:rsid w:val="000B1350"/>
    <w:rsid w:val="000B58FA"/>
    <w:rsid w:val="000B7129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4C73"/>
    <w:rsid w:val="00157B8B"/>
    <w:rsid w:val="00161A8E"/>
    <w:rsid w:val="001648F7"/>
    <w:rsid w:val="00166C2F"/>
    <w:rsid w:val="00167E0C"/>
    <w:rsid w:val="001732DE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BB4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86CEF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2F45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0AD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7BEC"/>
    <w:rsid w:val="004F23E0"/>
    <w:rsid w:val="00505D3D"/>
    <w:rsid w:val="00506AF6"/>
    <w:rsid w:val="00513D05"/>
    <w:rsid w:val="00515301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4A4"/>
    <w:rsid w:val="006E0B1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233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4430"/>
    <w:rsid w:val="00806368"/>
    <w:rsid w:val="008117E9"/>
    <w:rsid w:val="00824498"/>
    <w:rsid w:val="008321ED"/>
    <w:rsid w:val="00832C32"/>
    <w:rsid w:val="0083706E"/>
    <w:rsid w:val="00842EA3"/>
    <w:rsid w:val="00850A63"/>
    <w:rsid w:val="00850DD5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141"/>
    <w:rsid w:val="008B170B"/>
    <w:rsid w:val="008B2204"/>
    <w:rsid w:val="008B2706"/>
    <w:rsid w:val="008C7465"/>
    <w:rsid w:val="008D0EE0"/>
    <w:rsid w:val="008D16D3"/>
    <w:rsid w:val="008D1B8B"/>
    <w:rsid w:val="008D6193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4F46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85FA9"/>
    <w:rsid w:val="00A931D7"/>
    <w:rsid w:val="00A93686"/>
    <w:rsid w:val="00AA64D6"/>
    <w:rsid w:val="00AA6873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AF2C3E"/>
    <w:rsid w:val="00B05CF4"/>
    <w:rsid w:val="00B05FF2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6D8A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4089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7D4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66D2C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475F5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B50"/>
    <w:rsid w:val="00F83D85"/>
    <w:rsid w:val="00F85099"/>
    <w:rsid w:val="00F863D4"/>
    <w:rsid w:val="00F86F63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708FD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1698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2024-02-15T02:54:00Z</dcterms:created>
  <dcterms:modified xsi:type="dcterms:W3CDTF">2024-02-19T22:04:00Z</dcterms:modified>
  <cp:category/>
  <cp:contentStatus/>
  <dc:language/>
  <cp:version/>
</cp:coreProperties>
</file>