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2331" w14:textId="6DACA6F8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5E5B823" wp14:editId="38D608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B0484" w14:textId="77777777" w:rsidR="00715914" w:rsidRPr="00E500D4" w:rsidRDefault="00715914" w:rsidP="00715914">
      <w:pPr>
        <w:rPr>
          <w:sz w:val="19"/>
        </w:rPr>
      </w:pPr>
    </w:p>
    <w:p w14:paraId="5EC8FD37" w14:textId="6C6F24C3" w:rsidR="00554826" w:rsidRPr="00E500D4" w:rsidRDefault="009E7ECA" w:rsidP="00554826">
      <w:pPr>
        <w:pStyle w:val="ShortT"/>
      </w:pPr>
      <w:r w:rsidRPr="009E7ECA">
        <w:t>Public Service</w:t>
      </w:r>
      <w:r w:rsidR="00554826" w:rsidRPr="009E7ECA">
        <w:t xml:space="preserve"> (</w:t>
      </w:r>
      <w:r w:rsidRPr="009E7ECA">
        <w:t>Terms and Conditions of Employment</w:t>
      </w:r>
      <w:r w:rsidR="00554826" w:rsidRPr="009E7ECA">
        <w:t>)</w:t>
      </w:r>
      <w:r w:rsidRPr="009E7ECA">
        <w:t xml:space="preserve"> (</w:t>
      </w:r>
      <w:r w:rsidR="006C48FD">
        <w:t>Parliamentary Workplace Support Service</w:t>
      </w:r>
      <w:r w:rsidRPr="009E7ECA">
        <w:t>)</w:t>
      </w:r>
      <w:r w:rsidR="00554826" w:rsidRPr="009E7ECA">
        <w:t xml:space="preserve"> </w:t>
      </w:r>
      <w:r w:rsidRPr="009E7ECA">
        <w:t>Determination 202</w:t>
      </w:r>
      <w:r w:rsidR="006C48FD">
        <w:t>4</w:t>
      </w:r>
    </w:p>
    <w:p w14:paraId="5FA708D6" w14:textId="77777777" w:rsidR="00554826" w:rsidRPr="009E7ECA" w:rsidRDefault="00554826" w:rsidP="00554826">
      <w:pPr>
        <w:pStyle w:val="SignCoverPageStart"/>
        <w:spacing w:before="240"/>
        <w:ind w:right="91"/>
        <w:rPr>
          <w:szCs w:val="22"/>
        </w:rPr>
      </w:pPr>
      <w:r w:rsidRPr="009E7ECA">
        <w:rPr>
          <w:szCs w:val="22"/>
        </w:rPr>
        <w:t xml:space="preserve">I, </w:t>
      </w:r>
      <w:r w:rsidR="009E7ECA" w:rsidRPr="009E7ECA">
        <w:rPr>
          <w:szCs w:val="22"/>
        </w:rPr>
        <w:t>Katy Gallagher</w:t>
      </w:r>
      <w:r w:rsidRPr="009E7ECA">
        <w:rPr>
          <w:szCs w:val="22"/>
        </w:rPr>
        <w:t xml:space="preserve">, </w:t>
      </w:r>
      <w:r w:rsidR="009E7ECA" w:rsidRPr="009E7ECA">
        <w:rPr>
          <w:szCs w:val="22"/>
        </w:rPr>
        <w:t>Minister for the Public Service</w:t>
      </w:r>
      <w:r w:rsidRPr="009E7ECA">
        <w:rPr>
          <w:szCs w:val="22"/>
        </w:rPr>
        <w:t xml:space="preserve">, make the following </w:t>
      </w:r>
      <w:r w:rsidR="009E7ECA" w:rsidRPr="009E7ECA">
        <w:rPr>
          <w:szCs w:val="22"/>
        </w:rPr>
        <w:t>determination</w:t>
      </w:r>
      <w:r w:rsidRPr="009E7ECA">
        <w:rPr>
          <w:szCs w:val="22"/>
        </w:rPr>
        <w:t>.</w:t>
      </w:r>
    </w:p>
    <w:p w14:paraId="260ADC20" w14:textId="515DD0E9" w:rsidR="00554826" w:rsidRPr="009E7EC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E7ECA">
        <w:rPr>
          <w:szCs w:val="22"/>
        </w:rPr>
        <w:t>Dated</w:t>
      </w:r>
      <w:r w:rsidRPr="009E7ECA">
        <w:rPr>
          <w:szCs w:val="22"/>
        </w:rPr>
        <w:tab/>
      </w:r>
      <w:r w:rsidR="008A60AE">
        <w:rPr>
          <w:szCs w:val="22"/>
        </w:rPr>
        <w:t>26 February 2024</w:t>
      </w:r>
      <w:bookmarkStart w:id="0" w:name="_GoBack"/>
      <w:bookmarkEnd w:id="0"/>
      <w:r w:rsidRPr="009E7ECA">
        <w:rPr>
          <w:szCs w:val="22"/>
        </w:rPr>
        <w:tab/>
      </w:r>
      <w:r w:rsidRPr="009E7ECA">
        <w:rPr>
          <w:szCs w:val="22"/>
        </w:rPr>
        <w:tab/>
      </w:r>
      <w:r w:rsidRPr="009E7ECA">
        <w:rPr>
          <w:szCs w:val="22"/>
        </w:rPr>
        <w:tab/>
      </w:r>
    </w:p>
    <w:p w14:paraId="09AB7E10" w14:textId="757DF9C2" w:rsidR="00554826" w:rsidRPr="009E7ECA" w:rsidRDefault="009E7EC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E7ECA">
        <w:rPr>
          <w:szCs w:val="22"/>
        </w:rPr>
        <w:t>Katy Gallagher</w:t>
      </w:r>
      <w:r w:rsidR="00554826" w:rsidRPr="009E7ECA">
        <w:rPr>
          <w:szCs w:val="22"/>
        </w:rPr>
        <w:t xml:space="preserve"> </w:t>
      </w:r>
    </w:p>
    <w:p w14:paraId="130FD567" w14:textId="77777777" w:rsidR="00554826" w:rsidRPr="008E0027" w:rsidRDefault="009E7ECA" w:rsidP="00554826">
      <w:pPr>
        <w:pStyle w:val="SignCoverPageEnd"/>
        <w:ind w:right="91"/>
        <w:rPr>
          <w:sz w:val="22"/>
        </w:rPr>
      </w:pPr>
      <w:r w:rsidRPr="009E7ECA">
        <w:rPr>
          <w:sz w:val="22"/>
        </w:rPr>
        <w:t>Minister for the Public Service</w:t>
      </w:r>
    </w:p>
    <w:p w14:paraId="617A7CA0" w14:textId="77777777" w:rsidR="00554826" w:rsidRDefault="00554826" w:rsidP="00554826"/>
    <w:p w14:paraId="330BE669" w14:textId="77777777" w:rsidR="00554826" w:rsidRPr="00ED79B6" w:rsidRDefault="00554826" w:rsidP="00554826"/>
    <w:p w14:paraId="6A930D47" w14:textId="77777777" w:rsidR="00F6696E" w:rsidRDefault="00F6696E" w:rsidP="00F6696E"/>
    <w:p w14:paraId="26715368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9984D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007E30B" w14:textId="791512DA" w:rsidR="00784B9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4B92">
        <w:rPr>
          <w:noProof/>
        </w:rPr>
        <w:t>1  Name</w:t>
      </w:r>
      <w:r w:rsidR="00784B92">
        <w:rPr>
          <w:noProof/>
        </w:rPr>
        <w:tab/>
      </w:r>
      <w:r w:rsidR="00784B92">
        <w:rPr>
          <w:noProof/>
        </w:rPr>
        <w:fldChar w:fldCharType="begin"/>
      </w:r>
      <w:r w:rsidR="00784B92">
        <w:rPr>
          <w:noProof/>
        </w:rPr>
        <w:instrText xml:space="preserve"> PAGEREF _Toc158988525 \h </w:instrText>
      </w:r>
      <w:r w:rsidR="00784B92">
        <w:rPr>
          <w:noProof/>
        </w:rPr>
      </w:r>
      <w:r w:rsidR="00784B92">
        <w:rPr>
          <w:noProof/>
        </w:rPr>
        <w:fldChar w:fldCharType="separate"/>
      </w:r>
      <w:r w:rsidR="00B530F6">
        <w:rPr>
          <w:noProof/>
        </w:rPr>
        <w:t>1</w:t>
      </w:r>
      <w:r w:rsidR="00784B92">
        <w:rPr>
          <w:noProof/>
        </w:rPr>
        <w:fldChar w:fldCharType="end"/>
      </w:r>
    </w:p>
    <w:p w14:paraId="099E0620" w14:textId="4E608D98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_Toc158988526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1</w:t>
      </w:r>
      <w:r>
        <w:rPr>
          <w:noProof/>
        </w:rPr>
        <w:fldChar w:fldCharType="end"/>
      </w:r>
    </w:p>
    <w:p w14:paraId="0E5DA709" w14:textId="4632DE98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_Toc158988527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1</w:t>
      </w:r>
      <w:r>
        <w:rPr>
          <w:noProof/>
        </w:rPr>
        <w:fldChar w:fldCharType="end"/>
      </w:r>
    </w:p>
    <w:p w14:paraId="39DDBA98" w14:textId="100D2CFE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_Toc158988528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1</w:t>
      </w:r>
      <w:r>
        <w:rPr>
          <w:noProof/>
        </w:rPr>
        <w:fldChar w:fldCharType="end"/>
      </w:r>
    </w:p>
    <w:p w14:paraId="0A4C2726" w14:textId="2FC9FE9E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_Toc158988529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1</w:t>
      </w:r>
      <w:r>
        <w:rPr>
          <w:noProof/>
        </w:rPr>
        <w:fldChar w:fldCharType="end"/>
      </w:r>
    </w:p>
    <w:p w14:paraId="26868CB0" w14:textId="0AE555F3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When this instrument ceases to apply to Employees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_Toc158988530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1</w:t>
      </w:r>
      <w:r>
        <w:rPr>
          <w:noProof/>
        </w:rPr>
        <w:fldChar w:fldCharType="end"/>
      </w:r>
    </w:p>
    <w:p w14:paraId="12CFF20A" w14:textId="0E8A8A83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Terms and conditions of employment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_Toc158988531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2</w:t>
      </w:r>
      <w:r>
        <w:rPr>
          <w:noProof/>
        </w:rPr>
        <w:fldChar w:fldCharType="end"/>
      </w:r>
    </w:p>
    <w:p w14:paraId="4E8522A7" w14:textId="6E61B2D3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Procedure for dealing with disputes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_Toc158988532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2</w:t>
      </w:r>
      <w:r>
        <w:rPr>
          <w:noProof/>
        </w:rPr>
        <w:fldChar w:fldCharType="end"/>
      </w:r>
    </w:p>
    <w:p w14:paraId="648F4346" w14:textId="2F8BF29F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Interaction with other determinations made under the PS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_Toc158988533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2</w:t>
      </w:r>
      <w:r>
        <w:rPr>
          <w:noProof/>
        </w:rPr>
        <w:fldChar w:fldCharType="end"/>
      </w:r>
    </w:p>
    <w:p w14:paraId="6714AFC4" w14:textId="1CAFEC21" w:rsidR="00784B92" w:rsidRDefault="00784B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Interaction with the NES and the APS Award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_Toc158988534 \h </w:instrText>
      </w:r>
      <w:r>
        <w:rPr>
          <w:noProof/>
        </w:rPr>
      </w:r>
      <w:r>
        <w:rPr>
          <w:noProof/>
        </w:rPr>
        <w:fldChar w:fldCharType="separate"/>
      </w:r>
      <w:r w:rsidR="00B530F6">
        <w:rPr>
          <w:noProof/>
        </w:rPr>
        <w:t>3</w:t>
      </w:r>
      <w:r>
        <w:rPr>
          <w:noProof/>
        </w:rPr>
        <w:fldChar w:fldCharType="end"/>
      </w:r>
    </w:p>
    <w:p w14:paraId="2ECA5E4C" w14:textId="0C2D46F5" w:rsidR="00F6696E" w:rsidRDefault="00B418CB" w:rsidP="00F6696E">
      <w:pPr>
        <w:outlineLvl w:val="0"/>
      </w:pPr>
      <w:r>
        <w:fldChar w:fldCharType="end"/>
      </w:r>
    </w:p>
    <w:p w14:paraId="249049FA" w14:textId="77777777" w:rsidR="00F6696E" w:rsidRPr="00A802BC" w:rsidRDefault="00F6696E" w:rsidP="00F6696E">
      <w:pPr>
        <w:outlineLvl w:val="0"/>
        <w:rPr>
          <w:sz w:val="20"/>
        </w:rPr>
      </w:pPr>
    </w:p>
    <w:p w14:paraId="4E72B06B" w14:textId="77777777" w:rsidR="00F6696E" w:rsidRDefault="00F6696E" w:rsidP="00F6696E">
      <w:pPr>
        <w:sectPr w:rsidR="00F6696E" w:rsidSect="006E539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E6E658" w14:textId="77777777" w:rsidR="00554826" w:rsidRPr="00554826" w:rsidRDefault="00554826" w:rsidP="00554826">
      <w:pPr>
        <w:pStyle w:val="ActHead5"/>
      </w:pPr>
      <w:bookmarkStart w:id="1" w:name="_Toc158988525"/>
      <w:r w:rsidRPr="00554826">
        <w:lastRenderedPageBreak/>
        <w:t>1  Name</w:t>
      </w:r>
      <w:bookmarkEnd w:id="1"/>
    </w:p>
    <w:p w14:paraId="551F7FE8" w14:textId="1EB8012A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E7ECA" w:rsidRPr="009E7ECA">
        <w:rPr>
          <w:i/>
        </w:rPr>
        <w:t>Public Service (Terms and Conditions of Employment) (</w:t>
      </w:r>
      <w:r w:rsidR="00613ACC">
        <w:rPr>
          <w:i/>
        </w:rPr>
        <w:t>Parliamentary Workplace Support Service</w:t>
      </w:r>
      <w:r w:rsidR="009E7ECA" w:rsidRPr="009E7ECA">
        <w:rPr>
          <w:i/>
        </w:rPr>
        <w:t>) Determination 202</w:t>
      </w:r>
      <w:r w:rsidR="00FE4DEB">
        <w:rPr>
          <w:i/>
        </w:rPr>
        <w:t>4</w:t>
      </w:r>
      <w:r w:rsidRPr="009C2562">
        <w:t>.</w:t>
      </w:r>
    </w:p>
    <w:p w14:paraId="347ABB21" w14:textId="77777777" w:rsidR="00554826" w:rsidRPr="00554826" w:rsidRDefault="00554826" w:rsidP="00554826">
      <w:pPr>
        <w:pStyle w:val="ActHead5"/>
      </w:pPr>
      <w:bookmarkStart w:id="3" w:name="_Toc158988526"/>
      <w:r w:rsidRPr="00554826">
        <w:t>2  Commencement</w:t>
      </w:r>
      <w:bookmarkEnd w:id="3"/>
    </w:p>
    <w:p w14:paraId="63699E47" w14:textId="74D02A51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9E7ECA" w:rsidRPr="009E7ECA">
        <w:t xml:space="preserve">on </w:t>
      </w:r>
      <w:r w:rsidR="00B52DC6">
        <w:t>the day after it is registered.</w:t>
      </w:r>
    </w:p>
    <w:p w14:paraId="65E9F9F5" w14:textId="77777777" w:rsidR="00554826" w:rsidRPr="00554826" w:rsidRDefault="00554826" w:rsidP="00554826">
      <w:pPr>
        <w:pStyle w:val="ActHead5"/>
      </w:pPr>
      <w:bookmarkStart w:id="4" w:name="_Toc158988527"/>
      <w:r w:rsidRPr="00554826">
        <w:t>3  Authority</w:t>
      </w:r>
      <w:bookmarkEnd w:id="4"/>
    </w:p>
    <w:p w14:paraId="5C2728FC" w14:textId="305257F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E7ECA" w:rsidRPr="009E7ECA">
        <w:t xml:space="preserve">subsection 24(3) of the </w:t>
      </w:r>
      <w:r w:rsidR="009E7ECA" w:rsidRPr="009E7ECA">
        <w:rPr>
          <w:i/>
        </w:rPr>
        <w:t>Public Service Act 1999</w:t>
      </w:r>
      <w:r w:rsidRPr="009E7ECA">
        <w:t>.</w:t>
      </w:r>
    </w:p>
    <w:p w14:paraId="655C247C" w14:textId="77777777" w:rsidR="00554826" w:rsidRPr="00554826" w:rsidRDefault="00554826" w:rsidP="00554826">
      <w:pPr>
        <w:pStyle w:val="ActHead5"/>
      </w:pPr>
      <w:bookmarkStart w:id="5" w:name="_Toc158988528"/>
      <w:r w:rsidRPr="00554826">
        <w:t>4  Definitions</w:t>
      </w:r>
      <w:bookmarkEnd w:id="5"/>
    </w:p>
    <w:p w14:paraId="1AF09A3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9EF9118" w14:textId="443D720E" w:rsidR="00507AE1" w:rsidRDefault="00507AE1" w:rsidP="00554826">
      <w:pPr>
        <w:pStyle w:val="Definition"/>
      </w:pPr>
      <w:r>
        <w:rPr>
          <w:b/>
          <w:i/>
        </w:rPr>
        <w:t>APS Award</w:t>
      </w:r>
      <w:r>
        <w:t xml:space="preserve"> means the </w:t>
      </w:r>
      <w:r w:rsidRPr="00507AE1">
        <w:rPr>
          <w:i/>
        </w:rPr>
        <w:t>Australian Public Service Enterprise Award 2015</w:t>
      </w:r>
      <w:r>
        <w:t>.</w:t>
      </w:r>
    </w:p>
    <w:p w14:paraId="044D5330" w14:textId="4CBC2E5E" w:rsidR="00F229C7" w:rsidRPr="003E777B" w:rsidRDefault="00F229C7" w:rsidP="00554826">
      <w:pPr>
        <w:pStyle w:val="Definition"/>
      </w:pPr>
      <w:r w:rsidRPr="003E777B">
        <w:rPr>
          <w:b/>
          <w:i/>
        </w:rPr>
        <w:t xml:space="preserve">Agency Head </w:t>
      </w:r>
      <w:r w:rsidRPr="003E777B">
        <w:t xml:space="preserve">means the </w:t>
      </w:r>
      <w:r w:rsidR="00887326" w:rsidRPr="00EC5592">
        <w:t xml:space="preserve">Chief Executive Officer </w:t>
      </w:r>
      <w:r w:rsidRPr="003E777B">
        <w:t>of the Parliamentary Workplace Support Service.</w:t>
      </w:r>
    </w:p>
    <w:p w14:paraId="59E6B6F1" w14:textId="329B2CAE" w:rsidR="003D143E" w:rsidRPr="003E777B" w:rsidRDefault="003D143E" w:rsidP="00C55D2C">
      <w:pPr>
        <w:pStyle w:val="Definition"/>
      </w:pPr>
      <w:r w:rsidRPr="003E777B">
        <w:rPr>
          <w:b/>
          <w:i/>
        </w:rPr>
        <w:t xml:space="preserve">Employee </w:t>
      </w:r>
      <w:r w:rsidRPr="003E777B">
        <w:t xml:space="preserve">means a non-SES employee employed </w:t>
      </w:r>
      <w:r w:rsidR="00D86CBF" w:rsidRPr="003E777B">
        <w:t>in</w:t>
      </w:r>
      <w:r w:rsidRPr="003E777B">
        <w:t xml:space="preserve"> the Parliamentary Workplace Support Service to whom this instrument applies. </w:t>
      </w:r>
    </w:p>
    <w:p w14:paraId="2934F93F" w14:textId="493FD5C6" w:rsidR="00C55D2C" w:rsidRPr="003E777B" w:rsidRDefault="00C55D2C" w:rsidP="00C55D2C">
      <w:pPr>
        <w:pStyle w:val="Definition"/>
      </w:pPr>
      <w:r w:rsidRPr="003E777B">
        <w:rPr>
          <w:b/>
          <w:i/>
        </w:rPr>
        <w:t xml:space="preserve">Enterprise Agreement </w:t>
      </w:r>
      <w:r w:rsidRPr="003E777B">
        <w:t xml:space="preserve">means the enterprise agreement approved by the Fair Work Commission on </w:t>
      </w:r>
      <w:r w:rsidR="00F141B7" w:rsidRPr="003E777B">
        <w:t>8 February 2024</w:t>
      </w:r>
      <w:r w:rsidRPr="003E777B">
        <w:t xml:space="preserve"> and known as the</w:t>
      </w:r>
      <w:r w:rsidRPr="003E777B">
        <w:rPr>
          <w:i/>
        </w:rPr>
        <w:t xml:space="preserve"> Department of Finance Enterprise Agreement 2024-2027</w:t>
      </w:r>
      <w:r w:rsidR="00D86CBF" w:rsidRPr="003E777B">
        <w:rPr>
          <w:i/>
        </w:rPr>
        <w:t xml:space="preserve">, </w:t>
      </w:r>
      <w:r w:rsidR="00D86CBF" w:rsidRPr="003E777B">
        <w:t>as in operation immediately before the commencement of this instrument</w:t>
      </w:r>
      <w:r w:rsidRPr="003E777B">
        <w:t>.</w:t>
      </w:r>
    </w:p>
    <w:p w14:paraId="0CC48505" w14:textId="77777777" w:rsidR="00C55D2C" w:rsidRPr="003E777B" w:rsidRDefault="00C55D2C" w:rsidP="00C55D2C">
      <w:pPr>
        <w:pStyle w:val="Definition"/>
      </w:pPr>
      <w:r w:rsidRPr="003E777B">
        <w:rPr>
          <w:b/>
          <w:i/>
        </w:rPr>
        <w:t>FW Act</w:t>
      </w:r>
      <w:r w:rsidRPr="003E777B">
        <w:t xml:space="preserve"> means the </w:t>
      </w:r>
      <w:r w:rsidRPr="003E777B">
        <w:rPr>
          <w:i/>
        </w:rPr>
        <w:t>Fair Work Act 2009</w:t>
      </w:r>
      <w:r w:rsidRPr="003E777B">
        <w:t>.</w:t>
      </w:r>
    </w:p>
    <w:p w14:paraId="45873A36" w14:textId="77777777" w:rsidR="00C55D2C" w:rsidRPr="003E777B" w:rsidRDefault="00C55D2C" w:rsidP="00C55D2C">
      <w:pPr>
        <w:pStyle w:val="Definition"/>
      </w:pPr>
      <w:r w:rsidRPr="003E777B">
        <w:rPr>
          <w:b/>
          <w:i/>
        </w:rPr>
        <w:t>NES</w:t>
      </w:r>
      <w:r w:rsidRPr="003E777B">
        <w:t xml:space="preserve"> means the National Employment Standards in Part 2-2 of the FW Act.</w:t>
      </w:r>
    </w:p>
    <w:p w14:paraId="5C1E4110" w14:textId="77777777" w:rsidR="00C55D2C" w:rsidRPr="003E777B" w:rsidRDefault="00C55D2C" w:rsidP="00C55D2C">
      <w:pPr>
        <w:pStyle w:val="Definition"/>
      </w:pPr>
      <w:r w:rsidRPr="003E777B">
        <w:rPr>
          <w:b/>
          <w:i/>
        </w:rPr>
        <w:t>PS Act</w:t>
      </w:r>
      <w:r w:rsidRPr="003E777B">
        <w:t xml:space="preserve"> means the </w:t>
      </w:r>
      <w:r w:rsidRPr="003E777B">
        <w:rPr>
          <w:i/>
        </w:rPr>
        <w:t>Public Service Act 1999</w:t>
      </w:r>
      <w:r w:rsidRPr="003E777B">
        <w:t>.</w:t>
      </w:r>
    </w:p>
    <w:p w14:paraId="715B28F0" w14:textId="4DFB6023" w:rsidR="003D143E" w:rsidRPr="003E777B" w:rsidRDefault="00420149" w:rsidP="003D143E">
      <w:pPr>
        <w:pStyle w:val="ActHead5"/>
      </w:pPr>
      <w:bookmarkStart w:id="6" w:name="_Toc158988529"/>
      <w:bookmarkStart w:id="7" w:name="_Toc454781205"/>
      <w:r w:rsidRPr="003E777B">
        <w:t>5</w:t>
      </w:r>
      <w:r w:rsidR="003D143E" w:rsidRPr="003E777B">
        <w:t xml:space="preserve">  Application</w:t>
      </w:r>
      <w:r w:rsidRPr="003E777B">
        <w:t xml:space="preserve"> of this instrument</w:t>
      </w:r>
      <w:bookmarkEnd w:id="6"/>
    </w:p>
    <w:p w14:paraId="513E79FF" w14:textId="13CAAF13" w:rsidR="003D143E" w:rsidRPr="003E777B" w:rsidRDefault="003D143E" w:rsidP="003D143E">
      <w:pPr>
        <w:pStyle w:val="subsection"/>
      </w:pPr>
      <w:r w:rsidRPr="003E777B">
        <w:tab/>
      </w:r>
      <w:r w:rsidRPr="003E777B">
        <w:tab/>
        <w:t>This instrument applies to</w:t>
      </w:r>
      <w:r w:rsidR="00883F06" w:rsidRPr="003E777B">
        <w:t xml:space="preserve"> all</w:t>
      </w:r>
      <w:r w:rsidR="00D86CBF" w:rsidRPr="003E777B">
        <w:t xml:space="preserve"> non-SES</w:t>
      </w:r>
      <w:r w:rsidR="00883F06" w:rsidRPr="003E777B">
        <w:t xml:space="preserve"> </w:t>
      </w:r>
      <w:r w:rsidR="002932E2" w:rsidRPr="003E777B">
        <w:t xml:space="preserve">Employees employed </w:t>
      </w:r>
      <w:r w:rsidR="00D86CBF" w:rsidRPr="003E777B">
        <w:t>in</w:t>
      </w:r>
      <w:r w:rsidR="002932E2" w:rsidRPr="003E777B">
        <w:t xml:space="preserve"> </w:t>
      </w:r>
      <w:r w:rsidR="00420149" w:rsidRPr="003E777B">
        <w:t>the</w:t>
      </w:r>
      <w:r w:rsidRPr="003E777B">
        <w:t xml:space="preserve"> </w:t>
      </w:r>
      <w:r w:rsidR="007B34DB" w:rsidRPr="003E777B">
        <w:t xml:space="preserve">Parliamentary Workplace Support Service </w:t>
      </w:r>
      <w:r w:rsidRPr="003E777B">
        <w:t xml:space="preserve">under the </w:t>
      </w:r>
      <w:r w:rsidRPr="003E777B">
        <w:rPr>
          <w:i/>
        </w:rPr>
        <w:t>Public Service Act 1999</w:t>
      </w:r>
      <w:r w:rsidRPr="003E777B">
        <w:t xml:space="preserve">. </w:t>
      </w:r>
    </w:p>
    <w:p w14:paraId="6482C84F" w14:textId="07735F4B" w:rsidR="00554826" w:rsidRPr="003E777B" w:rsidRDefault="00420149" w:rsidP="00554826">
      <w:pPr>
        <w:pStyle w:val="ActHead5"/>
      </w:pPr>
      <w:bookmarkStart w:id="8" w:name="_Toc158988530"/>
      <w:r w:rsidRPr="003E777B">
        <w:t>6</w:t>
      </w:r>
      <w:r w:rsidR="00554826" w:rsidRPr="003E777B">
        <w:t xml:space="preserve">  </w:t>
      </w:r>
      <w:bookmarkEnd w:id="7"/>
      <w:r w:rsidR="0049729B" w:rsidRPr="003E777B">
        <w:t>When this instrument cease</w:t>
      </w:r>
      <w:r w:rsidR="00A12666" w:rsidRPr="003E777B">
        <w:t>s</w:t>
      </w:r>
      <w:r w:rsidR="0049729B" w:rsidRPr="003E777B">
        <w:t xml:space="preserve"> to apply</w:t>
      </w:r>
      <w:r w:rsidRPr="003E777B">
        <w:t xml:space="preserve"> to Employees</w:t>
      </w:r>
      <w:bookmarkEnd w:id="8"/>
    </w:p>
    <w:p w14:paraId="4D287C6E" w14:textId="75DDA89B" w:rsidR="006E4770" w:rsidRPr="003E777B" w:rsidRDefault="00554826" w:rsidP="00A12666">
      <w:pPr>
        <w:pStyle w:val="subsection"/>
      </w:pPr>
      <w:r w:rsidRPr="003E777B">
        <w:tab/>
      </w:r>
      <w:r w:rsidRPr="003E777B">
        <w:tab/>
      </w:r>
      <w:r w:rsidR="00A12666" w:rsidRPr="003E777B">
        <w:t>This instrument will cease to apply to a</w:t>
      </w:r>
      <w:r w:rsidR="00420149" w:rsidRPr="003E777B">
        <w:t xml:space="preserve">n Employee </w:t>
      </w:r>
      <w:r w:rsidR="00A12666" w:rsidRPr="003E777B">
        <w:t>if</w:t>
      </w:r>
      <w:r w:rsidR="006E4770" w:rsidRPr="003E777B">
        <w:t>:</w:t>
      </w:r>
    </w:p>
    <w:p w14:paraId="084B6D5F" w14:textId="4CA2B67E" w:rsidR="00A12666" w:rsidRPr="003E777B" w:rsidRDefault="00A12666" w:rsidP="006E4770">
      <w:pPr>
        <w:pStyle w:val="subsection"/>
        <w:numPr>
          <w:ilvl w:val="0"/>
          <w:numId w:val="15"/>
        </w:numPr>
      </w:pPr>
      <w:r w:rsidRPr="003E777B">
        <w:t xml:space="preserve">an enterprise agreement is made under the FW Act that covers the </w:t>
      </w:r>
      <w:r w:rsidR="00420149" w:rsidRPr="003E777B">
        <w:t>E</w:t>
      </w:r>
      <w:r w:rsidRPr="003E777B">
        <w:t>mployee and commences operation</w:t>
      </w:r>
      <w:r w:rsidR="006E4770" w:rsidRPr="003E777B">
        <w:t>; or</w:t>
      </w:r>
    </w:p>
    <w:p w14:paraId="1256042B" w14:textId="252C347B" w:rsidR="006E4770" w:rsidRPr="003E777B" w:rsidRDefault="006E4770" w:rsidP="006E4770">
      <w:pPr>
        <w:pStyle w:val="subsection"/>
        <w:numPr>
          <w:ilvl w:val="0"/>
          <w:numId w:val="15"/>
        </w:numPr>
      </w:pPr>
      <w:r w:rsidRPr="003E777B">
        <w:t>a workplace determination is made under the FW Act that covers the Employee.</w:t>
      </w:r>
    </w:p>
    <w:p w14:paraId="0712CD8C" w14:textId="129B81A7" w:rsidR="006E4770" w:rsidRPr="003E777B" w:rsidRDefault="00A12666" w:rsidP="00A12666">
      <w:pPr>
        <w:pStyle w:val="notetext"/>
      </w:pPr>
      <w:r w:rsidRPr="003E777B">
        <w:lastRenderedPageBreak/>
        <w:t>Note:</w:t>
      </w:r>
      <w:r w:rsidRPr="003E777B">
        <w:tab/>
      </w:r>
      <w:r w:rsidR="006E4770" w:rsidRPr="003E777B">
        <w:t xml:space="preserve">A workplace determination operates from the day on which it is made (see section 276 of the </w:t>
      </w:r>
      <w:r w:rsidR="006E4770" w:rsidRPr="003E777B">
        <w:rPr>
          <w:i/>
        </w:rPr>
        <w:t>Fair Work Act 2009</w:t>
      </w:r>
      <w:r w:rsidR="006E4770" w:rsidRPr="003E777B">
        <w:t>).</w:t>
      </w:r>
    </w:p>
    <w:p w14:paraId="50AF93DA" w14:textId="44D05327" w:rsidR="00A12666" w:rsidRPr="003E777B" w:rsidRDefault="00A12666" w:rsidP="006E4770">
      <w:pPr>
        <w:pStyle w:val="notetext"/>
        <w:ind w:firstLine="0"/>
      </w:pPr>
      <w:r w:rsidRPr="003E777B">
        <w:t>This instrument may also be revoked or have its operation affected by a further determination made under subsection 24(3) of the PS Act.</w:t>
      </w:r>
    </w:p>
    <w:p w14:paraId="7AC7F0D4" w14:textId="13BF71BA" w:rsidR="00AD41DC" w:rsidRPr="003E777B" w:rsidRDefault="00420149" w:rsidP="00AD41DC">
      <w:pPr>
        <w:pStyle w:val="ActHead5"/>
      </w:pPr>
      <w:bookmarkStart w:id="9" w:name="_Toc158988531"/>
      <w:r w:rsidRPr="003E777B">
        <w:t>7</w:t>
      </w:r>
      <w:r w:rsidR="00AD41DC" w:rsidRPr="003E777B">
        <w:t xml:space="preserve">  </w:t>
      </w:r>
      <w:r w:rsidR="006E3474" w:rsidRPr="003E777B">
        <w:t>Terms and conditions of employment</w:t>
      </w:r>
      <w:bookmarkEnd w:id="9"/>
    </w:p>
    <w:p w14:paraId="3B86A88C" w14:textId="6F0B9FBC" w:rsidR="006E3474" w:rsidRPr="003E777B" w:rsidRDefault="006E3474" w:rsidP="00D40CEA">
      <w:pPr>
        <w:pStyle w:val="subsection"/>
      </w:pPr>
      <w:r w:rsidRPr="003E777B">
        <w:tab/>
      </w:r>
      <w:r w:rsidR="00C35384" w:rsidRPr="003E777B">
        <w:t>(1)</w:t>
      </w:r>
      <w:r w:rsidR="00C35384" w:rsidRPr="003E777B">
        <w:tab/>
      </w:r>
      <w:r w:rsidRPr="003E777B">
        <w:t>By force of this instrument, the terms and conditions of employment applying to an Employee to whom this instrument applies</w:t>
      </w:r>
      <w:r w:rsidR="00DD75FB" w:rsidRPr="003E777B">
        <w:t xml:space="preserve"> are the terms and conditions of employment set out in the Enterprise Agreement.</w:t>
      </w:r>
    </w:p>
    <w:p w14:paraId="65DE6F6D" w14:textId="77777777" w:rsidR="00EE4662" w:rsidRPr="003E777B" w:rsidRDefault="00C35384" w:rsidP="00EE4662">
      <w:pPr>
        <w:pStyle w:val="subsection"/>
      </w:pPr>
      <w:r w:rsidRPr="003E777B">
        <w:tab/>
        <w:t>(2)</w:t>
      </w:r>
      <w:r w:rsidRPr="003E777B">
        <w:tab/>
      </w:r>
      <w:r w:rsidR="00EE4662" w:rsidRPr="003E777B">
        <w:t>The terms and conditions set out in the Enterprise Agreement (as applied by operation of subsection (1)) are amended as follows:</w:t>
      </w:r>
    </w:p>
    <w:p w14:paraId="4E84EBF3" w14:textId="10E371ED" w:rsidR="00EE4662" w:rsidRPr="003E777B" w:rsidRDefault="00EE4662" w:rsidP="00EC0B8D">
      <w:pPr>
        <w:pStyle w:val="subsection"/>
        <w:numPr>
          <w:ilvl w:val="0"/>
          <w:numId w:val="17"/>
        </w:numPr>
      </w:pPr>
      <w:r w:rsidRPr="003E777B">
        <w:t>a reference in the Enterprise Agreement to the Department of Finance is a reference to the Parliamentary Workplace Support Service (unless context provides otherwise);</w:t>
      </w:r>
    </w:p>
    <w:p w14:paraId="46F947FF" w14:textId="53964FB7" w:rsidR="00EE4662" w:rsidRPr="003E777B" w:rsidRDefault="00EE4662" w:rsidP="00EC0B8D">
      <w:pPr>
        <w:pStyle w:val="subsection"/>
        <w:numPr>
          <w:ilvl w:val="0"/>
          <w:numId w:val="17"/>
        </w:numPr>
      </w:pPr>
      <w:r w:rsidRPr="003E777B">
        <w:t>a reference in the Enterprise Agreement to Finance is a reference to the Parliamentary Workplace Support Service (unless context provides otherwise);</w:t>
      </w:r>
    </w:p>
    <w:p w14:paraId="2E8169F5" w14:textId="23E803E9" w:rsidR="00EC0B8D" w:rsidRPr="003E777B" w:rsidRDefault="00EC0B8D" w:rsidP="00EC0B8D">
      <w:pPr>
        <w:pStyle w:val="subsection"/>
        <w:numPr>
          <w:ilvl w:val="0"/>
          <w:numId w:val="17"/>
        </w:numPr>
      </w:pPr>
      <w:r w:rsidRPr="003E777B">
        <w:t>a reference in the Enterprise Agreement to an employee covered by that Agreement is a reference to an Employee to whom this instrument applies;</w:t>
      </w:r>
    </w:p>
    <w:p w14:paraId="12E07504" w14:textId="6D95D143" w:rsidR="00EC0B8D" w:rsidRPr="003E777B" w:rsidRDefault="00EC0B8D" w:rsidP="00EC0B8D">
      <w:pPr>
        <w:pStyle w:val="subsection"/>
        <w:numPr>
          <w:ilvl w:val="0"/>
          <w:numId w:val="17"/>
        </w:numPr>
      </w:pPr>
      <w:r w:rsidRPr="003E777B">
        <w:t xml:space="preserve">a reference in the Enterprise Agreement to the Secretary of the Department of Finance is a reference to the </w:t>
      </w:r>
      <w:r w:rsidR="002D3143" w:rsidRPr="003E777B">
        <w:t>Agency Head</w:t>
      </w:r>
      <w:r w:rsidRPr="003E777B">
        <w:t xml:space="preserve">; </w:t>
      </w:r>
      <w:r w:rsidR="00844002" w:rsidRPr="003E777B">
        <w:t>and</w:t>
      </w:r>
    </w:p>
    <w:p w14:paraId="6D5782D6" w14:textId="7155D09C" w:rsidR="00EE4662" w:rsidRPr="003E777B" w:rsidRDefault="00EC0B8D" w:rsidP="00EE4662">
      <w:pPr>
        <w:pStyle w:val="subsection"/>
        <w:numPr>
          <w:ilvl w:val="0"/>
          <w:numId w:val="17"/>
        </w:numPr>
      </w:pPr>
      <w:r w:rsidRPr="003E777B">
        <w:t>a reference in the Enterprise Agreement to the Agreement is a reference to the Agreement as applied by this instrument (unless context provides otherwise)</w:t>
      </w:r>
      <w:r w:rsidR="00844002" w:rsidRPr="003E777B">
        <w:t>.</w:t>
      </w:r>
    </w:p>
    <w:p w14:paraId="3808B568" w14:textId="439FDC98" w:rsidR="00C36A9D" w:rsidRPr="003E777B" w:rsidRDefault="00C36A9D" w:rsidP="00C36A9D">
      <w:pPr>
        <w:pStyle w:val="ActHead5"/>
        <w:rPr>
          <w:rStyle w:val="CharSectno"/>
        </w:rPr>
      </w:pPr>
      <w:bookmarkStart w:id="10" w:name="_Toc158988532"/>
      <w:bookmarkStart w:id="11" w:name="_Toc135762107"/>
      <w:r w:rsidRPr="003E777B">
        <w:rPr>
          <w:rStyle w:val="CharSectno"/>
        </w:rPr>
        <w:t>8  Procedure for dealing with disputes</w:t>
      </w:r>
      <w:bookmarkEnd w:id="10"/>
    </w:p>
    <w:p w14:paraId="5B3B9A8E" w14:textId="76422904" w:rsidR="00C36A9D" w:rsidRPr="003E777B" w:rsidRDefault="00C36A9D" w:rsidP="00C36A9D">
      <w:pPr>
        <w:pStyle w:val="subsection"/>
      </w:pPr>
      <w:r w:rsidRPr="003E777B">
        <w:tab/>
        <w:t>(1)</w:t>
      </w:r>
      <w:r w:rsidRPr="003E777B">
        <w:tab/>
        <w:t xml:space="preserve">For the avoidance of doubt, clauses </w:t>
      </w:r>
      <w:r w:rsidR="00CB7BD6" w:rsidRPr="003E777B">
        <w:t>496 to 5</w:t>
      </w:r>
      <w:r w:rsidR="00733858">
        <w:t>05</w:t>
      </w:r>
      <w:r w:rsidRPr="003E777B">
        <w:t xml:space="preserve"> (which</w:t>
      </w:r>
      <w:r w:rsidR="00D97704" w:rsidRPr="003E777B">
        <w:t xml:space="preserve"> is the term that</w:t>
      </w:r>
      <w:r w:rsidRPr="003E777B">
        <w:t xml:space="preserve"> provides for the dispute resolution procedure) of the Enterprise Agreement (as modified by operation of subsection (1)) is:</w:t>
      </w:r>
    </w:p>
    <w:p w14:paraId="1CD82C67" w14:textId="707D27DE" w:rsidR="009F47E0" w:rsidRPr="003E777B" w:rsidRDefault="009F47E0" w:rsidP="009F47E0">
      <w:pPr>
        <w:pStyle w:val="subsection"/>
        <w:numPr>
          <w:ilvl w:val="0"/>
          <w:numId w:val="22"/>
        </w:numPr>
      </w:pPr>
      <w:r w:rsidRPr="003E777B">
        <w:t xml:space="preserve">a term or condition of employment applying to an Employee to whom this instrument applies and </w:t>
      </w:r>
    </w:p>
    <w:p w14:paraId="77C1D2DC" w14:textId="532AF9B2" w:rsidR="009F47E0" w:rsidRPr="003E777B" w:rsidRDefault="009F47E0" w:rsidP="009F47E0">
      <w:pPr>
        <w:pStyle w:val="subsection"/>
        <w:numPr>
          <w:ilvl w:val="0"/>
          <w:numId w:val="22"/>
        </w:numPr>
      </w:pPr>
      <w:r w:rsidRPr="003E777B">
        <w:t xml:space="preserve">for the purposes of section 738(d) of the </w:t>
      </w:r>
      <w:r w:rsidRPr="003E777B">
        <w:rPr>
          <w:i/>
        </w:rPr>
        <w:t>Fair Work Act 2009</w:t>
      </w:r>
      <w:r w:rsidRPr="003E777B">
        <w:t xml:space="preserve">, a term that provides for a procedure or dealing with disputes arising under this instrument. </w:t>
      </w:r>
    </w:p>
    <w:p w14:paraId="04A82963" w14:textId="2D28C7C7" w:rsidR="00414267" w:rsidRPr="003E777B" w:rsidRDefault="00C36A9D" w:rsidP="00414267">
      <w:pPr>
        <w:pStyle w:val="ActHead5"/>
      </w:pPr>
      <w:bookmarkStart w:id="12" w:name="_Toc158988533"/>
      <w:bookmarkEnd w:id="11"/>
      <w:r w:rsidRPr="003E777B">
        <w:t>9</w:t>
      </w:r>
      <w:r w:rsidR="00414267" w:rsidRPr="003E777B">
        <w:t xml:space="preserve">  </w:t>
      </w:r>
      <w:r w:rsidR="00666AEA" w:rsidRPr="003E777B">
        <w:t>Interaction with other determinations made under the PS Act</w:t>
      </w:r>
      <w:bookmarkEnd w:id="12"/>
    </w:p>
    <w:p w14:paraId="7FA20CD2" w14:textId="7F9764EB" w:rsidR="00414267" w:rsidRPr="003E777B" w:rsidRDefault="00414267" w:rsidP="00414267">
      <w:pPr>
        <w:pStyle w:val="subsection"/>
      </w:pPr>
      <w:r w:rsidRPr="003E777B">
        <w:tab/>
        <w:t>(1)</w:t>
      </w:r>
      <w:r w:rsidRPr="003E777B">
        <w:tab/>
      </w:r>
      <w:r w:rsidR="00666AEA" w:rsidRPr="003E777B">
        <w:t>To the extent possible, this instrument is to operate concurrently with any determination made under subsection 24(1) of the PS Act.</w:t>
      </w:r>
    </w:p>
    <w:p w14:paraId="6F2CC882" w14:textId="63CBE9A2" w:rsidR="00414267" w:rsidRPr="003E777B" w:rsidRDefault="00414267" w:rsidP="00414267">
      <w:pPr>
        <w:pStyle w:val="subsection"/>
      </w:pPr>
      <w:r w:rsidRPr="003E777B">
        <w:tab/>
        <w:t>(2)</w:t>
      </w:r>
      <w:r w:rsidRPr="003E777B">
        <w:tab/>
        <w:t xml:space="preserve">Without limiting subsection (1), this instrument does not prevent a determination </w:t>
      </w:r>
      <w:r w:rsidR="002603BB" w:rsidRPr="003E777B">
        <w:t xml:space="preserve">made </w:t>
      </w:r>
      <w:r w:rsidRPr="003E777B">
        <w:t xml:space="preserve">under subsection 24(1) of the PS Act increasing the amount </w:t>
      </w:r>
      <w:r w:rsidR="00666AEA" w:rsidRPr="003E777B">
        <w:t>of salaries, allowances or other monetary entitlements provided under this instrument.</w:t>
      </w:r>
    </w:p>
    <w:p w14:paraId="2F60FE18" w14:textId="0D52655D" w:rsidR="00D873DE" w:rsidRPr="003E777B" w:rsidRDefault="00C36A9D" w:rsidP="006E5393">
      <w:pPr>
        <w:pStyle w:val="ActHead5"/>
      </w:pPr>
      <w:bookmarkStart w:id="13" w:name="_Toc158988534"/>
      <w:r w:rsidRPr="003E777B">
        <w:lastRenderedPageBreak/>
        <w:t>10</w:t>
      </w:r>
      <w:r w:rsidR="00414267" w:rsidRPr="003E777B">
        <w:t xml:space="preserve">  </w:t>
      </w:r>
      <w:r w:rsidR="009477E4" w:rsidRPr="003E777B">
        <w:t xml:space="preserve">Interaction with the NES and the </w:t>
      </w:r>
      <w:r w:rsidR="006E5393" w:rsidRPr="003E777B">
        <w:t>APS Award</w:t>
      </w:r>
      <w:bookmarkEnd w:id="13"/>
    </w:p>
    <w:p w14:paraId="3700AC7F" w14:textId="77777777" w:rsidR="009477E4" w:rsidRPr="003E777B" w:rsidRDefault="009477E4" w:rsidP="00AD41DC">
      <w:pPr>
        <w:pStyle w:val="subsection"/>
      </w:pPr>
      <w:r w:rsidRPr="003E777B">
        <w:tab/>
        <w:t>(1)</w:t>
      </w:r>
      <w:r w:rsidRPr="003E777B">
        <w:tab/>
        <w:t>This instrument has no effect to the extent that it would exclude the NES or any provision of the NES.</w:t>
      </w:r>
    </w:p>
    <w:p w14:paraId="2FE64C72" w14:textId="71D9BB23" w:rsidR="006E5393" w:rsidRPr="003E777B" w:rsidRDefault="006E5393" w:rsidP="00AD41DC">
      <w:pPr>
        <w:pStyle w:val="subsection"/>
      </w:pPr>
      <w:r w:rsidRPr="003E777B">
        <w:tab/>
      </w:r>
      <w:r w:rsidR="009477E4" w:rsidRPr="003E777B">
        <w:t>(2)</w:t>
      </w:r>
      <w:r w:rsidRPr="003E777B">
        <w:tab/>
        <w:t xml:space="preserve">While this instrument is in force, the APS Award </w:t>
      </w:r>
      <w:r w:rsidR="001A5BAE" w:rsidRPr="003E777B">
        <w:t>does not</w:t>
      </w:r>
      <w:r w:rsidRPr="003E777B">
        <w:t xml:space="preserve"> apply to non-SES employees in the </w:t>
      </w:r>
      <w:r w:rsidR="006E4770" w:rsidRPr="003E777B">
        <w:t>Parliamentary Workplace Support Service</w:t>
      </w:r>
      <w:r w:rsidRPr="003E777B">
        <w:t>.</w:t>
      </w:r>
    </w:p>
    <w:p w14:paraId="310F6FC1" w14:textId="77777777" w:rsidR="006E5393" w:rsidRPr="003E777B" w:rsidRDefault="00377A8C" w:rsidP="00377A8C">
      <w:pPr>
        <w:pStyle w:val="notetext"/>
      </w:pPr>
      <w:r w:rsidRPr="003E777B">
        <w:t>Note:</w:t>
      </w:r>
      <w:r w:rsidRPr="003E777B">
        <w:tab/>
        <w:t xml:space="preserve">The effect of this </w:t>
      </w:r>
      <w:r w:rsidR="00507AE1" w:rsidRPr="003E777B">
        <w:t>sub</w:t>
      </w:r>
      <w:r w:rsidRPr="003E777B">
        <w:t xml:space="preserve">section is that this instrument will </w:t>
      </w:r>
      <w:r w:rsidR="001A5BAE" w:rsidRPr="003E777B">
        <w:t xml:space="preserve">interact with the APS Award in the same way </w:t>
      </w:r>
      <w:r w:rsidRPr="003E777B">
        <w:t>as an enterprise agreement</w:t>
      </w:r>
      <w:r w:rsidR="001A5BAE" w:rsidRPr="003E777B">
        <w:t>. See section 57 of the</w:t>
      </w:r>
      <w:r w:rsidR="00507AE1" w:rsidRPr="003E777B">
        <w:t xml:space="preserve"> FW Act.</w:t>
      </w:r>
    </w:p>
    <w:p w14:paraId="6E3DE5EB" w14:textId="483A9AD0" w:rsidR="00EC53A6" w:rsidRPr="00396717" w:rsidRDefault="00EC53A6" w:rsidP="00396717">
      <w:pPr>
        <w:spacing w:line="240" w:lineRule="auto"/>
        <w:rPr>
          <w:rFonts w:eastAsia="Times New Roman" w:cs="Times New Roman"/>
          <w:lang w:eastAsia="en-AU"/>
        </w:rPr>
      </w:pPr>
    </w:p>
    <w:sectPr w:rsidR="00EC53A6" w:rsidRPr="00396717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D12F" w14:textId="77777777" w:rsidR="009A71EB" w:rsidRDefault="009A71EB" w:rsidP="00715914">
      <w:pPr>
        <w:spacing w:line="240" w:lineRule="auto"/>
      </w:pPr>
      <w:r>
        <w:separator/>
      </w:r>
    </w:p>
  </w:endnote>
  <w:endnote w:type="continuationSeparator" w:id="0">
    <w:p w14:paraId="7FB5F5F5" w14:textId="77777777" w:rsidR="009A71EB" w:rsidRDefault="009A71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DEB" w14:textId="77777777" w:rsidR="003D567B" w:rsidRPr="00E33C1C" w:rsidRDefault="003D567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567B" w14:paraId="2040E40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9B3C3B" w14:textId="77777777" w:rsidR="003D567B" w:rsidRDefault="003D567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6297CC" w14:textId="3D500171" w:rsidR="003D567B" w:rsidRPr="004E1307" w:rsidRDefault="003D567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30F6">
            <w:rPr>
              <w:i/>
              <w:noProof/>
              <w:sz w:val="18"/>
            </w:rPr>
            <w:t>Public Service (Terms and Conditions of Employment) (Parliamentary Workplace Support Service)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664A65" w14:textId="77777777" w:rsidR="003D567B" w:rsidRDefault="003D567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D567B" w14:paraId="2E99DFA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77AFA2" w14:textId="77777777" w:rsidR="003D567B" w:rsidRDefault="003D567B" w:rsidP="00A369E3">
          <w:pPr>
            <w:jc w:val="right"/>
            <w:rPr>
              <w:sz w:val="18"/>
            </w:rPr>
          </w:pPr>
        </w:p>
      </w:tc>
    </w:tr>
  </w:tbl>
  <w:p w14:paraId="6026B335" w14:textId="77777777" w:rsidR="003D567B" w:rsidRPr="00ED79B6" w:rsidRDefault="003D567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C0DD" w14:textId="77777777" w:rsidR="003D567B" w:rsidRPr="00E33C1C" w:rsidRDefault="003D567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567B" w14:paraId="5F9A8C1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22AF36" w14:textId="77777777" w:rsidR="003D567B" w:rsidRDefault="003D567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864B1" w14:textId="51AF0AFC" w:rsidR="003D567B" w:rsidRDefault="003D567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30F6">
            <w:rPr>
              <w:i/>
              <w:noProof/>
              <w:sz w:val="18"/>
            </w:rPr>
            <w:t>Public Service (Terms and Conditions of Employment) (Parliamentary Workplace Support Service)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B8502" w14:textId="77777777" w:rsidR="003D567B" w:rsidRDefault="003D567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D567B" w14:paraId="01EED0C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FD63EA" w14:textId="77777777" w:rsidR="003D567B" w:rsidRDefault="003D567B" w:rsidP="00A369E3">
          <w:pPr>
            <w:rPr>
              <w:sz w:val="18"/>
            </w:rPr>
          </w:pPr>
        </w:p>
      </w:tc>
    </w:tr>
  </w:tbl>
  <w:p w14:paraId="41CBB0FE" w14:textId="77777777" w:rsidR="003D567B" w:rsidRPr="00ED79B6" w:rsidRDefault="003D567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D59C" w14:textId="77777777" w:rsidR="003D567B" w:rsidRPr="00E33C1C" w:rsidRDefault="003D567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D567B" w14:paraId="00A9CEF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0BA806" w14:textId="77777777" w:rsidR="003D567B" w:rsidRDefault="003D567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39CCA9" w14:textId="77777777" w:rsidR="003D567B" w:rsidRDefault="003D567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6D718C" w14:textId="77777777" w:rsidR="003D567B" w:rsidRDefault="003D567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D75C209" w14:textId="77777777" w:rsidR="003D567B" w:rsidRPr="00ED79B6" w:rsidRDefault="003D567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5A8F" w14:textId="77777777" w:rsidR="003D567B" w:rsidRPr="002B0EA5" w:rsidRDefault="003D567B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D567B" w14:paraId="1B865075" w14:textId="77777777" w:rsidTr="006E5393">
      <w:tc>
        <w:tcPr>
          <w:tcW w:w="365" w:type="pct"/>
        </w:tcPr>
        <w:p w14:paraId="7574F55D" w14:textId="77777777" w:rsidR="003D567B" w:rsidRDefault="003D567B" w:rsidP="006E53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F5F3B0" w14:textId="5560AAD2" w:rsidR="003D567B" w:rsidRDefault="003D567B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530F6">
            <w:rPr>
              <w:i/>
              <w:noProof/>
              <w:sz w:val="18"/>
            </w:rPr>
            <w:t>Public Service (Terms and Conditions of Employment) (Parliamentary Workplace Support Service)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926700" w14:textId="77777777" w:rsidR="003D567B" w:rsidRDefault="003D567B" w:rsidP="006E5393">
          <w:pPr>
            <w:spacing w:line="0" w:lineRule="atLeast"/>
            <w:jc w:val="right"/>
            <w:rPr>
              <w:sz w:val="18"/>
            </w:rPr>
          </w:pPr>
        </w:p>
      </w:tc>
    </w:tr>
    <w:tr w:rsidR="003D567B" w14:paraId="671E71BC" w14:textId="77777777" w:rsidTr="006E5393">
      <w:tc>
        <w:tcPr>
          <w:tcW w:w="5000" w:type="pct"/>
          <w:gridSpan w:val="3"/>
        </w:tcPr>
        <w:p w14:paraId="0AC949BC" w14:textId="77777777" w:rsidR="003D567B" w:rsidRDefault="003D567B" w:rsidP="006E5393">
          <w:pPr>
            <w:jc w:val="right"/>
            <w:rPr>
              <w:sz w:val="18"/>
            </w:rPr>
          </w:pPr>
        </w:p>
      </w:tc>
    </w:tr>
  </w:tbl>
  <w:p w14:paraId="15FE1B3B" w14:textId="77777777" w:rsidR="003D567B" w:rsidRPr="00ED79B6" w:rsidRDefault="003D567B" w:rsidP="006E539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168C" w14:textId="77777777" w:rsidR="003D567B" w:rsidRPr="002B0EA5" w:rsidRDefault="003D567B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D567B" w14:paraId="031F6759" w14:textId="77777777" w:rsidTr="006E5393">
      <w:tc>
        <w:tcPr>
          <w:tcW w:w="947" w:type="pct"/>
        </w:tcPr>
        <w:p w14:paraId="1121C930" w14:textId="77777777" w:rsidR="003D567B" w:rsidRDefault="003D567B" w:rsidP="006E53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82FDF1F" w14:textId="6DC0769E" w:rsidR="003D567B" w:rsidRDefault="003D567B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0AE">
            <w:rPr>
              <w:i/>
              <w:noProof/>
              <w:sz w:val="18"/>
            </w:rPr>
            <w:t>Public Service (Terms and Conditions of Employment) (Parliamentary Workplace Support Service)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F8F9A4E" w14:textId="3400DFE8" w:rsidR="003D567B" w:rsidRDefault="003D567B" w:rsidP="006E53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0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D567B" w14:paraId="4E56479A" w14:textId="77777777" w:rsidTr="006E5393">
      <w:tc>
        <w:tcPr>
          <w:tcW w:w="5000" w:type="pct"/>
          <w:gridSpan w:val="3"/>
        </w:tcPr>
        <w:p w14:paraId="66CC7FF8" w14:textId="77777777" w:rsidR="003D567B" w:rsidRDefault="003D567B" w:rsidP="006E5393">
          <w:pPr>
            <w:rPr>
              <w:sz w:val="18"/>
            </w:rPr>
          </w:pPr>
        </w:p>
      </w:tc>
    </w:tr>
  </w:tbl>
  <w:p w14:paraId="5F05CF1D" w14:textId="77777777" w:rsidR="003D567B" w:rsidRPr="00ED79B6" w:rsidRDefault="003D567B" w:rsidP="006E539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06D5" w14:textId="77777777" w:rsidR="003D567B" w:rsidRPr="002B0EA5" w:rsidRDefault="003D567B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D567B" w14:paraId="370CC6F0" w14:textId="77777777" w:rsidTr="006E5393">
      <w:tc>
        <w:tcPr>
          <w:tcW w:w="365" w:type="pct"/>
        </w:tcPr>
        <w:p w14:paraId="7942D3E5" w14:textId="3D63B88D" w:rsidR="003D567B" w:rsidRDefault="003D567B" w:rsidP="006E53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0A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C7F314" w14:textId="1C3459D5" w:rsidR="003D567B" w:rsidRDefault="003D567B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0AE">
            <w:rPr>
              <w:i/>
              <w:noProof/>
              <w:sz w:val="18"/>
            </w:rPr>
            <w:t>Public Service (Terms and Conditions of Employment) (Parliamentary Workplace Support Service)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C4F58B" w14:textId="77777777" w:rsidR="003D567B" w:rsidRDefault="003D567B" w:rsidP="006E5393">
          <w:pPr>
            <w:spacing w:line="0" w:lineRule="atLeast"/>
            <w:jc w:val="right"/>
            <w:rPr>
              <w:sz w:val="18"/>
            </w:rPr>
          </w:pPr>
        </w:p>
      </w:tc>
    </w:tr>
    <w:tr w:rsidR="003D567B" w14:paraId="1C10C0B3" w14:textId="77777777" w:rsidTr="006E5393">
      <w:tc>
        <w:tcPr>
          <w:tcW w:w="5000" w:type="pct"/>
          <w:gridSpan w:val="3"/>
        </w:tcPr>
        <w:p w14:paraId="0038BF55" w14:textId="77777777" w:rsidR="003D567B" w:rsidRDefault="003D567B" w:rsidP="006E5393">
          <w:pPr>
            <w:jc w:val="right"/>
            <w:rPr>
              <w:sz w:val="18"/>
            </w:rPr>
          </w:pPr>
        </w:p>
      </w:tc>
    </w:tr>
  </w:tbl>
  <w:p w14:paraId="49BD5BEF" w14:textId="77777777" w:rsidR="003D567B" w:rsidRPr="00ED79B6" w:rsidRDefault="003D567B" w:rsidP="006E539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590F" w14:textId="77777777" w:rsidR="003D567B" w:rsidRPr="002B0EA5" w:rsidRDefault="003D567B" w:rsidP="006E53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D567B" w14:paraId="4B92DE53" w14:textId="77777777" w:rsidTr="006E5393">
      <w:tc>
        <w:tcPr>
          <w:tcW w:w="947" w:type="pct"/>
        </w:tcPr>
        <w:p w14:paraId="3258691F" w14:textId="77777777" w:rsidR="003D567B" w:rsidRDefault="003D567B" w:rsidP="006E539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4C592F2" w14:textId="6E33A043" w:rsidR="003D567B" w:rsidRDefault="002E1B70" w:rsidP="006E539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A60AE">
            <w:rPr>
              <w:i/>
              <w:noProof/>
              <w:sz w:val="18"/>
            </w:rPr>
            <w:t>Public Service (Terms and Conditions of Employment) (Parliamentary Workplace Support Service)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AA308BC" w14:textId="5F044681" w:rsidR="003D567B" w:rsidRDefault="003D567B" w:rsidP="006E53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60A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D567B" w14:paraId="1D15166D" w14:textId="77777777" w:rsidTr="006E5393">
      <w:tc>
        <w:tcPr>
          <w:tcW w:w="5000" w:type="pct"/>
          <w:gridSpan w:val="3"/>
        </w:tcPr>
        <w:p w14:paraId="5C6801AC" w14:textId="77777777" w:rsidR="003D567B" w:rsidRDefault="003D567B" w:rsidP="006E5393">
          <w:pPr>
            <w:rPr>
              <w:sz w:val="18"/>
            </w:rPr>
          </w:pPr>
        </w:p>
      </w:tc>
    </w:tr>
  </w:tbl>
  <w:p w14:paraId="4D0A1F80" w14:textId="77777777" w:rsidR="003D567B" w:rsidRPr="00ED79B6" w:rsidRDefault="003D567B" w:rsidP="006E539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FFDA2" w14:textId="77777777" w:rsidR="009A71EB" w:rsidRDefault="009A71EB" w:rsidP="00715914">
      <w:pPr>
        <w:spacing w:line="240" w:lineRule="auto"/>
      </w:pPr>
      <w:r>
        <w:separator/>
      </w:r>
    </w:p>
  </w:footnote>
  <w:footnote w:type="continuationSeparator" w:id="0">
    <w:p w14:paraId="2A0C3338" w14:textId="77777777" w:rsidR="009A71EB" w:rsidRDefault="009A71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E157" w14:textId="77777777" w:rsidR="003D567B" w:rsidRPr="005F1388" w:rsidRDefault="003D567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6441" w14:textId="77777777" w:rsidR="003D567B" w:rsidRPr="005F1388" w:rsidRDefault="003D567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534E8" w14:textId="77777777" w:rsidR="003D567B" w:rsidRPr="00ED79B6" w:rsidRDefault="003D567B" w:rsidP="006E539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F344" w14:textId="77777777" w:rsidR="003D567B" w:rsidRPr="00ED79B6" w:rsidRDefault="003D567B" w:rsidP="006E539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D4B1B" w14:textId="77777777" w:rsidR="003D567B" w:rsidRPr="00ED79B6" w:rsidRDefault="003D567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9DA1" w14:textId="77777777" w:rsidR="003D567B" w:rsidRDefault="003D567B" w:rsidP="00715914">
    <w:pPr>
      <w:rPr>
        <w:sz w:val="20"/>
      </w:rPr>
    </w:pPr>
  </w:p>
  <w:p w14:paraId="6049EF18" w14:textId="77777777" w:rsidR="003D567B" w:rsidRDefault="003D567B" w:rsidP="00715914">
    <w:pPr>
      <w:rPr>
        <w:sz w:val="20"/>
      </w:rPr>
    </w:pPr>
  </w:p>
  <w:p w14:paraId="0F66621C" w14:textId="77777777" w:rsidR="003D567B" w:rsidRPr="007A1328" w:rsidRDefault="003D567B" w:rsidP="00715914">
    <w:pPr>
      <w:rPr>
        <w:sz w:val="20"/>
      </w:rPr>
    </w:pPr>
  </w:p>
  <w:p w14:paraId="65CE7F59" w14:textId="77777777" w:rsidR="003D567B" w:rsidRPr="007A1328" w:rsidRDefault="003D567B" w:rsidP="00715914">
    <w:pPr>
      <w:rPr>
        <w:b/>
        <w:sz w:val="24"/>
      </w:rPr>
    </w:pPr>
  </w:p>
  <w:p w14:paraId="3DF8557F" w14:textId="77777777" w:rsidR="003D567B" w:rsidRPr="007A1328" w:rsidRDefault="003D567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2909" w14:textId="77777777" w:rsidR="003D567B" w:rsidRPr="007A1328" w:rsidRDefault="003D567B" w:rsidP="00715914">
    <w:pPr>
      <w:jc w:val="right"/>
      <w:rPr>
        <w:sz w:val="20"/>
      </w:rPr>
    </w:pPr>
  </w:p>
  <w:p w14:paraId="1082F1C0" w14:textId="77777777" w:rsidR="003D567B" w:rsidRPr="007A1328" w:rsidRDefault="003D567B" w:rsidP="00715914">
    <w:pPr>
      <w:jc w:val="right"/>
      <w:rPr>
        <w:sz w:val="20"/>
      </w:rPr>
    </w:pPr>
  </w:p>
  <w:p w14:paraId="0A80FE10" w14:textId="77777777" w:rsidR="003D567B" w:rsidRPr="007A1328" w:rsidRDefault="003D567B" w:rsidP="00715914">
    <w:pPr>
      <w:jc w:val="right"/>
      <w:rPr>
        <w:sz w:val="20"/>
      </w:rPr>
    </w:pPr>
  </w:p>
  <w:p w14:paraId="119F5ED8" w14:textId="77777777" w:rsidR="003D567B" w:rsidRPr="007A1328" w:rsidRDefault="003D567B" w:rsidP="00715914">
    <w:pPr>
      <w:jc w:val="right"/>
      <w:rPr>
        <w:b/>
        <w:sz w:val="24"/>
      </w:rPr>
    </w:pPr>
  </w:p>
  <w:p w14:paraId="2A062C55" w14:textId="77777777" w:rsidR="003D567B" w:rsidRPr="007A1328" w:rsidRDefault="003D567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E81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68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220B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40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7860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100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2D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42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C7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A67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F1F7F"/>
    <w:multiLevelType w:val="hybridMultilevel"/>
    <w:tmpl w:val="87DEB682"/>
    <w:lvl w:ilvl="0" w:tplc="3A9866A0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F25B8"/>
    <w:multiLevelType w:val="hybridMultilevel"/>
    <w:tmpl w:val="BF90A962"/>
    <w:lvl w:ilvl="0" w:tplc="9E78FE3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987C74"/>
    <w:multiLevelType w:val="hybridMultilevel"/>
    <w:tmpl w:val="75F0F81A"/>
    <w:lvl w:ilvl="0" w:tplc="0C09000F">
      <w:start w:val="1"/>
      <w:numFmt w:val="decimal"/>
      <w:lvlText w:val="%1."/>
      <w:lvlJc w:val="left"/>
      <w:pPr>
        <w:ind w:left="1590" w:hanging="360"/>
      </w:pPr>
    </w:lvl>
    <w:lvl w:ilvl="1" w:tplc="0C090019" w:tentative="1">
      <w:start w:val="1"/>
      <w:numFmt w:val="lowerLetter"/>
      <w:lvlText w:val="%2."/>
      <w:lvlJc w:val="left"/>
      <w:pPr>
        <w:ind w:left="2310" w:hanging="360"/>
      </w:pPr>
    </w:lvl>
    <w:lvl w:ilvl="2" w:tplc="0C09001B" w:tentative="1">
      <w:start w:val="1"/>
      <w:numFmt w:val="lowerRoman"/>
      <w:lvlText w:val="%3."/>
      <w:lvlJc w:val="right"/>
      <w:pPr>
        <w:ind w:left="3030" w:hanging="180"/>
      </w:pPr>
    </w:lvl>
    <w:lvl w:ilvl="3" w:tplc="0C09000F" w:tentative="1">
      <w:start w:val="1"/>
      <w:numFmt w:val="decimal"/>
      <w:lvlText w:val="%4."/>
      <w:lvlJc w:val="left"/>
      <w:pPr>
        <w:ind w:left="3750" w:hanging="360"/>
      </w:pPr>
    </w:lvl>
    <w:lvl w:ilvl="4" w:tplc="0C090019" w:tentative="1">
      <w:start w:val="1"/>
      <w:numFmt w:val="lowerLetter"/>
      <w:lvlText w:val="%5."/>
      <w:lvlJc w:val="left"/>
      <w:pPr>
        <w:ind w:left="4470" w:hanging="360"/>
      </w:pPr>
    </w:lvl>
    <w:lvl w:ilvl="5" w:tplc="0C09001B" w:tentative="1">
      <w:start w:val="1"/>
      <w:numFmt w:val="lowerRoman"/>
      <w:lvlText w:val="%6."/>
      <w:lvlJc w:val="right"/>
      <w:pPr>
        <w:ind w:left="5190" w:hanging="180"/>
      </w:pPr>
    </w:lvl>
    <w:lvl w:ilvl="6" w:tplc="0C09000F" w:tentative="1">
      <w:start w:val="1"/>
      <w:numFmt w:val="decimal"/>
      <w:lvlText w:val="%7."/>
      <w:lvlJc w:val="left"/>
      <w:pPr>
        <w:ind w:left="5910" w:hanging="360"/>
      </w:pPr>
    </w:lvl>
    <w:lvl w:ilvl="7" w:tplc="0C090019" w:tentative="1">
      <w:start w:val="1"/>
      <w:numFmt w:val="lowerLetter"/>
      <w:lvlText w:val="%8."/>
      <w:lvlJc w:val="left"/>
      <w:pPr>
        <w:ind w:left="6630" w:hanging="360"/>
      </w:pPr>
    </w:lvl>
    <w:lvl w:ilvl="8" w:tplc="0C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29277E8B"/>
    <w:multiLevelType w:val="hybridMultilevel"/>
    <w:tmpl w:val="95A426F6"/>
    <w:lvl w:ilvl="0" w:tplc="EDFC86F6">
      <w:start w:val="1"/>
      <w:numFmt w:val="decimal"/>
      <w:lvlText w:val="(%1)"/>
      <w:lvlJc w:val="left"/>
      <w:pPr>
        <w:ind w:left="1494" w:hanging="360"/>
      </w:pPr>
      <w:rPr>
        <w:rFonts w:hint="default"/>
        <w:strike w:val="0"/>
      </w:rPr>
    </w:lvl>
    <w:lvl w:ilvl="1" w:tplc="1362E1FC">
      <w:start w:val="1"/>
      <w:numFmt w:val="lowerLetter"/>
      <w:lvlText w:val="%2."/>
      <w:lvlJc w:val="left"/>
      <w:pPr>
        <w:ind w:left="2214" w:hanging="360"/>
      </w:pPr>
    </w:lvl>
    <w:lvl w:ilvl="2" w:tplc="08FAD056">
      <w:start w:val="1"/>
      <w:numFmt w:val="lowerRoman"/>
      <w:lvlText w:val="%3."/>
      <w:lvlJc w:val="right"/>
      <w:pPr>
        <w:ind w:left="2934" w:hanging="180"/>
      </w:pPr>
    </w:lvl>
    <w:lvl w:ilvl="3" w:tplc="1B7CEE96">
      <w:start w:val="1"/>
      <w:numFmt w:val="decimal"/>
      <w:lvlText w:val="%4."/>
      <w:lvlJc w:val="left"/>
      <w:pPr>
        <w:ind w:left="3654" w:hanging="360"/>
      </w:pPr>
    </w:lvl>
    <w:lvl w:ilvl="4" w:tplc="B06EEB4C" w:tentative="1">
      <w:start w:val="1"/>
      <w:numFmt w:val="lowerLetter"/>
      <w:lvlText w:val="%5."/>
      <w:lvlJc w:val="left"/>
      <w:pPr>
        <w:ind w:left="4374" w:hanging="360"/>
      </w:pPr>
    </w:lvl>
    <w:lvl w:ilvl="5" w:tplc="870EC7EE" w:tentative="1">
      <w:start w:val="1"/>
      <w:numFmt w:val="lowerRoman"/>
      <w:lvlText w:val="%6."/>
      <w:lvlJc w:val="right"/>
      <w:pPr>
        <w:ind w:left="5094" w:hanging="180"/>
      </w:pPr>
    </w:lvl>
    <w:lvl w:ilvl="6" w:tplc="A8FE86C2" w:tentative="1">
      <w:start w:val="1"/>
      <w:numFmt w:val="decimal"/>
      <w:lvlText w:val="%7."/>
      <w:lvlJc w:val="left"/>
      <w:pPr>
        <w:ind w:left="5814" w:hanging="360"/>
      </w:pPr>
    </w:lvl>
    <w:lvl w:ilvl="7" w:tplc="4C166584" w:tentative="1">
      <w:start w:val="1"/>
      <w:numFmt w:val="lowerLetter"/>
      <w:lvlText w:val="%8."/>
      <w:lvlJc w:val="left"/>
      <w:pPr>
        <w:ind w:left="6534" w:hanging="360"/>
      </w:pPr>
    </w:lvl>
    <w:lvl w:ilvl="8" w:tplc="1792A8C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99153A2"/>
    <w:multiLevelType w:val="hybridMultilevel"/>
    <w:tmpl w:val="6972A5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0B21065"/>
    <w:multiLevelType w:val="hybridMultilevel"/>
    <w:tmpl w:val="677C7DAE"/>
    <w:lvl w:ilvl="0" w:tplc="88B61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710E5"/>
    <w:multiLevelType w:val="hybridMultilevel"/>
    <w:tmpl w:val="1E3403E6"/>
    <w:lvl w:ilvl="0" w:tplc="FB50DB08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6051AB3"/>
    <w:multiLevelType w:val="hybridMultilevel"/>
    <w:tmpl w:val="CD9ECE30"/>
    <w:lvl w:ilvl="0" w:tplc="28DABDF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99810F9"/>
    <w:multiLevelType w:val="hybridMultilevel"/>
    <w:tmpl w:val="8C04DA8C"/>
    <w:lvl w:ilvl="0" w:tplc="54E678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54EF036" w:tentative="1">
      <w:start w:val="1"/>
      <w:numFmt w:val="lowerLetter"/>
      <w:lvlText w:val="%2."/>
      <w:lvlJc w:val="left"/>
      <w:pPr>
        <w:ind w:left="1440" w:hanging="360"/>
      </w:pPr>
    </w:lvl>
    <w:lvl w:ilvl="2" w:tplc="FB06E0D4" w:tentative="1">
      <w:start w:val="1"/>
      <w:numFmt w:val="lowerRoman"/>
      <w:lvlText w:val="%3."/>
      <w:lvlJc w:val="right"/>
      <w:pPr>
        <w:ind w:left="2160" w:hanging="180"/>
      </w:pPr>
    </w:lvl>
    <w:lvl w:ilvl="3" w:tplc="BBC878C2" w:tentative="1">
      <w:start w:val="1"/>
      <w:numFmt w:val="decimal"/>
      <w:lvlText w:val="%4."/>
      <w:lvlJc w:val="left"/>
      <w:pPr>
        <w:ind w:left="2880" w:hanging="360"/>
      </w:pPr>
    </w:lvl>
    <w:lvl w:ilvl="4" w:tplc="331E915A" w:tentative="1">
      <w:start w:val="1"/>
      <w:numFmt w:val="lowerLetter"/>
      <w:lvlText w:val="%5."/>
      <w:lvlJc w:val="left"/>
      <w:pPr>
        <w:ind w:left="3600" w:hanging="360"/>
      </w:pPr>
    </w:lvl>
    <w:lvl w:ilvl="5" w:tplc="A6EE7C56" w:tentative="1">
      <w:start w:val="1"/>
      <w:numFmt w:val="lowerRoman"/>
      <w:lvlText w:val="%6."/>
      <w:lvlJc w:val="right"/>
      <w:pPr>
        <w:ind w:left="4320" w:hanging="180"/>
      </w:pPr>
    </w:lvl>
    <w:lvl w:ilvl="6" w:tplc="62C8249E" w:tentative="1">
      <w:start w:val="1"/>
      <w:numFmt w:val="decimal"/>
      <w:lvlText w:val="%7."/>
      <w:lvlJc w:val="left"/>
      <w:pPr>
        <w:ind w:left="5040" w:hanging="360"/>
      </w:pPr>
    </w:lvl>
    <w:lvl w:ilvl="7" w:tplc="0666FBC4" w:tentative="1">
      <w:start w:val="1"/>
      <w:numFmt w:val="lowerLetter"/>
      <w:lvlText w:val="%8."/>
      <w:lvlJc w:val="left"/>
      <w:pPr>
        <w:ind w:left="5760" w:hanging="360"/>
      </w:pPr>
    </w:lvl>
    <w:lvl w:ilvl="8" w:tplc="10BEB3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8"/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1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A"/>
    <w:rsid w:val="00004174"/>
    <w:rsid w:val="00004470"/>
    <w:rsid w:val="00007358"/>
    <w:rsid w:val="000136AF"/>
    <w:rsid w:val="000251E8"/>
    <w:rsid w:val="000258B1"/>
    <w:rsid w:val="0002675E"/>
    <w:rsid w:val="00033592"/>
    <w:rsid w:val="00040A89"/>
    <w:rsid w:val="000437C1"/>
    <w:rsid w:val="0004455A"/>
    <w:rsid w:val="00044837"/>
    <w:rsid w:val="0005365D"/>
    <w:rsid w:val="000614BF"/>
    <w:rsid w:val="00062F30"/>
    <w:rsid w:val="0006709C"/>
    <w:rsid w:val="000713EC"/>
    <w:rsid w:val="000716E3"/>
    <w:rsid w:val="00074376"/>
    <w:rsid w:val="00077E0E"/>
    <w:rsid w:val="00092D2B"/>
    <w:rsid w:val="000978F5"/>
    <w:rsid w:val="000B15CD"/>
    <w:rsid w:val="000B35EB"/>
    <w:rsid w:val="000D05EF"/>
    <w:rsid w:val="000D1A30"/>
    <w:rsid w:val="000E2261"/>
    <w:rsid w:val="000E78B7"/>
    <w:rsid w:val="000F21C1"/>
    <w:rsid w:val="0010745C"/>
    <w:rsid w:val="001236D6"/>
    <w:rsid w:val="00132CEB"/>
    <w:rsid w:val="001339B0"/>
    <w:rsid w:val="00142B62"/>
    <w:rsid w:val="001441B7"/>
    <w:rsid w:val="00144799"/>
    <w:rsid w:val="001516CB"/>
    <w:rsid w:val="00152336"/>
    <w:rsid w:val="001548BD"/>
    <w:rsid w:val="00157B8B"/>
    <w:rsid w:val="00166C2F"/>
    <w:rsid w:val="001809D7"/>
    <w:rsid w:val="001939E1"/>
    <w:rsid w:val="00194C3E"/>
    <w:rsid w:val="00195382"/>
    <w:rsid w:val="001A0B39"/>
    <w:rsid w:val="001A4BC3"/>
    <w:rsid w:val="001A5BAE"/>
    <w:rsid w:val="001B2CB6"/>
    <w:rsid w:val="001B6509"/>
    <w:rsid w:val="001B6DFB"/>
    <w:rsid w:val="001C61C5"/>
    <w:rsid w:val="001C69C4"/>
    <w:rsid w:val="001D37EF"/>
    <w:rsid w:val="001D4899"/>
    <w:rsid w:val="001E3590"/>
    <w:rsid w:val="001E7407"/>
    <w:rsid w:val="001F5D5E"/>
    <w:rsid w:val="001F6219"/>
    <w:rsid w:val="001F6CD4"/>
    <w:rsid w:val="00202EC1"/>
    <w:rsid w:val="00206C4D"/>
    <w:rsid w:val="00215AF1"/>
    <w:rsid w:val="0022513B"/>
    <w:rsid w:val="0023207D"/>
    <w:rsid w:val="002321E8"/>
    <w:rsid w:val="00232984"/>
    <w:rsid w:val="00237D88"/>
    <w:rsid w:val="0024010F"/>
    <w:rsid w:val="00240362"/>
    <w:rsid w:val="00240749"/>
    <w:rsid w:val="00243018"/>
    <w:rsid w:val="00243E45"/>
    <w:rsid w:val="002564A4"/>
    <w:rsid w:val="002603BB"/>
    <w:rsid w:val="0026736C"/>
    <w:rsid w:val="0027515F"/>
    <w:rsid w:val="0027663D"/>
    <w:rsid w:val="00281308"/>
    <w:rsid w:val="00284719"/>
    <w:rsid w:val="002932E2"/>
    <w:rsid w:val="00297ECB"/>
    <w:rsid w:val="002A7BCF"/>
    <w:rsid w:val="002C3FD1"/>
    <w:rsid w:val="002D043A"/>
    <w:rsid w:val="002D266B"/>
    <w:rsid w:val="002D3143"/>
    <w:rsid w:val="002D6224"/>
    <w:rsid w:val="002E1B70"/>
    <w:rsid w:val="00300DEB"/>
    <w:rsid w:val="00304F8B"/>
    <w:rsid w:val="0032170F"/>
    <w:rsid w:val="00322EA2"/>
    <w:rsid w:val="00333F0F"/>
    <w:rsid w:val="00335BC6"/>
    <w:rsid w:val="003415D3"/>
    <w:rsid w:val="00344338"/>
    <w:rsid w:val="00344701"/>
    <w:rsid w:val="00352B0F"/>
    <w:rsid w:val="00360459"/>
    <w:rsid w:val="0037705F"/>
    <w:rsid w:val="00377A8C"/>
    <w:rsid w:val="0038049F"/>
    <w:rsid w:val="00391F8A"/>
    <w:rsid w:val="00396717"/>
    <w:rsid w:val="003A32AE"/>
    <w:rsid w:val="003B5B56"/>
    <w:rsid w:val="003C6231"/>
    <w:rsid w:val="003C774D"/>
    <w:rsid w:val="003D0BFE"/>
    <w:rsid w:val="003D143E"/>
    <w:rsid w:val="003D567B"/>
    <w:rsid w:val="003D5700"/>
    <w:rsid w:val="003E341B"/>
    <w:rsid w:val="003E4D00"/>
    <w:rsid w:val="003E777B"/>
    <w:rsid w:val="003F7B21"/>
    <w:rsid w:val="00404E7E"/>
    <w:rsid w:val="004116CD"/>
    <w:rsid w:val="00414267"/>
    <w:rsid w:val="004178CA"/>
    <w:rsid w:val="00417EB9"/>
    <w:rsid w:val="00420149"/>
    <w:rsid w:val="00424CA9"/>
    <w:rsid w:val="004276DF"/>
    <w:rsid w:val="00431E9B"/>
    <w:rsid w:val="004379E3"/>
    <w:rsid w:val="0044015E"/>
    <w:rsid w:val="0044291A"/>
    <w:rsid w:val="00466084"/>
    <w:rsid w:val="00467661"/>
    <w:rsid w:val="00472DBE"/>
    <w:rsid w:val="00474A19"/>
    <w:rsid w:val="00477830"/>
    <w:rsid w:val="00487764"/>
    <w:rsid w:val="00491135"/>
    <w:rsid w:val="00495174"/>
    <w:rsid w:val="00496F97"/>
    <w:rsid w:val="0049729B"/>
    <w:rsid w:val="004A59AD"/>
    <w:rsid w:val="004B51CB"/>
    <w:rsid w:val="004B5E75"/>
    <w:rsid w:val="004B6C48"/>
    <w:rsid w:val="004C4E59"/>
    <w:rsid w:val="004C6809"/>
    <w:rsid w:val="004D3B63"/>
    <w:rsid w:val="004E063A"/>
    <w:rsid w:val="004E1307"/>
    <w:rsid w:val="004E6D1E"/>
    <w:rsid w:val="004E7BEC"/>
    <w:rsid w:val="00505D3D"/>
    <w:rsid w:val="00506AF6"/>
    <w:rsid w:val="00507AE1"/>
    <w:rsid w:val="00516B8D"/>
    <w:rsid w:val="005303C8"/>
    <w:rsid w:val="00537FBC"/>
    <w:rsid w:val="00553E60"/>
    <w:rsid w:val="00554826"/>
    <w:rsid w:val="005570FB"/>
    <w:rsid w:val="00562877"/>
    <w:rsid w:val="0057042B"/>
    <w:rsid w:val="00584811"/>
    <w:rsid w:val="00585718"/>
    <w:rsid w:val="00585784"/>
    <w:rsid w:val="00593AA6"/>
    <w:rsid w:val="00594161"/>
    <w:rsid w:val="00594749"/>
    <w:rsid w:val="005A65D5"/>
    <w:rsid w:val="005A7A12"/>
    <w:rsid w:val="005B4067"/>
    <w:rsid w:val="005C3F41"/>
    <w:rsid w:val="005D1D92"/>
    <w:rsid w:val="005D2D09"/>
    <w:rsid w:val="005E1A62"/>
    <w:rsid w:val="005F0464"/>
    <w:rsid w:val="00600219"/>
    <w:rsid w:val="00604F2A"/>
    <w:rsid w:val="00612B02"/>
    <w:rsid w:val="00613ACC"/>
    <w:rsid w:val="00620076"/>
    <w:rsid w:val="00627E0A"/>
    <w:rsid w:val="00632382"/>
    <w:rsid w:val="0065488B"/>
    <w:rsid w:val="0066530E"/>
    <w:rsid w:val="00666AEA"/>
    <w:rsid w:val="00670EA1"/>
    <w:rsid w:val="00677CC2"/>
    <w:rsid w:val="0068744B"/>
    <w:rsid w:val="006905DE"/>
    <w:rsid w:val="0069207B"/>
    <w:rsid w:val="00695A84"/>
    <w:rsid w:val="006A154F"/>
    <w:rsid w:val="006A2AD1"/>
    <w:rsid w:val="006A437B"/>
    <w:rsid w:val="006B1F88"/>
    <w:rsid w:val="006B3E6C"/>
    <w:rsid w:val="006B5789"/>
    <w:rsid w:val="006C30C5"/>
    <w:rsid w:val="006C48FD"/>
    <w:rsid w:val="006C7F8C"/>
    <w:rsid w:val="006E2E1C"/>
    <w:rsid w:val="006E301F"/>
    <w:rsid w:val="006E3474"/>
    <w:rsid w:val="006E4770"/>
    <w:rsid w:val="006E5393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4FC"/>
    <w:rsid w:val="0072147A"/>
    <w:rsid w:val="00723791"/>
    <w:rsid w:val="00731E00"/>
    <w:rsid w:val="00733858"/>
    <w:rsid w:val="007440B7"/>
    <w:rsid w:val="007500C8"/>
    <w:rsid w:val="00756272"/>
    <w:rsid w:val="00761864"/>
    <w:rsid w:val="00762D38"/>
    <w:rsid w:val="007715C9"/>
    <w:rsid w:val="00771613"/>
    <w:rsid w:val="00774EDD"/>
    <w:rsid w:val="007750A4"/>
    <w:rsid w:val="007757EC"/>
    <w:rsid w:val="00783E89"/>
    <w:rsid w:val="00784B92"/>
    <w:rsid w:val="00793915"/>
    <w:rsid w:val="007B34DB"/>
    <w:rsid w:val="007C2253"/>
    <w:rsid w:val="007D4CB2"/>
    <w:rsid w:val="007D7911"/>
    <w:rsid w:val="007E163D"/>
    <w:rsid w:val="007E667A"/>
    <w:rsid w:val="007E68B8"/>
    <w:rsid w:val="007F28C9"/>
    <w:rsid w:val="007F51B2"/>
    <w:rsid w:val="008040DD"/>
    <w:rsid w:val="008117E9"/>
    <w:rsid w:val="00824498"/>
    <w:rsid w:val="00826BD1"/>
    <w:rsid w:val="00844002"/>
    <w:rsid w:val="00854D0B"/>
    <w:rsid w:val="00856A31"/>
    <w:rsid w:val="00860B4E"/>
    <w:rsid w:val="00867B37"/>
    <w:rsid w:val="008754D0"/>
    <w:rsid w:val="00875D13"/>
    <w:rsid w:val="00880B06"/>
    <w:rsid w:val="00883F06"/>
    <w:rsid w:val="008855C9"/>
    <w:rsid w:val="00886456"/>
    <w:rsid w:val="008872B9"/>
    <w:rsid w:val="00887326"/>
    <w:rsid w:val="00896176"/>
    <w:rsid w:val="00897EB4"/>
    <w:rsid w:val="008A46E1"/>
    <w:rsid w:val="008A4F43"/>
    <w:rsid w:val="008A60AE"/>
    <w:rsid w:val="008B2706"/>
    <w:rsid w:val="008B272A"/>
    <w:rsid w:val="008C2EAC"/>
    <w:rsid w:val="008D0EE0"/>
    <w:rsid w:val="008D2D3E"/>
    <w:rsid w:val="008E0027"/>
    <w:rsid w:val="008E6067"/>
    <w:rsid w:val="008F54E7"/>
    <w:rsid w:val="0090159E"/>
    <w:rsid w:val="00903422"/>
    <w:rsid w:val="00903AC4"/>
    <w:rsid w:val="009254C3"/>
    <w:rsid w:val="00931F89"/>
    <w:rsid w:val="00932377"/>
    <w:rsid w:val="00941236"/>
    <w:rsid w:val="00943FD5"/>
    <w:rsid w:val="009477E4"/>
    <w:rsid w:val="00947D5A"/>
    <w:rsid w:val="009532A5"/>
    <w:rsid w:val="009545BD"/>
    <w:rsid w:val="00964408"/>
    <w:rsid w:val="00964CF0"/>
    <w:rsid w:val="00977806"/>
    <w:rsid w:val="00977F89"/>
    <w:rsid w:val="00981B9F"/>
    <w:rsid w:val="00982242"/>
    <w:rsid w:val="00986367"/>
    <w:rsid w:val="009868E9"/>
    <w:rsid w:val="009900A3"/>
    <w:rsid w:val="009A71EB"/>
    <w:rsid w:val="009C3413"/>
    <w:rsid w:val="009E59F2"/>
    <w:rsid w:val="009E7ECA"/>
    <w:rsid w:val="009F47E0"/>
    <w:rsid w:val="00A0441E"/>
    <w:rsid w:val="00A12128"/>
    <w:rsid w:val="00A12666"/>
    <w:rsid w:val="00A22C98"/>
    <w:rsid w:val="00A231E2"/>
    <w:rsid w:val="00A254E0"/>
    <w:rsid w:val="00A263AB"/>
    <w:rsid w:val="00A369E3"/>
    <w:rsid w:val="00A5223B"/>
    <w:rsid w:val="00A57600"/>
    <w:rsid w:val="00A64912"/>
    <w:rsid w:val="00A70A74"/>
    <w:rsid w:val="00A75FE9"/>
    <w:rsid w:val="00AA445F"/>
    <w:rsid w:val="00AC5381"/>
    <w:rsid w:val="00AD41DC"/>
    <w:rsid w:val="00AD53CC"/>
    <w:rsid w:val="00AD5641"/>
    <w:rsid w:val="00AE5559"/>
    <w:rsid w:val="00AF06CF"/>
    <w:rsid w:val="00B07CDB"/>
    <w:rsid w:val="00B16A31"/>
    <w:rsid w:val="00B17DFD"/>
    <w:rsid w:val="00B2383A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DC6"/>
    <w:rsid w:val="00B530F6"/>
    <w:rsid w:val="00B566B1"/>
    <w:rsid w:val="00B63834"/>
    <w:rsid w:val="00B7182E"/>
    <w:rsid w:val="00B764D7"/>
    <w:rsid w:val="00B80199"/>
    <w:rsid w:val="00B83204"/>
    <w:rsid w:val="00B856E7"/>
    <w:rsid w:val="00B92332"/>
    <w:rsid w:val="00BA220B"/>
    <w:rsid w:val="00BA3A57"/>
    <w:rsid w:val="00BB1533"/>
    <w:rsid w:val="00BB4E1A"/>
    <w:rsid w:val="00BC015E"/>
    <w:rsid w:val="00BC34D0"/>
    <w:rsid w:val="00BC76AC"/>
    <w:rsid w:val="00BD0ECB"/>
    <w:rsid w:val="00BE2155"/>
    <w:rsid w:val="00BE719A"/>
    <w:rsid w:val="00BE720A"/>
    <w:rsid w:val="00BF0D73"/>
    <w:rsid w:val="00BF2465"/>
    <w:rsid w:val="00C1317F"/>
    <w:rsid w:val="00C16619"/>
    <w:rsid w:val="00C1676E"/>
    <w:rsid w:val="00C25E7F"/>
    <w:rsid w:val="00C2746F"/>
    <w:rsid w:val="00C323D6"/>
    <w:rsid w:val="00C324A0"/>
    <w:rsid w:val="00C35384"/>
    <w:rsid w:val="00C359CC"/>
    <w:rsid w:val="00C36A9D"/>
    <w:rsid w:val="00C42BF8"/>
    <w:rsid w:val="00C4754B"/>
    <w:rsid w:val="00C50043"/>
    <w:rsid w:val="00C510C6"/>
    <w:rsid w:val="00C55D2C"/>
    <w:rsid w:val="00C7040B"/>
    <w:rsid w:val="00C7573B"/>
    <w:rsid w:val="00C845D7"/>
    <w:rsid w:val="00C97A54"/>
    <w:rsid w:val="00CA5B23"/>
    <w:rsid w:val="00CB12D6"/>
    <w:rsid w:val="00CB50C7"/>
    <w:rsid w:val="00CB602E"/>
    <w:rsid w:val="00CB7BD6"/>
    <w:rsid w:val="00CB7E90"/>
    <w:rsid w:val="00CE051D"/>
    <w:rsid w:val="00CE1335"/>
    <w:rsid w:val="00CE493D"/>
    <w:rsid w:val="00CE7680"/>
    <w:rsid w:val="00CF07FA"/>
    <w:rsid w:val="00CF0BB2"/>
    <w:rsid w:val="00CF3EE8"/>
    <w:rsid w:val="00CF7E6D"/>
    <w:rsid w:val="00D003BD"/>
    <w:rsid w:val="00D02A9D"/>
    <w:rsid w:val="00D13441"/>
    <w:rsid w:val="00D150E7"/>
    <w:rsid w:val="00D36072"/>
    <w:rsid w:val="00D40CEA"/>
    <w:rsid w:val="00D42B35"/>
    <w:rsid w:val="00D462F7"/>
    <w:rsid w:val="00D52DC2"/>
    <w:rsid w:val="00D53BCC"/>
    <w:rsid w:val="00D54C9E"/>
    <w:rsid w:val="00D6537E"/>
    <w:rsid w:val="00D70DFB"/>
    <w:rsid w:val="00D766DF"/>
    <w:rsid w:val="00D8206C"/>
    <w:rsid w:val="00D86CBF"/>
    <w:rsid w:val="00D873DE"/>
    <w:rsid w:val="00D91F10"/>
    <w:rsid w:val="00D97704"/>
    <w:rsid w:val="00DA186E"/>
    <w:rsid w:val="00DA4116"/>
    <w:rsid w:val="00DB251C"/>
    <w:rsid w:val="00DB4630"/>
    <w:rsid w:val="00DC4F88"/>
    <w:rsid w:val="00DC5B02"/>
    <w:rsid w:val="00DC6909"/>
    <w:rsid w:val="00DD01C5"/>
    <w:rsid w:val="00DD75FB"/>
    <w:rsid w:val="00DE107C"/>
    <w:rsid w:val="00DE48FB"/>
    <w:rsid w:val="00DF2388"/>
    <w:rsid w:val="00E047D1"/>
    <w:rsid w:val="00E05704"/>
    <w:rsid w:val="00E1131B"/>
    <w:rsid w:val="00E2426A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7958"/>
    <w:rsid w:val="00EC0B8D"/>
    <w:rsid w:val="00EC53A6"/>
    <w:rsid w:val="00EC54AB"/>
    <w:rsid w:val="00EC5592"/>
    <w:rsid w:val="00ED2BB6"/>
    <w:rsid w:val="00ED34E1"/>
    <w:rsid w:val="00ED3B8D"/>
    <w:rsid w:val="00ED4538"/>
    <w:rsid w:val="00EE4662"/>
    <w:rsid w:val="00EE5E36"/>
    <w:rsid w:val="00EF2E3A"/>
    <w:rsid w:val="00F02A21"/>
    <w:rsid w:val="00F02C7C"/>
    <w:rsid w:val="00F072A7"/>
    <w:rsid w:val="00F078DC"/>
    <w:rsid w:val="00F141B7"/>
    <w:rsid w:val="00F229C7"/>
    <w:rsid w:val="00F32BA8"/>
    <w:rsid w:val="00F32EE0"/>
    <w:rsid w:val="00F349F1"/>
    <w:rsid w:val="00F35BDE"/>
    <w:rsid w:val="00F4350D"/>
    <w:rsid w:val="00F479C4"/>
    <w:rsid w:val="00F567F7"/>
    <w:rsid w:val="00F63564"/>
    <w:rsid w:val="00F657B9"/>
    <w:rsid w:val="00F6696E"/>
    <w:rsid w:val="00F73BD6"/>
    <w:rsid w:val="00F80BAC"/>
    <w:rsid w:val="00F83989"/>
    <w:rsid w:val="00F84ABE"/>
    <w:rsid w:val="00F85099"/>
    <w:rsid w:val="00F9379C"/>
    <w:rsid w:val="00F9632C"/>
    <w:rsid w:val="00FA1E52"/>
    <w:rsid w:val="00FA206B"/>
    <w:rsid w:val="00FB495A"/>
    <w:rsid w:val="00FB5A08"/>
    <w:rsid w:val="00FC425D"/>
    <w:rsid w:val="00FC6A80"/>
    <w:rsid w:val="00FE0EA9"/>
    <w:rsid w:val="00FE4688"/>
    <w:rsid w:val="00FE4DEB"/>
    <w:rsid w:val="00FF15B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0EFC81"/>
  <w15:docId w15:val="{E36C3430-4680-4A4A-B0A3-EE3D9F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77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0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0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05F"/>
    <w:rPr>
      <w:b/>
      <w:bCs/>
    </w:rPr>
  </w:style>
  <w:style w:type="character" w:customStyle="1" w:styleId="ActHead5Char">
    <w:name w:val="ActHead 5 Char"/>
    <w:aliases w:val="s Char"/>
    <w:link w:val="ActHead5"/>
    <w:rsid w:val="00C36A9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eli\Work%20Folders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1A4FBB6-28C7-4523-881A-1E5E013890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C8FA25B9590A4887B8285A017EBCEA" ma:contentTypeVersion="" ma:contentTypeDescription="PDMS Document Site Content Type" ma:contentTypeScope="" ma:versionID="a65f74dd6c20ac884a5622adeb7653b1">
  <xsd:schema xmlns:xsd="http://www.w3.org/2001/XMLSchema" xmlns:xs="http://www.w3.org/2001/XMLSchema" xmlns:p="http://schemas.microsoft.com/office/2006/metadata/properties" xmlns:ns2="D1A4FBB6-28C7-4523-881A-1E5E013890AC" targetNamespace="http://schemas.microsoft.com/office/2006/metadata/properties" ma:root="true" ma:fieldsID="d8f2e64a45b24d2353dabfdd5e0d0b30" ns2:_="">
    <xsd:import namespace="D1A4FBB6-28C7-4523-881A-1E5E013890A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FBB6-28C7-4523-881A-1E5E013890A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43F3-B7DC-4FAA-85D3-6DC9DDBE6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210F0-FDB5-4864-B53A-ACD8EF0C17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A4FBB6-28C7-4523-881A-1E5E013890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3E36BB-B8E7-4355-973B-2E0D1DB4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FBB6-28C7-4523-881A-1E5E01389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22172-CB01-4FA4-A4BA-64C4D1CB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</Template>
  <TotalTime>1</TotalTime>
  <Pages>7</Pages>
  <Words>792</Words>
  <Characters>4444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Watts, Brendan</dc:creator>
  <cp:lastModifiedBy>APSC</cp:lastModifiedBy>
  <cp:revision>2</cp:revision>
  <cp:lastPrinted>2024-02-25T21:53:00Z</cp:lastPrinted>
  <dcterms:created xsi:type="dcterms:W3CDTF">2024-02-27T00:14:00Z</dcterms:created>
  <dcterms:modified xsi:type="dcterms:W3CDTF">2024-02-27T00:14:00Z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0x010100266966F133664895A6EE3632470D45F50087C8FA25B9590A4887B8285A017EBCEA</vt:lpwstr>
  </property>
</Properties>
</file>