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341CF26F"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Pr>
          <w:rFonts w:ascii="Times New Roman" w:hAnsi="Times New Roman" w:cs="Times New Roman"/>
          <w:i/>
          <w:sz w:val="24"/>
          <w:szCs w:val="24"/>
        </w:rPr>
        <w:t>1</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376BE">
        <w:rPr>
          <w:rFonts w:ascii="Times New Roman" w:hAnsi="Times New Roman" w:cs="Times New Roman"/>
          <w:sz w:val="24"/>
          <w:szCs w:val="24"/>
        </w:rPr>
        <w:t>design</w:t>
      </w:r>
      <w:proofErr w:type="gramEnd"/>
      <w:r w:rsidRPr="009376BE">
        <w:rPr>
          <w:rFonts w:ascii="Times New Roman" w:hAnsi="Times New Roman" w:cs="Times New Roman"/>
          <w:sz w:val="24"/>
          <w:szCs w:val="24"/>
        </w:rPr>
        <w:t xml:space="preserve"> and dimensions.</w:t>
      </w:r>
    </w:p>
    <w:p w14:paraId="6DE1CACF" w14:textId="7911C48C" w:rsidR="006D06E9" w:rsidRPr="00AB3DA7"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80508F" w:rsidRPr="00EA1082">
        <w:rPr>
          <w:rFonts w:ascii="Times New Roman" w:hAnsi="Times New Roman" w:cs="Times New Roman"/>
          <w:sz w:val="24"/>
          <w:szCs w:val="24"/>
        </w:rPr>
        <w:t>2</w:t>
      </w:r>
      <w:r w:rsidR="004D2595">
        <w:rPr>
          <w:rFonts w:ascii="Times New Roman" w:hAnsi="Times New Roman" w:cs="Times New Roman"/>
          <w:sz w:val="24"/>
          <w:szCs w:val="24"/>
        </w:rPr>
        <w:t>7</w:t>
      </w:r>
      <w:r w:rsidRPr="00AB3DA7">
        <w:rPr>
          <w:rFonts w:ascii="Times New Roman" w:hAnsi="Times New Roman" w:cs="Times New Roman"/>
          <w:sz w:val="24"/>
          <w:szCs w:val="24"/>
        </w:rPr>
        <w:t xml:space="preserve"> new non-circulating coins proposed to be issued by the Royal Australian Mint.</w:t>
      </w:r>
    </w:p>
    <w:p w14:paraId="0A2E560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w:t>
      </w:r>
      <w:proofErr w:type="gramStart"/>
      <w:r w:rsidRPr="00AB3DA7">
        <w:rPr>
          <w:rFonts w:ascii="Times New Roman" w:hAnsi="Times New Roman" w:cs="Times New Roman"/>
          <w:sz w:val="24"/>
          <w:szCs w:val="24"/>
        </w:rPr>
        <w:t>remove</w:t>
      </w:r>
      <w:proofErr w:type="gramEnd"/>
      <w:r w:rsidRPr="00AB3DA7">
        <w:rPr>
          <w:rFonts w:ascii="Times New Roman" w:hAnsi="Times New Roman" w:cs="Times New Roman"/>
          <w:sz w:val="24"/>
          <w:szCs w:val="24"/>
        </w:rPr>
        <w:t xml:space="preser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w:t>
      </w:r>
      <w:r w:rsidRPr="00AB3DA7">
        <w:rPr>
          <w:rFonts w:ascii="Times New Roman" w:hAnsi="Times New Roman" w:cs="Times New Roman"/>
          <w:sz w:val="24"/>
          <w:szCs w:val="24"/>
        </w:rPr>
        <w:lastRenderedPageBreak/>
        <w:t xml:space="preserve">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20D7AB33"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Pr>
          <w:rFonts w:ascii="Times New Roman" w:hAnsi="Times New Roman" w:cs="Times New Roman"/>
          <w:b/>
          <w:i/>
          <w:sz w:val="24"/>
          <w:szCs w:val="24"/>
        </w:rPr>
        <w:t>1</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2D5CDEAD" w14:textId="1211A521"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purpose of this legislative instrument is to determine the characteristics of </w:t>
      </w:r>
      <w:r w:rsidR="0080508F" w:rsidRPr="00EA1082">
        <w:rPr>
          <w:rFonts w:ascii="Times New Roman" w:hAnsi="Times New Roman" w:cs="Times New Roman"/>
          <w:sz w:val="24"/>
          <w:szCs w:val="24"/>
        </w:rPr>
        <w:t>2</w:t>
      </w:r>
      <w:r w:rsidR="002E307E">
        <w:rPr>
          <w:rFonts w:ascii="Times New Roman" w:hAnsi="Times New Roman" w:cs="Times New Roman"/>
          <w:sz w:val="24"/>
          <w:szCs w:val="24"/>
        </w:rPr>
        <w:t>7</w:t>
      </w:r>
      <w:r w:rsidRPr="00AB3DA7">
        <w:rPr>
          <w:rFonts w:ascii="Times New Roman" w:hAnsi="Times New Roman" w:cs="Times New Roman"/>
          <w:sz w:val="24"/>
          <w:szCs w:val="24"/>
        </w:rPr>
        <w:t xml:space="preserve"> new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4C6E8C5E"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No. </w:t>
      </w:r>
      <w:r>
        <w:rPr>
          <w:rFonts w:ascii="Times New Roman" w:hAnsi="Times New Roman" w:cs="Times New Roman"/>
          <w:b/>
          <w:i/>
          <w:sz w:val="24"/>
          <w:szCs w:val="24"/>
          <w:u w:val="single"/>
        </w:rPr>
        <w:t>1</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03FDC46F"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No. </w:t>
      </w:r>
      <w:r>
        <w:rPr>
          <w:rFonts w:ascii="Times New Roman" w:hAnsi="Times New Roman" w:cs="Times New Roman"/>
          <w:i/>
          <w:sz w:val="24"/>
          <w:szCs w:val="24"/>
        </w:rPr>
        <w:t>1</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2CE6B8B8"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No. </w:t>
      </w:r>
      <w:r>
        <w:rPr>
          <w:rFonts w:ascii="Times New Roman" w:hAnsi="Times New Roman" w:cs="Times New Roman"/>
          <w:i/>
          <w:sz w:val="24"/>
          <w:szCs w:val="24"/>
        </w:rPr>
        <w:t>1</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0C68DCE1" w14:textId="77777777" w:rsidR="006D06E9" w:rsidRDefault="006D06E9" w:rsidP="006D06E9">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p>
    <w:p w14:paraId="2DEE606E" w14:textId="77777777" w:rsidR="006D06E9" w:rsidRPr="007E4D60" w:rsidRDefault="006D06E9" w:rsidP="006D06E9">
      <w:pPr>
        <w:keepNext/>
        <w:keepLines/>
        <w:spacing w:after="0" w:line="240" w:lineRule="auto"/>
        <w:rPr>
          <w:rFonts w:ascii="Times New Roman" w:eastAsia="Times New Roman" w:hAnsi="Times New Roman" w:cs="Times New Roman"/>
          <w:i/>
          <w:sz w:val="24"/>
          <w:szCs w:val="24"/>
          <w:lang w:eastAsia="en-AU"/>
        </w:rPr>
      </w:pPr>
    </w:p>
    <w:p w14:paraId="6EAEBE79" w14:textId="77777777" w:rsidR="00BC060B" w:rsidRDefault="00BC060B" w:rsidP="00BC060B">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2 Coloured Uncirculated Coin – National Rugby League Women’s – NRLW </w:t>
      </w:r>
    </w:p>
    <w:p w14:paraId="7C51C683" w14:textId="65894E56" w:rsidR="005F0E3F" w:rsidRDefault="00BC060B" w:rsidP="005F0E3F">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w:t>
      </w:r>
      <w:r w:rsidR="00351850">
        <w:rPr>
          <w:rFonts w:ascii="Times New Roman" w:eastAsia="Times New Roman" w:hAnsi="Times New Roman" w:cs="Times New Roman"/>
          <w:iCs/>
          <w:sz w:val="24"/>
          <w:szCs w:val="24"/>
          <w:lang w:eastAsia="en-AU"/>
        </w:rPr>
        <w:t>2</w:t>
      </w:r>
      <w:r>
        <w:rPr>
          <w:rFonts w:ascii="Times New Roman" w:eastAsia="Times New Roman" w:hAnsi="Times New Roman" w:cs="Times New Roman"/>
          <w:iCs/>
          <w:sz w:val="24"/>
          <w:szCs w:val="24"/>
          <w:lang w:eastAsia="en-AU"/>
        </w:rPr>
        <w:t xml:space="preserve"> </w:t>
      </w:r>
      <w:r w:rsidR="00A94E1E">
        <w:rPr>
          <w:rFonts w:ascii="Times New Roman" w:eastAsia="Times New Roman" w:hAnsi="Times New Roman" w:cs="Times New Roman"/>
          <w:iCs/>
          <w:sz w:val="24"/>
          <w:szCs w:val="24"/>
          <w:lang w:eastAsia="en-AU"/>
        </w:rPr>
        <w:t xml:space="preserve">coloured </w:t>
      </w:r>
      <w:r>
        <w:rPr>
          <w:rFonts w:ascii="Times New Roman" w:eastAsia="Times New Roman" w:hAnsi="Times New Roman" w:cs="Times New Roman"/>
          <w:iCs/>
          <w:sz w:val="24"/>
          <w:szCs w:val="24"/>
          <w:lang w:eastAsia="en-AU"/>
        </w:rPr>
        <w:t>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w:t>
      </w:r>
      <w:r w:rsidR="00351850">
        <w:rPr>
          <w:rFonts w:ascii="Times New Roman" w:eastAsia="Times New Roman" w:hAnsi="Times New Roman" w:cs="Times New Roman"/>
          <w:iCs/>
          <w:sz w:val="24"/>
          <w:szCs w:val="24"/>
          <w:lang w:eastAsia="en-AU"/>
        </w:rPr>
        <w:t>National Rugby League Women’s – NRLW consists of</w:t>
      </w:r>
      <w:r w:rsidR="00063C57">
        <w:rPr>
          <w:rFonts w:ascii="Times New Roman" w:eastAsia="Times New Roman" w:hAnsi="Times New Roman" w:cs="Times New Roman"/>
          <w:iCs/>
          <w:sz w:val="24"/>
          <w:szCs w:val="24"/>
          <w:lang w:eastAsia="en-AU"/>
        </w:rPr>
        <w:t>, in the background,</w:t>
      </w:r>
      <w:r w:rsidR="00CD3B67">
        <w:rPr>
          <w:rFonts w:ascii="Times New Roman" w:eastAsia="Times New Roman" w:hAnsi="Times New Roman" w:cs="Times New Roman"/>
          <w:iCs/>
          <w:sz w:val="24"/>
          <w:szCs w:val="24"/>
          <w:lang w:eastAsia="en-AU"/>
        </w:rPr>
        <w:t xml:space="preserve"> </w:t>
      </w:r>
      <w:r w:rsidR="00021B8E">
        <w:rPr>
          <w:rFonts w:ascii="Times New Roman" w:eastAsia="Times New Roman" w:hAnsi="Times New Roman" w:cs="Times New Roman"/>
          <w:iCs/>
          <w:sz w:val="24"/>
          <w:szCs w:val="24"/>
          <w:lang w:eastAsia="en-AU"/>
        </w:rPr>
        <w:t>the chevrons from</w:t>
      </w:r>
      <w:r w:rsidR="00CE66B5">
        <w:rPr>
          <w:rFonts w:ascii="Times New Roman" w:eastAsia="Times New Roman" w:hAnsi="Times New Roman" w:cs="Times New Roman"/>
          <w:iCs/>
          <w:sz w:val="24"/>
          <w:szCs w:val="24"/>
          <w:lang w:eastAsia="en-AU"/>
        </w:rPr>
        <w:t xml:space="preserve"> the</w:t>
      </w:r>
      <w:r w:rsidR="00021B8E">
        <w:rPr>
          <w:rFonts w:ascii="Times New Roman" w:eastAsia="Times New Roman" w:hAnsi="Times New Roman" w:cs="Times New Roman"/>
          <w:iCs/>
          <w:sz w:val="24"/>
          <w:szCs w:val="24"/>
          <w:lang w:eastAsia="en-AU"/>
        </w:rPr>
        <w:t xml:space="preserve"> </w:t>
      </w:r>
      <w:r w:rsidR="003D3E56">
        <w:rPr>
          <w:rFonts w:ascii="Times New Roman" w:eastAsia="Times New Roman" w:hAnsi="Times New Roman" w:cs="Times New Roman"/>
          <w:iCs/>
          <w:sz w:val="24"/>
          <w:szCs w:val="24"/>
          <w:lang w:eastAsia="en-AU"/>
        </w:rPr>
        <w:t>National Rugby League</w:t>
      </w:r>
      <w:r w:rsidR="001E25C6">
        <w:rPr>
          <w:rFonts w:ascii="Times New Roman" w:eastAsia="Times New Roman" w:hAnsi="Times New Roman" w:cs="Times New Roman"/>
          <w:iCs/>
          <w:sz w:val="24"/>
          <w:szCs w:val="24"/>
          <w:lang w:eastAsia="en-AU"/>
        </w:rPr>
        <w:t xml:space="preserve"> (NRL)</w:t>
      </w:r>
      <w:r w:rsidR="003D3E56">
        <w:rPr>
          <w:rFonts w:ascii="Times New Roman" w:eastAsia="Times New Roman" w:hAnsi="Times New Roman" w:cs="Times New Roman"/>
          <w:iCs/>
          <w:sz w:val="24"/>
          <w:szCs w:val="24"/>
          <w:lang w:eastAsia="en-AU"/>
        </w:rPr>
        <w:t xml:space="preserve"> Women’s Premiership </w:t>
      </w:r>
      <w:r w:rsidR="00B573C7">
        <w:rPr>
          <w:rFonts w:ascii="Times New Roman" w:eastAsia="Times New Roman" w:hAnsi="Times New Roman" w:cs="Times New Roman"/>
          <w:iCs/>
          <w:sz w:val="24"/>
          <w:szCs w:val="24"/>
          <w:lang w:eastAsia="en-AU"/>
        </w:rPr>
        <w:t>logo</w:t>
      </w:r>
      <w:r w:rsidR="003D3E56">
        <w:rPr>
          <w:rFonts w:ascii="Times New Roman" w:eastAsia="Times New Roman" w:hAnsi="Times New Roman" w:cs="Times New Roman"/>
          <w:iCs/>
          <w:sz w:val="24"/>
          <w:szCs w:val="24"/>
          <w:lang w:eastAsia="en-AU"/>
        </w:rPr>
        <w:t xml:space="preserve">. In the foreground, and partially obscuring </w:t>
      </w:r>
      <w:r w:rsidR="00FD64D2">
        <w:rPr>
          <w:rFonts w:ascii="Times New Roman" w:eastAsia="Times New Roman" w:hAnsi="Times New Roman" w:cs="Times New Roman"/>
          <w:iCs/>
          <w:sz w:val="24"/>
          <w:szCs w:val="24"/>
          <w:lang w:eastAsia="en-AU"/>
        </w:rPr>
        <w:t>the chevron</w:t>
      </w:r>
      <w:r w:rsidR="00DB0160">
        <w:rPr>
          <w:rFonts w:ascii="Times New Roman" w:eastAsia="Times New Roman" w:hAnsi="Times New Roman" w:cs="Times New Roman"/>
          <w:iCs/>
          <w:sz w:val="24"/>
          <w:szCs w:val="24"/>
          <w:lang w:eastAsia="en-AU"/>
        </w:rPr>
        <w:t>s</w:t>
      </w:r>
      <w:r w:rsidR="003D3E56">
        <w:rPr>
          <w:rFonts w:ascii="Times New Roman" w:eastAsia="Times New Roman" w:hAnsi="Times New Roman" w:cs="Times New Roman"/>
          <w:iCs/>
          <w:sz w:val="24"/>
          <w:szCs w:val="24"/>
          <w:lang w:eastAsia="en-AU"/>
        </w:rPr>
        <w:t xml:space="preserve">, a stylised representation of the </w:t>
      </w:r>
      <w:r w:rsidR="00FD64D2">
        <w:rPr>
          <w:rFonts w:ascii="Times New Roman" w:eastAsia="Times New Roman" w:hAnsi="Times New Roman" w:cs="Times New Roman"/>
          <w:iCs/>
          <w:sz w:val="24"/>
          <w:szCs w:val="24"/>
          <w:lang w:eastAsia="en-AU"/>
        </w:rPr>
        <w:t>NRL</w:t>
      </w:r>
      <w:r w:rsidR="003D3E56">
        <w:rPr>
          <w:rFonts w:ascii="Times New Roman" w:eastAsia="Times New Roman" w:hAnsi="Times New Roman" w:cs="Times New Roman"/>
          <w:iCs/>
          <w:sz w:val="24"/>
          <w:szCs w:val="24"/>
          <w:lang w:eastAsia="en-AU"/>
        </w:rPr>
        <w:t xml:space="preserve"> Women’s Premiership Trophy</w:t>
      </w:r>
      <w:r w:rsidR="00657A3B">
        <w:rPr>
          <w:rFonts w:ascii="Times New Roman" w:eastAsia="Times New Roman" w:hAnsi="Times New Roman" w:cs="Times New Roman"/>
          <w:iCs/>
          <w:sz w:val="24"/>
          <w:szCs w:val="24"/>
          <w:lang w:eastAsia="en-AU"/>
        </w:rPr>
        <w:t xml:space="preserve">. </w:t>
      </w:r>
      <w:r w:rsidR="00A467C8">
        <w:rPr>
          <w:rFonts w:ascii="Times New Roman" w:eastAsia="Times New Roman" w:hAnsi="Times New Roman" w:cs="Times New Roman"/>
          <w:iCs/>
          <w:sz w:val="24"/>
          <w:szCs w:val="24"/>
          <w:lang w:eastAsia="en-AU"/>
        </w:rPr>
        <w:t>Immediately inside the rim of the coin</w:t>
      </w:r>
      <w:r w:rsidR="00657A3B">
        <w:rPr>
          <w:rFonts w:ascii="Times New Roman" w:eastAsia="Times New Roman" w:hAnsi="Times New Roman" w:cs="Times New Roman"/>
          <w:iCs/>
          <w:sz w:val="24"/>
          <w:szCs w:val="24"/>
          <w:lang w:eastAsia="en-AU"/>
        </w:rPr>
        <w:t xml:space="preserve">, a </w:t>
      </w:r>
      <w:r w:rsidR="00A467C8">
        <w:rPr>
          <w:rFonts w:ascii="Times New Roman" w:eastAsia="Times New Roman" w:hAnsi="Times New Roman" w:cs="Times New Roman"/>
          <w:iCs/>
          <w:sz w:val="24"/>
          <w:szCs w:val="24"/>
          <w:lang w:eastAsia="en-AU"/>
        </w:rPr>
        <w:t>teal-coloured</w:t>
      </w:r>
      <w:r w:rsidR="00657A3B">
        <w:rPr>
          <w:rFonts w:ascii="Times New Roman" w:eastAsia="Times New Roman" w:hAnsi="Times New Roman" w:cs="Times New Roman"/>
          <w:iCs/>
          <w:sz w:val="24"/>
          <w:szCs w:val="24"/>
          <w:lang w:eastAsia="en-AU"/>
        </w:rPr>
        <w:t xml:space="preserve"> ring </w:t>
      </w:r>
      <w:r w:rsidR="00A7198A">
        <w:rPr>
          <w:rFonts w:ascii="Times New Roman" w:eastAsia="Times New Roman" w:hAnsi="Times New Roman" w:cs="Times New Roman"/>
          <w:iCs/>
          <w:sz w:val="24"/>
          <w:szCs w:val="24"/>
          <w:lang w:eastAsia="en-AU"/>
        </w:rPr>
        <w:t>over</w:t>
      </w:r>
      <w:r w:rsidR="00EE77F0">
        <w:rPr>
          <w:rFonts w:ascii="Times New Roman" w:eastAsia="Times New Roman" w:hAnsi="Times New Roman" w:cs="Times New Roman"/>
          <w:iCs/>
          <w:sz w:val="24"/>
          <w:szCs w:val="24"/>
          <w:lang w:eastAsia="en-AU"/>
        </w:rPr>
        <w:t xml:space="preserve"> a </w:t>
      </w:r>
      <w:r w:rsidR="00A7198A">
        <w:rPr>
          <w:rFonts w:ascii="Times New Roman" w:eastAsia="Times New Roman" w:hAnsi="Times New Roman" w:cs="Times New Roman"/>
          <w:iCs/>
          <w:sz w:val="24"/>
          <w:szCs w:val="24"/>
          <w:lang w:eastAsia="en-AU"/>
        </w:rPr>
        <w:t>pattern of chevrons</w:t>
      </w:r>
      <w:r w:rsidR="00E540B8">
        <w:rPr>
          <w:rFonts w:ascii="Times New Roman" w:eastAsia="Times New Roman" w:hAnsi="Times New Roman" w:cs="Times New Roman"/>
          <w:iCs/>
          <w:sz w:val="24"/>
          <w:szCs w:val="24"/>
          <w:lang w:eastAsia="en-AU"/>
        </w:rPr>
        <w:t xml:space="preserve">. The design includes the following inscription: “2024 NATIONAL RUGBY LEAGUE WOMEN’S PREMIERSHIP”. </w:t>
      </w:r>
    </w:p>
    <w:p w14:paraId="0342B104" w14:textId="77777777" w:rsidR="005F0E3F" w:rsidRPr="005F0E3F" w:rsidRDefault="005F0E3F" w:rsidP="005F0E3F">
      <w:pPr>
        <w:keepNext/>
        <w:keepLines/>
        <w:spacing w:after="0" w:line="240" w:lineRule="auto"/>
        <w:rPr>
          <w:rFonts w:ascii="Times New Roman" w:eastAsia="Times New Roman" w:hAnsi="Times New Roman" w:cs="Times New Roman"/>
          <w:iCs/>
          <w:sz w:val="24"/>
          <w:szCs w:val="24"/>
          <w:lang w:eastAsia="en-AU"/>
        </w:rPr>
      </w:pPr>
    </w:p>
    <w:p w14:paraId="23D77AA9" w14:textId="62EA166C" w:rsidR="008B7075" w:rsidRPr="005F0E3F" w:rsidRDefault="00486248" w:rsidP="005F0E3F">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B7075" w:rsidRPr="005F0E3F">
        <w:rPr>
          <w:rFonts w:ascii="Times New Roman" w:hAnsi="Times New Roman" w:cs="Times New Roman"/>
          <w:sz w:val="24"/>
          <w:szCs w:val="24"/>
        </w:rPr>
        <w:t>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109CBA6" w14:textId="77777777" w:rsidR="005F0E3F" w:rsidRPr="005F0E3F" w:rsidRDefault="005F0E3F" w:rsidP="005F0E3F">
      <w:pPr>
        <w:keepNext/>
        <w:keepLines/>
        <w:spacing w:after="0" w:line="240" w:lineRule="auto"/>
        <w:rPr>
          <w:rFonts w:ascii="Times New Roman" w:eastAsia="Times New Roman" w:hAnsi="Times New Roman" w:cs="Times New Roman"/>
          <w:iCs/>
          <w:sz w:val="24"/>
          <w:szCs w:val="24"/>
          <w:lang w:eastAsia="en-AU"/>
        </w:rPr>
      </w:pPr>
    </w:p>
    <w:p w14:paraId="6106AE3B" w14:textId="50FEA46B" w:rsidR="00BC060B" w:rsidRDefault="00BC060B" w:rsidP="00BC060B">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2 Coloured Uncirculated Coin – National Rugby Le</w:t>
      </w:r>
      <w:r w:rsidR="00351850">
        <w:rPr>
          <w:rFonts w:ascii="Times New Roman" w:eastAsia="Times New Roman" w:hAnsi="Times New Roman" w:cs="Times New Roman"/>
          <w:b/>
          <w:bCs/>
          <w:i/>
          <w:sz w:val="24"/>
          <w:szCs w:val="24"/>
          <w:lang w:eastAsia="en-AU"/>
        </w:rPr>
        <w:t>ague</w:t>
      </w:r>
      <w:r>
        <w:rPr>
          <w:rFonts w:ascii="Times New Roman" w:eastAsia="Times New Roman" w:hAnsi="Times New Roman" w:cs="Times New Roman"/>
          <w:b/>
          <w:bCs/>
          <w:i/>
          <w:sz w:val="24"/>
          <w:szCs w:val="24"/>
          <w:lang w:eastAsia="en-AU"/>
        </w:rPr>
        <w:t xml:space="preserve"> – NRL </w:t>
      </w:r>
    </w:p>
    <w:p w14:paraId="56A6119E" w14:textId="231F79AD" w:rsidR="00B9137C" w:rsidRDefault="00B9137C" w:rsidP="00B9137C">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2024 $2 coloured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NRL consists of, in the background, </w:t>
      </w:r>
      <w:r w:rsidR="00CD3B67">
        <w:rPr>
          <w:rFonts w:ascii="Times New Roman" w:eastAsia="Times New Roman" w:hAnsi="Times New Roman" w:cs="Times New Roman"/>
          <w:iCs/>
          <w:sz w:val="24"/>
          <w:szCs w:val="24"/>
          <w:lang w:eastAsia="en-AU"/>
        </w:rPr>
        <w:t xml:space="preserve">a </w:t>
      </w:r>
      <w:r>
        <w:rPr>
          <w:rFonts w:ascii="Times New Roman" w:eastAsia="Times New Roman" w:hAnsi="Times New Roman" w:cs="Times New Roman"/>
          <w:iCs/>
          <w:sz w:val="24"/>
          <w:szCs w:val="24"/>
          <w:lang w:eastAsia="en-AU"/>
        </w:rPr>
        <w:t xml:space="preserve">representation of </w:t>
      </w:r>
      <w:r w:rsidR="00045236">
        <w:rPr>
          <w:rFonts w:ascii="Times New Roman" w:eastAsia="Times New Roman" w:hAnsi="Times New Roman" w:cs="Times New Roman"/>
          <w:iCs/>
          <w:sz w:val="24"/>
          <w:szCs w:val="24"/>
          <w:lang w:eastAsia="en-AU"/>
        </w:rPr>
        <w:t>the chevrons from</w:t>
      </w:r>
      <w:r w:rsidR="00BC2364">
        <w:rPr>
          <w:rFonts w:ascii="Times New Roman" w:eastAsia="Times New Roman" w:hAnsi="Times New Roman" w:cs="Times New Roman"/>
          <w:iCs/>
          <w:sz w:val="24"/>
          <w:szCs w:val="24"/>
          <w:lang w:eastAsia="en-AU"/>
        </w:rPr>
        <w:t xml:space="preserve"> the</w:t>
      </w:r>
      <w:r>
        <w:rPr>
          <w:rFonts w:ascii="Times New Roman" w:eastAsia="Times New Roman" w:hAnsi="Times New Roman" w:cs="Times New Roman"/>
          <w:iCs/>
          <w:sz w:val="24"/>
          <w:szCs w:val="24"/>
          <w:lang w:eastAsia="en-AU"/>
        </w:rPr>
        <w:t xml:space="preserve"> National Rugby League</w:t>
      </w:r>
      <w:r w:rsidR="00A467C8">
        <w:rPr>
          <w:rFonts w:ascii="Times New Roman" w:eastAsia="Times New Roman" w:hAnsi="Times New Roman" w:cs="Times New Roman"/>
          <w:iCs/>
          <w:sz w:val="24"/>
          <w:szCs w:val="24"/>
          <w:lang w:eastAsia="en-AU"/>
        </w:rPr>
        <w:t xml:space="preserve"> (NRL)</w:t>
      </w:r>
      <w:r>
        <w:rPr>
          <w:rFonts w:ascii="Times New Roman" w:eastAsia="Times New Roman" w:hAnsi="Times New Roman" w:cs="Times New Roman"/>
          <w:iCs/>
          <w:sz w:val="24"/>
          <w:szCs w:val="24"/>
          <w:lang w:eastAsia="en-AU"/>
        </w:rPr>
        <w:t xml:space="preserve"> </w:t>
      </w:r>
      <w:r w:rsidR="00C45194">
        <w:rPr>
          <w:rFonts w:ascii="Times New Roman" w:eastAsia="Times New Roman" w:hAnsi="Times New Roman" w:cs="Times New Roman"/>
          <w:iCs/>
          <w:sz w:val="24"/>
          <w:szCs w:val="24"/>
          <w:lang w:eastAsia="en-AU"/>
        </w:rPr>
        <w:t xml:space="preserve">Men’s </w:t>
      </w:r>
      <w:r>
        <w:rPr>
          <w:rFonts w:ascii="Times New Roman" w:eastAsia="Times New Roman" w:hAnsi="Times New Roman" w:cs="Times New Roman"/>
          <w:iCs/>
          <w:sz w:val="24"/>
          <w:szCs w:val="24"/>
          <w:lang w:eastAsia="en-AU"/>
        </w:rPr>
        <w:t xml:space="preserve">Premiership </w:t>
      </w:r>
      <w:r w:rsidR="004161B5">
        <w:rPr>
          <w:rFonts w:ascii="Times New Roman" w:eastAsia="Times New Roman" w:hAnsi="Times New Roman" w:cs="Times New Roman"/>
          <w:iCs/>
          <w:sz w:val="24"/>
          <w:szCs w:val="24"/>
          <w:lang w:eastAsia="en-AU"/>
        </w:rPr>
        <w:t>logo</w:t>
      </w:r>
      <w:r>
        <w:rPr>
          <w:rFonts w:ascii="Times New Roman" w:eastAsia="Times New Roman" w:hAnsi="Times New Roman" w:cs="Times New Roman"/>
          <w:iCs/>
          <w:sz w:val="24"/>
          <w:szCs w:val="24"/>
          <w:lang w:eastAsia="en-AU"/>
        </w:rPr>
        <w:t xml:space="preserve">. In the foreground, and partially obscuring </w:t>
      </w:r>
      <w:r w:rsidR="00F23B2E">
        <w:rPr>
          <w:rFonts w:ascii="Times New Roman" w:eastAsia="Times New Roman" w:hAnsi="Times New Roman" w:cs="Times New Roman"/>
          <w:iCs/>
          <w:sz w:val="24"/>
          <w:szCs w:val="24"/>
          <w:lang w:eastAsia="en-AU"/>
        </w:rPr>
        <w:t>the chevrons,</w:t>
      </w:r>
      <w:r>
        <w:rPr>
          <w:rFonts w:ascii="Times New Roman" w:eastAsia="Times New Roman" w:hAnsi="Times New Roman" w:cs="Times New Roman"/>
          <w:iCs/>
          <w:sz w:val="24"/>
          <w:szCs w:val="24"/>
          <w:lang w:eastAsia="en-AU"/>
        </w:rPr>
        <w:t xml:space="preserve"> a stylised representation of</w:t>
      </w:r>
      <w:r w:rsidR="00486F65">
        <w:rPr>
          <w:rFonts w:ascii="Times New Roman" w:eastAsia="Times New Roman" w:hAnsi="Times New Roman" w:cs="Times New Roman"/>
          <w:iCs/>
          <w:sz w:val="24"/>
          <w:szCs w:val="24"/>
          <w:lang w:eastAsia="en-AU"/>
        </w:rPr>
        <w:t xml:space="preserve"> the</w:t>
      </w:r>
      <w:r>
        <w:rPr>
          <w:rFonts w:ascii="Times New Roman" w:eastAsia="Times New Roman" w:hAnsi="Times New Roman" w:cs="Times New Roman"/>
          <w:iCs/>
          <w:sz w:val="24"/>
          <w:szCs w:val="24"/>
          <w:lang w:eastAsia="en-AU"/>
        </w:rPr>
        <w:t xml:space="preserve"> </w:t>
      </w:r>
      <w:r w:rsidR="00C45194">
        <w:rPr>
          <w:rFonts w:ascii="Times New Roman" w:eastAsia="Times New Roman" w:hAnsi="Times New Roman" w:cs="Times New Roman"/>
          <w:iCs/>
          <w:sz w:val="24"/>
          <w:szCs w:val="24"/>
          <w:lang w:eastAsia="en-AU"/>
        </w:rPr>
        <w:t>Provan-Summons Trophy</w:t>
      </w:r>
      <w:r>
        <w:rPr>
          <w:rFonts w:ascii="Times New Roman" w:eastAsia="Times New Roman" w:hAnsi="Times New Roman" w:cs="Times New Roman"/>
          <w:iCs/>
          <w:sz w:val="24"/>
          <w:szCs w:val="24"/>
          <w:lang w:eastAsia="en-AU"/>
        </w:rPr>
        <w:t xml:space="preserve">. </w:t>
      </w:r>
      <w:r w:rsidR="005D1E12">
        <w:rPr>
          <w:rFonts w:ascii="Times New Roman" w:eastAsia="Times New Roman" w:hAnsi="Times New Roman" w:cs="Times New Roman"/>
          <w:iCs/>
          <w:sz w:val="24"/>
          <w:szCs w:val="24"/>
          <w:lang w:eastAsia="en-AU"/>
        </w:rPr>
        <w:t xml:space="preserve">Immediately inside the rim of the coin, a </w:t>
      </w:r>
      <w:r w:rsidR="00F23B2E">
        <w:rPr>
          <w:rFonts w:ascii="Times New Roman" w:eastAsia="Times New Roman" w:hAnsi="Times New Roman" w:cs="Times New Roman"/>
          <w:iCs/>
          <w:sz w:val="24"/>
          <w:szCs w:val="24"/>
          <w:lang w:eastAsia="en-AU"/>
        </w:rPr>
        <w:t>lime green</w:t>
      </w:r>
      <w:r w:rsidR="00A55F27">
        <w:rPr>
          <w:rFonts w:ascii="Times New Roman" w:eastAsia="Times New Roman" w:hAnsi="Times New Roman" w:cs="Times New Roman"/>
          <w:iCs/>
          <w:sz w:val="24"/>
          <w:szCs w:val="24"/>
          <w:lang w:eastAsia="en-AU"/>
        </w:rPr>
        <w:t>-coloured ring</w:t>
      </w:r>
      <w:r w:rsidR="00F23B2E">
        <w:rPr>
          <w:rFonts w:ascii="Times New Roman" w:eastAsia="Times New Roman" w:hAnsi="Times New Roman" w:cs="Times New Roman"/>
          <w:iCs/>
          <w:sz w:val="24"/>
          <w:szCs w:val="24"/>
          <w:lang w:eastAsia="en-AU"/>
        </w:rPr>
        <w:t xml:space="preserve"> </w:t>
      </w:r>
      <w:r w:rsidR="00DD6F82">
        <w:rPr>
          <w:rFonts w:ascii="Times New Roman" w:eastAsia="Times New Roman" w:hAnsi="Times New Roman" w:cs="Times New Roman"/>
          <w:iCs/>
          <w:sz w:val="24"/>
          <w:szCs w:val="24"/>
          <w:lang w:eastAsia="en-AU"/>
        </w:rPr>
        <w:t>over</w:t>
      </w:r>
      <w:r w:rsidR="00F23B2E">
        <w:rPr>
          <w:rFonts w:ascii="Times New Roman" w:eastAsia="Times New Roman" w:hAnsi="Times New Roman" w:cs="Times New Roman"/>
          <w:iCs/>
          <w:sz w:val="24"/>
          <w:szCs w:val="24"/>
          <w:lang w:eastAsia="en-AU"/>
        </w:rPr>
        <w:t xml:space="preserve"> a </w:t>
      </w:r>
      <w:r w:rsidR="00DD6F82">
        <w:rPr>
          <w:rFonts w:ascii="Times New Roman" w:eastAsia="Times New Roman" w:hAnsi="Times New Roman" w:cs="Times New Roman"/>
          <w:iCs/>
          <w:sz w:val="24"/>
          <w:szCs w:val="24"/>
          <w:lang w:eastAsia="en-AU"/>
        </w:rPr>
        <w:t>pattern of chevrons</w:t>
      </w:r>
      <w:r>
        <w:rPr>
          <w:rFonts w:ascii="Times New Roman" w:eastAsia="Times New Roman" w:hAnsi="Times New Roman" w:cs="Times New Roman"/>
          <w:iCs/>
          <w:sz w:val="24"/>
          <w:szCs w:val="24"/>
          <w:lang w:eastAsia="en-AU"/>
        </w:rPr>
        <w:t xml:space="preserve">. The design includes the following inscription: “2024 NATIONAL RUGBY LEAGUE PREMIERSHIP”. </w:t>
      </w:r>
    </w:p>
    <w:p w14:paraId="3BFEB390" w14:textId="77777777" w:rsidR="00B9137C" w:rsidRPr="005F0E3F" w:rsidRDefault="00B9137C" w:rsidP="00B9137C">
      <w:pPr>
        <w:keepNext/>
        <w:keepLines/>
        <w:spacing w:after="0" w:line="240" w:lineRule="auto"/>
        <w:rPr>
          <w:rFonts w:ascii="Times New Roman" w:eastAsia="Times New Roman" w:hAnsi="Times New Roman" w:cs="Times New Roman"/>
          <w:iCs/>
          <w:sz w:val="24"/>
          <w:szCs w:val="24"/>
          <w:lang w:eastAsia="en-AU"/>
        </w:rPr>
      </w:pPr>
    </w:p>
    <w:p w14:paraId="32223CCA" w14:textId="321A55CC" w:rsidR="005F0E3F" w:rsidRDefault="00B00F16" w:rsidP="00B9137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9137C"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3DB555F8" w14:textId="77777777" w:rsidR="00B9137C" w:rsidRDefault="00B9137C" w:rsidP="005F0E3F">
      <w:pPr>
        <w:keepNext/>
        <w:keepLines/>
        <w:spacing w:after="0" w:line="240" w:lineRule="auto"/>
        <w:rPr>
          <w:rFonts w:ascii="Times New Roman" w:eastAsia="Times New Roman" w:hAnsi="Times New Roman" w:cs="Times New Roman"/>
          <w:b/>
          <w:bCs/>
          <w:i/>
          <w:sz w:val="24"/>
          <w:szCs w:val="24"/>
          <w:lang w:eastAsia="en-AU"/>
        </w:rPr>
      </w:pPr>
    </w:p>
    <w:p w14:paraId="4F16A054" w14:textId="5F171E38" w:rsidR="00B9137C" w:rsidRDefault="00B9137C" w:rsidP="00B9137C">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Broncos</w:t>
      </w:r>
    </w:p>
    <w:p w14:paraId="3FBC6A64" w14:textId="54410905" w:rsidR="002F0D6E" w:rsidRDefault="00B9137C" w:rsidP="002F0D6E">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w:t>
      </w:r>
      <w:r w:rsidR="00880E29">
        <w:rPr>
          <w:rFonts w:ascii="Times New Roman" w:eastAsia="Times New Roman" w:hAnsi="Times New Roman" w:cs="Times New Roman"/>
          <w:iCs/>
          <w:sz w:val="24"/>
          <w:szCs w:val="24"/>
          <w:lang w:eastAsia="en-AU"/>
        </w:rPr>
        <w:t xml:space="preserve">National Rugby League </w:t>
      </w:r>
      <w:r w:rsidR="003C78FF">
        <w:rPr>
          <w:rFonts w:ascii="Times New Roman" w:eastAsia="Times New Roman" w:hAnsi="Times New Roman" w:cs="Times New Roman"/>
          <w:iCs/>
          <w:sz w:val="24"/>
          <w:szCs w:val="24"/>
          <w:lang w:eastAsia="en-AU"/>
        </w:rPr>
        <w:t>–</w:t>
      </w:r>
      <w:r w:rsidR="00880E29">
        <w:rPr>
          <w:rFonts w:ascii="Times New Roman" w:eastAsia="Times New Roman" w:hAnsi="Times New Roman" w:cs="Times New Roman"/>
          <w:iCs/>
          <w:sz w:val="24"/>
          <w:szCs w:val="24"/>
          <w:lang w:eastAsia="en-AU"/>
        </w:rPr>
        <w:t xml:space="preserve"> </w:t>
      </w:r>
      <w:r w:rsidR="003C78FF">
        <w:rPr>
          <w:rFonts w:ascii="Times New Roman" w:eastAsia="Times New Roman" w:hAnsi="Times New Roman" w:cs="Times New Roman"/>
          <w:iCs/>
          <w:sz w:val="24"/>
          <w:szCs w:val="24"/>
          <w:lang w:eastAsia="en-AU"/>
        </w:rPr>
        <w:t xml:space="preserve">Broncos, consists of </w:t>
      </w:r>
      <w:r w:rsidR="00882214">
        <w:rPr>
          <w:rFonts w:ascii="Times New Roman" w:eastAsia="Times New Roman" w:hAnsi="Times New Roman" w:cs="Times New Roman"/>
          <w:iCs/>
          <w:sz w:val="24"/>
          <w:szCs w:val="24"/>
          <w:lang w:eastAsia="en-AU"/>
        </w:rPr>
        <w:t xml:space="preserve">the logo of the </w:t>
      </w:r>
      <w:r w:rsidR="000724BA">
        <w:rPr>
          <w:rFonts w:ascii="Times New Roman" w:eastAsia="Times New Roman" w:hAnsi="Times New Roman" w:cs="Times New Roman"/>
          <w:iCs/>
          <w:sz w:val="24"/>
          <w:szCs w:val="24"/>
          <w:lang w:eastAsia="en-AU"/>
        </w:rPr>
        <w:t xml:space="preserve">Brisbane Broncos Rugby </w:t>
      </w:r>
      <w:r w:rsidR="00972EC9">
        <w:rPr>
          <w:rFonts w:ascii="Times New Roman" w:eastAsia="Times New Roman" w:hAnsi="Times New Roman" w:cs="Times New Roman"/>
          <w:iCs/>
          <w:sz w:val="24"/>
          <w:szCs w:val="24"/>
          <w:lang w:eastAsia="en-AU"/>
        </w:rPr>
        <w:t>League Football Club Limited</w:t>
      </w:r>
      <w:r w:rsidR="00882214">
        <w:rPr>
          <w:rFonts w:ascii="Times New Roman" w:eastAsia="Times New Roman" w:hAnsi="Times New Roman" w:cs="Times New Roman"/>
          <w:iCs/>
          <w:sz w:val="24"/>
          <w:szCs w:val="24"/>
          <w:lang w:eastAsia="en-AU"/>
        </w:rPr>
        <w:t xml:space="preserve"> (a National Rugby League </w:t>
      </w:r>
      <w:r w:rsidR="00A55F27">
        <w:rPr>
          <w:rFonts w:ascii="Times New Roman" w:eastAsia="Times New Roman" w:hAnsi="Times New Roman" w:cs="Times New Roman"/>
          <w:iCs/>
          <w:sz w:val="24"/>
          <w:szCs w:val="24"/>
          <w:lang w:eastAsia="en-AU"/>
        </w:rPr>
        <w:t>(NRL)</w:t>
      </w:r>
      <w:r w:rsidR="00882214">
        <w:rPr>
          <w:rFonts w:ascii="Times New Roman" w:eastAsia="Times New Roman" w:hAnsi="Times New Roman" w:cs="Times New Roman"/>
          <w:iCs/>
          <w:sz w:val="24"/>
          <w:szCs w:val="24"/>
          <w:lang w:eastAsia="en-AU"/>
        </w:rPr>
        <w:t xml:space="preserve"> </w:t>
      </w:r>
      <w:r w:rsidR="00A37785">
        <w:rPr>
          <w:rFonts w:ascii="Times New Roman" w:eastAsia="Times New Roman" w:hAnsi="Times New Roman" w:cs="Times New Roman"/>
          <w:iCs/>
          <w:sz w:val="24"/>
          <w:szCs w:val="24"/>
          <w:lang w:eastAsia="en-AU"/>
        </w:rPr>
        <w:t>c</w:t>
      </w:r>
      <w:r w:rsidR="00882214">
        <w:rPr>
          <w:rFonts w:ascii="Times New Roman" w:eastAsia="Times New Roman" w:hAnsi="Times New Roman" w:cs="Times New Roman"/>
          <w:iCs/>
          <w:sz w:val="24"/>
          <w:szCs w:val="24"/>
          <w:lang w:eastAsia="en-AU"/>
        </w:rPr>
        <w:t xml:space="preserve">lub). </w:t>
      </w:r>
      <w:r w:rsidR="00960108">
        <w:rPr>
          <w:rFonts w:ascii="Times New Roman" w:eastAsia="Times New Roman" w:hAnsi="Times New Roman" w:cs="Times New Roman"/>
          <w:iCs/>
          <w:sz w:val="24"/>
          <w:szCs w:val="24"/>
          <w:lang w:eastAsia="en-AU"/>
        </w:rPr>
        <w:t xml:space="preserve">In the foreground, there is </w:t>
      </w:r>
      <w:r w:rsidR="001D1E19">
        <w:rPr>
          <w:rFonts w:ascii="Times New Roman" w:eastAsia="Times New Roman" w:hAnsi="Times New Roman" w:cs="Times New Roman"/>
          <w:iCs/>
          <w:sz w:val="24"/>
          <w:szCs w:val="24"/>
          <w:lang w:eastAsia="en-AU"/>
        </w:rPr>
        <w:t>a</w:t>
      </w:r>
      <w:r w:rsidR="00A37785">
        <w:rPr>
          <w:rFonts w:ascii="Times New Roman" w:eastAsia="Times New Roman" w:hAnsi="Times New Roman" w:cs="Times New Roman"/>
          <w:iCs/>
          <w:sz w:val="24"/>
          <w:szCs w:val="24"/>
          <w:lang w:eastAsia="en-AU"/>
        </w:rPr>
        <w:t xml:space="preserve"> stylised representation of an</w:t>
      </w:r>
      <w:r w:rsidR="001D1E19">
        <w:rPr>
          <w:rFonts w:ascii="Times New Roman" w:eastAsia="Times New Roman" w:hAnsi="Times New Roman" w:cs="Times New Roman"/>
          <w:iCs/>
          <w:sz w:val="24"/>
          <w:szCs w:val="24"/>
          <w:lang w:eastAsia="en-AU"/>
        </w:rPr>
        <w:t xml:space="preserve"> NRL</w:t>
      </w:r>
      <w:r w:rsidR="00960108">
        <w:rPr>
          <w:rFonts w:ascii="Times New Roman" w:eastAsia="Times New Roman" w:hAnsi="Times New Roman" w:cs="Times New Roman"/>
          <w:iCs/>
          <w:sz w:val="24"/>
          <w:szCs w:val="24"/>
          <w:lang w:eastAsia="en-AU"/>
        </w:rPr>
        <w:t xml:space="preserve"> football resting on a kicking te</w:t>
      </w:r>
      <w:r w:rsidR="00D56E16">
        <w:rPr>
          <w:rFonts w:ascii="Times New Roman" w:eastAsia="Times New Roman" w:hAnsi="Times New Roman" w:cs="Times New Roman"/>
          <w:iCs/>
          <w:sz w:val="24"/>
          <w:szCs w:val="24"/>
          <w:lang w:eastAsia="en-AU"/>
        </w:rPr>
        <w:t>e</w:t>
      </w:r>
      <w:r w:rsidR="00960108">
        <w:rPr>
          <w:rFonts w:ascii="Times New Roman" w:eastAsia="Times New Roman" w:hAnsi="Times New Roman" w:cs="Times New Roman"/>
          <w:iCs/>
          <w:sz w:val="24"/>
          <w:szCs w:val="24"/>
          <w:lang w:eastAsia="en-AU"/>
        </w:rPr>
        <w:t xml:space="preserve">. In the background, there </w:t>
      </w:r>
      <w:r w:rsidR="00BF24F1">
        <w:rPr>
          <w:rFonts w:ascii="Times New Roman" w:eastAsia="Times New Roman" w:hAnsi="Times New Roman" w:cs="Times New Roman"/>
          <w:iCs/>
          <w:sz w:val="24"/>
          <w:szCs w:val="24"/>
          <w:lang w:eastAsia="en-AU"/>
        </w:rPr>
        <w:t>are</w:t>
      </w:r>
      <w:r w:rsidR="00960108">
        <w:rPr>
          <w:rFonts w:ascii="Times New Roman" w:eastAsia="Times New Roman" w:hAnsi="Times New Roman" w:cs="Times New Roman"/>
          <w:iCs/>
          <w:sz w:val="24"/>
          <w:szCs w:val="24"/>
          <w:lang w:eastAsia="en-AU"/>
        </w:rPr>
        <w:t xml:space="preserve"> stylised representation</w:t>
      </w:r>
      <w:r w:rsidR="00BF24F1">
        <w:rPr>
          <w:rFonts w:ascii="Times New Roman" w:eastAsia="Times New Roman" w:hAnsi="Times New Roman" w:cs="Times New Roman"/>
          <w:iCs/>
          <w:sz w:val="24"/>
          <w:szCs w:val="24"/>
          <w:lang w:eastAsia="en-AU"/>
        </w:rPr>
        <w:t>s</w:t>
      </w:r>
      <w:r w:rsidR="00960108">
        <w:rPr>
          <w:rFonts w:ascii="Times New Roman" w:eastAsia="Times New Roman" w:hAnsi="Times New Roman" w:cs="Times New Roman"/>
          <w:iCs/>
          <w:sz w:val="24"/>
          <w:szCs w:val="24"/>
          <w:lang w:eastAsia="en-AU"/>
        </w:rPr>
        <w:t xml:space="preserve"> of the interior of a stadium</w:t>
      </w:r>
      <w:r w:rsidR="001D1E19">
        <w:rPr>
          <w:rFonts w:ascii="Times New Roman" w:eastAsia="Times New Roman" w:hAnsi="Times New Roman" w:cs="Times New Roman"/>
          <w:iCs/>
          <w:sz w:val="24"/>
          <w:szCs w:val="24"/>
          <w:lang w:eastAsia="en-AU"/>
        </w:rPr>
        <w:t>,</w:t>
      </w:r>
      <w:r w:rsidR="00960108">
        <w:rPr>
          <w:rFonts w:ascii="Times New Roman" w:eastAsia="Times New Roman" w:hAnsi="Times New Roman" w:cs="Times New Roman"/>
          <w:iCs/>
          <w:sz w:val="24"/>
          <w:szCs w:val="24"/>
          <w:lang w:eastAsia="en-AU"/>
        </w:rPr>
        <w:t xml:space="preserve"> </w:t>
      </w:r>
      <w:r w:rsidR="00320D2A">
        <w:rPr>
          <w:rFonts w:ascii="Times New Roman" w:eastAsia="Times New Roman" w:hAnsi="Times New Roman" w:cs="Times New Roman"/>
          <w:iCs/>
          <w:sz w:val="24"/>
          <w:szCs w:val="24"/>
          <w:lang w:eastAsia="en-AU"/>
        </w:rPr>
        <w:t xml:space="preserve">an </w:t>
      </w:r>
      <w:r w:rsidR="00002328">
        <w:rPr>
          <w:rFonts w:ascii="Times New Roman" w:eastAsia="Times New Roman" w:hAnsi="Times New Roman" w:cs="Times New Roman"/>
          <w:iCs/>
          <w:sz w:val="24"/>
          <w:szCs w:val="24"/>
          <w:lang w:eastAsia="en-AU"/>
        </w:rPr>
        <w:t>NRL playing</w:t>
      </w:r>
      <w:r w:rsidR="00960108">
        <w:rPr>
          <w:rFonts w:ascii="Times New Roman" w:eastAsia="Times New Roman" w:hAnsi="Times New Roman" w:cs="Times New Roman"/>
          <w:iCs/>
          <w:sz w:val="24"/>
          <w:szCs w:val="24"/>
          <w:lang w:eastAsia="en-AU"/>
        </w:rPr>
        <w:t xml:space="preserve"> field and </w:t>
      </w:r>
      <w:r w:rsidR="00002328">
        <w:rPr>
          <w:rFonts w:ascii="Times New Roman" w:eastAsia="Times New Roman" w:hAnsi="Times New Roman" w:cs="Times New Roman"/>
          <w:iCs/>
          <w:sz w:val="24"/>
          <w:szCs w:val="24"/>
          <w:lang w:eastAsia="en-AU"/>
        </w:rPr>
        <w:t>goal</w:t>
      </w:r>
      <w:r w:rsidR="00960108">
        <w:rPr>
          <w:rFonts w:ascii="Times New Roman" w:eastAsia="Times New Roman" w:hAnsi="Times New Roman" w:cs="Times New Roman"/>
          <w:iCs/>
          <w:sz w:val="24"/>
          <w:szCs w:val="24"/>
          <w:lang w:eastAsia="en-AU"/>
        </w:rPr>
        <w:t xml:space="preserve"> posts. </w:t>
      </w:r>
      <w:r w:rsidR="00882214">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661209">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BD0658">
        <w:rPr>
          <w:rFonts w:ascii="Times New Roman" w:eastAsia="Times New Roman" w:hAnsi="Times New Roman" w:cs="Times New Roman"/>
          <w:iCs/>
          <w:sz w:val="24"/>
          <w:szCs w:val="24"/>
          <w:lang w:eastAsia="en-AU"/>
        </w:rPr>
        <w:t>BRONCOS</w:t>
      </w:r>
      <w:r w:rsidR="002F0D6E">
        <w:rPr>
          <w:rFonts w:ascii="Times New Roman" w:eastAsia="Times New Roman" w:hAnsi="Times New Roman" w:cs="Times New Roman"/>
          <w:iCs/>
          <w:sz w:val="24"/>
          <w:szCs w:val="24"/>
          <w:lang w:eastAsia="en-AU"/>
        </w:rPr>
        <w:t>”.</w:t>
      </w:r>
    </w:p>
    <w:p w14:paraId="3A4A42D0" w14:textId="77777777" w:rsidR="002F0D6E" w:rsidRPr="005F0E3F" w:rsidRDefault="002F0D6E" w:rsidP="002F0D6E">
      <w:pPr>
        <w:keepNext/>
        <w:keepLines/>
        <w:spacing w:after="0" w:line="240" w:lineRule="auto"/>
        <w:rPr>
          <w:rFonts w:ascii="Times New Roman" w:eastAsia="Times New Roman" w:hAnsi="Times New Roman" w:cs="Times New Roman"/>
          <w:iCs/>
          <w:sz w:val="24"/>
          <w:szCs w:val="24"/>
          <w:lang w:eastAsia="en-AU"/>
        </w:rPr>
      </w:pPr>
    </w:p>
    <w:p w14:paraId="3211A5EF" w14:textId="0C5FC870" w:rsidR="00B9137C" w:rsidRPr="002F0D6E" w:rsidRDefault="00591AD1" w:rsidP="00B9137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2F0D6E"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241CF6F5" w14:textId="77777777" w:rsidR="00B9137C" w:rsidRDefault="00B9137C" w:rsidP="00BC060B"/>
    <w:p w14:paraId="157B99EC" w14:textId="183379D4"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lastRenderedPageBreak/>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413E22">
        <w:rPr>
          <w:rFonts w:ascii="Times New Roman" w:eastAsia="Times New Roman" w:hAnsi="Times New Roman" w:cs="Times New Roman"/>
          <w:b/>
          <w:bCs/>
          <w:i/>
          <w:sz w:val="24"/>
          <w:szCs w:val="24"/>
          <w:lang w:eastAsia="en-AU"/>
        </w:rPr>
        <w:t>Bulldogs</w:t>
      </w:r>
    </w:p>
    <w:p w14:paraId="572386EE" w14:textId="5674B0A5" w:rsidR="002F0D6E" w:rsidRDefault="002F0D6E" w:rsidP="002F0D6E">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BD0658">
        <w:rPr>
          <w:rFonts w:ascii="Times New Roman" w:eastAsia="Times New Roman" w:hAnsi="Times New Roman" w:cs="Times New Roman"/>
          <w:iCs/>
          <w:sz w:val="24"/>
          <w:szCs w:val="24"/>
          <w:lang w:eastAsia="en-AU"/>
        </w:rPr>
        <w:t>Bulldogs</w:t>
      </w:r>
      <w:r>
        <w:rPr>
          <w:rFonts w:ascii="Times New Roman" w:eastAsia="Times New Roman" w:hAnsi="Times New Roman" w:cs="Times New Roman"/>
          <w:iCs/>
          <w:sz w:val="24"/>
          <w:szCs w:val="24"/>
          <w:lang w:eastAsia="en-AU"/>
        </w:rPr>
        <w:t xml:space="preserve">, consists of the logo of the </w:t>
      </w:r>
      <w:r w:rsidR="00BD0658">
        <w:rPr>
          <w:rFonts w:ascii="Times New Roman" w:eastAsia="Times New Roman" w:hAnsi="Times New Roman" w:cs="Times New Roman"/>
          <w:iCs/>
          <w:sz w:val="24"/>
          <w:szCs w:val="24"/>
          <w:lang w:eastAsia="en-AU"/>
        </w:rPr>
        <w:t>Canterbury-Bankstown Bulldogs Rugby League Club</w:t>
      </w:r>
      <w:r w:rsidR="00677729">
        <w:rPr>
          <w:rFonts w:ascii="Times New Roman" w:eastAsia="Times New Roman" w:hAnsi="Times New Roman" w:cs="Times New Roman"/>
          <w:iCs/>
          <w:sz w:val="24"/>
          <w:szCs w:val="24"/>
          <w:lang w:eastAsia="en-AU"/>
        </w:rPr>
        <w:t xml:space="preserve"> Limited</w:t>
      </w:r>
      <w:r>
        <w:rPr>
          <w:rFonts w:ascii="Times New Roman" w:eastAsia="Times New Roman" w:hAnsi="Times New Roman" w:cs="Times New Roman"/>
          <w:iCs/>
          <w:sz w:val="24"/>
          <w:szCs w:val="24"/>
          <w:lang w:eastAsia="en-AU"/>
        </w:rPr>
        <w:t xml:space="preserve"> </w:t>
      </w:r>
      <w:r w:rsidR="00677729">
        <w:rPr>
          <w:rFonts w:ascii="Times New Roman" w:eastAsia="Times New Roman" w:hAnsi="Times New Roman" w:cs="Times New Roman"/>
          <w:iCs/>
          <w:sz w:val="24"/>
          <w:szCs w:val="24"/>
          <w:lang w:eastAsia="en-AU"/>
        </w:rPr>
        <w:t xml:space="preserve">(a National Rugby League (NRL) club). In the foreground, there is a stylised representation of an NRL football resting on a kicking tee. </w:t>
      </w:r>
      <w:r w:rsidR="00D15B3B">
        <w:rPr>
          <w:rFonts w:ascii="Times New Roman" w:eastAsia="Times New Roman" w:hAnsi="Times New Roman" w:cs="Times New Roman"/>
          <w:iCs/>
          <w:sz w:val="24"/>
          <w:szCs w:val="24"/>
          <w:lang w:eastAsia="en-AU"/>
        </w:rPr>
        <w:t xml:space="preserve">In the background, there </w:t>
      </w:r>
      <w:r w:rsidR="00BF24F1">
        <w:rPr>
          <w:rFonts w:ascii="Times New Roman" w:eastAsia="Times New Roman" w:hAnsi="Times New Roman" w:cs="Times New Roman"/>
          <w:iCs/>
          <w:sz w:val="24"/>
          <w:szCs w:val="24"/>
          <w:lang w:eastAsia="en-AU"/>
        </w:rPr>
        <w:t>are</w:t>
      </w:r>
      <w:r w:rsidR="00D15B3B">
        <w:rPr>
          <w:rFonts w:ascii="Times New Roman" w:eastAsia="Times New Roman" w:hAnsi="Times New Roman" w:cs="Times New Roman"/>
          <w:iCs/>
          <w:sz w:val="24"/>
          <w:szCs w:val="24"/>
          <w:lang w:eastAsia="en-AU"/>
        </w:rPr>
        <w:t xml:space="preserve"> stylised representation</w:t>
      </w:r>
      <w:r w:rsidR="00BF24F1">
        <w:rPr>
          <w:rFonts w:ascii="Times New Roman" w:eastAsia="Times New Roman" w:hAnsi="Times New Roman" w:cs="Times New Roman"/>
          <w:iCs/>
          <w:sz w:val="24"/>
          <w:szCs w:val="24"/>
          <w:lang w:eastAsia="en-AU"/>
        </w:rPr>
        <w:t>s</w:t>
      </w:r>
      <w:r w:rsidR="00D15B3B">
        <w:rPr>
          <w:rFonts w:ascii="Times New Roman" w:eastAsia="Times New Roman" w:hAnsi="Times New Roman" w:cs="Times New Roman"/>
          <w:iCs/>
          <w:sz w:val="24"/>
          <w:szCs w:val="24"/>
          <w:lang w:eastAsia="en-AU"/>
        </w:rPr>
        <w:t xml:space="preserve"> of the interior of a stadium</w:t>
      </w:r>
      <w:r w:rsidR="00661209">
        <w:rPr>
          <w:rFonts w:ascii="Times New Roman" w:eastAsia="Times New Roman" w:hAnsi="Times New Roman" w:cs="Times New Roman"/>
          <w:iCs/>
          <w:sz w:val="24"/>
          <w:szCs w:val="24"/>
          <w:lang w:eastAsia="en-AU"/>
        </w:rPr>
        <w:t xml:space="preserve">, </w:t>
      </w:r>
      <w:r w:rsidR="00320D2A">
        <w:rPr>
          <w:rFonts w:ascii="Times New Roman" w:eastAsia="Times New Roman" w:hAnsi="Times New Roman" w:cs="Times New Roman"/>
          <w:iCs/>
          <w:sz w:val="24"/>
          <w:szCs w:val="24"/>
          <w:lang w:eastAsia="en-AU"/>
        </w:rPr>
        <w:t xml:space="preserve">an </w:t>
      </w:r>
      <w:r w:rsidR="00661209">
        <w:rPr>
          <w:rFonts w:ascii="Times New Roman" w:eastAsia="Times New Roman" w:hAnsi="Times New Roman" w:cs="Times New Roman"/>
          <w:iCs/>
          <w:sz w:val="24"/>
          <w:szCs w:val="24"/>
          <w:lang w:eastAsia="en-AU"/>
        </w:rPr>
        <w:t>NRL playing</w:t>
      </w:r>
      <w:r w:rsidR="00D15B3B">
        <w:rPr>
          <w:rFonts w:ascii="Times New Roman" w:eastAsia="Times New Roman" w:hAnsi="Times New Roman" w:cs="Times New Roman"/>
          <w:iCs/>
          <w:sz w:val="24"/>
          <w:szCs w:val="24"/>
          <w:lang w:eastAsia="en-AU"/>
        </w:rPr>
        <w:t xml:space="preserve"> field and </w:t>
      </w:r>
      <w:r w:rsidR="00661209">
        <w:rPr>
          <w:rFonts w:ascii="Times New Roman" w:eastAsia="Times New Roman" w:hAnsi="Times New Roman" w:cs="Times New Roman"/>
          <w:iCs/>
          <w:sz w:val="24"/>
          <w:szCs w:val="24"/>
          <w:lang w:eastAsia="en-AU"/>
        </w:rPr>
        <w:t>goal</w:t>
      </w:r>
      <w:r w:rsidR="00D15B3B">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661209">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BD0658">
        <w:rPr>
          <w:rFonts w:ascii="Times New Roman" w:eastAsia="Times New Roman" w:hAnsi="Times New Roman" w:cs="Times New Roman"/>
          <w:iCs/>
          <w:sz w:val="24"/>
          <w:szCs w:val="24"/>
          <w:lang w:eastAsia="en-AU"/>
        </w:rPr>
        <w:t>BULLDOGS</w:t>
      </w:r>
      <w:r>
        <w:rPr>
          <w:rFonts w:ascii="Times New Roman" w:eastAsia="Times New Roman" w:hAnsi="Times New Roman" w:cs="Times New Roman"/>
          <w:iCs/>
          <w:sz w:val="24"/>
          <w:szCs w:val="24"/>
          <w:lang w:eastAsia="en-AU"/>
        </w:rPr>
        <w:t>”.</w:t>
      </w:r>
    </w:p>
    <w:p w14:paraId="08FC3CA5" w14:textId="77777777" w:rsidR="002F0D6E" w:rsidRPr="005F0E3F" w:rsidRDefault="002F0D6E" w:rsidP="002F0D6E">
      <w:pPr>
        <w:keepNext/>
        <w:keepLines/>
        <w:spacing w:after="0" w:line="240" w:lineRule="auto"/>
        <w:rPr>
          <w:rFonts w:ascii="Times New Roman" w:eastAsia="Times New Roman" w:hAnsi="Times New Roman" w:cs="Times New Roman"/>
          <w:iCs/>
          <w:sz w:val="24"/>
          <w:szCs w:val="24"/>
          <w:lang w:eastAsia="en-AU"/>
        </w:rPr>
      </w:pPr>
    </w:p>
    <w:p w14:paraId="4FAF33CC" w14:textId="62A3DB72" w:rsidR="002F0D6E" w:rsidRPr="002F0D6E" w:rsidRDefault="00D80EA6" w:rsidP="002F0D6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2F0D6E"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2873D7F" w14:textId="77777777" w:rsidR="00A94E1E" w:rsidRDefault="00A94E1E" w:rsidP="00A94E1E"/>
    <w:p w14:paraId="2D68F17D" w14:textId="7B9D61EF"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413E22">
        <w:rPr>
          <w:rFonts w:ascii="Times New Roman" w:eastAsia="Times New Roman" w:hAnsi="Times New Roman" w:cs="Times New Roman"/>
          <w:b/>
          <w:bCs/>
          <w:i/>
          <w:sz w:val="24"/>
          <w:szCs w:val="24"/>
          <w:lang w:eastAsia="en-AU"/>
        </w:rPr>
        <w:t>Raiders</w:t>
      </w:r>
    </w:p>
    <w:p w14:paraId="5B59AF97" w14:textId="5DF106AA"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044837">
        <w:rPr>
          <w:rFonts w:ascii="Times New Roman" w:eastAsia="Times New Roman" w:hAnsi="Times New Roman" w:cs="Times New Roman"/>
          <w:iCs/>
          <w:sz w:val="24"/>
          <w:szCs w:val="24"/>
          <w:lang w:eastAsia="en-AU"/>
        </w:rPr>
        <w:t>Raiders</w:t>
      </w:r>
      <w:r>
        <w:rPr>
          <w:rFonts w:ascii="Times New Roman" w:eastAsia="Times New Roman" w:hAnsi="Times New Roman" w:cs="Times New Roman"/>
          <w:iCs/>
          <w:sz w:val="24"/>
          <w:szCs w:val="24"/>
          <w:lang w:eastAsia="en-AU"/>
        </w:rPr>
        <w:t xml:space="preserve">, consists of the logo of the </w:t>
      </w:r>
      <w:r w:rsidR="00FB7E4F">
        <w:rPr>
          <w:rFonts w:ascii="Times New Roman" w:eastAsia="Times New Roman" w:hAnsi="Times New Roman" w:cs="Times New Roman"/>
          <w:iCs/>
          <w:sz w:val="24"/>
          <w:szCs w:val="24"/>
          <w:lang w:eastAsia="en-AU"/>
        </w:rPr>
        <w:t xml:space="preserve">Canberra Raiders </w:t>
      </w:r>
      <w:r w:rsidR="00677729">
        <w:rPr>
          <w:rFonts w:ascii="Times New Roman" w:eastAsia="Times New Roman" w:hAnsi="Times New Roman" w:cs="Times New Roman"/>
          <w:iCs/>
          <w:sz w:val="24"/>
          <w:szCs w:val="24"/>
          <w:lang w:eastAsia="en-AU"/>
        </w:rPr>
        <w:t>Pty Limited</w:t>
      </w:r>
      <w:r>
        <w:rPr>
          <w:rFonts w:ascii="Times New Roman" w:eastAsia="Times New Roman" w:hAnsi="Times New Roman" w:cs="Times New Roman"/>
          <w:iCs/>
          <w:sz w:val="24"/>
          <w:szCs w:val="24"/>
          <w:lang w:eastAsia="en-AU"/>
        </w:rPr>
        <w:t xml:space="preserve"> </w:t>
      </w:r>
      <w:r w:rsidR="00677729">
        <w:rPr>
          <w:rFonts w:ascii="Times New Roman" w:eastAsia="Times New Roman" w:hAnsi="Times New Roman" w:cs="Times New Roman"/>
          <w:iCs/>
          <w:sz w:val="24"/>
          <w:szCs w:val="24"/>
          <w:lang w:eastAsia="en-AU"/>
        </w:rPr>
        <w:t xml:space="preserve">(a National Rugby League (NRL) club). In the foreground, there is a stylised representation of an NRL football resting on a kicking tee. </w:t>
      </w:r>
      <w:r w:rsidR="00D15B3B">
        <w:rPr>
          <w:rFonts w:ascii="Times New Roman" w:eastAsia="Times New Roman" w:hAnsi="Times New Roman" w:cs="Times New Roman"/>
          <w:iCs/>
          <w:sz w:val="24"/>
          <w:szCs w:val="24"/>
          <w:lang w:eastAsia="en-AU"/>
        </w:rPr>
        <w:t xml:space="preserve">In the background, there </w:t>
      </w:r>
      <w:r w:rsidR="00BF24F1">
        <w:rPr>
          <w:rFonts w:ascii="Times New Roman" w:eastAsia="Times New Roman" w:hAnsi="Times New Roman" w:cs="Times New Roman"/>
          <w:iCs/>
          <w:sz w:val="24"/>
          <w:szCs w:val="24"/>
          <w:lang w:eastAsia="en-AU"/>
        </w:rPr>
        <w:t>are</w:t>
      </w:r>
      <w:r w:rsidR="00D15B3B">
        <w:rPr>
          <w:rFonts w:ascii="Times New Roman" w:eastAsia="Times New Roman" w:hAnsi="Times New Roman" w:cs="Times New Roman"/>
          <w:iCs/>
          <w:sz w:val="24"/>
          <w:szCs w:val="24"/>
          <w:lang w:eastAsia="en-AU"/>
        </w:rPr>
        <w:t xml:space="preserve"> stylised representation</w:t>
      </w:r>
      <w:r w:rsidR="00BF24F1">
        <w:rPr>
          <w:rFonts w:ascii="Times New Roman" w:eastAsia="Times New Roman" w:hAnsi="Times New Roman" w:cs="Times New Roman"/>
          <w:iCs/>
          <w:sz w:val="24"/>
          <w:szCs w:val="24"/>
          <w:lang w:eastAsia="en-AU"/>
        </w:rPr>
        <w:t>s</w:t>
      </w:r>
      <w:r w:rsidR="00D15B3B">
        <w:rPr>
          <w:rFonts w:ascii="Times New Roman" w:eastAsia="Times New Roman" w:hAnsi="Times New Roman" w:cs="Times New Roman"/>
          <w:iCs/>
          <w:sz w:val="24"/>
          <w:szCs w:val="24"/>
          <w:lang w:eastAsia="en-AU"/>
        </w:rPr>
        <w:t xml:space="preserve"> of the interior of a stadium</w:t>
      </w:r>
      <w:r w:rsidR="00661209">
        <w:rPr>
          <w:rFonts w:ascii="Times New Roman" w:eastAsia="Times New Roman" w:hAnsi="Times New Roman" w:cs="Times New Roman"/>
          <w:iCs/>
          <w:sz w:val="24"/>
          <w:szCs w:val="24"/>
          <w:lang w:eastAsia="en-AU"/>
        </w:rPr>
        <w:t xml:space="preserve">, </w:t>
      </w:r>
      <w:r w:rsidR="00320D2A">
        <w:rPr>
          <w:rFonts w:ascii="Times New Roman" w:eastAsia="Times New Roman" w:hAnsi="Times New Roman" w:cs="Times New Roman"/>
          <w:iCs/>
          <w:sz w:val="24"/>
          <w:szCs w:val="24"/>
          <w:lang w:eastAsia="en-AU"/>
        </w:rPr>
        <w:t xml:space="preserve">an </w:t>
      </w:r>
      <w:r w:rsidR="00661209">
        <w:rPr>
          <w:rFonts w:ascii="Times New Roman" w:eastAsia="Times New Roman" w:hAnsi="Times New Roman" w:cs="Times New Roman"/>
          <w:iCs/>
          <w:sz w:val="24"/>
          <w:szCs w:val="24"/>
          <w:lang w:eastAsia="en-AU"/>
        </w:rPr>
        <w:t>NRL playing</w:t>
      </w:r>
      <w:r w:rsidR="00D15B3B">
        <w:rPr>
          <w:rFonts w:ascii="Times New Roman" w:eastAsia="Times New Roman" w:hAnsi="Times New Roman" w:cs="Times New Roman"/>
          <w:iCs/>
          <w:sz w:val="24"/>
          <w:szCs w:val="24"/>
          <w:lang w:eastAsia="en-AU"/>
        </w:rPr>
        <w:t xml:space="preserve"> field and </w:t>
      </w:r>
      <w:r w:rsidR="00661209">
        <w:rPr>
          <w:rFonts w:ascii="Times New Roman" w:eastAsia="Times New Roman" w:hAnsi="Times New Roman" w:cs="Times New Roman"/>
          <w:iCs/>
          <w:sz w:val="24"/>
          <w:szCs w:val="24"/>
          <w:lang w:eastAsia="en-AU"/>
        </w:rPr>
        <w:t>goal</w:t>
      </w:r>
      <w:r w:rsidR="00D15B3B">
        <w:rPr>
          <w:rFonts w:ascii="Times New Roman" w:eastAsia="Times New Roman" w:hAnsi="Times New Roman" w:cs="Times New Roman"/>
          <w:iCs/>
          <w:sz w:val="24"/>
          <w:szCs w:val="24"/>
          <w:lang w:eastAsia="en-AU"/>
        </w:rPr>
        <w:t xml:space="preserve"> posts.</w:t>
      </w:r>
      <w:r>
        <w:rPr>
          <w:rFonts w:ascii="Times New Roman" w:eastAsia="Times New Roman" w:hAnsi="Times New Roman" w:cs="Times New Roman"/>
          <w:iCs/>
          <w:sz w:val="24"/>
          <w:szCs w:val="24"/>
          <w:lang w:eastAsia="en-AU"/>
        </w:rPr>
        <w:t xml:space="preserve"> The design includes the following inscriptions: “2024 NRL </w:t>
      </w:r>
      <w:r w:rsidR="00B500B5">
        <w:rPr>
          <w:rFonts w:ascii="Times New Roman" w:eastAsia="Times New Roman" w:hAnsi="Times New Roman" w:cs="Times New Roman"/>
          <w:iCs/>
          <w:sz w:val="24"/>
          <w:szCs w:val="24"/>
          <w:lang w:eastAsia="en-AU"/>
        </w:rPr>
        <w:t>PREMIERSHIP</w:t>
      </w:r>
      <w:r w:rsidR="007F7206">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FB7E4F">
        <w:rPr>
          <w:rFonts w:ascii="Times New Roman" w:eastAsia="Times New Roman" w:hAnsi="Times New Roman" w:cs="Times New Roman"/>
          <w:iCs/>
          <w:sz w:val="24"/>
          <w:szCs w:val="24"/>
          <w:lang w:eastAsia="en-AU"/>
        </w:rPr>
        <w:t>RAIDERS</w:t>
      </w:r>
      <w:r>
        <w:rPr>
          <w:rFonts w:ascii="Times New Roman" w:eastAsia="Times New Roman" w:hAnsi="Times New Roman" w:cs="Times New Roman"/>
          <w:iCs/>
          <w:sz w:val="24"/>
          <w:szCs w:val="24"/>
          <w:lang w:eastAsia="en-AU"/>
        </w:rPr>
        <w:t>”.</w:t>
      </w:r>
    </w:p>
    <w:p w14:paraId="1AB2230D"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3EF7727A" w14:textId="685D5A98"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15140D88" w14:textId="77777777" w:rsidR="00A94E1E" w:rsidRDefault="00A94E1E" w:rsidP="00A94E1E"/>
    <w:p w14:paraId="14023C01" w14:textId="2546C6F7"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413E22">
        <w:rPr>
          <w:rFonts w:ascii="Times New Roman" w:eastAsia="Times New Roman" w:hAnsi="Times New Roman" w:cs="Times New Roman"/>
          <w:b/>
          <w:bCs/>
          <w:i/>
          <w:sz w:val="24"/>
          <w:szCs w:val="24"/>
          <w:lang w:eastAsia="en-AU"/>
        </w:rPr>
        <w:t>Cowboys</w:t>
      </w:r>
    </w:p>
    <w:p w14:paraId="4B63FFE4" w14:textId="441CA491"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Cowboys</w:t>
      </w:r>
      <w:r>
        <w:rPr>
          <w:rFonts w:ascii="Times New Roman" w:eastAsia="Times New Roman" w:hAnsi="Times New Roman" w:cs="Times New Roman"/>
          <w:iCs/>
          <w:sz w:val="24"/>
          <w:szCs w:val="24"/>
          <w:lang w:eastAsia="en-AU"/>
        </w:rPr>
        <w:t xml:space="preserve">, consists of the logo of the </w:t>
      </w:r>
      <w:r w:rsidR="00FB7E4F">
        <w:rPr>
          <w:rFonts w:ascii="Times New Roman" w:eastAsia="Times New Roman" w:hAnsi="Times New Roman" w:cs="Times New Roman"/>
          <w:iCs/>
          <w:sz w:val="24"/>
          <w:szCs w:val="24"/>
          <w:lang w:eastAsia="en-AU"/>
        </w:rPr>
        <w:t xml:space="preserve">Cowboys Rugby League Football </w:t>
      </w:r>
      <w:r w:rsidR="00F77999">
        <w:rPr>
          <w:rFonts w:ascii="Times New Roman" w:eastAsia="Times New Roman" w:hAnsi="Times New Roman" w:cs="Times New Roman"/>
          <w:iCs/>
          <w:sz w:val="24"/>
          <w:szCs w:val="24"/>
          <w:lang w:eastAsia="en-AU"/>
        </w:rPr>
        <w:t>Limited</w:t>
      </w:r>
      <w:r>
        <w:rPr>
          <w:rFonts w:ascii="Times New Roman" w:eastAsia="Times New Roman" w:hAnsi="Times New Roman" w:cs="Times New Roman"/>
          <w:iCs/>
          <w:sz w:val="24"/>
          <w:szCs w:val="24"/>
          <w:lang w:eastAsia="en-AU"/>
        </w:rPr>
        <w:t xml:space="preserve"> </w:t>
      </w:r>
      <w:r w:rsidR="00F77999">
        <w:rPr>
          <w:rFonts w:ascii="Times New Roman" w:eastAsia="Times New Roman" w:hAnsi="Times New Roman" w:cs="Times New Roman"/>
          <w:iCs/>
          <w:sz w:val="24"/>
          <w:szCs w:val="24"/>
          <w:lang w:eastAsia="en-AU"/>
        </w:rPr>
        <w:t xml:space="preserve">(a National Rugby League (NRL) club). In the foreground, there </w:t>
      </w:r>
      <w:r w:rsidR="00A17FD0">
        <w:rPr>
          <w:rFonts w:ascii="Times New Roman" w:eastAsia="Times New Roman" w:hAnsi="Times New Roman" w:cs="Times New Roman"/>
          <w:iCs/>
          <w:sz w:val="24"/>
          <w:szCs w:val="24"/>
          <w:lang w:eastAsia="en-AU"/>
        </w:rPr>
        <w:t>is a</w:t>
      </w:r>
      <w:r w:rsidR="00F77999">
        <w:rPr>
          <w:rFonts w:ascii="Times New Roman" w:eastAsia="Times New Roman" w:hAnsi="Times New Roman" w:cs="Times New Roman"/>
          <w:iCs/>
          <w:sz w:val="24"/>
          <w:szCs w:val="24"/>
          <w:lang w:eastAsia="en-AU"/>
        </w:rPr>
        <w:t xml:space="preserve"> stylised representation of an NRL football resting on a kicking tee</w:t>
      </w:r>
      <w:r w:rsidR="00764DFB">
        <w:rPr>
          <w:rFonts w:ascii="Times New Roman" w:eastAsia="Times New Roman" w:hAnsi="Times New Roman" w:cs="Times New Roman"/>
          <w:iCs/>
          <w:sz w:val="24"/>
          <w:szCs w:val="24"/>
          <w:lang w:eastAsia="en-AU"/>
        </w:rPr>
        <w:t xml:space="preserve">. In the background, there </w:t>
      </w:r>
      <w:r w:rsidR="00A17FD0">
        <w:rPr>
          <w:rFonts w:ascii="Times New Roman" w:eastAsia="Times New Roman" w:hAnsi="Times New Roman" w:cs="Times New Roman"/>
          <w:iCs/>
          <w:sz w:val="24"/>
          <w:szCs w:val="24"/>
          <w:lang w:eastAsia="en-AU"/>
        </w:rPr>
        <w:t>are</w:t>
      </w:r>
      <w:r w:rsidR="00764DFB">
        <w:rPr>
          <w:rFonts w:ascii="Times New Roman" w:eastAsia="Times New Roman" w:hAnsi="Times New Roman" w:cs="Times New Roman"/>
          <w:iCs/>
          <w:sz w:val="24"/>
          <w:szCs w:val="24"/>
          <w:lang w:eastAsia="en-AU"/>
        </w:rPr>
        <w:t xml:space="preserve"> stylised representation</w:t>
      </w:r>
      <w:r w:rsidR="00A17FD0">
        <w:rPr>
          <w:rFonts w:ascii="Times New Roman" w:eastAsia="Times New Roman" w:hAnsi="Times New Roman" w:cs="Times New Roman"/>
          <w:iCs/>
          <w:sz w:val="24"/>
          <w:szCs w:val="24"/>
          <w:lang w:eastAsia="en-AU"/>
        </w:rPr>
        <w:t>s</w:t>
      </w:r>
      <w:r w:rsidR="00764DFB">
        <w:rPr>
          <w:rFonts w:ascii="Times New Roman" w:eastAsia="Times New Roman" w:hAnsi="Times New Roman" w:cs="Times New Roman"/>
          <w:iCs/>
          <w:sz w:val="24"/>
          <w:szCs w:val="24"/>
          <w:lang w:eastAsia="en-AU"/>
        </w:rPr>
        <w:t xml:space="preserve"> of the interior of a stadium</w:t>
      </w:r>
      <w:r w:rsidR="00B11D64">
        <w:rPr>
          <w:rFonts w:ascii="Times New Roman" w:eastAsia="Times New Roman" w:hAnsi="Times New Roman" w:cs="Times New Roman"/>
          <w:iCs/>
          <w:sz w:val="24"/>
          <w:szCs w:val="24"/>
          <w:lang w:eastAsia="en-AU"/>
        </w:rPr>
        <w:t xml:space="preserve">, </w:t>
      </w:r>
      <w:r w:rsidR="00527035">
        <w:rPr>
          <w:rFonts w:ascii="Times New Roman" w:eastAsia="Times New Roman" w:hAnsi="Times New Roman" w:cs="Times New Roman"/>
          <w:iCs/>
          <w:sz w:val="24"/>
          <w:szCs w:val="24"/>
          <w:lang w:eastAsia="en-AU"/>
        </w:rPr>
        <w:t xml:space="preserve">an </w:t>
      </w:r>
      <w:r w:rsidR="00B11D64">
        <w:rPr>
          <w:rFonts w:ascii="Times New Roman" w:eastAsia="Times New Roman" w:hAnsi="Times New Roman" w:cs="Times New Roman"/>
          <w:iCs/>
          <w:sz w:val="24"/>
          <w:szCs w:val="24"/>
          <w:lang w:eastAsia="en-AU"/>
        </w:rPr>
        <w:t>NRL playing</w:t>
      </w:r>
      <w:r w:rsidR="00764DFB">
        <w:rPr>
          <w:rFonts w:ascii="Times New Roman" w:eastAsia="Times New Roman" w:hAnsi="Times New Roman" w:cs="Times New Roman"/>
          <w:iCs/>
          <w:sz w:val="24"/>
          <w:szCs w:val="24"/>
          <w:lang w:eastAsia="en-AU"/>
        </w:rPr>
        <w:t xml:space="preserve"> field and </w:t>
      </w:r>
      <w:r w:rsidR="00B11D64">
        <w:rPr>
          <w:rFonts w:ascii="Times New Roman" w:eastAsia="Times New Roman" w:hAnsi="Times New Roman" w:cs="Times New Roman"/>
          <w:iCs/>
          <w:sz w:val="24"/>
          <w:szCs w:val="24"/>
          <w:lang w:eastAsia="en-AU"/>
        </w:rPr>
        <w:t>goal</w:t>
      </w:r>
      <w:r w:rsidR="00764DFB">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B11D64">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0411EF">
        <w:rPr>
          <w:rFonts w:ascii="Times New Roman" w:eastAsia="Times New Roman" w:hAnsi="Times New Roman" w:cs="Times New Roman"/>
          <w:iCs/>
          <w:sz w:val="24"/>
          <w:szCs w:val="24"/>
          <w:lang w:eastAsia="en-AU"/>
        </w:rPr>
        <w:t>COWBOYS</w:t>
      </w:r>
      <w:r>
        <w:rPr>
          <w:rFonts w:ascii="Times New Roman" w:eastAsia="Times New Roman" w:hAnsi="Times New Roman" w:cs="Times New Roman"/>
          <w:iCs/>
          <w:sz w:val="24"/>
          <w:szCs w:val="24"/>
          <w:lang w:eastAsia="en-AU"/>
        </w:rPr>
        <w:t>”.</w:t>
      </w:r>
    </w:p>
    <w:p w14:paraId="565CAA70"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3C037802" w14:textId="19732F09"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792EC2D9" w14:textId="77777777" w:rsidR="00A94E1E" w:rsidRDefault="00A94E1E" w:rsidP="00A94E1E"/>
    <w:p w14:paraId="1EC88E86" w14:textId="0B98FA10"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lastRenderedPageBreak/>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413E22">
        <w:rPr>
          <w:rFonts w:ascii="Times New Roman" w:eastAsia="Times New Roman" w:hAnsi="Times New Roman" w:cs="Times New Roman"/>
          <w:b/>
          <w:bCs/>
          <w:i/>
          <w:sz w:val="24"/>
          <w:szCs w:val="24"/>
          <w:lang w:eastAsia="en-AU"/>
        </w:rPr>
        <w:t>Dolphins</w:t>
      </w:r>
    </w:p>
    <w:p w14:paraId="0860D24A" w14:textId="3D49DA2A"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Dolphins</w:t>
      </w:r>
      <w:r>
        <w:rPr>
          <w:rFonts w:ascii="Times New Roman" w:eastAsia="Times New Roman" w:hAnsi="Times New Roman" w:cs="Times New Roman"/>
          <w:iCs/>
          <w:sz w:val="24"/>
          <w:szCs w:val="24"/>
          <w:lang w:eastAsia="en-AU"/>
        </w:rPr>
        <w:t xml:space="preserve">, consists of the logo of the </w:t>
      </w:r>
      <w:r w:rsidR="00A03EA3">
        <w:rPr>
          <w:rFonts w:ascii="Times New Roman" w:eastAsia="Times New Roman" w:hAnsi="Times New Roman" w:cs="Times New Roman"/>
          <w:iCs/>
          <w:sz w:val="24"/>
          <w:szCs w:val="24"/>
          <w:lang w:eastAsia="en-AU"/>
        </w:rPr>
        <w:t>Redcliffe District Rugby League Football Club Inc</w:t>
      </w:r>
      <w:r>
        <w:rPr>
          <w:rFonts w:ascii="Times New Roman" w:eastAsia="Times New Roman" w:hAnsi="Times New Roman" w:cs="Times New Roman"/>
          <w:iCs/>
          <w:sz w:val="24"/>
          <w:szCs w:val="24"/>
          <w:lang w:eastAsia="en-AU"/>
        </w:rPr>
        <w:t xml:space="preserve"> </w:t>
      </w:r>
      <w:r w:rsidR="00A03EA3">
        <w:rPr>
          <w:rFonts w:ascii="Times New Roman" w:eastAsia="Times New Roman" w:hAnsi="Times New Roman" w:cs="Times New Roman"/>
          <w:iCs/>
          <w:sz w:val="24"/>
          <w:szCs w:val="24"/>
          <w:lang w:eastAsia="en-AU"/>
        </w:rPr>
        <w:t>(a National Rugby League (NRL) club also known as the Dolphins). In the foreground, there is a stylised representation of an NRL football resting on a kicking tee.</w:t>
      </w:r>
      <w:r w:rsidR="00764DFB">
        <w:rPr>
          <w:rFonts w:ascii="Times New Roman" w:eastAsia="Times New Roman" w:hAnsi="Times New Roman" w:cs="Times New Roman"/>
          <w:iCs/>
          <w:sz w:val="24"/>
          <w:szCs w:val="24"/>
          <w:lang w:eastAsia="en-AU"/>
        </w:rPr>
        <w:t xml:space="preserve"> In the background, there </w:t>
      </w:r>
      <w:r w:rsidR="00BF24F1">
        <w:rPr>
          <w:rFonts w:ascii="Times New Roman" w:eastAsia="Times New Roman" w:hAnsi="Times New Roman" w:cs="Times New Roman"/>
          <w:iCs/>
          <w:sz w:val="24"/>
          <w:szCs w:val="24"/>
          <w:lang w:eastAsia="en-AU"/>
        </w:rPr>
        <w:t>are</w:t>
      </w:r>
      <w:r w:rsidR="00764DFB">
        <w:rPr>
          <w:rFonts w:ascii="Times New Roman" w:eastAsia="Times New Roman" w:hAnsi="Times New Roman" w:cs="Times New Roman"/>
          <w:iCs/>
          <w:sz w:val="24"/>
          <w:szCs w:val="24"/>
          <w:lang w:eastAsia="en-AU"/>
        </w:rPr>
        <w:t xml:space="preserve"> stylised representation</w:t>
      </w:r>
      <w:r w:rsidR="00BF24F1">
        <w:rPr>
          <w:rFonts w:ascii="Times New Roman" w:eastAsia="Times New Roman" w:hAnsi="Times New Roman" w:cs="Times New Roman"/>
          <w:iCs/>
          <w:sz w:val="24"/>
          <w:szCs w:val="24"/>
          <w:lang w:eastAsia="en-AU"/>
        </w:rPr>
        <w:t>s</w:t>
      </w:r>
      <w:r w:rsidR="00764DFB">
        <w:rPr>
          <w:rFonts w:ascii="Times New Roman" w:eastAsia="Times New Roman" w:hAnsi="Times New Roman" w:cs="Times New Roman"/>
          <w:iCs/>
          <w:sz w:val="24"/>
          <w:szCs w:val="24"/>
          <w:lang w:eastAsia="en-AU"/>
        </w:rPr>
        <w:t xml:space="preserve"> of the interior of a stadium</w:t>
      </w:r>
      <w:r w:rsidR="008C3AEA">
        <w:rPr>
          <w:rFonts w:ascii="Times New Roman" w:eastAsia="Times New Roman" w:hAnsi="Times New Roman" w:cs="Times New Roman"/>
          <w:iCs/>
          <w:sz w:val="24"/>
          <w:szCs w:val="24"/>
          <w:lang w:eastAsia="en-AU"/>
        </w:rPr>
        <w:t xml:space="preserve">, </w:t>
      </w:r>
      <w:r w:rsidR="00164057">
        <w:rPr>
          <w:rFonts w:ascii="Times New Roman" w:eastAsia="Times New Roman" w:hAnsi="Times New Roman" w:cs="Times New Roman"/>
          <w:iCs/>
          <w:sz w:val="24"/>
          <w:szCs w:val="24"/>
          <w:lang w:eastAsia="en-AU"/>
        </w:rPr>
        <w:t xml:space="preserve">an </w:t>
      </w:r>
      <w:r w:rsidR="008C3AEA">
        <w:rPr>
          <w:rFonts w:ascii="Times New Roman" w:eastAsia="Times New Roman" w:hAnsi="Times New Roman" w:cs="Times New Roman"/>
          <w:iCs/>
          <w:sz w:val="24"/>
          <w:szCs w:val="24"/>
          <w:lang w:eastAsia="en-AU"/>
        </w:rPr>
        <w:t>NRL playing</w:t>
      </w:r>
      <w:r w:rsidR="00764DFB">
        <w:rPr>
          <w:rFonts w:ascii="Times New Roman" w:eastAsia="Times New Roman" w:hAnsi="Times New Roman" w:cs="Times New Roman"/>
          <w:iCs/>
          <w:sz w:val="24"/>
          <w:szCs w:val="24"/>
          <w:lang w:eastAsia="en-AU"/>
        </w:rPr>
        <w:t xml:space="preserve"> field and </w:t>
      </w:r>
      <w:r w:rsidR="008C3AEA">
        <w:rPr>
          <w:rFonts w:ascii="Times New Roman" w:eastAsia="Times New Roman" w:hAnsi="Times New Roman" w:cs="Times New Roman"/>
          <w:iCs/>
          <w:sz w:val="24"/>
          <w:szCs w:val="24"/>
          <w:lang w:eastAsia="en-AU"/>
        </w:rPr>
        <w:t>goal</w:t>
      </w:r>
      <w:r w:rsidR="00764DFB">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8C3AEA">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0411EF">
        <w:rPr>
          <w:rFonts w:ascii="Times New Roman" w:eastAsia="Times New Roman" w:hAnsi="Times New Roman" w:cs="Times New Roman"/>
          <w:iCs/>
          <w:sz w:val="24"/>
          <w:szCs w:val="24"/>
          <w:lang w:eastAsia="en-AU"/>
        </w:rPr>
        <w:t>DOLPHINS</w:t>
      </w:r>
      <w:r>
        <w:rPr>
          <w:rFonts w:ascii="Times New Roman" w:eastAsia="Times New Roman" w:hAnsi="Times New Roman" w:cs="Times New Roman"/>
          <w:iCs/>
          <w:sz w:val="24"/>
          <w:szCs w:val="24"/>
          <w:lang w:eastAsia="en-AU"/>
        </w:rPr>
        <w:t>”.</w:t>
      </w:r>
    </w:p>
    <w:p w14:paraId="05701DE1"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3936EEAC" w14:textId="515751C2"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0357A66E" w14:textId="77777777" w:rsidR="00A94E1E" w:rsidRDefault="00A94E1E" w:rsidP="00A94E1E"/>
    <w:p w14:paraId="7C9462B1" w14:textId="184D1B95"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Dragons</w:t>
      </w:r>
    </w:p>
    <w:p w14:paraId="4808205A" w14:textId="6EC00DCE"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Dragons</w:t>
      </w:r>
      <w:r>
        <w:rPr>
          <w:rFonts w:ascii="Times New Roman" w:eastAsia="Times New Roman" w:hAnsi="Times New Roman" w:cs="Times New Roman"/>
          <w:iCs/>
          <w:sz w:val="24"/>
          <w:szCs w:val="24"/>
          <w:lang w:eastAsia="en-AU"/>
        </w:rPr>
        <w:t xml:space="preserve">, consists of the logo of the </w:t>
      </w:r>
      <w:r w:rsidR="00646B7D">
        <w:rPr>
          <w:rFonts w:ascii="Times New Roman" w:eastAsia="Times New Roman" w:hAnsi="Times New Roman" w:cs="Times New Roman"/>
          <w:iCs/>
          <w:sz w:val="24"/>
          <w:szCs w:val="24"/>
          <w:lang w:eastAsia="en-AU"/>
        </w:rPr>
        <w:t xml:space="preserve">St. George Illawarra Rugby League Football </w:t>
      </w:r>
      <w:r w:rsidR="00955957">
        <w:rPr>
          <w:rFonts w:ascii="Times New Roman" w:eastAsia="Times New Roman" w:hAnsi="Times New Roman" w:cs="Times New Roman"/>
          <w:iCs/>
          <w:sz w:val="24"/>
          <w:szCs w:val="24"/>
          <w:lang w:eastAsia="en-AU"/>
        </w:rPr>
        <w:t>C</w:t>
      </w:r>
      <w:r w:rsidR="00646B7D">
        <w:rPr>
          <w:rFonts w:ascii="Times New Roman" w:eastAsia="Times New Roman" w:hAnsi="Times New Roman" w:cs="Times New Roman"/>
          <w:iCs/>
          <w:sz w:val="24"/>
          <w:szCs w:val="24"/>
          <w:lang w:eastAsia="en-AU"/>
        </w:rPr>
        <w:t>lub</w:t>
      </w:r>
      <w:r w:rsidR="00955957">
        <w:rPr>
          <w:rFonts w:ascii="Times New Roman" w:eastAsia="Times New Roman" w:hAnsi="Times New Roman" w:cs="Times New Roman"/>
          <w:iCs/>
          <w:sz w:val="24"/>
          <w:szCs w:val="24"/>
          <w:lang w:eastAsia="en-AU"/>
        </w:rPr>
        <w:t xml:space="preserve"> Pty Limited</w:t>
      </w:r>
      <w:r>
        <w:rPr>
          <w:rFonts w:ascii="Times New Roman" w:eastAsia="Times New Roman" w:hAnsi="Times New Roman" w:cs="Times New Roman"/>
          <w:iCs/>
          <w:sz w:val="24"/>
          <w:szCs w:val="24"/>
          <w:lang w:eastAsia="en-AU"/>
        </w:rPr>
        <w:t xml:space="preserve"> </w:t>
      </w:r>
      <w:r w:rsidR="00C73899">
        <w:rPr>
          <w:rFonts w:ascii="Times New Roman" w:eastAsia="Times New Roman" w:hAnsi="Times New Roman" w:cs="Times New Roman"/>
          <w:iCs/>
          <w:sz w:val="24"/>
          <w:szCs w:val="24"/>
          <w:lang w:eastAsia="en-AU"/>
        </w:rPr>
        <w:t>(a National Rugby League (NRL) club also known as the Dragons). In the foreground, there is a stylised representation of an NRL football resting on a kicking tee</w:t>
      </w:r>
      <w:r w:rsidR="00313507">
        <w:rPr>
          <w:rFonts w:ascii="Times New Roman" w:eastAsia="Times New Roman" w:hAnsi="Times New Roman" w:cs="Times New Roman"/>
          <w:iCs/>
          <w:sz w:val="24"/>
          <w:szCs w:val="24"/>
          <w:lang w:eastAsia="en-AU"/>
        </w:rPr>
        <w:t xml:space="preserve">. In the background, there </w:t>
      </w:r>
      <w:r w:rsidR="00A7375C">
        <w:rPr>
          <w:rFonts w:ascii="Times New Roman" w:eastAsia="Times New Roman" w:hAnsi="Times New Roman" w:cs="Times New Roman"/>
          <w:iCs/>
          <w:sz w:val="24"/>
          <w:szCs w:val="24"/>
          <w:lang w:eastAsia="en-AU"/>
        </w:rPr>
        <w:t xml:space="preserve">are </w:t>
      </w:r>
      <w:r w:rsidR="00313507">
        <w:rPr>
          <w:rFonts w:ascii="Times New Roman" w:eastAsia="Times New Roman" w:hAnsi="Times New Roman" w:cs="Times New Roman"/>
          <w:iCs/>
          <w:sz w:val="24"/>
          <w:szCs w:val="24"/>
          <w:lang w:eastAsia="en-AU"/>
        </w:rPr>
        <w:t>stylised representation</w:t>
      </w:r>
      <w:r w:rsidR="00A7375C">
        <w:rPr>
          <w:rFonts w:ascii="Times New Roman" w:eastAsia="Times New Roman" w:hAnsi="Times New Roman" w:cs="Times New Roman"/>
          <w:iCs/>
          <w:sz w:val="24"/>
          <w:szCs w:val="24"/>
          <w:lang w:eastAsia="en-AU"/>
        </w:rPr>
        <w:t>s</w:t>
      </w:r>
      <w:r w:rsidR="00313507">
        <w:rPr>
          <w:rFonts w:ascii="Times New Roman" w:eastAsia="Times New Roman" w:hAnsi="Times New Roman" w:cs="Times New Roman"/>
          <w:iCs/>
          <w:sz w:val="24"/>
          <w:szCs w:val="24"/>
          <w:lang w:eastAsia="en-AU"/>
        </w:rPr>
        <w:t xml:space="preserve"> of the interior of a stadium</w:t>
      </w:r>
      <w:r w:rsidR="00C513B0">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C513B0">
        <w:rPr>
          <w:rFonts w:ascii="Times New Roman" w:eastAsia="Times New Roman" w:hAnsi="Times New Roman" w:cs="Times New Roman"/>
          <w:iCs/>
          <w:sz w:val="24"/>
          <w:szCs w:val="24"/>
          <w:lang w:eastAsia="en-AU"/>
        </w:rPr>
        <w:t>NRL playing</w:t>
      </w:r>
      <w:r w:rsidR="00313507">
        <w:rPr>
          <w:rFonts w:ascii="Times New Roman" w:eastAsia="Times New Roman" w:hAnsi="Times New Roman" w:cs="Times New Roman"/>
          <w:iCs/>
          <w:sz w:val="24"/>
          <w:szCs w:val="24"/>
          <w:lang w:eastAsia="en-AU"/>
        </w:rPr>
        <w:t xml:space="preserve"> field and </w:t>
      </w:r>
      <w:r w:rsidR="00C513B0">
        <w:rPr>
          <w:rFonts w:ascii="Times New Roman" w:eastAsia="Times New Roman" w:hAnsi="Times New Roman" w:cs="Times New Roman"/>
          <w:iCs/>
          <w:sz w:val="24"/>
          <w:szCs w:val="24"/>
          <w:lang w:eastAsia="en-AU"/>
        </w:rPr>
        <w:t>goal</w:t>
      </w:r>
      <w:r w:rsidR="00313507">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C513B0">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646B7D">
        <w:rPr>
          <w:rFonts w:ascii="Times New Roman" w:eastAsia="Times New Roman" w:hAnsi="Times New Roman" w:cs="Times New Roman"/>
          <w:iCs/>
          <w:sz w:val="24"/>
          <w:szCs w:val="24"/>
          <w:lang w:eastAsia="en-AU"/>
        </w:rPr>
        <w:t>DRAGONS</w:t>
      </w:r>
      <w:r>
        <w:rPr>
          <w:rFonts w:ascii="Times New Roman" w:eastAsia="Times New Roman" w:hAnsi="Times New Roman" w:cs="Times New Roman"/>
          <w:iCs/>
          <w:sz w:val="24"/>
          <w:szCs w:val="24"/>
          <w:lang w:eastAsia="en-AU"/>
        </w:rPr>
        <w:t>”.</w:t>
      </w:r>
    </w:p>
    <w:p w14:paraId="7ACDEFF0"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497AC2D2" w14:textId="3141DD65"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3151132" w14:textId="77777777" w:rsidR="00A94E1E" w:rsidRDefault="00A94E1E" w:rsidP="00A94E1E"/>
    <w:p w14:paraId="026EE7FF" w14:textId="21B96EC0"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Eels</w:t>
      </w:r>
    </w:p>
    <w:p w14:paraId="454A330A" w14:textId="52D2C306"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Eels</w:t>
      </w:r>
      <w:r>
        <w:rPr>
          <w:rFonts w:ascii="Times New Roman" w:eastAsia="Times New Roman" w:hAnsi="Times New Roman" w:cs="Times New Roman"/>
          <w:iCs/>
          <w:sz w:val="24"/>
          <w:szCs w:val="24"/>
          <w:lang w:eastAsia="en-AU"/>
        </w:rPr>
        <w:t xml:space="preserve">, consists of the logo of the </w:t>
      </w:r>
      <w:r w:rsidR="00646B7D">
        <w:rPr>
          <w:rFonts w:ascii="Times New Roman" w:eastAsia="Times New Roman" w:hAnsi="Times New Roman" w:cs="Times New Roman"/>
          <w:iCs/>
          <w:sz w:val="24"/>
          <w:szCs w:val="24"/>
          <w:lang w:eastAsia="en-AU"/>
        </w:rPr>
        <w:t>Parra</w:t>
      </w:r>
      <w:r w:rsidR="008421F5">
        <w:rPr>
          <w:rFonts w:ascii="Times New Roman" w:eastAsia="Times New Roman" w:hAnsi="Times New Roman" w:cs="Times New Roman"/>
          <w:iCs/>
          <w:sz w:val="24"/>
          <w:szCs w:val="24"/>
          <w:lang w:eastAsia="en-AU"/>
        </w:rPr>
        <w:t xml:space="preserve">matta </w:t>
      </w:r>
      <w:r w:rsidR="00955957">
        <w:rPr>
          <w:rFonts w:ascii="Times New Roman" w:eastAsia="Times New Roman" w:hAnsi="Times New Roman" w:cs="Times New Roman"/>
          <w:iCs/>
          <w:sz w:val="24"/>
          <w:szCs w:val="24"/>
          <w:lang w:eastAsia="en-AU"/>
        </w:rPr>
        <w:t>National</w:t>
      </w:r>
      <w:r w:rsidR="008421F5">
        <w:rPr>
          <w:rFonts w:ascii="Times New Roman" w:eastAsia="Times New Roman" w:hAnsi="Times New Roman" w:cs="Times New Roman"/>
          <w:iCs/>
          <w:sz w:val="24"/>
          <w:szCs w:val="24"/>
          <w:lang w:eastAsia="en-AU"/>
        </w:rPr>
        <w:t xml:space="preserve"> Rugby League Club</w:t>
      </w:r>
      <w:r w:rsidR="00955957">
        <w:rPr>
          <w:rFonts w:ascii="Times New Roman" w:eastAsia="Times New Roman" w:hAnsi="Times New Roman" w:cs="Times New Roman"/>
          <w:iCs/>
          <w:sz w:val="24"/>
          <w:szCs w:val="24"/>
          <w:lang w:eastAsia="en-AU"/>
        </w:rPr>
        <w:t xml:space="preserve"> Limited</w:t>
      </w:r>
      <w:r>
        <w:rPr>
          <w:rFonts w:ascii="Times New Roman" w:eastAsia="Times New Roman" w:hAnsi="Times New Roman" w:cs="Times New Roman"/>
          <w:iCs/>
          <w:sz w:val="24"/>
          <w:szCs w:val="24"/>
          <w:lang w:eastAsia="en-AU"/>
        </w:rPr>
        <w:t xml:space="preserve"> </w:t>
      </w:r>
      <w:r w:rsidR="00955957">
        <w:rPr>
          <w:rFonts w:ascii="Times New Roman" w:eastAsia="Times New Roman" w:hAnsi="Times New Roman" w:cs="Times New Roman"/>
          <w:iCs/>
          <w:sz w:val="24"/>
          <w:szCs w:val="24"/>
          <w:lang w:eastAsia="en-AU"/>
        </w:rPr>
        <w:t xml:space="preserve">(a National Rugby League (NRL) club also known as the Eels). In the foreground, there is stylised representation of an NRL football resting on a kicking tee. </w:t>
      </w:r>
      <w:r w:rsidR="008A73BE">
        <w:rPr>
          <w:rFonts w:ascii="Times New Roman" w:eastAsia="Times New Roman" w:hAnsi="Times New Roman" w:cs="Times New Roman"/>
          <w:iCs/>
          <w:sz w:val="24"/>
          <w:szCs w:val="24"/>
          <w:lang w:eastAsia="en-AU"/>
        </w:rPr>
        <w:t>In the background, ther</w:t>
      </w:r>
      <w:r w:rsidR="00C41335">
        <w:rPr>
          <w:rFonts w:ascii="Times New Roman" w:eastAsia="Times New Roman" w:hAnsi="Times New Roman" w:cs="Times New Roman"/>
          <w:iCs/>
          <w:sz w:val="24"/>
          <w:szCs w:val="24"/>
          <w:lang w:eastAsia="en-AU"/>
        </w:rPr>
        <w:t>e are</w:t>
      </w:r>
      <w:r w:rsidR="008A73BE">
        <w:rPr>
          <w:rFonts w:ascii="Times New Roman" w:eastAsia="Times New Roman" w:hAnsi="Times New Roman" w:cs="Times New Roman"/>
          <w:iCs/>
          <w:sz w:val="24"/>
          <w:szCs w:val="24"/>
          <w:lang w:eastAsia="en-AU"/>
        </w:rPr>
        <w:t xml:space="preserve"> stylised representation</w:t>
      </w:r>
      <w:r w:rsidR="00C41335">
        <w:rPr>
          <w:rFonts w:ascii="Times New Roman" w:eastAsia="Times New Roman" w:hAnsi="Times New Roman" w:cs="Times New Roman"/>
          <w:iCs/>
          <w:sz w:val="24"/>
          <w:szCs w:val="24"/>
          <w:lang w:eastAsia="en-AU"/>
        </w:rPr>
        <w:t>s</w:t>
      </w:r>
      <w:r w:rsidR="008A73BE">
        <w:rPr>
          <w:rFonts w:ascii="Times New Roman" w:eastAsia="Times New Roman" w:hAnsi="Times New Roman" w:cs="Times New Roman"/>
          <w:iCs/>
          <w:sz w:val="24"/>
          <w:szCs w:val="24"/>
          <w:lang w:eastAsia="en-AU"/>
        </w:rPr>
        <w:t xml:space="preserve"> of the interior of a stadium</w:t>
      </w:r>
      <w:r w:rsidR="00F50951">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F50951">
        <w:rPr>
          <w:rFonts w:ascii="Times New Roman" w:eastAsia="Times New Roman" w:hAnsi="Times New Roman" w:cs="Times New Roman"/>
          <w:iCs/>
          <w:sz w:val="24"/>
          <w:szCs w:val="24"/>
          <w:lang w:eastAsia="en-AU"/>
        </w:rPr>
        <w:t>NRL playing</w:t>
      </w:r>
      <w:r w:rsidR="008A73BE">
        <w:rPr>
          <w:rFonts w:ascii="Times New Roman" w:eastAsia="Times New Roman" w:hAnsi="Times New Roman" w:cs="Times New Roman"/>
          <w:iCs/>
          <w:sz w:val="24"/>
          <w:szCs w:val="24"/>
          <w:lang w:eastAsia="en-AU"/>
        </w:rPr>
        <w:t xml:space="preserve"> field and </w:t>
      </w:r>
      <w:r w:rsidR="00F50951">
        <w:rPr>
          <w:rFonts w:ascii="Times New Roman" w:eastAsia="Times New Roman" w:hAnsi="Times New Roman" w:cs="Times New Roman"/>
          <w:iCs/>
          <w:sz w:val="24"/>
          <w:szCs w:val="24"/>
          <w:lang w:eastAsia="en-AU"/>
        </w:rPr>
        <w:t>goal</w:t>
      </w:r>
      <w:r w:rsidR="008A73BE">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D73E38">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8421F5">
        <w:rPr>
          <w:rFonts w:ascii="Times New Roman" w:eastAsia="Times New Roman" w:hAnsi="Times New Roman" w:cs="Times New Roman"/>
          <w:iCs/>
          <w:sz w:val="24"/>
          <w:szCs w:val="24"/>
          <w:lang w:eastAsia="en-AU"/>
        </w:rPr>
        <w:t>EELS</w:t>
      </w:r>
      <w:r>
        <w:rPr>
          <w:rFonts w:ascii="Times New Roman" w:eastAsia="Times New Roman" w:hAnsi="Times New Roman" w:cs="Times New Roman"/>
          <w:iCs/>
          <w:sz w:val="24"/>
          <w:szCs w:val="24"/>
          <w:lang w:eastAsia="en-AU"/>
        </w:rPr>
        <w:t>”.</w:t>
      </w:r>
    </w:p>
    <w:p w14:paraId="4A94D23C"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4A522C33" w14:textId="3B225E34"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2F4C1B4E" w14:textId="77777777" w:rsidR="00A94E1E" w:rsidRDefault="00A94E1E" w:rsidP="00A94E1E"/>
    <w:p w14:paraId="054CE099" w14:textId="4EE65C3B"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lastRenderedPageBreak/>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Knights</w:t>
      </w:r>
    </w:p>
    <w:p w14:paraId="7382284C" w14:textId="11E74E49"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Knights</w:t>
      </w:r>
      <w:r>
        <w:rPr>
          <w:rFonts w:ascii="Times New Roman" w:eastAsia="Times New Roman" w:hAnsi="Times New Roman" w:cs="Times New Roman"/>
          <w:iCs/>
          <w:sz w:val="24"/>
          <w:szCs w:val="24"/>
          <w:lang w:eastAsia="en-AU"/>
        </w:rPr>
        <w:t xml:space="preserve">, consists of the logo of the </w:t>
      </w:r>
      <w:r w:rsidR="008421F5">
        <w:rPr>
          <w:rFonts w:ascii="Times New Roman" w:eastAsia="Times New Roman" w:hAnsi="Times New Roman" w:cs="Times New Roman"/>
          <w:iCs/>
          <w:sz w:val="24"/>
          <w:szCs w:val="24"/>
          <w:lang w:eastAsia="en-AU"/>
        </w:rPr>
        <w:t xml:space="preserve">Newcastle Rugby League </w:t>
      </w:r>
      <w:r w:rsidR="00D67326">
        <w:rPr>
          <w:rFonts w:ascii="Times New Roman" w:eastAsia="Times New Roman" w:hAnsi="Times New Roman" w:cs="Times New Roman"/>
          <w:iCs/>
          <w:sz w:val="24"/>
          <w:szCs w:val="24"/>
          <w:lang w:eastAsia="en-AU"/>
        </w:rPr>
        <w:t>Limited</w:t>
      </w:r>
      <w:r w:rsidR="008421F5">
        <w:rPr>
          <w:rFonts w:ascii="Times New Roman" w:eastAsia="Times New Roman" w:hAnsi="Times New Roman" w:cs="Times New Roman"/>
          <w:iCs/>
          <w:sz w:val="24"/>
          <w:szCs w:val="24"/>
          <w:lang w:eastAsia="en-AU"/>
        </w:rPr>
        <w:t xml:space="preserve"> </w:t>
      </w:r>
      <w:r w:rsidR="00EB6231">
        <w:rPr>
          <w:rFonts w:ascii="Times New Roman" w:eastAsia="Times New Roman" w:hAnsi="Times New Roman" w:cs="Times New Roman"/>
          <w:iCs/>
          <w:sz w:val="24"/>
          <w:szCs w:val="24"/>
          <w:lang w:eastAsia="en-AU"/>
        </w:rPr>
        <w:t xml:space="preserve">(a National Rugby League (NRL) club also known as the Newcastle Knights). In the foreground, there is a stylised representation of an NRL football resting on a kicking tee. </w:t>
      </w:r>
      <w:r w:rsidR="008A73BE">
        <w:rPr>
          <w:rFonts w:ascii="Times New Roman" w:eastAsia="Times New Roman" w:hAnsi="Times New Roman" w:cs="Times New Roman"/>
          <w:iCs/>
          <w:sz w:val="24"/>
          <w:szCs w:val="24"/>
          <w:lang w:eastAsia="en-AU"/>
        </w:rPr>
        <w:t xml:space="preserve">In the background, there </w:t>
      </w:r>
      <w:r w:rsidR="00C41335">
        <w:rPr>
          <w:rFonts w:ascii="Times New Roman" w:eastAsia="Times New Roman" w:hAnsi="Times New Roman" w:cs="Times New Roman"/>
          <w:iCs/>
          <w:sz w:val="24"/>
          <w:szCs w:val="24"/>
          <w:lang w:eastAsia="en-AU"/>
        </w:rPr>
        <w:t>are</w:t>
      </w:r>
      <w:r w:rsidR="008A73BE">
        <w:rPr>
          <w:rFonts w:ascii="Times New Roman" w:eastAsia="Times New Roman" w:hAnsi="Times New Roman" w:cs="Times New Roman"/>
          <w:iCs/>
          <w:sz w:val="24"/>
          <w:szCs w:val="24"/>
          <w:lang w:eastAsia="en-AU"/>
        </w:rPr>
        <w:t xml:space="preserve"> stylised representation</w:t>
      </w:r>
      <w:r w:rsidR="00C41335">
        <w:rPr>
          <w:rFonts w:ascii="Times New Roman" w:eastAsia="Times New Roman" w:hAnsi="Times New Roman" w:cs="Times New Roman"/>
          <w:iCs/>
          <w:sz w:val="24"/>
          <w:szCs w:val="24"/>
          <w:lang w:eastAsia="en-AU"/>
        </w:rPr>
        <w:t>s</w:t>
      </w:r>
      <w:r w:rsidR="008A73BE">
        <w:rPr>
          <w:rFonts w:ascii="Times New Roman" w:eastAsia="Times New Roman" w:hAnsi="Times New Roman" w:cs="Times New Roman"/>
          <w:iCs/>
          <w:sz w:val="24"/>
          <w:szCs w:val="24"/>
          <w:lang w:eastAsia="en-AU"/>
        </w:rPr>
        <w:t xml:space="preserve"> of the interior of a stadium</w:t>
      </w:r>
      <w:r w:rsidR="000C6DDD">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0C6DDD">
        <w:rPr>
          <w:rFonts w:ascii="Times New Roman" w:eastAsia="Times New Roman" w:hAnsi="Times New Roman" w:cs="Times New Roman"/>
          <w:iCs/>
          <w:sz w:val="24"/>
          <w:szCs w:val="24"/>
          <w:lang w:eastAsia="en-AU"/>
        </w:rPr>
        <w:t>NRL playing</w:t>
      </w:r>
      <w:r w:rsidR="008A73BE">
        <w:rPr>
          <w:rFonts w:ascii="Times New Roman" w:eastAsia="Times New Roman" w:hAnsi="Times New Roman" w:cs="Times New Roman"/>
          <w:iCs/>
          <w:sz w:val="24"/>
          <w:szCs w:val="24"/>
          <w:lang w:eastAsia="en-AU"/>
        </w:rPr>
        <w:t xml:space="preserve"> field and </w:t>
      </w:r>
      <w:r w:rsidR="000C6DDD">
        <w:rPr>
          <w:rFonts w:ascii="Times New Roman" w:eastAsia="Times New Roman" w:hAnsi="Times New Roman" w:cs="Times New Roman"/>
          <w:iCs/>
          <w:sz w:val="24"/>
          <w:szCs w:val="24"/>
          <w:lang w:eastAsia="en-AU"/>
        </w:rPr>
        <w:t>goal</w:t>
      </w:r>
      <w:r w:rsidR="008A73BE">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0C6DDD">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8421F5">
        <w:rPr>
          <w:rFonts w:ascii="Times New Roman" w:eastAsia="Times New Roman" w:hAnsi="Times New Roman" w:cs="Times New Roman"/>
          <w:iCs/>
          <w:sz w:val="24"/>
          <w:szCs w:val="24"/>
          <w:lang w:eastAsia="en-AU"/>
        </w:rPr>
        <w:t>KNIGHTS</w:t>
      </w:r>
      <w:r>
        <w:rPr>
          <w:rFonts w:ascii="Times New Roman" w:eastAsia="Times New Roman" w:hAnsi="Times New Roman" w:cs="Times New Roman"/>
          <w:iCs/>
          <w:sz w:val="24"/>
          <w:szCs w:val="24"/>
          <w:lang w:eastAsia="en-AU"/>
        </w:rPr>
        <w:t>”.</w:t>
      </w:r>
    </w:p>
    <w:p w14:paraId="6350D58E"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2F1DA2CC" w14:textId="5C5BE376"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BADED9A" w14:textId="77777777" w:rsidR="00A94E1E" w:rsidRDefault="00A94E1E" w:rsidP="00A94E1E"/>
    <w:p w14:paraId="71849FFF" w14:textId="60FB946B"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Panthers</w:t>
      </w:r>
    </w:p>
    <w:p w14:paraId="6FF0A0A4" w14:textId="2742B903"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Panthers</w:t>
      </w:r>
      <w:r>
        <w:rPr>
          <w:rFonts w:ascii="Times New Roman" w:eastAsia="Times New Roman" w:hAnsi="Times New Roman" w:cs="Times New Roman"/>
          <w:iCs/>
          <w:sz w:val="24"/>
          <w:szCs w:val="24"/>
          <w:lang w:eastAsia="en-AU"/>
        </w:rPr>
        <w:t xml:space="preserve">, consists of the logo of the </w:t>
      </w:r>
      <w:r w:rsidR="008421F5">
        <w:rPr>
          <w:rFonts w:ascii="Times New Roman" w:eastAsia="Times New Roman" w:hAnsi="Times New Roman" w:cs="Times New Roman"/>
          <w:iCs/>
          <w:sz w:val="24"/>
          <w:szCs w:val="24"/>
          <w:lang w:eastAsia="en-AU"/>
        </w:rPr>
        <w:t>Penrith Rugby Leagues Club</w:t>
      </w:r>
      <w:r w:rsidR="00C877B4">
        <w:rPr>
          <w:rFonts w:ascii="Times New Roman" w:eastAsia="Times New Roman" w:hAnsi="Times New Roman" w:cs="Times New Roman"/>
          <w:iCs/>
          <w:sz w:val="24"/>
          <w:szCs w:val="24"/>
          <w:lang w:eastAsia="en-AU"/>
        </w:rPr>
        <w:t xml:space="preserve"> Ltd</w:t>
      </w:r>
      <w:r>
        <w:rPr>
          <w:rFonts w:ascii="Times New Roman" w:eastAsia="Times New Roman" w:hAnsi="Times New Roman" w:cs="Times New Roman"/>
          <w:iCs/>
          <w:sz w:val="24"/>
          <w:szCs w:val="24"/>
          <w:lang w:eastAsia="en-AU"/>
        </w:rPr>
        <w:t xml:space="preserve"> </w:t>
      </w:r>
      <w:r w:rsidR="00EA7127">
        <w:rPr>
          <w:rFonts w:ascii="Times New Roman" w:eastAsia="Times New Roman" w:hAnsi="Times New Roman" w:cs="Times New Roman"/>
          <w:iCs/>
          <w:sz w:val="24"/>
          <w:szCs w:val="24"/>
          <w:lang w:eastAsia="en-AU"/>
        </w:rPr>
        <w:t>(National Rugby League (NRL) club</w:t>
      </w:r>
      <w:r w:rsidR="00C877B4">
        <w:rPr>
          <w:rFonts w:ascii="Times New Roman" w:eastAsia="Times New Roman" w:hAnsi="Times New Roman" w:cs="Times New Roman"/>
          <w:iCs/>
          <w:sz w:val="24"/>
          <w:szCs w:val="24"/>
          <w:lang w:eastAsia="en-AU"/>
        </w:rPr>
        <w:t xml:space="preserve"> </w:t>
      </w:r>
      <w:r w:rsidR="00D51A62">
        <w:rPr>
          <w:rFonts w:ascii="Times New Roman" w:eastAsia="Times New Roman" w:hAnsi="Times New Roman" w:cs="Times New Roman"/>
          <w:iCs/>
          <w:sz w:val="24"/>
          <w:szCs w:val="24"/>
          <w:lang w:eastAsia="en-AU"/>
        </w:rPr>
        <w:t xml:space="preserve">also </w:t>
      </w:r>
      <w:r w:rsidR="00C877B4">
        <w:rPr>
          <w:rFonts w:ascii="Times New Roman" w:eastAsia="Times New Roman" w:hAnsi="Times New Roman" w:cs="Times New Roman"/>
          <w:iCs/>
          <w:sz w:val="24"/>
          <w:szCs w:val="24"/>
          <w:lang w:eastAsia="en-AU"/>
        </w:rPr>
        <w:t>known as the Panthers</w:t>
      </w:r>
      <w:r w:rsidR="00EA7127">
        <w:rPr>
          <w:rFonts w:ascii="Times New Roman" w:eastAsia="Times New Roman" w:hAnsi="Times New Roman" w:cs="Times New Roman"/>
          <w:iCs/>
          <w:sz w:val="24"/>
          <w:szCs w:val="24"/>
          <w:lang w:eastAsia="en-AU"/>
        </w:rPr>
        <w:t xml:space="preserve">). In the foreground, there is a stylised representation of an NRL football resting on a kicking tee. </w:t>
      </w:r>
      <w:r w:rsidR="00D51A62">
        <w:rPr>
          <w:rFonts w:ascii="Times New Roman" w:eastAsia="Times New Roman" w:hAnsi="Times New Roman" w:cs="Times New Roman"/>
          <w:iCs/>
          <w:sz w:val="24"/>
          <w:szCs w:val="24"/>
          <w:lang w:eastAsia="en-AU"/>
        </w:rPr>
        <w:t xml:space="preserve">In </w:t>
      </w:r>
      <w:r w:rsidR="00607B04">
        <w:rPr>
          <w:rFonts w:ascii="Times New Roman" w:eastAsia="Times New Roman" w:hAnsi="Times New Roman" w:cs="Times New Roman"/>
          <w:iCs/>
          <w:sz w:val="24"/>
          <w:szCs w:val="24"/>
          <w:lang w:eastAsia="en-AU"/>
        </w:rPr>
        <w:t xml:space="preserve">the background, there </w:t>
      </w:r>
      <w:r w:rsidR="00C41335">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C41335">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3926F8">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3926F8">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3926F8">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3926F8">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8421F5">
        <w:rPr>
          <w:rFonts w:ascii="Times New Roman" w:eastAsia="Times New Roman" w:hAnsi="Times New Roman" w:cs="Times New Roman"/>
          <w:iCs/>
          <w:sz w:val="24"/>
          <w:szCs w:val="24"/>
          <w:lang w:eastAsia="en-AU"/>
        </w:rPr>
        <w:t>PANTHERS</w:t>
      </w:r>
      <w:r>
        <w:rPr>
          <w:rFonts w:ascii="Times New Roman" w:eastAsia="Times New Roman" w:hAnsi="Times New Roman" w:cs="Times New Roman"/>
          <w:iCs/>
          <w:sz w:val="24"/>
          <w:szCs w:val="24"/>
          <w:lang w:eastAsia="en-AU"/>
        </w:rPr>
        <w:t>”.</w:t>
      </w:r>
    </w:p>
    <w:p w14:paraId="7D4FB61A"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7609ED77" w14:textId="7507F78F"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3EBA8808" w14:textId="77777777" w:rsidR="00A94E1E" w:rsidRDefault="00A94E1E" w:rsidP="00A94E1E"/>
    <w:p w14:paraId="3FE3C5E5" w14:textId="590FF67B"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Rabbitohs</w:t>
      </w:r>
    </w:p>
    <w:p w14:paraId="5F421BA6" w14:textId="36C36C87"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Rabbitohs</w:t>
      </w:r>
      <w:r>
        <w:rPr>
          <w:rFonts w:ascii="Times New Roman" w:eastAsia="Times New Roman" w:hAnsi="Times New Roman" w:cs="Times New Roman"/>
          <w:iCs/>
          <w:sz w:val="24"/>
          <w:szCs w:val="24"/>
          <w:lang w:eastAsia="en-AU"/>
        </w:rPr>
        <w:t xml:space="preserve">, consists of the logo of the </w:t>
      </w:r>
      <w:r w:rsidR="008421F5">
        <w:rPr>
          <w:rFonts w:ascii="Times New Roman" w:eastAsia="Times New Roman" w:hAnsi="Times New Roman" w:cs="Times New Roman"/>
          <w:iCs/>
          <w:sz w:val="24"/>
          <w:szCs w:val="24"/>
          <w:lang w:eastAsia="en-AU"/>
        </w:rPr>
        <w:t>South Sydney District Rugby League Football Club</w:t>
      </w:r>
      <w:r w:rsidR="00D51A62">
        <w:rPr>
          <w:rFonts w:ascii="Times New Roman" w:eastAsia="Times New Roman" w:hAnsi="Times New Roman" w:cs="Times New Roman"/>
          <w:iCs/>
          <w:sz w:val="24"/>
          <w:szCs w:val="24"/>
          <w:lang w:eastAsia="en-AU"/>
        </w:rPr>
        <w:t xml:space="preserve"> Limited</w:t>
      </w:r>
      <w:r>
        <w:rPr>
          <w:rFonts w:ascii="Times New Roman" w:eastAsia="Times New Roman" w:hAnsi="Times New Roman" w:cs="Times New Roman"/>
          <w:iCs/>
          <w:sz w:val="24"/>
          <w:szCs w:val="24"/>
          <w:lang w:eastAsia="en-AU"/>
        </w:rPr>
        <w:t xml:space="preserve"> (a National Rugby League </w:t>
      </w:r>
      <w:r w:rsidR="003926F8">
        <w:rPr>
          <w:rFonts w:ascii="Times New Roman" w:eastAsia="Times New Roman" w:hAnsi="Times New Roman" w:cs="Times New Roman"/>
          <w:iCs/>
          <w:sz w:val="24"/>
          <w:szCs w:val="24"/>
          <w:lang w:eastAsia="en-AU"/>
        </w:rPr>
        <w:t xml:space="preserve">(NRL) </w:t>
      </w:r>
      <w:r w:rsidR="00D51A62">
        <w:rPr>
          <w:rFonts w:ascii="Times New Roman" w:eastAsia="Times New Roman" w:hAnsi="Times New Roman" w:cs="Times New Roman"/>
          <w:iCs/>
          <w:sz w:val="24"/>
          <w:szCs w:val="24"/>
          <w:lang w:eastAsia="en-AU"/>
        </w:rPr>
        <w:t>c</w:t>
      </w:r>
      <w:r>
        <w:rPr>
          <w:rFonts w:ascii="Times New Roman" w:eastAsia="Times New Roman" w:hAnsi="Times New Roman" w:cs="Times New Roman"/>
          <w:iCs/>
          <w:sz w:val="24"/>
          <w:szCs w:val="24"/>
          <w:lang w:eastAsia="en-AU"/>
        </w:rPr>
        <w:t>lub</w:t>
      </w:r>
      <w:r w:rsidR="008421F5">
        <w:rPr>
          <w:rFonts w:ascii="Times New Roman" w:eastAsia="Times New Roman" w:hAnsi="Times New Roman" w:cs="Times New Roman"/>
          <w:iCs/>
          <w:sz w:val="24"/>
          <w:szCs w:val="24"/>
          <w:lang w:eastAsia="en-AU"/>
        </w:rPr>
        <w:t xml:space="preserve"> also known as the South Sydney Rabbitohs</w:t>
      </w:r>
      <w:r>
        <w:rPr>
          <w:rFonts w:ascii="Times New Roman" w:eastAsia="Times New Roman" w:hAnsi="Times New Roman" w:cs="Times New Roman"/>
          <w:iCs/>
          <w:sz w:val="24"/>
          <w:szCs w:val="24"/>
          <w:lang w:eastAsia="en-AU"/>
        </w:rPr>
        <w:t xml:space="preserve">). </w:t>
      </w:r>
      <w:r w:rsidR="00607B04">
        <w:rPr>
          <w:rFonts w:ascii="Times New Roman" w:eastAsia="Times New Roman" w:hAnsi="Times New Roman" w:cs="Times New Roman"/>
          <w:iCs/>
          <w:sz w:val="24"/>
          <w:szCs w:val="24"/>
          <w:lang w:eastAsia="en-AU"/>
        </w:rPr>
        <w:t xml:space="preserve">In the foreground, </w:t>
      </w:r>
      <w:r w:rsidR="00274EBC">
        <w:rPr>
          <w:rFonts w:ascii="Times New Roman" w:eastAsia="Times New Roman" w:hAnsi="Times New Roman" w:cs="Times New Roman"/>
          <w:iCs/>
          <w:sz w:val="24"/>
          <w:szCs w:val="24"/>
          <w:lang w:eastAsia="en-AU"/>
        </w:rPr>
        <w:t>there is a stylised representation of an</w:t>
      </w:r>
      <w:r w:rsidR="003926F8">
        <w:rPr>
          <w:rFonts w:ascii="Times New Roman" w:eastAsia="Times New Roman" w:hAnsi="Times New Roman" w:cs="Times New Roman"/>
          <w:iCs/>
          <w:sz w:val="24"/>
          <w:szCs w:val="24"/>
          <w:lang w:eastAsia="en-AU"/>
        </w:rPr>
        <w:t xml:space="preserve"> NRL</w:t>
      </w:r>
      <w:r w:rsidR="00607B04">
        <w:rPr>
          <w:rFonts w:ascii="Times New Roman" w:eastAsia="Times New Roman" w:hAnsi="Times New Roman" w:cs="Times New Roman"/>
          <w:iCs/>
          <w:sz w:val="24"/>
          <w:szCs w:val="24"/>
          <w:lang w:eastAsia="en-AU"/>
        </w:rPr>
        <w:t xml:space="preserve"> football resting on a kicking te</w:t>
      </w:r>
      <w:r w:rsidR="00D56E16">
        <w:rPr>
          <w:rFonts w:ascii="Times New Roman" w:eastAsia="Times New Roman" w:hAnsi="Times New Roman" w:cs="Times New Roman"/>
          <w:iCs/>
          <w:sz w:val="24"/>
          <w:szCs w:val="24"/>
          <w:lang w:eastAsia="en-AU"/>
        </w:rPr>
        <w:t>e</w:t>
      </w:r>
      <w:r w:rsidR="00607B04">
        <w:rPr>
          <w:rFonts w:ascii="Times New Roman" w:eastAsia="Times New Roman" w:hAnsi="Times New Roman" w:cs="Times New Roman"/>
          <w:iCs/>
          <w:sz w:val="24"/>
          <w:szCs w:val="24"/>
          <w:lang w:eastAsia="en-AU"/>
        </w:rPr>
        <w:t xml:space="preserve">. In the background, there </w:t>
      </w:r>
      <w:r w:rsidR="007B391B">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7B391B">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3926F8">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3926F8">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3926F8">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3926F8">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8421F5">
        <w:rPr>
          <w:rFonts w:ascii="Times New Roman" w:eastAsia="Times New Roman" w:hAnsi="Times New Roman" w:cs="Times New Roman"/>
          <w:iCs/>
          <w:sz w:val="24"/>
          <w:szCs w:val="24"/>
          <w:lang w:eastAsia="en-AU"/>
        </w:rPr>
        <w:t>RABBITOHS</w:t>
      </w:r>
      <w:r>
        <w:rPr>
          <w:rFonts w:ascii="Times New Roman" w:eastAsia="Times New Roman" w:hAnsi="Times New Roman" w:cs="Times New Roman"/>
          <w:iCs/>
          <w:sz w:val="24"/>
          <w:szCs w:val="24"/>
          <w:lang w:eastAsia="en-AU"/>
        </w:rPr>
        <w:t>”.</w:t>
      </w:r>
    </w:p>
    <w:p w14:paraId="062B92E3"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202BACF9" w14:textId="4D241C9F" w:rsidR="00A94E1E" w:rsidRPr="00BE37C8" w:rsidRDefault="00784A8C" w:rsidP="00A94E1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6978A93" w14:textId="77777777" w:rsidR="00A94E1E" w:rsidRDefault="00A94E1E" w:rsidP="00A94E1E"/>
    <w:p w14:paraId="41146037" w14:textId="52076BB7"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lastRenderedPageBreak/>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Roosters</w:t>
      </w:r>
    </w:p>
    <w:p w14:paraId="4EB08160" w14:textId="6B3853A5"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Roosters</w:t>
      </w:r>
      <w:r>
        <w:rPr>
          <w:rFonts w:ascii="Times New Roman" w:eastAsia="Times New Roman" w:hAnsi="Times New Roman" w:cs="Times New Roman"/>
          <w:iCs/>
          <w:sz w:val="24"/>
          <w:szCs w:val="24"/>
          <w:lang w:eastAsia="en-AU"/>
        </w:rPr>
        <w:t xml:space="preserve">, consists of the logo of the </w:t>
      </w:r>
      <w:r w:rsidR="008421F5">
        <w:rPr>
          <w:rFonts w:ascii="Times New Roman" w:eastAsia="Times New Roman" w:hAnsi="Times New Roman" w:cs="Times New Roman"/>
          <w:iCs/>
          <w:sz w:val="24"/>
          <w:szCs w:val="24"/>
          <w:lang w:eastAsia="en-AU"/>
        </w:rPr>
        <w:t>Eastern Suburbs District Rugby League Football Club</w:t>
      </w:r>
      <w:r>
        <w:rPr>
          <w:rFonts w:ascii="Times New Roman" w:eastAsia="Times New Roman" w:hAnsi="Times New Roman" w:cs="Times New Roman"/>
          <w:iCs/>
          <w:sz w:val="24"/>
          <w:szCs w:val="24"/>
          <w:lang w:eastAsia="en-AU"/>
        </w:rPr>
        <w:t xml:space="preserve"> (a National Rugby League </w:t>
      </w:r>
      <w:r w:rsidR="003926F8">
        <w:rPr>
          <w:rFonts w:ascii="Times New Roman" w:eastAsia="Times New Roman" w:hAnsi="Times New Roman" w:cs="Times New Roman"/>
          <w:iCs/>
          <w:sz w:val="24"/>
          <w:szCs w:val="24"/>
          <w:lang w:eastAsia="en-AU"/>
        </w:rPr>
        <w:t xml:space="preserve">(NRL) </w:t>
      </w:r>
      <w:r w:rsidR="00410955">
        <w:rPr>
          <w:rFonts w:ascii="Times New Roman" w:eastAsia="Times New Roman" w:hAnsi="Times New Roman" w:cs="Times New Roman"/>
          <w:iCs/>
          <w:sz w:val="24"/>
          <w:szCs w:val="24"/>
          <w:lang w:eastAsia="en-AU"/>
        </w:rPr>
        <w:t>c</w:t>
      </w:r>
      <w:r>
        <w:rPr>
          <w:rFonts w:ascii="Times New Roman" w:eastAsia="Times New Roman" w:hAnsi="Times New Roman" w:cs="Times New Roman"/>
          <w:iCs/>
          <w:sz w:val="24"/>
          <w:szCs w:val="24"/>
          <w:lang w:eastAsia="en-AU"/>
        </w:rPr>
        <w:t>lub</w:t>
      </w:r>
      <w:r w:rsidR="008421F5">
        <w:rPr>
          <w:rFonts w:ascii="Times New Roman" w:eastAsia="Times New Roman" w:hAnsi="Times New Roman" w:cs="Times New Roman"/>
          <w:iCs/>
          <w:sz w:val="24"/>
          <w:szCs w:val="24"/>
          <w:lang w:eastAsia="en-AU"/>
        </w:rPr>
        <w:t xml:space="preserve"> also known as the Sydney Roosters</w:t>
      </w:r>
      <w:r>
        <w:rPr>
          <w:rFonts w:ascii="Times New Roman" w:eastAsia="Times New Roman" w:hAnsi="Times New Roman" w:cs="Times New Roman"/>
          <w:iCs/>
          <w:sz w:val="24"/>
          <w:szCs w:val="24"/>
          <w:lang w:eastAsia="en-AU"/>
        </w:rPr>
        <w:t xml:space="preserve">). </w:t>
      </w:r>
      <w:r w:rsidR="00607B04">
        <w:rPr>
          <w:rFonts w:ascii="Times New Roman" w:eastAsia="Times New Roman" w:hAnsi="Times New Roman" w:cs="Times New Roman"/>
          <w:iCs/>
          <w:sz w:val="24"/>
          <w:szCs w:val="24"/>
          <w:lang w:eastAsia="en-AU"/>
        </w:rPr>
        <w:t xml:space="preserve">In the foreground, there is </w:t>
      </w:r>
      <w:r w:rsidR="00410955">
        <w:rPr>
          <w:rFonts w:ascii="Times New Roman" w:eastAsia="Times New Roman" w:hAnsi="Times New Roman" w:cs="Times New Roman"/>
          <w:iCs/>
          <w:sz w:val="24"/>
          <w:szCs w:val="24"/>
          <w:lang w:eastAsia="en-AU"/>
        </w:rPr>
        <w:t>a stylised representation of an</w:t>
      </w:r>
      <w:r w:rsidR="003926F8">
        <w:rPr>
          <w:rFonts w:ascii="Times New Roman" w:eastAsia="Times New Roman" w:hAnsi="Times New Roman" w:cs="Times New Roman"/>
          <w:iCs/>
          <w:sz w:val="24"/>
          <w:szCs w:val="24"/>
          <w:lang w:eastAsia="en-AU"/>
        </w:rPr>
        <w:t xml:space="preserve"> NRL</w:t>
      </w:r>
      <w:r w:rsidR="00607B04">
        <w:rPr>
          <w:rFonts w:ascii="Times New Roman" w:eastAsia="Times New Roman" w:hAnsi="Times New Roman" w:cs="Times New Roman"/>
          <w:iCs/>
          <w:sz w:val="24"/>
          <w:szCs w:val="24"/>
          <w:lang w:eastAsia="en-AU"/>
        </w:rPr>
        <w:t xml:space="preserve"> football resting on a kicking te</w:t>
      </w:r>
      <w:r w:rsidR="00D56E16">
        <w:rPr>
          <w:rFonts w:ascii="Times New Roman" w:eastAsia="Times New Roman" w:hAnsi="Times New Roman" w:cs="Times New Roman"/>
          <w:iCs/>
          <w:sz w:val="24"/>
          <w:szCs w:val="24"/>
          <w:lang w:eastAsia="en-AU"/>
        </w:rPr>
        <w:t>e</w:t>
      </w:r>
      <w:r w:rsidR="00607B04">
        <w:rPr>
          <w:rFonts w:ascii="Times New Roman" w:eastAsia="Times New Roman" w:hAnsi="Times New Roman" w:cs="Times New Roman"/>
          <w:iCs/>
          <w:sz w:val="24"/>
          <w:szCs w:val="24"/>
          <w:lang w:eastAsia="en-AU"/>
        </w:rPr>
        <w:t xml:space="preserve">. In the background, there </w:t>
      </w:r>
      <w:r w:rsidR="008E7E1F">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8E7E1F">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3926F8">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3926F8">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3926F8">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3926F8">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8421F5">
        <w:rPr>
          <w:rFonts w:ascii="Times New Roman" w:eastAsia="Times New Roman" w:hAnsi="Times New Roman" w:cs="Times New Roman"/>
          <w:iCs/>
          <w:sz w:val="24"/>
          <w:szCs w:val="24"/>
          <w:lang w:eastAsia="en-AU"/>
        </w:rPr>
        <w:t>ROOSTERS</w:t>
      </w:r>
      <w:r>
        <w:rPr>
          <w:rFonts w:ascii="Times New Roman" w:eastAsia="Times New Roman" w:hAnsi="Times New Roman" w:cs="Times New Roman"/>
          <w:iCs/>
          <w:sz w:val="24"/>
          <w:szCs w:val="24"/>
          <w:lang w:eastAsia="en-AU"/>
        </w:rPr>
        <w:t>”.</w:t>
      </w:r>
    </w:p>
    <w:p w14:paraId="6460184A"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5590B59C" w14:textId="02E14943"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93E4C84" w14:textId="77777777" w:rsidR="00A94E1E" w:rsidRDefault="00A94E1E" w:rsidP="00A94E1E"/>
    <w:p w14:paraId="2C99FFBD" w14:textId="0826205C"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Sea Eagles</w:t>
      </w:r>
    </w:p>
    <w:p w14:paraId="773C1859" w14:textId="64486506"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8421F5">
        <w:rPr>
          <w:rFonts w:ascii="Times New Roman" w:eastAsia="Times New Roman" w:hAnsi="Times New Roman" w:cs="Times New Roman"/>
          <w:iCs/>
          <w:sz w:val="24"/>
          <w:szCs w:val="24"/>
          <w:lang w:eastAsia="en-AU"/>
        </w:rPr>
        <w:t>Sea Eagles</w:t>
      </w:r>
      <w:r>
        <w:rPr>
          <w:rFonts w:ascii="Times New Roman" w:eastAsia="Times New Roman" w:hAnsi="Times New Roman" w:cs="Times New Roman"/>
          <w:iCs/>
          <w:sz w:val="24"/>
          <w:szCs w:val="24"/>
          <w:lang w:eastAsia="en-AU"/>
        </w:rPr>
        <w:t xml:space="preserve">, consists of the logo of the </w:t>
      </w:r>
      <w:r w:rsidR="00196D67">
        <w:rPr>
          <w:rFonts w:ascii="Times New Roman" w:eastAsia="Times New Roman" w:hAnsi="Times New Roman" w:cs="Times New Roman"/>
          <w:iCs/>
          <w:sz w:val="24"/>
          <w:szCs w:val="24"/>
          <w:lang w:eastAsia="en-AU"/>
        </w:rPr>
        <w:t>Manly</w:t>
      </w:r>
      <w:r w:rsidR="00C53A6A">
        <w:rPr>
          <w:rFonts w:ascii="Times New Roman" w:eastAsia="Times New Roman" w:hAnsi="Times New Roman" w:cs="Times New Roman"/>
          <w:iCs/>
          <w:sz w:val="24"/>
          <w:szCs w:val="24"/>
          <w:lang w:eastAsia="en-AU"/>
        </w:rPr>
        <w:t>-</w:t>
      </w:r>
      <w:r w:rsidR="00196D67">
        <w:rPr>
          <w:rFonts w:ascii="Times New Roman" w:eastAsia="Times New Roman" w:hAnsi="Times New Roman" w:cs="Times New Roman"/>
          <w:iCs/>
          <w:sz w:val="24"/>
          <w:szCs w:val="24"/>
          <w:lang w:eastAsia="en-AU"/>
        </w:rPr>
        <w:t xml:space="preserve">Warringah Sea Eagles </w:t>
      </w:r>
      <w:r w:rsidR="00410955">
        <w:rPr>
          <w:rFonts w:ascii="Times New Roman" w:eastAsia="Times New Roman" w:hAnsi="Times New Roman" w:cs="Times New Roman"/>
          <w:iCs/>
          <w:sz w:val="24"/>
          <w:szCs w:val="24"/>
          <w:lang w:eastAsia="en-AU"/>
        </w:rPr>
        <w:t>Limited</w:t>
      </w:r>
      <w:r>
        <w:rPr>
          <w:rFonts w:ascii="Times New Roman" w:eastAsia="Times New Roman" w:hAnsi="Times New Roman" w:cs="Times New Roman"/>
          <w:iCs/>
          <w:sz w:val="24"/>
          <w:szCs w:val="24"/>
          <w:lang w:eastAsia="en-AU"/>
        </w:rPr>
        <w:t xml:space="preserve"> </w:t>
      </w:r>
      <w:r w:rsidR="00410955">
        <w:rPr>
          <w:rFonts w:ascii="Times New Roman" w:eastAsia="Times New Roman" w:hAnsi="Times New Roman" w:cs="Times New Roman"/>
          <w:iCs/>
          <w:sz w:val="24"/>
          <w:szCs w:val="24"/>
          <w:lang w:eastAsia="en-AU"/>
        </w:rPr>
        <w:t>(a National Rugby League (NRL)</w:t>
      </w:r>
      <w:r w:rsidR="000630DA">
        <w:rPr>
          <w:rFonts w:ascii="Times New Roman" w:eastAsia="Times New Roman" w:hAnsi="Times New Roman" w:cs="Times New Roman"/>
          <w:iCs/>
          <w:sz w:val="24"/>
          <w:szCs w:val="24"/>
          <w:lang w:eastAsia="en-AU"/>
        </w:rPr>
        <w:t xml:space="preserve"> club</w:t>
      </w:r>
      <w:r w:rsidR="00410955">
        <w:rPr>
          <w:rFonts w:ascii="Times New Roman" w:eastAsia="Times New Roman" w:hAnsi="Times New Roman" w:cs="Times New Roman"/>
          <w:iCs/>
          <w:sz w:val="24"/>
          <w:szCs w:val="24"/>
          <w:lang w:eastAsia="en-AU"/>
        </w:rPr>
        <w:t xml:space="preserve">). In the foreground, there is a stylised representation of an NRL football resting on a kicking tee. </w:t>
      </w:r>
      <w:r w:rsidR="00607B04">
        <w:rPr>
          <w:rFonts w:ascii="Times New Roman" w:eastAsia="Times New Roman" w:hAnsi="Times New Roman" w:cs="Times New Roman"/>
          <w:iCs/>
          <w:sz w:val="24"/>
          <w:szCs w:val="24"/>
          <w:lang w:eastAsia="en-AU"/>
        </w:rPr>
        <w:t xml:space="preserve">In the background, there </w:t>
      </w:r>
      <w:r w:rsidR="008E7E1F">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8E7E1F">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1C0D5F">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1C0D5F">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1C0D5F">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1C0D5F">
        <w:rPr>
          <w:rFonts w:ascii="Times New Roman" w:eastAsia="Times New Roman" w:hAnsi="Times New Roman" w:cs="Times New Roman"/>
          <w:iCs/>
          <w:sz w:val="24"/>
          <w:szCs w:val="24"/>
          <w:lang w:eastAsia="en-AU"/>
        </w:rPr>
        <w:t xml:space="preserve"> – </w:t>
      </w:r>
      <w:r w:rsidR="00196D67">
        <w:rPr>
          <w:rFonts w:ascii="Times New Roman" w:eastAsia="Times New Roman" w:hAnsi="Times New Roman" w:cs="Times New Roman"/>
          <w:iCs/>
          <w:sz w:val="24"/>
          <w:szCs w:val="24"/>
          <w:lang w:eastAsia="en-AU"/>
        </w:rPr>
        <w:t>S</w:t>
      </w:r>
      <w:r w:rsidR="001C0D5F">
        <w:rPr>
          <w:rFonts w:ascii="Times New Roman" w:eastAsia="Times New Roman" w:hAnsi="Times New Roman" w:cs="Times New Roman"/>
          <w:iCs/>
          <w:sz w:val="24"/>
          <w:szCs w:val="24"/>
          <w:lang w:eastAsia="en-AU"/>
        </w:rPr>
        <w:t>EA EAGLES</w:t>
      </w:r>
      <w:r>
        <w:rPr>
          <w:rFonts w:ascii="Times New Roman" w:eastAsia="Times New Roman" w:hAnsi="Times New Roman" w:cs="Times New Roman"/>
          <w:iCs/>
          <w:sz w:val="24"/>
          <w:szCs w:val="24"/>
          <w:lang w:eastAsia="en-AU"/>
        </w:rPr>
        <w:t>”.</w:t>
      </w:r>
    </w:p>
    <w:p w14:paraId="577F010C"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3E5806CC" w14:textId="2FBD3AC2"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0967FA1A" w14:textId="77777777" w:rsidR="00A94E1E" w:rsidRDefault="00A94E1E" w:rsidP="00A94E1E"/>
    <w:p w14:paraId="53284389" w14:textId="775654A1"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Sharks</w:t>
      </w:r>
    </w:p>
    <w:p w14:paraId="0892AAF9" w14:textId="32B2A52A" w:rsidR="00BE37C8" w:rsidRDefault="00BE37C8" w:rsidP="00BE37C8">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196D67">
        <w:rPr>
          <w:rFonts w:ascii="Times New Roman" w:eastAsia="Times New Roman" w:hAnsi="Times New Roman" w:cs="Times New Roman"/>
          <w:iCs/>
          <w:sz w:val="24"/>
          <w:szCs w:val="24"/>
          <w:lang w:eastAsia="en-AU"/>
        </w:rPr>
        <w:t>Sharks</w:t>
      </w:r>
      <w:r>
        <w:rPr>
          <w:rFonts w:ascii="Times New Roman" w:eastAsia="Times New Roman" w:hAnsi="Times New Roman" w:cs="Times New Roman"/>
          <w:iCs/>
          <w:sz w:val="24"/>
          <w:szCs w:val="24"/>
          <w:lang w:eastAsia="en-AU"/>
        </w:rPr>
        <w:t xml:space="preserve">, consists of the logo of the </w:t>
      </w:r>
      <w:r w:rsidR="00196D67">
        <w:rPr>
          <w:rFonts w:ascii="Times New Roman" w:eastAsia="Times New Roman" w:hAnsi="Times New Roman" w:cs="Times New Roman"/>
          <w:iCs/>
          <w:sz w:val="24"/>
          <w:szCs w:val="24"/>
          <w:lang w:eastAsia="en-AU"/>
        </w:rPr>
        <w:t>Cronulla</w:t>
      </w:r>
      <w:r w:rsidR="00CF5050">
        <w:rPr>
          <w:rFonts w:ascii="Times New Roman" w:eastAsia="Times New Roman" w:hAnsi="Times New Roman" w:cs="Times New Roman"/>
          <w:iCs/>
          <w:sz w:val="24"/>
          <w:szCs w:val="24"/>
          <w:lang w:eastAsia="en-AU"/>
        </w:rPr>
        <w:t>-</w:t>
      </w:r>
      <w:r w:rsidR="00196D67">
        <w:rPr>
          <w:rFonts w:ascii="Times New Roman" w:eastAsia="Times New Roman" w:hAnsi="Times New Roman" w:cs="Times New Roman"/>
          <w:iCs/>
          <w:sz w:val="24"/>
          <w:szCs w:val="24"/>
          <w:lang w:eastAsia="en-AU"/>
        </w:rPr>
        <w:t xml:space="preserve">Sutherland District Rugby </w:t>
      </w:r>
      <w:r w:rsidR="00113F14">
        <w:rPr>
          <w:rFonts w:ascii="Times New Roman" w:eastAsia="Times New Roman" w:hAnsi="Times New Roman" w:cs="Times New Roman"/>
          <w:iCs/>
          <w:sz w:val="24"/>
          <w:szCs w:val="24"/>
          <w:lang w:eastAsia="en-AU"/>
        </w:rPr>
        <w:t>L</w:t>
      </w:r>
      <w:r w:rsidR="00196D67">
        <w:rPr>
          <w:rFonts w:ascii="Times New Roman" w:eastAsia="Times New Roman" w:hAnsi="Times New Roman" w:cs="Times New Roman"/>
          <w:iCs/>
          <w:sz w:val="24"/>
          <w:szCs w:val="24"/>
          <w:lang w:eastAsia="en-AU"/>
        </w:rPr>
        <w:t>eague Football Club Limited</w:t>
      </w:r>
      <w:r>
        <w:rPr>
          <w:rFonts w:ascii="Times New Roman" w:eastAsia="Times New Roman" w:hAnsi="Times New Roman" w:cs="Times New Roman"/>
          <w:iCs/>
          <w:sz w:val="24"/>
          <w:szCs w:val="24"/>
          <w:lang w:eastAsia="en-AU"/>
        </w:rPr>
        <w:t xml:space="preserve"> (a National Rugby League </w:t>
      </w:r>
      <w:r w:rsidR="001C0D5F">
        <w:rPr>
          <w:rFonts w:ascii="Times New Roman" w:eastAsia="Times New Roman" w:hAnsi="Times New Roman" w:cs="Times New Roman"/>
          <w:iCs/>
          <w:sz w:val="24"/>
          <w:szCs w:val="24"/>
          <w:lang w:eastAsia="en-AU"/>
        </w:rPr>
        <w:t xml:space="preserve">(NRL) </w:t>
      </w:r>
      <w:r w:rsidR="007C3529">
        <w:rPr>
          <w:rFonts w:ascii="Times New Roman" w:eastAsia="Times New Roman" w:hAnsi="Times New Roman" w:cs="Times New Roman"/>
          <w:iCs/>
          <w:sz w:val="24"/>
          <w:szCs w:val="24"/>
          <w:lang w:eastAsia="en-AU"/>
        </w:rPr>
        <w:t>c</w:t>
      </w:r>
      <w:r>
        <w:rPr>
          <w:rFonts w:ascii="Times New Roman" w:eastAsia="Times New Roman" w:hAnsi="Times New Roman" w:cs="Times New Roman"/>
          <w:iCs/>
          <w:sz w:val="24"/>
          <w:szCs w:val="24"/>
          <w:lang w:eastAsia="en-AU"/>
        </w:rPr>
        <w:t>lub</w:t>
      </w:r>
      <w:r w:rsidR="00196D67">
        <w:rPr>
          <w:rFonts w:ascii="Times New Roman" w:eastAsia="Times New Roman" w:hAnsi="Times New Roman" w:cs="Times New Roman"/>
          <w:iCs/>
          <w:sz w:val="24"/>
          <w:szCs w:val="24"/>
          <w:lang w:eastAsia="en-AU"/>
        </w:rPr>
        <w:t xml:space="preserve"> also known as the Cronulla-Sutherland Sharks</w:t>
      </w:r>
      <w:r>
        <w:rPr>
          <w:rFonts w:ascii="Times New Roman" w:eastAsia="Times New Roman" w:hAnsi="Times New Roman" w:cs="Times New Roman"/>
          <w:iCs/>
          <w:sz w:val="24"/>
          <w:szCs w:val="24"/>
          <w:lang w:eastAsia="en-AU"/>
        </w:rPr>
        <w:t xml:space="preserve">). </w:t>
      </w:r>
      <w:r w:rsidR="00607B04">
        <w:rPr>
          <w:rFonts w:ascii="Times New Roman" w:eastAsia="Times New Roman" w:hAnsi="Times New Roman" w:cs="Times New Roman"/>
          <w:iCs/>
          <w:sz w:val="24"/>
          <w:szCs w:val="24"/>
          <w:lang w:eastAsia="en-AU"/>
        </w:rPr>
        <w:t xml:space="preserve">In the foreground, there is </w:t>
      </w:r>
      <w:r w:rsidR="007C3529">
        <w:rPr>
          <w:rFonts w:ascii="Times New Roman" w:eastAsia="Times New Roman" w:hAnsi="Times New Roman" w:cs="Times New Roman"/>
          <w:iCs/>
          <w:sz w:val="24"/>
          <w:szCs w:val="24"/>
          <w:lang w:eastAsia="en-AU"/>
        </w:rPr>
        <w:t>a stylised representation of an</w:t>
      </w:r>
      <w:r w:rsidR="001C0D5F">
        <w:rPr>
          <w:rFonts w:ascii="Times New Roman" w:eastAsia="Times New Roman" w:hAnsi="Times New Roman" w:cs="Times New Roman"/>
          <w:iCs/>
          <w:sz w:val="24"/>
          <w:szCs w:val="24"/>
          <w:lang w:eastAsia="en-AU"/>
        </w:rPr>
        <w:t xml:space="preserve"> NRL</w:t>
      </w:r>
      <w:r w:rsidR="00607B04">
        <w:rPr>
          <w:rFonts w:ascii="Times New Roman" w:eastAsia="Times New Roman" w:hAnsi="Times New Roman" w:cs="Times New Roman"/>
          <w:iCs/>
          <w:sz w:val="24"/>
          <w:szCs w:val="24"/>
          <w:lang w:eastAsia="en-AU"/>
        </w:rPr>
        <w:t xml:space="preserve"> football resting on a kicking te</w:t>
      </w:r>
      <w:r w:rsidR="00D56E16">
        <w:rPr>
          <w:rFonts w:ascii="Times New Roman" w:eastAsia="Times New Roman" w:hAnsi="Times New Roman" w:cs="Times New Roman"/>
          <w:iCs/>
          <w:sz w:val="24"/>
          <w:szCs w:val="24"/>
          <w:lang w:eastAsia="en-AU"/>
        </w:rPr>
        <w:t>e</w:t>
      </w:r>
      <w:r w:rsidR="00607B04">
        <w:rPr>
          <w:rFonts w:ascii="Times New Roman" w:eastAsia="Times New Roman" w:hAnsi="Times New Roman" w:cs="Times New Roman"/>
          <w:iCs/>
          <w:sz w:val="24"/>
          <w:szCs w:val="24"/>
          <w:lang w:eastAsia="en-AU"/>
        </w:rPr>
        <w:t xml:space="preserve">. In the background, there </w:t>
      </w:r>
      <w:r w:rsidR="008E7E1F">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8E7E1F">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1C0D5F">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1C0D5F">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1C0D5F">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1C0D5F">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B500B5">
        <w:rPr>
          <w:rFonts w:ascii="Times New Roman" w:eastAsia="Times New Roman" w:hAnsi="Times New Roman" w:cs="Times New Roman"/>
          <w:iCs/>
          <w:sz w:val="24"/>
          <w:szCs w:val="24"/>
          <w:lang w:eastAsia="en-AU"/>
        </w:rPr>
        <w:t>SHARKS</w:t>
      </w:r>
      <w:r>
        <w:rPr>
          <w:rFonts w:ascii="Times New Roman" w:eastAsia="Times New Roman" w:hAnsi="Times New Roman" w:cs="Times New Roman"/>
          <w:iCs/>
          <w:sz w:val="24"/>
          <w:szCs w:val="24"/>
          <w:lang w:eastAsia="en-AU"/>
        </w:rPr>
        <w:t>”.</w:t>
      </w:r>
    </w:p>
    <w:p w14:paraId="7DB5CE52" w14:textId="77777777" w:rsidR="00BE37C8" w:rsidRPr="005F0E3F" w:rsidRDefault="00BE37C8" w:rsidP="00BE37C8">
      <w:pPr>
        <w:keepNext/>
        <w:keepLines/>
        <w:spacing w:after="0" w:line="240" w:lineRule="auto"/>
        <w:rPr>
          <w:rFonts w:ascii="Times New Roman" w:eastAsia="Times New Roman" w:hAnsi="Times New Roman" w:cs="Times New Roman"/>
          <w:iCs/>
          <w:sz w:val="24"/>
          <w:szCs w:val="24"/>
          <w:lang w:eastAsia="en-AU"/>
        </w:rPr>
      </w:pPr>
    </w:p>
    <w:p w14:paraId="42B92503" w14:textId="7F7E008D" w:rsidR="00BE37C8" w:rsidRPr="002F0D6E" w:rsidRDefault="00784A8C" w:rsidP="00BE37C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BE37C8"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DEBB141" w14:textId="77777777" w:rsidR="00A94E1E" w:rsidRDefault="00A94E1E" w:rsidP="00A94E1E"/>
    <w:p w14:paraId="631D8B2A" w14:textId="4ECF436C" w:rsidR="00A94E1E" w:rsidRDefault="00A94E1E" w:rsidP="00A94E1E">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lastRenderedPageBreak/>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652FB5">
        <w:rPr>
          <w:rFonts w:ascii="Times New Roman" w:eastAsia="Times New Roman" w:hAnsi="Times New Roman" w:cs="Times New Roman"/>
          <w:b/>
          <w:bCs/>
          <w:i/>
          <w:sz w:val="24"/>
          <w:szCs w:val="24"/>
          <w:lang w:eastAsia="en-AU"/>
        </w:rPr>
        <w:t>Storm</w:t>
      </w:r>
    </w:p>
    <w:p w14:paraId="6BB7C53F" w14:textId="24C3EF23" w:rsidR="002B0EE7" w:rsidRDefault="002B0EE7" w:rsidP="002B0EE7">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B500B5">
        <w:rPr>
          <w:rFonts w:ascii="Times New Roman" w:eastAsia="Times New Roman" w:hAnsi="Times New Roman" w:cs="Times New Roman"/>
          <w:iCs/>
          <w:sz w:val="24"/>
          <w:szCs w:val="24"/>
          <w:lang w:eastAsia="en-AU"/>
        </w:rPr>
        <w:t>Storm</w:t>
      </w:r>
      <w:r>
        <w:rPr>
          <w:rFonts w:ascii="Times New Roman" w:eastAsia="Times New Roman" w:hAnsi="Times New Roman" w:cs="Times New Roman"/>
          <w:iCs/>
          <w:sz w:val="24"/>
          <w:szCs w:val="24"/>
          <w:lang w:eastAsia="en-AU"/>
        </w:rPr>
        <w:t xml:space="preserve">, consists </w:t>
      </w:r>
      <w:r w:rsidR="00607B04">
        <w:rPr>
          <w:rFonts w:ascii="Times New Roman" w:eastAsia="Times New Roman" w:hAnsi="Times New Roman" w:cs="Times New Roman"/>
          <w:iCs/>
          <w:sz w:val="24"/>
          <w:szCs w:val="24"/>
          <w:lang w:eastAsia="en-AU"/>
        </w:rPr>
        <w:t xml:space="preserve">of </w:t>
      </w:r>
      <w:r>
        <w:rPr>
          <w:rFonts w:ascii="Times New Roman" w:eastAsia="Times New Roman" w:hAnsi="Times New Roman" w:cs="Times New Roman"/>
          <w:iCs/>
          <w:sz w:val="24"/>
          <w:szCs w:val="24"/>
          <w:lang w:eastAsia="en-AU"/>
        </w:rPr>
        <w:t xml:space="preserve">the logo of the </w:t>
      </w:r>
      <w:proofErr w:type="spellStart"/>
      <w:r w:rsidR="00E27137">
        <w:rPr>
          <w:rFonts w:ascii="Times New Roman" w:eastAsia="Times New Roman" w:hAnsi="Times New Roman" w:cs="Times New Roman"/>
          <w:iCs/>
          <w:sz w:val="24"/>
          <w:szCs w:val="24"/>
          <w:lang w:eastAsia="en-AU"/>
        </w:rPr>
        <w:t>Valimanda</w:t>
      </w:r>
      <w:proofErr w:type="spellEnd"/>
      <w:r w:rsidR="00E27137">
        <w:rPr>
          <w:rFonts w:ascii="Times New Roman" w:eastAsia="Times New Roman" w:hAnsi="Times New Roman" w:cs="Times New Roman"/>
          <w:iCs/>
          <w:sz w:val="24"/>
          <w:szCs w:val="24"/>
          <w:lang w:eastAsia="en-AU"/>
        </w:rPr>
        <w:t xml:space="preserve"> Pty Ltd</w:t>
      </w:r>
      <w:r>
        <w:rPr>
          <w:rFonts w:ascii="Times New Roman" w:eastAsia="Times New Roman" w:hAnsi="Times New Roman" w:cs="Times New Roman"/>
          <w:iCs/>
          <w:sz w:val="24"/>
          <w:szCs w:val="24"/>
          <w:lang w:eastAsia="en-AU"/>
        </w:rPr>
        <w:t xml:space="preserve"> </w:t>
      </w:r>
      <w:r w:rsidR="00E27137">
        <w:rPr>
          <w:rFonts w:ascii="Times New Roman" w:eastAsia="Times New Roman" w:hAnsi="Times New Roman" w:cs="Times New Roman"/>
          <w:iCs/>
          <w:sz w:val="24"/>
          <w:szCs w:val="24"/>
          <w:lang w:eastAsia="en-AU"/>
        </w:rPr>
        <w:t xml:space="preserve">(a National Rugby League (NRL) club also known as the Melbourne Storm). In the foreground, there is a stylised representation of an NRL football resting on a kicking tee. </w:t>
      </w:r>
      <w:r w:rsidR="00607B04">
        <w:rPr>
          <w:rFonts w:ascii="Times New Roman" w:eastAsia="Times New Roman" w:hAnsi="Times New Roman" w:cs="Times New Roman"/>
          <w:iCs/>
          <w:sz w:val="24"/>
          <w:szCs w:val="24"/>
          <w:lang w:eastAsia="en-AU"/>
        </w:rPr>
        <w:t xml:space="preserve">In the background, there </w:t>
      </w:r>
      <w:r w:rsidR="00EF69FA">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EF69FA">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0F4562">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0F4562">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0F4562">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0F4562">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B500B5">
        <w:rPr>
          <w:rFonts w:ascii="Times New Roman" w:eastAsia="Times New Roman" w:hAnsi="Times New Roman" w:cs="Times New Roman"/>
          <w:iCs/>
          <w:sz w:val="24"/>
          <w:szCs w:val="24"/>
          <w:lang w:eastAsia="en-AU"/>
        </w:rPr>
        <w:t>STORM</w:t>
      </w:r>
      <w:r>
        <w:rPr>
          <w:rFonts w:ascii="Times New Roman" w:eastAsia="Times New Roman" w:hAnsi="Times New Roman" w:cs="Times New Roman"/>
          <w:iCs/>
          <w:sz w:val="24"/>
          <w:szCs w:val="24"/>
          <w:lang w:eastAsia="en-AU"/>
        </w:rPr>
        <w:t>”.</w:t>
      </w:r>
    </w:p>
    <w:p w14:paraId="0416E03A" w14:textId="77777777" w:rsidR="002B0EE7" w:rsidRPr="005F0E3F" w:rsidRDefault="002B0EE7" w:rsidP="002B0EE7">
      <w:pPr>
        <w:keepNext/>
        <w:keepLines/>
        <w:spacing w:after="0" w:line="240" w:lineRule="auto"/>
        <w:rPr>
          <w:rFonts w:ascii="Times New Roman" w:eastAsia="Times New Roman" w:hAnsi="Times New Roman" w:cs="Times New Roman"/>
          <w:iCs/>
          <w:sz w:val="24"/>
          <w:szCs w:val="24"/>
          <w:lang w:eastAsia="en-AU"/>
        </w:rPr>
      </w:pPr>
    </w:p>
    <w:p w14:paraId="7CA4B88E" w14:textId="3E85F5E2" w:rsidR="002B0EE7" w:rsidRPr="002F0D6E" w:rsidRDefault="00784A8C" w:rsidP="002B0EE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2B0EE7"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232B3887" w14:textId="77777777" w:rsidR="00A94E1E" w:rsidRDefault="00A94E1E" w:rsidP="00A94E1E"/>
    <w:p w14:paraId="55F51113" w14:textId="7B0AD9A7" w:rsidR="00652FB5" w:rsidRDefault="00652FB5" w:rsidP="00652FB5">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Titans</w:t>
      </w:r>
    </w:p>
    <w:p w14:paraId="19A9D230" w14:textId="79DC48D5" w:rsidR="002B0EE7" w:rsidRDefault="002B0EE7" w:rsidP="002B0EE7">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B500B5">
        <w:rPr>
          <w:rFonts w:ascii="Times New Roman" w:eastAsia="Times New Roman" w:hAnsi="Times New Roman" w:cs="Times New Roman"/>
          <w:iCs/>
          <w:sz w:val="24"/>
          <w:szCs w:val="24"/>
          <w:lang w:eastAsia="en-AU"/>
        </w:rPr>
        <w:t>Titans</w:t>
      </w:r>
      <w:r>
        <w:rPr>
          <w:rFonts w:ascii="Times New Roman" w:eastAsia="Times New Roman" w:hAnsi="Times New Roman" w:cs="Times New Roman"/>
          <w:iCs/>
          <w:sz w:val="24"/>
          <w:szCs w:val="24"/>
          <w:lang w:eastAsia="en-AU"/>
        </w:rPr>
        <w:t xml:space="preserve">, consists </w:t>
      </w:r>
      <w:r w:rsidR="00607B04">
        <w:rPr>
          <w:rFonts w:ascii="Times New Roman" w:eastAsia="Times New Roman" w:hAnsi="Times New Roman" w:cs="Times New Roman"/>
          <w:iCs/>
          <w:sz w:val="24"/>
          <w:szCs w:val="24"/>
          <w:lang w:eastAsia="en-AU"/>
        </w:rPr>
        <w:t xml:space="preserve">of </w:t>
      </w:r>
      <w:r>
        <w:rPr>
          <w:rFonts w:ascii="Times New Roman" w:eastAsia="Times New Roman" w:hAnsi="Times New Roman" w:cs="Times New Roman"/>
          <w:iCs/>
          <w:sz w:val="24"/>
          <w:szCs w:val="24"/>
          <w:lang w:eastAsia="en-AU"/>
        </w:rPr>
        <w:t xml:space="preserve">the logo of the </w:t>
      </w:r>
      <w:r w:rsidR="00B500B5">
        <w:rPr>
          <w:rFonts w:ascii="Times New Roman" w:eastAsia="Times New Roman" w:hAnsi="Times New Roman" w:cs="Times New Roman"/>
          <w:iCs/>
          <w:sz w:val="24"/>
          <w:szCs w:val="24"/>
          <w:lang w:eastAsia="en-AU"/>
        </w:rPr>
        <w:t>Gold Coast Titans</w:t>
      </w:r>
      <w:r>
        <w:rPr>
          <w:rFonts w:ascii="Times New Roman" w:eastAsia="Times New Roman" w:hAnsi="Times New Roman" w:cs="Times New Roman"/>
          <w:iCs/>
          <w:sz w:val="24"/>
          <w:szCs w:val="24"/>
          <w:lang w:eastAsia="en-AU"/>
        </w:rPr>
        <w:t xml:space="preserve"> </w:t>
      </w:r>
      <w:r w:rsidR="00955551">
        <w:rPr>
          <w:rFonts w:ascii="Times New Roman" w:eastAsia="Times New Roman" w:hAnsi="Times New Roman" w:cs="Times New Roman"/>
          <w:iCs/>
          <w:sz w:val="24"/>
          <w:szCs w:val="24"/>
          <w:lang w:eastAsia="en-AU"/>
        </w:rPr>
        <w:t xml:space="preserve">(a National Rugby League (NRL) club owned by the trustee </w:t>
      </w:r>
      <w:r w:rsidR="0084798B">
        <w:rPr>
          <w:rFonts w:ascii="Times New Roman" w:eastAsia="Times New Roman" w:hAnsi="Times New Roman" w:cs="Times New Roman"/>
          <w:iCs/>
          <w:sz w:val="24"/>
          <w:szCs w:val="24"/>
          <w:lang w:eastAsia="en-AU"/>
        </w:rPr>
        <w:t>for</w:t>
      </w:r>
      <w:r w:rsidR="00955551">
        <w:rPr>
          <w:rFonts w:ascii="Times New Roman" w:eastAsia="Times New Roman" w:hAnsi="Times New Roman" w:cs="Times New Roman"/>
          <w:iCs/>
          <w:sz w:val="24"/>
          <w:szCs w:val="24"/>
          <w:lang w:eastAsia="en-AU"/>
        </w:rPr>
        <w:t xml:space="preserve"> the McKinnon Trust). In the foreground, there is a stylised representation of an NRL football resting on a kicking tee. </w:t>
      </w:r>
      <w:r w:rsidR="00607B04">
        <w:rPr>
          <w:rFonts w:ascii="Times New Roman" w:eastAsia="Times New Roman" w:hAnsi="Times New Roman" w:cs="Times New Roman"/>
          <w:iCs/>
          <w:sz w:val="24"/>
          <w:szCs w:val="24"/>
          <w:lang w:eastAsia="en-AU"/>
        </w:rPr>
        <w:t xml:space="preserve">In the background, there </w:t>
      </w:r>
      <w:r w:rsidR="00EF69FA">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EF69FA">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E05AF5">
        <w:rPr>
          <w:rFonts w:ascii="Times New Roman" w:eastAsia="Times New Roman" w:hAnsi="Times New Roman" w:cs="Times New Roman"/>
          <w:iCs/>
          <w:sz w:val="24"/>
          <w:szCs w:val="24"/>
          <w:lang w:eastAsia="en-AU"/>
        </w:rPr>
        <w:t xml:space="preserve">, </w:t>
      </w:r>
      <w:r w:rsidR="00276462">
        <w:rPr>
          <w:rFonts w:ascii="Times New Roman" w:eastAsia="Times New Roman" w:hAnsi="Times New Roman" w:cs="Times New Roman"/>
          <w:iCs/>
          <w:sz w:val="24"/>
          <w:szCs w:val="24"/>
          <w:lang w:eastAsia="en-AU"/>
        </w:rPr>
        <w:t xml:space="preserve">an </w:t>
      </w:r>
      <w:r w:rsidR="00E05AF5">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E05AF5">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E05AF5">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B500B5">
        <w:rPr>
          <w:rFonts w:ascii="Times New Roman" w:eastAsia="Times New Roman" w:hAnsi="Times New Roman" w:cs="Times New Roman"/>
          <w:iCs/>
          <w:sz w:val="24"/>
          <w:szCs w:val="24"/>
          <w:lang w:eastAsia="en-AU"/>
        </w:rPr>
        <w:t>TITANS</w:t>
      </w:r>
      <w:r>
        <w:rPr>
          <w:rFonts w:ascii="Times New Roman" w:eastAsia="Times New Roman" w:hAnsi="Times New Roman" w:cs="Times New Roman"/>
          <w:iCs/>
          <w:sz w:val="24"/>
          <w:szCs w:val="24"/>
          <w:lang w:eastAsia="en-AU"/>
        </w:rPr>
        <w:t>”.</w:t>
      </w:r>
    </w:p>
    <w:p w14:paraId="22F139C8" w14:textId="77777777" w:rsidR="002B0EE7" w:rsidRPr="005F0E3F" w:rsidRDefault="002B0EE7" w:rsidP="002B0EE7">
      <w:pPr>
        <w:keepNext/>
        <w:keepLines/>
        <w:spacing w:after="0" w:line="240" w:lineRule="auto"/>
        <w:rPr>
          <w:rFonts w:ascii="Times New Roman" w:eastAsia="Times New Roman" w:hAnsi="Times New Roman" w:cs="Times New Roman"/>
          <w:iCs/>
          <w:sz w:val="24"/>
          <w:szCs w:val="24"/>
          <w:lang w:eastAsia="en-AU"/>
        </w:rPr>
      </w:pPr>
    </w:p>
    <w:p w14:paraId="1B4265EE" w14:textId="43BDFD0B" w:rsidR="002B0EE7" w:rsidRPr="002F0D6E" w:rsidRDefault="00784A8C" w:rsidP="002B0EE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2B0EE7" w:rsidRPr="005F0E3F">
        <w:rPr>
          <w:rFonts w:ascii="Times New Roman" w:hAnsi="Times New Roman" w:cs="Times New Roman"/>
          <w:sz w:val="24"/>
          <w:szCs w:val="24"/>
        </w:rPr>
        <w:t>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37E0E3D" w14:textId="77777777" w:rsidR="00652FB5" w:rsidRDefault="00652FB5" w:rsidP="00A94E1E"/>
    <w:p w14:paraId="18D3798F" w14:textId="5B5B7F79" w:rsidR="00652FB5" w:rsidRDefault="00652FB5" w:rsidP="00652FB5">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National Rugby </w:t>
      </w:r>
      <w:proofErr w:type="gramStart"/>
      <w:r>
        <w:rPr>
          <w:rFonts w:ascii="Times New Roman" w:eastAsia="Times New Roman" w:hAnsi="Times New Roman" w:cs="Times New Roman"/>
          <w:b/>
          <w:bCs/>
          <w:i/>
          <w:sz w:val="24"/>
          <w:szCs w:val="24"/>
          <w:lang w:eastAsia="en-AU"/>
        </w:rPr>
        <w:t>League  –</w:t>
      </w:r>
      <w:proofErr w:type="gramEnd"/>
      <w:r>
        <w:rPr>
          <w:rFonts w:ascii="Times New Roman" w:eastAsia="Times New Roman" w:hAnsi="Times New Roman" w:cs="Times New Roman"/>
          <w:b/>
          <w:bCs/>
          <w:i/>
          <w:sz w:val="24"/>
          <w:szCs w:val="24"/>
          <w:lang w:eastAsia="en-AU"/>
        </w:rPr>
        <w:t xml:space="preserve">  </w:t>
      </w:r>
      <w:r w:rsidR="00B97CEB">
        <w:rPr>
          <w:rFonts w:ascii="Times New Roman" w:eastAsia="Times New Roman" w:hAnsi="Times New Roman" w:cs="Times New Roman"/>
          <w:b/>
          <w:bCs/>
          <w:i/>
          <w:sz w:val="24"/>
          <w:szCs w:val="24"/>
          <w:lang w:eastAsia="en-AU"/>
        </w:rPr>
        <w:t>Warriors</w:t>
      </w:r>
    </w:p>
    <w:p w14:paraId="761D10B3" w14:textId="67A23F82" w:rsidR="002B0EE7" w:rsidRDefault="002B0EE7" w:rsidP="002B0EE7">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B500B5">
        <w:rPr>
          <w:rFonts w:ascii="Times New Roman" w:eastAsia="Times New Roman" w:hAnsi="Times New Roman" w:cs="Times New Roman"/>
          <w:iCs/>
          <w:sz w:val="24"/>
          <w:szCs w:val="24"/>
          <w:lang w:eastAsia="en-AU"/>
        </w:rPr>
        <w:t>Warriors</w:t>
      </w:r>
      <w:r>
        <w:rPr>
          <w:rFonts w:ascii="Times New Roman" w:eastAsia="Times New Roman" w:hAnsi="Times New Roman" w:cs="Times New Roman"/>
          <w:iCs/>
          <w:sz w:val="24"/>
          <w:szCs w:val="24"/>
          <w:lang w:eastAsia="en-AU"/>
        </w:rPr>
        <w:t xml:space="preserve">, </w:t>
      </w:r>
      <w:r w:rsidR="00607B04">
        <w:rPr>
          <w:rFonts w:ascii="Times New Roman" w:eastAsia="Times New Roman" w:hAnsi="Times New Roman" w:cs="Times New Roman"/>
          <w:iCs/>
          <w:sz w:val="24"/>
          <w:szCs w:val="24"/>
          <w:lang w:eastAsia="en-AU"/>
        </w:rPr>
        <w:t xml:space="preserve">consists of the logo of the New Zealand Warriors </w:t>
      </w:r>
      <w:r w:rsidR="003B4D26">
        <w:rPr>
          <w:rFonts w:ascii="Times New Roman" w:eastAsia="Times New Roman" w:hAnsi="Times New Roman" w:cs="Times New Roman"/>
          <w:iCs/>
          <w:sz w:val="24"/>
          <w:szCs w:val="24"/>
          <w:lang w:eastAsia="en-AU"/>
        </w:rPr>
        <w:t>Limited</w:t>
      </w:r>
      <w:r w:rsidR="00607B04">
        <w:rPr>
          <w:rFonts w:ascii="Times New Roman" w:eastAsia="Times New Roman" w:hAnsi="Times New Roman" w:cs="Times New Roman"/>
          <w:iCs/>
          <w:sz w:val="24"/>
          <w:szCs w:val="24"/>
          <w:lang w:eastAsia="en-AU"/>
        </w:rPr>
        <w:t xml:space="preserve"> </w:t>
      </w:r>
      <w:r w:rsidR="00955551">
        <w:rPr>
          <w:rFonts w:ascii="Times New Roman" w:eastAsia="Times New Roman" w:hAnsi="Times New Roman" w:cs="Times New Roman"/>
          <w:iCs/>
          <w:sz w:val="24"/>
          <w:szCs w:val="24"/>
          <w:lang w:eastAsia="en-AU"/>
        </w:rPr>
        <w:t xml:space="preserve">(a National Rugby League (NRL) club). In the foreground, there is a stylised representation of an NRL football resting on a kicking tee. </w:t>
      </w:r>
      <w:r w:rsidR="00607B04">
        <w:rPr>
          <w:rFonts w:ascii="Times New Roman" w:eastAsia="Times New Roman" w:hAnsi="Times New Roman" w:cs="Times New Roman"/>
          <w:iCs/>
          <w:sz w:val="24"/>
          <w:szCs w:val="24"/>
          <w:lang w:eastAsia="en-AU"/>
        </w:rPr>
        <w:t xml:space="preserve">In the background, there </w:t>
      </w:r>
      <w:r w:rsidR="00EF69FA">
        <w:rPr>
          <w:rFonts w:ascii="Times New Roman" w:eastAsia="Times New Roman" w:hAnsi="Times New Roman" w:cs="Times New Roman"/>
          <w:iCs/>
          <w:sz w:val="24"/>
          <w:szCs w:val="24"/>
          <w:lang w:eastAsia="en-AU"/>
        </w:rPr>
        <w:t>are</w:t>
      </w:r>
      <w:r w:rsidR="00607B04">
        <w:rPr>
          <w:rFonts w:ascii="Times New Roman" w:eastAsia="Times New Roman" w:hAnsi="Times New Roman" w:cs="Times New Roman"/>
          <w:iCs/>
          <w:sz w:val="24"/>
          <w:szCs w:val="24"/>
          <w:lang w:eastAsia="en-AU"/>
        </w:rPr>
        <w:t xml:space="preserve"> stylised representation</w:t>
      </w:r>
      <w:r w:rsidR="00EF69FA">
        <w:rPr>
          <w:rFonts w:ascii="Times New Roman" w:eastAsia="Times New Roman" w:hAnsi="Times New Roman" w:cs="Times New Roman"/>
          <w:iCs/>
          <w:sz w:val="24"/>
          <w:szCs w:val="24"/>
          <w:lang w:eastAsia="en-AU"/>
        </w:rPr>
        <w:t>s</w:t>
      </w:r>
      <w:r w:rsidR="00607B04">
        <w:rPr>
          <w:rFonts w:ascii="Times New Roman" w:eastAsia="Times New Roman" w:hAnsi="Times New Roman" w:cs="Times New Roman"/>
          <w:iCs/>
          <w:sz w:val="24"/>
          <w:szCs w:val="24"/>
          <w:lang w:eastAsia="en-AU"/>
        </w:rPr>
        <w:t xml:space="preserve"> of the interior of a stadium</w:t>
      </w:r>
      <w:r w:rsidR="001F18A1">
        <w:rPr>
          <w:rFonts w:ascii="Times New Roman" w:eastAsia="Times New Roman" w:hAnsi="Times New Roman" w:cs="Times New Roman"/>
          <w:iCs/>
          <w:sz w:val="24"/>
          <w:szCs w:val="24"/>
          <w:lang w:eastAsia="en-AU"/>
        </w:rPr>
        <w:t xml:space="preserve">, </w:t>
      </w:r>
      <w:r w:rsidR="00A9034D">
        <w:rPr>
          <w:rFonts w:ascii="Times New Roman" w:eastAsia="Times New Roman" w:hAnsi="Times New Roman" w:cs="Times New Roman"/>
          <w:iCs/>
          <w:sz w:val="24"/>
          <w:szCs w:val="24"/>
          <w:lang w:eastAsia="en-AU"/>
        </w:rPr>
        <w:t xml:space="preserve">an </w:t>
      </w:r>
      <w:r w:rsidR="001F18A1">
        <w:rPr>
          <w:rFonts w:ascii="Times New Roman" w:eastAsia="Times New Roman" w:hAnsi="Times New Roman" w:cs="Times New Roman"/>
          <w:iCs/>
          <w:sz w:val="24"/>
          <w:szCs w:val="24"/>
          <w:lang w:eastAsia="en-AU"/>
        </w:rPr>
        <w:t>NRL playing</w:t>
      </w:r>
      <w:r w:rsidR="00607B04">
        <w:rPr>
          <w:rFonts w:ascii="Times New Roman" w:eastAsia="Times New Roman" w:hAnsi="Times New Roman" w:cs="Times New Roman"/>
          <w:iCs/>
          <w:sz w:val="24"/>
          <w:szCs w:val="24"/>
          <w:lang w:eastAsia="en-AU"/>
        </w:rPr>
        <w:t xml:space="preserve"> field and </w:t>
      </w:r>
      <w:r w:rsidR="001F18A1">
        <w:rPr>
          <w:rFonts w:ascii="Times New Roman" w:eastAsia="Times New Roman" w:hAnsi="Times New Roman" w:cs="Times New Roman"/>
          <w:iCs/>
          <w:sz w:val="24"/>
          <w:szCs w:val="24"/>
          <w:lang w:eastAsia="en-AU"/>
        </w:rPr>
        <w:t>goal</w:t>
      </w:r>
      <w:r w:rsidR="00607B04">
        <w:rPr>
          <w:rFonts w:ascii="Times New Roman" w:eastAsia="Times New Roman" w:hAnsi="Times New Roman" w:cs="Times New Roman"/>
          <w:iCs/>
          <w:sz w:val="24"/>
          <w:szCs w:val="24"/>
          <w:lang w:eastAsia="en-AU"/>
        </w:rPr>
        <w:t xml:space="preserve"> posts</w:t>
      </w:r>
      <w:r>
        <w:rPr>
          <w:rFonts w:ascii="Times New Roman" w:eastAsia="Times New Roman" w:hAnsi="Times New Roman" w:cs="Times New Roman"/>
          <w:iCs/>
          <w:sz w:val="24"/>
          <w:szCs w:val="24"/>
          <w:lang w:eastAsia="en-AU"/>
        </w:rPr>
        <w:t xml:space="preserve">. The design includes the following inscriptions: “2024 NRL </w:t>
      </w:r>
      <w:r w:rsidR="00B500B5">
        <w:rPr>
          <w:rFonts w:ascii="Times New Roman" w:eastAsia="Times New Roman" w:hAnsi="Times New Roman" w:cs="Times New Roman"/>
          <w:iCs/>
          <w:sz w:val="24"/>
          <w:szCs w:val="24"/>
          <w:lang w:eastAsia="en-AU"/>
        </w:rPr>
        <w:t>PREMIERSHIP</w:t>
      </w:r>
      <w:r w:rsidR="00F262D3">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B500B5">
        <w:rPr>
          <w:rFonts w:ascii="Times New Roman" w:eastAsia="Times New Roman" w:hAnsi="Times New Roman" w:cs="Times New Roman"/>
          <w:iCs/>
          <w:sz w:val="24"/>
          <w:szCs w:val="24"/>
          <w:lang w:eastAsia="en-AU"/>
        </w:rPr>
        <w:t>WARRIORS</w:t>
      </w:r>
      <w:r>
        <w:rPr>
          <w:rFonts w:ascii="Times New Roman" w:eastAsia="Times New Roman" w:hAnsi="Times New Roman" w:cs="Times New Roman"/>
          <w:iCs/>
          <w:sz w:val="24"/>
          <w:szCs w:val="24"/>
          <w:lang w:eastAsia="en-AU"/>
        </w:rPr>
        <w:t>”.</w:t>
      </w:r>
    </w:p>
    <w:p w14:paraId="5416A82D" w14:textId="77777777" w:rsidR="002B0EE7" w:rsidRPr="005F0E3F" w:rsidRDefault="002B0EE7" w:rsidP="002B0EE7">
      <w:pPr>
        <w:keepNext/>
        <w:keepLines/>
        <w:spacing w:after="0" w:line="240" w:lineRule="auto"/>
        <w:rPr>
          <w:rFonts w:ascii="Times New Roman" w:eastAsia="Times New Roman" w:hAnsi="Times New Roman" w:cs="Times New Roman"/>
          <w:iCs/>
          <w:sz w:val="24"/>
          <w:szCs w:val="24"/>
          <w:lang w:eastAsia="en-AU"/>
        </w:rPr>
      </w:pPr>
    </w:p>
    <w:p w14:paraId="043E97A6" w14:textId="501595BC" w:rsidR="002B0EE7" w:rsidRPr="002F0D6E" w:rsidRDefault="00784A8C" w:rsidP="002B0EE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2B0EE7" w:rsidRPr="005F0E3F">
        <w:rPr>
          <w:rFonts w:ascii="Times New Roman" w:hAnsi="Times New Roman" w:cs="Times New Roman"/>
          <w:sz w:val="24"/>
          <w:szCs w:val="24"/>
        </w:rPr>
        <w:t>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4D8B639" w14:textId="77777777" w:rsidR="00652FB5" w:rsidRDefault="00652FB5" w:rsidP="00A94E1E"/>
    <w:p w14:paraId="2B3A081F" w14:textId="7343C9DD" w:rsidR="00652FB5" w:rsidRDefault="00652FB5" w:rsidP="00652FB5">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lastRenderedPageBreak/>
        <w:t>2024 $</w:t>
      </w:r>
      <w:r>
        <w:rPr>
          <w:rFonts w:ascii="Times New Roman" w:eastAsia="Times New Roman" w:hAnsi="Times New Roman" w:cs="Times New Roman"/>
          <w:b/>
          <w:bCs/>
          <w:i/>
          <w:sz w:val="24"/>
          <w:szCs w:val="24"/>
          <w:lang w:eastAsia="en-AU"/>
        </w:rPr>
        <w:t xml:space="preserve">1 Uncirculated Coin – National Rugby </w:t>
      </w:r>
      <w:r w:rsidR="00604F33">
        <w:rPr>
          <w:rFonts w:ascii="Times New Roman" w:eastAsia="Times New Roman" w:hAnsi="Times New Roman" w:cs="Times New Roman"/>
          <w:b/>
          <w:bCs/>
          <w:i/>
          <w:sz w:val="24"/>
          <w:szCs w:val="24"/>
          <w:lang w:eastAsia="en-AU"/>
        </w:rPr>
        <w:t xml:space="preserve">League </w:t>
      </w:r>
      <w:proofErr w:type="gramStart"/>
      <w:r w:rsidR="00604F33">
        <w:rPr>
          <w:rFonts w:ascii="Times New Roman" w:eastAsia="Times New Roman" w:hAnsi="Times New Roman" w:cs="Times New Roman"/>
          <w:b/>
          <w:bCs/>
          <w:i/>
          <w:sz w:val="24"/>
          <w:szCs w:val="24"/>
          <w:lang w:eastAsia="en-AU"/>
        </w:rPr>
        <w:t>–</w:t>
      </w:r>
      <w:r>
        <w:rPr>
          <w:rFonts w:ascii="Times New Roman" w:eastAsia="Times New Roman" w:hAnsi="Times New Roman" w:cs="Times New Roman"/>
          <w:b/>
          <w:bCs/>
          <w:i/>
          <w:sz w:val="24"/>
          <w:szCs w:val="24"/>
          <w:lang w:eastAsia="en-AU"/>
        </w:rPr>
        <w:t xml:space="preserve">  </w:t>
      </w:r>
      <w:r w:rsidR="00B97CEB">
        <w:rPr>
          <w:rFonts w:ascii="Times New Roman" w:eastAsia="Times New Roman" w:hAnsi="Times New Roman" w:cs="Times New Roman"/>
          <w:b/>
          <w:bCs/>
          <w:i/>
          <w:sz w:val="24"/>
          <w:szCs w:val="24"/>
          <w:lang w:eastAsia="en-AU"/>
        </w:rPr>
        <w:t>West</w:t>
      </w:r>
      <w:r w:rsidR="003B4D26">
        <w:rPr>
          <w:rFonts w:ascii="Times New Roman" w:eastAsia="Times New Roman" w:hAnsi="Times New Roman" w:cs="Times New Roman"/>
          <w:b/>
          <w:bCs/>
          <w:i/>
          <w:sz w:val="24"/>
          <w:szCs w:val="24"/>
          <w:lang w:eastAsia="en-AU"/>
        </w:rPr>
        <w:t>s</w:t>
      </w:r>
      <w:proofErr w:type="gramEnd"/>
      <w:r w:rsidR="00B97CEB">
        <w:rPr>
          <w:rFonts w:ascii="Times New Roman" w:eastAsia="Times New Roman" w:hAnsi="Times New Roman" w:cs="Times New Roman"/>
          <w:b/>
          <w:bCs/>
          <w:i/>
          <w:sz w:val="24"/>
          <w:szCs w:val="24"/>
          <w:lang w:eastAsia="en-AU"/>
        </w:rPr>
        <w:t xml:space="preserve"> Tigers</w:t>
      </w:r>
    </w:p>
    <w:p w14:paraId="2C5F0E46" w14:textId="5EC884F8" w:rsidR="002B0EE7" w:rsidRDefault="002B0EE7" w:rsidP="002B0EE7">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 u</w:t>
      </w:r>
      <w:r w:rsidRPr="00E20A5A">
        <w:rPr>
          <w:rFonts w:ascii="Times New Roman" w:eastAsia="Times New Roman" w:hAnsi="Times New Roman" w:cs="Times New Roman"/>
          <w:iCs/>
          <w:sz w:val="24"/>
          <w:szCs w:val="24"/>
          <w:lang w:eastAsia="en-AU"/>
        </w:rPr>
        <w:t xml:space="preserve">ncirculated </w:t>
      </w:r>
      <w:r>
        <w:rPr>
          <w:rFonts w:ascii="Times New Roman" w:eastAsia="Times New Roman" w:hAnsi="Times New Roman" w:cs="Times New Roman"/>
          <w:iCs/>
          <w:sz w:val="24"/>
          <w:szCs w:val="24"/>
          <w:lang w:eastAsia="en-AU"/>
        </w:rPr>
        <w:t xml:space="preserve">coin – National Rugby League – </w:t>
      </w:r>
      <w:r w:rsidR="00B500B5">
        <w:rPr>
          <w:rFonts w:ascii="Times New Roman" w:eastAsia="Times New Roman" w:hAnsi="Times New Roman" w:cs="Times New Roman"/>
          <w:iCs/>
          <w:sz w:val="24"/>
          <w:szCs w:val="24"/>
          <w:lang w:eastAsia="en-AU"/>
        </w:rPr>
        <w:t>West</w:t>
      </w:r>
      <w:r w:rsidR="00A9034D">
        <w:rPr>
          <w:rFonts w:ascii="Times New Roman" w:eastAsia="Times New Roman" w:hAnsi="Times New Roman" w:cs="Times New Roman"/>
          <w:iCs/>
          <w:sz w:val="24"/>
          <w:szCs w:val="24"/>
          <w:lang w:eastAsia="en-AU"/>
        </w:rPr>
        <w:t>s</w:t>
      </w:r>
      <w:r w:rsidR="00B500B5">
        <w:rPr>
          <w:rFonts w:ascii="Times New Roman" w:eastAsia="Times New Roman" w:hAnsi="Times New Roman" w:cs="Times New Roman"/>
          <w:iCs/>
          <w:sz w:val="24"/>
          <w:szCs w:val="24"/>
          <w:lang w:eastAsia="en-AU"/>
        </w:rPr>
        <w:t xml:space="preserve"> Tigers</w:t>
      </w:r>
      <w:r>
        <w:rPr>
          <w:rFonts w:ascii="Times New Roman" w:eastAsia="Times New Roman" w:hAnsi="Times New Roman" w:cs="Times New Roman"/>
          <w:iCs/>
          <w:sz w:val="24"/>
          <w:szCs w:val="24"/>
          <w:lang w:eastAsia="en-AU"/>
        </w:rPr>
        <w:t xml:space="preserve">, consists of </w:t>
      </w:r>
      <w:r w:rsidR="005459BA">
        <w:rPr>
          <w:rFonts w:ascii="Times New Roman" w:eastAsia="Times New Roman" w:hAnsi="Times New Roman" w:cs="Times New Roman"/>
          <w:iCs/>
          <w:sz w:val="24"/>
          <w:szCs w:val="24"/>
          <w:lang w:eastAsia="en-AU"/>
        </w:rPr>
        <w:t>the logo of the West</w:t>
      </w:r>
      <w:r w:rsidR="003B4D26">
        <w:rPr>
          <w:rFonts w:ascii="Times New Roman" w:eastAsia="Times New Roman" w:hAnsi="Times New Roman" w:cs="Times New Roman"/>
          <w:iCs/>
          <w:sz w:val="24"/>
          <w:szCs w:val="24"/>
          <w:lang w:eastAsia="en-AU"/>
        </w:rPr>
        <w:t>s</w:t>
      </w:r>
      <w:r w:rsidR="005459BA">
        <w:rPr>
          <w:rFonts w:ascii="Times New Roman" w:eastAsia="Times New Roman" w:hAnsi="Times New Roman" w:cs="Times New Roman"/>
          <w:iCs/>
          <w:sz w:val="24"/>
          <w:szCs w:val="24"/>
          <w:lang w:eastAsia="en-AU"/>
        </w:rPr>
        <w:t xml:space="preserve"> Tigers Rugby League Football </w:t>
      </w:r>
      <w:r w:rsidR="003B4D26">
        <w:rPr>
          <w:rFonts w:ascii="Times New Roman" w:eastAsia="Times New Roman" w:hAnsi="Times New Roman" w:cs="Times New Roman"/>
          <w:iCs/>
          <w:sz w:val="24"/>
          <w:szCs w:val="24"/>
          <w:lang w:eastAsia="en-AU"/>
        </w:rPr>
        <w:t>Pty Ltd</w:t>
      </w:r>
      <w:r w:rsidR="005459BA">
        <w:rPr>
          <w:rFonts w:ascii="Times New Roman" w:eastAsia="Times New Roman" w:hAnsi="Times New Roman" w:cs="Times New Roman"/>
          <w:iCs/>
          <w:sz w:val="24"/>
          <w:szCs w:val="24"/>
          <w:lang w:eastAsia="en-AU"/>
        </w:rPr>
        <w:t xml:space="preserve"> </w:t>
      </w:r>
      <w:r w:rsidR="003B4D26">
        <w:rPr>
          <w:rFonts w:ascii="Times New Roman" w:eastAsia="Times New Roman" w:hAnsi="Times New Roman" w:cs="Times New Roman"/>
          <w:iCs/>
          <w:sz w:val="24"/>
          <w:szCs w:val="24"/>
          <w:lang w:eastAsia="en-AU"/>
        </w:rPr>
        <w:t xml:space="preserve">(a National Rugby League (NRL) club). In the foreground, there is a stylised representation of an NRL football resting on a kicking tee. </w:t>
      </w:r>
      <w:r w:rsidR="00607B04">
        <w:rPr>
          <w:rFonts w:ascii="Times New Roman" w:eastAsia="Times New Roman" w:hAnsi="Times New Roman" w:cs="Times New Roman"/>
          <w:iCs/>
          <w:sz w:val="24"/>
          <w:szCs w:val="24"/>
          <w:lang w:eastAsia="en-AU"/>
        </w:rPr>
        <w:t xml:space="preserve">In the background, there </w:t>
      </w:r>
      <w:r w:rsidR="00B55E8F">
        <w:rPr>
          <w:rFonts w:ascii="Times New Roman" w:eastAsia="Times New Roman" w:hAnsi="Times New Roman" w:cs="Times New Roman"/>
          <w:iCs/>
          <w:sz w:val="24"/>
          <w:szCs w:val="24"/>
          <w:lang w:eastAsia="en-AU"/>
        </w:rPr>
        <w:t>are</w:t>
      </w:r>
      <w:r>
        <w:rPr>
          <w:rFonts w:ascii="Times New Roman" w:eastAsia="Times New Roman" w:hAnsi="Times New Roman" w:cs="Times New Roman"/>
          <w:iCs/>
          <w:sz w:val="24"/>
          <w:szCs w:val="24"/>
          <w:lang w:eastAsia="en-AU"/>
        </w:rPr>
        <w:t xml:space="preserve"> stylised representation</w:t>
      </w:r>
      <w:r w:rsidR="00B55E8F">
        <w:rPr>
          <w:rFonts w:ascii="Times New Roman" w:eastAsia="Times New Roman" w:hAnsi="Times New Roman" w:cs="Times New Roman"/>
          <w:iCs/>
          <w:sz w:val="24"/>
          <w:szCs w:val="24"/>
          <w:lang w:eastAsia="en-AU"/>
        </w:rPr>
        <w:t>s</w:t>
      </w:r>
      <w:r>
        <w:rPr>
          <w:rFonts w:ascii="Times New Roman" w:eastAsia="Times New Roman" w:hAnsi="Times New Roman" w:cs="Times New Roman"/>
          <w:iCs/>
          <w:sz w:val="24"/>
          <w:szCs w:val="24"/>
          <w:lang w:eastAsia="en-AU"/>
        </w:rPr>
        <w:t xml:space="preserve"> of the interior of a stadium</w:t>
      </w:r>
      <w:r w:rsidR="005F6357">
        <w:rPr>
          <w:rFonts w:ascii="Times New Roman" w:eastAsia="Times New Roman" w:hAnsi="Times New Roman" w:cs="Times New Roman"/>
          <w:iCs/>
          <w:sz w:val="24"/>
          <w:szCs w:val="24"/>
          <w:lang w:eastAsia="en-AU"/>
        </w:rPr>
        <w:t xml:space="preserve">, </w:t>
      </w:r>
      <w:r w:rsidR="00A9034D">
        <w:rPr>
          <w:rFonts w:ascii="Times New Roman" w:eastAsia="Times New Roman" w:hAnsi="Times New Roman" w:cs="Times New Roman"/>
          <w:iCs/>
          <w:sz w:val="24"/>
          <w:szCs w:val="24"/>
          <w:lang w:eastAsia="en-AU"/>
        </w:rPr>
        <w:t xml:space="preserve">an </w:t>
      </w:r>
      <w:r w:rsidR="005F6357">
        <w:rPr>
          <w:rFonts w:ascii="Times New Roman" w:eastAsia="Times New Roman" w:hAnsi="Times New Roman" w:cs="Times New Roman"/>
          <w:iCs/>
          <w:sz w:val="24"/>
          <w:szCs w:val="24"/>
          <w:lang w:eastAsia="en-AU"/>
        </w:rPr>
        <w:t>NRL playing</w:t>
      </w:r>
      <w:r>
        <w:rPr>
          <w:rFonts w:ascii="Times New Roman" w:eastAsia="Times New Roman" w:hAnsi="Times New Roman" w:cs="Times New Roman"/>
          <w:iCs/>
          <w:sz w:val="24"/>
          <w:szCs w:val="24"/>
          <w:lang w:eastAsia="en-AU"/>
        </w:rPr>
        <w:t xml:space="preserve"> field and </w:t>
      </w:r>
      <w:r w:rsidR="005F6357">
        <w:rPr>
          <w:rFonts w:ascii="Times New Roman" w:eastAsia="Times New Roman" w:hAnsi="Times New Roman" w:cs="Times New Roman"/>
          <w:iCs/>
          <w:sz w:val="24"/>
          <w:szCs w:val="24"/>
          <w:lang w:eastAsia="en-AU"/>
        </w:rPr>
        <w:t>goal</w:t>
      </w:r>
      <w:r>
        <w:rPr>
          <w:rFonts w:ascii="Times New Roman" w:eastAsia="Times New Roman" w:hAnsi="Times New Roman" w:cs="Times New Roman"/>
          <w:iCs/>
          <w:sz w:val="24"/>
          <w:szCs w:val="24"/>
          <w:lang w:eastAsia="en-AU"/>
        </w:rPr>
        <w:t xml:space="preserve"> posts</w:t>
      </w:r>
      <w:r w:rsidR="00607B04">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 xml:space="preserve">The design includes the following inscriptions: “2024 NRL </w:t>
      </w:r>
      <w:r w:rsidR="00B500B5">
        <w:rPr>
          <w:rFonts w:ascii="Times New Roman" w:eastAsia="Times New Roman" w:hAnsi="Times New Roman" w:cs="Times New Roman"/>
          <w:iCs/>
          <w:sz w:val="24"/>
          <w:szCs w:val="24"/>
          <w:lang w:eastAsia="en-AU"/>
        </w:rPr>
        <w:t>PREMIERSHIP</w:t>
      </w:r>
      <w:r w:rsidR="005F6357">
        <w:rPr>
          <w:rFonts w:ascii="Times New Roman" w:eastAsia="Times New Roman" w:hAnsi="Times New Roman" w:cs="Times New Roman"/>
          <w:iCs/>
          <w:sz w:val="24"/>
          <w:szCs w:val="24"/>
          <w:lang w:eastAsia="en-AU"/>
        </w:rPr>
        <w:t xml:space="preserve"> </w:t>
      </w:r>
      <w:r w:rsidR="00297240">
        <w:rPr>
          <w:rFonts w:ascii="Times New Roman" w:eastAsia="Times New Roman" w:hAnsi="Times New Roman" w:cs="Times New Roman"/>
          <w:iCs/>
          <w:sz w:val="24"/>
          <w:szCs w:val="24"/>
          <w:lang w:eastAsia="en-AU"/>
        </w:rPr>
        <w:t xml:space="preserve">– </w:t>
      </w:r>
      <w:r w:rsidR="00A35AA8">
        <w:rPr>
          <w:rFonts w:ascii="Times New Roman" w:eastAsia="Times New Roman" w:hAnsi="Times New Roman" w:cs="Times New Roman"/>
          <w:iCs/>
          <w:sz w:val="24"/>
          <w:szCs w:val="24"/>
          <w:lang w:eastAsia="en-AU"/>
        </w:rPr>
        <w:t>WEST</w:t>
      </w:r>
      <w:r w:rsidR="003B4D26">
        <w:rPr>
          <w:rFonts w:ascii="Times New Roman" w:eastAsia="Times New Roman" w:hAnsi="Times New Roman" w:cs="Times New Roman"/>
          <w:iCs/>
          <w:sz w:val="24"/>
          <w:szCs w:val="24"/>
          <w:lang w:eastAsia="en-AU"/>
        </w:rPr>
        <w:t>S</w:t>
      </w:r>
      <w:r w:rsidR="00A35AA8">
        <w:rPr>
          <w:rFonts w:ascii="Times New Roman" w:eastAsia="Times New Roman" w:hAnsi="Times New Roman" w:cs="Times New Roman"/>
          <w:iCs/>
          <w:sz w:val="24"/>
          <w:szCs w:val="24"/>
          <w:lang w:eastAsia="en-AU"/>
        </w:rPr>
        <w:t xml:space="preserve"> TIGERS</w:t>
      </w:r>
      <w:r>
        <w:rPr>
          <w:rFonts w:ascii="Times New Roman" w:eastAsia="Times New Roman" w:hAnsi="Times New Roman" w:cs="Times New Roman"/>
          <w:iCs/>
          <w:sz w:val="24"/>
          <w:szCs w:val="24"/>
          <w:lang w:eastAsia="en-AU"/>
        </w:rPr>
        <w:t>”.</w:t>
      </w:r>
    </w:p>
    <w:p w14:paraId="55B3701D" w14:textId="77777777" w:rsidR="002B0EE7" w:rsidRPr="005F0E3F" w:rsidRDefault="002B0EE7" w:rsidP="002B0EE7">
      <w:pPr>
        <w:keepNext/>
        <w:keepLines/>
        <w:spacing w:after="0" w:line="240" w:lineRule="auto"/>
        <w:rPr>
          <w:rFonts w:ascii="Times New Roman" w:eastAsia="Times New Roman" w:hAnsi="Times New Roman" w:cs="Times New Roman"/>
          <w:iCs/>
          <w:sz w:val="24"/>
          <w:szCs w:val="24"/>
          <w:lang w:eastAsia="en-AU"/>
        </w:rPr>
      </w:pPr>
    </w:p>
    <w:p w14:paraId="5FE0FCD2" w14:textId="1DC1E383" w:rsidR="002B0EE7" w:rsidRPr="002F0D6E" w:rsidRDefault="00784A8C" w:rsidP="002B0EE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2B0EE7" w:rsidRPr="005F0E3F">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2042652" w14:textId="77777777" w:rsidR="00336778" w:rsidRDefault="00336778">
      <w:pPr>
        <w:rPr>
          <w:iCs/>
        </w:rPr>
      </w:pPr>
    </w:p>
    <w:p w14:paraId="77724369" w14:textId="40E1AC4E" w:rsidR="009D60A1" w:rsidRDefault="009D60A1" w:rsidP="009D60A1">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 xml:space="preserve">1 Uncirculated Coin – </w:t>
      </w:r>
      <w:r w:rsidR="006B4F46">
        <w:rPr>
          <w:rFonts w:ascii="Times New Roman" w:eastAsia="Times New Roman" w:hAnsi="Times New Roman" w:cs="Times New Roman"/>
          <w:b/>
          <w:bCs/>
          <w:i/>
          <w:sz w:val="24"/>
          <w:szCs w:val="24"/>
          <w:lang w:eastAsia="en-AU"/>
        </w:rPr>
        <w:t>Year of the Dragon</w:t>
      </w:r>
    </w:p>
    <w:p w14:paraId="759101D0" w14:textId="0F2916C4" w:rsidR="009D60A1" w:rsidRPr="0045677B" w:rsidRDefault="009D60A1" w:rsidP="009D60A1">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Cs/>
          <w:sz w:val="24"/>
          <w:szCs w:val="24"/>
          <w:lang w:eastAsia="en-AU"/>
        </w:rPr>
        <w:t xml:space="preserve">The design on the 2024 $1 </w:t>
      </w:r>
      <w:r w:rsidR="00DC0B10">
        <w:rPr>
          <w:rFonts w:ascii="Times New Roman" w:eastAsia="Times New Roman" w:hAnsi="Times New Roman" w:cs="Times New Roman"/>
          <w:iCs/>
          <w:sz w:val="24"/>
          <w:szCs w:val="24"/>
          <w:lang w:eastAsia="en-AU"/>
        </w:rPr>
        <w:t xml:space="preserve">uncirculated coin </w:t>
      </w:r>
      <w:r w:rsidR="00D730BE">
        <w:rPr>
          <w:rFonts w:ascii="Times New Roman" w:eastAsia="Times New Roman" w:hAnsi="Times New Roman" w:cs="Times New Roman"/>
          <w:iCs/>
          <w:sz w:val="24"/>
          <w:szCs w:val="24"/>
          <w:lang w:eastAsia="en-AU"/>
        </w:rPr>
        <w:t>–</w:t>
      </w:r>
      <w:r w:rsidR="00DC0B10">
        <w:rPr>
          <w:rFonts w:ascii="Times New Roman" w:eastAsia="Times New Roman" w:hAnsi="Times New Roman" w:cs="Times New Roman"/>
          <w:iCs/>
          <w:sz w:val="24"/>
          <w:szCs w:val="24"/>
          <w:lang w:eastAsia="en-AU"/>
        </w:rPr>
        <w:t xml:space="preserve"> </w:t>
      </w:r>
      <w:r w:rsidR="006B4F46">
        <w:rPr>
          <w:rFonts w:ascii="Times New Roman" w:eastAsia="Times New Roman" w:hAnsi="Times New Roman" w:cs="Times New Roman"/>
          <w:iCs/>
          <w:sz w:val="24"/>
          <w:szCs w:val="24"/>
          <w:lang w:eastAsia="en-AU"/>
        </w:rPr>
        <w:t>Year of the Dragon consists of</w:t>
      </w:r>
      <w:r w:rsidR="00ED3717">
        <w:rPr>
          <w:rFonts w:ascii="Times New Roman" w:eastAsia="Times New Roman" w:hAnsi="Times New Roman" w:cs="Times New Roman"/>
          <w:iCs/>
          <w:sz w:val="24"/>
          <w:szCs w:val="24"/>
          <w:lang w:eastAsia="en-AU"/>
        </w:rPr>
        <w:t xml:space="preserve"> a crescent shape, partially obscured </w:t>
      </w:r>
      <w:r w:rsidR="00311821">
        <w:rPr>
          <w:rFonts w:ascii="Times New Roman" w:eastAsia="Times New Roman" w:hAnsi="Times New Roman" w:cs="Times New Roman"/>
          <w:iCs/>
          <w:sz w:val="24"/>
          <w:szCs w:val="24"/>
          <w:lang w:eastAsia="en-AU"/>
        </w:rPr>
        <w:t xml:space="preserve">on the convex side </w:t>
      </w:r>
      <w:r w:rsidR="00ED3717">
        <w:rPr>
          <w:rFonts w:ascii="Times New Roman" w:eastAsia="Times New Roman" w:hAnsi="Times New Roman" w:cs="Times New Roman"/>
          <w:iCs/>
          <w:sz w:val="24"/>
          <w:szCs w:val="24"/>
          <w:lang w:eastAsia="en-AU"/>
        </w:rPr>
        <w:t xml:space="preserve">by a stylised representation of a </w:t>
      </w:r>
      <w:r w:rsidR="00801A05">
        <w:rPr>
          <w:rFonts w:ascii="Times New Roman" w:eastAsia="Times New Roman" w:hAnsi="Times New Roman" w:cs="Times New Roman"/>
          <w:iCs/>
          <w:sz w:val="24"/>
          <w:szCs w:val="24"/>
          <w:lang w:eastAsia="en-AU"/>
        </w:rPr>
        <w:t xml:space="preserve">Chinese </w:t>
      </w:r>
      <w:r w:rsidR="00ED3717">
        <w:rPr>
          <w:rFonts w:ascii="Times New Roman" w:eastAsia="Times New Roman" w:hAnsi="Times New Roman" w:cs="Times New Roman"/>
          <w:iCs/>
          <w:sz w:val="24"/>
          <w:szCs w:val="24"/>
          <w:lang w:eastAsia="en-AU"/>
        </w:rPr>
        <w:t xml:space="preserve">dragon. In the background, there is a stylised </w:t>
      </w:r>
      <w:r w:rsidR="00ED3717" w:rsidRPr="0045677B">
        <w:rPr>
          <w:rFonts w:ascii="Times New Roman" w:eastAsia="Times New Roman" w:hAnsi="Times New Roman" w:cs="Times New Roman"/>
          <w:iCs/>
          <w:sz w:val="24"/>
          <w:szCs w:val="24"/>
          <w:lang w:eastAsia="en-AU"/>
        </w:rPr>
        <w:t xml:space="preserve">representation of clouds. </w:t>
      </w:r>
      <w:r w:rsidR="00295A04">
        <w:rPr>
          <w:rFonts w:ascii="Times New Roman" w:eastAsia="Times New Roman" w:hAnsi="Times New Roman" w:cs="Times New Roman"/>
          <w:iCs/>
          <w:sz w:val="24"/>
          <w:szCs w:val="24"/>
          <w:lang w:eastAsia="en-AU"/>
        </w:rPr>
        <w:t>Within the</w:t>
      </w:r>
      <w:r w:rsidR="003B0490" w:rsidRPr="0045677B">
        <w:rPr>
          <w:rFonts w:ascii="Times New Roman" w:eastAsia="Times New Roman" w:hAnsi="Times New Roman" w:cs="Times New Roman"/>
          <w:iCs/>
          <w:sz w:val="24"/>
          <w:szCs w:val="24"/>
          <w:lang w:eastAsia="en-AU"/>
        </w:rPr>
        <w:t xml:space="preserve"> crescent</w:t>
      </w:r>
      <w:r w:rsidR="008C5B07">
        <w:rPr>
          <w:rFonts w:ascii="Times New Roman" w:eastAsia="Times New Roman" w:hAnsi="Times New Roman" w:cs="Times New Roman"/>
          <w:iCs/>
          <w:sz w:val="24"/>
          <w:szCs w:val="24"/>
          <w:lang w:eastAsia="en-AU"/>
        </w:rPr>
        <w:t xml:space="preserve"> shape</w:t>
      </w:r>
      <w:r w:rsidR="003B0490" w:rsidRPr="0045677B">
        <w:rPr>
          <w:rFonts w:ascii="Times New Roman" w:eastAsia="Times New Roman" w:hAnsi="Times New Roman" w:cs="Times New Roman"/>
          <w:iCs/>
          <w:sz w:val="24"/>
          <w:szCs w:val="24"/>
          <w:lang w:eastAsia="en-AU"/>
        </w:rPr>
        <w:t xml:space="preserve">, there is the Chinese language character </w:t>
      </w:r>
      <w:r w:rsidR="0001215B" w:rsidRPr="0045677B">
        <w:rPr>
          <w:rFonts w:ascii="Times New Roman" w:hAnsi="Times New Roman" w:cs="Times New Roman"/>
          <w:color w:val="000000"/>
          <w:sz w:val="24"/>
          <w:szCs w:val="24"/>
          <w:shd w:val="clear" w:color="auto" w:fill="FFFFFF"/>
        </w:rPr>
        <w:t>(</w:t>
      </w:r>
      <w:r w:rsidR="0001215B" w:rsidRPr="0045677B">
        <w:rPr>
          <w:rFonts w:ascii="Times New Roman" w:eastAsia="MS Mincho" w:hAnsi="Times New Roman" w:cs="Times New Roman"/>
          <w:sz w:val="24"/>
          <w:szCs w:val="24"/>
        </w:rPr>
        <w:t>龍</w:t>
      </w:r>
      <w:r w:rsidR="0001215B" w:rsidRPr="0045677B">
        <w:rPr>
          <w:rFonts w:ascii="Times New Roman" w:eastAsia="MS Mincho" w:hAnsi="Times New Roman" w:cs="Times New Roman"/>
          <w:sz w:val="24"/>
          <w:szCs w:val="24"/>
        </w:rPr>
        <w:t>)</w:t>
      </w:r>
      <w:r w:rsidR="00602504">
        <w:rPr>
          <w:rFonts w:ascii="Times New Roman" w:eastAsia="MS Mincho" w:hAnsi="Times New Roman" w:cs="Times New Roman"/>
          <w:sz w:val="24"/>
          <w:szCs w:val="24"/>
        </w:rPr>
        <w:t>,</w:t>
      </w:r>
      <w:r w:rsidR="0001215B" w:rsidRPr="0045677B">
        <w:rPr>
          <w:rFonts w:ascii="Times New Roman" w:eastAsia="MS Mincho" w:hAnsi="Times New Roman" w:cs="Times New Roman"/>
          <w:sz w:val="24"/>
          <w:szCs w:val="24"/>
        </w:rPr>
        <w:t xml:space="preserve"> pronounced </w:t>
      </w:r>
      <w:proofErr w:type="spellStart"/>
      <w:r w:rsidR="0001215B" w:rsidRPr="0045677B">
        <w:rPr>
          <w:rFonts w:ascii="Times New Roman" w:eastAsia="MS Mincho" w:hAnsi="Times New Roman" w:cs="Times New Roman"/>
          <w:i/>
          <w:iCs/>
          <w:sz w:val="24"/>
          <w:szCs w:val="24"/>
        </w:rPr>
        <w:t>lóng</w:t>
      </w:r>
      <w:proofErr w:type="spellEnd"/>
      <w:r w:rsidR="0001215B" w:rsidRPr="0045677B">
        <w:rPr>
          <w:rFonts w:ascii="Times New Roman" w:eastAsia="MS Mincho" w:hAnsi="Times New Roman" w:cs="Times New Roman"/>
          <w:sz w:val="24"/>
          <w:szCs w:val="24"/>
        </w:rPr>
        <w:t xml:space="preserve"> under the Pinyin system and meaning dragon. The design includes the following</w:t>
      </w:r>
      <w:r w:rsidR="003B1933" w:rsidRPr="0045677B">
        <w:rPr>
          <w:rFonts w:ascii="Times New Roman" w:eastAsia="MS Mincho" w:hAnsi="Times New Roman" w:cs="Times New Roman"/>
          <w:sz w:val="24"/>
          <w:szCs w:val="24"/>
        </w:rPr>
        <w:t xml:space="preserve"> inscriptions “YEAR OF THE DRAGON” and “BS” (being the initials of the design</w:t>
      </w:r>
      <w:r w:rsidR="00E60AA2" w:rsidRPr="0045677B">
        <w:rPr>
          <w:rFonts w:ascii="Times New Roman" w:eastAsia="MS Mincho" w:hAnsi="Times New Roman" w:cs="Times New Roman"/>
          <w:sz w:val="24"/>
          <w:szCs w:val="24"/>
        </w:rPr>
        <w:t xml:space="preserve">er Bronwyn Scott). </w:t>
      </w:r>
    </w:p>
    <w:p w14:paraId="56FF6D57" w14:textId="77777777" w:rsidR="009D60A1" w:rsidRPr="0045677B" w:rsidRDefault="009D60A1" w:rsidP="009D60A1">
      <w:pPr>
        <w:keepNext/>
        <w:keepLines/>
        <w:spacing w:after="0" w:line="240" w:lineRule="auto"/>
        <w:rPr>
          <w:rFonts w:ascii="Times New Roman" w:eastAsia="Times New Roman" w:hAnsi="Times New Roman" w:cs="Times New Roman"/>
          <w:iCs/>
          <w:sz w:val="24"/>
          <w:szCs w:val="24"/>
          <w:lang w:eastAsia="en-AU"/>
        </w:rPr>
      </w:pPr>
    </w:p>
    <w:p w14:paraId="20128849" w14:textId="4EC0944C" w:rsidR="009D60A1" w:rsidRPr="002F0D6E" w:rsidRDefault="00784A8C" w:rsidP="009D60A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9D60A1" w:rsidRPr="0045677B">
        <w:rPr>
          <w:rFonts w:ascii="Times New Roman" w:hAnsi="Times New Roman" w:cs="Times New Roman"/>
          <w:sz w:val="24"/>
          <w:szCs w:val="24"/>
        </w:rPr>
        <w:t xml:space="preserve"> effigy of Her Majesty Queen Elizabeth II will appear on the obverse side of the coin together with the inscriptions “ELIZABETH II”, “AUSTRALIA”, “2024”, Arabic numerals for the amount, in dollars</w:t>
      </w:r>
      <w:r w:rsidR="009D60A1" w:rsidRPr="005F0E3F">
        <w:rPr>
          <w:rFonts w:ascii="Times New Roman" w:hAnsi="Times New Roman" w:cs="Times New Roman"/>
          <w:sz w:val="24"/>
          <w:szCs w:val="24"/>
        </w:rPr>
        <w:t xml:space="preserve"> or cents, of the denomination of the coin followed by “DOLLAR”, “DOLLARS” or “CENTS” as the case requires, and “1952-2022” (being the dates of Her Majesty Queen Elizabeth II’s reign). The obverse design includes the initials of the designer Jody Clark “JC”.</w:t>
      </w:r>
    </w:p>
    <w:p w14:paraId="6A88F99B" w14:textId="77777777" w:rsidR="009D60A1" w:rsidRDefault="009D60A1">
      <w:pPr>
        <w:rPr>
          <w:iCs/>
        </w:rPr>
      </w:pPr>
    </w:p>
    <w:p w14:paraId="0802B7B4" w14:textId="07834745" w:rsidR="006B4F46" w:rsidRDefault="006B4F46" w:rsidP="006B4F46">
      <w:pPr>
        <w:keepNext/>
        <w:keepLines/>
        <w:spacing w:after="100" w:afterAutospacing="1" w:line="240" w:lineRule="auto"/>
        <w:rPr>
          <w:rFonts w:ascii="Times New Roman" w:eastAsia="Times New Roman" w:hAnsi="Times New Roman" w:cs="Times New Roman"/>
          <w:b/>
          <w:bCs/>
          <w:i/>
          <w:sz w:val="24"/>
          <w:szCs w:val="24"/>
          <w:lang w:eastAsia="en-AU"/>
        </w:rPr>
      </w:pPr>
      <w:r w:rsidRPr="009218FA">
        <w:rPr>
          <w:rFonts w:ascii="Times New Roman" w:eastAsia="Times New Roman" w:hAnsi="Times New Roman" w:cs="Times New Roman"/>
          <w:b/>
          <w:bCs/>
          <w:i/>
          <w:sz w:val="24"/>
          <w:szCs w:val="24"/>
          <w:lang w:eastAsia="en-AU"/>
        </w:rPr>
        <w:t>2024 $</w:t>
      </w:r>
      <w:r>
        <w:rPr>
          <w:rFonts w:ascii="Times New Roman" w:eastAsia="Times New Roman" w:hAnsi="Times New Roman" w:cs="Times New Roman"/>
          <w:b/>
          <w:bCs/>
          <w:i/>
          <w:sz w:val="24"/>
          <w:szCs w:val="24"/>
          <w:lang w:eastAsia="en-AU"/>
        </w:rPr>
        <w:t>1 Uncirculated Coin – Lunar Wheel</w:t>
      </w:r>
    </w:p>
    <w:p w14:paraId="7ED3EB1C" w14:textId="2156D92D" w:rsidR="00F1135E" w:rsidRDefault="006B4F46" w:rsidP="006B4F46">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2024 $1</w:t>
      </w:r>
      <w:r w:rsidR="00D730BE">
        <w:rPr>
          <w:rFonts w:ascii="Times New Roman" w:eastAsia="Times New Roman" w:hAnsi="Times New Roman" w:cs="Times New Roman"/>
          <w:iCs/>
          <w:sz w:val="24"/>
          <w:szCs w:val="24"/>
          <w:lang w:eastAsia="en-AU"/>
        </w:rPr>
        <w:t xml:space="preserve"> uncirculated coin –</w:t>
      </w:r>
      <w:r>
        <w:rPr>
          <w:rFonts w:ascii="Times New Roman" w:eastAsia="Times New Roman" w:hAnsi="Times New Roman" w:cs="Times New Roman"/>
          <w:iCs/>
          <w:sz w:val="24"/>
          <w:szCs w:val="24"/>
          <w:lang w:eastAsia="en-AU"/>
        </w:rPr>
        <w:t xml:space="preserve"> Lunar Wheel consists of</w:t>
      </w:r>
      <w:r w:rsidR="000656B8">
        <w:rPr>
          <w:rFonts w:ascii="Times New Roman" w:eastAsia="Times New Roman" w:hAnsi="Times New Roman" w:cs="Times New Roman"/>
          <w:iCs/>
          <w:sz w:val="24"/>
          <w:szCs w:val="24"/>
          <w:lang w:eastAsia="en-AU"/>
        </w:rPr>
        <w:t xml:space="preserve"> a central circle enclosing a stylised representation of the Chinese language </w:t>
      </w:r>
      <w:r w:rsidR="000656B8" w:rsidRPr="00EB540D">
        <w:rPr>
          <w:rFonts w:ascii="Times New Roman" w:eastAsia="Times New Roman" w:hAnsi="Times New Roman" w:cs="Times New Roman"/>
          <w:iCs/>
          <w:sz w:val="24"/>
          <w:szCs w:val="24"/>
          <w:lang w:eastAsia="en-AU"/>
        </w:rPr>
        <w:t>character (</w:t>
      </w:r>
      <w:r w:rsidR="00EB540D" w:rsidRPr="00EB540D">
        <w:rPr>
          <w:rFonts w:ascii="Times New Roman" w:eastAsia="MS Mincho" w:hAnsi="Times New Roman" w:cs="Times New Roman"/>
          <w:color w:val="000000"/>
          <w:sz w:val="24"/>
          <w:szCs w:val="24"/>
          <w:shd w:val="clear" w:color="auto" w:fill="FFFFFF"/>
        </w:rPr>
        <w:t>福</w:t>
      </w:r>
      <w:r w:rsidR="000656B8" w:rsidRPr="00EB540D">
        <w:rPr>
          <w:rFonts w:ascii="Times New Roman" w:eastAsia="Times New Roman" w:hAnsi="Times New Roman" w:cs="Times New Roman"/>
          <w:iCs/>
          <w:sz w:val="24"/>
          <w:szCs w:val="24"/>
          <w:lang w:eastAsia="en-AU"/>
        </w:rPr>
        <w:t>)</w:t>
      </w:r>
      <w:r w:rsidR="00EB540D">
        <w:rPr>
          <w:rFonts w:ascii="Times New Roman" w:eastAsia="Times New Roman" w:hAnsi="Times New Roman" w:cs="Times New Roman"/>
          <w:iCs/>
          <w:sz w:val="24"/>
          <w:szCs w:val="24"/>
          <w:lang w:eastAsia="en-AU"/>
        </w:rPr>
        <w:t xml:space="preserve"> pronounced </w:t>
      </w:r>
      <w:proofErr w:type="spellStart"/>
      <w:r w:rsidR="00EB540D">
        <w:rPr>
          <w:rFonts w:ascii="Times New Roman" w:eastAsia="Times New Roman" w:hAnsi="Times New Roman" w:cs="Times New Roman"/>
          <w:i/>
          <w:sz w:val="24"/>
          <w:szCs w:val="24"/>
          <w:lang w:eastAsia="en-AU"/>
        </w:rPr>
        <w:t>fú</w:t>
      </w:r>
      <w:proofErr w:type="spellEnd"/>
      <w:r w:rsidR="00EB540D">
        <w:rPr>
          <w:rFonts w:ascii="Times New Roman" w:eastAsia="Times New Roman" w:hAnsi="Times New Roman" w:cs="Times New Roman"/>
          <w:iCs/>
          <w:sz w:val="24"/>
          <w:szCs w:val="24"/>
          <w:lang w:eastAsia="en-AU"/>
        </w:rPr>
        <w:t xml:space="preserve"> under the Pinyin system and meaning good luck, and an ornamental border comprising of stylised representation of clouds. Surrounding the central circle, an ornamental border comprising stylised representations of splashing water. Immediately inside the rim of the coin there is </w:t>
      </w:r>
      <w:r w:rsidR="00B42240">
        <w:rPr>
          <w:rFonts w:ascii="Times New Roman" w:eastAsia="Times New Roman" w:hAnsi="Times New Roman" w:cs="Times New Roman"/>
          <w:iCs/>
          <w:sz w:val="24"/>
          <w:szCs w:val="24"/>
          <w:lang w:eastAsia="en-AU"/>
        </w:rPr>
        <w:t>a</w:t>
      </w:r>
      <w:r w:rsidR="001E67AD">
        <w:rPr>
          <w:rFonts w:ascii="Times New Roman" w:eastAsia="Times New Roman" w:hAnsi="Times New Roman" w:cs="Times New Roman"/>
          <w:iCs/>
          <w:sz w:val="24"/>
          <w:szCs w:val="24"/>
          <w:lang w:eastAsia="en-AU"/>
        </w:rPr>
        <w:t xml:space="preserve"> stylised</w:t>
      </w:r>
      <w:r w:rsidR="00B42240">
        <w:rPr>
          <w:rFonts w:ascii="Times New Roman" w:eastAsia="Times New Roman" w:hAnsi="Times New Roman" w:cs="Times New Roman"/>
          <w:iCs/>
          <w:sz w:val="24"/>
          <w:szCs w:val="24"/>
          <w:lang w:eastAsia="en-AU"/>
        </w:rPr>
        <w:t xml:space="preserve"> representation of the following: </w:t>
      </w:r>
    </w:p>
    <w:p w14:paraId="1FD58339" w14:textId="7B887B12" w:rsidR="00A95600" w:rsidRPr="0026589D" w:rsidRDefault="004E4786" w:rsidP="00A95600">
      <w:pPr>
        <w:pStyle w:val="Tablei"/>
        <w:numPr>
          <w:ilvl w:val="0"/>
          <w:numId w:val="1"/>
        </w:numPr>
        <w:tabs>
          <w:tab w:val="clear" w:pos="970"/>
          <w:tab w:val="right" w:pos="993"/>
        </w:tabs>
        <w:ind w:left="993" w:hanging="426"/>
        <w:rPr>
          <w:sz w:val="24"/>
          <w:szCs w:val="24"/>
        </w:rPr>
      </w:pPr>
      <w:r>
        <w:rPr>
          <w:sz w:val="24"/>
          <w:szCs w:val="24"/>
        </w:rPr>
        <w:t>a rat</w:t>
      </w:r>
      <w:r w:rsidR="00A95600" w:rsidRPr="0026589D">
        <w:rPr>
          <w:sz w:val="24"/>
          <w:szCs w:val="24"/>
        </w:rPr>
        <w:t>; and</w:t>
      </w:r>
    </w:p>
    <w:p w14:paraId="5D17F4A7" w14:textId="1BEF2225" w:rsidR="00A95600" w:rsidRDefault="004E4786" w:rsidP="00A95600">
      <w:pPr>
        <w:pStyle w:val="Tablei"/>
        <w:numPr>
          <w:ilvl w:val="0"/>
          <w:numId w:val="1"/>
        </w:numPr>
        <w:tabs>
          <w:tab w:val="clear" w:pos="970"/>
          <w:tab w:val="right" w:pos="993"/>
        </w:tabs>
        <w:ind w:left="993" w:hanging="426"/>
        <w:rPr>
          <w:sz w:val="24"/>
          <w:szCs w:val="24"/>
        </w:rPr>
      </w:pPr>
      <w:r>
        <w:rPr>
          <w:sz w:val="24"/>
          <w:szCs w:val="24"/>
        </w:rPr>
        <w:t>a pig</w:t>
      </w:r>
      <w:r w:rsidR="00A95600" w:rsidRPr="0026589D">
        <w:rPr>
          <w:sz w:val="24"/>
          <w:szCs w:val="24"/>
        </w:rPr>
        <w:t>; and</w:t>
      </w:r>
    </w:p>
    <w:p w14:paraId="7B11876D" w14:textId="7F9D48AF" w:rsidR="00A95600" w:rsidRDefault="006256B7" w:rsidP="00A95600">
      <w:pPr>
        <w:pStyle w:val="Tablei"/>
        <w:numPr>
          <w:ilvl w:val="0"/>
          <w:numId w:val="1"/>
        </w:numPr>
        <w:tabs>
          <w:tab w:val="clear" w:pos="970"/>
          <w:tab w:val="right" w:pos="993"/>
        </w:tabs>
        <w:ind w:left="993" w:hanging="426"/>
        <w:rPr>
          <w:sz w:val="24"/>
          <w:szCs w:val="24"/>
        </w:rPr>
      </w:pPr>
      <w:r>
        <w:rPr>
          <w:sz w:val="24"/>
          <w:szCs w:val="24"/>
        </w:rPr>
        <w:t>a dog</w:t>
      </w:r>
      <w:r w:rsidR="00A95600">
        <w:rPr>
          <w:sz w:val="24"/>
          <w:szCs w:val="24"/>
        </w:rPr>
        <w:t>; and</w:t>
      </w:r>
    </w:p>
    <w:p w14:paraId="6A855BDA" w14:textId="0505862B" w:rsidR="00A95600" w:rsidRDefault="006256B7" w:rsidP="00A95600">
      <w:pPr>
        <w:pStyle w:val="Tablei"/>
        <w:numPr>
          <w:ilvl w:val="0"/>
          <w:numId w:val="1"/>
        </w:numPr>
        <w:tabs>
          <w:tab w:val="clear" w:pos="970"/>
          <w:tab w:val="right" w:pos="993"/>
        </w:tabs>
        <w:ind w:left="993" w:hanging="426"/>
        <w:rPr>
          <w:sz w:val="24"/>
          <w:szCs w:val="24"/>
        </w:rPr>
      </w:pPr>
      <w:r>
        <w:rPr>
          <w:sz w:val="24"/>
          <w:szCs w:val="24"/>
        </w:rPr>
        <w:t>a rooster</w:t>
      </w:r>
      <w:r w:rsidR="00A95600">
        <w:rPr>
          <w:sz w:val="24"/>
          <w:szCs w:val="24"/>
        </w:rPr>
        <w:t>; and</w:t>
      </w:r>
    </w:p>
    <w:p w14:paraId="454ED435" w14:textId="1244AB0E" w:rsidR="006256B7" w:rsidRDefault="00841682" w:rsidP="00A95600">
      <w:pPr>
        <w:pStyle w:val="Tablei"/>
        <w:numPr>
          <w:ilvl w:val="0"/>
          <w:numId w:val="1"/>
        </w:numPr>
        <w:tabs>
          <w:tab w:val="clear" w:pos="970"/>
          <w:tab w:val="right" w:pos="993"/>
        </w:tabs>
        <w:ind w:left="993" w:hanging="426"/>
        <w:rPr>
          <w:sz w:val="24"/>
          <w:szCs w:val="24"/>
        </w:rPr>
      </w:pPr>
      <w:r>
        <w:rPr>
          <w:sz w:val="24"/>
          <w:szCs w:val="24"/>
        </w:rPr>
        <w:t xml:space="preserve">a monkey; and </w:t>
      </w:r>
    </w:p>
    <w:p w14:paraId="40024FD9" w14:textId="1E334101" w:rsidR="00841682" w:rsidRDefault="00841682" w:rsidP="00A95600">
      <w:pPr>
        <w:pStyle w:val="Tablei"/>
        <w:numPr>
          <w:ilvl w:val="0"/>
          <w:numId w:val="1"/>
        </w:numPr>
        <w:tabs>
          <w:tab w:val="clear" w:pos="970"/>
          <w:tab w:val="right" w:pos="993"/>
        </w:tabs>
        <w:ind w:left="993" w:hanging="426"/>
        <w:rPr>
          <w:sz w:val="24"/>
          <w:szCs w:val="24"/>
        </w:rPr>
      </w:pPr>
      <w:r>
        <w:rPr>
          <w:sz w:val="24"/>
          <w:szCs w:val="24"/>
        </w:rPr>
        <w:t xml:space="preserve">a goat; and </w:t>
      </w:r>
    </w:p>
    <w:p w14:paraId="6470FA74" w14:textId="06C93AB0" w:rsidR="00841682" w:rsidRDefault="00841682" w:rsidP="00A95600">
      <w:pPr>
        <w:pStyle w:val="Tablei"/>
        <w:numPr>
          <w:ilvl w:val="0"/>
          <w:numId w:val="1"/>
        </w:numPr>
        <w:tabs>
          <w:tab w:val="clear" w:pos="970"/>
          <w:tab w:val="right" w:pos="993"/>
        </w:tabs>
        <w:ind w:left="993" w:hanging="426"/>
        <w:rPr>
          <w:sz w:val="24"/>
          <w:szCs w:val="24"/>
        </w:rPr>
      </w:pPr>
      <w:r>
        <w:rPr>
          <w:sz w:val="24"/>
          <w:szCs w:val="24"/>
        </w:rPr>
        <w:t xml:space="preserve">a horse; and </w:t>
      </w:r>
    </w:p>
    <w:p w14:paraId="70CE4FB5" w14:textId="7A7A2CF4" w:rsidR="00841682" w:rsidRDefault="00841682" w:rsidP="00A95600">
      <w:pPr>
        <w:pStyle w:val="Tablei"/>
        <w:numPr>
          <w:ilvl w:val="0"/>
          <w:numId w:val="1"/>
        </w:numPr>
        <w:tabs>
          <w:tab w:val="clear" w:pos="970"/>
          <w:tab w:val="right" w:pos="993"/>
        </w:tabs>
        <w:ind w:left="993" w:hanging="426"/>
        <w:rPr>
          <w:sz w:val="24"/>
          <w:szCs w:val="24"/>
        </w:rPr>
      </w:pPr>
      <w:r>
        <w:rPr>
          <w:sz w:val="24"/>
          <w:szCs w:val="24"/>
        </w:rPr>
        <w:t xml:space="preserve">a snake; and </w:t>
      </w:r>
    </w:p>
    <w:p w14:paraId="09D436C0" w14:textId="1C14B20E" w:rsidR="00841682" w:rsidRDefault="00841682" w:rsidP="00A95600">
      <w:pPr>
        <w:pStyle w:val="Tablei"/>
        <w:numPr>
          <w:ilvl w:val="0"/>
          <w:numId w:val="1"/>
        </w:numPr>
        <w:tabs>
          <w:tab w:val="clear" w:pos="970"/>
          <w:tab w:val="right" w:pos="993"/>
        </w:tabs>
        <w:ind w:left="993" w:hanging="426"/>
        <w:rPr>
          <w:sz w:val="24"/>
          <w:szCs w:val="24"/>
        </w:rPr>
      </w:pPr>
      <w:r>
        <w:rPr>
          <w:sz w:val="24"/>
          <w:szCs w:val="24"/>
        </w:rPr>
        <w:t xml:space="preserve">a dragon; and </w:t>
      </w:r>
    </w:p>
    <w:p w14:paraId="42E76A52" w14:textId="360ACC95" w:rsidR="00841682" w:rsidRDefault="00841682" w:rsidP="00A95600">
      <w:pPr>
        <w:pStyle w:val="Tablei"/>
        <w:numPr>
          <w:ilvl w:val="0"/>
          <w:numId w:val="1"/>
        </w:numPr>
        <w:tabs>
          <w:tab w:val="clear" w:pos="970"/>
          <w:tab w:val="right" w:pos="993"/>
        </w:tabs>
        <w:ind w:left="993" w:hanging="426"/>
        <w:rPr>
          <w:sz w:val="24"/>
          <w:szCs w:val="24"/>
        </w:rPr>
      </w:pPr>
      <w:r>
        <w:rPr>
          <w:sz w:val="24"/>
          <w:szCs w:val="24"/>
        </w:rPr>
        <w:t xml:space="preserve">a rabbit; and </w:t>
      </w:r>
    </w:p>
    <w:p w14:paraId="48AC9890" w14:textId="304B060F" w:rsidR="00841682" w:rsidRDefault="00841682" w:rsidP="00A95600">
      <w:pPr>
        <w:pStyle w:val="Tablei"/>
        <w:numPr>
          <w:ilvl w:val="0"/>
          <w:numId w:val="1"/>
        </w:numPr>
        <w:tabs>
          <w:tab w:val="clear" w:pos="970"/>
          <w:tab w:val="right" w:pos="993"/>
        </w:tabs>
        <w:ind w:left="993" w:hanging="426"/>
        <w:rPr>
          <w:sz w:val="24"/>
          <w:szCs w:val="24"/>
        </w:rPr>
      </w:pPr>
      <w:r>
        <w:rPr>
          <w:sz w:val="24"/>
          <w:szCs w:val="24"/>
        </w:rPr>
        <w:lastRenderedPageBreak/>
        <w:t xml:space="preserve">a tiger; and </w:t>
      </w:r>
    </w:p>
    <w:p w14:paraId="22473A95" w14:textId="77777777" w:rsidR="00912006" w:rsidRDefault="00841682" w:rsidP="00912006">
      <w:pPr>
        <w:pStyle w:val="Tablei"/>
        <w:numPr>
          <w:ilvl w:val="0"/>
          <w:numId w:val="1"/>
        </w:numPr>
        <w:ind w:left="993" w:hanging="426"/>
        <w:rPr>
          <w:sz w:val="24"/>
          <w:szCs w:val="24"/>
        </w:rPr>
      </w:pPr>
      <w:r>
        <w:rPr>
          <w:sz w:val="24"/>
          <w:szCs w:val="24"/>
        </w:rPr>
        <w:t xml:space="preserve">an ox. </w:t>
      </w:r>
    </w:p>
    <w:p w14:paraId="3C3A845F" w14:textId="77777777" w:rsidR="00912006" w:rsidRDefault="00912006" w:rsidP="00912006">
      <w:pPr>
        <w:pStyle w:val="Tablei"/>
        <w:ind w:left="544" w:firstLine="0"/>
        <w:rPr>
          <w:sz w:val="24"/>
          <w:szCs w:val="24"/>
        </w:rPr>
      </w:pPr>
    </w:p>
    <w:p w14:paraId="7EAB1A31" w14:textId="77777777" w:rsidR="008B6F93" w:rsidRDefault="00912006" w:rsidP="00F8102E">
      <w:pPr>
        <w:pStyle w:val="Tablei"/>
        <w:spacing w:line="240" w:lineRule="auto"/>
        <w:ind w:left="0" w:firstLine="0"/>
        <w:rPr>
          <w:iCs/>
          <w:sz w:val="24"/>
          <w:szCs w:val="24"/>
        </w:rPr>
      </w:pPr>
      <w:r>
        <w:rPr>
          <w:iCs/>
          <w:sz w:val="24"/>
          <w:szCs w:val="24"/>
        </w:rPr>
        <w:t>T</w:t>
      </w:r>
      <w:r w:rsidR="00F1135E" w:rsidRPr="00912006">
        <w:rPr>
          <w:iCs/>
          <w:sz w:val="24"/>
          <w:szCs w:val="24"/>
        </w:rPr>
        <w:t xml:space="preserve">he animal above that relates to the relevant zodiac year appears at the top of the coin. The design includes the following inscription: “BS” (being the initials of the designer Bronwyn Scott). </w:t>
      </w:r>
    </w:p>
    <w:p w14:paraId="21021198" w14:textId="77777777" w:rsidR="008B6F93" w:rsidRDefault="008B6F93" w:rsidP="00F8102E">
      <w:pPr>
        <w:pStyle w:val="Tablei"/>
        <w:spacing w:line="240" w:lineRule="auto"/>
        <w:ind w:left="0" w:firstLine="0"/>
        <w:rPr>
          <w:iCs/>
          <w:sz w:val="24"/>
          <w:szCs w:val="24"/>
        </w:rPr>
      </w:pPr>
    </w:p>
    <w:p w14:paraId="650DB836" w14:textId="37C13DCA" w:rsidR="008B31DA" w:rsidRDefault="0082651A" w:rsidP="008B31DA">
      <w:pPr>
        <w:pStyle w:val="Tablei"/>
        <w:spacing w:line="240" w:lineRule="auto"/>
        <w:ind w:left="0" w:firstLine="0"/>
        <w:rPr>
          <w:sz w:val="24"/>
          <w:szCs w:val="24"/>
        </w:rPr>
      </w:pPr>
      <w:r>
        <w:rPr>
          <w:sz w:val="24"/>
          <w:szCs w:val="24"/>
        </w:rPr>
        <w:t xml:space="preserve">An </w:t>
      </w:r>
      <w:r w:rsidR="00345573" w:rsidRPr="005F0E3F">
        <w:rPr>
          <w:sz w:val="24"/>
          <w:szCs w:val="24"/>
        </w:rPr>
        <w:t>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1C67504" w14:textId="77777777" w:rsidR="008B31DA" w:rsidRDefault="008B31DA" w:rsidP="008B31DA">
      <w:pPr>
        <w:pStyle w:val="Tablei"/>
        <w:spacing w:after="160" w:line="240" w:lineRule="auto"/>
        <w:ind w:left="0" w:firstLine="0"/>
        <w:rPr>
          <w:sz w:val="24"/>
          <w:szCs w:val="24"/>
        </w:rPr>
      </w:pPr>
    </w:p>
    <w:p w14:paraId="2D2A214D" w14:textId="1069E093" w:rsidR="008B31DA" w:rsidRDefault="005F6F8E" w:rsidP="008B31DA">
      <w:pPr>
        <w:pStyle w:val="Tablei"/>
        <w:spacing w:after="100" w:afterAutospacing="1" w:line="240" w:lineRule="auto"/>
        <w:ind w:left="0" w:firstLine="0"/>
        <w:rPr>
          <w:b/>
          <w:bCs/>
          <w:i/>
          <w:sz w:val="24"/>
          <w:szCs w:val="24"/>
        </w:rPr>
      </w:pPr>
      <w:r w:rsidRPr="009218FA">
        <w:rPr>
          <w:b/>
          <w:bCs/>
          <w:i/>
          <w:sz w:val="24"/>
          <w:szCs w:val="24"/>
        </w:rPr>
        <w:t xml:space="preserve">2024 </w:t>
      </w:r>
      <w:r>
        <w:rPr>
          <w:b/>
          <w:bCs/>
          <w:i/>
          <w:sz w:val="24"/>
          <w:szCs w:val="24"/>
        </w:rPr>
        <w:t>50c Uncirculated Tetradecagon Coin – Year of the Dragon</w:t>
      </w:r>
    </w:p>
    <w:p w14:paraId="54B50584" w14:textId="77777777" w:rsidR="008B31DA" w:rsidRDefault="007E299F" w:rsidP="008B31DA">
      <w:pPr>
        <w:pStyle w:val="Tablei"/>
        <w:spacing w:line="240" w:lineRule="auto"/>
        <w:ind w:left="0" w:firstLine="0"/>
        <w:rPr>
          <w:rFonts w:eastAsia="MS Mincho"/>
          <w:sz w:val="24"/>
          <w:szCs w:val="24"/>
        </w:rPr>
      </w:pPr>
      <w:r>
        <w:rPr>
          <w:iCs/>
          <w:sz w:val="24"/>
          <w:szCs w:val="24"/>
        </w:rPr>
        <w:t xml:space="preserve">The design on the 2024 $1 uncirculated tetradecagon coin – Year of the Dragon consists of a stylised representation of a Chinese dragon and a stylised representation of the Chinese </w:t>
      </w:r>
      <w:r w:rsidRPr="0045677B">
        <w:rPr>
          <w:iCs/>
          <w:sz w:val="24"/>
          <w:szCs w:val="24"/>
        </w:rPr>
        <w:t xml:space="preserve">language character </w:t>
      </w:r>
      <w:r w:rsidRPr="0045677B">
        <w:rPr>
          <w:color w:val="000000"/>
          <w:sz w:val="24"/>
          <w:szCs w:val="24"/>
          <w:shd w:val="clear" w:color="auto" w:fill="FFFFFF"/>
        </w:rPr>
        <w:t>(</w:t>
      </w:r>
      <w:r w:rsidRPr="0045677B">
        <w:rPr>
          <w:rFonts w:eastAsia="MS Mincho"/>
          <w:sz w:val="24"/>
          <w:szCs w:val="24"/>
        </w:rPr>
        <w:t>龍</w:t>
      </w:r>
      <w:r w:rsidRPr="0045677B">
        <w:rPr>
          <w:rFonts w:eastAsia="MS Mincho"/>
          <w:sz w:val="24"/>
          <w:szCs w:val="24"/>
        </w:rPr>
        <w:t xml:space="preserve">) pronounced </w:t>
      </w:r>
      <w:proofErr w:type="spellStart"/>
      <w:r w:rsidRPr="0045677B">
        <w:rPr>
          <w:rFonts w:eastAsia="MS Mincho"/>
          <w:i/>
          <w:iCs/>
          <w:sz w:val="24"/>
          <w:szCs w:val="24"/>
        </w:rPr>
        <w:t>lóng</w:t>
      </w:r>
      <w:proofErr w:type="spellEnd"/>
      <w:r w:rsidRPr="0045677B">
        <w:rPr>
          <w:rFonts w:eastAsia="MS Mincho"/>
          <w:sz w:val="24"/>
          <w:szCs w:val="24"/>
        </w:rPr>
        <w:t xml:space="preserve"> under the Pinyin system and meaning dragon</w:t>
      </w:r>
      <w:r>
        <w:rPr>
          <w:iCs/>
          <w:sz w:val="24"/>
          <w:szCs w:val="24"/>
        </w:rPr>
        <w:t xml:space="preserve">. Surrounding the dragon is a stylised representation of clouds, and below the dragon is a stylised representation of waves. Immediately inside the rim of the coin there is an ornamental border consisting of a symmetrical design. The design includes the following inscription: </w:t>
      </w:r>
      <w:r w:rsidRPr="0045677B">
        <w:rPr>
          <w:iCs/>
          <w:sz w:val="24"/>
          <w:szCs w:val="24"/>
        </w:rPr>
        <w:t xml:space="preserve">the Chinese language character </w:t>
      </w:r>
      <w:r w:rsidRPr="0045677B">
        <w:rPr>
          <w:color w:val="000000"/>
          <w:sz w:val="24"/>
          <w:szCs w:val="24"/>
          <w:shd w:val="clear" w:color="auto" w:fill="FFFFFF"/>
        </w:rPr>
        <w:t>(</w:t>
      </w:r>
      <w:r w:rsidRPr="0045677B">
        <w:rPr>
          <w:rFonts w:eastAsia="MS Mincho"/>
          <w:sz w:val="24"/>
          <w:szCs w:val="24"/>
        </w:rPr>
        <w:t>龍</w:t>
      </w:r>
      <w:r w:rsidRPr="0045677B">
        <w:rPr>
          <w:rFonts w:eastAsia="MS Mincho"/>
          <w:sz w:val="24"/>
          <w:szCs w:val="24"/>
        </w:rPr>
        <w:t>)</w:t>
      </w:r>
      <w:r>
        <w:rPr>
          <w:rFonts w:eastAsia="MS Mincho"/>
          <w:sz w:val="24"/>
          <w:szCs w:val="24"/>
        </w:rPr>
        <w:t>,</w:t>
      </w:r>
      <w:r w:rsidRPr="0045677B">
        <w:rPr>
          <w:rFonts w:eastAsia="MS Mincho"/>
          <w:sz w:val="24"/>
          <w:szCs w:val="24"/>
        </w:rPr>
        <w:t xml:space="preserve"> pronounced </w:t>
      </w:r>
      <w:proofErr w:type="spellStart"/>
      <w:r w:rsidRPr="0045677B">
        <w:rPr>
          <w:rFonts w:eastAsia="MS Mincho"/>
          <w:i/>
          <w:iCs/>
          <w:sz w:val="24"/>
          <w:szCs w:val="24"/>
        </w:rPr>
        <w:t>lóng</w:t>
      </w:r>
      <w:proofErr w:type="spellEnd"/>
      <w:r w:rsidRPr="0045677B">
        <w:rPr>
          <w:rFonts w:eastAsia="MS Mincho"/>
          <w:sz w:val="24"/>
          <w:szCs w:val="24"/>
        </w:rPr>
        <w:t xml:space="preserve"> under the Pinyin system and meaning dragon</w:t>
      </w:r>
      <w:r>
        <w:rPr>
          <w:rFonts w:eastAsia="MS Mincho"/>
          <w:sz w:val="24"/>
          <w:szCs w:val="24"/>
        </w:rPr>
        <w:t>; and “EW” (being the initials of the designer Elyssa Waterford).</w:t>
      </w:r>
    </w:p>
    <w:p w14:paraId="311F3783" w14:textId="77777777" w:rsidR="008B31DA" w:rsidRDefault="008B31DA" w:rsidP="008B31DA">
      <w:pPr>
        <w:pStyle w:val="Tablei"/>
        <w:spacing w:line="240" w:lineRule="auto"/>
        <w:ind w:left="0" w:firstLine="0"/>
        <w:rPr>
          <w:rFonts w:eastAsia="MS Mincho"/>
          <w:sz w:val="24"/>
          <w:szCs w:val="24"/>
        </w:rPr>
      </w:pPr>
    </w:p>
    <w:p w14:paraId="5283B185" w14:textId="48922245" w:rsidR="008B31DA" w:rsidRDefault="0082651A" w:rsidP="008B31DA">
      <w:pPr>
        <w:pStyle w:val="Tablei"/>
        <w:spacing w:line="240" w:lineRule="auto"/>
        <w:ind w:left="0" w:firstLine="0"/>
        <w:rPr>
          <w:sz w:val="24"/>
          <w:szCs w:val="24"/>
        </w:rPr>
      </w:pPr>
      <w:r>
        <w:rPr>
          <w:sz w:val="24"/>
          <w:szCs w:val="24"/>
        </w:rPr>
        <w:t>An</w:t>
      </w:r>
      <w:r w:rsidR="007E299F" w:rsidRPr="005F0E3F">
        <w:rPr>
          <w:sz w:val="24"/>
          <w:szCs w:val="24"/>
        </w:rPr>
        <w:t xml:space="preserve">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8733209" w14:textId="77777777" w:rsidR="008B31DA" w:rsidRDefault="008B31DA" w:rsidP="008B31DA">
      <w:pPr>
        <w:pStyle w:val="Tablei"/>
        <w:spacing w:after="160" w:line="240" w:lineRule="auto"/>
        <w:ind w:left="0" w:firstLine="0"/>
        <w:rPr>
          <w:sz w:val="24"/>
          <w:szCs w:val="24"/>
        </w:rPr>
      </w:pPr>
    </w:p>
    <w:p w14:paraId="18647E74" w14:textId="77777777" w:rsidR="008B31DA" w:rsidRDefault="00D472B3" w:rsidP="008B31DA">
      <w:pPr>
        <w:pStyle w:val="Tablei"/>
        <w:spacing w:line="240" w:lineRule="auto"/>
        <w:ind w:left="0" w:firstLine="0"/>
        <w:rPr>
          <w:b/>
          <w:bCs/>
          <w:i/>
          <w:sz w:val="24"/>
          <w:szCs w:val="24"/>
        </w:rPr>
      </w:pPr>
      <w:r w:rsidRPr="009218FA">
        <w:rPr>
          <w:b/>
          <w:bCs/>
          <w:i/>
          <w:sz w:val="24"/>
          <w:szCs w:val="24"/>
        </w:rPr>
        <w:t>2024 $</w:t>
      </w:r>
      <w:r>
        <w:rPr>
          <w:b/>
          <w:bCs/>
          <w:i/>
          <w:sz w:val="24"/>
          <w:szCs w:val="24"/>
        </w:rPr>
        <w:t>1 1oz Silver Investment Coin – Year of the Dragon</w:t>
      </w:r>
    </w:p>
    <w:p w14:paraId="692041DE" w14:textId="77777777" w:rsidR="008B31DA" w:rsidRDefault="00D472B3" w:rsidP="008B31DA">
      <w:pPr>
        <w:pStyle w:val="Tablei"/>
        <w:spacing w:line="240" w:lineRule="auto"/>
        <w:ind w:left="0" w:firstLine="0"/>
        <w:rPr>
          <w:b/>
          <w:bCs/>
          <w:i/>
          <w:iCs/>
          <w:sz w:val="24"/>
          <w:szCs w:val="24"/>
        </w:rPr>
      </w:pPr>
      <w:r w:rsidRPr="00AD0A2E">
        <w:rPr>
          <w:b/>
          <w:bCs/>
          <w:i/>
          <w:iCs/>
          <w:sz w:val="24"/>
          <w:szCs w:val="24"/>
        </w:rPr>
        <w:t>2024 $5 1oz Silver Proof Domed Coin – Year of the Dragon</w:t>
      </w:r>
    </w:p>
    <w:p w14:paraId="20A4196B" w14:textId="77777777" w:rsidR="008B31DA" w:rsidRDefault="00D472B3" w:rsidP="008B31DA">
      <w:pPr>
        <w:pStyle w:val="Tablei"/>
        <w:spacing w:line="240" w:lineRule="auto"/>
        <w:ind w:left="0" w:firstLine="0"/>
        <w:rPr>
          <w:b/>
          <w:bCs/>
          <w:i/>
          <w:iCs/>
          <w:sz w:val="24"/>
          <w:szCs w:val="24"/>
        </w:rPr>
      </w:pPr>
      <w:r w:rsidRPr="00AD0A2E">
        <w:rPr>
          <w:b/>
          <w:bCs/>
          <w:i/>
          <w:iCs/>
          <w:sz w:val="24"/>
          <w:szCs w:val="24"/>
        </w:rPr>
        <w:t>2024 $100 1oz Gold Proof Domed Coin – Year of the Dragon</w:t>
      </w:r>
    </w:p>
    <w:p w14:paraId="42AEDEF9" w14:textId="77777777" w:rsidR="008B31DA" w:rsidRDefault="00D472B3" w:rsidP="008B31DA">
      <w:pPr>
        <w:pStyle w:val="Tablei"/>
        <w:spacing w:line="240" w:lineRule="auto"/>
        <w:ind w:left="0" w:firstLine="0"/>
        <w:rPr>
          <w:b/>
          <w:bCs/>
          <w:i/>
          <w:iCs/>
          <w:sz w:val="24"/>
          <w:szCs w:val="24"/>
        </w:rPr>
      </w:pPr>
      <w:r w:rsidRPr="00AD0A2E">
        <w:rPr>
          <w:b/>
          <w:bCs/>
          <w:i/>
          <w:iCs/>
          <w:sz w:val="24"/>
          <w:szCs w:val="24"/>
        </w:rPr>
        <w:t>2024 $500 5oz Gold Proof Coin – Year of the Dragon</w:t>
      </w:r>
    </w:p>
    <w:p w14:paraId="765E7484" w14:textId="205ADD65" w:rsidR="008B31DA" w:rsidRDefault="00D472B3" w:rsidP="008B31DA">
      <w:pPr>
        <w:pStyle w:val="Tablei"/>
        <w:spacing w:after="100" w:afterAutospacing="1" w:line="240" w:lineRule="auto"/>
        <w:ind w:left="0" w:firstLine="0"/>
        <w:rPr>
          <w:b/>
          <w:bCs/>
          <w:i/>
          <w:iCs/>
          <w:sz w:val="24"/>
          <w:szCs w:val="24"/>
        </w:rPr>
      </w:pPr>
      <w:r w:rsidRPr="00AD0A2E">
        <w:rPr>
          <w:b/>
          <w:bCs/>
          <w:i/>
          <w:iCs/>
          <w:sz w:val="24"/>
          <w:szCs w:val="24"/>
        </w:rPr>
        <w:t>2024 $30 1kg Silver Proof Coin – Year of the Dragon</w:t>
      </w:r>
    </w:p>
    <w:p w14:paraId="7529D306" w14:textId="7E8364AB" w:rsidR="008B31DA" w:rsidRDefault="00D472B3" w:rsidP="008B31DA">
      <w:pPr>
        <w:pStyle w:val="Tablei"/>
        <w:spacing w:line="240" w:lineRule="auto"/>
        <w:ind w:left="0" w:firstLine="0"/>
        <w:rPr>
          <w:sz w:val="24"/>
          <w:szCs w:val="24"/>
        </w:rPr>
      </w:pPr>
      <w:r>
        <w:rPr>
          <w:iCs/>
          <w:sz w:val="24"/>
          <w:szCs w:val="24"/>
        </w:rPr>
        <w:t xml:space="preserve">The design on the </w:t>
      </w:r>
      <w:r w:rsidR="00B8203C">
        <w:rPr>
          <w:iCs/>
          <w:sz w:val="24"/>
          <w:szCs w:val="24"/>
        </w:rPr>
        <w:t xml:space="preserve">2024 </w:t>
      </w:r>
      <w:r>
        <w:rPr>
          <w:iCs/>
          <w:sz w:val="24"/>
          <w:szCs w:val="24"/>
        </w:rPr>
        <w:t xml:space="preserve">Year of the Dragon coins consists of a crescent shape partially obscured on the convex side by a stylised representation of a Chinese dragon. In the background, there is a stylised </w:t>
      </w:r>
      <w:r w:rsidRPr="0045677B">
        <w:rPr>
          <w:iCs/>
          <w:sz w:val="24"/>
          <w:szCs w:val="24"/>
        </w:rPr>
        <w:t xml:space="preserve">representation of clouds. </w:t>
      </w:r>
      <w:r>
        <w:rPr>
          <w:iCs/>
          <w:sz w:val="24"/>
          <w:szCs w:val="24"/>
        </w:rPr>
        <w:t>Within the</w:t>
      </w:r>
      <w:r w:rsidRPr="0045677B">
        <w:rPr>
          <w:iCs/>
          <w:sz w:val="24"/>
          <w:szCs w:val="24"/>
        </w:rPr>
        <w:t xml:space="preserve"> crescent</w:t>
      </w:r>
      <w:r>
        <w:rPr>
          <w:iCs/>
          <w:sz w:val="24"/>
          <w:szCs w:val="24"/>
        </w:rPr>
        <w:t xml:space="preserve"> shape is</w:t>
      </w:r>
      <w:r w:rsidRPr="0045677B">
        <w:rPr>
          <w:iCs/>
          <w:sz w:val="24"/>
          <w:szCs w:val="24"/>
        </w:rPr>
        <w:t xml:space="preserve"> the Chinese language character </w:t>
      </w:r>
      <w:r w:rsidRPr="0045677B">
        <w:rPr>
          <w:color w:val="000000"/>
          <w:sz w:val="24"/>
          <w:szCs w:val="24"/>
          <w:shd w:val="clear" w:color="auto" w:fill="FFFFFF"/>
        </w:rPr>
        <w:t>(</w:t>
      </w:r>
      <w:r w:rsidRPr="0045677B">
        <w:rPr>
          <w:rFonts w:eastAsia="MS Mincho"/>
          <w:sz w:val="24"/>
          <w:szCs w:val="24"/>
        </w:rPr>
        <w:t>龍</w:t>
      </w:r>
      <w:r w:rsidRPr="0045677B">
        <w:rPr>
          <w:rFonts w:eastAsia="MS Mincho"/>
          <w:sz w:val="24"/>
          <w:szCs w:val="24"/>
        </w:rPr>
        <w:t>)</w:t>
      </w:r>
      <w:r>
        <w:rPr>
          <w:rFonts w:eastAsia="MS Mincho"/>
          <w:sz w:val="24"/>
          <w:szCs w:val="24"/>
        </w:rPr>
        <w:t>,</w:t>
      </w:r>
      <w:r w:rsidRPr="0045677B">
        <w:rPr>
          <w:rFonts w:eastAsia="MS Mincho"/>
          <w:sz w:val="24"/>
          <w:szCs w:val="24"/>
        </w:rPr>
        <w:t xml:space="preserve"> pronounced </w:t>
      </w:r>
      <w:proofErr w:type="spellStart"/>
      <w:r w:rsidRPr="0045677B">
        <w:rPr>
          <w:rFonts w:eastAsia="MS Mincho"/>
          <w:i/>
          <w:iCs/>
          <w:sz w:val="24"/>
          <w:szCs w:val="24"/>
        </w:rPr>
        <w:t>lóng</w:t>
      </w:r>
      <w:proofErr w:type="spellEnd"/>
      <w:r w:rsidRPr="0045677B">
        <w:rPr>
          <w:rFonts w:eastAsia="MS Mincho"/>
          <w:sz w:val="24"/>
          <w:szCs w:val="24"/>
        </w:rPr>
        <w:t xml:space="preserve"> under the Pinyin system and meaning dragon. The design includes the following </w:t>
      </w:r>
      <w:r w:rsidRPr="00EE1CF7">
        <w:rPr>
          <w:rFonts w:eastAsia="MS Mincho"/>
          <w:sz w:val="24"/>
          <w:szCs w:val="24"/>
        </w:rPr>
        <w:t>inscriptions “YEAR OF THE DRAGON”; “BS” (being the initials of the designer Bronwyn Scott); and</w:t>
      </w:r>
      <w:r w:rsidR="00FE4DE6">
        <w:rPr>
          <w:rFonts w:eastAsia="MS Mincho"/>
          <w:sz w:val="24"/>
          <w:szCs w:val="24"/>
        </w:rPr>
        <w:t xml:space="preserve"> either</w:t>
      </w:r>
      <w:r w:rsidRPr="00EE1CF7">
        <w:rPr>
          <w:rFonts w:eastAsia="MS Mincho"/>
          <w:sz w:val="24"/>
          <w:szCs w:val="24"/>
        </w:rPr>
        <w:t xml:space="preserve"> </w:t>
      </w:r>
      <w:r w:rsidRPr="00EE1CF7">
        <w:rPr>
          <w:sz w:val="24"/>
          <w:szCs w:val="24"/>
        </w:rPr>
        <w:t>“Xoz.999 Ag”</w:t>
      </w:r>
      <w:r>
        <w:rPr>
          <w:sz w:val="24"/>
          <w:szCs w:val="24"/>
        </w:rPr>
        <w:t>, “Xoz.9999 Au” or “X kg.999 Ag”</w:t>
      </w:r>
      <w:r w:rsidRPr="00EE1CF7">
        <w:rPr>
          <w:sz w:val="24"/>
          <w:szCs w:val="24"/>
        </w:rPr>
        <w:t xml:space="preserve"> </w:t>
      </w:r>
      <w:r>
        <w:rPr>
          <w:sz w:val="24"/>
          <w:szCs w:val="24"/>
        </w:rPr>
        <w:t xml:space="preserve">as the case requires </w:t>
      </w:r>
      <w:r w:rsidRPr="00EE1CF7">
        <w:rPr>
          <w:sz w:val="24"/>
          <w:szCs w:val="24"/>
        </w:rPr>
        <w:t xml:space="preserve">(where “X” is the nominal weight in ounces </w:t>
      </w:r>
      <w:r w:rsidR="00162153">
        <w:rPr>
          <w:sz w:val="24"/>
          <w:szCs w:val="24"/>
        </w:rPr>
        <w:t xml:space="preserve">or kilograms </w:t>
      </w:r>
      <w:r w:rsidRPr="00EE1CF7">
        <w:rPr>
          <w:sz w:val="24"/>
          <w:szCs w:val="24"/>
        </w:rPr>
        <w:t>of the coin, expressed as a whole number or a common fraction in Arabic numerals).</w:t>
      </w:r>
    </w:p>
    <w:p w14:paraId="49A20917" w14:textId="77777777" w:rsidR="008B31DA" w:rsidRDefault="008B31DA" w:rsidP="008B31DA">
      <w:pPr>
        <w:pStyle w:val="Tablei"/>
        <w:spacing w:line="240" w:lineRule="auto"/>
        <w:ind w:left="0" w:firstLine="0"/>
        <w:rPr>
          <w:sz w:val="24"/>
          <w:szCs w:val="24"/>
        </w:rPr>
      </w:pPr>
    </w:p>
    <w:p w14:paraId="357030DD" w14:textId="103876A8" w:rsidR="00D472B3" w:rsidRDefault="0082651A" w:rsidP="008557EA">
      <w:pPr>
        <w:pStyle w:val="Tablei"/>
        <w:spacing w:line="240" w:lineRule="auto"/>
        <w:ind w:left="0" w:firstLine="0"/>
        <w:rPr>
          <w:iCs/>
          <w:sz w:val="24"/>
          <w:szCs w:val="24"/>
        </w:rPr>
      </w:pPr>
      <w:r>
        <w:rPr>
          <w:sz w:val="24"/>
          <w:szCs w:val="24"/>
        </w:rPr>
        <w:lastRenderedPageBreak/>
        <w:t>An</w:t>
      </w:r>
      <w:r w:rsidR="00D472B3">
        <w:rPr>
          <w:iCs/>
          <w:sz w:val="24"/>
          <w:szCs w:val="24"/>
        </w:rPr>
        <w:t xml:space="preserve"> effigy of Her Majesty Queen Elizabeth II will appear </w:t>
      </w:r>
      <w:r w:rsidR="00D472B3" w:rsidRPr="005F0E3F">
        <w:rPr>
          <w:sz w:val="24"/>
          <w:szCs w:val="24"/>
        </w:rPr>
        <w:t xml:space="preserve">on the obverse side of the coin together with the inscriptions “ELIZABETH II”, “AUSTRALIA”, </w:t>
      </w:r>
      <w:r w:rsidR="00D472B3">
        <w:rPr>
          <w:sz w:val="24"/>
          <w:szCs w:val="24"/>
        </w:rPr>
        <w:t>“2024”</w:t>
      </w:r>
      <w:r w:rsidR="00D472B3" w:rsidRPr="005F0E3F">
        <w:rPr>
          <w:sz w:val="24"/>
          <w:szCs w:val="24"/>
        </w:rPr>
        <w:t xml:space="preserve">, Arabic numerals for the amount, in dollars or cents, of the denomination of the coin followed by “DOLLAR”, “DOLLARS” or “CENTS” as the case requires, </w:t>
      </w:r>
      <w:r w:rsidR="00D472B3">
        <w:rPr>
          <w:sz w:val="24"/>
          <w:szCs w:val="24"/>
        </w:rPr>
        <w:t xml:space="preserve">and </w:t>
      </w:r>
      <w:r w:rsidR="00D472B3" w:rsidRPr="005F0E3F">
        <w:rPr>
          <w:sz w:val="24"/>
          <w:szCs w:val="24"/>
        </w:rPr>
        <w:t>“1952-2022” (being the dates of Her Majesty Queen Elizabeth II’s reign)</w:t>
      </w:r>
      <w:r w:rsidR="00D472B3">
        <w:rPr>
          <w:sz w:val="24"/>
          <w:szCs w:val="24"/>
        </w:rPr>
        <w:t xml:space="preserve">. The obverse design includes </w:t>
      </w:r>
      <w:r w:rsidR="00D472B3" w:rsidRPr="005F0E3F">
        <w:rPr>
          <w:sz w:val="24"/>
          <w:szCs w:val="24"/>
        </w:rPr>
        <w:t>the initials of the designer Jody Clark “JC”.</w:t>
      </w:r>
      <w:r w:rsidR="00D472B3">
        <w:rPr>
          <w:sz w:val="24"/>
          <w:szCs w:val="24"/>
        </w:rPr>
        <w:t xml:space="preserve"> The effigy is enclosed by a central circle. Surrounding the central circle, is an ornamental border</w:t>
      </w:r>
      <w:r w:rsidR="008557EA">
        <w:rPr>
          <w:sz w:val="24"/>
          <w:szCs w:val="24"/>
        </w:rPr>
        <w:t xml:space="preserve"> </w:t>
      </w:r>
      <w:r w:rsidR="00D472B3">
        <w:rPr>
          <w:iCs/>
          <w:sz w:val="24"/>
          <w:szCs w:val="24"/>
        </w:rPr>
        <w:t xml:space="preserve">comprising stylised representations of splashing water. Immediately inside the rim of the coin there is a stylised representation of the following: </w:t>
      </w:r>
    </w:p>
    <w:p w14:paraId="51A105BD"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a rat; and</w:t>
      </w:r>
    </w:p>
    <w:p w14:paraId="29660DE9"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a pig</w:t>
      </w:r>
      <w:r w:rsidRPr="0026589D">
        <w:rPr>
          <w:sz w:val="24"/>
          <w:szCs w:val="24"/>
        </w:rPr>
        <w:t>; and</w:t>
      </w:r>
    </w:p>
    <w:p w14:paraId="4B306CD9"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a dog; and</w:t>
      </w:r>
    </w:p>
    <w:p w14:paraId="1BCCAC6E"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a rooster; and</w:t>
      </w:r>
    </w:p>
    <w:p w14:paraId="15FFCB82"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monkey; and </w:t>
      </w:r>
    </w:p>
    <w:p w14:paraId="112F0203"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goat; and </w:t>
      </w:r>
    </w:p>
    <w:p w14:paraId="536CE104"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horse; and </w:t>
      </w:r>
    </w:p>
    <w:p w14:paraId="13012B93"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snake; and </w:t>
      </w:r>
    </w:p>
    <w:p w14:paraId="2EF16711"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dragon; and </w:t>
      </w:r>
    </w:p>
    <w:p w14:paraId="7E0BC7A5"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rabbit; and </w:t>
      </w:r>
    </w:p>
    <w:p w14:paraId="24F7084B" w14:textId="77777777" w:rsid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 tiger; and </w:t>
      </w:r>
    </w:p>
    <w:p w14:paraId="3DF80F94" w14:textId="4FDBEB39" w:rsidR="00216E0F" w:rsidRPr="008B31DA" w:rsidRDefault="008B31DA" w:rsidP="008B31DA">
      <w:pPr>
        <w:pStyle w:val="Tablei"/>
        <w:numPr>
          <w:ilvl w:val="0"/>
          <w:numId w:val="2"/>
        </w:numPr>
        <w:tabs>
          <w:tab w:val="clear" w:pos="970"/>
          <w:tab w:val="right" w:pos="993"/>
        </w:tabs>
        <w:ind w:left="993" w:hanging="426"/>
        <w:rPr>
          <w:sz w:val="24"/>
          <w:szCs w:val="24"/>
        </w:rPr>
      </w:pPr>
      <w:r>
        <w:rPr>
          <w:sz w:val="24"/>
          <w:szCs w:val="24"/>
        </w:rPr>
        <w:t xml:space="preserve">an ox. </w:t>
      </w:r>
    </w:p>
    <w:p w14:paraId="7D0A1A33" w14:textId="77777777" w:rsidR="00D472B3" w:rsidRPr="00EB540D" w:rsidRDefault="00D472B3" w:rsidP="00D472B3">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The animal above that relates to the relevant zodiac year appears at the top of the coin. </w:t>
      </w:r>
    </w:p>
    <w:p w14:paraId="06BD362D" w14:textId="77777777" w:rsidR="009F32DD" w:rsidRPr="009F32DD" w:rsidRDefault="009F32DD" w:rsidP="009F32DD">
      <w:pPr>
        <w:rPr>
          <w:lang w:eastAsia="en-AU"/>
        </w:rPr>
      </w:pPr>
    </w:p>
    <w:p w14:paraId="0BABEB0F" w14:textId="77777777" w:rsidR="00F1135E" w:rsidRPr="00EE1CF7" w:rsidRDefault="00F1135E" w:rsidP="00F1135E">
      <w:pPr>
        <w:keepNext/>
        <w:keepLines/>
        <w:spacing w:after="0" w:line="240" w:lineRule="auto"/>
        <w:rPr>
          <w:rFonts w:ascii="Times New Roman" w:eastAsia="Times New Roman" w:hAnsi="Times New Roman" w:cs="Times New Roman"/>
          <w:iCs/>
          <w:sz w:val="24"/>
          <w:szCs w:val="24"/>
          <w:lang w:eastAsia="en-AU"/>
        </w:rPr>
      </w:pPr>
    </w:p>
    <w:p w14:paraId="5D6543D6" w14:textId="77777777" w:rsidR="00F1135E" w:rsidRPr="00A94E1E" w:rsidRDefault="00F1135E" w:rsidP="00F1135E">
      <w:pPr>
        <w:rPr>
          <w:iCs/>
        </w:rPr>
      </w:pPr>
    </w:p>
    <w:p w14:paraId="609962E0" w14:textId="77777777" w:rsidR="00F1135E" w:rsidRDefault="00F1135E" w:rsidP="00F1135E">
      <w:pPr>
        <w:keepNext/>
        <w:keepLines/>
        <w:spacing w:after="0" w:line="240" w:lineRule="auto"/>
        <w:rPr>
          <w:rFonts w:ascii="Times New Roman" w:hAnsi="Times New Roman" w:cs="Times New Roman"/>
          <w:sz w:val="24"/>
          <w:szCs w:val="24"/>
        </w:rPr>
      </w:pPr>
    </w:p>
    <w:p w14:paraId="67D3A8FF" w14:textId="2AA217BD" w:rsidR="00F1135E" w:rsidRDefault="00F1135E" w:rsidP="00CE385B">
      <w:pPr>
        <w:pStyle w:val="Tablei"/>
        <w:tabs>
          <w:tab w:val="clear" w:pos="970"/>
          <w:tab w:val="right" w:pos="993"/>
        </w:tabs>
        <w:ind w:left="0" w:firstLine="0"/>
        <w:rPr>
          <w:sz w:val="24"/>
          <w:szCs w:val="24"/>
        </w:rPr>
      </w:pPr>
    </w:p>
    <w:p w14:paraId="594D1069" w14:textId="77777777" w:rsidR="00CE385B" w:rsidRDefault="00CE385B" w:rsidP="00CE385B">
      <w:pPr>
        <w:keepNext/>
        <w:keepLines/>
        <w:spacing w:after="0" w:line="240" w:lineRule="auto"/>
        <w:rPr>
          <w:rFonts w:ascii="Times New Roman" w:hAnsi="Times New Roman" w:cs="Times New Roman"/>
          <w:sz w:val="24"/>
          <w:szCs w:val="24"/>
        </w:rPr>
      </w:pPr>
    </w:p>
    <w:sectPr w:rsidR="00CE38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num w:numId="1" w16cid:durableId="1020467192">
    <w:abstractNumId w:val="1"/>
  </w:num>
  <w:num w:numId="2" w16cid:durableId="129875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1215B"/>
    <w:rsid w:val="000165BE"/>
    <w:rsid w:val="00021B8E"/>
    <w:rsid w:val="000411EF"/>
    <w:rsid w:val="00044837"/>
    <w:rsid w:val="00045236"/>
    <w:rsid w:val="00055B5B"/>
    <w:rsid w:val="000630DA"/>
    <w:rsid w:val="00063C57"/>
    <w:rsid w:val="000656B8"/>
    <w:rsid w:val="0007083E"/>
    <w:rsid w:val="000724BA"/>
    <w:rsid w:val="000B582D"/>
    <w:rsid w:val="000C2239"/>
    <w:rsid w:val="000C6DDD"/>
    <w:rsid w:val="000C70E0"/>
    <w:rsid w:val="000D0699"/>
    <w:rsid w:val="000F0747"/>
    <w:rsid w:val="000F0D3B"/>
    <w:rsid w:val="000F4562"/>
    <w:rsid w:val="001044FD"/>
    <w:rsid w:val="00113F14"/>
    <w:rsid w:val="00114ACB"/>
    <w:rsid w:val="00116B89"/>
    <w:rsid w:val="00145B4C"/>
    <w:rsid w:val="00162153"/>
    <w:rsid w:val="00164057"/>
    <w:rsid w:val="00181EEF"/>
    <w:rsid w:val="00196D67"/>
    <w:rsid w:val="001A153F"/>
    <w:rsid w:val="001B1BA9"/>
    <w:rsid w:val="001C0D5F"/>
    <w:rsid w:val="001C6ADB"/>
    <w:rsid w:val="001D1E19"/>
    <w:rsid w:val="001E25C6"/>
    <w:rsid w:val="001E67AD"/>
    <w:rsid w:val="001F18A1"/>
    <w:rsid w:val="00216E0F"/>
    <w:rsid w:val="00221B40"/>
    <w:rsid w:val="00222755"/>
    <w:rsid w:val="002228FF"/>
    <w:rsid w:val="00257202"/>
    <w:rsid w:val="00260A71"/>
    <w:rsid w:val="00260FA0"/>
    <w:rsid w:val="00274EBC"/>
    <w:rsid w:val="00276462"/>
    <w:rsid w:val="00280840"/>
    <w:rsid w:val="00285C5C"/>
    <w:rsid w:val="002926A9"/>
    <w:rsid w:val="00295A04"/>
    <w:rsid w:val="00297240"/>
    <w:rsid w:val="002B0EE7"/>
    <w:rsid w:val="002C37DC"/>
    <w:rsid w:val="002C5347"/>
    <w:rsid w:val="002C7341"/>
    <w:rsid w:val="002D2BBB"/>
    <w:rsid w:val="002D5E6F"/>
    <w:rsid w:val="002D6D14"/>
    <w:rsid w:val="002E0D7D"/>
    <w:rsid w:val="002E307E"/>
    <w:rsid w:val="002F0D6E"/>
    <w:rsid w:val="002F119F"/>
    <w:rsid w:val="002F6AC2"/>
    <w:rsid w:val="00311821"/>
    <w:rsid w:val="00313507"/>
    <w:rsid w:val="00320D2A"/>
    <w:rsid w:val="00330987"/>
    <w:rsid w:val="00331803"/>
    <w:rsid w:val="00332DCE"/>
    <w:rsid w:val="00336778"/>
    <w:rsid w:val="00345573"/>
    <w:rsid w:val="00351850"/>
    <w:rsid w:val="00353DEF"/>
    <w:rsid w:val="00361626"/>
    <w:rsid w:val="003839C2"/>
    <w:rsid w:val="003926F8"/>
    <w:rsid w:val="00395063"/>
    <w:rsid w:val="003A27CE"/>
    <w:rsid w:val="003A412F"/>
    <w:rsid w:val="003B0490"/>
    <w:rsid w:val="003B1933"/>
    <w:rsid w:val="003B4D26"/>
    <w:rsid w:val="003C70AB"/>
    <w:rsid w:val="003C78FF"/>
    <w:rsid w:val="003D3E56"/>
    <w:rsid w:val="003E6D74"/>
    <w:rsid w:val="003F299B"/>
    <w:rsid w:val="003F3037"/>
    <w:rsid w:val="00402842"/>
    <w:rsid w:val="00410955"/>
    <w:rsid w:val="00413E22"/>
    <w:rsid w:val="004161B5"/>
    <w:rsid w:val="00426C88"/>
    <w:rsid w:val="00436DDF"/>
    <w:rsid w:val="0045677B"/>
    <w:rsid w:val="0046271A"/>
    <w:rsid w:val="0046590B"/>
    <w:rsid w:val="004667FF"/>
    <w:rsid w:val="00467119"/>
    <w:rsid w:val="00476358"/>
    <w:rsid w:val="00482706"/>
    <w:rsid w:val="00484121"/>
    <w:rsid w:val="00486248"/>
    <w:rsid w:val="00486F65"/>
    <w:rsid w:val="004A587B"/>
    <w:rsid w:val="004D2595"/>
    <w:rsid w:val="004E2C2F"/>
    <w:rsid w:val="004E4786"/>
    <w:rsid w:val="004E5481"/>
    <w:rsid w:val="004F1877"/>
    <w:rsid w:val="004F7362"/>
    <w:rsid w:val="005227AF"/>
    <w:rsid w:val="00527035"/>
    <w:rsid w:val="00541757"/>
    <w:rsid w:val="005459BA"/>
    <w:rsid w:val="00556340"/>
    <w:rsid w:val="0057499B"/>
    <w:rsid w:val="005830A8"/>
    <w:rsid w:val="00591AD1"/>
    <w:rsid w:val="00592366"/>
    <w:rsid w:val="005B75F4"/>
    <w:rsid w:val="005C6C3E"/>
    <w:rsid w:val="005D1E12"/>
    <w:rsid w:val="005D3320"/>
    <w:rsid w:val="005D33CF"/>
    <w:rsid w:val="005E0DF1"/>
    <w:rsid w:val="005F0E3F"/>
    <w:rsid w:val="005F6357"/>
    <w:rsid w:val="005F6F8E"/>
    <w:rsid w:val="00601BEE"/>
    <w:rsid w:val="006020D9"/>
    <w:rsid w:val="00602504"/>
    <w:rsid w:val="00604F33"/>
    <w:rsid w:val="006055D5"/>
    <w:rsid w:val="00607B04"/>
    <w:rsid w:val="006256B7"/>
    <w:rsid w:val="00635916"/>
    <w:rsid w:val="00646B7D"/>
    <w:rsid w:val="00652FB5"/>
    <w:rsid w:val="00657A3B"/>
    <w:rsid w:val="00661209"/>
    <w:rsid w:val="0067151E"/>
    <w:rsid w:val="00677729"/>
    <w:rsid w:val="0068115A"/>
    <w:rsid w:val="00696FD5"/>
    <w:rsid w:val="006A5D27"/>
    <w:rsid w:val="006A664C"/>
    <w:rsid w:val="006B4F46"/>
    <w:rsid w:val="006B6A22"/>
    <w:rsid w:val="006C4FE9"/>
    <w:rsid w:val="006D06E9"/>
    <w:rsid w:val="006E7312"/>
    <w:rsid w:val="006F1431"/>
    <w:rsid w:val="00741E56"/>
    <w:rsid w:val="0075558D"/>
    <w:rsid w:val="00764DFB"/>
    <w:rsid w:val="00772CDB"/>
    <w:rsid w:val="00780AE2"/>
    <w:rsid w:val="00784A8C"/>
    <w:rsid w:val="007937CA"/>
    <w:rsid w:val="007B391B"/>
    <w:rsid w:val="007B6D84"/>
    <w:rsid w:val="007B6DE4"/>
    <w:rsid w:val="007C3529"/>
    <w:rsid w:val="007E299F"/>
    <w:rsid w:val="007E76C4"/>
    <w:rsid w:val="007F29EC"/>
    <w:rsid w:val="007F2A2C"/>
    <w:rsid w:val="007F5613"/>
    <w:rsid w:val="007F7206"/>
    <w:rsid w:val="00801A05"/>
    <w:rsid w:val="0080508F"/>
    <w:rsid w:val="00805323"/>
    <w:rsid w:val="00814B6E"/>
    <w:rsid w:val="0082651A"/>
    <w:rsid w:val="00841682"/>
    <w:rsid w:val="008421F5"/>
    <w:rsid w:val="0084798B"/>
    <w:rsid w:val="008557EA"/>
    <w:rsid w:val="008625B0"/>
    <w:rsid w:val="00871661"/>
    <w:rsid w:val="00880E29"/>
    <w:rsid w:val="00882214"/>
    <w:rsid w:val="00890189"/>
    <w:rsid w:val="00890C05"/>
    <w:rsid w:val="00897D0F"/>
    <w:rsid w:val="008A0141"/>
    <w:rsid w:val="008A73BE"/>
    <w:rsid w:val="008B31DA"/>
    <w:rsid w:val="008B6F93"/>
    <w:rsid w:val="008B7075"/>
    <w:rsid w:val="008C3AEA"/>
    <w:rsid w:val="008C5B07"/>
    <w:rsid w:val="008C799F"/>
    <w:rsid w:val="008E7E1F"/>
    <w:rsid w:val="00912006"/>
    <w:rsid w:val="00917D49"/>
    <w:rsid w:val="00923B7A"/>
    <w:rsid w:val="00955551"/>
    <w:rsid w:val="00955957"/>
    <w:rsid w:val="00960108"/>
    <w:rsid w:val="00962EA7"/>
    <w:rsid w:val="00972EC9"/>
    <w:rsid w:val="00972F75"/>
    <w:rsid w:val="009A4872"/>
    <w:rsid w:val="009D07EB"/>
    <w:rsid w:val="009D0F01"/>
    <w:rsid w:val="009D60A1"/>
    <w:rsid w:val="009F32DD"/>
    <w:rsid w:val="00A03EA3"/>
    <w:rsid w:val="00A048FC"/>
    <w:rsid w:val="00A17FD0"/>
    <w:rsid w:val="00A35AA8"/>
    <w:rsid w:val="00A37298"/>
    <w:rsid w:val="00A37785"/>
    <w:rsid w:val="00A40B22"/>
    <w:rsid w:val="00A467C8"/>
    <w:rsid w:val="00A47D01"/>
    <w:rsid w:val="00A55F27"/>
    <w:rsid w:val="00A7198A"/>
    <w:rsid w:val="00A7375C"/>
    <w:rsid w:val="00A9034D"/>
    <w:rsid w:val="00A90999"/>
    <w:rsid w:val="00A94E1E"/>
    <w:rsid w:val="00A95600"/>
    <w:rsid w:val="00AA3D75"/>
    <w:rsid w:val="00AC7443"/>
    <w:rsid w:val="00AD0A2E"/>
    <w:rsid w:val="00AD3630"/>
    <w:rsid w:val="00B00F16"/>
    <w:rsid w:val="00B11D64"/>
    <w:rsid w:val="00B21034"/>
    <w:rsid w:val="00B31570"/>
    <w:rsid w:val="00B353DF"/>
    <w:rsid w:val="00B36B9E"/>
    <w:rsid w:val="00B42240"/>
    <w:rsid w:val="00B46C7F"/>
    <w:rsid w:val="00B500B5"/>
    <w:rsid w:val="00B55E8F"/>
    <w:rsid w:val="00B573C7"/>
    <w:rsid w:val="00B666A6"/>
    <w:rsid w:val="00B676E9"/>
    <w:rsid w:val="00B8203C"/>
    <w:rsid w:val="00B9137C"/>
    <w:rsid w:val="00B94417"/>
    <w:rsid w:val="00B97CEB"/>
    <w:rsid w:val="00BA606F"/>
    <w:rsid w:val="00BC060B"/>
    <w:rsid w:val="00BC2364"/>
    <w:rsid w:val="00BC46D8"/>
    <w:rsid w:val="00BD0658"/>
    <w:rsid w:val="00BD7D78"/>
    <w:rsid w:val="00BE37C8"/>
    <w:rsid w:val="00BF24F1"/>
    <w:rsid w:val="00C003AE"/>
    <w:rsid w:val="00C1282F"/>
    <w:rsid w:val="00C16C25"/>
    <w:rsid w:val="00C21DCD"/>
    <w:rsid w:val="00C247C7"/>
    <w:rsid w:val="00C2548B"/>
    <w:rsid w:val="00C377CC"/>
    <w:rsid w:val="00C41335"/>
    <w:rsid w:val="00C45194"/>
    <w:rsid w:val="00C47504"/>
    <w:rsid w:val="00C513B0"/>
    <w:rsid w:val="00C53A6A"/>
    <w:rsid w:val="00C55675"/>
    <w:rsid w:val="00C73899"/>
    <w:rsid w:val="00C877B4"/>
    <w:rsid w:val="00CA16BC"/>
    <w:rsid w:val="00CA46A6"/>
    <w:rsid w:val="00CB1D86"/>
    <w:rsid w:val="00CB3243"/>
    <w:rsid w:val="00CD3B67"/>
    <w:rsid w:val="00CE385B"/>
    <w:rsid w:val="00CE66B5"/>
    <w:rsid w:val="00CF2852"/>
    <w:rsid w:val="00CF30FD"/>
    <w:rsid w:val="00CF49A5"/>
    <w:rsid w:val="00CF5050"/>
    <w:rsid w:val="00D013EA"/>
    <w:rsid w:val="00D03ED6"/>
    <w:rsid w:val="00D04B52"/>
    <w:rsid w:val="00D15B3B"/>
    <w:rsid w:val="00D17535"/>
    <w:rsid w:val="00D2163B"/>
    <w:rsid w:val="00D472B3"/>
    <w:rsid w:val="00D51A62"/>
    <w:rsid w:val="00D52AD5"/>
    <w:rsid w:val="00D56E16"/>
    <w:rsid w:val="00D67326"/>
    <w:rsid w:val="00D730BE"/>
    <w:rsid w:val="00D73E38"/>
    <w:rsid w:val="00D80EA6"/>
    <w:rsid w:val="00D97505"/>
    <w:rsid w:val="00D9797F"/>
    <w:rsid w:val="00DA196D"/>
    <w:rsid w:val="00DB0160"/>
    <w:rsid w:val="00DB4914"/>
    <w:rsid w:val="00DC0B10"/>
    <w:rsid w:val="00DD30A7"/>
    <w:rsid w:val="00DD6F82"/>
    <w:rsid w:val="00DE03B0"/>
    <w:rsid w:val="00DF1D87"/>
    <w:rsid w:val="00E05AF5"/>
    <w:rsid w:val="00E12E31"/>
    <w:rsid w:val="00E27137"/>
    <w:rsid w:val="00E540B8"/>
    <w:rsid w:val="00E5508F"/>
    <w:rsid w:val="00E60AA2"/>
    <w:rsid w:val="00E7478C"/>
    <w:rsid w:val="00E76A0B"/>
    <w:rsid w:val="00E84E1B"/>
    <w:rsid w:val="00EA1082"/>
    <w:rsid w:val="00EA4409"/>
    <w:rsid w:val="00EA7127"/>
    <w:rsid w:val="00EA727C"/>
    <w:rsid w:val="00EB540D"/>
    <w:rsid w:val="00EB6231"/>
    <w:rsid w:val="00ED3717"/>
    <w:rsid w:val="00EE15C0"/>
    <w:rsid w:val="00EE1CF7"/>
    <w:rsid w:val="00EE77F0"/>
    <w:rsid w:val="00EF69FA"/>
    <w:rsid w:val="00F11004"/>
    <w:rsid w:val="00F1135E"/>
    <w:rsid w:val="00F126A0"/>
    <w:rsid w:val="00F23B2E"/>
    <w:rsid w:val="00F262D3"/>
    <w:rsid w:val="00F31593"/>
    <w:rsid w:val="00F50951"/>
    <w:rsid w:val="00F65D8A"/>
    <w:rsid w:val="00F65DC4"/>
    <w:rsid w:val="00F77999"/>
    <w:rsid w:val="00F8102E"/>
    <w:rsid w:val="00F859D3"/>
    <w:rsid w:val="00F945CD"/>
    <w:rsid w:val="00FA7468"/>
    <w:rsid w:val="00FB7E4F"/>
    <w:rsid w:val="00FD64D2"/>
    <w:rsid w:val="00FE4DE6"/>
    <w:rsid w:val="00FE73EB"/>
    <w:rsid w:val="00FE7F78"/>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9123D8C0-0123-432E-8012-1DB7EC7F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29" ma:contentTypeDescription="Create a new document." ma:contentTypeScope="" ma:versionID="f429ec33007dc80e52c5f966270ed7bc">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b074647a135d5717f27ba420a8987eca"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_dlc_DocId xmlns="fe39d773-a83d-4623-ae74-f25711a76616">5D7SUYYWNZQE-1394661607-644</_dlc_DocId>
    <Act_x0028_s_x0029_beingamended xmlns="a289cb20-8bb9-401f-8d7b-706fb1a2988d" xsi:nil="true"/>
    <TaxCatchAll xmlns="ff38c824-6e29-4496-8487-69f397e7ed29">
      <Value>153</Value>
      <Value>3</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PT_x002f_Measure_x0020_No. xmlns="ff38c824-6e29-4496-8487-69f397e7ed29">TSY/47/0517</PT_x002f_Measure_x0020_No.>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_dlc_DocIdUrl xmlns="fe39d773-a83d-4623-ae74-f25711a76616">
      <Url>https://austreasury.sharepoint.com/sites/leg-meas-function/_layouts/15/DocIdRedir.aspx?ID=5D7SUYYWNZQE-1394661607-644</Url>
      <Description>5D7SUYYWNZQE-1394661607-644</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Measureorigin xmlns="a289cb20-8bb9-401f-8d7b-706fb1a2988d" xsi:nil="true"/>
    <Keydoc xmlns="a289cb20-8bb9-401f-8d7b-706fb1a2988d" xsi:nil="true"/>
    <Projectname xmlns="a289cb20-8bb9-401f-8d7b-706fb1a29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507CD-3B50-4A01-AE19-DC7D4E07BACB}">
  <ds:schemaRefs>
    <ds:schemaRef ds:uri="http://schemas.microsoft.com/sharepoint/events"/>
  </ds:schemaRefs>
</ds:datastoreItem>
</file>

<file path=customXml/itemProps2.xml><?xml version="1.0" encoding="utf-8"?>
<ds:datastoreItem xmlns:ds="http://schemas.openxmlformats.org/officeDocument/2006/customXml" ds:itemID="{E8A29FE4-36C0-4C42-8D4D-FAA082430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68F4D-D19A-4A85-8CB4-AE4E2ECC3A2A}">
  <ds:schemaRefs>
    <ds:schemaRef ds:uri="http://schemas.microsoft.com/office/2006/metadata/properties"/>
    <ds:schemaRef ds:uri="http://schemas.microsoft.com/office/infopath/2007/PartnerControls"/>
    <ds:schemaRef ds:uri="http://schemas.microsoft.com/sharepoint/v3"/>
    <ds:schemaRef ds:uri="fe39d773-a83d-4623-ae74-f25711a76616"/>
    <ds:schemaRef ds:uri="a289cb20-8bb9-401f-8d7b-706fb1a2988d"/>
    <ds:schemaRef ds:uri="ff38c824-6e29-4496-8487-69f397e7ed29"/>
    <ds:schemaRef ds:uri="9d5f6961-f429-4f6b-9e54-06d12bad4599"/>
  </ds:schemaRefs>
</ds:datastoreItem>
</file>

<file path=customXml/itemProps4.xml><?xml version="1.0" encoding="utf-8"?>
<ds:datastoreItem xmlns:ds="http://schemas.openxmlformats.org/officeDocument/2006/customXml" ds:itemID="{50A83A8B-A707-4F42-AEFA-9E73C488A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4462</Words>
  <Characters>25440</Characters>
  <Application>Microsoft Office Word</Application>
  <DocSecurity>4</DocSecurity>
  <Lines>212</Lines>
  <Paragraphs>59</Paragraphs>
  <ScaleCrop>false</ScaleCrop>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Peppercorn, Nicholas</dc:creator>
  <cp:keywords/>
  <dc:description/>
  <cp:lastModifiedBy>Morrison, Emily</cp:lastModifiedBy>
  <cp:revision>2</cp:revision>
  <cp:lastPrinted>2023-11-24T00:58:00Z</cp:lastPrinted>
  <dcterms:created xsi:type="dcterms:W3CDTF">2024-02-07T04:04:00Z</dcterms:created>
  <dcterms:modified xsi:type="dcterms:W3CDTF">2024-02-07T04:04:00Z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0x010100C33AA559D2DF7D4F82EBEDB51F53504B</vt:lpwstr>
  </property>
  <property fmtid="{D5CDD505-2E9C-101B-9397-08002B2CF9AE}" pid="3" name="eTheme">
    <vt:lpwstr>1;#Law Design|318dd2d2-18da-4b8e-a458-14db2c1af95f</vt:lpwstr>
  </property>
  <property fmtid="{D5CDD505-2E9C-101B-9397-08002B2CF9AE}" pid="4" name="_dlc_DocIdItemGuid">
    <vt:lpwstr>ba83dc07-4da7-44c3-addf-7ed60d8da6a3</vt:lpwstr>
  </property>
  <property fmtid="{D5CDD505-2E9C-101B-9397-08002B2CF9AE}" pid="5" name="eTopic">
    <vt:lpwstr>77;#Currency|0908a5f2-16bd-4707-9ebb-8f1915958955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ies>
</file>