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1FFD" w14:textId="77777777" w:rsidR="00CE2EF5" w:rsidRPr="00281584" w:rsidRDefault="00CE2EF5" w:rsidP="00CE2EF5">
      <w:pPr>
        <w:rPr>
          <w:sz w:val="28"/>
        </w:rPr>
      </w:pPr>
      <w:r w:rsidRPr="00281584">
        <w:rPr>
          <w:noProof/>
          <w:lang w:eastAsia="en-AU"/>
        </w:rPr>
        <w:drawing>
          <wp:inline distT="0" distB="0" distL="0" distR="0" wp14:anchorId="072E4DA8" wp14:editId="0A130D3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098F571" w14:textId="77777777" w:rsidR="00CE2EF5" w:rsidRPr="00281584" w:rsidRDefault="00CE2EF5" w:rsidP="00CE2EF5">
      <w:pPr>
        <w:rPr>
          <w:sz w:val="19"/>
        </w:rPr>
      </w:pPr>
    </w:p>
    <w:p w14:paraId="770CC34B" w14:textId="2827089A" w:rsidR="00CE2EF5" w:rsidRPr="00281584" w:rsidRDefault="00CE2EF5" w:rsidP="00CE2EF5">
      <w:pPr>
        <w:pStyle w:val="ShortT"/>
      </w:pPr>
      <w:r w:rsidRPr="00281584">
        <w:t>Health Insurance (Section 3C General Medical Services – Allied Health Services) Determination 202</w:t>
      </w:r>
      <w:r w:rsidR="00886605" w:rsidRPr="00281584">
        <w:t>4</w:t>
      </w:r>
    </w:p>
    <w:p w14:paraId="3FAD0CE2" w14:textId="41640FC1" w:rsidR="00CE2EF5" w:rsidRPr="00281584" w:rsidRDefault="00CE2EF5" w:rsidP="00CE2EF5">
      <w:pPr>
        <w:pStyle w:val="SignCoverPageStart"/>
        <w:spacing w:before="240"/>
        <w:ind w:right="91"/>
        <w:rPr>
          <w:szCs w:val="22"/>
        </w:rPr>
      </w:pPr>
      <w:r w:rsidRPr="00281584">
        <w:rPr>
          <w:szCs w:val="22"/>
        </w:rPr>
        <w:t xml:space="preserve">I, </w:t>
      </w:r>
      <w:r w:rsidR="001251B8" w:rsidRPr="00281584">
        <w:rPr>
          <w:szCs w:val="22"/>
        </w:rPr>
        <w:t>Imogen Colton</w:t>
      </w:r>
      <w:r w:rsidRPr="00281584">
        <w:rPr>
          <w:szCs w:val="22"/>
        </w:rPr>
        <w:t xml:space="preserve">, </w:t>
      </w:r>
      <w:r w:rsidR="0037283C" w:rsidRPr="00281584">
        <w:rPr>
          <w:color w:val="000000"/>
          <w:szCs w:val="22"/>
          <w:shd w:val="clear" w:color="auto" w:fill="FFFFFF"/>
        </w:rPr>
        <w:t>delegate of the Minister for Health and Aged Care</w:t>
      </w:r>
      <w:r w:rsidRPr="00281584">
        <w:rPr>
          <w:szCs w:val="22"/>
        </w:rPr>
        <w:t xml:space="preserve">, make the following </w:t>
      </w:r>
      <w:r w:rsidR="00994B40" w:rsidRPr="00281584">
        <w:rPr>
          <w:szCs w:val="22"/>
        </w:rPr>
        <w:t>determination</w:t>
      </w:r>
      <w:r w:rsidRPr="00281584">
        <w:rPr>
          <w:szCs w:val="22"/>
        </w:rPr>
        <w:t>.</w:t>
      </w:r>
    </w:p>
    <w:p w14:paraId="6CD3FEA9" w14:textId="51E26805" w:rsidR="00CE2EF5" w:rsidRPr="00281584" w:rsidRDefault="00CE2EF5" w:rsidP="00CE2EF5">
      <w:pPr>
        <w:keepNext/>
        <w:spacing w:before="300" w:line="240" w:lineRule="atLeast"/>
        <w:ind w:right="397"/>
        <w:jc w:val="both"/>
        <w:rPr>
          <w:szCs w:val="22"/>
        </w:rPr>
      </w:pPr>
      <w:r w:rsidRPr="00281584">
        <w:rPr>
          <w:szCs w:val="22"/>
        </w:rPr>
        <w:t>Dated</w:t>
      </w:r>
      <w:r w:rsidRPr="00281584">
        <w:rPr>
          <w:szCs w:val="22"/>
        </w:rPr>
        <w:tab/>
      </w:r>
      <w:r w:rsidRPr="00281584">
        <w:rPr>
          <w:szCs w:val="22"/>
        </w:rPr>
        <w:tab/>
      </w:r>
      <w:r w:rsidR="00640A29" w:rsidRPr="00281584">
        <w:rPr>
          <w:szCs w:val="22"/>
        </w:rPr>
        <w:t>24</w:t>
      </w:r>
      <w:r w:rsidRPr="00281584">
        <w:rPr>
          <w:szCs w:val="22"/>
        </w:rPr>
        <w:tab/>
      </w:r>
      <w:r w:rsidR="001251B8" w:rsidRPr="00281584">
        <w:rPr>
          <w:szCs w:val="22"/>
        </w:rPr>
        <w:t>January 2024</w:t>
      </w:r>
      <w:r w:rsidRPr="00281584">
        <w:rPr>
          <w:szCs w:val="22"/>
        </w:rPr>
        <w:tab/>
      </w:r>
    </w:p>
    <w:p w14:paraId="1BDD7AF4" w14:textId="0A824406" w:rsidR="00CE2EF5" w:rsidRPr="00281584" w:rsidRDefault="001251B8" w:rsidP="00CE2EF5">
      <w:pPr>
        <w:keepNext/>
        <w:tabs>
          <w:tab w:val="left" w:pos="3402"/>
        </w:tabs>
        <w:spacing w:before="1440" w:line="300" w:lineRule="atLeast"/>
        <w:ind w:right="397"/>
        <w:rPr>
          <w:b/>
          <w:szCs w:val="22"/>
        </w:rPr>
      </w:pPr>
      <w:r w:rsidRPr="00281584">
        <w:rPr>
          <w:szCs w:val="22"/>
        </w:rPr>
        <w:t>Imogen Colton</w:t>
      </w:r>
      <w:r w:rsidR="00C52648" w:rsidRPr="00281584" w:rsidDel="00C52648">
        <w:rPr>
          <w:szCs w:val="22"/>
        </w:rPr>
        <w:t xml:space="preserve"> </w:t>
      </w:r>
      <w:r w:rsidR="007B4041" w:rsidRPr="00281584">
        <w:rPr>
          <w:szCs w:val="22"/>
        </w:rPr>
        <w:tab/>
      </w:r>
    </w:p>
    <w:p w14:paraId="4882CD50" w14:textId="625907C3" w:rsidR="00C52648" w:rsidRPr="00281584" w:rsidRDefault="00936F6D" w:rsidP="00C52648">
      <w:pPr>
        <w:pStyle w:val="SignCoverPageEnd"/>
        <w:spacing w:after="0"/>
        <w:ind w:right="91"/>
      </w:pPr>
      <w:r w:rsidRPr="00281584">
        <w:t xml:space="preserve">A/g </w:t>
      </w:r>
      <w:r w:rsidR="00C52648" w:rsidRPr="00281584">
        <w:t>Assistant Secretary</w:t>
      </w:r>
    </w:p>
    <w:p w14:paraId="7F899ADC" w14:textId="16593DAE" w:rsidR="001251B8" w:rsidRPr="00281584" w:rsidRDefault="001251B8" w:rsidP="00C52648">
      <w:pPr>
        <w:pStyle w:val="SignCoverPageEnd"/>
        <w:spacing w:after="0"/>
        <w:ind w:right="91"/>
      </w:pPr>
      <w:r w:rsidRPr="00281584">
        <w:t>MBS Policy and Reviews Branch</w:t>
      </w:r>
    </w:p>
    <w:p w14:paraId="17277588" w14:textId="3AFFB9D9" w:rsidR="00C52648" w:rsidRPr="00281584" w:rsidRDefault="00C52648" w:rsidP="00C52648">
      <w:pPr>
        <w:pStyle w:val="SignCoverPageEnd"/>
        <w:spacing w:after="0"/>
        <w:ind w:right="91"/>
      </w:pPr>
      <w:r w:rsidRPr="00281584">
        <w:t>Medicare Benefits and Digital Health Division</w:t>
      </w:r>
    </w:p>
    <w:p w14:paraId="5FD49B33" w14:textId="77777777" w:rsidR="00C52648" w:rsidRPr="00281584" w:rsidRDefault="00C52648" w:rsidP="00C52648">
      <w:pPr>
        <w:pStyle w:val="SignCoverPageEnd"/>
        <w:spacing w:after="0"/>
        <w:ind w:right="91"/>
      </w:pPr>
      <w:r w:rsidRPr="00281584">
        <w:t>Health Resourcing Group</w:t>
      </w:r>
    </w:p>
    <w:p w14:paraId="1AC2A94D" w14:textId="42E864B5" w:rsidR="00CE2EF5" w:rsidRPr="00281584" w:rsidRDefault="00C52648" w:rsidP="00C52648">
      <w:pPr>
        <w:pStyle w:val="SignCoverPageEnd"/>
        <w:spacing w:after="0"/>
        <w:ind w:right="91"/>
      </w:pPr>
      <w:r w:rsidRPr="00281584">
        <w:t>Department of Health and Aged Care</w:t>
      </w:r>
      <w:r w:rsidRPr="00281584" w:rsidDel="00936352">
        <w:rPr>
          <w:szCs w:val="22"/>
        </w:rPr>
        <w:t xml:space="preserve"> </w:t>
      </w:r>
    </w:p>
    <w:p w14:paraId="02568ACA" w14:textId="77777777" w:rsidR="00C52648" w:rsidRPr="00281584" w:rsidRDefault="00C52648" w:rsidP="00C52648">
      <w:pPr>
        <w:rPr>
          <w:lang w:eastAsia="en-AU"/>
        </w:rPr>
      </w:pPr>
    </w:p>
    <w:p w14:paraId="38E5AD77" w14:textId="77777777" w:rsidR="00CE2EF5" w:rsidRPr="00281584" w:rsidRDefault="00CE2EF5" w:rsidP="00CE2EF5"/>
    <w:p w14:paraId="5E3C7470" w14:textId="77777777" w:rsidR="00CE2EF5" w:rsidRPr="00281584" w:rsidRDefault="00CE2EF5" w:rsidP="00CE2EF5"/>
    <w:p w14:paraId="504BCE18" w14:textId="77777777" w:rsidR="00CE2EF5" w:rsidRPr="00281584" w:rsidRDefault="00CE2EF5" w:rsidP="00CE2EF5"/>
    <w:p w14:paraId="20C5976D" w14:textId="77777777" w:rsidR="00E36334" w:rsidRPr="00281584" w:rsidRDefault="00E36334" w:rsidP="00E36334">
      <w:pPr>
        <w:sectPr w:rsidR="00E36334" w:rsidRPr="00281584" w:rsidSect="00D5239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3417" w:gutter="0"/>
          <w:cols w:space="708"/>
          <w:titlePg/>
          <w:docGrid w:linePitch="360"/>
        </w:sectPr>
      </w:pPr>
    </w:p>
    <w:p w14:paraId="0F3033D6" w14:textId="77777777" w:rsidR="008138FB" w:rsidRPr="00281584" w:rsidRDefault="008138FB" w:rsidP="002C055B">
      <w:pPr>
        <w:keepNext/>
        <w:keepLines/>
        <w:rPr>
          <w:sz w:val="36"/>
        </w:rPr>
      </w:pPr>
      <w:r w:rsidRPr="00281584">
        <w:rPr>
          <w:sz w:val="36"/>
        </w:rPr>
        <w:lastRenderedPageBreak/>
        <w:t>Contents</w:t>
      </w:r>
    </w:p>
    <w:p w14:paraId="7190EDFD" w14:textId="13EEC3B9" w:rsidR="001251B8" w:rsidRPr="00281584" w:rsidRDefault="000F6224">
      <w:pPr>
        <w:pStyle w:val="TOC5"/>
        <w:rPr>
          <w:rFonts w:asciiTheme="minorHAnsi" w:eastAsiaTheme="minorEastAsia" w:hAnsiTheme="minorHAnsi" w:cstheme="minorBidi"/>
          <w:noProof/>
          <w:kern w:val="2"/>
          <w:sz w:val="22"/>
          <w:szCs w:val="22"/>
          <w14:ligatures w14:val="standardContextual"/>
        </w:rPr>
      </w:pPr>
      <w:r w:rsidRPr="00281584">
        <w:fldChar w:fldCharType="begin"/>
      </w:r>
      <w:r w:rsidRPr="00281584">
        <w:instrText xml:space="preserve"> TOC \o "1-9" </w:instrText>
      </w:r>
      <w:r w:rsidRPr="00281584">
        <w:fldChar w:fldCharType="separate"/>
      </w:r>
      <w:r w:rsidR="001251B8" w:rsidRPr="00281584">
        <w:rPr>
          <w:noProof/>
        </w:rPr>
        <w:t>1  Name of Determination</w:t>
      </w:r>
      <w:r w:rsidR="001251B8" w:rsidRPr="00281584">
        <w:rPr>
          <w:noProof/>
        </w:rPr>
        <w:tab/>
      </w:r>
      <w:r w:rsidR="001251B8" w:rsidRPr="00281584">
        <w:rPr>
          <w:noProof/>
        </w:rPr>
        <w:fldChar w:fldCharType="begin"/>
      </w:r>
      <w:r w:rsidR="001251B8" w:rsidRPr="00281584">
        <w:rPr>
          <w:noProof/>
        </w:rPr>
        <w:instrText xml:space="preserve"> PAGEREF _Toc156817974 \h </w:instrText>
      </w:r>
      <w:r w:rsidR="001251B8" w:rsidRPr="00281584">
        <w:rPr>
          <w:noProof/>
        </w:rPr>
      </w:r>
      <w:r w:rsidR="001251B8" w:rsidRPr="00281584">
        <w:rPr>
          <w:noProof/>
        </w:rPr>
        <w:fldChar w:fldCharType="separate"/>
      </w:r>
      <w:r w:rsidR="00603054" w:rsidRPr="00281584">
        <w:rPr>
          <w:noProof/>
        </w:rPr>
        <w:t>1</w:t>
      </w:r>
      <w:r w:rsidR="001251B8" w:rsidRPr="00281584">
        <w:rPr>
          <w:noProof/>
        </w:rPr>
        <w:fldChar w:fldCharType="end"/>
      </w:r>
    </w:p>
    <w:p w14:paraId="6006F4F3" w14:textId="6218A492"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2  Commencement</w:t>
      </w:r>
      <w:r w:rsidRPr="00281584">
        <w:rPr>
          <w:noProof/>
        </w:rPr>
        <w:tab/>
      </w:r>
      <w:r w:rsidRPr="00281584">
        <w:rPr>
          <w:noProof/>
        </w:rPr>
        <w:fldChar w:fldCharType="begin"/>
      </w:r>
      <w:r w:rsidRPr="00281584">
        <w:rPr>
          <w:noProof/>
        </w:rPr>
        <w:instrText xml:space="preserve"> PAGEREF _Toc156817975 \h </w:instrText>
      </w:r>
      <w:r w:rsidRPr="00281584">
        <w:rPr>
          <w:noProof/>
        </w:rPr>
      </w:r>
      <w:r w:rsidRPr="00281584">
        <w:rPr>
          <w:noProof/>
        </w:rPr>
        <w:fldChar w:fldCharType="separate"/>
      </w:r>
      <w:r w:rsidR="00603054" w:rsidRPr="00281584">
        <w:rPr>
          <w:noProof/>
        </w:rPr>
        <w:t>1</w:t>
      </w:r>
      <w:r w:rsidRPr="00281584">
        <w:rPr>
          <w:noProof/>
        </w:rPr>
        <w:fldChar w:fldCharType="end"/>
      </w:r>
    </w:p>
    <w:p w14:paraId="05EFF9CE" w14:textId="3621A25F"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3  Authority</w:t>
      </w:r>
      <w:r w:rsidRPr="00281584">
        <w:rPr>
          <w:noProof/>
        </w:rPr>
        <w:tab/>
      </w:r>
      <w:r w:rsidRPr="00281584">
        <w:rPr>
          <w:noProof/>
        </w:rPr>
        <w:fldChar w:fldCharType="begin"/>
      </w:r>
      <w:r w:rsidRPr="00281584">
        <w:rPr>
          <w:noProof/>
        </w:rPr>
        <w:instrText xml:space="preserve"> PAGEREF _Toc156817976 \h </w:instrText>
      </w:r>
      <w:r w:rsidRPr="00281584">
        <w:rPr>
          <w:noProof/>
        </w:rPr>
      </w:r>
      <w:r w:rsidRPr="00281584">
        <w:rPr>
          <w:noProof/>
        </w:rPr>
        <w:fldChar w:fldCharType="separate"/>
      </w:r>
      <w:r w:rsidR="00603054" w:rsidRPr="00281584">
        <w:rPr>
          <w:noProof/>
        </w:rPr>
        <w:t>1</w:t>
      </w:r>
      <w:r w:rsidRPr="00281584">
        <w:rPr>
          <w:noProof/>
        </w:rPr>
        <w:fldChar w:fldCharType="end"/>
      </w:r>
    </w:p>
    <w:p w14:paraId="624EFA0C" w14:textId="281B6DB4"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4  Interpretation</w:t>
      </w:r>
      <w:r w:rsidRPr="00281584">
        <w:rPr>
          <w:noProof/>
        </w:rPr>
        <w:tab/>
      </w:r>
      <w:r w:rsidRPr="00281584">
        <w:rPr>
          <w:noProof/>
        </w:rPr>
        <w:fldChar w:fldCharType="begin"/>
      </w:r>
      <w:r w:rsidRPr="00281584">
        <w:rPr>
          <w:noProof/>
        </w:rPr>
        <w:instrText xml:space="preserve"> PAGEREF _Toc156817977 \h </w:instrText>
      </w:r>
      <w:r w:rsidRPr="00281584">
        <w:rPr>
          <w:noProof/>
        </w:rPr>
      </w:r>
      <w:r w:rsidRPr="00281584">
        <w:rPr>
          <w:noProof/>
        </w:rPr>
        <w:fldChar w:fldCharType="separate"/>
      </w:r>
      <w:r w:rsidR="00603054" w:rsidRPr="00281584">
        <w:rPr>
          <w:noProof/>
        </w:rPr>
        <w:t>1</w:t>
      </w:r>
      <w:r w:rsidRPr="00281584">
        <w:rPr>
          <w:noProof/>
        </w:rPr>
        <w:fldChar w:fldCharType="end"/>
      </w:r>
    </w:p>
    <w:p w14:paraId="0ADB90A1" w14:textId="6DE19325"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5  Schedules</w:t>
      </w:r>
      <w:r w:rsidRPr="00281584">
        <w:rPr>
          <w:noProof/>
        </w:rPr>
        <w:tab/>
      </w:r>
      <w:r w:rsidRPr="00281584">
        <w:rPr>
          <w:noProof/>
        </w:rPr>
        <w:fldChar w:fldCharType="begin"/>
      </w:r>
      <w:r w:rsidRPr="00281584">
        <w:rPr>
          <w:noProof/>
        </w:rPr>
        <w:instrText xml:space="preserve"> PAGEREF _Toc156817978 \h </w:instrText>
      </w:r>
      <w:r w:rsidRPr="00281584">
        <w:rPr>
          <w:noProof/>
        </w:rPr>
      </w:r>
      <w:r w:rsidRPr="00281584">
        <w:rPr>
          <w:noProof/>
        </w:rPr>
        <w:fldChar w:fldCharType="separate"/>
      </w:r>
      <w:r w:rsidR="00603054" w:rsidRPr="00281584">
        <w:rPr>
          <w:noProof/>
        </w:rPr>
        <w:t>9</w:t>
      </w:r>
      <w:r w:rsidRPr="00281584">
        <w:rPr>
          <w:noProof/>
        </w:rPr>
        <w:fldChar w:fldCharType="end"/>
      </w:r>
    </w:p>
    <w:p w14:paraId="2448240A" w14:textId="29BAE8A5"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6  Treatment of allied health services</w:t>
      </w:r>
      <w:r w:rsidRPr="00281584">
        <w:rPr>
          <w:noProof/>
        </w:rPr>
        <w:tab/>
      </w:r>
      <w:r w:rsidRPr="00281584">
        <w:rPr>
          <w:noProof/>
        </w:rPr>
        <w:fldChar w:fldCharType="begin"/>
      </w:r>
      <w:r w:rsidRPr="00281584">
        <w:rPr>
          <w:noProof/>
        </w:rPr>
        <w:instrText xml:space="preserve"> PAGEREF _Toc156817979 \h </w:instrText>
      </w:r>
      <w:r w:rsidRPr="00281584">
        <w:rPr>
          <w:noProof/>
        </w:rPr>
      </w:r>
      <w:r w:rsidRPr="00281584">
        <w:rPr>
          <w:noProof/>
        </w:rPr>
        <w:fldChar w:fldCharType="separate"/>
      </w:r>
      <w:r w:rsidR="00603054" w:rsidRPr="00281584">
        <w:rPr>
          <w:noProof/>
        </w:rPr>
        <w:t>9</w:t>
      </w:r>
      <w:r w:rsidRPr="00281584">
        <w:rPr>
          <w:noProof/>
        </w:rPr>
        <w:fldChar w:fldCharType="end"/>
      </w:r>
    </w:p>
    <w:p w14:paraId="7E9B6C45" w14:textId="61C2F1D3"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7  Limitation on services provided to admitted patients</w:t>
      </w:r>
      <w:r w:rsidRPr="00281584">
        <w:rPr>
          <w:noProof/>
        </w:rPr>
        <w:tab/>
      </w:r>
      <w:r w:rsidRPr="00281584">
        <w:rPr>
          <w:noProof/>
        </w:rPr>
        <w:fldChar w:fldCharType="begin"/>
      </w:r>
      <w:r w:rsidRPr="00281584">
        <w:rPr>
          <w:noProof/>
        </w:rPr>
        <w:instrText xml:space="preserve"> PAGEREF _Toc156817980 \h </w:instrText>
      </w:r>
      <w:r w:rsidRPr="00281584">
        <w:rPr>
          <w:noProof/>
        </w:rPr>
      </w:r>
      <w:r w:rsidRPr="00281584">
        <w:rPr>
          <w:noProof/>
        </w:rPr>
        <w:fldChar w:fldCharType="separate"/>
      </w:r>
      <w:r w:rsidR="00603054" w:rsidRPr="00281584">
        <w:rPr>
          <w:noProof/>
        </w:rPr>
        <w:t>9</w:t>
      </w:r>
      <w:r w:rsidRPr="00281584">
        <w:rPr>
          <w:noProof/>
        </w:rPr>
        <w:fldChar w:fldCharType="end"/>
      </w:r>
    </w:p>
    <w:p w14:paraId="2B958EB3" w14:textId="1460B56E"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8  Effect of election to claim private health insurance for an allied health service</w:t>
      </w:r>
      <w:r w:rsidRPr="00281584">
        <w:rPr>
          <w:noProof/>
        </w:rPr>
        <w:tab/>
      </w:r>
      <w:r w:rsidRPr="00281584">
        <w:rPr>
          <w:noProof/>
        </w:rPr>
        <w:fldChar w:fldCharType="begin"/>
      </w:r>
      <w:r w:rsidRPr="00281584">
        <w:rPr>
          <w:noProof/>
        </w:rPr>
        <w:instrText xml:space="preserve"> PAGEREF _Toc156817981 \h </w:instrText>
      </w:r>
      <w:r w:rsidRPr="00281584">
        <w:rPr>
          <w:noProof/>
        </w:rPr>
      </w:r>
      <w:r w:rsidRPr="00281584">
        <w:rPr>
          <w:noProof/>
        </w:rPr>
        <w:fldChar w:fldCharType="separate"/>
      </w:r>
      <w:r w:rsidR="00603054" w:rsidRPr="00281584">
        <w:rPr>
          <w:noProof/>
        </w:rPr>
        <w:t>9</w:t>
      </w:r>
      <w:r w:rsidRPr="00281584">
        <w:rPr>
          <w:noProof/>
        </w:rPr>
        <w:fldChar w:fldCharType="end"/>
      </w:r>
    </w:p>
    <w:p w14:paraId="239037C7" w14:textId="3B3ADF1C"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 xml:space="preserve">9  </w:t>
      </w:r>
      <w:r w:rsidRPr="00281584">
        <w:rPr>
          <w:noProof/>
          <w:snapToGrid w:val="0"/>
        </w:rPr>
        <w:t>Telehealth eligible areas</w:t>
      </w:r>
      <w:r w:rsidRPr="00281584">
        <w:rPr>
          <w:noProof/>
        </w:rPr>
        <w:tab/>
      </w:r>
      <w:r w:rsidRPr="00281584">
        <w:rPr>
          <w:noProof/>
        </w:rPr>
        <w:fldChar w:fldCharType="begin"/>
      </w:r>
      <w:r w:rsidRPr="00281584">
        <w:rPr>
          <w:noProof/>
        </w:rPr>
        <w:instrText xml:space="preserve"> PAGEREF _Toc156817982 \h </w:instrText>
      </w:r>
      <w:r w:rsidRPr="00281584">
        <w:rPr>
          <w:noProof/>
        </w:rPr>
      </w:r>
      <w:r w:rsidRPr="00281584">
        <w:rPr>
          <w:noProof/>
        </w:rPr>
        <w:fldChar w:fldCharType="separate"/>
      </w:r>
      <w:r w:rsidR="00603054" w:rsidRPr="00281584">
        <w:rPr>
          <w:noProof/>
        </w:rPr>
        <w:t>9</w:t>
      </w:r>
      <w:r w:rsidRPr="00281584">
        <w:rPr>
          <w:noProof/>
        </w:rPr>
        <w:fldChar w:fldCharType="end"/>
      </w:r>
    </w:p>
    <w:p w14:paraId="6EB8A375" w14:textId="4ED4AF6E"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10  Application of case conference items generally</w:t>
      </w:r>
      <w:r w:rsidRPr="00281584">
        <w:rPr>
          <w:noProof/>
        </w:rPr>
        <w:tab/>
      </w:r>
      <w:r w:rsidRPr="00281584">
        <w:rPr>
          <w:noProof/>
        </w:rPr>
        <w:fldChar w:fldCharType="begin"/>
      </w:r>
      <w:r w:rsidRPr="00281584">
        <w:rPr>
          <w:noProof/>
        </w:rPr>
        <w:instrText xml:space="preserve"> PAGEREF _Toc156817983 \h </w:instrText>
      </w:r>
      <w:r w:rsidRPr="00281584">
        <w:rPr>
          <w:noProof/>
        </w:rPr>
      </w:r>
      <w:r w:rsidRPr="00281584">
        <w:rPr>
          <w:noProof/>
        </w:rPr>
        <w:fldChar w:fldCharType="separate"/>
      </w:r>
      <w:r w:rsidR="00603054" w:rsidRPr="00281584">
        <w:rPr>
          <w:noProof/>
        </w:rPr>
        <w:t>10</w:t>
      </w:r>
      <w:r w:rsidRPr="00281584">
        <w:rPr>
          <w:noProof/>
        </w:rPr>
        <w:fldChar w:fldCharType="end"/>
      </w:r>
    </w:p>
    <w:p w14:paraId="3C63BB5C" w14:textId="4899898D" w:rsidR="001251B8" w:rsidRPr="00281584" w:rsidRDefault="001251B8">
      <w:pPr>
        <w:pStyle w:val="TOC1"/>
        <w:rPr>
          <w:rFonts w:asciiTheme="minorHAnsi" w:eastAsiaTheme="minorEastAsia" w:hAnsiTheme="minorHAnsi" w:cstheme="minorBidi"/>
          <w:b w:val="0"/>
          <w:noProof/>
          <w:kern w:val="2"/>
          <w:sz w:val="22"/>
          <w:szCs w:val="22"/>
          <w14:ligatures w14:val="standardContextual"/>
        </w:rPr>
      </w:pPr>
      <w:r w:rsidRPr="00281584">
        <w:rPr>
          <w:noProof/>
        </w:rPr>
        <w:t>Schedule 1—Qualification requirements for allied health professionals</w:t>
      </w:r>
      <w:r w:rsidRPr="00281584">
        <w:rPr>
          <w:noProof/>
        </w:rPr>
        <w:tab/>
      </w:r>
      <w:r w:rsidRPr="00281584">
        <w:rPr>
          <w:noProof/>
        </w:rPr>
        <w:fldChar w:fldCharType="begin"/>
      </w:r>
      <w:r w:rsidRPr="00281584">
        <w:rPr>
          <w:noProof/>
        </w:rPr>
        <w:instrText xml:space="preserve"> PAGEREF _Toc156817984 \h </w:instrText>
      </w:r>
      <w:r w:rsidRPr="00281584">
        <w:rPr>
          <w:noProof/>
        </w:rPr>
      </w:r>
      <w:r w:rsidRPr="00281584">
        <w:rPr>
          <w:noProof/>
        </w:rPr>
        <w:fldChar w:fldCharType="separate"/>
      </w:r>
      <w:r w:rsidR="00603054" w:rsidRPr="00281584">
        <w:rPr>
          <w:noProof/>
        </w:rPr>
        <w:t>12</w:t>
      </w:r>
      <w:r w:rsidRPr="00281584">
        <w:rPr>
          <w:noProof/>
        </w:rPr>
        <w:fldChar w:fldCharType="end"/>
      </w:r>
    </w:p>
    <w:p w14:paraId="59179C00" w14:textId="15D63AE8" w:rsidR="001251B8" w:rsidRPr="00281584" w:rsidRDefault="001251B8">
      <w:pPr>
        <w:pStyle w:val="TOC1"/>
        <w:rPr>
          <w:rFonts w:asciiTheme="minorHAnsi" w:eastAsiaTheme="minorEastAsia" w:hAnsiTheme="minorHAnsi" w:cstheme="minorBidi"/>
          <w:b w:val="0"/>
          <w:noProof/>
          <w:kern w:val="2"/>
          <w:sz w:val="22"/>
          <w:szCs w:val="22"/>
          <w14:ligatures w14:val="standardContextual"/>
        </w:rPr>
      </w:pPr>
      <w:r w:rsidRPr="00281584">
        <w:rPr>
          <w:noProof/>
        </w:rPr>
        <w:t>Schedule 2—Allied health services</w:t>
      </w:r>
      <w:r w:rsidRPr="00281584">
        <w:rPr>
          <w:noProof/>
        </w:rPr>
        <w:tab/>
      </w:r>
      <w:r w:rsidRPr="00281584">
        <w:rPr>
          <w:noProof/>
        </w:rPr>
        <w:fldChar w:fldCharType="begin"/>
      </w:r>
      <w:r w:rsidRPr="00281584">
        <w:rPr>
          <w:noProof/>
        </w:rPr>
        <w:instrText xml:space="preserve"> PAGEREF _Toc156817985 \h </w:instrText>
      </w:r>
      <w:r w:rsidRPr="00281584">
        <w:rPr>
          <w:noProof/>
        </w:rPr>
      </w:r>
      <w:r w:rsidRPr="00281584">
        <w:rPr>
          <w:noProof/>
        </w:rPr>
        <w:fldChar w:fldCharType="separate"/>
      </w:r>
      <w:r w:rsidR="00603054" w:rsidRPr="00281584">
        <w:rPr>
          <w:noProof/>
        </w:rPr>
        <w:t>16</w:t>
      </w:r>
      <w:r w:rsidRPr="00281584">
        <w:rPr>
          <w:noProof/>
        </w:rPr>
        <w:fldChar w:fldCharType="end"/>
      </w:r>
    </w:p>
    <w:p w14:paraId="79C89532" w14:textId="1C84B8BA" w:rsidR="001251B8" w:rsidRPr="00281584" w:rsidRDefault="001251B8">
      <w:pPr>
        <w:pStyle w:val="TOC2"/>
        <w:rPr>
          <w:rFonts w:asciiTheme="minorHAnsi" w:eastAsiaTheme="minorEastAsia" w:hAnsiTheme="minorHAnsi" w:cstheme="minorBidi"/>
          <w:b w:val="0"/>
          <w:noProof/>
          <w:kern w:val="2"/>
          <w:sz w:val="22"/>
          <w:szCs w:val="22"/>
          <w14:ligatures w14:val="standardContextual"/>
        </w:rPr>
      </w:pPr>
      <w:r w:rsidRPr="00281584">
        <w:rPr>
          <w:noProof/>
        </w:rPr>
        <w:t>Part 1—Services and fees—general</w:t>
      </w:r>
      <w:r w:rsidRPr="00281584">
        <w:rPr>
          <w:noProof/>
        </w:rPr>
        <w:tab/>
      </w:r>
      <w:r w:rsidRPr="00281584">
        <w:rPr>
          <w:noProof/>
        </w:rPr>
        <w:fldChar w:fldCharType="begin"/>
      </w:r>
      <w:r w:rsidRPr="00281584">
        <w:rPr>
          <w:noProof/>
        </w:rPr>
        <w:instrText xml:space="preserve"> PAGEREF _Toc156817986 \h </w:instrText>
      </w:r>
      <w:r w:rsidRPr="00281584">
        <w:rPr>
          <w:noProof/>
        </w:rPr>
      </w:r>
      <w:r w:rsidRPr="00281584">
        <w:rPr>
          <w:noProof/>
        </w:rPr>
        <w:fldChar w:fldCharType="separate"/>
      </w:r>
      <w:r w:rsidR="00603054" w:rsidRPr="00281584">
        <w:rPr>
          <w:noProof/>
        </w:rPr>
        <w:t>16</w:t>
      </w:r>
      <w:r w:rsidRPr="00281584">
        <w:rPr>
          <w:noProof/>
        </w:rPr>
        <w:fldChar w:fldCharType="end"/>
      </w:r>
    </w:p>
    <w:p w14:paraId="1F10A045" w14:textId="28A74624" w:rsidR="001251B8" w:rsidRPr="00281584" w:rsidRDefault="001251B8">
      <w:pPr>
        <w:pStyle w:val="TOC3"/>
        <w:rPr>
          <w:rFonts w:asciiTheme="minorHAnsi" w:eastAsiaTheme="minorEastAsia" w:hAnsiTheme="minorHAnsi" w:cstheme="minorBidi"/>
          <w:b w:val="0"/>
          <w:noProof/>
          <w:kern w:val="2"/>
          <w:szCs w:val="22"/>
          <w14:ligatures w14:val="standardContextual"/>
        </w:rPr>
      </w:pPr>
      <w:r w:rsidRPr="00281584">
        <w:rPr>
          <w:noProof/>
        </w:rPr>
        <w:t>Division 1.1 – Provisions related to allied health chronic disease management services</w:t>
      </w:r>
      <w:r w:rsidRPr="00281584">
        <w:rPr>
          <w:noProof/>
        </w:rPr>
        <w:tab/>
      </w:r>
      <w:r w:rsidRPr="00281584">
        <w:rPr>
          <w:noProof/>
        </w:rPr>
        <w:fldChar w:fldCharType="begin"/>
      </w:r>
      <w:r w:rsidRPr="00281584">
        <w:rPr>
          <w:noProof/>
        </w:rPr>
        <w:instrText xml:space="preserve"> PAGEREF _Toc156817987 \h </w:instrText>
      </w:r>
      <w:r w:rsidRPr="00281584">
        <w:rPr>
          <w:noProof/>
        </w:rPr>
      </w:r>
      <w:r w:rsidRPr="00281584">
        <w:rPr>
          <w:noProof/>
        </w:rPr>
        <w:fldChar w:fldCharType="separate"/>
      </w:r>
      <w:r w:rsidR="00603054" w:rsidRPr="00281584">
        <w:rPr>
          <w:noProof/>
        </w:rPr>
        <w:t>16</w:t>
      </w:r>
      <w:r w:rsidRPr="00281584">
        <w:rPr>
          <w:noProof/>
        </w:rPr>
        <w:fldChar w:fldCharType="end"/>
      </w:r>
    </w:p>
    <w:p w14:paraId="5BE12958" w14:textId="49E326B9"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 xml:space="preserve">1.1.1  </w:t>
      </w:r>
      <w:r w:rsidRPr="00281584">
        <w:rPr>
          <w:bCs/>
          <w:noProof/>
          <w:color w:val="000000"/>
        </w:rPr>
        <w:t>Application provisions for items in Subgroup 1 of Group M3</w:t>
      </w:r>
      <w:r w:rsidRPr="00281584">
        <w:rPr>
          <w:noProof/>
        </w:rPr>
        <w:tab/>
      </w:r>
      <w:r w:rsidRPr="00281584">
        <w:rPr>
          <w:noProof/>
        </w:rPr>
        <w:fldChar w:fldCharType="begin"/>
      </w:r>
      <w:r w:rsidRPr="00281584">
        <w:rPr>
          <w:noProof/>
        </w:rPr>
        <w:instrText xml:space="preserve"> PAGEREF _Toc156817988 \h </w:instrText>
      </w:r>
      <w:r w:rsidRPr="00281584">
        <w:rPr>
          <w:noProof/>
        </w:rPr>
      </w:r>
      <w:r w:rsidRPr="00281584">
        <w:rPr>
          <w:noProof/>
        </w:rPr>
        <w:fldChar w:fldCharType="separate"/>
      </w:r>
      <w:r w:rsidR="00603054" w:rsidRPr="00281584">
        <w:rPr>
          <w:noProof/>
        </w:rPr>
        <w:t>16</w:t>
      </w:r>
      <w:r w:rsidRPr="00281584">
        <w:rPr>
          <w:noProof/>
        </w:rPr>
        <w:fldChar w:fldCharType="end"/>
      </w:r>
    </w:p>
    <w:p w14:paraId="67FBEA3C" w14:textId="113B218F"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1.1.2  Limitations on case conference items for chronic disease management</w:t>
      </w:r>
      <w:r w:rsidRPr="00281584">
        <w:rPr>
          <w:noProof/>
        </w:rPr>
        <w:tab/>
      </w:r>
      <w:r w:rsidRPr="00281584">
        <w:rPr>
          <w:noProof/>
        </w:rPr>
        <w:fldChar w:fldCharType="begin"/>
      </w:r>
      <w:r w:rsidRPr="00281584">
        <w:rPr>
          <w:noProof/>
        </w:rPr>
        <w:instrText xml:space="preserve"> PAGEREF _Toc156817989 \h </w:instrText>
      </w:r>
      <w:r w:rsidRPr="00281584">
        <w:rPr>
          <w:noProof/>
        </w:rPr>
      </w:r>
      <w:r w:rsidRPr="00281584">
        <w:rPr>
          <w:noProof/>
        </w:rPr>
        <w:fldChar w:fldCharType="separate"/>
      </w:r>
      <w:r w:rsidR="00603054" w:rsidRPr="00281584">
        <w:rPr>
          <w:noProof/>
        </w:rPr>
        <w:t>16</w:t>
      </w:r>
      <w:r w:rsidRPr="00281584">
        <w:rPr>
          <w:noProof/>
        </w:rPr>
        <w:fldChar w:fldCharType="end"/>
      </w:r>
    </w:p>
    <w:p w14:paraId="4655F4C3" w14:textId="543338C7"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1.1.3  Items in Group M3 for allied health services</w:t>
      </w:r>
      <w:r w:rsidRPr="00281584">
        <w:rPr>
          <w:noProof/>
        </w:rPr>
        <w:tab/>
      </w:r>
      <w:r w:rsidRPr="00281584">
        <w:rPr>
          <w:noProof/>
        </w:rPr>
        <w:fldChar w:fldCharType="begin"/>
      </w:r>
      <w:r w:rsidRPr="00281584">
        <w:rPr>
          <w:noProof/>
        </w:rPr>
        <w:instrText xml:space="preserve"> PAGEREF _Toc156817990 \h </w:instrText>
      </w:r>
      <w:r w:rsidRPr="00281584">
        <w:rPr>
          <w:noProof/>
        </w:rPr>
      </w:r>
      <w:r w:rsidRPr="00281584">
        <w:rPr>
          <w:noProof/>
        </w:rPr>
        <w:fldChar w:fldCharType="separate"/>
      </w:r>
      <w:r w:rsidR="00603054" w:rsidRPr="00281584">
        <w:rPr>
          <w:noProof/>
        </w:rPr>
        <w:t>17</w:t>
      </w:r>
      <w:r w:rsidRPr="00281584">
        <w:rPr>
          <w:noProof/>
        </w:rPr>
        <w:fldChar w:fldCharType="end"/>
      </w:r>
    </w:p>
    <w:p w14:paraId="6A9BA512" w14:textId="06D119B0" w:rsidR="001251B8" w:rsidRPr="00281584" w:rsidRDefault="001251B8">
      <w:pPr>
        <w:pStyle w:val="TOC2"/>
        <w:rPr>
          <w:rFonts w:asciiTheme="minorHAnsi" w:eastAsiaTheme="minorEastAsia" w:hAnsiTheme="minorHAnsi" w:cstheme="minorBidi"/>
          <w:b w:val="0"/>
          <w:noProof/>
          <w:kern w:val="2"/>
          <w:sz w:val="22"/>
          <w:szCs w:val="22"/>
          <w14:ligatures w14:val="standardContextual"/>
        </w:rPr>
      </w:pPr>
      <w:r w:rsidRPr="00281584">
        <w:rPr>
          <w:noProof/>
        </w:rPr>
        <w:t>Part 2—Services and fees—psychological therapy and focussed psychological strategies</w:t>
      </w:r>
      <w:r w:rsidRPr="00281584">
        <w:rPr>
          <w:noProof/>
        </w:rPr>
        <w:tab/>
      </w:r>
      <w:r w:rsidRPr="00281584">
        <w:rPr>
          <w:noProof/>
        </w:rPr>
        <w:fldChar w:fldCharType="begin"/>
      </w:r>
      <w:r w:rsidRPr="00281584">
        <w:rPr>
          <w:noProof/>
        </w:rPr>
        <w:instrText xml:space="preserve"> PAGEREF _Toc156817991 \h </w:instrText>
      </w:r>
      <w:r w:rsidRPr="00281584">
        <w:rPr>
          <w:noProof/>
        </w:rPr>
      </w:r>
      <w:r w:rsidRPr="00281584">
        <w:rPr>
          <w:noProof/>
        </w:rPr>
        <w:fldChar w:fldCharType="separate"/>
      </w:r>
      <w:r w:rsidR="00603054" w:rsidRPr="00281584">
        <w:rPr>
          <w:noProof/>
        </w:rPr>
        <w:t>24</w:t>
      </w:r>
      <w:r w:rsidRPr="00281584">
        <w:rPr>
          <w:noProof/>
        </w:rPr>
        <w:fldChar w:fldCharType="end"/>
      </w:r>
    </w:p>
    <w:p w14:paraId="70188146" w14:textId="249FE93E" w:rsidR="001251B8" w:rsidRPr="00281584" w:rsidRDefault="001251B8">
      <w:pPr>
        <w:pStyle w:val="TOC3"/>
        <w:rPr>
          <w:rFonts w:asciiTheme="minorHAnsi" w:eastAsiaTheme="minorEastAsia" w:hAnsiTheme="minorHAnsi" w:cstheme="minorBidi"/>
          <w:b w:val="0"/>
          <w:noProof/>
          <w:kern w:val="2"/>
          <w:szCs w:val="22"/>
          <w14:ligatures w14:val="standardContextual"/>
        </w:rPr>
      </w:pPr>
      <w:r w:rsidRPr="00281584">
        <w:rPr>
          <w:noProof/>
        </w:rPr>
        <w:t>Division 2.1 – General provisions related to psychological therapy and focussed psychological strategies</w:t>
      </w:r>
      <w:r w:rsidRPr="00281584">
        <w:rPr>
          <w:noProof/>
        </w:rPr>
        <w:tab/>
      </w:r>
      <w:r w:rsidRPr="00281584">
        <w:rPr>
          <w:noProof/>
        </w:rPr>
        <w:fldChar w:fldCharType="begin"/>
      </w:r>
      <w:r w:rsidRPr="00281584">
        <w:rPr>
          <w:noProof/>
        </w:rPr>
        <w:instrText xml:space="preserve"> PAGEREF _Toc156817992 \h </w:instrText>
      </w:r>
      <w:r w:rsidRPr="00281584">
        <w:rPr>
          <w:noProof/>
        </w:rPr>
      </w:r>
      <w:r w:rsidRPr="00281584">
        <w:rPr>
          <w:noProof/>
        </w:rPr>
        <w:fldChar w:fldCharType="separate"/>
      </w:r>
      <w:r w:rsidR="00603054" w:rsidRPr="00281584">
        <w:rPr>
          <w:noProof/>
        </w:rPr>
        <w:t>24</w:t>
      </w:r>
      <w:r w:rsidRPr="00281584">
        <w:rPr>
          <w:noProof/>
        </w:rPr>
        <w:fldChar w:fldCharType="end"/>
      </w:r>
    </w:p>
    <w:p w14:paraId="77243D2F" w14:textId="62223130"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 xml:space="preserve">2.1.1  </w:t>
      </w:r>
      <w:r w:rsidRPr="00281584">
        <w:rPr>
          <w:bCs/>
          <w:noProof/>
          <w:color w:val="000000"/>
        </w:rPr>
        <w:t xml:space="preserve">Limitation on individual items for </w:t>
      </w:r>
      <w:r w:rsidRPr="00281584">
        <w:rPr>
          <w:noProof/>
        </w:rPr>
        <w:t>psychological therapy and focussed psychological strategies services</w:t>
      </w:r>
      <w:r w:rsidRPr="00281584">
        <w:rPr>
          <w:noProof/>
        </w:rPr>
        <w:tab/>
      </w:r>
      <w:r w:rsidRPr="00281584">
        <w:rPr>
          <w:noProof/>
        </w:rPr>
        <w:fldChar w:fldCharType="begin"/>
      </w:r>
      <w:r w:rsidRPr="00281584">
        <w:rPr>
          <w:noProof/>
        </w:rPr>
        <w:instrText xml:space="preserve"> PAGEREF _Toc156817993 \h </w:instrText>
      </w:r>
      <w:r w:rsidRPr="00281584">
        <w:rPr>
          <w:noProof/>
        </w:rPr>
      </w:r>
      <w:r w:rsidRPr="00281584">
        <w:rPr>
          <w:noProof/>
        </w:rPr>
        <w:fldChar w:fldCharType="separate"/>
      </w:r>
      <w:r w:rsidR="00603054" w:rsidRPr="00281584">
        <w:rPr>
          <w:noProof/>
        </w:rPr>
        <w:t>24</w:t>
      </w:r>
      <w:r w:rsidRPr="00281584">
        <w:rPr>
          <w:noProof/>
        </w:rPr>
        <w:fldChar w:fldCharType="end"/>
      </w:r>
    </w:p>
    <w:p w14:paraId="444C1D80" w14:textId="4A39D196"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2.1.2  Limitation on group items for psychological therapy and focussed psychological strategies services</w:t>
      </w:r>
      <w:r w:rsidRPr="00281584">
        <w:rPr>
          <w:noProof/>
        </w:rPr>
        <w:tab/>
      </w:r>
      <w:r w:rsidRPr="00281584">
        <w:rPr>
          <w:noProof/>
        </w:rPr>
        <w:fldChar w:fldCharType="begin"/>
      </w:r>
      <w:r w:rsidRPr="00281584">
        <w:rPr>
          <w:noProof/>
        </w:rPr>
        <w:instrText xml:space="preserve"> PAGEREF _Toc156817994 \h </w:instrText>
      </w:r>
      <w:r w:rsidRPr="00281584">
        <w:rPr>
          <w:noProof/>
        </w:rPr>
      </w:r>
      <w:r w:rsidRPr="00281584">
        <w:rPr>
          <w:noProof/>
        </w:rPr>
        <w:fldChar w:fldCharType="separate"/>
      </w:r>
      <w:r w:rsidR="00603054" w:rsidRPr="00281584">
        <w:rPr>
          <w:noProof/>
        </w:rPr>
        <w:t>25</w:t>
      </w:r>
      <w:r w:rsidRPr="00281584">
        <w:rPr>
          <w:noProof/>
        </w:rPr>
        <w:fldChar w:fldCharType="end"/>
      </w:r>
    </w:p>
    <w:p w14:paraId="371480DB" w14:textId="1C8BFADF"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2.1.3  Limitation on group telehealth items for psychological therapy and focussed psychological strategies services</w:t>
      </w:r>
      <w:r w:rsidRPr="00281584">
        <w:rPr>
          <w:noProof/>
        </w:rPr>
        <w:tab/>
      </w:r>
      <w:r w:rsidRPr="00281584">
        <w:rPr>
          <w:noProof/>
        </w:rPr>
        <w:fldChar w:fldCharType="begin"/>
      </w:r>
      <w:r w:rsidRPr="00281584">
        <w:rPr>
          <w:noProof/>
        </w:rPr>
        <w:instrText xml:space="preserve"> PAGEREF _Toc156817995 \h </w:instrText>
      </w:r>
      <w:r w:rsidRPr="00281584">
        <w:rPr>
          <w:noProof/>
        </w:rPr>
      </w:r>
      <w:r w:rsidRPr="00281584">
        <w:rPr>
          <w:noProof/>
        </w:rPr>
        <w:fldChar w:fldCharType="separate"/>
      </w:r>
      <w:r w:rsidR="00603054" w:rsidRPr="00281584">
        <w:rPr>
          <w:noProof/>
        </w:rPr>
        <w:t>25</w:t>
      </w:r>
      <w:r w:rsidRPr="00281584">
        <w:rPr>
          <w:noProof/>
        </w:rPr>
        <w:fldChar w:fldCharType="end"/>
      </w:r>
    </w:p>
    <w:p w14:paraId="28A024BB" w14:textId="1B8E546B"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 xml:space="preserve">2.1.4  Meaning of </w:t>
      </w:r>
      <w:r w:rsidRPr="00281584">
        <w:rPr>
          <w:i/>
          <w:iCs/>
          <w:noProof/>
        </w:rPr>
        <w:t>referring practitioner</w:t>
      </w:r>
      <w:r w:rsidRPr="00281584">
        <w:rPr>
          <w:noProof/>
        </w:rPr>
        <w:tab/>
      </w:r>
      <w:r w:rsidRPr="00281584">
        <w:rPr>
          <w:noProof/>
        </w:rPr>
        <w:fldChar w:fldCharType="begin"/>
      </w:r>
      <w:r w:rsidRPr="00281584">
        <w:rPr>
          <w:noProof/>
        </w:rPr>
        <w:instrText xml:space="preserve"> PAGEREF _Toc156817996 \h </w:instrText>
      </w:r>
      <w:r w:rsidRPr="00281584">
        <w:rPr>
          <w:noProof/>
        </w:rPr>
      </w:r>
      <w:r w:rsidRPr="00281584">
        <w:rPr>
          <w:noProof/>
        </w:rPr>
        <w:fldChar w:fldCharType="separate"/>
      </w:r>
      <w:r w:rsidR="00603054" w:rsidRPr="00281584">
        <w:rPr>
          <w:noProof/>
        </w:rPr>
        <w:t>25</w:t>
      </w:r>
      <w:r w:rsidRPr="00281584">
        <w:rPr>
          <w:noProof/>
        </w:rPr>
        <w:fldChar w:fldCharType="end"/>
      </w:r>
    </w:p>
    <w:p w14:paraId="22ADE53D" w14:textId="1FC293A1"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2.1.5  Referrals by psychiatrists and paediatricians for psychological therapy and focussed psychological strategies health services</w:t>
      </w:r>
      <w:r w:rsidRPr="00281584">
        <w:rPr>
          <w:noProof/>
        </w:rPr>
        <w:tab/>
      </w:r>
      <w:r w:rsidRPr="00281584">
        <w:rPr>
          <w:noProof/>
        </w:rPr>
        <w:fldChar w:fldCharType="begin"/>
      </w:r>
      <w:r w:rsidRPr="00281584">
        <w:rPr>
          <w:noProof/>
        </w:rPr>
        <w:instrText xml:space="preserve"> PAGEREF _Toc156817997 \h </w:instrText>
      </w:r>
      <w:r w:rsidRPr="00281584">
        <w:rPr>
          <w:noProof/>
        </w:rPr>
      </w:r>
      <w:r w:rsidRPr="00281584">
        <w:rPr>
          <w:noProof/>
        </w:rPr>
        <w:fldChar w:fldCharType="separate"/>
      </w:r>
      <w:r w:rsidR="00603054" w:rsidRPr="00281584">
        <w:rPr>
          <w:noProof/>
        </w:rPr>
        <w:t>26</w:t>
      </w:r>
      <w:r w:rsidRPr="00281584">
        <w:rPr>
          <w:noProof/>
        </w:rPr>
        <w:fldChar w:fldCharType="end"/>
      </w:r>
    </w:p>
    <w:p w14:paraId="04401DB2" w14:textId="34F6E776" w:rsidR="001251B8" w:rsidRPr="00281584" w:rsidRDefault="001251B8">
      <w:pPr>
        <w:pStyle w:val="TOC3"/>
        <w:rPr>
          <w:rFonts w:asciiTheme="minorHAnsi" w:eastAsiaTheme="minorEastAsia" w:hAnsiTheme="minorHAnsi" w:cstheme="minorBidi"/>
          <w:b w:val="0"/>
          <w:noProof/>
          <w:kern w:val="2"/>
          <w:szCs w:val="22"/>
          <w14:ligatures w14:val="standardContextual"/>
        </w:rPr>
      </w:pPr>
      <w:r w:rsidRPr="00281584">
        <w:rPr>
          <w:noProof/>
        </w:rPr>
        <w:t>Division 2.2 – Psychological Therapy Services</w:t>
      </w:r>
      <w:r w:rsidRPr="00281584">
        <w:rPr>
          <w:noProof/>
        </w:rPr>
        <w:tab/>
      </w:r>
      <w:r w:rsidRPr="00281584">
        <w:rPr>
          <w:noProof/>
        </w:rPr>
        <w:fldChar w:fldCharType="begin"/>
      </w:r>
      <w:r w:rsidRPr="00281584">
        <w:rPr>
          <w:noProof/>
        </w:rPr>
        <w:instrText xml:space="preserve"> PAGEREF _Toc156817998 \h </w:instrText>
      </w:r>
      <w:r w:rsidRPr="00281584">
        <w:rPr>
          <w:noProof/>
        </w:rPr>
      </w:r>
      <w:r w:rsidRPr="00281584">
        <w:rPr>
          <w:noProof/>
        </w:rPr>
        <w:fldChar w:fldCharType="separate"/>
      </w:r>
      <w:r w:rsidR="00603054" w:rsidRPr="00281584">
        <w:rPr>
          <w:noProof/>
        </w:rPr>
        <w:t>26</w:t>
      </w:r>
      <w:r w:rsidRPr="00281584">
        <w:rPr>
          <w:noProof/>
        </w:rPr>
        <w:fldChar w:fldCharType="end"/>
      </w:r>
    </w:p>
    <w:p w14:paraId="2ABFE28C" w14:textId="31B3BC82"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2.2.1  Items in Group M6 for psychological therapy services</w:t>
      </w:r>
      <w:r w:rsidRPr="00281584">
        <w:rPr>
          <w:noProof/>
        </w:rPr>
        <w:tab/>
      </w:r>
      <w:r w:rsidRPr="00281584">
        <w:rPr>
          <w:noProof/>
        </w:rPr>
        <w:fldChar w:fldCharType="begin"/>
      </w:r>
      <w:r w:rsidRPr="00281584">
        <w:rPr>
          <w:noProof/>
        </w:rPr>
        <w:instrText xml:space="preserve"> PAGEREF _Toc156817999 \h </w:instrText>
      </w:r>
      <w:r w:rsidRPr="00281584">
        <w:rPr>
          <w:noProof/>
        </w:rPr>
      </w:r>
      <w:r w:rsidRPr="00281584">
        <w:rPr>
          <w:noProof/>
        </w:rPr>
        <w:fldChar w:fldCharType="separate"/>
      </w:r>
      <w:r w:rsidR="00603054" w:rsidRPr="00281584">
        <w:rPr>
          <w:noProof/>
        </w:rPr>
        <w:t>26</w:t>
      </w:r>
      <w:r w:rsidRPr="00281584">
        <w:rPr>
          <w:noProof/>
        </w:rPr>
        <w:fldChar w:fldCharType="end"/>
      </w:r>
    </w:p>
    <w:p w14:paraId="1E62E722" w14:textId="3E1D5D6F" w:rsidR="001251B8" w:rsidRPr="00281584" w:rsidRDefault="001251B8">
      <w:pPr>
        <w:pStyle w:val="TOC3"/>
        <w:rPr>
          <w:rFonts w:asciiTheme="minorHAnsi" w:eastAsiaTheme="minorEastAsia" w:hAnsiTheme="minorHAnsi" w:cstheme="minorBidi"/>
          <w:b w:val="0"/>
          <w:noProof/>
          <w:kern w:val="2"/>
          <w:szCs w:val="22"/>
          <w14:ligatures w14:val="standardContextual"/>
        </w:rPr>
      </w:pPr>
      <w:r w:rsidRPr="00281584">
        <w:rPr>
          <w:noProof/>
        </w:rPr>
        <w:t>Division 2.3 – Focussed Psychological Strategies Services</w:t>
      </w:r>
      <w:r w:rsidRPr="00281584">
        <w:rPr>
          <w:noProof/>
        </w:rPr>
        <w:tab/>
      </w:r>
      <w:r w:rsidRPr="00281584">
        <w:rPr>
          <w:noProof/>
        </w:rPr>
        <w:fldChar w:fldCharType="begin"/>
      </w:r>
      <w:r w:rsidRPr="00281584">
        <w:rPr>
          <w:noProof/>
        </w:rPr>
        <w:instrText xml:space="preserve"> PAGEREF _Toc156818000 \h </w:instrText>
      </w:r>
      <w:r w:rsidRPr="00281584">
        <w:rPr>
          <w:noProof/>
        </w:rPr>
      </w:r>
      <w:r w:rsidRPr="00281584">
        <w:rPr>
          <w:noProof/>
        </w:rPr>
        <w:fldChar w:fldCharType="separate"/>
      </w:r>
      <w:r w:rsidR="00603054" w:rsidRPr="00281584">
        <w:rPr>
          <w:noProof/>
        </w:rPr>
        <w:t>29</w:t>
      </w:r>
      <w:r w:rsidRPr="00281584">
        <w:rPr>
          <w:noProof/>
        </w:rPr>
        <w:fldChar w:fldCharType="end"/>
      </w:r>
    </w:p>
    <w:p w14:paraId="5349C7C3" w14:textId="2BB164E1"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2.3.1  Focussed Psychological Strategies health services</w:t>
      </w:r>
      <w:r w:rsidRPr="00281584">
        <w:rPr>
          <w:noProof/>
        </w:rPr>
        <w:tab/>
      </w:r>
      <w:r w:rsidRPr="00281584">
        <w:rPr>
          <w:noProof/>
        </w:rPr>
        <w:fldChar w:fldCharType="begin"/>
      </w:r>
      <w:r w:rsidRPr="00281584">
        <w:rPr>
          <w:noProof/>
        </w:rPr>
        <w:instrText xml:space="preserve"> PAGEREF _Toc156818001 \h </w:instrText>
      </w:r>
      <w:r w:rsidRPr="00281584">
        <w:rPr>
          <w:noProof/>
        </w:rPr>
      </w:r>
      <w:r w:rsidRPr="00281584">
        <w:rPr>
          <w:noProof/>
        </w:rPr>
        <w:fldChar w:fldCharType="separate"/>
      </w:r>
      <w:r w:rsidR="00603054" w:rsidRPr="00281584">
        <w:rPr>
          <w:noProof/>
        </w:rPr>
        <w:t>29</w:t>
      </w:r>
      <w:r w:rsidRPr="00281584">
        <w:rPr>
          <w:noProof/>
        </w:rPr>
        <w:fldChar w:fldCharType="end"/>
      </w:r>
    </w:p>
    <w:p w14:paraId="50815776" w14:textId="42A1539D"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2.3.2  Reconsideration of Decision</w:t>
      </w:r>
      <w:r w:rsidRPr="00281584">
        <w:rPr>
          <w:noProof/>
        </w:rPr>
        <w:tab/>
      </w:r>
      <w:r w:rsidRPr="00281584">
        <w:rPr>
          <w:noProof/>
        </w:rPr>
        <w:fldChar w:fldCharType="begin"/>
      </w:r>
      <w:r w:rsidRPr="00281584">
        <w:rPr>
          <w:noProof/>
        </w:rPr>
        <w:instrText xml:space="preserve"> PAGEREF _Toc156818002 \h </w:instrText>
      </w:r>
      <w:r w:rsidRPr="00281584">
        <w:rPr>
          <w:noProof/>
        </w:rPr>
      </w:r>
      <w:r w:rsidRPr="00281584">
        <w:rPr>
          <w:noProof/>
        </w:rPr>
        <w:fldChar w:fldCharType="separate"/>
      </w:r>
      <w:r w:rsidR="00603054" w:rsidRPr="00281584">
        <w:rPr>
          <w:noProof/>
        </w:rPr>
        <w:t>31</w:t>
      </w:r>
      <w:r w:rsidRPr="00281584">
        <w:rPr>
          <w:noProof/>
        </w:rPr>
        <w:fldChar w:fldCharType="end"/>
      </w:r>
    </w:p>
    <w:p w14:paraId="0D05189F" w14:textId="36C72057"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2.3.3  Limitations on mental health case conference services</w:t>
      </w:r>
      <w:r w:rsidRPr="00281584">
        <w:rPr>
          <w:noProof/>
        </w:rPr>
        <w:tab/>
      </w:r>
      <w:r w:rsidRPr="00281584">
        <w:rPr>
          <w:noProof/>
        </w:rPr>
        <w:fldChar w:fldCharType="begin"/>
      </w:r>
      <w:r w:rsidRPr="00281584">
        <w:rPr>
          <w:noProof/>
        </w:rPr>
        <w:instrText xml:space="preserve"> PAGEREF _Toc156818003 \h </w:instrText>
      </w:r>
      <w:r w:rsidRPr="00281584">
        <w:rPr>
          <w:noProof/>
        </w:rPr>
      </w:r>
      <w:r w:rsidRPr="00281584">
        <w:rPr>
          <w:noProof/>
        </w:rPr>
        <w:fldChar w:fldCharType="separate"/>
      </w:r>
      <w:r w:rsidR="00603054" w:rsidRPr="00281584">
        <w:rPr>
          <w:noProof/>
        </w:rPr>
        <w:t>32</w:t>
      </w:r>
      <w:r w:rsidRPr="00281584">
        <w:rPr>
          <w:noProof/>
        </w:rPr>
        <w:fldChar w:fldCharType="end"/>
      </w:r>
    </w:p>
    <w:p w14:paraId="178E3B92" w14:textId="2DE51878"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2.3.4  Items in Group M7 for focussed psychological strategies health services</w:t>
      </w:r>
      <w:r w:rsidRPr="00281584">
        <w:rPr>
          <w:noProof/>
        </w:rPr>
        <w:tab/>
      </w:r>
      <w:r w:rsidRPr="00281584">
        <w:rPr>
          <w:noProof/>
        </w:rPr>
        <w:fldChar w:fldCharType="begin"/>
      </w:r>
      <w:r w:rsidRPr="00281584">
        <w:rPr>
          <w:noProof/>
        </w:rPr>
        <w:instrText xml:space="preserve"> PAGEREF _Toc156818004 \h </w:instrText>
      </w:r>
      <w:r w:rsidRPr="00281584">
        <w:rPr>
          <w:noProof/>
        </w:rPr>
      </w:r>
      <w:r w:rsidRPr="00281584">
        <w:rPr>
          <w:noProof/>
        </w:rPr>
        <w:fldChar w:fldCharType="separate"/>
      </w:r>
      <w:r w:rsidR="00603054" w:rsidRPr="00281584">
        <w:rPr>
          <w:noProof/>
        </w:rPr>
        <w:t>33</w:t>
      </w:r>
      <w:r w:rsidRPr="00281584">
        <w:rPr>
          <w:noProof/>
        </w:rPr>
        <w:fldChar w:fldCharType="end"/>
      </w:r>
    </w:p>
    <w:p w14:paraId="468FFF2B" w14:textId="1BF6F377" w:rsidR="001251B8" w:rsidRPr="00281584" w:rsidRDefault="001251B8">
      <w:pPr>
        <w:pStyle w:val="TOC2"/>
        <w:rPr>
          <w:rFonts w:asciiTheme="minorHAnsi" w:eastAsiaTheme="minorEastAsia" w:hAnsiTheme="minorHAnsi" w:cstheme="minorBidi"/>
          <w:b w:val="0"/>
          <w:noProof/>
          <w:kern w:val="2"/>
          <w:sz w:val="22"/>
          <w:szCs w:val="22"/>
          <w14:ligatures w14:val="standardContextual"/>
        </w:rPr>
      </w:pPr>
      <w:r w:rsidRPr="00281584">
        <w:rPr>
          <w:noProof/>
        </w:rPr>
        <w:t>Part 3—Services and fees—pregnancy support counselling</w:t>
      </w:r>
      <w:r w:rsidRPr="00281584">
        <w:rPr>
          <w:noProof/>
        </w:rPr>
        <w:tab/>
      </w:r>
      <w:r w:rsidRPr="00281584">
        <w:rPr>
          <w:noProof/>
        </w:rPr>
        <w:fldChar w:fldCharType="begin"/>
      </w:r>
      <w:r w:rsidRPr="00281584">
        <w:rPr>
          <w:noProof/>
        </w:rPr>
        <w:instrText xml:space="preserve"> PAGEREF _Toc156818005 \h </w:instrText>
      </w:r>
      <w:r w:rsidRPr="00281584">
        <w:rPr>
          <w:noProof/>
        </w:rPr>
      </w:r>
      <w:r w:rsidRPr="00281584">
        <w:rPr>
          <w:noProof/>
        </w:rPr>
        <w:fldChar w:fldCharType="separate"/>
      </w:r>
      <w:r w:rsidR="00603054" w:rsidRPr="00281584">
        <w:rPr>
          <w:noProof/>
        </w:rPr>
        <w:t>42</w:t>
      </w:r>
      <w:r w:rsidRPr="00281584">
        <w:rPr>
          <w:noProof/>
        </w:rPr>
        <w:fldChar w:fldCharType="end"/>
      </w:r>
    </w:p>
    <w:p w14:paraId="1D3CF821" w14:textId="12CC0CA2" w:rsidR="001251B8" w:rsidRPr="00281584" w:rsidRDefault="001251B8">
      <w:pPr>
        <w:pStyle w:val="TOC3"/>
        <w:rPr>
          <w:rFonts w:asciiTheme="minorHAnsi" w:eastAsiaTheme="minorEastAsia" w:hAnsiTheme="minorHAnsi" w:cstheme="minorBidi"/>
          <w:b w:val="0"/>
          <w:noProof/>
          <w:kern w:val="2"/>
          <w:szCs w:val="22"/>
          <w14:ligatures w14:val="standardContextual"/>
        </w:rPr>
      </w:pPr>
      <w:r w:rsidRPr="00281584">
        <w:rPr>
          <w:noProof/>
        </w:rPr>
        <w:t>Division 3.1 Pregnancy support counselling services</w:t>
      </w:r>
      <w:r w:rsidRPr="00281584">
        <w:rPr>
          <w:noProof/>
        </w:rPr>
        <w:tab/>
      </w:r>
      <w:r w:rsidRPr="00281584">
        <w:rPr>
          <w:noProof/>
        </w:rPr>
        <w:fldChar w:fldCharType="begin"/>
      </w:r>
      <w:r w:rsidRPr="00281584">
        <w:rPr>
          <w:noProof/>
        </w:rPr>
        <w:instrText xml:space="preserve"> PAGEREF _Toc156818006 \h </w:instrText>
      </w:r>
      <w:r w:rsidRPr="00281584">
        <w:rPr>
          <w:noProof/>
        </w:rPr>
      </w:r>
      <w:r w:rsidRPr="00281584">
        <w:rPr>
          <w:noProof/>
        </w:rPr>
        <w:fldChar w:fldCharType="separate"/>
      </w:r>
      <w:r w:rsidR="00603054" w:rsidRPr="00281584">
        <w:rPr>
          <w:noProof/>
        </w:rPr>
        <w:t>42</w:t>
      </w:r>
      <w:r w:rsidRPr="00281584">
        <w:rPr>
          <w:noProof/>
        </w:rPr>
        <w:fldChar w:fldCharType="end"/>
      </w:r>
    </w:p>
    <w:p w14:paraId="4707C5DB" w14:textId="5103172F"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3.1.1  Application provisions for items in Group M8</w:t>
      </w:r>
      <w:r w:rsidRPr="00281584">
        <w:rPr>
          <w:noProof/>
        </w:rPr>
        <w:tab/>
      </w:r>
      <w:r w:rsidRPr="00281584">
        <w:rPr>
          <w:noProof/>
        </w:rPr>
        <w:fldChar w:fldCharType="begin"/>
      </w:r>
      <w:r w:rsidRPr="00281584">
        <w:rPr>
          <w:noProof/>
        </w:rPr>
        <w:instrText xml:space="preserve"> PAGEREF _Toc156818007 \h </w:instrText>
      </w:r>
      <w:r w:rsidRPr="00281584">
        <w:rPr>
          <w:noProof/>
        </w:rPr>
      </w:r>
      <w:r w:rsidRPr="00281584">
        <w:rPr>
          <w:noProof/>
        </w:rPr>
        <w:fldChar w:fldCharType="separate"/>
      </w:r>
      <w:r w:rsidR="00603054" w:rsidRPr="00281584">
        <w:rPr>
          <w:noProof/>
        </w:rPr>
        <w:t>42</w:t>
      </w:r>
      <w:r w:rsidRPr="00281584">
        <w:rPr>
          <w:noProof/>
        </w:rPr>
        <w:fldChar w:fldCharType="end"/>
      </w:r>
    </w:p>
    <w:p w14:paraId="103E416C" w14:textId="74B1E2C2"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lastRenderedPageBreak/>
        <w:t>3.1.2  Items in Group M8 for pregnancy support counselling</w:t>
      </w:r>
      <w:r w:rsidRPr="00281584">
        <w:rPr>
          <w:noProof/>
        </w:rPr>
        <w:tab/>
      </w:r>
      <w:r w:rsidRPr="00281584">
        <w:rPr>
          <w:noProof/>
        </w:rPr>
        <w:fldChar w:fldCharType="begin"/>
      </w:r>
      <w:r w:rsidRPr="00281584">
        <w:rPr>
          <w:noProof/>
        </w:rPr>
        <w:instrText xml:space="preserve"> PAGEREF _Toc156818008 \h </w:instrText>
      </w:r>
      <w:r w:rsidRPr="00281584">
        <w:rPr>
          <w:noProof/>
        </w:rPr>
      </w:r>
      <w:r w:rsidRPr="00281584">
        <w:rPr>
          <w:noProof/>
        </w:rPr>
        <w:fldChar w:fldCharType="separate"/>
      </w:r>
      <w:r w:rsidR="00603054" w:rsidRPr="00281584">
        <w:rPr>
          <w:noProof/>
        </w:rPr>
        <w:t>42</w:t>
      </w:r>
      <w:r w:rsidRPr="00281584">
        <w:rPr>
          <w:noProof/>
        </w:rPr>
        <w:fldChar w:fldCharType="end"/>
      </w:r>
    </w:p>
    <w:p w14:paraId="3F607E10" w14:textId="4988E1FE" w:rsidR="001251B8" w:rsidRPr="00281584" w:rsidRDefault="001251B8">
      <w:pPr>
        <w:pStyle w:val="TOC2"/>
        <w:rPr>
          <w:rFonts w:asciiTheme="minorHAnsi" w:eastAsiaTheme="minorEastAsia" w:hAnsiTheme="minorHAnsi" w:cstheme="minorBidi"/>
          <w:b w:val="0"/>
          <w:noProof/>
          <w:kern w:val="2"/>
          <w:sz w:val="22"/>
          <w:szCs w:val="22"/>
          <w14:ligatures w14:val="standardContextual"/>
        </w:rPr>
      </w:pPr>
      <w:r w:rsidRPr="00281584">
        <w:rPr>
          <w:noProof/>
        </w:rPr>
        <w:t>Part 4—Services and fees—group services</w:t>
      </w:r>
      <w:r w:rsidRPr="00281584">
        <w:rPr>
          <w:noProof/>
        </w:rPr>
        <w:tab/>
      </w:r>
      <w:r w:rsidRPr="00281584">
        <w:rPr>
          <w:noProof/>
        </w:rPr>
        <w:fldChar w:fldCharType="begin"/>
      </w:r>
      <w:r w:rsidRPr="00281584">
        <w:rPr>
          <w:noProof/>
        </w:rPr>
        <w:instrText xml:space="preserve"> PAGEREF _Toc156818009 \h </w:instrText>
      </w:r>
      <w:r w:rsidRPr="00281584">
        <w:rPr>
          <w:noProof/>
        </w:rPr>
      </w:r>
      <w:r w:rsidRPr="00281584">
        <w:rPr>
          <w:noProof/>
        </w:rPr>
        <w:fldChar w:fldCharType="separate"/>
      </w:r>
      <w:r w:rsidR="00603054" w:rsidRPr="00281584">
        <w:rPr>
          <w:noProof/>
        </w:rPr>
        <w:t>44</w:t>
      </w:r>
      <w:r w:rsidRPr="00281584">
        <w:rPr>
          <w:noProof/>
        </w:rPr>
        <w:fldChar w:fldCharType="end"/>
      </w:r>
    </w:p>
    <w:p w14:paraId="73D0FDA2" w14:textId="350CF345" w:rsidR="001251B8" w:rsidRPr="00281584" w:rsidRDefault="001251B8">
      <w:pPr>
        <w:pStyle w:val="TOC3"/>
        <w:rPr>
          <w:rFonts w:asciiTheme="minorHAnsi" w:eastAsiaTheme="minorEastAsia" w:hAnsiTheme="minorHAnsi" w:cstheme="minorBidi"/>
          <w:b w:val="0"/>
          <w:noProof/>
          <w:kern w:val="2"/>
          <w:szCs w:val="22"/>
          <w14:ligatures w14:val="standardContextual"/>
        </w:rPr>
      </w:pPr>
      <w:r w:rsidRPr="00281584">
        <w:rPr>
          <w:noProof/>
        </w:rPr>
        <w:t>Division 4.1—Diabetes education services</w:t>
      </w:r>
      <w:r w:rsidRPr="00281584">
        <w:rPr>
          <w:noProof/>
        </w:rPr>
        <w:tab/>
      </w:r>
      <w:r w:rsidRPr="00281584">
        <w:rPr>
          <w:noProof/>
        </w:rPr>
        <w:fldChar w:fldCharType="begin"/>
      </w:r>
      <w:r w:rsidRPr="00281584">
        <w:rPr>
          <w:noProof/>
        </w:rPr>
        <w:instrText xml:space="preserve"> PAGEREF _Toc156818010 \h </w:instrText>
      </w:r>
      <w:r w:rsidRPr="00281584">
        <w:rPr>
          <w:noProof/>
        </w:rPr>
      </w:r>
      <w:r w:rsidRPr="00281584">
        <w:rPr>
          <w:noProof/>
        </w:rPr>
        <w:fldChar w:fldCharType="separate"/>
      </w:r>
      <w:r w:rsidR="00603054" w:rsidRPr="00281584">
        <w:rPr>
          <w:noProof/>
        </w:rPr>
        <w:t>44</w:t>
      </w:r>
      <w:r w:rsidRPr="00281584">
        <w:rPr>
          <w:noProof/>
        </w:rPr>
        <w:fldChar w:fldCharType="end"/>
      </w:r>
    </w:p>
    <w:p w14:paraId="339F172E" w14:textId="63B8DA35"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4.1.1  Items in Subgroup 1 of Group M9 for diabetes education services</w:t>
      </w:r>
      <w:r w:rsidRPr="00281584">
        <w:rPr>
          <w:noProof/>
        </w:rPr>
        <w:tab/>
      </w:r>
      <w:r w:rsidRPr="00281584">
        <w:rPr>
          <w:noProof/>
        </w:rPr>
        <w:fldChar w:fldCharType="begin"/>
      </w:r>
      <w:r w:rsidRPr="00281584">
        <w:rPr>
          <w:noProof/>
        </w:rPr>
        <w:instrText xml:space="preserve"> PAGEREF _Toc156818011 \h </w:instrText>
      </w:r>
      <w:r w:rsidRPr="00281584">
        <w:rPr>
          <w:noProof/>
        </w:rPr>
      </w:r>
      <w:r w:rsidRPr="00281584">
        <w:rPr>
          <w:noProof/>
        </w:rPr>
        <w:fldChar w:fldCharType="separate"/>
      </w:r>
      <w:r w:rsidR="00603054" w:rsidRPr="00281584">
        <w:rPr>
          <w:noProof/>
        </w:rPr>
        <w:t>44</w:t>
      </w:r>
      <w:r w:rsidRPr="00281584">
        <w:rPr>
          <w:noProof/>
        </w:rPr>
        <w:fldChar w:fldCharType="end"/>
      </w:r>
    </w:p>
    <w:p w14:paraId="794905C4" w14:textId="744DE272" w:rsidR="001251B8" w:rsidRPr="00281584" w:rsidRDefault="001251B8">
      <w:pPr>
        <w:pStyle w:val="TOC3"/>
        <w:rPr>
          <w:rFonts w:asciiTheme="minorHAnsi" w:eastAsiaTheme="minorEastAsia" w:hAnsiTheme="minorHAnsi" w:cstheme="minorBidi"/>
          <w:b w:val="0"/>
          <w:noProof/>
          <w:kern w:val="2"/>
          <w:szCs w:val="22"/>
          <w14:ligatures w14:val="standardContextual"/>
        </w:rPr>
      </w:pPr>
      <w:r w:rsidRPr="00281584">
        <w:rPr>
          <w:noProof/>
        </w:rPr>
        <w:t>Division 4.2—Exercise physiology services</w:t>
      </w:r>
      <w:r w:rsidRPr="00281584">
        <w:rPr>
          <w:noProof/>
        </w:rPr>
        <w:tab/>
      </w:r>
      <w:r w:rsidRPr="00281584">
        <w:rPr>
          <w:noProof/>
        </w:rPr>
        <w:fldChar w:fldCharType="begin"/>
      </w:r>
      <w:r w:rsidRPr="00281584">
        <w:rPr>
          <w:noProof/>
        </w:rPr>
        <w:instrText xml:space="preserve"> PAGEREF _Toc156818012 \h </w:instrText>
      </w:r>
      <w:r w:rsidRPr="00281584">
        <w:rPr>
          <w:noProof/>
        </w:rPr>
      </w:r>
      <w:r w:rsidRPr="00281584">
        <w:rPr>
          <w:noProof/>
        </w:rPr>
        <w:fldChar w:fldCharType="separate"/>
      </w:r>
      <w:r w:rsidR="00603054" w:rsidRPr="00281584">
        <w:rPr>
          <w:noProof/>
        </w:rPr>
        <w:t>46</w:t>
      </w:r>
      <w:r w:rsidRPr="00281584">
        <w:rPr>
          <w:noProof/>
        </w:rPr>
        <w:fldChar w:fldCharType="end"/>
      </w:r>
    </w:p>
    <w:p w14:paraId="016F2A0A" w14:textId="5AB4F7A1"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4.2.1  Items in Subgroup 2 of Group M9 for exercise physiology services</w:t>
      </w:r>
      <w:r w:rsidRPr="00281584">
        <w:rPr>
          <w:noProof/>
        </w:rPr>
        <w:tab/>
      </w:r>
      <w:r w:rsidRPr="00281584">
        <w:rPr>
          <w:noProof/>
        </w:rPr>
        <w:fldChar w:fldCharType="begin"/>
      </w:r>
      <w:r w:rsidRPr="00281584">
        <w:rPr>
          <w:noProof/>
        </w:rPr>
        <w:instrText xml:space="preserve"> PAGEREF _Toc156818013 \h </w:instrText>
      </w:r>
      <w:r w:rsidRPr="00281584">
        <w:rPr>
          <w:noProof/>
        </w:rPr>
      </w:r>
      <w:r w:rsidRPr="00281584">
        <w:rPr>
          <w:noProof/>
        </w:rPr>
        <w:fldChar w:fldCharType="separate"/>
      </w:r>
      <w:r w:rsidR="00603054" w:rsidRPr="00281584">
        <w:rPr>
          <w:noProof/>
        </w:rPr>
        <w:t>46</w:t>
      </w:r>
      <w:r w:rsidRPr="00281584">
        <w:rPr>
          <w:noProof/>
        </w:rPr>
        <w:fldChar w:fldCharType="end"/>
      </w:r>
    </w:p>
    <w:p w14:paraId="20AC8299" w14:textId="139600D7" w:rsidR="001251B8" w:rsidRPr="00281584" w:rsidRDefault="001251B8">
      <w:pPr>
        <w:pStyle w:val="TOC3"/>
        <w:rPr>
          <w:rFonts w:asciiTheme="minorHAnsi" w:eastAsiaTheme="minorEastAsia" w:hAnsiTheme="minorHAnsi" w:cstheme="minorBidi"/>
          <w:b w:val="0"/>
          <w:noProof/>
          <w:kern w:val="2"/>
          <w:szCs w:val="22"/>
          <w14:ligatures w14:val="standardContextual"/>
        </w:rPr>
      </w:pPr>
      <w:r w:rsidRPr="00281584">
        <w:rPr>
          <w:noProof/>
        </w:rPr>
        <w:t>Division 4.3—Dietetics services</w:t>
      </w:r>
      <w:r w:rsidRPr="00281584">
        <w:rPr>
          <w:noProof/>
        </w:rPr>
        <w:tab/>
      </w:r>
      <w:r w:rsidRPr="00281584">
        <w:rPr>
          <w:noProof/>
        </w:rPr>
        <w:fldChar w:fldCharType="begin"/>
      </w:r>
      <w:r w:rsidRPr="00281584">
        <w:rPr>
          <w:noProof/>
        </w:rPr>
        <w:instrText xml:space="preserve"> PAGEREF _Toc156818014 \h </w:instrText>
      </w:r>
      <w:r w:rsidRPr="00281584">
        <w:rPr>
          <w:noProof/>
        </w:rPr>
      </w:r>
      <w:r w:rsidRPr="00281584">
        <w:rPr>
          <w:noProof/>
        </w:rPr>
        <w:fldChar w:fldCharType="separate"/>
      </w:r>
      <w:r w:rsidR="00603054" w:rsidRPr="00281584">
        <w:rPr>
          <w:noProof/>
        </w:rPr>
        <w:t>48</w:t>
      </w:r>
      <w:r w:rsidRPr="00281584">
        <w:rPr>
          <w:noProof/>
        </w:rPr>
        <w:fldChar w:fldCharType="end"/>
      </w:r>
    </w:p>
    <w:p w14:paraId="151AED92" w14:textId="46D9E53F"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4.3.1  Items in Subgroup 3 of Group M9 for dietetics services</w:t>
      </w:r>
      <w:r w:rsidRPr="00281584">
        <w:rPr>
          <w:noProof/>
        </w:rPr>
        <w:tab/>
      </w:r>
      <w:r w:rsidRPr="00281584">
        <w:rPr>
          <w:noProof/>
        </w:rPr>
        <w:fldChar w:fldCharType="begin"/>
      </w:r>
      <w:r w:rsidRPr="00281584">
        <w:rPr>
          <w:noProof/>
        </w:rPr>
        <w:instrText xml:space="preserve"> PAGEREF _Toc156818015 \h </w:instrText>
      </w:r>
      <w:r w:rsidRPr="00281584">
        <w:rPr>
          <w:noProof/>
        </w:rPr>
      </w:r>
      <w:r w:rsidRPr="00281584">
        <w:rPr>
          <w:noProof/>
        </w:rPr>
        <w:fldChar w:fldCharType="separate"/>
      </w:r>
      <w:r w:rsidR="00603054" w:rsidRPr="00281584">
        <w:rPr>
          <w:noProof/>
        </w:rPr>
        <w:t>48</w:t>
      </w:r>
      <w:r w:rsidRPr="00281584">
        <w:rPr>
          <w:noProof/>
        </w:rPr>
        <w:fldChar w:fldCharType="end"/>
      </w:r>
    </w:p>
    <w:p w14:paraId="4518ABAE" w14:textId="1A216EBB" w:rsidR="001251B8" w:rsidRPr="00281584" w:rsidRDefault="001251B8">
      <w:pPr>
        <w:pStyle w:val="TOC2"/>
        <w:rPr>
          <w:rFonts w:asciiTheme="minorHAnsi" w:eastAsiaTheme="minorEastAsia" w:hAnsiTheme="minorHAnsi" w:cstheme="minorBidi"/>
          <w:b w:val="0"/>
          <w:noProof/>
          <w:kern w:val="2"/>
          <w:sz w:val="22"/>
          <w:szCs w:val="22"/>
          <w14:ligatures w14:val="standardContextual"/>
        </w:rPr>
      </w:pPr>
      <w:r w:rsidRPr="00281584">
        <w:rPr>
          <w:noProof/>
        </w:rPr>
        <w:t>Part 5—Services and fees—complex neurodevelopmental disorder and disability services</w:t>
      </w:r>
      <w:r w:rsidRPr="00281584">
        <w:rPr>
          <w:noProof/>
        </w:rPr>
        <w:tab/>
      </w:r>
      <w:r w:rsidRPr="00281584">
        <w:rPr>
          <w:noProof/>
        </w:rPr>
        <w:fldChar w:fldCharType="begin"/>
      </w:r>
      <w:r w:rsidRPr="00281584">
        <w:rPr>
          <w:noProof/>
        </w:rPr>
        <w:instrText xml:space="preserve"> PAGEREF _Toc156818016 \h </w:instrText>
      </w:r>
      <w:r w:rsidRPr="00281584">
        <w:rPr>
          <w:noProof/>
        </w:rPr>
      </w:r>
      <w:r w:rsidRPr="00281584">
        <w:rPr>
          <w:noProof/>
        </w:rPr>
        <w:fldChar w:fldCharType="separate"/>
      </w:r>
      <w:r w:rsidR="00603054" w:rsidRPr="00281584">
        <w:rPr>
          <w:noProof/>
        </w:rPr>
        <w:t>50</w:t>
      </w:r>
      <w:r w:rsidRPr="00281584">
        <w:rPr>
          <w:noProof/>
        </w:rPr>
        <w:fldChar w:fldCharType="end"/>
      </w:r>
    </w:p>
    <w:p w14:paraId="5E7F05CB" w14:textId="48EFDF86" w:rsidR="001251B8" w:rsidRPr="00281584" w:rsidRDefault="001251B8">
      <w:pPr>
        <w:pStyle w:val="TOC3"/>
        <w:rPr>
          <w:rFonts w:asciiTheme="minorHAnsi" w:eastAsiaTheme="minorEastAsia" w:hAnsiTheme="minorHAnsi" w:cstheme="minorBidi"/>
          <w:b w:val="0"/>
          <w:noProof/>
          <w:kern w:val="2"/>
          <w:szCs w:val="22"/>
          <w14:ligatures w14:val="standardContextual"/>
        </w:rPr>
      </w:pPr>
      <w:r w:rsidRPr="00281584">
        <w:rPr>
          <w:noProof/>
        </w:rPr>
        <w:t>Division 5.1 – Provisions related to allied health complex neurodevelopmental disorder and disability services</w:t>
      </w:r>
      <w:r w:rsidRPr="00281584">
        <w:rPr>
          <w:noProof/>
        </w:rPr>
        <w:tab/>
      </w:r>
      <w:r w:rsidRPr="00281584">
        <w:rPr>
          <w:noProof/>
        </w:rPr>
        <w:fldChar w:fldCharType="begin"/>
      </w:r>
      <w:r w:rsidRPr="00281584">
        <w:rPr>
          <w:noProof/>
        </w:rPr>
        <w:instrText xml:space="preserve"> PAGEREF _Toc156818017 \h </w:instrText>
      </w:r>
      <w:r w:rsidRPr="00281584">
        <w:rPr>
          <w:noProof/>
        </w:rPr>
      </w:r>
      <w:r w:rsidRPr="00281584">
        <w:rPr>
          <w:noProof/>
        </w:rPr>
        <w:fldChar w:fldCharType="separate"/>
      </w:r>
      <w:r w:rsidR="00603054" w:rsidRPr="00281584">
        <w:rPr>
          <w:noProof/>
        </w:rPr>
        <w:t>50</w:t>
      </w:r>
      <w:r w:rsidRPr="00281584">
        <w:rPr>
          <w:noProof/>
        </w:rPr>
        <w:fldChar w:fldCharType="end"/>
      </w:r>
    </w:p>
    <w:p w14:paraId="4A0E1B28" w14:textId="15E5D2AE"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5.1.1  Application of items for complex neurodevelopmental disorder and disability services</w:t>
      </w:r>
      <w:r w:rsidRPr="00281584">
        <w:rPr>
          <w:noProof/>
        </w:rPr>
        <w:tab/>
      </w:r>
      <w:r w:rsidRPr="00281584">
        <w:rPr>
          <w:noProof/>
        </w:rPr>
        <w:fldChar w:fldCharType="begin"/>
      </w:r>
      <w:r w:rsidRPr="00281584">
        <w:rPr>
          <w:noProof/>
        </w:rPr>
        <w:instrText xml:space="preserve"> PAGEREF _Toc156818018 \h </w:instrText>
      </w:r>
      <w:r w:rsidRPr="00281584">
        <w:rPr>
          <w:noProof/>
        </w:rPr>
      </w:r>
      <w:r w:rsidRPr="00281584">
        <w:rPr>
          <w:noProof/>
        </w:rPr>
        <w:fldChar w:fldCharType="separate"/>
      </w:r>
      <w:r w:rsidR="00603054" w:rsidRPr="00281584">
        <w:rPr>
          <w:noProof/>
        </w:rPr>
        <w:t>50</w:t>
      </w:r>
      <w:r w:rsidRPr="00281584">
        <w:rPr>
          <w:noProof/>
        </w:rPr>
        <w:fldChar w:fldCharType="end"/>
      </w:r>
    </w:p>
    <w:p w14:paraId="1A34A247" w14:textId="49391247"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5.1.2  Referrals by psychiatrists and paediatricians for complex neurodevelopmental disorder and disability services</w:t>
      </w:r>
      <w:r w:rsidRPr="00281584">
        <w:rPr>
          <w:noProof/>
        </w:rPr>
        <w:tab/>
      </w:r>
      <w:r w:rsidRPr="00281584">
        <w:rPr>
          <w:noProof/>
        </w:rPr>
        <w:fldChar w:fldCharType="begin"/>
      </w:r>
      <w:r w:rsidRPr="00281584">
        <w:rPr>
          <w:noProof/>
        </w:rPr>
        <w:instrText xml:space="preserve"> PAGEREF _Toc156818019 \h </w:instrText>
      </w:r>
      <w:r w:rsidRPr="00281584">
        <w:rPr>
          <w:noProof/>
        </w:rPr>
      </w:r>
      <w:r w:rsidRPr="00281584">
        <w:rPr>
          <w:noProof/>
        </w:rPr>
        <w:fldChar w:fldCharType="separate"/>
      </w:r>
      <w:r w:rsidR="00603054" w:rsidRPr="00281584">
        <w:rPr>
          <w:noProof/>
        </w:rPr>
        <w:t>51</w:t>
      </w:r>
      <w:r w:rsidRPr="00281584">
        <w:rPr>
          <w:noProof/>
        </w:rPr>
        <w:fldChar w:fldCharType="end"/>
      </w:r>
    </w:p>
    <w:p w14:paraId="704241FA" w14:textId="7B71B93F"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5.1.3  Referrals by specialists, consultant physicians and general practitioners for disability services</w:t>
      </w:r>
      <w:r w:rsidRPr="00281584">
        <w:rPr>
          <w:noProof/>
        </w:rPr>
        <w:tab/>
      </w:r>
      <w:r w:rsidRPr="00281584">
        <w:rPr>
          <w:noProof/>
        </w:rPr>
        <w:fldChar w:fldCharType="begin"/>
      </w:r>
      <w:r w:rsidRPr="00281584">
        <w:rPr>
          <w:noProof/>
        </w:rPr>
        <w:instrText xml:space="preserve"> PAGEREF _Toc156818020 \h </w:instrText>
      </w:r>
      <w:r w:rsidRPr="00281584">
        <w:rPr>
          <w:noProof/>
        </w:rPr>
      </w:r>
      <w:r w:rsidRPr="00281584">
        <w:rPr>
          <w:noProof/>
        </w:rPr>
        <w:fldChar w:fldCharType="separate"/>
      </w:r>
      <w:r w:rsidR="00603054" w:rsidRPr="00281584">
        <w:rPr>
          <w:noProof/>
        </w:rPr>
        <w:t>52</w:t>
      </w:r>
      <w:r w:rsidRPr="00281584">
        <w:rPr>
          <w:noProof/>
        </w:rPr>
        <w:fldChar w:fldCharType="end"/>
      </w:r>
    </w:p>
    <w:p w14:paraId="38E9F8E6" w14:textId="30104FC7"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5.1.4  Complex neurodevelopmental disorder and disability services course of assessment—reporting requirements</w:t>
      </w:r>
      <w:r w:rsidRPr="00281584">
        <w:rPr>
          <w:noProof/>
        </w:rPr>
        <w:tab/>
      </w:r>
      <w:r w:rsidRPr="00281584">
        <w:rPr>
          <w:noProof/>
        </w:rPr>
        <w:fldChar w:fldCharType="begin"/>
      </w:r>
      <w:r w:rsidRPr="00281584">
        <w:rPr>
          <w:noProof/>
        </w:rPr>
        <w:instrText xml:space="preserve"> PAGEREF _Toc156818021 \h </w:instrText>
      </w:r>
      <w:r w:rsidRPr="00281584">
        <w:rPr>
          <w:noProof/>
        </w:rPr>
      </w:r>
      <w:r w:rsidRPr="00281584">
        <w:rPr>
          <w:noProof/>
        </w:rPr>
        <w:fldChar w:fldCharType="separate"/>
      </w:r>
      <w:r w:rsidR="00603054" w:rsidRPr="00281584">
        <w:rPr>
          <w:noProof/>
        </w:rPr>
        <w:t>53</w:t>
      </w:r>
      <w:r w:rsidRPr="00281584">
        <w:rPr>
          <w:noProof/>
        </w:rPr>
        <w:fldChar w:fldCharType="end"/>
      </w:r>
    </w:p>
    <w:p w14:paraId="02FE6ABF" w14:textId="02D77F98"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5.1.5 Limitations on case conference items for complex neurodevelopmental disorders and eligible disabilities</w:t>
      </w:r>
      <w:r w:rsidRPr="00281584">
        <w:rPr>
          <w:noProof/>
        </w:rPr>
        <w:tab/>
      </w:r>
      <w:r w:rsidRPr="00281584">
        <w:rPr>
          <w:noProof/>
        </w:rPr>
        <w:fldChar w:fldCharType="begin"/>
      </w:r>
      <w:r w:rsidRPr="00281584">
        <w:rPr>
          <w:noProof/>
        </w:rPr>
        <w:instrText xml:space="preserve"> PAGEREF _Toc156818022 \h </w:instrText>
      </w:r>
      <w:r w:rsidRPr="00281584">
        <w:rPr>
          <w:noProof/>
        </w:rPr>
      </w:r>
      <w:r w:rsidRPr="00281584">
        <w:rPr>
          <w:noProof/>
        </w:rPr>
        <w:fldChar w:fldCharType="separate"/>
      </w:r>
      <w:r w:rsidR="00603054" w:rsidRPr="00281584">
        <w:rPr>
          <w:noProof/>
        </w:rPr>
        <w:t>53</w:t>
      </w:r>
      <w:r w:rsidRPr="00281584">
        <w:rPr>
          <w:noProof/>
        </w:rPr>
        <w:fldChar w:fldCharType="end"/>
      </w:r>
    </w:p>
    <w:p w14:paraId="7551D708" w14:textId="501107DB"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 xml:space="preserve">5.1.6  Items in Group M10 for complex </w:t>
      </w:r>
      <w:r w:rsidRPr="00281584">
        <w:rPr>
          <w:noProof/>
          <w:snapToGrid w:val="0"/>
        </w:rPr>
        <w:t>neurodevelopmental disorder and disability services</w:t>
      </w:r>
      <w:r w:rsidRPr="00281584">
        <w:rPr>
          <w:noProof/>
        </w:rPr>
        <w:tab/>
      </w:r>
      <w:r w:rsidRPr="00281584">
        <w:rPr>
          <w:noProof/>
        </w:rPr>
        <w:fldChar w:fldCharType="begin"/>
      </w:r>
      <w:r w:rsidRPr="00281584">
        <w:rPr>
          <w:noProof/>
        </w:rPr>
        <w:instrText xml:space="preserve"> PAGEREF _Toc156818023 \h </w:instrText>
      </w:r>
      <w:r w:rsidRPr="00281584">
        <w:rPr>
          <w:noProof/>
        </w:rPr>
      </w:r>
      <w:r w:rsidRPr="00281584">
        <w:rPr>
          <w:noProof/>
        </w:rPr>
        <w:fldChar w:fldCharType="separate"/>
      </w:r>
      <w:r w:rsidR="00603054" w:rsidRPr="00281584">
        <w:rPr>
          <w:noProof/>
        </w:rPr>
        <w:t>54</w:t>
      </w:r>
      <w:r w:rsidRPr="00281584">
        <w:rPr>
          <w:noProof/>
        </w:rPr>
        <w:fldChar w:fldCharType="end"/>
      </w:r>
    </w:p>
    <w:p w14:paraId="5FB35035" w14:textId="6AB8978F" w:rsidR="001251B8" w:rsidRPr="00281584" w:rsidRDefault="001251B8">
      <w:pPr>
        <w:pStyle w:val="TOC2"/>
        <w:rPr>
          <w:rFonts w:asciiTheme="minorHAnsi" w:eastAsiaTheme="minorEastAsia" w:hAnsiTheme="minorHAnsi" w:cstheme="minorBidi"/>
          <w:b w:val="0"/>
          <w:noProof/>
          <w:kern w:val="2"/>
          <w:sz w:val="22"/>
          <w:szCs w:val="22"/>
          <w14:ligatures w14:val="standardContextual"/>
        </w:rPr>
      </w:pPr>
      <w:r w:rsidRPr="00281584">
        <w:rPr>
          <w:noProof/>
        </w:rPr>
        <w:t>Part 6—Services and fees—Aboriginal and Torres Strait Islander services</w:t>
      </w:r>
      <w:r w:rsidRPr="00281584">
        <w:rPr>
          <w:noProof/>
        </w:rPr>
        <w:tab/>
      </w:r>
      <w:r w:rsidRPr="00281584">
        <w:rPr>
          <w:noProof/>
        </w:rPr>
        <w:fldChar w:fldCharType="begin"/>
      </w:r>
      <w:r w:rsidRPr="00281584">
        <w:rPr>
          <w:noProof/>
        </w:rPr>
        <w:instrText xml:space="preserve"> PAGEREF _Toc156818024 \h </w:instrText>
      </w:r>
      <w:r w:rsidRPr="00281584">
        <w:rPr>
          <w:noProof/>
        </w:rPr>
      </w:r>
      <w:r w:rsidRPr="00281584">
        <w:rPr>
          <w:noProof/>
        </w:rPr>
        <w:fldChar w:fldCharType="separate"/>
      </w:r>
      <w:r w:rsidR="00603054" w:rsidRPr="00281584">
        <w:rPr>
          <w:noProof/>
        </w:rPr>
        <w:t>58</w:t>
      </w:r>
      <w:r w:rsidRPr="00281584">
        <w:rPr>
          <w:noProof/>
        </w:rPr>
        <w:fldChar w:fldCharType="end"/>
      </w:r>
    </w:p>
    <w:p w14:paraId="7D18ED39" w14:textId="4E71CD6B" w:rsidR="001251B8" w:rsidRPr="00281584" w:rsidRDefault="001251B8">
      <w:pPr>
        <w:pStyle w:val="TOC3"/>
        <w:rPr>
          <w:rFonts w:asciiTheme="minorHAnsi" w:eastAsiaTheme="minorEastAsia" w:hAnsiTheme="minorHAnsi" w:cstheme="minorBidi"/>
          <w:b w:val="0"/>
          <w:noProof/>
          <w:kern w:val="2"/>
          <w:szCs w:val="22"/>
          <w14:ligatures w14:val="standardContextual"/>
        </w:rPr>
      </w:pPr>
      <w:r w:rsidRPr="00281584">
        <w:rPr>
          <w:noProof/>
        </w:rPr>
        <w:t>Division 6.1 Aboriginal and Torres Strait Islander services</w:t>
      </w:r>
      <w:r w:rsidRPr="00281584">
        <w:rPr>
          <w:noProof/>
        </w:rPr>
        <w:tab/>
      </w:r>
      <w:r w:rsidRPr="00281584">
        <w:rPr>
          <w:noProof/>
        </w:rPr>
        <w:fldChar w:fldCharType="begin"/>
      </w:r>
      <w:r w:rsidRPr="00281584">
        <w:rPr>
          <w:noProof/>
        </w:rPr>
        <w:instrText xml:space="preserve"> PAGEREF _Toc156818025 \h </w:instrText>
      </w:r>
      <w:r w:rsidRPr="00281584">
        <w:rPr>
          <w:noProof/>
        </w:rPr>
      </w:r>
      <w:r w:rsidRPr="00281584">
        <w:rPr>
          <w:noProof/>
        </w:rPr>
        <w:fldChar w:fldCharType="separate"/>
      </w:r>
      <w:r w:rsidR="00603054" w:rsidRPr="00281584">
        <w:rPr>
          <w:noProof/>
        </w:rPr>
        <w:t>58</w:t>
      </w:r>
      <w:r w:rsidRPr="00281584">
        <w:rPr>
          <w:noProof/>
        </w:rPr>
        <w:fldChar w:fldCharType="end"/>
      </w:r>
    </w:p>
    <w:p w14:paraId="40519A18" w14:textId="4BC89398"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6.1.1  Limitations on items in Group M11</w:t>
      </w:r>
      <w:r w:rsidRPr="00281584">
        <w:rPr>
          <w:noProof/>
        </w:rPr>
        <w:tab/>
      </w:r>
      <w:r w:rsidRPr="00281584">
        <w:rPr>
          <w:noProof/>
        </w:rPr>
        <w:fldChar w:fldCharType="begin"/>
      </w:r>
      <w:r w:rsidRPr="00281584">
        <w:rPr>
          <w:noProof/>
        </w:rPr>
        <w:instrText xml:space="preserve"> PAGEREF _Toc156818026 \h </w:instrText>
      </w:r>
      <w:r w:rsidRPr="00281584">
        <w:rPr>
          <w:noProof/>
        </w:rPr>
      </w:r>
      <w:r w:rsidRPr="00281584">
        <w:rPr>
          <w:noProof/>
        </w:rPr>
        <w:fldChar w:fldCharType="separate"/>
      </w:r>
      <w:r w:rsidR="00603054" w:rsidRPr="00281584">
        <w:rPr>
          <w:noProof/>
        </w:rPr>
        <w:t>58</w:t>
      </w:r>
      <w:r w:rsidRPr="00281584">
        <w:rPr>
          <w:noProof/>
        </w:rPr>
        <w:fldChar w:fldCharType="end"/>
      </w:r>
    </w:p>
    <w:p w14:paraId="15916443" w14:textId="00C111F5"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6.1.2  Items in Group M11 for Aboriginal and Torres Strait Islander services</w:t>
      </w:r>
      <w:r w:rsidRPr="00281584">
        <w:rPr>
          <w:noProof/>
        </w:rPr>
        <w:tab/>
      </w:r>
      <w:r w:rsidRPr="00281584">
        <w:rPr>
          <w:noProof/>
        </w:rPr>
        <w:fldChar w:fldCharType="begin"/>
      </w:r>
      <w:r w:rsidRPr="00281584">
        <w:rPr>
          <w:noProof/>
        </w:rPr>
        <w:instrText xml:space="preserve"> PAGEREF _Toc156818027 \h </w:instrText>
      </w:r>
      <w:r w:rsidRPr="00281584">
        <w:rPr>
          <w:noProof/>
        </w:rPr>
      </w:r>
      <w:r w:rsidRPr="00281584">
        <w:rPr>
          <w:noProof/>
        </w:rPr>
        <w:fldChar w:fldCharType="separate"/>
      </w:r>
      <w:r w:rsidR="00603054" w:rsidRPr="00281584">
        <w:rPr>
          <w:noProof/>
        </w:rPr>
        <w:t>58</w:t>
      </w:r>
      <w:r w:rsidRPr="00281584">
        <w:rPr>
          <w:noProof/>
        </w:rPr>
        <w:fldChar w:fldCharType="end"/>
      </w:r>
    </w:p>
    <w:p w14:paraId="05C01424" w14:textId="1FB8F4F7" w:rsidR="001251B8" w:rsidRPr="00281584" w:rsidRDefault="001251B8">
      <w:pPr>
        <w:pStyle w:val="TOC2"/>
        <w:rPr>
          <w:rFonts w:asciiTheme="minorHAnsi" w:eastAsiaTheme="minorEastAsia" w:hAnsiTheme="minorHAnsi" w:cstheme="minorBidi"/>
          <w:b w:val="0"/>
          <w:noProof/>
          <w:kern w:val="2"/>
          <w:sz w:val="22"/>
          <w:szCs w:val="22"/>
          <w14:ligatures w14:val="standardContextual"/>
        </w:rPr>
      </w:pPr>
      <w:r w:rsidRPr="00281584">
        <w:rPr>
          <w:noProof/>
        </w:rPr>
        <w:t>Part 7—Services and fees—audiology services (diagnostic)</w:t>
      </w:r>
      <w:r w:rsidRPr="00281584">
        <w:rPr>
          <w:noProof/>
        </w:rPr>
        <w:tab/>
      </w:r>
      <w:r w:rsidRPr="00281584">
        <w:rPr>
          <w:noProof/>
        </w:rPr>
        <w:fldChar w:fldCharType="begin"/>
      </w:r>
      <w:r w:rsidRPr="00281584">
        <w:rPr>
          <w:noProof/>
        </w:rPr>
        <w:instrText xml:space="preserve"> PAGEREF _Toc156818028 \h </w:instrText>
      </w:r>
      <w:r w:rsidRPr="00281584">
        <w:rPr>
          <w:noProof/>
        </w:rPr>
      </w:r>
      <w:r w:rsidRPr="00281584">
        <w:rPr>
          <w:noProof/>
        </w:rPr>
        <w:fldChar w:fldCharType="separate"/>
      </w:r>
      <w:r w:rsidR="00603054" w:rsidRPr="00281584">
        <w:rPr>
          <w:noProof/>
        </w:rPr>
        <w:t>65</w:t>
      </w:r>
      <w:r w:rsidRPr="00281584">
        <w:rPr>
          <w:noProof/>
        </w:rPr>
        <w:fldChar w:fldCharType="end"/>
      </w:r>
    </w:p>
    <w:p w14:paraId="34D16C97" w14:textId="60DE7D00" w:rsidR="001251B8" w:rsidRPr="00281584" w:rsidRDefault="001251B8">
      <w:pPr>
        <w:pStyle w:val="TOC3"/>
        <w:rPr>
          <w:rFonts w:asciiTheme="minorHAnsi" w:eastAsiaTheme="minorEastAsia" w:hAnsiTheme="minorHAnsi" w:cstheme="minorBidi"/>
          <w:b w:val="0"/>
          <w:noProof/>
          <w:kern w:val="2"/>
          <w:szCs w:val="22"/>
          <w14:ligatures w14:val="standardContextual"/>
        </w:rPr>
      </w:pPr>
      <w:r w:rsidRPr="00281584">
        <w:rPr>
          <w:noProof/>
        </w:rPr>
        <w:t>Division 7.1 – Provisions related to audiology services</w:t>
      </w:r>
      <w:r w:rsidRPr="00281584">
        <w:rPr>
          <w:noProof/>
        </w:rPr>
        <w:tab/>
      </w:r>
      <w:r w:rsidRPr="00281584">
        <w:rPr>
          <w:noProof/>
        </w:rPr>
        <w:fldChar w:fldCharType="begin"/>
      </w:r>
      <w:r w:rsidRPr="00281584">
        <w:rPr>
          <w:noProof/>
        </w:rPr>
        <w:instrText xml:space="preserve"> PAGEREF _Toc156818029 \h </w:instrText>
      </w:r>
      <w:r w:rsidRPr="00281584">
        <w:rPr>
          <w:noProof/>
        </w:rPr>
      </w:r>
      <w:r w:rsidRPr="00281584">
        <w:rPr>
          <w:noProof/>
        </w:rPr>
        <w:fldChar w:fldCharType="separate"/>
      </w:r>
      <w:r w:rsidR="00603054" w:rsidRPr="00281584">
        <w:rPr>
          <w:noProof/>
        </w:rPr>
        <w:t>65</w:t>
      </w:r>
      <w:r w:rsidRPr="00281584">
        <w:rPr>
          <w:noProof/>
        </w:rPr>
        <w:fldChar w:fldCharType="end"/>
      </w:r>
    </w:p>
    <w:p w14:paraId="613FA995" w14:textId="6FBCDD8F"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7.1.1  Requests for diagnostic audiology services</w:t>
      </w:r>
      <w:r w:rsidRPr="00281584">
        <w:rPr>
          <w:noProof/>
        </w:rPr>
        <w:tab/>
      </w:r>
      <w:r w:rsidRPr="00281584">
        <w:rPr>
          <w:noProof/>
        </w:rPr>
        <w:fldChar w:fldCharType="begin"/>
      </w:r>
      <w:r w:rsidRPr="00281584">
        <w:rPr>
          <w:noProof/>
        </w:rPr>
        <w:instrText xml:space="preserve"> PAGEREF _Toc156818030 \h </w:instrText>
      </w:r>
      <w:r w:rsidRPr="00281584">
        <w:rPr>
          <w:noProof/>
        </w:rPr>
      </w:r>
      <w:r w:rsidRPr="00281584">
        <w:rPr>
          <w:noProof/>
        </w:rPr>
        <w:fldChar w:fldCharType="separate"/>
      </w:r>
      <w:r w:rsidR="00603054" w:rsidRPr="00281584">
        <w:rPr>
          <w:noProof/>
        </w:rPr>
        <w:t>65</w:t>
      </w:r>
      <w:r w:rsidRPr="00281584">
        <w:rPr>
          <w:noProof/>
        </w:rPr>
        <w:fldChar w:fldCharType="end"/>
      </w:r>
    </w:p>
    <w:p w14:paraId="625992F7" w14:textId="207223E2"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7.1.2  Items in Group M15 for diagnostic audiology</w:t>
      </w:r>
      <w:r w:rsidRPr="00281584">
        <w:rPr>
          <w:noProof/>
          <w:snapToGrid w:val="0"/>
        </w:rPr>
        <w:t xml:space="preserve"> services</w:t>
      </w:r>
      <w:r w:rsidRPr="00281584">
        <w:rPr>
          <w:noProof/>
        </w:rPr>
        <w:tab/>
      </w:r>
      <w:r w:rsidRPr="00281584">
        <w:rPr>
          <w:noProof/>
        </w:rPr>
        <w:fldChar w:fldCharType="begin"/>
      </w:r>
      <w:r w:rsidRPr="00281584">
        <w:rPr>
          <w:noProof/>
        </w:rPr>
        <w:instrText xml:space="preserve"> PAGEREF _Toc156818031 \h </w:instrText>
      </w:r>
      <w:r w:rsidRPr="00281584">
        <w:rPr>
          <w:noProof/>
        </w:rPr>
      </w:r>
      <w:r w:rsidRPr="00281584">
        <w:rPr>
          <w:noProof/>
        </w:rPr>
        <w:fldChar w:fldCharType="separate"/>
      </w:r>
      <w:r w:rsidR="00603054" w:rsidRPr="00281584">
        <w:rPr>
          <w:noProof/>
        </w:rPr>
        <w:t>65</w:t>
      </w:r>
      <w:r w:rsidRPr="00281584">
        <w:rPr>
          <w:noProof/>
        </w:rPr>
        <w:fldChar w:fldCharType="end"/>
      </w:r>
    </w:p>
    <w:p w14:paraId="216805C5" w14:textId="40D132E0" w:rsidR="001251B8" w:rsidRPr="00281584" w:rsidRDefault="001251B8">
      <w:pPr>
        <w:pStyle w:val="TOC2"/>
        <w:rPr>
          <w:rFonts w:asciiTheme="minorHAnsi" w:eastAsiaTheme="minorEastAsia" w:hAnsiTheme="minorHAnsi" w:cstheme="minorBidi"/>
          <w:b w:val="0"/>
          <w:noProof/>
          <w:kern w:val="2"/>
          <w:sz w:val="22"/>
          <w:szCs w:val="22"/>
          <w14:ligatures w14:val="standardContextual"/>
        </w:rPr>
      </w:pPr>
      <w:r w:rsidRPr="00281584">
        <w:rPr>
          <w:noProof/>
        </w:rPr>
        <w:t>Part 8 – Services and Fees – eating disorders services</w:t>
      </w:r>
      <w:r w:rsidRPr="00281584">
        <w:rPr>
          <w:noProof/>
        </w:rPr>
        <w:tab/>
      </w:r>
      <w:r w:rsidRPr="00281584">
        <w:rPr>
          <w:noProof/>
        </w:rPr>
        <w:fldChar w:fldCharType="begin"/>
      </w:r>
      <w:r w:rsidRPr="00281584">
        <w:rPr>
          <w:noProof/>
        </w:rPr>
        <w:instrText xml:space="preserve"> PAGEREF _Toc156818032 \h </w:instrText>
      </w:r>
      <w:r w:rsidRPr="00281584">
        <w:rPr>
          <w:noProof/>
        </w:rPr>
      </w:r>
      <w:r w:rsidRPr="00281584">
        <w:rPr>
          <w:noProof/>
        </w:rPr>
        <w:fldChar w:fldCharType="separate"/>
      </w:r>
      <w:r w:rsidR="00603054" w:rsidRPr="00281584">
        <w:rPr>
          <w:noProof/>
        </w:rPr>
        <w:t>69</w:t>
      </w:r>
      <w:r w:rsidRPr="00281584">
        <w:rPr>
          <w:noProof/>
        </w:rPr>
        <w:fldChar w:fldCharType="end"/>
      </w:r>
    </w:p>
    <w:p w14:paraId="2EB20998" w14:textId="027716BC" w:rsidR="001251B8" w:rsidRPr="00281584" w:rsidRDefault="001251B8">
      <w:pPr>
        <w:pStyle w:val="TOC3"/>
        <w:rPr>
          <w:rFonts w:asciiTheme="minorHAnsi" w:eastAsiaTheme="minorEastAsia" w:hAnsiTheme="minorHAnsi" w:cstheme="minorBidi"/>
          <w:b w:val="0"/>
          <w:noProof/>
          <w:kern w:val="2"/>
          <w:szCs w:val="22"/>
          <w14:ligatures w14:val="standardContextual"/>
        </w:rPr>
      </w:pPr>
      <w:r w:rsidRPr="00281584">
        <w:rPr>
          <w:noProof/>
        </w:rPr>
        <w:t>Division 8.1 – Provisions related to eating disorder services</w:t>
      </w:r>
      <w:r w:rsidRPr="00281584">
        <w:rPr>
          <w:noProof/>
        </w:rPr>
        <w:tab/>
      </w:r>
      <w:r w:rsidRPr="00281584">
        <w:rPr>
          <w:noProof/>
        </w:rPr>
        <w:fldChar w:fldCharType="begin"/>
      </w:r>
      <w:r w:rsidRPr="00281584">
        <w:rPr>
          <w:noProof/>
        </w:rPr>
        <w:instrText xml:space="preserve"> PAGEREF _Toc156818033 \h </w:instrText>
      </w:r>
      <w:r w:rsidRPr="00281584">
        <w:rPr>
          <w:noProof/>
        </w:rPr>
      </w:r>
      <w:r w:rsidRPr="00281584">
        <w:rPr>
          <w:noProof/>
        </w:rPr>
        <w:fldChar w:fldCharType="separate"/>
      </w:r>
      <w:r w:rsidR="00603054" w:rsidRPr="00281584">
        <w:rPr>
          <w:noProof/>
        </w:rPr>
        <w:t>69</w:t>
      </w:r>
      <w:r w:rsidRPr="00281584">
        <w:rPr>
          <w:noProof/>
        </w:rPr>
        <w:fldChar w:fldCharType="end"/>
      </w:r>
    </w:p>
    <w:p w14:paraId="7F26DA71" w14:textId="4F126425"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8.1.1  Limitations on eating disorders items</w:t>
      </w:r>
      <w:r w:rsidRPr="00281584">
        <w:rPr>
          <w:noProof/>
        </w:rPr>
        <w:tab/>
      </w:r>
      <w:r w:rsidRPr="00281584">
        <w:rPr>
          <w:noProof/>
        </w:rPr>
        <w:fldChar w:fldCharType="begin"/>
      </w:r>
      <w:r w:rsidRPr="00281584">
        <w:rPr>
          <w:noProof/>
        </w:rPr>
        <w:instrText xml:space="preserve"> PAGEREF _Toc156818034 \h </w:instrText>
      </w:r>
      <w:r w:rsidRPr="00281584">
        <w:rPr>
          <w:noProof/>
        </w:rPr>
      </w:r>
      <w:r w:rsidRPr="00281584">
        <w:rPr>
          <w:noProof/>
        </w:rPr>
        <w:fldChar w:fldCharType="separate"/>
      </w:r>
      <w:r w:rsidR="00603054" w:rsidRPr="00281584">
        <w:rPr>
          <w:noProof/>
        </w:rPr>
        <w:t>69</w:t>
      </w:r>
      <w:r w:rsidRPr="00281584">
        <w:rPr>
          <w:noProof/>
        </w:rPr>
        <w:fldChar w:fldCharType="end"/>
      </w:r>
    </w:p>
    <w:p w14:paraId="1097132B" w14:textId="742DAC9D"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8.1.2  Reporting requirement for eating disorders items</w:t>
      </w:r>
      <w:r w:rsidRPr="00281584">
        <w:rPr>
          <w:noProof/>
        </w:rPr>
        <w:tab/>
      </w:r>
      <w:r w:rsidRPr="00281584">
        <w:rPr>
          <w:noProof/>
        </w:rPr>
        <w:fldChar w:fldCharType="begin"/>
      </w:r>
      <w:r w:rsidRPr="00281584">
        <w:rPr>
          <w:noProof/>
        </w:rPr>
        <w:instrText xml:space="preserve"> PAGEREF _Toc156818035 \h </w:instrText>
      </w:r>
      <w:r w:rsidRPr="00281584">
        <w:rPr>
          <w:noProof/>
        </w:rPr>
      </w:r>
      <w:r w:rsidRPr="00281584">
        <w:rPr>
          <w:noProof/>
        </w:rPr>
        <w:fldChar w:fldCharType="separate"/>
      </w:r>
      <w:r w:rsidR="00603054" w:rsidRPr="00281584">
        <w:rPr>
          <w:noProof/>
        </w:rPr>
        <w:t>70</w:t>
      </w:r>
      <w:r w:rsidRPr="00281584">
        <w:rPr>
          <w:noProof/>
        </w:rPr>
        <w:fldChar w:fldCharType="end"/>
      </w:r>
    </w:p>
    <w:p w14:paraId="0EC724AD" w14:textId="26B8D2DC"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8.1.3  Referrals by medical practitioners for eating disorder allied health treatment services</w:t>
      </w:r>
      <w:r w:rsidRPr="00281584">
        <w:rPr>
          <w:noProof/>
        </w:rPr>
        <w:tab/>
      </w:r>
      <w:r w:rsidRPr="00281584">
        <w:rPr>
          <w:noProof/>
        </w:rPr>
        <w:fldChar w:fldCharType="begin"/>
      </w:r>
      <w:r w:rsidRPr="00281584">
        <w:rPr>
          <w:noProof/>
        </w:rPr>
        <w:instrText xml:space="preserve"> PAGEREF _Toc156818036 \h </w:instrText>
      </w:r>
      <w:r w:rsidRPr="00281584">
        <w:rPr>
          <w:noProof/>
        </w:rPr>
      </w:r>
      <w:r w:rsidRPr="00281584">
        <w:rPr>
          <w:noProof/>
        </w:rPr>
        <w:fldChar w:fldCharType="separate"/>
      </w:r>
      <w:r w:rsidR="00603054" w:rsidRPr="00281584">
        <w:rPr>
          <w:noProof/>
        </w:rPr>
        <w:t>71</w:t>
      </w:r>
      <w:r w:rsidRPr="00281584">
        <w:rPr>
          <w:noProof/>
        </w:rPr>
        <w:fldChar w:fldCharType="end"/>
      </w:r>
    </w:p>
    <w:p w14:paraId="08D6C257" w14:textId="4ADFF45B"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8.1.4  Limitation on individual telehealth items for eating disorder services</w:t>
      </w:r>
      <w:r w:rsidRPr="00281584">
        <w:rPr>
          <w:noProof/>
        </w:rPr>
        <w:tab/>
      </w:r>
      <w:r w:rsidRPr="00281584">
        <w:rPr>
          <w:noProof/>
        </w:rPr>
        <w:fldChar w:fldCharType="begin"/>
      </w:r>
      <w:r w:rsidRPr="00281584">
        <w:rPr>
          <w:noProof/>
        </w:rPr>
        <w:instrText xml:space="preserve"> PAGEREF _Toc156818037 \h </w:instrText>
      </w:r>
      <w:r w:rsidRPr="00281584">
        <w:rPr>
          <w:noProof/>
        </w:rPr>
      </w:r>
      <w:r w:rsidRPr="00281584">
        <w:rPr>
          <w:noProof/>
        </w:rPr>
        <w:fldChar w:fldCharType="separate"/>
      </w:r>
      <w:r w:rsidR="00603054" w:rsidRPr="00281584">
        <w:rPr>
          <w:noProof/>
        </w:rPr>
        <w:t>71</w:t>
      </w:r>
      <w:r w:rsidRPr="00281584">
        <w:rPr>
          <w:noProof/>
        </w:rPr>
        <w:fldChar w:fldCharType="end"/>
      </w:r>
    </w:p>
    <w:p w14:paraId="31EA2DA4" w14:textId="0E6A9227" w:rsidR="001251B8" w:rsidRPr="00281584" w:rsidRDefault="001251B8">
      <w:pPr>
        <w:pStyle w:val="TOC5"/>
        <w:rPr>
          <w:rFonts w:asciiTheme="minorHAnsi" w:eastAsiaTheme="minorEastAsia" w:hAnsiTheme="minorHAnsi" w:cstheme="minorBidi"/>
          <w:noProof/>
          <w:kern w:val="2"/>
          <w:sz w:val="22"/>
          <w:szCs w:val="22"/>
          <w14:ligatures w14:val="standardContextual"/>
        </w:rPr>
      </w:pPr>
      <w:r w:rsidRPr="00281584">
        <w:rPr>
          <w:noProof/>
        </w:rPr>
        <w:t>8.1.5  Items in Group M16 for eating disorder services</w:t>
      </w:r>
      <w:r w:rsidRPr="00281584">
        <w:rPr>
          <w:noProof/>
        </w:rPr>
        <w:tab/>
      </w:r>
      <w:r w:rsidRPr="00281584">
        <w:rPr>
          <w:noProof/>
        </w:rPr>
        <w:fldChar w:fldCharType="begin"/>
      </w:r>
      <w:r w:rsidRPr="00281584">
        <w:rPr>
          <w:noProof/>
        </w:rPr>
        <w:instrText xml:space="preserve"> PAGEREF _Toc156818038 \h </w:instrText>
      </w:r>
      <w:r w:rsidRPr="00281584">
        <w:rPr>
          <w:noProof/>
        </w:rPr>
      </w:r>
      <w:r w:rsidRPr="00281584">
        <w:rPr>
          <w:noProof/>
        </w:rPr>
        <w:fldChar w:fldCharType="separate"/>
      </w:r>
      <w:r w:rsidR="00603054" w:rsidRPr="00281584">
        <w:rPr>
          <w:noProof/>
        </w:rPr>
        <w:t>71</w:t>
      </w:r>
      <w:r w:rsidRPr="00281584">
        <w:rPr>
          <w:noProof/>
        </w:rPr>
        <w:fldChar w:fldCharType="end"/>
      </w:r>
    </w:p>
    <w:p w14:paraId="7FE5C298" w14:textId="2147F21B" w:rsidR="001251B8" w:rsidRPr="00281584" w:rsidRDefault="001251B8">
      <w:pPr>
        <w:pStyle w:val="TOC1"/>
        <w:rPr>
          <w:rFonts w:asciiTheme="minorHAnsi" w:eastAsiaTheme="minorEastAsia" w:hAnsiTheme="minorHAnsi" w:cstheme="minorBidi"/>
          <w:b w:val="0"/>
          <w:noProof/>
          <w:kern w:val="2"/>
          <w:sz w:val="22"/>
          <w:szCs w:val="22"/>
          <w14:ligatures w14:val="standardContextual"/>
        </w:rPr>
      </w:pPr>
      <w:r w:rsidRPr="00281584">
        <w:rPr>
          <w:noProof/>
        </w:rPr>
        <w:t>Schedule 3—Repeals</w:t>
      </w:r>
      <w:r w:rsidRPr="00281584">
        <w:rPr>
          <w:noProof/>
        </w:rPr>
        <w:tab/>
      </w:r>
      <w:r w:rsidRPr="00281584">
        <w:rPr>
          <w:noProof/>
        </w:rPr>
        <w:fldChar w:fldCharType="begin"/>
      </w:r>
      <w:r w:rsidRPr="00281584">
        <w:rPr>
          <w:noProof/>
        </w:rPr>
        <w:instrText xml:space="preserve"> PAGEREF _Toc156818039 \h </w:instrText>
      </w:r>
      <w:r w:rsidRPr="00281584">
        <w:rPr>
          <w:noProof/>
        </w:rPr>
      </w:r>
      <w:r w:rsidRPr="00281584">
        <w:rPr>
          <w:noProof/>
        </w:rPr>
        <w:fldChar w:fldCharType="separate"/>
      </w:r>
      <w:r w:rsidR="00603054" w:rsidRPr="00281584">
        <w:rPr>
          <w:noProof/>
        </w:rPr>
        <w:t>77</w:t>
      </w:r>
      <w:r w:rsidRPr="00281584">
        <w:rPr>
          <w:noProof/>
        </w:rPr>
        <w:fldChar w:fldCharType="end"/>
      </w:r>
    </w:p>
    <w:p w14:paraId="2C672F24" w14:textId="397D4964" w:rsidR="001251B8" w:rsidRPr="00281584" w:rsidRDefault="001251B8">
      <w:pPr>
        <w:pStyle w:val="TOC9"/>
        <w:rPr>
          <w:rFonts w:asciiTheme="minorHAnsi" w:eastAsiaTheme="minorEastAsia" w:hAnsiTheme="minorHAnsi" w:cstheme="minorBidi"/>
          <w:i w:val="0"/>
          <w:noProof/>
          <w:kern w:val="2"/>
          <w:sz w:val="22"/>
          <w:szCs w:val="22"/>
          <w14:ligatures w14:val="standardContextual"/>
        </w:rPr>
      </w:pPr>
      <w:r w:rsidRPr="00281584">
        <w:rPr>
          <w:noProof/>
        </w:rPr>
        <w:t>Health Insurance (Allied Health Services) Determination 2014</w:t>
      </w:r>
      <w:r w:rsidRPr="00281584">
        <w:rPr>
          <w:noProof/>
        </w:rPr>
        <w:tab/>
      </w:r>
      <w:r w:rsidRPr="00281584">
        <w:rPr>
          <w:noProof/>
        </w:rPr>
        <w:fldChar w:fldCharType="begin"/>
      </w:r>
      <w:r w:rsidRPr="00281584">
        <w:rPr>
          <w:noProof/>
        </w:rPr>
        <w:instrText xml:space="preserve"> PAGEREF _Toc156818040 \h </w:instrText>
      </w:r>
      <w:r w:rsidRPr="00281584">
        <w:rPr>
          <w:noProof/>
        </w:rPr>
      </w:r>
      <w:r w:rsidRPr="00281584">
        <w:rPr>
          <w:noProof/>
        </w:rPr>
        <w:fldChar w:fldCharType="separate"/>
      </w:r>
      <w:r w:rsidR="00603054" w:rsidRPr="00281584">
        <w:rPr>
          <w:noProof/>
        </w:rPr>
        <w:t>77</w:t>
      </w:r>
      <w:r w:rsidRPr="00281584">
        <w:rPr>
          <w:noProof/>
        </w:rPr>
        <w:fldChar w:fldCharType="end"/>
      </w:r>
    </w:p>
    <w:p w14:paraId="480C10D0" w14:textId="0D883D8A" w:rsidR="001349D0" w:rsidRPr="00281584" w:rsidRDefault="000F6224" w:rsidP="00DB463C">
      <w:pPr>
        <w:sectPr w:rsidR="001349D0" w:rsidRPr="00281584" w:rsidSect="00D52397">
          <w:headerReference w:type="even" r:id="rId15"/>
          <w:headerReference w:type="default" r:id="rId16"/>
          <w:footerReference w:type="even" r:id="rId17"/>
          <w:footerReference w:type="default" r:id="rId18"/>
          <w:headerReference w:type="first" r:id="rId19"/>
          <w:pgSz w:w="11907" w:h="16839"/>
          <w:pgMar w:top="2381" w:right="1797" w:bottom="1440" w:left="1797" w:header="720" w:footer="709" w:gutter="0"/>
          <w:pgNumType w:fmt="lowerRoman" w:start="1"/>
          <w:cols w:space="708"/>
          <w:docGrid w:linePitch="360"/>
        </w:sectPr>
      </w:pPr>
      <w:r w:rsidRPr="00281584">
        <w:fldChar w:fldCharType="end"/>
      </w:r>
      <w:bookmarkStart w:id="0" w:name="OPCSB_ContentA4"/>
    </w:p>
    <w:p w14:paraId="11EDDB53" w14:textId="77777777" w:rsidR="00626CF7" w:rsidRPr="00281584" w:rsidRDefault="00626CF7" w:rsidP="008138FB">
      <w:pPr>
        <w:pStyle w:val="ActHead5"/>
        <w:rPr>
          <w:sz w:val="18"/>
        </w:rPr>
      </w:pPr>
      <w:bookmarkStart w:id="1" w:name="_Toc156817974"/>
      <w:bookmarkEnd w:id="0"/>
      <w:proofErr w:type="gramStart"/>
      <w:r w:rsidRPr="00281584">
        <w:rPr>
          <w:rStyle w:val="CharSectno"/>
        </w:rPr>
        <w:lastRenderedPageBreak/>
        <w:t>1</w:t>
      </w:r>
      <w:r w:rsidR="008138FB" w:rsidRPr="00281584">
        <w:t xml:space="preserve">  </w:t>
      </w:r>
      <w:r w:rsidRPr="00281584">
        <w:t>Name</w:t>
      </w:r>
      <w:proofErr w:type="gramEnd"/>
      <w:r w:rsidRPr="00281584">
        <w:t xml:space="preserve"> of Determination</w:t>
      </w:r>
      <w:bookmarkEnd w:id="1"/>
    </w:p>
    <w:p w14:paraId="6D03B7DF" w14:textId="0F6CC838" w:rsidR="00626CF7" w:rsidRPr="00281584" w:rsidRDefault="00626CF7" w:rsidP="008138FB">
      <w:pPr>
        <w:pStyle w:val="subsection"/>
      </w:pPr>
      <w:r w:rsidRPr="00281584">
        <w:tab/>
      </w:r>
      <w:r w:rsidRPr="00281584">
        <w:tab/>
        <w:t xml:space="preserve">This </w:t>
      </w:r>
      <w:r w:rsidR="00CE2EF5" w:rsidRPr="00281584">
        <w:t>instrument</w:t>
      </w:r>
      <w:r w:rsidRPr="00281584">
        <w:t xml:space="preserve"> is the </w:t>
      </w:r>
      <w:r w:rsidRPr="00281584">
        <w:rPr>
          <w:i/>
          <w:iCs/>
        </w:rPr>
        <w:t>Health Insurance (</w:t>
      </w:r>
      <w:r w:rsidR="00CE2EF5" w:rsidRPr="00281584">
        <w:rPr>
          <w:i/>
          <w:iCs/>
        </w:rPr>
        <w:t xml:space="preserve">Section 3C General Medical Services – </w:t>
      </w:r>
      <w:r w:rsidR="00886605" w:rsidRPr="00281584">
        <w:rPr>
          <w:i/>
          <w:iCs/>
        </w:rPr>
        <w:t>Allied Health Services) Determination 2024</w:t>
      </w:r>
      <w:r w:rsidRPr="00281584">
        <w:t>.</w:t>
      </w:r>
    </w:p>
    <w:p w14:paraId="1A7C5CF4" w14:textId="77777777" w:rsidR="00CE2EF5" w:rsidRPr="00281584" w:rsidRDefault="00CE2EF5" w:rsidP="00CE2EF5">
      <w:pPr>
        <w:pStyle w:val="ActHead5"/>
      </w:pPr>
      <w:bookmarkStart w:id="2" w:name="_Toc454512514"/>
      <w:bookmarkStart w:id="3" w:name="_Toc156817975"/>
      <w:proofErr w:type="gramStart"/>
      <w:r w:rsidRPr="00281584">
        <w:t>2  Commencement</w:t>
      </w:r>
      <w:bookmarkEnd w:id="2"/>
      <w:bookmarkEnd w:id="3"/>
      <w:proofErr w:type="gramEnd"/>
    </w:p>
    <w:p w14:paraId="3006BF7A" w14:textId="77777777" w:rsidR="00CE2EF5" w:rsidRPr="00281584" w:rsidRDefault="00CE2EF5" w:rsidP="00CE2EF5">
      <w:pPr>
        <w:pStyle w:val="subsection"/>
      </w:pPr>
      <w:bookmarkStart w:id="4" w:name="_Toc454512515"/>
      <w:r w:rsidRPr="00281584">
        <w:tab/>
        <w:t>(1)</w:t>
      </w:r>
      <w:r w:rsidRPr="00281584">
        <w:tab/>
        <w:t>Each provision of this instrument specified in column 1 of the table commences, or is taken to have commenced, in accordance with column 2 of the table. Any other statement in column 2 has effect according to its terms.</w:t>
      </w:r>
    </w:p>
    <w:p w14:paraId="0DEC8610" w14:textId="77777777" w:rsidR="00CE2EF5" w:rsidRPr="00281584" w:rsidRDefault="00CE2EF5" w:rsidP="00CE2EF5">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E2EF5" w:rsidRPr="00281584" w14:paraId="34BC55C1" w14:textId="77777777" w:rsidTr="006D1579">
        <w:trPr>
          <w:tblHeader/>
        </w:trPr>
        <w:tc>
          <w:tcPr>
            <w:tcW w:w="8364" w:type="dxa"/>
            <w:gridSpan w:val="3"/>
            <w:tcBorders>
              <w:top w:val="single" w:sz="12" w:space="0" w:color="auto"/>
              <w:bottom w:val="single" w:sz="6" w:space="0" w:color="auto"/>
            </w:tcBorders>
            <w:shd w:val="clear" w:color="auto" w:fill="auto"/>
            <w:hideMark/>
          </w:tcPr>
          <w:p w14:paraId="45DFC604" w14:textId="77777777" w:rsidR="00CE2EF5" w:rsidRPr="00281584" w:rsidRDefault="00CE2EF5" w:rsidP="006D1579">
            <w:pPr>
              <w:pStyle w:val="TableHeading"/>
            </w:pPr>
            <w:r w:rsidRPr="00281584">
              <w:t>Commencement information</w:t>
            </w:r>
          </w:p>
        </w:tc>
      </w:tr>
      <w:tr w:rsidR="00CE2EF5" w:rsidRPr="00281584" w14:paraId="53635B1A" w14:textId="77777777" w:rsidTr="006D1579">
        <w:trPr>
          <w:tblHeader/>
        </w:trPr>
        <w:tc>
          <w:tcPr>
            <w:tcW w:w="2127" w:type="dxa"/>
            <w:tcBorders>
              <w:top w:val="single" w:sz="6" w:space="0" w:color="auto"/>
              <w:bottom w:val="single" w:sz="6" w:space="0" w:color="auto"/>
            </w:tcBorders>
            <w:shd w:val="clear" w:color="auto" w:fill="auto"/>
            <w:hideMark/>
          </w:tcPr>
          <w:p w14:paraId="38329FD6" w14:textId="77777777" w:rsidR="00CE2EF5" w:rsidRPr="00281584" w:rsidRDefault="00CE2EF5" w:rsidP="006D1579">
            <w:pPr>
              <w:pStyle w:val="TableHeading"/>
            </w:pPr>
            <w:r w:rsidRPr="00281584">
              <w:t>Column 1</w:t>
            </w:r>
          </w:p>
        </w:tc>
        <w:tc>
          <w:tcPr>
            <w:tcW w:w="4394" w:type="dxa"/>
            <w:tcBorders>
              <w:top w:val="single" w:sz="6" w:space="0" w:color="auto"/>
              <w:bottom w:val="single" w:sz="6" w:space="0" w:color="auto"/>
            </w:tcBorders>
            <w:shd w:val="clear" w:color="auto" w:fill="auto"/>
            <w:hideMark/>
          </w:tcPr>
          <w:p w14:paraId="092A9C9A" w14:textId="77777777" w:rsidR="00CE2EF5" w:rsidRPr="00281584" w:rsidRDefault="00CE2EF5" w:rsidP="006D1579">
            <w:pPr>
              <w:pStyle w:val="TableHeading"/>
            </w:pPr>
            <w:r w:rsidRPr="00281584">
              <w:t>Column 2</w:t>
            </w:r>
          </w:p>
        </w:tc>
        <w:tc>
          <w:tcPr>
            <w:tcW w:w="1843" w:type="dxa"/>
            <w:tcBorders>
              <w:top w:val="single" w:sz="6" w:space="0" w:color="auto"/>
              <w:bottom w:val="single" w:sz="6" w:space="0" w:color="auto"/>
            </w:tcBorders>
            <w:shd w:val="clear" w:color="auto" w:fill="auto"/>
            <w:hideMark/>
          </w:tcPr>
          <w:p w14:paraId="42C67AD7" w14:textId="77777777" w:rsidR="00CE2EF5" w:rsidRPr="00281584" w:rsidRDefault="00CE2EF5" w:rsidP="006D1579">
            <w:pPr>
              <w:pStyle w:val="TableHeading"/>
            </w:pPr>
            <w:r w:rsidRPr="00281584">
              <w:t>Column 3</w:t>
            </w:r>
          </w:p>
        </w:tc>
      </w:tr>
      <w:tr w:rsidR="00CE2EF5" w:rsidRPr="00281584" w14:paraId="4ACBFFBA" w14:textId="77777777" w:rsidTr="006D1579">
        <w:trPr>
          <w:tblHeader/>
        </w:trPr>
        <w:tc>
          <w:tcPr>
            <w:tcW w:w="2127" w:type="dxa"/>
            <w:tcBorders>
              <w:top w:val="single" w:sz="6" w:space="0" w:color="auto"/>
              <w:bottom w:val="single" w:sz="12" w:space="0" w:color="auto"/>
            </w:tcBorders>
            <w:shd w:val="clear" w:color="auto" w:fill="auto"/>
            <w:hideMark/>
          </w:tcPr>
          <w:p w14:paraId="25AADBD9" w14:textId="77777777" w:rsidR="00CE2EF5" w:rsidRPr="00281584" w:rsidRDefault="00CE2EF5" w:rsidP="006D1579">
            <w:pPr>
              <w:pStyle w:val="TableHeading"/>
            </w:pPr>
            <w:r w:rsidRPr="00281584">
              <w:t>Provisions</w:t>
            </w:r>
          </w:p>
        </w:tc>
        <w:tc>
          <w:tcPr>
            <w:tcW w:w="4394" w:type="dxa"/>
            <w:tcBorders>
              <w:top w:val="single" w:sz="6" w:space="0" w:color="auto"/>
              <w:bottom w:val="single" w:sz="12" w:space="0" w:color="auto"/>
            </w:tcBorders>
            <w:shd w:val="clear" w:color="auto" w:fill="auto"/>
            <w:hideMark/>
          </w:tcPr>
          <w:p w14:paraId="26C0E0C9" w14:textId="77777777" w:rsidR="00CE2EF5" w:rsidRPr="00281584" w:rsidRDefault="00CE2EF5" w:rsidP="006D1579">
            <w:pPr>
              <w:pStyle w:val="TableHeading"/>
            </w:pPr>
            <w:r w:rsidRPr="00281584">
              <w:t>Commencement</w:t>
            </w:r>
          </w:p>
        </w:tc>
        <w:tc>
          <w:tcPr>
            <w:tcW w:w="1843" w:type="dxa"/>
            <w:tcBorders>
              <w:top w:val="single" w:sz="6" w:space="0" w:color="auto"/>
              <w:bottom w:val="single" w:sz="12" w:space="0" w:color="auto"/>
            </w:tcBorders>
            <w:shd w:val="clear" w:color="auto" w:fill="auto"/>
            <w:hideMark/>
          </w:tcPr>
          <w:p w14:paraId="507C4766" w14:textId="77777777" w:rsidR="00CE2EF5" w:rsidRPr="00281584" w:rsidRDefault="00CE2EF5" w:rsidP="006D1579">
            <w:pPr>
              <w:pStyle w:val="TableHeading"/>
            </w:pPr>
            <w:r w:rsidRPr="00281584">
              <w:t>Date/Details</w:t>
            </w:r>
          </w:p>
        </w:tc>
      </w:tr>
      <w:tr w:rsidR="00CE2EF5" w:rsidRPr="00281584" w14:paraId="0E30E37B" w14:textId="77777777" w:rsidTr="006D1579">
        <w:tc>
          <w:tcPr>
            <w:tcW w:w="2127" w:type="dxa"/>
            <w:tcBorders>
              <w:top w:val="single" w:sz="12" w:space="0" w:color="auto"/>
              <w:bottom w:val="single" w:sz="12" w:space="0" w:color="auto"/>
            </w:tcBorders>
            <w:shd w:val="clear" w:color="auto" w:fill="auto"/>
            <w:hideMark/>
          </w:tcPr>
          <w:p w14:paraId="0F1E5D16" w14:textId="3EF940CA" w:rsidR="00CE2EF5" w:rsidRPr="00281584" w:rsidRDefault="00CE2EF5" w:rsidP="006D1579">
            <w:pPr>
              <w:pStyle w:val="Tabletext"/>
              <w:rPr>
                <w:iCs/>
              </w:rPr>
            </w:pPr>
            <w:r w:rsidRPr="00281584">
              <w:t xml:space="preserve">1.  </w:t>
            </w:r>
            <w:r w:rsidR="0076302C" w:rsidRPr="00281584">
              <w:t>The whole of this instrument</w:t>
            </w:r>
          </w:p>
        </w:tc>
        <w:tc>
          <w:tcPr>
            <w:tcW w:w="4394" w:type="dxa"/>
            <w:tcBorders>
              <w:top w:val="single" w:sz="12" w:space="0" w:color="auto"/>
              <w:bottom w:val="single" w:sz="12" w:space="0" w:color="auto"/>
            </w:tcBorders>
            <w:shd w:val="clear" w:color="auto" w:fill="auto"/>
            <w:hideMark/>
          </w:tcPr>
          <w:p w14:paraId="1AE5D8A8" w14:textId="5B720400" w:rsidR="00CE2EF5" w:rsidRPr="00281584" w:rsidRDefault="00CE2EF5" w:rsidP="006D1579">
            <w:pPr>
              <w:pStyle w:val="Tabletext"/>
              <w:rPr>
                <w:iCs/>
              </w:rPr>
            </w:pPr>
            <w:r w:rsidRPr="00281584">
              <w:rPr>
                <w:iCs/>
              </w:rPr>
              <w:t>1 March 202</w:t>
            </w:r>
            <w:r w:rsidR="00E727E1" w:rsidRPr="00281584">
              <w:rPr>
                <w:iCs/>
              </w:rPr>
              <w:t>4</w:t>
            </w:r>
            <w:r w:rsidRPr="00281584">
              <w:rPr>
                <w:iCs/>
              </w:rPr>
              <w:t>.</w:t>
            </w:r>
          </w:p>
        </w:tc>
        <w:tc>
          <w:tcPr>
            <w:tcW w:w="1843" w:type="dxa"/>
            <w:tcBorders>
              <w:top w:val="single" w:sz="12" w:space="0" w:color="auto"/>
              <w:bottom w:val="single" w:sz="12" w:space="0" w:color="auto"/>
            </w:tcBorders>
            <w:shd w:val="clear" w:color="auto" w:fill="auto"/>
          </w:tcPr>
          <w:p w14:paraId="7EB55954" w14:textId="6ECCDCC4" w:rsidR="00CE2EF5" w:rsidRPr="00281584" w:rsidRDefault="00CE2EF5" w:rsidP="006D1579">
            <w:pPr>
              <w:pStyle w:val="Tabletext"/>
              <w:rPr>
                <w:i/>
              </w:rPr>
            </w:pPr>
          </w:p>
        </w:tc>
      </w:tr>
    </w:tbl>
    <w:p w14:paraId="049391D2" w14:textId="77777777" w:rsidR="00CE2EF5" w:rsidRPr="00281584" w:rsidRDefault="00CE2EF5" w:rsidP="00CE2EF5">
      <w:pPr>
        <w:pStyle w:val="notetext"/>
      </w:pPr>
      <w:r w:rsidRPr="00281584">
        <w:rPr>
          <w:snapToGrid w:val="0"/>
          <w:lang w:eastAsia="en-US"/>
        </w:rPr>
        <w:t>Note:</w:t>
      </w:r>
      <w:r w:rsidRPr="00281584">
        <w:rPr>
          <w:snapToGrid w:val="0"/>
          <w:lang w:eastAsia="en-US"/>
        </w:rPr>
        <w:tab/>
        <w:t>This table relates only to the provisions of this instrument</w:t>
      </w:r>
      <w:r w:rsidRPr="00281584">
        <w:t xml:space="preserve"> </w:t>
      </w:r>
      <w:r w:rsidRPr="00281584">
        <w:rPr>
          <w:snapToGrid w:val="0"/>
          <w:lang w:eastAsia="en-US"/>
        </w:rPr>
        <w:t>as originally made. It will not be amended to deal with any later amendments of this instrument.</w:t>
      </w:r>
    </w:p>
    <w:p w14:paraId="2C4DD83E" w14:textId="77777777" w:rsidR="00CE2EF5" w:rsidRPr="00281584" w:rsidRDefault="00CE2EF5" w:rsidP="00CE2EF5">
      <w:pPr>
        <w:pStyle w:val="subsection"/>
      </w:pPr>
      <w:r w:rsidRPr="00281584">
        <w:tab/>
        <w:t>(2)</w:t>
      </w:r>
      <w:r w:rsidRPr="00281584">
        <w:tab/>
        <w:t>Any information in column 3 of the table is not part of this instrument. Information may be inserted in this column, or information in it may be edited, in any published version of this instrument.</w:t>
      </w:r>
    </w:p>
    <w:p w14:paraId="416D89C8" w14:textId="77777777" w:rsidR="00CE2EF5" w:rsidRPr="00281584" w:rsidRDefault="00CE2EF5" w:rsidP="00CE2EF5">
      <w:pPr>
        <w:pStyle w:val="ActHead5"/>
      </w:pPr>
      <w:bookmarkStart w:id="5" w:name="_Toc156817976"/>
      <w:proofErr w:type="gramStart"/>
      <w:r w:rsidRPr="00281584">
        <w:t>3  Authority</w:t>
      </w:r>
      <w:bookmarkEnd w:id="4"/>
      <w:bookmarkEnd w:id="5"/>
      <w:proofErr w:type="gramEnd"/>
    </w:p>
    <w:p w14:paraId="2AAE03D4" w14:textId="731D5260" w:rsidR="00CE2EF5" w:rsidRPr="00281584" w:rsidRDefault="00CE2EF5">
      <w:pPr>
        <w:pStyle w:val="subsection"/>
      </w:pPr>
      <w:r w:rsidRPr="00281584">
        <w:tab/>
      </w:r>
      <w:r w:rsidRPr="00281584">
        <w:tab/>
        <w:t>This instrument is made under subsection 3</w:t>
      </w:r>
      <w:proofErr w:type="gramStart"/>
      <w:r w:rsidRPr="00281584">
        <w:t>C(</w:t>
      </w:r>
      <w:proofErr w:type="gramEnd"/>
      <w:r w:rsidRPr="00281584">
        <w:t xml:space="preserve">1) of the </w:t>
      </w:r>
      <w:r w:rsidRPr="00281584">
        <w:rPr>
          <w:i/>
          <w:iCs/>
        </w:rPr>
        <w:t>Health Insurance Act 1973</w:t>
      </w:r>
      <w:r w:rsidRPr="00281584">
        <w:t>.</w:t>
      </w:r>
    </w:p>
    <w:p w14:paraId="42B1D31C" w14:textId="77777777" w:rsidR="00626CF7" w:rsidRPr="00281584" w:rsidRDefault="00626CF7" w:rsidP="008138FB">
      <w:pPr>
        <w:pStyle w:val="ActHead5"/>
      </w:pPr>
      <w:bookmarkStart w:id="6" w:name="_Toc156817977"/>
      <w:proofErr w:type="gramStart"/>
      <w:r w:rsidRPr="00281584">
        <w:rPr>
          <w:rStyle w:val="CharSectno"/>
        </w:rPr>
        <w:t>4</w:t>
      </w:r>
      <w:r w:rsidR="008138FB" w:rsidRPr="00281584">
        <w:t xml:space="preserve">  </w:t>
      </w:r>
      <w:r w:rsidRPr="00281584">
        <w:t>Interpretation</w:t>
      </w:r>
      <w:bookmarkEnd w:id="6"/>
      <w:proofErr w:type="gramEnd"/>
    </w:p>
    <w:p w14:paraId="3AFC9EA2" w14:textId="12E7B451" w:rsidR="00626CF7" w:rsidRPr="00281584" w:rsidRDefault="00626CF7" w:rsidP="008138FB">
      <w:pPr>
        <w:pStyle w:val="subsection"/>
      </w:pPr>
      <w:r w:rsidRPr="00281584">
        <w:tab/>
        <w:t>(1)</w:t>
      </w:r>
      <w:r w:rsidRPr="00281584">
        <w:tab/>
        <w:t xml:space="preserve">In this </w:t>
      </w:r>
      <w:r w:rsidR="000F281A" w:rsidRPr="00281584">
        <w:t>instrument</w:t>
      </w:r>
      <w:r w:rsidRPr="00281584">
        <w:t>:</w:t>
      </w:r>
    </w:p>
    <w:p w14:paraId="05B7AC94" w14:textId="5210267D" w:rsidR="003A324F" w:rsidRPr="00281584" w:rsidRDefault="003A324F" w:rsidP="008138FB">
      <w:pPr>
        <w:pStyle w:val="Definition"/>
      </w:pPr>
      <w:r w:rsidRPr="00281584">
        <w:rPr>
          <w:b/>
          <w:bCs/>
          <w:i/>
          <w:iCs/>
        </w:rPr>
        <w:t>Aboriginal and Torres Strait Islander Health Practice Board of Australia</w:t>
      </w:r>
      <w:r w:rsidRPr="00281584">
        <w:t xml:space="preserve"> means that b</w:t>
      </w:r>
      <w:r w:rsidR="002156BE" w:rsidRPr="00281584">
        <w:t>oard</w:t>
      </w:r>
      <w:r w:rsidRPr="00281584">
        <w:t xml:space="preserve"> established under section 31 of the National Law.</w:t>
      </w:r>
    </w:p>
    <w:p w14:paraId="085E6EF1" w14:textId="70AF074B" w:rsidR="00626CF7" w:rsidRPr="00281584" w:rsidRDefault="00626CF7" w:rsidP="008138FB">
      <w:pPr>
        <w:pStyle w:val="Definition"/>
      </w:pPr>
      <w:r w:rsidRPr="00281584">
        <w:rPr>
          <w:b/>
          <w:bCs/>
          <w:i/>
          <w:iCs/>
        </w:rPr>
        <w:t>Act</w:t>
      </w:r>
      <w:r w:rsidRPr="00281584">
        <w:t xml:space="preserve"> means the </w:t>
      </w:r>
      <w:r w:rsidRPr="00281584">
        <w:rPr>
          <w:i/>
          <w:iCs/>
        </w:rPr>
        <w:t>Health Insurance Act 1973</w:t>
      </w:r>
      <w:r w:rsidRPr="00281584">
        <w:t>.</w:t>
      </w:r>
    </w:p>
    <w:p w14:paraId="56673B4D" w14:textId="77777777" w:rsidR="00AC4338" w:rsidRPr="00281584" w:rsidRDefault="00AC4338" w:rsidP="00A3770B">
      <w:pPr>
        <w:pStyle w:val="Definition"/>
      </w:pPr>
      <w:r w:rsidRPr="00281584">
        <w:rPr>
          <w:b/>
          <w:i/>
        </w:rPr>
        <w:t>admitted patient</w:t>
      </w:r>
      <w:r w:rsidRPr="00281584">
        <w:t> means a patient who is receiving a service that is provided:</w:t>
      </w:r>
    </w:p>
    <w:p w14:paraId="515ACF37" w14:textId="1911085B" w:rsidR="00AC4338" w:rsidRPr="00281584" w:rsidRDefault="00AC4338" w:rsidP="00A3770B">
      <w:pPr>
        <w:pStyle w:val="paragraph"/>
        <w:rPr>
          <w:snapToGrid w:val="0"/>
        </w:rPr>
      </w:pPr>
      <w:r w:rsidRPr="00281584">
        <w:rPr>
          <w:snapToGrid w:val="0"/>
        </w:rPr>
        <w:tab/>
        <w:t>(a)</w:t>
      </w:r>
      <w:r w:rsidR="00D51D8C" w:rsidRPr="00281584">
        <w:rPr>
          <w:snapToGrid w:val="0"/>
        </w:rPr>
        <w:tab/>
      </w:r>
      <w:r w:rsidRPr="00281584">
        <w:rPr>
          <w:snapToGrid w:val="0"/>
        </w:rPr>
        <w:t>as part of an episode of hospital treatment; or</w:t>
      </w:r>
    </w:p>
    <w:p w14:paraId="23CC4D72" w14:textId="657911CE" w:rsidR="00AC4338" w:rsidRPr="00281584" w:rsidRDefault="00AC4338" w:rsidP="00A3770B">
      <w:pPr>
        <w:pStyle w:val="paragraph"/>
        <w:rPr>
          <w:snapToGrid w:val="0"/>
        </w:rPr>
      </w:pPr>
      <w:r w:rsidRPr="00281584">
        <w:rPr>
          <w:snapToGrid w:val="0"/>
        </w:rPr>
        <w:tab/>
        <w:t>(b)</w:t>
      </w:r>
      <w:r w:rsidR="00D51D8C" w:rsidRPr="00281584">
        <w:rPr>
          <w:snapToGrid w:val="0"/>
        </w:rPr>
        <w:tab/>
      </w:r>
      <w:r w:rsidRPr="00281584">
        <w:rPr>
          <w:snapToGrid w:val="0"/>
        </w:rPr>
        <w:t>as part of an episode of hospital</w:t>
      </w:r>
      <w:r w:rsidR="00AA1238" w:rsidRPr="00281584">
        <w:rPr>
          <w:snapToGrid w:val="0"/>
        </w:rPr>
        <w:noBreakHyphen/>
      </w:r>
      <w:r w:rsidRPr="00281584">
        <w:rPr>
          <w:snapToGrid w:val="0"/>
        </w:rPr>
        <w:t>substitute treatment in respect of which the person to whom the treatment is provided chooses to receive a benefit from a private health insurer.</w:t>
      </w:r>
    </w:p>
    <w:p w14:paraId="29D2CEF8" w14:textId="77777777" w:rsidR="00626CF7" w:rsidRPr="00281584" w:rsidRDefault="00626CF7" w:rsidP="008138FB">
      <w:pPr>
        <w:pStyle w:val="Definition"/>
        <w:rPr>
          <w:snapToGrid w:val="0"/>
        </w:rPr>
      </w:pPr>
      <w:r w:rsidRPr="00281584">
        <w:rPr>
          <w:b/>
          <w:bCs/>
          <w:i/>
          <w:iCs/>
          <w:snapToGrid w:val="0"/>
        </w:rPr>
        <w:t>allied health professional</w:t>
      </w:r>
      <w:r w:rsidRPr="00281584">
        <w:rPr>
          <w:snapToGrid w:val="0"/>
        </w:rPr>
        <w:t>, for the provision of an allied health service, means a person:</w:t>
      </w:r>
    </w:p>
    <w:p w14:paraId="175ADB82" w14:textId="77777777" w:rsidR="00626CF7" w:rsidRPr="00281584" w:rsidRDefault="00626CF7" w:rsidP="008138FB">
      <w:pPr>
        <w:pStyle w:val="paragraph"/>
        <w:rPr>
          <w:snapToGrid w:val="0"/>
        </w:rPr>
      </w:pPr>
      <w:r w:rsidRPr="00281584">
        <w:rPr>
          <w:snapToGrid w:val="0"/>
        </w:rPr>
        <w:tab/>
        <w:t>(a)</w:t>
      </w:r>
      <w:r w:rsidRPr="00281584">
        <w:rPr>
          <w:snapToGrid w:val="0"/>
        </w:rPr>
        <w:tab/>
        <w:t xml:space="preserve">who meets the qualification requirements set out in </w:t>
      </w:r>
      <w:r w:rsidR="00775AE1" w:rsidRPr="00281584">
        <w:rPr>
          <w:snapToGrid w:val="0"/>
        </w:rPr>
        <w:t>Schedule 1</w:t>
      </w:r>
      <w:r w:rsidRPr="00281584">
        <w:rPr>
          <w:snapToGrid w:val="0"/>
        </w:rPr>
        <w:t xml:space="preserve"> for the provision of the service; and</w:t>
      </w:r>
    </w:p>
    <w:p w14:paraId="13A3D4C9" w14:textId="77777777" w:rsidR="00626CF7" w:rsidRPr="00281584" w:rsidRDefault="00626CF7" w:rsidP="008138FB">
      <w:pPr>
        <w:pStyle w:val="paragraph"/>
      </w:pPr>
      <w:r w:rsidRPr="00281584">
        <w:rPr>
          <w:snapToGrid w:val="0"/>
        </w:rPr>
        <w:lastRenderedPageBreak/>
        <w:tab/>
        <w:t>(b)</w:t>
      </w:r>
      <w:r w:rsidRPr="00281584">
        <w:rPr>
          <w:snapToGrid w:val="0"/>
        </w:rPr>
        <w:tab/>
      </w:r>
      <w:r w:rsidRPr="00281584">
        <w:t>whose name is entered in the register, kept by the Chief Executive Medicare, of allied health professionals who are qualified to provide a service of that kind.</w:t>
      </w:r>
    </w:p>
    <w:p w14:paraId="0F26CC3C" w14:textId="7DBCC59F" w:rsidR="00626CF7" w:rsidRPr="00281584" w:rsidRDefault="008138FB" w:rsidP="008138FB">
      <w:pPr>
        <w:pStyle w:val="notetext"/>
      </w:pPr>
      <w:r w:rsidRPr="00281584">
        <w:rPr>
          <w:lang w:eastAsia="en-US"/>
        </w:rPr>
        <w:t>Note:</w:t>
      </w:r>
      <w:r w:rsidRPr="00281584">
        <w:rPr>
          <w:lang w:eastAsia="en-US"/>
        </w:rPr>
        <w:tab/>
      </w:r>
      <w:r w:rsidR="00626CF7" w:rsidRPr="00281584">
        <w:rPr>
          <w:lang w:eastAsia="en-US"/>
        </w:rPr>
        <w:t xml:space="preserve">Allied health professionals in relation to the provision of a focussed psychological strategies health service are subject to the requirements of </w:t>
      </w:r>
      <w:r w:rsidR="00AA1238" w:rsidRPr="00281584">
        <w:rPr>
          <w:lang w:eastAsia="en-US"/>
        </w:rPr>
        <w:t>section 1</w:t>
      </w:r>
      <w:r w:rsidR="00626CF7" w:rsidRPr="00281584">
        <w:rPr>
          <w:lang w:eastAsia="en-US"/>
        </w:rPr>
        <w:t>0.</w:t>
      </w:r>
    </w:p>
    <w:p w14:paraId="5E75C986" w14:textId="77777777" w:rsidR="00492EE7" w:rsidRPr="00281584" w:rsidRDefault="00492EE7" w:rsidP="00554B16">
      <w:pPr>
        <w:pStyle w:val="Definition"/>
        <w:rPr>
          <w:b/>
          <w:bCs/>
          <w:i/>
          <w:iCs/>
          <w:snapToGrid w:val="0"/>
        </w:rPr>
      </w:pPr>
      <w:r w:rsidRPr="00281584">
        <w:rPr>
          <w:b/>
          <w:bCs/>
          <w:i/>
          <w:iCs/>
          <w:snapToGrid w:val="0"/>
        </w:rPr>
        <w:t xml:space="preserve">allied health service </w:t>
      </w:r>
      <w:r w:rsidRPr="00281584">
        <w:rPr>
          <w:bCs/>
          <w:iCs/>
          <w:snapToGrid w:val="0"/>
        </w:rPr>
        <w:t>means:</w:t>
      </w:r>
    </w:p>
    <w:p w14:paraId="67C10E91" w14:textId="7F755618" w:rsidR="00492EE7" w:rsidRPr="00281584" w:rsidRDefault="00492EE7" w:rsidP="00554B16">
      <w:pPr>
        <w:pStyle w:val="paragraph"/>
      </w:pPr>
      <w:r w:rsidRPr="00281584">
        <w:tab/>
        <w:t>(a)</w:t>
      </w:r>
      <w:r w:rsidRPr="00281584">
        <w:tab/>
        <w:t xml:space="preserve">a health service of a kind prescribed by </w:t>
      </w:r>
      <w:bookmarkStart w:id="7" w:name="_Hlk152746749"/>
      <w:r w:rsidR="00AA1238" w:rsidRPr="00281584">
        <w:t>section 1</w:t>
      </w:r>
      <w:r w:rsidRPr="00281584">
        <w:t xml:space="preserve">2 of the </w:t>
      </w:r>
      <w:r w:rsidR="000F368F" w:rsidRPr="00281584">
        <w:rPr>
          <w:i/>
          <w:iCs/>
        </w:rPr>
        <w:t xml:space="preserve">Health Insurance </w:t>
      </w:r>
      <w:r w:rsidRPr="00281584">
        <w:rPr>
          <w:i/>
          <w:iCs/>
        </w:rPr>
        <w:t>Regulations 2018</w:t>
      </w:r>
      <w:bookmarkEnd w:id="7"/>
      <w:r w:rsidRPr="00281584">
        <w:t xml:space="preserve">; or </w:t>
      </w:r>
    </w:p>
    <w:p w14:paraId="47265DFB" w14:textId="43AF39DD" w:rsidR="00626577" w:rsidRPr="00281584" w:rsidRDefault="00492EE7" w:rsidP="00626577">
      <w:pPr>
        <w:pStyle w:val="paragraph"/>
        <w:rPr>
          <w:snapToGrid w:val="0"/>
        </w:rPr>
      </w:pPr>
      <w:r w:rsidRPr="00281584">
        <w:rPr>
          <w:snapToGrid w:val="0"/>
        </w:rPr>
        <w:tab/>
        <w:t>(b)</w:t>
      </w:r>
      <w:r w:rsidRPr="00281584">
        <w:rPr>
          <w:snapToGrid w:val="0"/>
        </w:rPr>
        <w:tab/>
        <w:t xml:space="preserve">a health service that is an optometry treatment </w:t>
      </w:r>
      <w:proofErr w:type="gramStart"/>
      <w:r w:rsidRPr="00281584">
        <w:rPr>
          <w:snapToGrid w:val="0"/>
        </w:rPr>
        <w:t>service;</w:t>
      </w:r>
      <w:proofErr w:type="gramEnd"/>
    </w:p>
    <w:p w14:paraId="0AA343D5" w14:textId="7727180F" w:rsidR="00492EE7" w:rsidRPr="00281584" w:rsidRDefault="00492EE7" w:rsidP="00554B16">
      <w:pPr>
        <w:pStyle w:val="Definition"/>
      </w:pPr>
      <w:r w:rsidRPr="00281584">
        <w:t xml:space="preserve">that is specified in an item </w:t>
      </w:r>
      <w:r w:rsidRPr="00281584">
        <w:rPr>
          <w:bCs/>
          <w:iCs/>
          <w:snapToGrid w:val="0"/>
        </w:rPr>
        <w:t>in</w:t>
      </w:r>
      <w:r w:rsidRPr="00281584">
        <w:t xml:space="preserve"> </w:t>
      </w:r>
      <w:r w:rsidR="00906054" w:rsidRPr="00281584">
        <w:t>Schedule 2</w:t>
      </w:r>
      <w:r w:rsidRPr="00281584">
        <w:t>.</w:t>
      </w:r>
    </w:p>
    <w:p w14:paraId="61E207D7" w14:textId="1922E6C7" w:rsidR="00626577" w:rsidRPr="00281584" w:rsidRDefault="00626577" w:rsidP="008138FB">
      <w:pPr>
        <w:pStyle w:val="Definition"/>
        <w:rPr>
          <w:bCs/>
          <w:iCs/>
        </w:rPr>
      </w:pPr>
      <w:r w:rsidRPr="00281584">
        <w:rPr>
          <w:b/>
          <w:i/>
        </w:rPr>
        <w:t>case conference service</w:t>
      </w:r>
      <w:r w:rsidRPr="00281584">
        <w:rPr>
          <w:bCs/>
          <w:iCs/>
        </w:rPr>
        <w:t xml:space="preserve"> means </w:t>
      </w:r>
      <w:r w:rsidR="001D420D" w:rsidRPr="00281584">
        <w:rPr>
          <w:bCs/>
          <w:iCs/>
        </w:rPr>
        <w:t xml:space="preserve">a service </w:t>
      </w:r>
      <w:r w:rsidR="002F1F79" w:rsidRPr="00281584">
        <w:rPr>
          <w:bCs/>
          <w:iCs/>
        </w:rPr>
        <w:t xml:space="preserve">to </w:t>
      </w:r>
      <w:r w:rsidR="001D420D" w:rsidRPr="00281584">
        <w:rPr>
          <w:bCs/>
          <w:iCs/>
        </w:rPr>
        <w:t xml:space="preserve">which item </w:t>
      </w:r>
      <w:r w:rsidR="001D420D" w:rsidRPr="00281584">
        <w:rPr>
          <w:color w:val="000000"/>
          <w:szCs w:val="22"/>
          <w:shd w:val="clear" w:color="auto" w:fill="FFFFFF"/>
        </w:rPr>
        <w:t>10955, 10957, 10959, 80176, 80177, 80178, 82001, 82002 or 82003 applies</w:t>
      </w:r>
      <w:r w:rsidR="0001059A" w:rsidRPr="00281584">
        <w:rPr>
          <w:color w:val="000000"/>
          <w:szCs w:val="22"/>
          <w:shd w:val="clear" w:color="auto" w:fill="FFFFFF"/>
        </w:rPr>
        <w:t>, which is</w:t>
      </w:r>
      <w:r w:rsidR="001D420D" w:rsidRPr="00281584">
        <w:rPr>
          <w:color w:val="000000"/>
          <w:szCs w:val="22"/>
          <w:shd w:val="clear" w:color="auto" w:fill="FFFFFF"/>
        </w:rPr>
        <w:t xml:space="preserve"> </w:t>
      </w:r>
      <w:r w:rsidRPr="00281584">
        <w:rPr>
          <w:bCs/>
          <w:iCs/>
        </w:rPr>
        <w:t>one</w:t>
      </w:r>
      <w:r w:rsidR="00FE08BB" w:rsidRPr="00281584">
        <w:rPr>
          <w:bCs/>
          <w:iCs/>
        </w:rPr>
        <w:t xml:space="preserve"> </w:t>
      </w:r>
      <w:r w:rsidRPr="00281584">
        <w:rPr>
          <w:bCs/>
          <w:iCs/>
        </w:rPr>
        <w:t>of the following</w:t>
      </w:r>
      <w:r w:rsidR="0001059A" w:rsidRPr="00281584">
        <w:rPr>
          <w:bCs/>
          <w:iCs/>
        </w:rPr>
        <w:t xml:space="preserve"> health services</w:t>
      </w:r>
      <w:r w:rsidRPr="00281584">
        <w:rPr>
          <w:bCs/>
          <w:iCs/>
        </w:rPr>
        <w:t>:</w:t>
      </w:r>
    </w:p>
    <w:p w14:paraId="1CF8B8AE" w14:textId="3F262021" w:rsidR="00626577" w:rsidRPr="00281584" w:rsidRDefault="00626577" w:rsidP="00626577">
      <w:pPr>
        <w:shd w:val="clear" w:color="auto" w:fill="FFFFFF"/>
        <w:spacing w:before="40" w:line="240" w:lineRule="auto"/>
        <w:ind w:left="2892" w:hanging="1644"/>
        <w:rPr>
          <w:rFonts w:eastAsia="Times New Roman" w:cs="Times New Roman"/>
          <w:color w:val="000000"/>
          <w:szCs w:val="22"/>
          <w:lang w:eastAsia="en-AU"/>
        </w:rPr>
      </w:pPr>
      <w:r w:rsidRPr="00281584">
        <w:rPr>
          <w:rFonts w:eastAsia="Times New Roman" w:cs="Times New Roman"/>
          <w:snapToGrid w:val="0"/>
          <w:lang w:eastAsia="en-AU"/>
        </w:rPr>
        <w:t xml:space="preserve"> (a)  A</w:t>
      </w:r>
      <w:r w:rsidRPr="00281584">
        <w:rPr>
          <w:rFonts w:eastAsia="Times New Roman" w:cs="Times New Roman"/>
          <w:color w:val="000000"/>
          <w:szCs w:val="22"/>
          <w:lang w:eastAsia="en-AU"/>
        </w:rPr>
        <w:t xml:space="preserve">boriginal or Torres Strait Islander health </w:t>
      </w:r>
      <w:proofErr w:type="gramStart"/>
      <w:r w:rsidRPr="00281584">
        <w:rPr>
          <w:rFonts w:eastAsia="Times New Roman" w:cs="Times New Roman"/>
          <w:color w:val="000000"/>
          <w:szCs w:val="22"/>
          <w:lang w:eastAsia="en-AU"/>
        </w:rPr>
        <w:t>service;</w:t>
      </w:r>
      <w:proofErr w:type="gramEnd"/>
    </w:p>
    <w:p w14:paraId="0CD19C38" w14:textId="5AF15979" w:rsidR="00626577" w:rsidRPr="00281584" w:rsidRDefault="00626577" w:rsidP="00626577">
      <w:pPr>
        <w:shd w:val="clear" w:color="auto" w:fill="FFFFFF"/>
        <w:spacing w:before="40" w:line="240" w:lineRule="auto"/>
        <w:ind w:left="2892" w:hanging="1644"/>
        <w:rPr>
          <w:rFonts w:eastAsia="Times New Roman" w:cs="Times New Roman"/>
          <w:color w:val="000000"/>
          <w:szCs w:val="22"/>
          <w:lang w:eastAsia="en-AU"/>
        </w:rPr>
      </w:pPr>
      <w:r w:rsidRPr="00281584">
        <w:rPr>
          <w:rFonts w:eastAsia="Times New Roman" w:cs="Times New Roman"/>
          <w:color w:val="000000"/>
          <w:szCs w:val="22"/>
          <w:lang w:eastAsia="en-AU"/>
        </w:rPr>
        <w:t> (b)  audiology</w:t>
      </w:r>
      <w:r w:rsidR="00C44830" w:rsidRPr="00281584">
        <w:rPr>
          <w:rFonts w:eastAsia="Times New Roman" w:cs="Times New Roman"/>
          <w:color w:val="000000"/>
          <w:szCs w:val="22"/>
          <w:lang w:eastAsia="en-AU"/>
        </w:rPr>
        <w:t xml:space="preserve"> </w:t>
      </w:r>
      <w:proofErr w:type="gramStart"/>
      <w:r w:rsidR="00C44830" w:rsidRPr="00281584">
        <w:rPr>
          <w:rFonts w:eastAsia="Times New Roman" w:cs="Times New Roman"/>
          <w:color w:val="000000"/>
          <w:szCs w:val="22"/>
          <w:lang w:eastAsia="en-AU"/>
        </w:rPr>
        <w:t>service</w:t>
      </w:r>
      <w:r w:rsidRPr="00281584">
        <w:rPr>
          <w:rFonts w:eastAsia="Times New Roman" w:cs="Times New Roman"/>
          <w:color w:val="000000"/>
          <w:szCs w:val="22"/>
          <w:lang w:eastAsia="en-AU"/>
        </w:rPr>
        <w:t>;</w:t>
      </w:r>
      <w:proofErr w:type="gramEnd"/>
    </w:p>
    <w:p w14:paraId="6062BBE0" w14:textId="2D45F832" w:rsidR="00626577" w:rsidRPr="00281584" w:rsidRDefault="00626577" w:rsidP="00626577">
      <w:pPr>
        <w:shd w:val="clear" w:color="auto" w:fill="FFFFFF"/>
        <w:spacing w:before="40" w:line="240" w:lineRule="auto"/>
        <w:ind w:left="2892" w:hanging="1644"/>
        <w:rPr>
          <w:rFonts w:eastAsia="Times New Roman" w:cs="Times New Roman"/>
          <w:color w:val="000000"/>
          <w:szCs w:val="22"/>
          <w:lang w:eastAsia="en-AU"/>
        </w:rPr>
      </w:pPr>
      <w:r w:rsidRPr="00281584">
        <w:rPr>
          <w:rFonts w:eastAsia="Times New Roman" w:cs="Times New Roman"/>
          <w:color w:val="000000"/>
          <w:szCs w:val="22"/>
          <w:lang w:eastAsia="en-AU"/>
        </w:rPr>
        <w:t xml:space="preserve"> (c)  chiropractic </w:t>
      </w:r>
      <w:proofErr w:type="gramStart"/>
      <w:r w:rsidRPr="00281584">
        <w:rPr>
          <w:rFonts w:eastAsia="Times New Roman" w:cs="Times New Roman"/>
          <w:color w:val="000000"/>
          <w:szCs w:val="22"/>
          <w:lang w:eastAsia="en-AU"/>
        </w:rPr>
        <w:t>service;</w:t>
      </w:r>
      <w:proofErr w:type="gramEnd"/>
    </w:p>
    <w:p w14:paraId="46CE6EAB" w14:textId="4311491B" w:rsidR="00626577" w:rsidRPr="00281584" w:rsidRDefault="00626577" w:rsidP="00626577">
      <w:pPr>
        <w:shd w:val="clear" w:color="auto" w:fill="FFFFFF"/>
        <w:spacing w:before="40" w:line="240" w:lineRule="auto"/>
        <w:ind w:left="2892" w:hanging="1644"/>
        <w:rPr>
          <w:rFonts w:eastAsia="Times New Roman" w:cs="Times New Roman"/>
          <w:color w:val="000000"/>
          <w:szCs w:val="22"/>
          <w:lang w:eastAsia="en-AU"/>
        </w:rPr>
      </w:pPr>
      <w:r w:rsidRPr="00281584">
        <w:rPr>
          <w:rFonts w:eastAsia="Times New Roman" w:cs="Times New Roman"/>
          <w:color w:val="000000"/>
          <w:szCs w:val="22"/>
          <w:lang w:eastAsia="en-AU"/>
        </w:rPr>
        <w:t xml:space="preserve"> (d)  diabetes education</w:t>
      </w:r>
      <w:r w:rsidR="00C44830" w:rsidRPr="00281584">
        <w:rPr>
          <w:rFonts w:eastAsia="Times New Roman" w:cs="Times New Roman"/>
          <w:color w:val="000000"/>
          <w:szCs w:val="22"/>
          <w:lang w:eastAsia="en-AU"/>
        </w:rPr>
        <w:t xml:space="preserve"> </w:t>
      </w:r>
      <w:proofErr w:type="gramStart"/>
      <w:r w:rsidR="00C44830" w:rsidRPr="00281584">
        <w:rPr>
          <w:rFonts w:eastAsia="Times New Roman" w:cs="Times New Roman"/>
          <w:color w:val="000000"/>
          <w:szCs w:val="22"/>
          <w:lang w:eastAsia="en-AU"/>
        </w:rPr>
        <w:t>service</w:t>
      </w:r>
      <w:r w:rsidRPr="00281584">
        <w:rPr>
          <w:rFonts w:eastAsia="Times New Roman" w:cs="Times New Roman"/>
          <w:color w:val="000000"/>
          <w:szCs w:val="22"/>
          <w:lang w:eastAsia="en-AU"/>
        </w:rPr>
        <w:t>;</w:t>
      </w:r>
      <w:proofErr w:type="gramEnd"/>
    </w:p>
    <w:p w14:paraId="78787E58" w14:textId="0FF97145" w:rsidR="00626577" w:rsidRPr="00281584" w:rsidRDefault="00626577" w:rsidP="00626577">
      <w:pPr>
        <w:shd w:val="clear" w:color="auto" w:fill="FFFFFF"/>
        <w:spacing w:before="40" w:line="240" w:lineRule="auto"/>
        <w:ind w:left="2892" w:hanging="1644"/>
        <w:rPr>
          <w:rFonts w:eastAsia="Times New Roman" w:cs="Times New Roman"/>
          <w:color w:val="000000"/>
          <w:szCs w:val="22"/>
          <w:lang w:eastAsia="en-AU"/>
        </w:rPr>
      </w:pPr>
      <w:r w:rsidRPr="00281584">
        <w:rPr>
          <w:rFonts w:eastAsia="Times New Roman" w:cs="Times New Roman"/>
          <w:color w:val="000000"/>
          <w:szCs w:val="22"/>
          <w:lang w:eastAsia="en-AU"/>
        </w:rPr>
        <w:t xml:space="preserve"> (e)  dietetics</w:t>
      </w:r>
      <w:r w:rsidR="00C44830" w:rsidRPr="00281584">
        <w:rPr>
          <w:rFonts w:eastAsia="Times New Roman" w:cs="Times New Roman"/>
          <w:color w:val="000000"/>
          <w:szCs w:val="22"/>
          <w:lang w:eastAsia="en-AU"/>
        </w:rPr>
        <w:t xml:space="preserve"> </w:t>
      </w:r>
      <w:proofErr w:type="gramStart"/>
      <w:r w:rsidR="00C44830" w:rsidRPr="00281584">
        <w:rPr>
          <w:rFonts w:eastAsia="Times New Roman" w:cs="Times New Roman"/>
          <w:color w:val="000000"/>
          <w:szCs w:val="22"/>
          <w:lang w:eastAsia="en-AU"/>
        </w:rPr>
        <w:t>service</w:t>
      </w:r>
      <w:r w:rsidRPr="00281584">
        <w:rPr>
          <w:rFonts w:eastAsia="Times New Roman" w:cs="Times New Roman"/>
          <w:color w:val="000000"/>
          <w:szCs w:val="22"/>
          <w:lang w:eastAsia="en-AU"/>
        </w:rPr>
        <w:t>;</w:t>
      </w:r>
      <w:proofErr w:type="gramEnd"/>
    </w:p>
    <w:p w14:paraId="4193E935" w14:textId="1C260A6A" w:rsidR="00626577" w:rsidRPr="00281584" w:rsidRDefault="00626577" w:rsidP="00626577">
      <w:pPr>
        <w:shd w:val="clear" w:color="auto" w:fill="FFFFFF"/>
        <w:spacing w:before="40" w:line="240" w:lineRule="auto"/>
        <w:ind w:left="2892" w:hanging="1644"/>
        <w:rPr>
          <w:rFonts w:eastAsia="Times New Roman" w:cs="Times New Roman"/>
          <w:color w:val="000000"/>
          <w:szCs w:val="22"/>
          <w:lang w:eastAsia="en-AU"/>
        </w:rPr>
      </w:pPr>
      <w:r w:rsidRPr="00281584">
        <w:rPr>
          <w:rFonts w:eastAsia="Times New Roman" w:cs="Times New Roman"/>
          <w:color w:val="000000"/>
          <w:szCs w:val="22"/>
          <w:lang w:eastAsia="en-AU"/>
        </w:rPr>
        <w:t xml:space="preserve"> (f)  exercise physiology</w:t>
      </w:r>
      <w:r w:rsidR="00C44830" w:rsidRPr="00281584">
        <w:rPr>
          <w:rFonts w:eastAsia="Times New Roman" w:cs="Times New Roman"/>
          <w:color w:val="000000"/>
          <w:szCs w:val="22"/>
          <w:lang w:eastAsia="en-AU"/>
        </w:rPr>
        <w:t xml:space="preserve"> </w:t>
      </w:r>
      <w:proofErr w:type="gramStart"/>
      <w:r w:rsidR="00C44830" w:rsidRPr="00281584">
        <w:rPr>
          <w:rFonts w:eastAsia="Times New Roman" w:cs="Times New Roman"/>
          <w:color w:val="000000"/>
          <w:szCs w:val="22"/>
          <w:lang w:eastAsia="en-AU"/>
        </w:rPr>
        <w:t>service</w:t>
      </w:r>
      <w:r w:rsidRPr="00281584">
        <w:rPr>
          <w:rFonts w:eastAsia="Times New Roman" w:cs="Times New Roman"/>
          <w:color w:val="000000"/>
          <w:szCs w:val="22"/>
          <w:lang w:eastAsia="en-AU"/>
        </w:rPr>
        <w:t>;</w:t>
      </w:r>
      <w:proofErr w:type="gramEnd"/>
    </w:p>
    <w:p w14:paraId="62667E2D" w14:textId="5185B5B5" w:rsidR="00626577" w:rsidRPr="00281584" w:rsidRDefault="00626577" w:rsidP="00626577">
      <w:pPr>
        <w:shd w:val="clear" w:color="auto" w:fill="FFFFFF"/>
        <w:spacing w:before="40" w:line="240" w:lineRule="auto"/>
        <w:ind w:left="2892" w:hanging="1644"/>
        <w:rPr>
          <w:rFonts w:eastAsia="Times New Roman" w:cs="Times New Roman"/>
          <w:color w:val="000000"/>
          <w:szCs w:val="22"/>
          <w:lang w:eastAsia="en-AU"/>
        </w:rPr>
      </w:pPr>
      <w:r w:rsidRPr="00281584">
        <w:rPr>
          <w:rFonts w:eastAsia="Times New Roman" w:cs="Times New Roman"/>
          <w:color w:val="000000"/>
          <w:szCs w:val="22"/>
          <w:lang w:eastAsia="en-AU"/>
        </w:rPr>
        <w:t xml:space="preserve"> (g)  focussed psychological strategies</w:t>
      </w:r>
      <w:r w:rsidR="00C44830" w:rsidRPr="00281584">
        <w:rPr>
          <w:rFonts w:eastAsia="Times New Roman" w:cs="Times New Roman"/>
          <w:color w:val="000000"/>
          <w:szCs w:val="22"/>
          <w:lang w:eastAsia="en-AU"/>
        </w:rPr>
        <w:t xml:space="preserve"> </w:t>
      </w:r>
      <w:proofErr w:type="gramStart"/>
      <w:r w:rsidR="00C44830" w:rsidRPr="00281584">
        <w:rPr>
          <w:rFonts w:eastAsia="Times New Roman" w:cs="Times New Roman"/>
          <w:color w:val="000000"/>
          <w:szCs w:val="22"/>
          <w:lang w:eastAsia="en-AU"/>
        </w:rPr>
        <w:t>service</w:t>
      </w:r>
      <w:r w:rsidRPr="00281584">
        <w:rPr>
          <w:rFonts w:eastAsia="Times New Roman" w:cs="Times New Roman"/>
          <w:color w:val="000000"/>
          <w:szCs w:val="22"/>
          <w:lang w:eastAsia="en-AU"/>
        </w:rPr>
        <w:t>;</w:t>
      </w:r>
      <w:proofErr w:type="gramEnd"/>
    </w:p>
    <w:p w14:paraId="11038215" w14:textId="75651F4D" w:rsidR="00626577" w:rsidRPr="00281584" w:rsidRDefault="00626577" w:rsidP="00626577">
      <w:pPr>
        <w:shd w:val="clear" w:color="auto" w:fill="FFFFFF"/>
        <w:spacing w:before="40" w:line="240" w:lineRule="auto"/>
        <w:ind w:left="2892" w:hanging="1644"/>
        <w:rPr>
          <w:rFonts w:eastAsia="Times New Roman" w:cs="Times New Roman"/>
          <w:color w:val="000000"/>
          <w:szCs w:val="22"/>
          <w:lang w:eastAsia="en-AU"/>
        </w:rPr>
      </w:pPr>
      <w:r w:rsidRPr="00281584">
        <w:rPr>
          <w:rFonts w:eastAsia="Times New Roman" w:cs="Times New Roman"/>
          <w:color w:val="000000"/>
          <w:szCs w:val="22"/>
          <w:lang w:eastAsia="en-AU"/>
        </w:rPr>
        <w:t xml:space="preserve"> (h)  mental health </w:t>
      </w:r>
      <w:proofErr w:type="gramStart"/>
      <w:r w:rsidRPr="00281584">
        <w:rPr>
          <w:rFonts w:eastAsia="Times New Roman" w:cs="Times New Roman"/>
          <w:color w:val="000000"/>
          <w:szCs w:val="22"/>
          <w:lang w:eastAsia="en-AU"/>
        </w:rPr>
        <w:t>service;</w:t>
      </w:r>
      <w:proofErr w:type="gramEnd"/>
    </w:p>
    <w:p w14:paraId="23EC7DA3" w14:textId="5378B98F" w:rsidR="00626577" w:rsidRPr="00281584" w:rsidRDefault="00C44830" w:rsidP="00626577">
      <w:pPr>
        <w:shd w:val="clear" w:color="auto" w:fill="FFFFFF"/>
        <w:spacing w:before="40" w:line="240" w:lineRule="auto"/>
        <w:ind w:left="1644" w:hanging="396"/>
        <w:rPr>
          <w:rFonts w:eastAsia="Times New Roman" w:cs="Times New Roman"/>
          <w:color w:val="000000"/>
          <w:szCs w:val="22"/>
          <w:lang w:eastAsia="en-AU"/>
        </w:rPr>
      </w:pPr>
      <w:r w:rsidRPr="00281584">
        <w:rPr>
          <w:rFonts w:eastAsia="Times New Roman" w:cs="Times New Roman"/>
          <w:color w:val="000000"/>
          <w:szCs w:val="22"/>
          <w:lang w:eastAsia="en-AU"/>
        </w:rPr>
        <w:t xml:space="preserve"> </w:t>
      </w:r>
      <w:r w:rsidR="00626577" w:rsidRPr="00281584">
        <w:rPr>
          <w:rFonts w:eastAsia="Times New Roman" w:cs="Times New Roman"/>
          <w:color w:val="000000"/>
          <w:szCs w:val="22"/>
          <w:lang w:eastAsia="en-AU"/>
        </w:rPr>
        <w:t>(</w:t>
      </w:r>
      <w:proofErr w:type="spellStart"/>
      <w:r w:rsidRPr="00281584">
        <w:rPr>
          <w:rFonts w:eastAsia="Times New Roman" w:cs="Times New Roman"/>
          <w:color w:val="000000"/>
          <w:szCs w:val="22"/>
          <w:lang w:eastAsia="en-AU"/>
        </w:rPr>
        <w:t>i</w:t>
      </w:r>
      <w:proofErr w:type="spellEnd"/>
      <w:r w:rsidR="00626577" w:rsidRPr="00281584">
        <w:rPr>
          <w:rFonts w:eastAsia="Times New Roman" w:cs="Times New Roman"/>
          <w:color w:val="000000"/>
          <w:szCs w:val="22"/>
          <w:lang w:eastAsia="en-AU"/>
        </w:rPr>
        <w:t>)  occupational therapy</w:t>
      </w:r>
      <w:r w:rsidRPr="00281584">
        <w:rPr>
          <w:rFonts w:eastAsia="Times New Roman" w:cs="Times New Roman"/>
          <w:color w:val="000000"/>
          <w:szCs w:val="22"/>
          <w:lang w:eastAsia="en-AU"/>
        </w:rPr>
        <w:t xml:space="preserve"> </w:t>
      </w:r>
      <w:proofErr w:type="gramStart"/>
      <w:r w:rsidRPr="00281584">
        <w:rPr>
          <w:rFonts w:eastAsia="Times New Roman" w:cs="Times New Roman"/>
          <w:color w:val="000000"/>
          <w:szCs w:val="22"/>
          <w:lang w:eastAsia="en-AU"/>
        </w:rPr>
        <w:t>service</w:t>
      </w:r>
      <w:r w:rsidR="00626577" w:rsidRPr="00281584">
        <w:rPr>
          <w:rFonts w:eastAsia="Times New Roman" w:cs="Times New Roman"/>
          <w:color w:val="000000"/>
          <w:szCs w:val="22"/>
          <w:lang w:eastAsia="en-AU"/>
        </w:rPr>
        <w:t>;</w:t>
      </w:r>
      <w:proofErr w:type="gramEnd"/>
    </w:p>
    <w:p w14:paraId="429C97A1" w14:textId="21CFEEBC" w:rsidR="00626577" w:rsidRPr="00281584" w:rsidRDefault="00626577" w:rsidP="00626577">
      <w:pPr>
        <w:shd w:val="clear" w:color="auto" w:fill="FFFFFF"/>
        <w:spacing w:before="40" w:line="240" w:lineRule="auto"/>
        <w:ind w:left="1644" w:hanging="396"/>
        <w:rPr>
          <w:rFonts w:eastAsia="Times New Roman" w:cs="Times New Roman"/>
          <w:color w:val="000000"/>
          <w:szCs w:val="22"/>
          <w:lang w:eastAsia="en-AU"/>
        </w:rPr>
      </w:pPr>
      <w:r w:rsidRPr="00281584">
        <w:rPr>
          <w:rFonts w:eastAsia="Times New Roman" w:cs="Times New Roman"/>
          <w:color w:val="000000"/>
          <w:szCs w:val="22"/>
          <w:lang w:eastAsia="en-AU"/>
        </w:rPr>
        <w:t xml:space="preserve"> (</w:t>
      </w:r>
      <w:r w:rsidR="00C44830" w:rsidRPr="00281584">
        <w:rPr>
          <w:rFonts w:eastAsia="Times New Roman" w:cs="Times New Roman"/>
          <w:color w:val="000000"/>
          <w:szCs w:val="22"/>
          <w:lang w:eastAsia="en-AU"/>
        </w:rPr>
        <w:t>j</w:t>
      </w:r>
      <w:r w:rsidRPr="00281584">
        <w:rPr>
          <w:rFonts w:eastAsia="Times New Roman" w:cs="Times New Roman"/>
          <w:color w:val="000000"/>
          <w:szCs w:val="22"/>
          <w:lang w:eastAsia="en-AU"/>
        </w:rPr>
        <w:t>)  orthoptic</w:t>
      </w:r>
      <w:r w:rsidR="00C44830" w:rsidRPr="00281584">
        <w:rPr>
          <w:rFonts w:eastAsia="Times New Roman" w:cs="Times New Roman"/>
          <w:color w:val="000000"/>
          <w:szCs w:val="22"/>
          <w:lang w:eastAsia="en-AU"/>
        </w:rPr>
        <w:t xml:space="preserve">s </w:t>
      </w:r>
      <w:proofErr w:type="gramStart"/>
      <w:r w:rsidR="00C44830" w:rsidRPr="00281584">
        <w:rPr>
          <w:rFonts w:eastAsia="Times New Roman" w:cs="Times New Roman"/>
          <w:color w:val="000000"/>
          <w:szCs w:val="22"/>
          <w:lang w:eastAsia="en-AU"/>
        </w:rPr>
        <w:t>service</w:t>
      </w:r>
      <w:r w:rsidRPr="00281584">
        <w:rPr>
          <w:rFonts w:eastAsia="Times New Roman" w:cs="Times New Roman"/>
          <w:color w:val="000000"/>
          <w:szCs w:val="22"/>
          <w:lang w:eastAsia="en-AU"/>
        </w:rPr>
        <w:t>;</w:t>
      </w:r>
      <w:proofErr w:type="gramEnd"/>
    </w:p>
    <w:p w14:paraId="0C71C4EC" w14:textId="6EF69B69" w:rsidR="00626577" w:rsidRPr="00281584" w:rsidRDefault="00626577" w:rsidP="00626577">
      <w:pPr>
        <w:shd w:val="clear" w:color="auto" w:fill="FFFFFF"/>
        <w:spacing w:before="40" w:line="240" w:lineRule="auto"/>
        <w:ind w:left="1644" w:hanging="396"/>
        <w:rPr>
          <w:rFonts w:eastAsia="Times New Roman" w:cs="Times New Roman"/>
          <w:color w:val="000000"/>
          <w:szCs w:val="22"/>
          <w:lang w:eastAsia="en-AU"/>
        </w:rPr>
      </w:pPr>
      <w:r w:rsidRPr="00281584">
        <w:rPr>
          <w:rFonts w:eastAsia="Times New Roman" w:cs="Times New Roman"/>
          <w:color w:val="000000"/>
          <w:szCs w:val="22"/>
          <w:lang w:eastAsia="en-AU"/>
        </w:rPr>
        <w:t xml:space="preserve"> (</w:t>
      </w:r>
      <w:r w:rsidR="00C44830" w:rsidRPr="00281584">
        <w:rPr>
          <w:rFonts w:eastAsia="Times New Roman" w:cs="Times New Roman"/>
          <w:color w:val="000000"/>
          <w:szCs w:val="22"/>
          <w:lang w:eastAsia="en-AU"/>
        </w:rPr>
        <w:t>k</w:t>
      </w:r>
      <w:r w:rsidRPr="00281584">
        <w:rPr>
          <w:rFonts w:eastAsia="Times New Roman" w:cs="Times New Roman"/>
          <w:color w:val="000000"/>
          <w:szCs w:val="22"/>
          <w:lang w:eastAsia="en-AU"/>
        </w:rPr>
        <w:t>)  osteopathy</w:t>
      </w:r>
      <w:r w:rsidR="00C44830" w:rsidRPr="00281584">
        <w:rPr>
          <w:rFonts w:eastAsia="Times New Roman" w:cs="Times New Roman"/>
          <w:color w:val="000000"/>
          <w:szCs w:val="22"/>
          <w:lang w:eastAsia="en-AU"/>
        </w:rPr>
        <w:t xml:space="preserve"> </w:t>
      </w:r>
      <w:proofErr w:type="gramStart"/>
      <w:r w:rsidR="00C44830" w:rsidRPr="00281584">
        <w:rPr>
          <w:rFonts w:eastAsia="Times New Roman" w:cs="Times New Roman"/>
          <w:color w:val="000000"/>
          <w:szCs w:val="22"/>
          <w:lang w:eastAsia="en-AU"/>
        </w:rPr>
        <w:t>service</w:t>
      </w:r>
      <w:r w:rsidRPr="00281584">
        <w:rPr>
          <w:rFonts w:eastAsia="Times New Roman" w:cs="Times New Roman"/>
          <w:color w:val="000000"/>
          <w:szCs w:val="22"/>
          <w:lang w:eastAsia="en-AU"/>
        </w:rPr>
        <w:t>;</w:t>
      </w:r>
      <w:proofErr w:type="gramEnd"/>
    </w:p>
    <w:p w14:paraId="039C4584" w14:textId="1FCDDCE5" w:rsidR="00626577" w:rsidRPr="00281584" w:rsidRDefault="00626577" w:rsidP="00626577">
      <w:pPr>
        <w:shd w:val="clear" w:color="auto" w:fill="FFFFFF"/>
        <w:spacing w:before="40" w:line="240" w:lineRule="auto"/>
        <w:ind w:left="1644" w:hanging="396"/>
        <w:rPr>
          <w:rFonts w:eastAsia="Times New Roman" w:cs="Times New Roman"/>
          <w:color w:val="000000"/>
          <w:szCs w:val="22"/>
          <w:lang w:eastAsia="en-AU"/>
        </w:rPr>
      </w:pPr>
      <w:r w:rsidRPr="00281584">
        <w:rPr>
          <w:rFonts w:eastAsia="Times New Roman" w:cs="Times New Roman"/>
          <w:color w:val="000000"/>
          <w:szCs w:val="22"/>
          <w:lang w:eastAsia="en-AU"/>
        </w:rPr>
        <w:t xml:space="preserve"> (</w:t>
      </w:r>
      <w:r w:rsidR="00C44830" w:rsidRPr="00281584">
        <w:rPr>
          <w:rFonts w:eastAsia="Times New Roman" w:cs="Times New Roman"/>
          <w:color w:val="000000"/>
          <w:szCs w:val="22"/>
          <w:lang w:eastAsia="en-AU"/>
        </w:rPr>
        <w:t>l</w:t>
      </w:r>
      <w:r w:rsidRPr="00281584">
        <w:rPr>
          <w:rFonts w:eastAsia="Times New Roman" w:cs="Times New Roman"/>
          <w:color w:val="000000"/>
          <w:szCs w:val="22"/>
          <w:lang w:eastAsia="en-AU"/>
        </w:rPr>
        <w:t>)  physiotherapy</w:t>
      </w:r>
      <w:r w:rsidR="00C44830" w:rsidRPr="00281584">
        <w:rPr>
          <w:rFonts w:eastAsia="Times New Roman" w:cs="Times New Roman"/>
          <w:color w:val="000000"/>
          <w:szCs w:val="22"/>
          <w:lang w:eastAsia="en-AU"/>
        </w:rPr>
        <w:t xml:space="preserve"> </w:t>
      </w:r>
      <w:proofErr w:type="gramStart"/>
      <w:r w:rsidR="00C44830" w:rsidRPr="00281584">
        <w:rPr>
          <w:rFonts w:eastAsia="Times New Roman" w:cs="Times New Roman"/>
          <w:color w:val="000000"/>
          <w:szCs w:val="22"/>
          <w:lang w:eastAsia="en-AU"/>
        </w:rPr>
        <w:t>service</w:t>
      </w:r>
      <w:r w:rsidRPr="00281584">
        <w:rPr>
          <w:rFonts w:eastAsia="Times New Roman" w:cs="Times New Roman"/>
          <w:color w:val="000000"/>
          <w:szCs w:val="22"/>
          <w:lang w:eastAsia="en-AU"/>
        </w:rPr>
        <w:t>;</w:t>
      </w:r>
      <w:proofErr w:type="gramEnd"/>
    </w:p>
    <w:p w14:paraId="1D2379C6" w14:textId="57175CD8" w:rsidR="00626577" w:rsidRPr="00281584" w:rsidRDefault="00626577" w:rsidP="00626577">
      <w:pPr>
        <w:shd w:val="clear" w:color="auto" w:fill="FFFFFF"/>
        <w:spacing w:before="40" w:line="240" w:lineRule="auto"/>
        <w:ind w:left="2892" w:hanging="1644"/>
        <w:rPr>
          <w:rFonts w:eastAsia="Times New Roman" w:cs="Times New Roman"/>
          <w:color w:val="000000"/>
          <w:szCs w:val="22"/>
          <w:lang w:eastAsia="en-AU"/>
        </w:rPr>
      </w:pPr>
      <w:r w:rsidRPr="00281584">
        <w:rPr>
          <w:rFonts w:eastAsia="Times New Roman" w:cs="Times New Roman"/>
          <w:color w:val="000000"/>
          <w:szCs w:val="22"/>
          <w:lang w:eastAsia="en-AU"/>
        </w:rPr>
        <w:t xml:space="preserve"> (</w:t>
      </w:r>
      <w:r w:rsidR="00C44830" w:rsidRPr="00281584">
        <w:rPr>
          <w:rFonts w:eastAsia="Times New Roman" w:cs="Times New Roman"/>
          <w:color w:val="000000"/>
          <w:szCs w:val="22"/>
          <w:lang w:eastAsia="en-AU"/>
        </w:rPr>
        <w:t>m</w:t>
      </w:r>
      <w:r w:rsidRPr="00281584">
        <w:rPr>
          <w:rFonts w:eastAsia="Times New Roman" w:cs="Times New Roman"/>
          <w:color w:val="000000"/>
          <w:szCs w:val="22"/>
          <w:lang w:eastAsia="en-AU"/>
        </w:rPr>
        <w:t>)  podiatry</w:t>
      </w:r>
      <w:r w:rsidR="00C44830" w:rsidRPr="00281584">
        <w:rPr>
          <w:rFonts w:eastAsia="Times New Roman" w:cs="Times New Roman"/>
          <w:color w:val="000000"/>
          <w:szCs w:val="22"/>
          <w:lang w:eastAsia="en-AU"/>
        </w:rPr>
        <w:t xml:space="preserve"> </w:t>
      </w:r>
      <w:proofErr w:type="gramStart"/>
      <w:r w:rsidR="00C44830" w:rsidRPr="00281584">
        <w:rPr>
          <w:rFonts w:eastAsia="Times New Roman" w:cs="Times New Roman"/>
          <w:color w:val="000000"/>
          <w:szCs w:val="22"/>
          <w:lang w:eastAsia="en-AU"/>
        </w:rPr>
        <w:t>service</w:t>
      </w:r>
      <w:r w:rsidRPr="00281584">
        <w:rPr>
          <w:rFonts w:eastAsia="Times New Roman" w:cs="Times New Roman"/>
          <w:color w:val="000000"/>
          <w:szCs w:val="22"/>
          <w:lang w:eastAsia="en-AU"/>
        </w:rPr>
        <w:t>;</w:t>
      </w:r>
      <w:proofErr w:type="gramEnd"/>
    </w:p>
    <w:p w14:paraId="750369D5" w14:textId="508AA09D" w:rsidR="00626577" w:rsidRPr="00281584" w:rsidRDefault="00626577" w:rsidP="00626577">
      <w:pPr>
        <w:shd w:val="clear" w:color="auto" w:fill="FFFFFF"/>
        <w:spacing w:before="40" w:line="240" w:lineRule="auto"/>
        <w:ind w:left="2892" w:hanging="1644"/>
        <w:rPr>
          <w:rFonts w:eastAsia="Times New Roman" w:cs="Times New Roman"/>
          <w:color w:val="000000"/>
          <w:szCs w:val="22"/>
          <w:lang w:eastAsia="en-AU"/>
        </w:rPr>
      </w:pPr>
      <w:r w:rsidRPr="00281584">
        <w:rPr>
          <w:rFonts w:eastAsia="Times New Roman" w:cs="Times New Roman"/>
          <w:color w:val="000000"/>
          <w:szCs w:val="22"/>
          <w:lang w:eastAsia="en-AU"/>
        </w:rPr>
        <w:t> (</w:t>
      </w:r>
      <w:r w:rsidR="00C44830" w:rsidRPr="00281584">
        <w:rPr>
          <w:rFonts w:eastAsia="Times New Roman" w:cs="Times New Roman"/>
          <w:color w:val="000000"/>
          <w:szCs w:val="22"/>
          <w:lang w:eastAsia="en-AU"/>
        </w:rPr>
        <w:t>n</w:t>
      </w:r>
      <w:r w:rsidRPr="00281584">
        <w:rPr>
          <w:rFonts w:eastAsia="Times New Roman" w:cs="Times New Roman"/>
          <w:color w:val="000000"/>
          <w:szCs w:val="22"/>
          <w:lang w:eastAsia="en-AU"/>
        </w:rPr>
        <w:t>)  psychological therapy</w:t>
      </w:r>
      <w:r w:rsidR="00C44830" w:rsidRPr="00281584">
        <w:rPr>
          <w:rFonts w:eastAsia="Times New Roman" w:cs="Times New Roman"/>
          <w:color w:val="000000"/>
          <w:szCs w:val="22"/>
          <w:lang w:eastAsia="en-AU"/>
        </w:rPr>
        <w:t xml:space="preserve"> </w:t>
      </w:r>
      <w:proofErr w:type="gramStart"/>
      <w:r w:rsidR="00C44830" w:rsidRPr="00281584">
        <w:rPr>
          <w:rFonts w:eastAsia="Times New Roman" w:cs="Times New Roman"/>
          <w:color w:val="000000"/>
          <w:szCs w:val="22"/>
          <w:lang w:eastAsia="en-AU"/>
        </w:rPr>
        <w:t>service</w:t>
      </w:r>
      <w:r w:rsidRPr="00281584">
        <w:rPr>
          <w:rFonts w:eastAsia="Times New Roman" w:cs="Times New Roman"/>
          <w:color w:val="000000"/>
          <w:szCs w:val="22"/>
          <w:lang w:eastAsia="en-AU"/>
        </w:rPr>
        <w:t>;</w:t>
      </w:r>
      <w:proofErr w:type="gramEnd"/>
    </w:p>
    <w:p w14:paraId="1F000678" w14:textId="57EB620D" w:rsidR="00626577" w:rsidRPr="00281584" w:rsidRDefault="00626577" w:rsidP="00626577">
      <w:pPr>
        <w:shd w:val="clear" w:color="auto" w:fill="FFFFFF"/>
        <w:spacing w:before="40" w:line="240" w:lineRule="auto"/>
        <w:ind w:left="2892" w:hanging="1644"/>
        <w:rPr>
          <w:rFonts w:eastAsia="Times New Roman" w:cs="Times New Roman"/>
          <w:color w:val="000000"/>
          <w:szCs w:val="22"/>
          <w:lang w:eastAsia="en-AU"/>
        </w:rPr>
      </w:pPr>
      <w:r w:rsidRPr="00281584">
        <w:rPr>
          <w:rFonts w:eastAsia="Times New Roman" w:cs="Times New Roman"/>
          <w:color w:val="000000"/>
          <w:szCs w:val="22"/>
          <w:lang w:eastAsia="en-AU"/>
        </w:rPr>
        <w:t xml:space="preserve"> (</w:t>
      </w:r>
      <w:r w:rsidR="00C44830" w:rsidRPr="00281584">
        <w:rPr>
          <w:rFonts w:eastAsia="Times New Roman" w:cs="Times New Roman"/>
          <w:color w:val="000000"/>
          <w:szCs w:val="22"/>
          <w:lang w:eastAsia="en-AU"/>
        </w:rPr>
        <w:t>o</w:t>
      </w:r>
      <w:r w:rsidRPr="00281584">
        <w:rPr>
          <w:rFonts w:eastAsia="Times New Roman" w:cs="Times New Roman"/>
          <w:color w:val="000000"/>
          <w:szCs w:val="22"/>
          <w:lang w:eastAsia="en-AU"/>
        </w:rPr>
        <w:t>)  psychology</w:t>
      </w:r>
      <w:r w:rsidR="00C44830" w:rsidRPr="00281584">
        <w:rPr>
          <w:rFonts w:eastAsia="Times New Roman" w:cs="Times New Roman"/>
          <w:color w:val="000000"/>
          <w:szCs w:val="22"/>
          <w:lang w:eastAsia="en-AU"/>
        </w:rPr>
        <w:t xml:space="preserve"> </w:t>
      </w:r>
      <w:proofErr w:type="gramStart"/>
      <w:r w:rsidR="00C44830" w:rsidRPr="00281584">
        <w:rPr>
          <w:rFonts w:eastAsia="Times New Roman" w:cs="Times New Roman"/>
          <w:color w:val="000000"/>
          <w:szCs w:val="22"/>
          <w:lang w:eastAsia="en-AU"/>
        </w:rPr>
        <w:t>service</w:t>
      </w:r>
      <w:r w:rsidRPr="00281584">
        <w:rPr>
          <w:rFonts w:eastAsia="Times New Roman" w:cs="Times New Roman"/>
          <w:color w:val="000000"/>
          <w:szCs w:val="22"/>
          <w:lang w:eastAsia="en-AU"/>
        </w:rPr>
        <w:t>;</w:t>
      </w:r>
      <w:proofErr w:type="gramEnd"/>
    </w:p>
    <w:p w14:paraId="20EB181E" w14:textId="56A593C5" w:rsidR="00626577" w:rsidRPr="00281584" w:rsidRDefault="00626577" w:rsidP="0001059A">
      <w:pPr>
        <w:shd w:val="clear" w:color="auto" w:fill="FFFFFF"/>
        <w:spacing w:before="40" w:line="240" w:lineRule="auto"/>
        <w:ind w:left="2892" w:hanging="1644"/>
      </w:pPr>
      <w:r w:rsidRPr="00281584">
        <w:rPr>
          <w:rFonts w:eastAsia="Times New Roman" w:cs="Times New Roman"/>
          <w:color w:val="000000"/>
          <w:szCs w:val="22"/>
          <w:lang w:eastAsia="en-AU"/>
        </w:rPr>
        <w:t xml:space="preserve"> (</w:t>
      </w:r>
      <w:r w:rsidR="00C44830" w:rsidRPr="00281584">
        <w:rPr>
          <w:rFonts w:eastAsia="Times New Roman" w:cs="Times New Roman"/>
          <w:color w:val="000000"/>
          <w:szCs w:val="22"/>
          <w:lang w:eastAsia="en-AU"/>
        </w:rPr>
        <w:t>p</w:t>
      </w:r>
      <w:r w:rsidRPr="00281584">
        <w:rPr>
          <w:rFonts w:eastAsia="Times New Roman" w:cs="Times New Roman"/>
          <w:color w:val="000000"/>
          <w:szCs w:val="22"/>
          <w:lang w:eastAsia="en-AU"/>
        </w:rPr>
        <w:t>)  speech pathology</w:t>
      </w:r>
      <w:r w:rsidR="00C44830" w:rsidRPr="00281584">
        <w:rPr>
          <w:rFonts w:eastAsia="Times New Roman" w:cs="Times New Roman"/>
          <w:color w:val="000000"/>
          <w:szCs w:val="22"/>
          <w:lang w:eastAsia="en-AU"/>
        </w:rPr>
        <w:t xml:space="preserve"> service</w:t>
      </w:r>
      <w:r w:rsidRPr="00281584">
        <w:rPr>
          <w:rFonts w:eastAsia="Times New Roman" w:cs="Times New Roman"/>
          <w:color w:val="000000"/>
          <w:szCs w:val="22"/>
          <w:lang w:eastAsia="en-AU"/>
        </w:rPr>
        <w:t>.</w:t>
      </w:r>
    </w:p>
    <w:p w14:paraId="1B2B56C8" w14:textId="4334BD8E" w:rsidR="00FC35E8" w:rsidRPr="00281584" w:rsidRDefault="00FC35E8" w:rsidP="008138FB">
      <w:pPr>
        <w:pStyle w:val="Definition"/>
        <w:rPr>
          <w:bCs/>
          <w:iCs/>
        </w:rPr>
      </w:pPr>
      <w:r w:rsidRPr="00281584">
        <w:rPr>
          <w:b/>
          <w:i/>
        </w:rPr>
        <w:t>Chiropractic Board of Australia</w:t>
      </w:r>
      <w:r w:rsidRPr="00281584">
        <w:rPr>
          <w:b/>
          <w:iCs/>
        </w:rPr>
        <w:t xml:space="preserve"> </w:t>
      </w:r>
      <w:r w:rsidRPr="00281584">
        <w:rPr>
          <w:bCs/>
          <w:iCs/>
        </w:rPr>
        <w:t xml:space="preserve">means </w:t>
      </w:r>
      <w:r w:rsidRPr="00281584">
        <w:t>that board established under section 31 of the National Law.</w:t>
      </w:r>
    </w:p>
    <w:p w14:paraId="346DFE8C" w14:textId="2DE0911A" w:rsidR="00626CF7" w:rsidRPr="00281584" w:rsidRDefault="00626CF7" w:rsidP="008138FB">
      <w:pPr>
        <w:pStyle w:val="Definition"/>
      </w:pPr>
      <w:r w:rsidRPr="00281584">
        <w:rPr>
          <w:b/>
          <w:i/>
        </w:rPr>
        <w:t>course of assessment</w:t>
      </w:r>
      <w:r w:rsidRPr="00281584">
        <w:t xml:space="preserve"> means:</w:t>
      </w:r>
    </w:p>
    <w:p w14:paraId="7ACB153A" w14:textId="2E719DBB" w:rsidR="00626CF7" w:rsidRPr="00281584" w:rsidRDefault="007F7336" w:rsidP="008138FB">
      <w:pPr>
        <w:pStyle w:val="paragraph"/>
      </w:pPr>
      <w:r w:rsidRPr="00281584">
        <w:tab/>
      </w:r>
      <w:r w:rsidR="00626CF7" w:rsidRPr="00281584">
        <w:t>(a)</w:t>
      </w:r>
      <w:r w:rsidR="00626CF7" w:rsidRPr="00281584">
        <w:tab/>
        <w:t xml:space="preserve">for </w:t>
      </w:r>
      <w:r w:rsidR="004D2AFE" w:rsidRPr="00281584">
        <w:t>complex neurodevelopmental disorder</w:t>
      </w:r>
      <w:r w:rsidR="00EB6F31" w:rsidRPr="00281584">
        <w:t xml:space="preserve"> </w:t>
      </w:r>
      <w:r w:rsidR="00626CF7" w:rsidRPr="00281584">
        <w:t>services</w:t>
      </w:r>
      <w:r w:rsidR="008138FB" w:rsidRPr="00281584">
        <w:t>—</w:t>
      </w:r>
      <w:r w:rsidR="00626CF7" w:rsidRPr="00281584">
        <w:t xml:space="preserve">up to 4 services to which any of </w:t>
      </w:r>
      <w:r w:rsidR="00AA1238" w:rsidRPr="00281584">
        <w:t>items 8</w:t>
      </w:r>
      <w:r w:rsidR="009C187A" w:rsidRPr="00281584">
        <w:t xml:space="preserve">2000, 82005, 82010, 82030 or </w:t>
      </w:r>
      <w:r w:rsidR="00AA1238" w:rsidRPr="00281584">
        <w:t>items 9</w:t>
      </w:r>
      <w:r w:rsidR="009C187A" w:rsidRPr="00281584">
        <w:t xml:space="preserve">3032, 93033, 93040 and 93041 of the </w:t>
      </w:r>
      <w:r w:rsidR="00D27069" w:rsidRPr="00281584">
        <w:t>Telehealth and Telephone</w:t>
      </w:r>
      <w:r w:rsidR="009C187A" w:rsidRPr="00281584">
        <w:t xml:space="preserve"> Determination</w:t>
      </w:r>
      <w:r w:rsidR="00626CF7" w:rsidRPr="00281584">
        <w:t xml:space="preserve"> applies provided, on referral by a consultant physician specialising in the practice of </w:t>
      </w:r>
      <w:r w:rsidR="00D27069" w:rsidRPr="00281584">
        <w:t>the consultant physician’s</w:t>
      </w:r>
      <w:r w:rsidR="00626CF7" w:rsidRPr="00281584">
        <w:t xml:space="preserve"> field of psychiatry or paediatrics, by any of the following persons:</w:t>
      </w:r>
    </w:p>
    <w:p w14:paraId="5BFA4023" w14:textId="77777777" w:rsidR="00626CF7" w:rsidRPr="00281584" w:rsidRDefault="007F7336" w:rsidP="008138FB">
      <w:pPr>
        <w:pStyle w:val="paragraphsub"/>
      </w:pPr>
      <w:r w:rsidRPr="00281584">
        <w:tab/>
      </w:r>
      <w:r w:rsidR="00626CF7" w:rsidRPr="00281584">
        <w:t>(</w:t>
      </w:r>
      <w:proofErr w:type="spellStart"/>
      <w:r w:rsidR="00626CF7" w:rsidRPr="00281584">
        <w:t>i</w:t>
      </w:r>
      <w:proofErr w:type="spellEnd"/>
      <w:r w:rsidR="00626CF7" w:rsidRPr="00281584">
        <w:t>)</w:t>
      </w:r>
      <w:r w:rsidR="00626CF7" w:rsidRPr="00281584">
        <w:tab/>
        <w:t xml:space="preserve">an eligible </w:t>
      </w:r>
      <w:proofErr w:type="gramStart"/>
      <w:r w:rsidR="00626CF7" w:rsidRPr="00281584">
        <w:t>audiologist;</w:t>
      </w:r>
      <w:proofErr w:type="gramEnd"/>
    </w:p>
    <w:p w14:paraId="2A7B787A" w14:textId="77777777" w:rsidR="00626CF7" w:rsidRPr="00281584" w:rsidRDefault="007F7336" w:rsidP="008138FB">
      <w:pPr>
        <w:pStyle w:val="paragraphsub"/>
      </w:pPr>
      <w:r w:rsidRPr="00281584">
        <w:tab/>
      </w:r>
      <w:r w:rsidR="00626CF7" w:rsidRPr="00281584">
        <w:t>(ii)</w:t>
      </w:r>
      <w:r w:rsidR="00626CF7" w:rsidRPr="00281584">
        <w:tab/>
        <w:t xml:space="preserve">an eligible occupational </w:t>
      </w:r>
      <w:proofErr w:type="gramStart"/>
      <w:r w:rsidR="00626CF7" w:rsidRPr="00281584">
        <w:t>therapist;</w:t>
      </w:r>
      <w:proofErr w:type="gramEnd"/>
    </w:p>
    <w:p w14:paraId="5DC99A2A" w14:textId="77777777" w:rsidR="00626CF7" w:rsidRPr="00281584" w:rsidRDefault="007F7336" w:rsidP="008138FB">
      <w:pPr>
        <w:pStyle w:val="paragraphsub"/>
      </w:pPr>
      <w:r w:rsidRPr="00281584">
        <w:tab/>
      </w:r>
      <w:r w:rsidR="00626CF7" w:rsidRPr="00281584">
        <w:t>(iii)</w:t>
      </w:r>
      <w:r w:rsidR="00626CF7" w:rsidRPr="00281584">
        <w:tab/>
        <w:t xml:space="preserve">an eligible </w:t>
      </w:r>
      <w:proofErr w:type="gramStart"/>
      <w:r w:rsidR="00626CF7" w:rsidRPr="00281584">
        <w:t>optometrist;</w:t>
      </w:r>
      <w:proofErr w:type="gramEnd"/>
      <w:r w:rsidR="00626CF7" w:rsidRPr="00281584">
        <w:t xml:space="preserve"> </w:t>
      </w:r>
    </w:p>
    <w:p w14:paraId="1A2C1FCB" w14:textId="77777777" w:rsidR="00626CF7" w:rsidRPr="00281584" w:rsidRDefault="007F7336" w:rsidP="008138FB">
      <w:pPr>
        <w:pStyle w:val="paragraphsub"/>
      </w:pPr>
      <w:r w:rsidRPr="00281584">
        <w:tab/>
      </w:r>
      <w:r w:rsidR="00626CF7" w:rsidRPr="00281584">
        <w:t>(iv)</w:t>
      </w:r>
      <w:r w:rsidR="00626CF7" w:rsidRPr="00281584">
        <w:tab/>
        <w:t xml:space="preserve">an eligible </w:t>
      </w:r>
      <w:proofErr w:type="gramStart"/>
      <w:r w:rsidR="00626CF7" w:rsidRPr="00281584">
        <w:t>orthoptist;</w:t>
      </w:r>
      <w:proofErr w:type="gramEnd"/>
      <w:r w:rsidR="00626CF7" w:rsidRPr="00281584">
        <w:t xml:space="preserve"> </w:t>
      </w:r>
    </w:p>
    <w:p w14:paraId="29CC5CC1" w14:textId="77777777" w:rsidR="00626CF7" w:rsidRPr="00281584" w:rsidRDefault="007F7336" w:rsidP="008138FB">
      <w:pPr>
        <w:pStyle w:val="paragraphsub"/>
      </w:pPr>
      <w:r w:rsidRPr="00281584">
        <w:lastRenderedPageBreak/>
        <w:tab/>
      </w:r>
      <w:r w:rsidR="00626CF7" w:rsidRPr="00281584">
        <w:t>(v)</w:t>
      </w:r>
      <w:r w:rsidR="00626CF7" w:rsidRPr="00281584">
        <w:tab/>
        <w:t xml:space="preserve">an eligible </w:t>
      </w:r>
      <w:proofErr w:type="gramStart"/>
      <w:r w:rsidR="00626CF7" w:rsidRPr="00281584">
        <w:t>physiotherapist;</w:t>
      </w:r>
      <w:proofErr w:type="gramEnd"/>
      <w:r w:rsidR="00626CF7" w:rsidRPr="00281584">
        <w:t xml:space="preserve"> </w:t>
      </w:r>
    </w:p>
    <w:p w14:paraId="200F1FD2" w14:textId="77777777" w:rsidR="00626CF7" w:rsidRPr="00281584" w:rsidRDefault="007F7336" w:rsidP="008138FB">
      <w:pPr>
        <w:pStyle w:val="paragraphsub"/>
      </w:pPr>
      <w:r w:rsidRPr="00281584">
        <w:tab/>
      </w:r>
      <w:r w:rsidR="00626CF7" w:rsidRPr="00281584">
        <w:t>(vi)</w:t>
      </w:r>
      <w:r w:rsidR="00626CF7" w:rsidRPr="00281584">
        <w:tab/>
        <w:t>an eligible psychologist; or</w:t>
      </w:r>
    </w:p>
    <w:p w14:paraId="7F448E9B" w14:textId="77777777" w:rsidR="00626CF7" w:rsidRPr="00281584" w:rsidRDefault="007F7336" w:rsidP="008138FB">
      <w:pPr>
        <w:pStyle w:val="paragraphsub"/>
      </w:pPr>
      <w:r w:rsidRPr="00281584">
        <w:tab/>
      </w:r>
      <w:r w:rsidR="00626CF7" w:rsidRPr="00281584">
        <w:t>(vii)</w:t>
      </w:r>
      <w:r w:rsidR="00626CF7" w:rsidRPr="00281584">
        <w:tab/>
        <w:t xml:space="preserve">an eligible speech pathologist; or </w:t>
      </w:r>
    </w:p>
    <w:p w14:paraId="041FCFEA" w14:textId="595620E3" w:rsidR="00626CF7" w:rsidRPr="00281584" w:rsidRDefault="007F7336" w:rsidP="008138FB">
      <w:pPr>
        <w:pStyle w:val="paragraph"/>
      </w:pPr>
      <w:r w:rsidRPr="00281584">
        <w:tab/>
      </w:r>
      <w:r w:rsidR="00626CF7" w:rsidRPr="00281584">
        <w:t>(b)</w:t>
      </w:r>
      <w:r w:rsidR="00626CF7" w:rsidRPr="00281584">
        <w:tab/>
        <w:t>for disability services</w:t>
      </w:r>
      <w:r w:rsidR="008138FB" w:rsidRPr="00281584">
        <w:t>—</w:t>
      </w:r>
      <w:r w:rsidR="00626CF7" w:rsidRPr="00281584">
        <w:t xml:space="preserve">up to 4 services to which any of </w:t>
      </w:r>
      <w:r w:rsidR="00AA1238" w:rsidRPr="00281584">
        <w:t>items 8</w:t>
      </w:r>
      <w:r w:rsidR="009C187A" w:rsidRPr="00281584">
        <w:t xml:space="preserve">2000, 82005, 82010, 82030 or </w:t>
      </w:r>
      <w:r w:rsidR="00AA1238" w:rsidRPr="00281584">
        <w:t>items 9</w:t>
      </w:r>
      <w:r w:rsidR="009C187A" w:rsidRPr="00281584">
        <w:t xml:space="preserve">3032, 93033, 93040 and 93041 of the </w:t>
      </w:r>
      <w:r w:rsidR="008F5DDC" w:rsidRPr="00281584">
        <w:t>Telehealth and Telephone Determination</w:t>
      </w:r>
      <w:r w:rsidR="00626CF7" w:rsidRPr="00281584">
        <w:t xml:space="preserve"> applies provided, on referral by a specialist or consultant physician practising in the practice of </w:t>
      </w:r>
      <w:r w:rsidR="00D27069" w:rsidRPr="00281584">
        <w:t xml:space="preserve">their </w:t>
      </w:r>
      <w:r w:rsidR="00626CF7" w:rsidRPr="00281584">
        <w:t>field of specialty or a general practitioner, by any of the following persons:</w:t>
      </w:r>
    </w:p>
    <w:p w14:paraId="5378045F" w14:textId="77777777" w:rsidR="00626CF7" w:rsidRPr="00281584" w:rsidRDefault="007F7336" w:rsidP="008138FB">
      <w:pPr>
        <w:pStyle w:val="paragraphsub"/>
      </w:pPr>
      <w:r w:rsidRPr="00281584">
        <w:tab/>
      </w:r>
      <w:r w:rsidR="00626CF7" w:rsidRPr="00281584">
        <w:t>(</w:t>
      </w:r>
      <w:proofErr w:type="spellStart"/>
      <w:r w:rsidR="00626CF7" w:rsidRPr="00281584">
        <w:t>i</w:t>
      </w:r>
      <w:proofErr w:type="spellEnd"/>
      <w:r w:rsidR="00626CF7" w:rsidRPr="00281584">
        <w:t>)</w:t>
      </w:r>
      <w:r w:rsidR="00626CF7" w:rsidRPr="00281584">
        <w:tab/>
        <w:t xml:space="preserve">an eligible </w:t>
      </w:r>
      <w:proofErr w:type="gramStart"/>
      <w:r w:rsidR="00626CF7" w:rsidRPr="00281584">
        <w:t>audiologist;</w:t>
      </w:r>
      <w:proofErr w:type="gramEnd"/>
    </w:p>
    <w:p w14:paraId="3E4C8B7A" w14:textId="77777777" w:rsidR="00626CF7" w:rsidRPr="00281584" w:rsidRDefault="007F7336" w:rsidP="008138FB">
      <w:pPr>
        <w:pStyle w:val="paragraphsub"/>
      </w:pPr>
      <w:r w:rsidRPr="00281584">
        <w:tab/>
      </w:r>
      <w:r w:rsidR="00626CF7" w:rsidRPr="00281584">
        <w:t>(ii)</w:t>
      </w:r>
      <w:r w:rsidR="00626CF7" w:rsidRPr="00281584">
        <w:tab/>
        <w:t xml:space="preserve">an eligible occupational </w:t>
      </w:r>
      <w:proofErr w:type="gramStart"/>
      <w:r w:rsidR="00626CF7" w:rsidRPr="00281584">
        <w:t>therapist;</w:t>
      </w:r>
      <w:proofErr w:type="gramEnd"/>
    </w:p>
    <w:p w14:paraId="198F8E6E" w14:textId="77777777" w:rsidR="00626CF7" w:rsidRPr="00281584" w:rsidRDefault="007F7336" w:rsidP="008138FB">
      <w:pPr>
        <w:pStyle w:val="paragraphsub"/>
      </w:pPr>
      <w:r w:rsidRPr="00281584">
        <w:tab/>
      </w:r>
      <w:r w:rsidR="00626CF7" w:rsidRPr="00281584">
        <w:t>(iii)</w:t>
      </w:r>
      <w:r w:rsidR="00626CF7" w:rsidRPr="00281584">
        <w:tab/>
        <w:t xml:space="preserve">an eligible </w:t>
      </w:r>
      <w:proofErr w:type="gramStart"/>
      <w:r w:rsidR="00626CF7" w:rsidRPr="00281584">
        <w:t>optometrist;</w:t>
      </w:r>
      <w:proofErr w:type="gramEnd"/>
    </w:p>
    <w:p w14:paraId="3357D3E6" w14:textId="77777777" w:rsidR="00626CF7" w:rsidRPr="00281584" w:rsidRDefault="007F7336" w:rsidP="008138FB">
      <w:pPr>
        <w:pStyle w:val="paragraphsub"/>
      </w:pPr>
      <w:r w:rsidRPr="00281584">
        <w:tab/>
      </w:r>
      <w:r w:rsidR="00626CF7" w:rsidRPr="00281584">
        <w:t>(iv)</w:t>
      </w:r>
      <w:r w:rsidR="00626CF7" w:rsidRPr="00281584">
        <w:tab/>
        <w:t xml:space="preserve">an eligible </w:t>
      </w:r>
      <w:proofErr w:type="gramStart"/>
      <w:r w:rsidR="00626CF7" w:rsidRPr="00281584">
        <w:t>orthoptist;</w:t>
      </w:r>
      <w:proofErr w:type="gramEnd"/>
      <w:r w:rsidR="00626CF7" w:rsidRPr="00281584">
        <w:t xml:space="preserve"> </w:t>
      </w:r>
    </w:p>
    <w:p w14:paraId="4B68F266" w14:textId="77777777" w:rsidR="00626CF7" w:rsidRPr="00281584" w:rsidRDefault="007F7336" w:rsidP="008138FB">
      <w:pPr>
        <w:pStyle w:val="paragraphsub"/>
      </w:pPr>
      <w:r w:rsidRPr="00281584">
        <w:tab/>
      </w:r>
      <w:r w:rsidR="00626CF7" w:rsidRPr="00281584">
        <w:t>(v)</w:t>
      </w:r>
      <w:r w:rsidR="00626CF7" w:rsidRPr="00281584">
        <w:tab/>
        <w:t xml:space="preserve">an eligible </w:t>
      </w:r>
      <w:proofErr w:type="gramStart"/>
      <w:r w:rsidR="00626CF7" w:rsidRPr="00281584">
        <w:t>physiotherapist;</w:t>
      </w:r>
      <w:proofErr w:type="gramEnd"/>
      <w:r w:rsidR="00626CF7" w:rsidRPr="00281584">
        <w:t xml:space="preserve"> </w:t>
      </w:r>
    </w:p>
    <w:p w14:paraId="142816B6" w14:textId="77777777" w:rsidR="00626CF7" w:rsidRPr="00281584" w:rsidRDefault="007F7336" w:rsidP="008138FB">
      <w:pPr>
        <w:pStyle w:val="paragraphsub"/>
      </w:pPr>
      <w:r w:rsidRPr="00281584">
        <w:tab/>
      </w:r>
      <w:r w:rsidR="00626CF7" w:rsidRPr="00281584">
        <w:t>(vi)</w:t>
      </w:r>
      <w:r w:rsidR="00626CF7" w:rsidRPr="00281584">
        <w:tab/>
        <w:t>an eligible psychologist; or</w:t>
      </w:r>
    </w:p>
    <w:p w14:paraId="60FC0DEB" w14:textId="77777777" w:rsidR="00626CF7" w:rsidRPr="00281584" w:rsidRDefault="007F7336" w:rsidP="008138FB">
      <w:pPr>
        <w:pStyle w:val="paragraphsub"/>
      </w:pPr>
      <w:r w:rsidRPr="00281584">
        <w:tab/>
      </w:r>
      <w:r w:rsidR="00626CF7" w:rsidRPr="00281584">
        <w:t>(vii)</w:t>
      </w:r>
      <w:r w:rsidR="00626CF7" w:rsidRPr="00281584">
        <w:tab/>
        <w:t>an eligible speech pathologist.</w:t>
      </w:r>
    </w:p>
    <w:p w14:paraId="40AEED5A" w14:textId="77777777" w:rsidR="00626CF7" w:rsidRPr="00281584" w:rsidRDefault="00626CF7" w:rsidP="008138FB">
      <w:pPr>
        <w:pStyle w:val="Definition"/>
      </w:pPr>
      <w:r w:rsidRPr="00281584">
        <w:rPr>
          <w:b/>
          <w:bCs/>
          <w:i/>
          <w:iCs/>
        </w:rPr>
        <w:t>course of treatment</w:t>
      </w:r>
      <w:r w:rsidRPr="00281584">
        <w:t xml:space="preserve"> means:</w:t>
      </w:r>
    </w:p>
    <w:p w14:paraId="49471E71" w14:textId="10E211E4" w:rsidR="00E72E4E" w:rsidRPr="00281584" w:rsidRDefault="00E72E4E" w:rsidP="00E72E4E">
      <w:pPr>
        <w:pStyle w:val="paragraph"/>
      </w:pPr>
      <w:r w:rsidRPr="00281584">
        <w:tab/>
        <w:t>(a)</w:t>
      </w:r>
      <w:r w:rsidRPr="00281584">
        <w:tab/>
        <w:t xml:space="preserve">for psychological therapy and focussed psychological strategies—up to 6 services to which any of </w:t>
      </w:r>
      <w:r w:rsidR="00AA1238" w:rsidRPr="00281584">
        <w:t>items 8</w:t>
      </w:r>
      <w:r w:rsidRPr="00281584">
        <w:t xml:space="preserve">0000, 80002, 80005, 80006, 80010, 80012, 80015, 80016, 80100, 80102, 80105, 80106, 80110, 80112, 80115, 80116, 80125, 80129, 80130, 80131, 80135, 80137, 80140, 80141, 80150, 80154, 80155, 80156, 80160, 80162, 80165 or 80166 or </w:t>
      </w:r>
      <w:r w:rsidR="00AA1238" w:rsidRPr="00281584">
        <w:t>items 9</w:t>
      </w:r>
      <w:r w:rsidRPr="00281584">
        <w:t xml:space="preserve">1166, 91167, 91168, 91169, 91170, 91171, 91172, 91173, 91174, 91175, 91176, 91177, 91181, 91182, 91183, 91184, 91185, 91186, 91187, 91188, 91194, 91195, 91196, 91197, 91198, 91199, 91200, 91201, 91202, 91203, 91204 or 91205 of the </w:t>
      </w:r>
      <w:r w:rsidR="008F5DDC" w:rsidRPr="00281584">
        <w:t>Telehealth and Telephone Determination</w:t>
      </w:r>
      <w:r w:rsidRPr="00281584">
        <w:t> applies</w:t>
      </w:r>
      <w:r w:rsidR="00DB58C6" w:rsidRPr="00281584">
        <w:t xml:space="preserve"> (subject to subclause 2.1.1(4))</w:t>
      </w:r>
      <w:r w:rsidRPr="00281584">
        <w:t>, provided on referral by a medical practitioner, by any of the following persons:</w:t>
      </w:r>
    </w:p>
    <w:p w14:paraId="4867C020" w14:textId="7A65A886" w:rsidR="00E72E4E" w:rsidRPr="00281584" w:rsidRDefault="00E72E4E" w:rsidP="00E72E4E">
      <w:pPr>
        <w:pStyle w:val="paragraphsub"/>
      </w:pPr>
      <w:r w:rsidRPr="00281584">
        <w:tab/>
        <w:t>(</w:t>
      </w:r>
      <w:proofErr w:type="spellStart"/>
      <w:r w:rsidRPr="00281584">
        <w:t>i</w:t>
      </w:r>
      <w:proofErr w:type="spellEnd"/>
      <w:r w:rsidRPr="00281584">
        <w:t>)</w:t>
      </w:r>
      <w:r w:rsidRPr="00281584">
        <w:tab/>
        <w:t xml:space="preserve">an eligible clinical </w:t>
      </w:r>
      <w:proofErr w:type="gramStart"/>
      <w:r w:rsidRPr="00281584">
        <w:t>psychologist;</w:t>
      </w:r>
      <w:proofErr w:type="gramEnd"/>
    </w:p>
    <w:p w14:paraId="4F4254C1" w14:textId="3BFCE548" w:rsidR="00E72E4E" w:rsidRPr="00281584" w:rsidRDefault="00E72E4E" w:rsidP="00E72E4E">
      <w:pPr>
        <w:pStyle w:val="paragraphsub"/>
      </w:pPr>
      <w:r w:rsidRPr="00281584">
        <w:tab/>
        <w:t>(ii)</w:t>
      </w:r>
      <w:r w:rsidRPr="00281584">
        <w:tab/>
        <w:t xml:space="preserve"> an eligible </w:t>
      </w:r>
      <w:proofErr w:type="gramStart"/>
      <w:r w:rsidRPr="00281584">
        <w:t>psychologist;</w:t>
      </w:r>
      <w:proofErr w:type="gramEnd"/>
    </w:p>
    <w:p w14:paraId="3EBA54BE" w14:textId="33AD9AF4" w:rsidR="00E72E4E" w:rsidRPr="00281584" w:rsidRDefault="00E72E4E" w:rsidP="00E72E4E">
      <w:pPr>
        <w:pStyle w:val="paragraphsub"/>
      </w:pPr>
      <w:r w:rsidRPr="00281584">
        <w:tab/>
        <w:t>(iii)</w:t>
      </w:r>
      <w:r w:rsidRPr="00281584">
        <w:tab/>
        <w:t xml:space="preserve">an eligible occupational </w:t>
      </w:r>
      <w:proofErr w:type="gramStart"/>
      <w:r w:rsidRPr="00281584">
        <w:t>therapist;</w:t>
      </w:r>
      <w:proofErr w:type="gramEnd"/>
    </w:p>
    <w:p w14:paraId="0D51D4B1" w14:textId="07C2DF98" w:rsidR="00E72E4E" w:rsidRPr="00281584" w:rsidRDefault="00E72E4E" w:rsidP="00E72E4E">
      <w:pPr>
        <w:pStyle w:val="paragraphsub"/>
      </w:pPr>
      <w:r w:rsidRPr="00281584">
        <w:tab/>
        <w:t>(iv)</w:t>
      </w:r>
      <w:r w:rsidRPr="00281584">
        <w:tab/>
        <w:t xml:space="preserve"> an eligible social worker; or</w:t>
      </w:r>
    </w:p>
    <w:p w14:paraId="1442AFF6" w14:textId="425D8C03" w:rsidR="00626CF7" w:rsidRPr="00281584" w:rsidRDefault="00626CF7" w:rsidP="008138FB">
      <w:pPr>
        <w:pStyle w:val="paragraph"/>
      </w:pPr>
      <w:r w:rsidRPr="00281584">
        <w:tab/>
        <w:t>(b)</w:t>
      </w:r>
      <w:r w:rsidRPr="00281584">
        <w:tab/>
        <w:t xml:space="preserve">for </w:t>
      </w:r>
      <w:r w:rsidR="00EB6F31" w:rsidRPr="00281584">
        <w:t>complex neurodevelopmental disorder</w:t>
      </w:r>
      <w:r w:rsidRPr="00281584">
        <w:t xml:space="preserve"> services</w:t>
      </w:r>
      <w:r w:rsidR="008138FB" w:rsidRPr="00281584">
        <w:t>—</w:t>
      </w:r>
      <w:r w:rsidRPr="00281584">
        <w:t xml:space="preserve">up to 10 treatment services to which any of </w:t>
      </w:r>
      <w:r w:rsidR="00AA1238" w:rsidRPr="00281584">
        <w:t>items 8</w:t>
      </w:r>
      <w:r w:rsidR="009C187A" w:rsidRPr="00281584">
        <w:t xml:space="preserve">2015, 82020, 82025, 82035 or </w:t>
      </w:r>
      <w:r w:rsidR="00AA1238" w:rsidRPr="00281584">
        <w:t>items 9</w:t>
      </w:r>
      <w:r w:rsidR="009C187A" w:rsidRPr="00281584">
        <w:t xml:space="preserve">3035, 93036, 93043 and 93044 of the </w:t>
      </w:r>
      <w:r w:rsidR="00D27069" w:rsidRPr="00281584">
        <w:t>Telehealth and Telephone</w:t>
      </w:r>
      <w:r w:rsidR="009C187A" w:rsidRPr="00281584">
        <w:t xml:space="preserve"> Determination</w:t>
      </w:r>
      <w:r w:rsidRPr="00281584">
        <w:t xml:space="preserve"> applies provided, on referral by a consultant physician specialising in the practice of </w:t>
      </w:r>
      <w:r w:rsidR="00D27069" w:rsidRPr="00281584">
        <w:t>the consultant physician’s</w:t>
      </w:r>
      <w:r w:rsidRPr="00281584">
        <w:t xml:space="preserve"> field of psychiatry or paediatrics, by any of the following persons</w:t>
      </w:r>
      <w:r w:rsidRPr="00281584">
        <w:rPr>
          <w:color w:val="0000FF"/>
        </w:rPr>
        <w:t>:</w:t>
      </w:r>
    </w:p>
    <w:p w14:paraId="5D653AC5" w14:textId="77777777" w:rsidR="00626CF7" w:rsidRPr="00281584" w:rsidRDefault="00626CF7" w:rsidP="008138FB">
      <w:pPr>
        <w:pStyle w:val="paragraphsub"/>
      </w:pPr>
      <w:r w:rsidRPr="00281584">
        <w:rPr>
          <w:color w:val="0000FF"/>
        </w:rPr>
        <w:tab/>
      </w:r>
      <w:r w:rsidRPr="00281584">
        <w:t>(</w:t>
      </w:r>
      <w:proofErr w:type="spellStart"/>
      <w:r w:rsidRPr="00281584">
        <w:t>i</w:t>
      </w:r>
      <w:proofErr w:type="spellEnd"/>
      <w:r w:rsidRPr="00281584">
        <w:t>)</w:t>
      </w:r>
      <w:r w:rsidRPr="00281584">
        <w:tab/>
        <w:t xml:space="preserve">an eligible </w:t>
      </w:r>
      <w:proofErr w:type="gramStart"/>
      <w:r w:rsidRPr="00281584">
        <w:t>audiologist;</w:t>
      </w:r>
      <w:proofErr w:type="gramEnd"/>
    </w:p>
    <w:p w14:paraId="0F8C7F92" w14:textId="77777777" w:rsidR="00626CF7" w:rsidRPr="00281584" w:rsidRDefault="00626CF7" w:rsidP="008138FB">
      <w:pPr>
        <w:pStyle w:val="paragraphsub"/>
      </w:pPr>
      <w:r w:rsidRPr="00281584">
        <w:tab/>
        <w:t>(ii)</w:t>
      </w:r>
      <w:r w:rsidRPr="00281584">
        <w:tab/>
        <w:t xml:space="preserve">an eligible occupational </w:t>
      </w:r>
      <w:proofErr w:type="gramStart"/>
      <w:r w:rsidRPr="00281584">
        <w:t>therapist;</w:t>
      </w:r>
      <w:proofErr w:type="gramEnd"/>
    </w:p>
    <w:p w14:paraId="1C06BC03" w14:textId="77777777" w:rsidR="00626CF7" w:rsidRPr="00281584" w:rsidRDefault="00626CF7" w:rsidP="008138FB">
      <w:pPr>
        <w:pStyle w:val="paragraphsub"/>
      </w:pPr>
      <w:r w:rsidRPr="00281584">
        <w:tab/>
        <w:t>(iii)</w:t>
      </w:r>
      <w:r w:rsidRPr="00281584">
        <w:tab/>
        <w:t xml:space="preserve">an eligible </w:t>
      </w:r>
      <w:proofErr w:type="gramStart"/>
      <w:r w:rsidRPr="00281584">
        <w:t>optometrist;</w:t>
      </w:r>
      <w:proofErr w:type="gramEnd"/>
    </w:p>
    <w:p w14:paraId="49678CDD" w14:textId="77777777" w:rsidR="00626CF7" w:rsidRPr="00281584" w:rsidRDefault="00626CF7" w:rsidP="008138FB">
      <w:pPr>
        <w:pStyle w:val="paragraphsub"/>
      </w:pPr>
      <w:r w:rsidRPr="00281584">
        <w:tab/>
        <w:t>(iv)</w:t>
      </w:r>
      <w:r w:rsidRPr="00281584">
        <w:tab/>
        <w:t xml:space="preserve">an eligible </w:t>
      </w:r>
      <w:proofErr w:type="gramStart"/>
      <w:r w:rsidRPr="00281584">
        <w:t>orthoptist;</w:t>
      </w:r>
      <w:proofErr w:type="gramEnd"/>
    </w:p>
    <w:p w14:paraId="2493E8F5" w14:textId="77777777" w:rsidR="00626CF7" w:rsidRPr="00281584" w:rsidRDefault="00626CF7" w:rsidP="008138FB">
      <w:pPr>
        <w:pStyle w:val="paragraphsub"/>
      </w:pPr>
      <w:r w:rsidRPr="00281584">
        <w:tab/>
        <w:t>(v)</w:t>
      </w:r>
      <w:r w:rsidRPr="00281584">
        <w:tab/>
        <w:t xml:space="preserve">an eligible </w:t>
      </w:r>
      <w:proofErr w:type="gramStart"/>
      <w:r w:rsidRPr="00281584">
        <w:t>physiotherapist;</w:t>
      </w:r>
      <w:proofErr w:type="gramEnd"/>
    </w:p>
    <w:p w14:paraId="595CBD58" w14:textId="77777777" w:rsidR="00626CF7" w:rsidRPr="00281584" w:rsidRDefault="007F7336" w:rsidP="008138FB">
      <w:pPr>
        <w:pStyle w:val="paragraphsub"/>
      </w:pPr>
      <w:r w:rsidRPr="00281584">
        <w:tab/>
        <w:t>(vi)</w:t>
      </w:r>
      <w:r w:rsidRPr="00281584">
        <w:tab/>
      </w:r>
      <w:r w:rsidR="00626CF7" w:rsidRPr="00281584">
        <w:t xml:space="preserve">an eligible </w:t>
      </w:r>
      <w:proofErr w:type="gramStart"/>
      <w:r w:rsidR="00626CF7" w:rsidRPr="00281584">
        <w:t>psychologist;</w:t>
      </w:r>
      <w:proofErr w:type="gramEnd"/>
    </w:p>
    <w:p w14:paraId="55D8B79A" w14:textId="77777777" w:rsidR="00626CF7" w:rsidRPr="00281584" w:rsidRDefault="007F7336" w:rsidP="008138FB">
      <w:pPr>
        <w:pStyle w:val="paragraphsub"/>
      </w:pPr>
      <w:r w:rsidRPr="00281584">
        <w:lastRenderedPageBreak/>
        <w:tab/>
        <w:t>(vii)</w:t>
      </w:r>
      <w:r w:rsidRPr="00281584">
        <w:tab/>
      </w:r>
      <w:r w:rsidR="00626CF7" w:rsidRPr="00281584">
        <w:t>an eligible speech pathologist; or</w:t>
      </w:r>
    </w:p>
    <w:p w14:paraId="76087897" w14:textId="21E8897D" w:rsidR="00626CF7" w:rsidRPr="00281584" w:rsidRDefault="00626CF7" w:rsidP="008138FB">
      <w:pPr>
        <w:pStyle w:val="paragraph"/>
      </w:pPr>
      <w:r w:rsidRPr="00281584">
        <w:tab/>
        <w:t>(c)</w:t>
      </w:r>
      <w:r w:rsidRPr="00281584">
        <w:tab/>
        <w:t>for disability services</w:t>
      </w:r>
      <w:r w:rsidR="008138FB" w:rsidRPr="00281584">
        <w:t>—</w:t>
      </w:r>
      <w:r w:rsidRPr="00281584">
        <w:t xml:space="preserve">up to 10 treatment services to which any of </w:t>
      </w:r>
      <w:r w:rsidR="00AA1238" w:rsidRPr="00281584">
        <w:t>items 8</w:t>
      </w:r>
      <w:r w:rsidR="009C187A" w:rsidRPr="00281584">
        <w:t xml:space="preserve">2015, 82020, 82025, 82035 or </w:t>
      </w:r>
      <w:r w:rsidR="00AA1238" w:rsidRPr="00281584">
        <w:t>items 9</w:t>
      </w:r>
      <w:r w:rsidR="009C187A" w:rsidRPr="00281584">
        <w:t xml:space="preserve">3035, 93036, 93043 and 93044 of the </w:t>
      </w:r>
      <w:r w:rsidR="00D27069" w:rsidRPr="00281584">
        <w:t>Telehealth and Telephone</w:t>
      </w:r>
      <w:r w:rsidR="009C187A" w:rsidRPr="00281584">
        <w:t xml:space="preserve"> Determination</w:t>
      </w:r>
      <w:r w:rsidRPr="00281584">
        <w:t xml:space="preserve"> applies provided, on referral by a specialist or consultant physician specialising in the practice of </w:t>
      </w:r>
      <w:r w:rsidR="00D27069" w:rsidRPr="00281584">
        <w:t>their</w:t>
      </w:r>
      <w:r w:rsidRPr="00281584">
        <w:t xml:space="preserve"> field of specialty, or a general practitioner, by any of the following persons:</w:t>
      </w:r>
    </w:p>
    <w:p w14:paraId="3E073D67" w14:textId="77777777" w:rsidR="00626CF7" w:rsidRPr="00281584" w:rsidRDefault="00626CF7" w:rsidP="008138FB">
      <w:pPr>
        <w:pStyle w:val="paragraphsub"/>
      </w:pPr>
      <w:r w:rsidRPr="00281584">
        <w:tab/>
        <w:t>(</w:t>
      </w:r>
      <w:proofErr w:type="spellStart"/>
      <w:r w:rsidRPr="00281584">
        <w:t>i</w:t>
      </w:r>
      <w:proofErr w:type="spellEnd"/>
      <w:r w:rsidRPr="00281584">
        <w:t>)</w:t>
      </w:r>
      <w:r w:rsidRPr="00281584">
        <w:tab/>
        <w:t xml:space="preserve">an eligible </w:t>
      </w:r>
      <w:proofErr w:type="gramStart"/>
      <w:r w:rsidRPr="00281584">
        <w:t>audiologist;</w:t>
      </w:r>
      <w:proofErr w:type="gramEnd"/>
    </w:p>
    <w:p w14:paraId="36CB7EB2" w14:textId="77777777" w:rsidR="00626CF7" w:rsidRPr="00281584" w:rsidRDefault="007F7336" w:rsidP="008138FB">
      <w:pPr>
        <w:pStyle w:val="paragraphsub"/>
      </w:pPr>
      <w:r w:rsidRPr="00281584">
        <w:tab/>
      </w:r>
      <w:r w:rsidR="00626CF7" w:rsidRPr="00281584">
        <w:t>(ii)</w:t>
      </w:r>
      <w:r w:rsidR="00626CF7" w:rsidRPr="00281584">
        <w:tab/>
        <w:t xml:space="preserve">an eligible occupational </w:t>
      </w:r>
      <w:proofErr w:type="gramStart"/>
      <w:r w:rsidR="00626CF7" w:rsidRPr="00281584">
        <w:t>therapist;</w:t>
      </w:r>
      <w:proofErr w:type="gramEnd"/>
    </w:p>
    <w:p w14:paraId="37C84A2E" w14:textId="77777777" w:rsidR="00626CF7" w:rsidRPr="00281584" w:rsidRDefault="007F7336" w:rsidP="008138FB">
      <w:pPr>
        <w:pStyle w:val="paragraphsub"/>
      </w:pPr>
      <w:r w:rsidRPr="00281584">
        <w:tab/>
      </w:r>
      <w:r w:rsidR="00626CF7" w:rsidRPr="00281584">
        <w:t>(iii)</w:t>
      </w:r>
      <w:r w:rsidR="00626CF7" w:rsidRPr="00281584">
        <w:tab/>
        <w:t xml:space="preserve">an eligible </w:t>
      </w:r>
      <w:proofErr w:type="gramStart"/>
      <w:r w:rsidR="00626CF7" w:rsidRPr="00281584">
        <w:t>optometrist;</w:t>
      </w:r>
      <w:proofErr w:type="gramEnd"/>
    </w:p>
    <w:p w14:paraId="19D2A68C" w14:textId="77777777" w:rsidR="00626CF7" w:rsidRPr="00281584" w:rsidRDefault="007F7336" w:rsidP="008138FB">
      <w:pPr>
        <w:pStyle w:val="paragraphsub"/>
      </w:pPr>
      <w:r w:rsidRPr="00281584">
        <w:tab/>
      </w:r>
      <w:r w:rsidR="00626CF7" w:rsidRPr="00281584">
        <w:t>(iv)</w:t>
      </w:r>
      <w:r w:rsidR="00626CF7" w:rsidRPr="00281584">
        <w:tab/>
        <w:t xml:space="preserve">an eligible </w:t>
      </w:r>
      <w:proofErr w:type="gramStart"/>
      <w:r w:rsidR="00626CF7" w:rsidRPr="00281584">
        <w:t>orthoptist;</w:t>
      </w:r>
      <w:proofErr w:type="gramEnd"/>
    </w:p>
    <w:p w14:paraId="414C088C" w14:textId="77777777" w:rsidR="00626CF7" w:rsidRPr="00281584" w:rsidRDefault="007F7336" w:rsidP="008138FB">
      <w:pPr>
        <w:pStyle w:val="paragraphsub"/>
      </w:pPr>
      <w:r w:rsidRPr="00281584">
        <w:tab/>
      </w:r>
      <w:r w:rsidR="00626CF7" w:rsidRPr="00281584">
        <w:t>(v)</w:t>
      </w:r>
      <w:r w:rsidR="00626CF7" w:rsidRPr="00281584">
        <w:tab/>
        <w:t xml:space="preserve">an eligible </w:t>
      </w:r>
      <w:proofErr w:type="gramStart"/>
      <w:r w:rsidR="00626CF7" w:rsidRPr="00281584">
        <w:t>physiotherapist;</w:t>
      </w:r>
      <w:proofErr w:type="gramEnd"/>
    </w:p>
    <w:p w14:paraId="1CF0CBD6" w14:textId="77777777" w:rsidR="00626CF7" w:rsidRPr="00281584" w:rsidRDefault="007F7336" w:rsidP="008138FB">
      <w:pPr>
        <w:pStyle w:val="paragraphsub"/>
      </w:pPr>
      <w:r w:rsidRPr="00281584">
        <w:tab/>
        <w:t>(vi)</w:t>
      </w:r>
      <w:r w:rsidRPr="00281584">
        <w:tab/>
      </w:r>
      <w:r w:rsidR="00626CF7" w:rsidRPr="00281584">
        <w:t xml:space="preserve">an eligible </w:t>
      </w:r>
      <w:proofErr w:type="gramStart"/>
      <w:r w:rsidR="00626CF7" w:rsidRPr="00281584">
        <w:t>psychologist;</w:t>
      </w:r>
      <w:proofErr w:type="gramEnd"/>
    </w:p>
    <w:p w14:paraId="5CC89693" w14:textId="77777777" w:rsidR="00626CF7" w:rsidRPr="00281584" w:rsidRDefault="007F7336" w:rsidP="008138FB">
      <w:pPr>
        <w:pStyle w:val="paragraphsub"/>
      </w:pPr>
      <w:r w:rsidRPr="00281584">
        <w:tab/>
        <w:t>(vii)</w:t>
      </w:r>
      <w:r w:rsidRPr="00281584">
        <w:tab/>
      </w:r>
      <w:r w:rsidR="00626CF7" w:rsidRPr="00281584">
        <w:t>an eligible speech pathologist.</w:t>
      </w:r>
    </w:p>
    <w:p w14:paraId="000D0C0F" w14:textId="3B01B743" w:rsidR="001F7DDE" w:rsidRPr="00281584" w:rsidRDefault="001F7DDE">
      <w:pPr>
        <w:pStyle w:val="Definition"/>
        <w:rPr>
          <w:i/>
          <w:snapToGrid w:val="0"/>
        </w:rPr>
      </w:pPr>
      <w:r w:rsidRPr="00281584">
        <w:rPr>
          <w:b/>
          <w:i/>
          <w:snapToGrid w:val="0"/>
        </w:rPr>
        <w:t>CPD year</w:t>
      </w:r>
      <w:r w:rsidRPr="00281584">
        <w:rPr>
          <w:snapToGrid w:val="0"/>
        </w:rPr>
        <w:t xml:space="preserve"> means the </w:t>
      </w:r>
      <w:proofErr w:type="gramStart"/>
      <w:r w:rsidRPr="00281584">
        <w:rPr>
          <w:snapToGrid w:val="0"/>
        </w:rPr>
        <w:t>period of time</w:t>
      </w:r>
      <w:proofErr w:type="gramEnd"/>
      <w:r w:rsidRPr="00281584">
        <w:rPr>
          <w:snapToGrid w:val="0"/>
        </w:rPr>
        <w:t xml:space="preserve"> in which focussed psychological strategies continuing professional development must be completed being from </w:t>
      </w:r>
      <w:r w:rsidR="00906054" w:rsidRPr="00281584">
        <w:rPr>
          <w:snapToGrid w:val="0"/>
        </w:rPr>
        <w:t>1 July</w:t>
      </w:r>
      <w:r w:rsidRPr="00281584">
        <w:rPr>
          <w:snapToGrid w:val="0"/>
        </w:rPr>
        <w:t xml:space="preserve"> to </w:t>
      </w:r>
      <w:r w:rsidR="00906054" w:rsidRPr="00281584">
        <w:rPr>
          <w:snapToGrid w:val="0"/>
        </w:rPr>
        <w:t>30 June</w:t>
      </w:r>
      <w:r w:rsidRPr="00281584">
        <w:rPr>
          <w:snapToGrid w:val="0"/>
        </w:rPr>
        <w:t xml:space="preserve"> annually.</w:t>
      </w:r>
    </w:p>
    <w:p w14:paraId="4828E5D2" w14:textId="61EB1ACE" w:rsidR="00626CF7" w:rsidRPr="00281584" w:rsidRDefault="00C55580" w:rsidP="00C55580">
      <w:pPr>
        <w:pStyle w:val="Definition"/>
        <w:rPr>
          <w:snapToGrid w:val="0"/>
        </w:rPr>
      </w:pPr>
      <w:r w:rsidRPr="00281584">
        <w:rPr>
          <w:b/>
          <w:i/>
          <w:szCs w:val="22"/>
        </w:rPr>
        <w:t xml:space="preserve">eating disorder </w:t>
      </w:r>
      <w:r w:rsidRPr="00281584">
        <w:rPr>
          <w:b/>
          <w:bCs/>
          <w:i/>
          <w:iCs/>
          <w:szCs w:val="22"/>
        </w:rPr>
        <w:t xml:space="preserve">dietetic </w:t>
      </w:r>
      <w:r w:rsidRPr="00281584">
        <w:rPr>
          <w:b/>
          <w:i/>
          <w:szCs w:val="22"/>
        </w:rPr>
        <w:t>treatment service</w:t>
      </w:r>
      <w:r w:rsidRPr="00281584">
        <w:rPr>
          <w:i/>
          <w:szCs w:val="22"/>
        </w:rPr>
        <w:t xml:space="preserve"> </w:t>
      </w:r>
      <w:r w:rsidRPr="00281584">
        <w:rPr>
          <w:szCs w:val="22"/>
        </w:rPr>
        <w:t xml:space="preserve">means a service to which any of </w:t>
      </w:r>
      <w:r w:rsidR="00AA1238" w:rsidRPr="00281584">
        <w:rPr>
          <w:szCs w:val="22"/>
        </w:rPr>
        <w:t>items 1</w:t>
      </w:r>
      <w:r w:rsidR="002728B6" w:rsidRPr="00281584">
        <w:rPr>
          <w:szCs w:val="22"/>
        </w:rPr>
        <w:t>0954 or 82350</w:t>
      </w:r>
      <w:r w:rsidRPr="00281584">
        <w:rPr>
          <w:szCs w:val="22"/>
        </w:rPr>
        <w:t xml:space="preserve">, or </w:t>
      </w:r>
      <w:r w:rsidR="00AA1238" w:rsidRPr="00281584">
        <w:rPr>
          <w:szCs w:val="22"/>
        </w:rPr>
        <w:t>items 9</w:t>
      </w:r>
      <w:r w:rsidRPr="00281584">
        <w:rPr>
          <w:szCs w:val="22"/>
        </w:rPr>
        <w:t xml:space="preserve">3074 or 93108 of the </w:t>
      </w:r>
      <w:r w:rsidR="008F5DDC" w:rsidRPr="00281584">
        <w:rPr>
          <w:szCs w:val="22"/>
        </w:rPr>
        <w:t>Telehealth and Telephone Determination</w:t>
      </w:r>
      <w:r w:rsidRPr="00281584">
        <w:rPr>
          <w:szCs w:val="22"/>
        </w:rPr>
        <w:t xml:space="preserve"> applies.</w:t>
      </w:r>
    </w:p>
    <w:p w14:paraId="64059295" w14:textId="77777777" w:rsidR="00761252" w:rsidRPr="00281584" w:rsidRDefault="00761252" w:rsidP="002B1EA4">
      <w:pPr>
        <w:pStyle w:val="Definition"/>
      </w:pPr>
      <w:r w:rsidRPr="00281584">
        <w:rPr>
          <w:b/>
          <w:i/>
        </w:rPr>
        <w:t>eating disorder treatment and management plan</w:t>
      </w:r>
      <w:r w:rsidRPr="00281584">
        <w:rPr>
          <w:b/>
        </w:rPr>
        <w:t xml:space="preserve"> </w:t>
      </w:r>
      <w:r w:rsidRPr="00281584">
        <w:t xml:space="preserve">has the same meaning as in the </w:t>
      </w:r>
      <w:r w:rsidR="00E07359" w:rsidRPr="00281584">
        <w:rPr>
          <w:lang w:eastAsia="en-US"/>
        </w:rPr>
        <w:t>general medical services table</w:t>
      </w:r>
      <w:r w:rsidRPr="00281584">
        <w:rPr>
          <w:i/>
        </w:rPr>
        <w:t>.</w:t>
      </w:r>
      <w:r w:rsidRPr="00281584">
        <w:t xml:space="preserve"> </w:t>
      </w:r>
    </w:p>
    <w:p w14:paraId="668A230B" w14:textId="77777777" w:rsidR="001203ED" w:rsidRPr="00281584" w:rsidRDefault="008C2B71" w:rsidP="008138FB">
      <w:pPr>
        <w:pStyle w:val="Definition"/>
      </w:pPr>
      <w:r w:rsidRPr="00281584">
        <w:rPr>
          <w:b/>
          <w:i/>
        </w:rPr>
        <w:t xml:space="preserve">eligible Aboriginal and Torres Strait Islander health practitioner </w:t>
      </w:r>
      <w:r w:rsidRPr="00281584">
        <w:t xml:space="preserve">means a person who is an allied health professional in relation to the provision of </w:t>
      </w:r>
      <w:r w:rsidR="001203ED" w:rsidRPr="00281584">
        <w:t>one or both of the following:</w:t>
      </w:r>
    </w:p>
    <w:p w14:paraId="69412DD7" w14:textId="25641B18" w:rsidR="00D60278" w:rsidRPr="00281584" w:rsidRDefault="008C2B71" w:rsidP="00D60278">
      <w:pPr>
        <w:pStyle w:val="Definition"/>
        <w:numPr>
          <w:ilvl w:val="0"/>
          <w:numId w:val="25"/>
        </w:numPr>
        <w:spacing w:before="40"/>
      </w:pPr>
      <w:r w:rsidRPr="00281584">
        <w:t xml:space="preserve">an Aboriginal and Torres Strait Islander health service because of </w:t>
      </w:r>
      <w:r w:rsidR="00AA1238" w:rsidRPr="00281584">
        <w:t>section 1</w:t>
      </w:r>
      <w:r w:rsidRPr="00281584">
        <w:t xml:space="preserve"> of </w:t>
      </w:r>
      <w:r w:rsidR="00AA1238" w:rsidRPr="00281584">
        <w:t>item 1</w:t>
      </w:r>
      <w:r w:rsidRPr="00281584">
        <w:t xml:space="preserve"> of </w:t>
      </w:r>
      <w:r w:rsidR="00775AE1" w:rsidRPr="00281584">
        <w:t>Schedule 1</w:t>
      </w:r>
      <w:r w:rsidRPr="00281584">
        <w:t xml:space="preserve"> of this </w:t>
      </w:r>
      <w:proofErr w:type="gramStart"/>
      <w:r w:rsidR="000F281A" w:rsidRPr="00281584">
        <w:t>instrument</w:t>
      </w:r>
      <w:r w:rsidR="001203ED" w:rsidRPr="00281584">
        <w:t>;</w:t>
      </w:r>
      <w:proofErr w:type="gramEnd"/>
    </w:p>
    <w:p w14:paraId="44D537F8" w14:textId="383BCD56" w:rsidR="00C92DDC" w:rsidRPr="00281584" w:rsidRDefault="001203ED" w:rsidP="00A20A9F">
      <w:pPr>
        <w:pStyle w:val="Definition"/>
        <w:numPr>
          <w:ilvl w:val="0"/>
          <w:numId w:val="25"/>
        </w:numPr>
        <w:spacing w:before="40"/>
      </w:pPr>
      <w:r w:rsidRPr="00281584">
        <w:t>a mental health service</w:t>
      </w:r>
      <w:r w:rsidR="008C2B71" w:rsidRPr="00281584">
        <w:t>.</w:t>
      </w:r>
    </w:p>
    <w:p w14:paraId="165D4C67" w14:textId="77777777" w:rsidR="005A3FB5" w:rsidRPr="00281584" w:rsidRDefault="008C2B71">
      <w:pPr>
        <w:pStyle w:val="Definition"/>
      </w:pPr>
      <w:r w:rsidRPr="00281584">
        <w:rPr>
          <w:b/>
          <w:i/>
        </w:rPr>
        <w:t xml:space="preserve">eligible Aboriginal health worker </w:t>
      </w:r>
      <w:r w:rsidRPr="00281584">
        <w:t>means a person who</w:t>
      </w:r>
      <w:r w:rsidR="00A44B26" w:rsidRPr="00281584">
        <w:t xml:space="preserve"> </w:t>
      </w:r>
      <w:r w:rsidRPr="00281584">
        <w:t xml:space="preserve">is an allied health professional in relation to the provision of </w:t>
      </w:r>
      <w:r w:rsidR="005A3FB5" w:rsidRPr="00281584">
        <w:t>one or both of the following:</w:t>
      </w:r>
    </w:p>
    <w:p w14:paraId="73D8B4B3" w14:textId="098C1B09" w:rsidR="00D60278" w:rsidRPr="00281584" w:rsidRDefault="008C2B71" w:rsidP="00A20A9F">
      <w:pPr>
        <w:pStyle w:val="Definition"/>
        <w:numPr>
          <w:ilvl w:val="0"/>
          <w:numId w:val="28"/>
        </w:numPr>
        <w:spacing w:before="40"/>
      </w:pPr>
      <w:r w:rsidRPr="00281584">
        <w:t>an Aboriginal and Torres Strait Islander health service because of section</w:t>
      </w:r>
      <w:r w:rsidR="00B74DAE" w:rsidRPr="00281584">
        <w:t> </w:t>
      </w:r>
      <w:r w:rsidRPr="00281584">
        <w:t xml:space="preserve">2 of </w:t>
      </w:r>
      <w:r w:rsidR="00AA1238" w:rsidRPr="00281584">
        <w:t>item 1</w:t>
      </w:r>
      <w:r w:rsidRPr="00281584">
        <w:t xml:space="preserve"> of </w:t>
      </w:r>
      <w:r w:rsidR="00775AE1" w:rsidRPr="00281584">
        <w:t>Schedule 1</w:t>
      </w:r>
      <w:r w:rsidRPr="00281584">
        <w:t xml:space="preserve"> of this </w:t>
      </w:r>
      <w:proofErr w:type="gramStart"/>
      <w:r w:rsidR="000F281A" w:rsidRPr="00281584">
        <w:t>instrument</w:t>
      </w:r>
      <w:r w:rsidR="005A3FB5" w:rsidRPr="00281584">
        <w:t>;</w:t>
      </w:r>
      <w:proofErr w:type="gramEnd"/>
    </w:p>
    <w:p w14:paraId="03791373" w14:textId="46CF6C6A" w:rsidR="00C92DDC" w:rsidRPr="00281584" w:rsidRDefault="005A3FB5" w:rsidP="00A20A9F">
      <w:pPr>
        <w:pStyle w:val="Definition"/>
        <w:numPr>
          <w:ilvl w:val="0"/>
          <w:numId w:val="28"/>
        </w:numPr>
        <w:spacing w:before="40"/>
      </w:pPr>
      <w:r w:rsidRPr="00281584">
        <w:t>a mental health service</w:t>
      </w:r>
      <w:r w:rsidR="008C2B71" w:rsidRPr="00281584">
        <w:t>.</w:t>
      </w:r>
    </w:p>
    <w:p w14:paraId="56EBC82A" w14:textId="77777777" w:rsidR="00626CF7" w:rsidRPr="00281584" w:rsidRDefault="00626CF7" w:rsidP="008138FB">
      <w:pPr>
        <w:pStyle w:val="Definition"/>
        <w:rPr>
          <w:snapToGrid w:val="0"/>
        </w:rPr>
      </w:pPr>
      <w:r w:rsidRPr="00281584">
        <w:rPr>
          <w:b/>
          <w:bCs/>
          <w:i/>
          <w:iCs/>
          <w:snapToGrid w:val="0"/>
        </w:rPr>
        <w:t>eligible audiologist</w:t>
      </w:r>
      <w:r w:rsidRPr="00281584">
        <w:rPr>
          <w:snapToGrid w:val="0"/>
        </w:rPr>
        <w:t xml:space="preserve"> means a person who is an allied health professional in relation to the provision of an audiology health service.</w:t>
      </w:r>
    </w:p>
    <w:p w14:paraId="2E6AE59A" w14:textId="77777777" w:rsidR="00626CF7" w:rsidRPr="00281584" w:rsidRDefault="00626CF7" w:rsidP="008138FB">
      <w:pPr>
        <w:pStyle w:val="Definition"/>
        <w:rPr>
          <w:snapToGrid w:val="0"/>
        </w:rPr>
      </w:pPr>
      <w:r w:rsidRPr="00281584">
        <w:rPr>
          <w:b/>
          <w:bCs/>
          <w:i/>
          <w:iCs/>
          <w:snapToGrid w:val="0"/>
        </w:rPr>
        <w:t>eligible chiropractor</w:t>
      </w:r>
      <w:r w:rsidRPr="00281584">
        <w:rPr>
          <w:snapToGrid w:val="0"/>
        </w:rPr>
        <w:t xml:space="preserve"> means a person who is an allied health professional in relation to the provision of a chiropractic health service.</w:t>
      </w:r>
    </w:p>
    <w:p w14:paraId="1B72FF42" w14:textId="21D558AB" w:rsidR="009D1D91" w:rsidRPr="00281584" w:rsidRDefault="00626CF7" w:rsidP="009D1D91">
      <w:pPr>
        <w:pStyle w:val="Definition"/>
        <w:rPr>
          <w:snapToGrid w:val="0"/>
        </w:rPr>
      </w:pPr>
      <w:r w:rsidRPr="00281584">
        <w:rPr>
          <w:b/>
          <w:bCs/>
          <w:i/>
          <w:iCs/>
        </w:rPr>
        <w:t xml:space="preserve">eligible clinical psychologist </w:t>
      </w:r>
      <w:r w:rsidRPr="00281584">
        <w:t xml:space="preserve">means </w:t>
      </w:r>
      <w:r w:rsidRPr="00281584">
        <w:rPr>
          <w:snapToGrid w:val="0"/>
        </w:rPr>
        <w:t xml:space="preserve">a person who is an allied health professional in relation to the provision of </w:t>
      </w:r>
      <w:r w:rsidR="009D1D91" w:rsidRPr="00281584">
        <w:rPr>
          <w:snapToGrid w:val="0"/>
        </w:rPr>
        <w:t>one or</w:t>
      </w:r>
      <w:r w:rsidR="00F1135C" w:rsidRPr="00281584">
        <w:rPr>
          <w:snapToGrid w:val="0"/>
        </w:rPr>
        <w:t xml:space="preserve"> </w:t>
      </w:r>
      <w:r w:rsidR="0063530A" w:rsidRPr="00281584">
        <w:rPr>
          <w:snapToGrid w:val="0"/>
        </w:rPr>
        <w:t>more</w:t>
      </w:r>
      <w:r w:rsidR="00CA5BF4" w:rsidRPr="00281584">
        <w:rPr>
          <w:snapToGrid w:val="0"/>
        </w:rPr>
        <w:t xml:space="preserve"> </w:t>
      </w:r>
      <w:r w:rsidR="009D1D91" w:rsidRPr="00281584">
        <w:rPr>
          <w:snapToGrid w:val="0"/>
        </w:rPr>
        <w:t>of the following:</w:t>
      </w:r>
    </w:p>
    <w:p w14:paraId="55F6FF77" w14:textId="04D9B39D" w:rsidR="00626CF7" w:rsidRPr="00281584" w:rsidRDefault="00626CF7" w:rsidP="00A20A9F">
      <w:pPr>
        <w:pStyle w:val="Definition"/>
        <w:numPr>
          <w:ilvl w:val="0"/>
          <w:numId w:val="29"/>
        </w:numPr>
        <w:spacing w:before="40"/>
      </w:pPr>
      <w:r w:rsidRPr="00281584">
        <w:t xml:space="preserve">a psychological therapy health </w:t>
      </w:r>
      <w:proofErr w:type="gramStart"/>
      <w:r w:rsidRPr="00281584">
        <w:t>service</w:t>
      </w:r>
      <w:r w:rsidR="00F953A1" w:rsidRPr="00281584">
        <w:t>;</w:t>
      </w:r>
      <w:proofErr w:type="gramEnd"/>
    </w:p>
    <w:p w14:paraId="638B4EE4" w14:textId="77777777" w:rsidR="003C2838" w:rsidRPr="00281584" w:rsidRDefault="00F953A1" w:rsidP="00A20A9F">
      <w:pPr>
        <w:pStyle w:val="Definition"/>
        <w:numPr>
          <w:ilvl w:val="0"/>
          <w:numId w:val="29"/>
        </w:numPr>
        <w:spacing w:before="40"/>
      </w:pPr>
      <w:r w:rsidRPr="00281584">
        <w:t>a focussed psychological strategies health service</w:t>
      </w:r>
    </w:p>
    <w:p w14:paraId="748CAB8B" w14:textId="59ED58A2" w:rsidR="00F953A1" w:rsidRPr="00281584" w:rsidRDefault="003C2838" w:rsidP="00A20A9F">
      <w:pPr>
        <w:pStyle w:val="Definition"/>
        <w:numPr>
          <w:ilvl w:val="0"/>
          <w:numId w:val="29"/>
        </w:numPr>
        <w:spacing w:before="40"/>
      </w:pPr>
      <w:r w:rsidRPr="00281584">
        <w:rPr>
          <w:snapToGrid w:val="0"/>
        </w:rPr>
        <w:lastRenderedPageBreak/>
        <w:t>an eating disorder psychological treatment service</w:t>
      </w:r>
      <w:r w:rsidR="00F953A1" w:rsidRPr="00281584">
        <w:t>.</w:t>
      </w:r>
    </w:p>
    <w:p w14:paraId="7FB34CBF" w14:textId="77777777" w:rsidR="00626CF7" w:rsidRPr="00281584" w:rsidRDefault="00626CF7" w:rsidP="008138FB">
      <w:pPr>
        <w:pStyle w:val="Definition"/>
      </w:pPr>
      <w:r w:rsidRPr="00281584">
        <w:rPr>
          <w:b/>
          <w:bCs/>
          <w:i/>
          <w:iCs/>
        </w:rPr>
        <w:t>eligible diabetes educator</w:t>
      </w:r>
      <w:r w:rsidRPr="00281584">
        <w:t xml:space="preserve"> means a person who is an allied health professional in relation to the provision of a diabetes education health service.</w:t>
      </w:r>
    </w:p>
    <w:p w14:paraId="1C943765" w14:textId="77777777" w:rsidR="00626CF7" w:rsidRPr="00281584" w:rsidRDefault="00626CF7" w:rsidP="008138FB">
      <w:pPr>
        <w:pStyle w:val="Definition"/>
        <w:rPr>
          <w:snapToGrid w:val="0"/>
        </w:rPr>
      </w:pPr>
      <w:r w:rsidRPr="00281584">
        <w:rPr>
          <w:b/>
          <w:bCs/>
          <w:i/>
          <w:iCs/>
          <w:snapToGrid w:val="0"/>
        </w:rPr>
        <w:t>eligible dietitian</w:t>
      </w:r>
      <w:r w:rsidRPr="00281584">
        <w:rPr>
          <w:snapToGrid w:val="0"/>
        </w:rPr>
        <w:t xml:space="preserve"> means a person who is an allied health professional in relation to the provision of a dietetics health service.</w:t>
      </w:r>
    </w:p>
    <w:p w14:paraId="7D1DE8D7" w14:textId="77777777" w:rsidR="00014001" w:rsidRPr="00281584" w:rsidRDefault="00171AC3" w:rsidP="008138FB">
      <w:pPr>
        <w:pStyle w:val="Definition"/>
      </w:pPr>
      <w:r w:rsidRPr="00281584">
        <w:rPr>
          <w:b/>
          <w:i/>
        </w:rPr>
        <w:t>eligible disability</w:t>
      </w:r>
      <w:r w:rsidRPr="00281584">
        <w:t xml:space="preserve"> means any of the following:</w:t>
      </w:r>
    </w:p>
    <w:p w14:paraId="7F7A876C" w14:textId="77777777" w:rsidR="00014001" w:rsidRPr="00281584" w:rsidRDefault="00525488" w:rsidP="008138FB">
      <w:pPr>
        <w:pStyle w:val="paragraph"/>
      </w:pPr>
      <w:r w:rsidRPr="00281584">
        <w:rPr>
          <w:snapToGrid w:val="0"/>
        </w:rPr>
        <w:tab/>
      </w:r>
      <w:r w:rsidRPr="00281584">
        <w:t>(a)</w:t>
      </w:r>
      <w:r w:rsidRPr="00281584">
        <w:tab/>
        <w:t xml:space="preserve">sight impairment that results in vision of less than or equal to 6/18 vision or equivalent field loss in the better eye, with </w:t>
      </w:r>
      <w:proofErr w:type="gramStart"/>
      <w:r w:rsidRPr="00281584">
        <w:t>correction;</w:t>
      </w:r>
      <w:proofErr w:type="gramEnd"/>
    </w:p>
    <w:p w14:paraId="1AAA3C3D" w14:textId="77777777" w:rsidR="00014001" w:rsidRPr="00281584" w:rsidRDefault="00525488" w:rsidP="008138FB">
      <w:pPr>
        <w:pStyle w:val="paragraph"/>
        <w:rPr>
          <w:snapToGrid w:val="0"/>
        </w:rPr>
      </w:pPr>
      <w:r w:rsidRPr="00281584">
        <w:tab/>
        <w:t>(b)</w:t>
      </w:r>
      <w:r w:rsidRPr="00281584">
        <w:tab/>
      </w:r>
      <w:r w:rsidRPr="00281584">
        <w:rPr>
          <w:snapToGrid w:val="0"/>
        </w:rPr>
        <w:t>hearing impairment that results in:</w:t>
      </w:r>
    </w:p>
    <w:p w14:paraId="0FD5A955" w14:textId="77777777" w:rsidR="00014001" w:rsidRPr="00281584" w:rsidRDefault="00171AC3" w:rsidP="008138FB">
      <w:pPr>
        <w:pStyle w:val="paragraphsub"/>
      </w:pPr>
      <w:r w:rsidRPr="00281584">
        <w:tab/>
        <w:t>(</w:t>
      </w:r>
      <w:proofErr w:type="spellStart"/>
      <w:r w:rsidRPr="00281584">
        <w:t>i</w:t>
      </w:r>
      <w:proofErr w:type="spellEnd"/>
      <w:r w:rsidRPr="00281584">
        <w:t>)</w:t>
      </w:r>
      <w:r w:rsidRPr="00281584">
        <w:tab/>
        <w:t>a hearing loss of 40 decibels or greater in the better ear, across 4 frequencies; or</w:t>
      </w:r>
    </w:p>
    <w:p w14:paraId="12CDEC10" w14:textId="77777777" w:rsidR="00014001" w:rsidRPr="00281584" w:rsidRDefault="00171AC3" w:rsidP="008138FB">
      <w:pPr>
        <w:pStyle w:val="paragraphsub"/>
      </w:pPr>
      <w:r w:rsidRPr="00281584">
        <w:tab/>
        <w:t>(ii)</w:t>
      </w:r>
      <w:r w:rsidRPr="00281584">
        <w:tab/>
        <w:t xml:space="preserve">permanent conductive hearing loss and auditory </w:t>
      </w:r>
      <w:proofErr w:type="gramStart"/>
      <w:r w:rsidRPr="00281584">
        <w:t>neuropathy;</w:t>
      </w:r>
      <w:proofErr w:type="gramEnd"/>
    </w:p>
    <w:p w14:paraId="00E5CE8D" w14:textId="77777777" w:rsidR="00014001" w:rsidRPr="00281584" w:rsidRDefault="00171AC3" w:rsidP="008138FB">
      <w:pPr>
        <w:pStyle w:val="paragraph"/>
      </w:pPr>
      <w:r w:rsidRPr="00281584">
        <w:rPr>
          <w:snapToGrid w:val="0"/>
        </w:rPr>
        <w:tab/>
      </w:r>
      <w:r w:rsidR="00966CF5" w:rsidRPr="00281584">
        <w:t>(c)</w:t>
      </w:r>
      <w:r w:rsidR="00525488" w:rsidRPr="00281584">
        <w:tab/>
      </w:r>
      <w:proofErr w:type="spellStart"/>
      <w:proofErr w:type="gramStart"/>
      <w:r w:rsidR="00525488" w:rsidRPr="00281584">
        <w:t>deafblindness</w:t>
      </w:r>
      <w:proofErr w:type="spellEnd"/>
      <w:r w:rsidR="00525488" w:rsidRPr="00281584">
        <w:t>;</w:t>
      </w:r>
      <w:proofErr w:type="gramEnd"/>
    </w:p>
    <w:p w14:paraId="0B319533" w14:textId="77777777" w:rsidR="00014001" w:rsidRPr="00281584" w:rsidRDefault="00171AC3" w:rsidP="008138FB">
      <w:pPr>
        <w:pStyle w:val="paragraph"/>
      </w:pPr>
      <w:r w:rsidRPr="00281584">
        <w:tab/>
      </w:r>
      <w:r w:rsidR="00966CF5" w:rsidRPr="00281584">
        <w:t>(d)</w:t>
      </w:r>
      <w:r w:rsidR="00525488" w:rsidRPr="00281584">
        <w:tab/>
        <w:t xml:space="preserve">cerebral </w:t>
      </w:r>
      <w:proofErr w:type="gramStart"/>
      <w:r w:rsidR="00525488" w:rsidRPr="00281584">
        <w:t>palsy;</w:t>
      </w:r>
      <w:proofErr w:type="gramEnd"/>
    </w:p>
    <w:p w14:paraId="08356BD2" w14:textId="77777777" w:rsidR="00014001" w:rsidRPr="00281584" w:rsidRDefault="00171AC3" w:rsidP="008138FB">
      <w:pPr>
        <w:pStyle w:val="paragraph"/>
        <w:rPr>
          <w:lang w:val="fr-FR"/>
        </w:rPr>
      </w:pPr>
      <w:r w:rsidRPr="00281584">
        <w:tab/>
      </w:r>
      <w:r w:rsidR="00966CF5" w:rsidRPr="00281584">
        <w:rPr>
          <w:lang w:val="fr-FR"/>
        </w:rPr>
        <w:t>(e)</w:t>
      </w:r>
      <w:r w:rsidR="00525488" w:rsidRPr="00281584">
        <w:rPr>
          <w:lang w:val="fr-FR"/>
        </w:rPr>
        <w:tab/>
        <w:t xml:space="preserve">Down </w:t>
      </w:r>
      <w:proofErr w:type="gramStart"/>
      <w:r w:rsidR="00525488" w:rsidRPr="00281584">
        <w:rPr>
          <w:lang w:val="fr-FR"/>
        </w:rPr>
        <w:t>syndrome;</w:t>
      </w:r>
      <w:proofErr w:type="gramEnd"/>
    </w:p>
    <w:p w14:paraId="04760F4D" w14:textId="77777777" w:rsidR="00014001" w:rsidRPr="00281584" w:rsidRDefault="00171AC3" w:rsidP="008138FB">
      <w:pPr>
        <w:pStyle w:val="paragraph"/>
        <w:rPr>
          <w:lang w:val="fr-FR"/>
        </w:rPr>
      </w:pPr>
      <w:r w:rsidRPr="00281584">
        <w:rPr>
          <w:lang w:val="fr-FR"/>
        </w:rPr>
        <w:tab/>
      </w:r>
      <w:r w:rsidR="00966CF5" w:rsidRPr="00281584">
        <w:rPr>
          <w:lang w:val="fr-FR"/>
        </w:rPr>
        <w:t>(f)</w:t>
      </w:r>
      <w:r w:rsidR="00525488" w:rsidRPr="00281584">
        <w:rPr>
          <w:lang w:val="fr-FR"/>
        </w:rPr>
        <w:tab/>
        <w:t xml:space="preserve">Fragile X </w:t>
      </w:r>
      <w:proofErr w:type="gramStart"/>
      <w:r w:rsidR="00525488" w:rsidRPr="00281584">
        <w:rPr>
          <w:lang w:val="fr-FR"/>
        </w:rPr>
        <w:t>syndrome;</w:t>
      </w:r>
      <w:proofErr w:type="gramEnd"/>
    </w:p>
    <w:p w14:paraId="4035BB0D" w14:textId="59AF03A1" w:rsidR="00014001" w:rsidRPr="00281584" w:rsidRDefault="00171AC3" w:rsidP="008138FB">
      <w:pPr>
        <w:pStyle w:val="paragraph"/>
      </w:pPr>
      <w:r w:rsidRPr="00281584">
        <w:rPr>
          <w:lang w:val="fr-FR"/>
        </w:rPr>
        <w:tab/>
      </w:r>
      <w:r w:rsidR="00525488" w:rsidRPr="00281584">
        <w:t>(g)</w:t>
      </w:r>
      <w:r w:rsidR="00525488" w:rsidRPr="00281584">
        <w:tab/>
        <w:t>Prader</w:t>
      </w:r>
      <w:r w:rsidR="00AA1238" w:rsidRPr="00281584">
        <w:noBreakHyphen/>
      </w:r>
      <w:r w:rsidR="00525488" w:rsidRPr="00281584">
        <w:t xml:space="preserve">Willi </w:t>
      </w:r>
      <w:proofErr w:type="gramStart"/>
      <w:r w:rsidR="00525488" w:rsidRPr="00281584">
        <w:t>syndrome;</w:t>
      </w:r>
      <w:proofErr w:type="gramEnd"/>
      <w:r w:rsidR="00525488" w:rsidRPr="00281584">
        <w:t xml:space="preserve"> </w:t>
      </w:r>
    </w:p>
    <w:p w14:paraId="6855BB26" w14:textId="77777777" w:rsidR="00014001" w:rsidRPr="00281584" w:rsidRDefault="00171AC3" w:rsidP="008138FB">
      <w:pPr>
        <w:pStyle w:val="paragraph"/>
      </w:pPr>
      <w:r w:rsidRPr="00281584">
        <w:tab/>
      </w:r>
      <w:r w:rsidR="00525488" w:rsidRPr="00281584">
        <w:t>(h)</w:t>
      </w:r>
      <w:r w:rsidR="00525488" w:rsidRPr="00281584">
        <w:tab/>
        <w:t xml:space="preserve">Williams </w:t>
      </w:r>
      <w:proofErr w:type="gramStart"/>
      <w:r w:rsidR="00525488" w:rsidRPr="00281584">
        <w:t>syndrome;</w:t>
      </w:r>
      <w:proofErr w:type="gramEnd"/>
      <w:r w:rsidR="00525488" w:rsidRPr="00281584">
        <w:t xml:space="preserve"> </w:t>
      </w:r>
    </w:p>
    <w:p w14:paraId="3BF985A9" w14:textId="77777777" w:rsidR="00014001" w:rsidRPr="00281584" w:rsidRDefault="00171AC3" w:rsidP="008138FB">
      <w:pPr>
        <w:pStyle w:val="paragraph"/>
      </w:pPr>
      <w:r w:rsidRPr="00281584">
        <w:tab/>
      </w:r>
      <w:r w:rsidR="00525488" w:rsidRPr="00281584">
        <w:t>(</w:t>
      </w:r>
      <w:proofErr w:type="spellStart"/>
      <w:r w:rsidR="00525488" w:rsidRPr="00281584">
        <w:t>i</w:t>
      </w:r>
      <w:proofErr w:type="spellEnd"/>
      <w:r w:rsidR="00525488" w:rsidRPr="00281584">
        <w:t>)</w:t>
      </w:r>
      <w:r w:rsidR="00525488" w:rsidRPr="00281584">
        <w:tab/>
        <w:t xml:space="preserve">Angelman </w:t>
      </w:r>
      <w:proofErr w:type="gramStart"/>
      <w:r w:rsidR="00525488" w:rsidRPr="00281584">
        <w:t>syndrome;</w:t>
      </w:r>
      <w:proofErr w:type="gramEnd"/>
      <w:r w:rsidR="00525488" w:rsidRPr="00281584">
        <w:t xml:space="preserve"> </w:t>
      </w:r>
    </w:p>
    <w:p w14:paraId="6E896A9A" w14:textId="77777777" w:rsidR="00014001" w:rsidRPr="00281584" w:rsidRDefault="00171AC3" w:rsidP="008138FB">
      <w:pPr>
        <w:pStyle w:val="paragraph"/>
      </w:pPr>
      <w:r w:rsidRPr="00281584">
        <w:tab/>
      </w:r>
      <w:r w:rsidR="00525488" w:rsidRPr="00281584">
        <w:t>(j)</w:t>
      </w:r>
      <w:r w:rsidR="00525488" w:rsidRPr="00281584">
        <w:tab/>
        <w:t xml:space="preserve">Kabuki </w:t>
      </w:r>
      <w:proofErr w:type="gramStart"/>
      <w:r w:rsidR="00525488" w:rsidRPr="00281584">
        <w:t>syndrome;</w:t>
      </w:r>
      <w:proofErr w:type="gramEnd"/>
      <w:r w:rsidR="00525488" w:rsidRPr="00281584">
        <w:t xml:space="preserve"> </w:t>
      </w:r>
    </w:p>
    <w:p w14:paraId="28CB775B" w14:textId="53C2B87A" w:rsidR="00014001" w:rsidRPr="00281584" w:rsidRDefault="00171AC3" w:rsidP="008138FB">
      <w:pPr>
        <w:pStyle w:val="paragraph"/>
      </w:pPr>
      <w:r w:rsidRPr="00281584">
        <w:tab/>
      </w:r>
      <w:r w:rsidR="00525488" w:rsidRPr="00281584">
        <w:t>(k)</w:t>
      </w:r>
      <w:r w:rsidR="00525488" w:rsidRPr="00281584">
        <w:tab/>
        <w:t>Smith</w:t>
      </w:r>
      <w:r w:rsidR="00AA1238" w:rsidRPr="00281584">
        <w:noBreakHyphen/>
      </w:r>
      <w:proofErr w:type="spellStart"/>
      <w:r w:rsidR="00525488" w:rsidRPr="00281584">
        <w:t>Magenis</w:t>
      </w:r>
      <w:proofErr w:type="spellEnd"/>
      <w:r w:rsidR="00525488" w:rsidRPr="00281584">
        <w:t xml:space="preserve"> </w:t>
      </w:r>
      <w:proofErr w:type="gramStart"/>
      <w:r w:rsidR="00525488" w:rsidRPr="00281584">
        <w:t>syndrome;</w:t>
      </w:r>
      <w:proofErr w:type="gramEnd"/>
      <w:r w:rsidR="00525488" w:rsidRPr="00281584">
        <w:t xml:space="preserve"> </w:t>
      </w:r>
    </w:p>
    <w:p w14:paraId="20AE96A2" w14:textId="77777777" w:rsidR="00014001" w:rsidRPr="00281584" w:rsidRDefault="00171AC3" w:rsidP="008138FB">
      <w:pPr>
        <w:pStyle w:val="paragraph"/>
        <w:rPr>
          <w:lang w:val="fr-FR"/>
        </w:rPr>
      </w:pPr>
      <w:r w:rsidRPr="00281584">
        <w:tab/>
      </w:r>
      <w:r w:rsidR="00525488" w:rsidRPr="00281584">
        <w:rPr>
          <w:lang w:val="fr-FR"/>
        </w:rPr>
        <w:t>(l)</w:t>
      </w:r>
      <w:r w:rsidR="00525488" w:rsidRPr="00281584">
        <w:rPr>
          <w:lang w:val="fr-FR"/>
        </w:rPr>
        <w:tab/>
        <w:t xml:space="preserve">CHARGE </w:t>
      </w:r>
      <w:proofErr w:type="gramStart"/>
      <w:r w:rsidR="00525488" w:rsidRPr="00281584">
        <w:rPr>
          <w:lang w:val="fr-FR"/>
        </w:rPr>
        <w:t>syndrome;</w:t>
      </w:r>
      <w:proofErr w:type="gramEnd"/>
      <w:r w:rsidR="00525488" w:rsidRPr="00281584">
        <w:rPr>
          <w:lang w:val="fr-FR"/>
        </w:rPr>
        <w:t xml:space="preserve"> </w:t>
      </w:r>
    </w:p>
    <w:p w14:paraId="64D57DA5" w14:textId="77777777" w:rsidR="00014001" w:rsidRPr="00281584" w:rsidRDefault="00171AC3" w:rsidP="008138FB">
      <w:pPr>
        <w:pStyle w:val="paragraph"/>
        <w:rPr>
          <w:lang w:val="fr-FR"/>
        </w:rPr>
      </w:pPr>
      <w:r w:rsidRPr="00281584">
        <w:rPr>
          <w:lang w:val="fr-FR"/>
        </w:rPr>
        <w:tab/>
      </w:r>
      <w:r w:rsidR="00525488" w:rsidRPr="00281584">
        <w:rPr>
          <w:lang w:val="fr-FR"/>
        </w:rPr>
        <w:t>(m)</w:t>
      </w:r>
      <w:r w:rsidR="00525488" w:rsidRPr="00281584">
        <w:rPr>
          <w:lang w:val="fr-FR"/>
        </w:rPr>
        <w:tab/>
        <w:t xml:space="preserve">Cri du Chat </w:t>
      </w:r>
      <w:proofErr w:type="gramStart"/>
      <w:r w:rsidR="00525488" w:rsidRPr="00281584">
        <w:rPr>
          <w:lang w:val="fr-FR"/>
        </w:rPr>
        <w:t>syndrome;</w:t>
      </w:r>
      <w:proofErr w:type="gramEnd"/>
    </w:p>
    <w:p w14:paraId="6D421701" w14:textId="77777777" w:rsidR="00014001" w:rsidRPr="00281584" w:rsidRDefault="00171AC3" w:rsidP="008138FB">
      <w:pPr>
        <w:pStyle w:val="paragraph"/>
        <w:rPr>
          <w:lang w:val="fr-FR"/>
        </w:rPr>
      </w:pPr>
      <w:r w:rsidRPr="00281584">
        <w:rPr>
          <w:lang w:val="fr-FR"/>
        </w:rPr>
        <w:tab/>
      </w:r>
      <w:r w:rsidR="00525488" w:rsidRPr="00281584">
        <w:rPr>
          <w:lang w:val="fr-FR"/>
        </w:rPr>
        <w:t>(n)</w:t>
      </w:r>
      <w:r w:rsidR="00525488" w:rsidRPr="00281584">
        <w:rPr>
          <w:lang w:val="fr-FR"/>
        </w:rPr>
        <w:tab/>
        <w:t xml:space="preserve">Cornelia de Lange </w:t>
      </w:r>
      <w:proofErr w:type="gramStart"/>
      <w:r w:rsidR="00525488" w:rsidRPr="00281584">
        <w:rPr>
          <w:lang w:val="fr-FR"/>
        </w:rPr>
        <w:t>syndrome;</w:t>
      </w:r>
      <w:proofErr w:type="gramEnd"/>
      <w:r w:rsidR="00525488" w:rsidRPr="00281584">
        <w:rPr>
          <w:lang w:val="fr-FR"/>
        </w:rPr>
        <w:t xml:space="preserve"> </w:t>
      </w:r>
    </w:p>
    <w:p w14:paraId="1B796911" w14:textId="77777777" w:rsidR="00014001" w:rsidRPr="00281584" w:rsidRDefault="00171AC3" w:rsidP="008138FB">
      <w:pPr>
        <w:pStyle w:val="paragraph"/>
      </w:pPr>
      <w:r w:rsidRPr="00281584">
        <w:rPr>
          <w:lang w:val="fr-FR"/>
        </w:rPr>
        <w:tab/>
      </w:r>
      <w:r w:rsidR="00525488" w:rsidRPr="00281584">
        <w:t>(o)</w:t>
      </w:r>
      <w:r w:rsidR="00525488" w:rsidRPr="00281584">
        <w:tab/>
      </w:r>
      <w:r w:rsidR="004A6373" w:rsidRPr="00281584">
        <w:t>microcephaly, if a child has:</w:t>
      </w:r>
    </w:p>
    <w:p w14:paraId="1BC073A4" w14:textId="77777777" w:rsidR="004A6373" w:rsidRPr="00281584" w:rsidRDefault="004A6373" w:rsidP="00415421">
      <w:pPr>
        <w:pStyle w:val="paragraphsub"/>
      </w:pPr>
      <w:r w:rsidRPr="00281584">
        <w:tab/>
        <w:t>(</w:t>
      </w:r>
      <w:proofErr w:type="spellStart"/>
      <w:r w:rsidRPr="00281584">
        <w:t>i</w:t>
      </w:r>
      <w:proofErr w:type="spellEnd"/>
      <w:r w:rsidRPr="00281584">
        <w:t>)</w:t>
      </w:r>
      <w:r w:rsidRPr="00281584">
        <w:tab/>
        <w:t xml:space="preserve">a head circumference less than the third percentile for age and sex, and </w:t>
      </w:r>
    </w:p>
    <w:p w14:paraId="4121127A" w14:textId="77777777" w:rsidR="004A6373" w:rsidRPr="00281584" w:rsidRDefault="004A6373" w:rsidP="00415421">
      <w:pPr>
        <w:pStyle w:val="paragraphsub"/>
      </w:pPr>
      <w:r w:rsidRPr="00281584">
        <w:tab/>
        <w:t>(ii)</w:t>
      </w:r>
      <w:r w:rsidRPr="00281584">
        <w:tab/>
        <w:t xml:space="preserve">a functional level at or below 2 standard deviations below the mean for age on a standard development test or an IQ score of less than 70 on a standardised test of </w:t>
      </w:r>
      <w:proofErr w:type="gramStart"/>
      <w:r w:rsidRPr="00281584">
        <w:t>intelligence</w:t>
      </w:r>
      <w:r w:rsidR="007D6ED9" w:rsidRPr="00281584">
        <w:t>;</w:t>
      </w:r>
      <w:proofErr w:type="gramEnd"/>
    </w:p>
    <w:p w14:paraId="2CCE9921" w14:textId="0CDDF127" w:rsidR="007D6ED9" w:rsidRPr="00281584" w:rsidRDefault="007D6ED9" w:rsidP="00FF68C4">
      <w:pPr>
        <w:pStyle w:val="paragraph"/>
      </w:pPr>
      <w:r w:rsidRPr="00281584">
        <w:tab/>
        <w:t>(p)</w:t>
      </w:r>
      <w:r w:rsidRPr="00281584">
        <w:tab/>
        <w:t xml:space="preserve">Rett’s </w:t>
      </w:r>
      <w:proofErr w:type="gramStart"/>
      <w:r w:rsidRPr="00281584">
        <w:t>disorder</w:t>
      </w:r>
      <w:r w:rsidR="001163D1" w:rsidRPr="00281584">
        <w:t>;</w:t>
      </w:r>
      <w:proofErr w:type="gramEnd"/>
    </w:p>
    <w:p w14:paraId="3C5753AC" w14:textId="1A0371EB" w:rsidR="001163D1" w:rsidRPr="00281584" w:rsidRDefault="001163D1" w:rsidP="001163D1">
      <w:pPr>
        <w:pStyle w:val="paragraph"/>
      </w:pPr>
      <w:r w:rsidRPr="00281584">
        <w:t xml:space="preserve">                       </w:t>
      </w:r>
      <w:r w:rsidRPr="00281584">
        <w:tab/>
        <w:t xml:space="preserve">(q) </w:t>
      </w:r>
      <w:proofErr w:type="spellStart"/>
      <w:r w:rsidRPr="00281584">
        <w:t>Fetal</w:t>
      </w:r>
      <w:proofErr w:type="spellEnd"/>
      <w:r w:rsidRPr="00281584">
        <w:t xml:space="preserve"> Alcohol Spectrum Disorder (FASD</w:t>
      </w:r>
      <w:proofErr w:type="gramStart"/>
      <w:r w:rsidRPr="00281584">
        <w:t>);</w:t>
      </w:r>
      <w:proofErr w:type="gramEnd"/>
    </w:p>
    <w:p w14:paraId="7D31B8A2" w14:textId="57EE8659" w:rsidR="001163D1" w:rsidRPr="00281584" w:rsidRDefault="001163D1" w:rsidP="001163D1">
      <w:pPr>
        <w:pStyle w:val="paragraph"/>
        <w:rPr>
          <w:lang w:val="fr-FR"/>
        </w:rPr>
      </w:pPr>
      <w:r w:rsidRPr="00281584">
        <w:t xml:space="preserve">                       </w:t>
      </w:r>
      <w:r w:rsidRPr="00281584">
        <w:rPr>
          <w:lang w:val="fr-FR"/>
        </w:rPr>
        <w:t xml:space="preserve">(r) </w:t>
      </w:r>
      <w:proofErr w:type="spellStart"/>
      <w:r w:rsidRPr="00281584">
        <w:rPr>
          <w:lang w:val="fr-FR"/>
        </w:rPr>
        <w:t>Lesch-Nyhan</w:t>
      </w:r>
      <w:proofErr w:type="spellEnd"/>
      <w:r w:rsidRPr="00281584">
        <w:rPr>
          <w:lang w:val="fr-FR"/>
        </w:rPr>
        <w:t xml:space="preserve"> </w:t>
      </w:r>
      <w:proofErr w:type="gramStart"/>
      <w:r w:rsidRPr="00281584">
        <w:rPr>
          <w:lang w:val="fr-FR"/>
        </w:rPr>
        <w:t>syndrome;</w:t>
      </w:r>
      <w:proofErr w:type="gramEnd"/>
      <w:r w:rsidRPr="00281584">
        <w:rPr>
          <w:lang w:val="fr-FR"/>
        </w:rPr>
        <w:t> </w:t>
      </w:r>
    </w:p>
    <w:p w14:paraId="640EE70C" w14:textId="3300BC5D" w:rsidR="001163D1" w:rsidRPr="00281584" w:rsidRDefault="001163D1" w:rsidP="001163D1">
      <w:pPr>
        <w:pStyle w:val="paragraph"/>
        <w:rPr>
          <w:lang w:val="fr-FR"/>
        </w:rPr>
      </w:pPr>
      <w:r w:rsidRPr="00281584">
        <w:rPr>
          <w:lang w:val="fr-FR"/>
        </w:rPr>
        <w:t xml:space="preserve">                       (s) 22q </w:t>
      </w:r>
      <w:proofErr w:type="spellStart"/>
      <w:r w:rsidRPr="00281584">
        <w:rPr>
          <w:lang w:val="fr-FR"/>
        </w:rPr>
        <w:t>deletion</w:t>
      </w:r>
      <w:proofErr w:type="spellEnd"/>
      <w:r w:rsidRPr="00281584">
        <w:rPr>
          <w:lang w:val="fr-FR"/>
        </w:rPr>
        <w:t xml:space="preserve"> Syndrome.</w:t>
      </w:r>
    </w:p>
    <w:p w14:paraId="0CD5536B" w14:textId="77777777" w:rsidR="00626CF7" w:rsidRPr="00281584" w:rsidRDefault="00626CF7" w:rsidP="008138FB">
      <w:pPr>
        <w:pStyle w:val="Definition"/>
      </w:pPr>
      <w:r w:rsidRPr="00281584">
        <w:rPr>
          <w:b/>
          <w:bCs/>
          <w:i/>
          <w:iCs/>
        </w:rPr>
        <w:t xml:space="preserve">eligible exercise physiologist </w:t>
      </w:r>
      <w:r w:rsidRPr="00281584">
        <w:t>means a person who is an allied health professional in relation to the provision of an exercise physiology service.</w:t>
      </w:r>
    </w:p>
    <w:p w14:paraId="3FEDA8CD" w14:textId="77777777" w:rsidR="00BB0178" w:rsidRPr="00281584" w:rsidRDefault="00626CF7" w:rsidP="008138FB">
      <w:pPr>
        <w:pStyle w:val="Definition"/>
        <w:rPr>
          <w:snapToGrid w:val="0"/>
        </w:rPr>
      </w:pPr>
      <w:r w:rsidRPr="00281584">
        <w:rPr>
          <w:b/>
          <w:bCs/>
          <w:i/>
          <w:iCs/>
        </w:rPr>
        <w:t xml:space="preserve">eligible mental health nurse </w:t>
      </w:r>
      <w:r w:rsidRPr="00281584">
        <w:rPr>
          <w:snapToGrid w:val="0"/>
        </w:rPr>
        <w:t xml:space="preserve">means a person who is an allied health professional in relation to the provision of </w:t>
      </w:r>
      <w:r w:rsidR="00BB0178" w:rsidRPr="00281584">
        <w:rPr>
          <w:snapToGrid w:val="0"/>
        </w:rPr>
        <w:t>one or more of the following:</w:t>
      </w:r>
    </w:p>
    <w:p w14:paraId="13006988" w14:textId="662E5722" w:rsidR="00BB0178" w:rsidRPr="00281584" w:rsidRDefault="00626CF7" w:rsidP="00A70202">
      <w:pPr>
        <w:pStyle w:val="Definition"/>
        <w:numPr>
          <w:ilvl w:val="0"/>
          <w:numId w:val="31"/>
        </w:numPr>
        <w:spacing w:before="40"/>
      </w:pPr>
      <w:r w:rsidRPr="00281584">
        <w:t>a non</w:t>
      </w:r>
      <w:r w:rsidR="00AA1238" w:rsidRPr="00281584">
        <w:noBreakHyphen/>
      </w:r>
      <w:r w:rsidRPr="00281584">
        <w:t xml:space="preserve">directive pregnancy support counselling health </w:t>
      </w:r>
      <w:proofErr w:type="gramStart"/>
      <w:r w:rsidRPr="00281584">
        <w:t>service</w:t>
      </w:r>
      <w:r w:rsidR="00E7160C" w:rsidRPr="00281584">
        <w:t>;</w:t>
      </w:r>
      <w:proofErr w:type="gramEnd"/>
    </w:p>
    <w:p w14:paraId="6EEDEDD6" w14:textId="00FD8FDC" w:rsidR="00626CF7" w:rsidRPr="00281584" w:rsidRDefault="00E7160C" w:rsidP="00A70202">
      <w:pPr>
        <w:pStyle w:val="Definition"/>
        <w:numPr>
          <w:ilvl w:val="0"/>
          <w:numId w:val="31"/>
        </w:numPr>
        <w:spacing w:before="40"/>
        <w:rPr>
          <w:snapToGrid w:val="0"/>
        </w:rPr>
      </w:pPr>
      <w:r w:rsidRPr="00281584">
        <w:t>a mental health service</w:t>
      </w:r>
      <w:r w:rsidR="00626CF7" w:rsidRPr="00281584">
        <w:rPr>
          <w:snapToGrid w:val="0"/>
        </w:rPr>
        <w:t>.</w:t>
      </w:r>
    </w:p>
    <w:p w14:paraId="38CA0CE6" w14:textId="77777777" w:rsidR="00626CF7" w:rsidRPr="00281584" w:rsidRDefault="00626CF7" w:rsidP="008138FB">
      <w:pPr>
        <w:pStyle w:val="Definition"/>
      </w:pPr>
      <w:r w:rsidRPr="00281584">
        <w:rPr>
          <w:b/>
          <w:bCs/>
          <w:i/>
          <w:iCs/>
          <w:snapToGrid w:val="0"/>
        </w:rPr>
        <w:lastRenderedPageBreak/>
        <w:t>eligible mental health worker</w:t>
      </w:r>
      <w:r w:rsidRPr="00281584">
        <w:rPr>
          <w:snapToGrid w:val="0"/>
        </w:rPr>
        <w:t xml:space="preserve"> means a person who is an allied health professional in relation to the provision of a mental health service.</w:t>
      </w:r>
    </w:p>
    <w:p w14:paraId="3A5DAB99" w14:textId="77777777" w:rsidR="00626CF7" w:rsidRPr="00281584" w:rsidRDefault="00626CF7" w:rsidP="008138FB">
      <w:pPr>
        <w:pStyle w:val="Definition"/>
        <w:rPr>
          <w:snapToGrid w:val="0"/>
        </w:rPr>
      </w:pPr>
      <w:r w:rsidRPr="00281584">
        <w:rPr>
          <w:b/>
          <w:bCs/>
          <w:i/>
          <w:iCs/>
          <w:snapToGrid w:val="0"/>
        </w:rPr>
        <w:t>eligible occupational therapist</w:t>
      </w:r>
      <w:r w:rsidRPr="00281584">
        <w:rPr>
          <w:snapToGrid w:val="0"/>
        </w:rPr>
        <w:t xml:space="preserve"> means a person who is an allied health professional in relation to the provision of one or both of the following:</w:t>
      </w:r>
    </w:p>
    <w:p w14:paraId="368CD078" w14:textId="125B2E1A" w:rsidR="00626CF7" w:rsidRPr="00281584" w:rsidRDefault="00626CF7" w:rsidP="002724A1">
      <w:pPr>
        <w:pStyle w:val="Definition"/>
        <w:numPr>
          <w:ilvl w:val="0"/>
          <w:numId w:val="32"/>
        </w:numPr>
        <w:spacing w:before="40"/>
      </w:pPr>
      <w:r w:rsidRPr="00281584">
        <w:t xml:space="preserve">a focussed psychological strategies health </w:t>
      </w:r>
      <w:proofErr w:type="gramStart"/>
      <w:r w:rsidRPr="00281584">
        <w:t>service;</w:t>
      </w:r>
      <w:proofErr w:type="gramEnd"/>
    </w:p>
    <w:p w14:paraId="2F00FB29" w14:textId="2D357CEA" w:rsidR="00FB50AB" w:rsidRPr="00281584" w:rsidRDefault="00626CF7" w:rsidP="002724A1">
      <w:pPr>
        <w:pStyle w:val="Definition"/>
        <w:numPr>
          <w:ilvl w:val="0"/>
          <w:numId w:val="32"/>
        </w:numPr>
        <w:spacing w:before="40"/>
      </w:pPr>
      <w:r w:rsidRPr="00281584">
        <w:t xml:space="preserve">an occupational therapy health </w:t>
      </w:r>
      <w:proofErr w:type="gramStart"/>
      <w:r w:rsidRPr="00281584">
        <w:t>service</w:t>
      </w:r>
      <w:r w:rsidR="00FB50AB" w:rsidRPr="00281584">
        <w:t>;</w:t>
      </w:r>
      <w:proofErr w:type="gramEnd"/>
    </w:p>
    <w:p w14:paraId="3B07E1A0" w14:textId="579EA1B5" w:rsidR="00A70202" w:rsidRPr="00281584" w:rsidRDefault="00A70202" w:rsidP="002724A1">
      <w:pPr>
        <w:pStyle w:val="Definition"/>
        <w:numPr>
          <w:ilvl w:val="0"/>
          <w:numId w:val="32"/>
        </w:numPr>
        <w:spacing w:before="40"/>
      </w:pPr>
      <w:r w:rsidRPr="00281584">
        <w:t xml:space="preserve">a mental health </w:t>
      </w:r>
      <w:proofErr w:type="gramStart"/>
      <w:r w:rsidRPr="00281584">
        <w:t>service;</w:t>
      </w:r>
      <w:proofErr w:type="gramEnd"/>
    </w:p>
    <w:p w14:paraId="532654CC" w14:textId="08AB2DAC" w:rsidR="00626CF7" w:rsidRPr="00281584" w:rsidRDefault="00FB50AB" w:rsidP="002724A1">
      <w:pPr>
        <w:pStyle w:val="Definition"/>
        <w:numPr>
          <w:ilvl w:val="0"/>
          <w:numId w:val="32"/>
        </w:numPr>
        <w:spacing w:before="40"/>
      </w:pPr>
      <w:r w:rsidRPr="00281584">
        <w:t>an eating disorder psychological treatment service</w:t>
      </w:r>
      <w:r w:rsidR="00626CF7" w:rsidRPr="00281584">
        <w:t>.</w:t>
      </w:r>
    </w:p>
    <w:p w14:paraId="009001B6" w14:textId="77777777" w:rsidR="00626CF7" w:rsidRPr="00281584" w:rsidRDefault="00626CF7" w:rsidP="008138FB">
      <w:pPr>
        <w:pStyle w:val="Definition"/>
        <w:rPr>
          <w:snapToGrid w:val="0"/>
        </w:rPr>
      </w:pPr>
      <w:r w:rsidRPr="00281584">
        <w:rPr>
          <w:b/>
          <w:i/>
          <w:snapToGrid w:val="0"/>
        </w:rPr>
        <w:t xml:space="preserve">eligible optometrist </w:t>
      </w:r>
      <w:r w:rsidRPr="00281584">
        <w:rPr>
          <w:snapToGrid w:val="0"/>
        </w:rPr>
        <w:t>means a person who is an allied health professional in relation to the provision of an optometry health service.</w:t>
      </w:r>
    </w:p>
    <w:p w14:paraId="2F9E504D" w14:textId="77777777" w:rsidR="00626CF7" w:rsidRPr="00281584" w:rsidRDefault="00626CF7" w:rsidP="008138FB">
      <w:pPr>
        <w:pStyle w:val="Definition"/>
      </w:pPr>
      <w:r w:rsidRPr="00281584">
        <w:rPr>
          <w:b/>
          <w:i/>
          <w:snapToGrid w:val="0"/>
        </w:rPr>
        <w:t xml:space="preserve">eligible orthoptist </w:t>
      </w:r>
      <w:r w:rsidRPr="00281584">
        <w:rPr>
          <w:snapToGrid w:val="0"/>
        </w:rPr>
        <w:t xml:space="preserve">means a person who is an allied health professional in relation to the provision of an orthoptic health service.  </w:t>
      </w:r>
    </w:p>
    <w:p w14:paraId="677B61C1" w14:textId="77777777" w:rsidR="00626CF7" w:rsidRPr="00281584" w:rsidRDefault="00626CF7" w:rsidP="008138FB">
      <w:pPr>
        <w:pStyle w:val="Definition"/>
        <w:rPr>
          <w:b/>
          <w:bCs/>
          <w:i/>
          <w:iCs/>
        </w:rPr>
      </w:pPr>
      <w:r w:rsidRPr="00281584">
        <w:rPr>
          <w:b/>
          <w:bCs/>
          <w:i/>
          <w:iCs/>
          <w:snapToGrid w:val="0"/>
        </w:rPr>
        <w:t>eligible osteopath</w:t>
      </w:r>
      <w:r w:rsidRPr="00281584">
        <w:rPr>
          <w:snapToGrid w:val="0"/>
        </w:rPr>
        <w:t xml:space="preserve"> means a person who is an allied health professional in relation to the provision of an osteopathy health service.</w:t>
      </w:r>
    </w:p>
    <w:p w14:paraId="03620EE8" w14:textId="77777777" w:rsidR="00626CF7" w:rsidRPr="00281584" w:rsidRDefault="00626CF7" w:rsidP="008138FB">
      <w:pPr>
        <w:pStyle w:val="Definition"/>
        <w:rPr>
          <w:b/>
          <w:bCs/>
          <w:i/>
          <w:iCs/>
        </w:rPr>
      </w:pPr>
      <w:r w:rsidRPr="00281584">
        <w:rPr>
          <w:b/>
          <w:bCs/>
          <w:i/>
          <w:iCs/>
          <w:snapToGrid w:val="0"/>
        </w:rPr>
        <w:t>eligible physiotherapist</w:t>
      </w:r>
      <w:r w:rsidRPr="00281584">
        <w:rPr>
          <w:snapToGrid w:val="0"/>
        </w:rPr>
        <w:t xml:space="preserve"> means a person who is an allied health professional in relation to the provision of a physiotherapy health service.</w:t>
      </w:r>
    </w:p>
    <w:p w14:paraId="63E297B8" w14:textId="77777777" w:rsidR="00626CF7" w:rsidRPr="00281584" w:rsidRDefault="00626CF7" w:rsidP="008138FB">
      <w:pPr>
        <w:pStyle w:val="Definition"/>
      </w:pPr>
      <w:r w:rsidRPr="00281584">
        <w:rPr>
          <w:b/>
          <w:bCs/>
          <w:i/>
          <w:iCs/>
          <w:snapToGrid w:val="0"/>
        </w:rPr>
        <w:t>eligible podiatrist</w:t>
      </w:r>
      <w:r w:rsidRPr="00281584">
        <w:rPr>
          <w:snapToGrid w:val="0"/>
        </w:rPr>
        <w:t xml:space="preserve"> means a person who is an allied health professional in relation to the provision of a podiatry health service.</w:t>
      </w:r>
    </w:p>
    <w:p w14:paraId="06E36BF4" w14:textId="77777777" w:rsidR="00626CF7" w:rsidRPr="00281584" w:rsidRDefault="00626CF7" w:rsidP="008138FB">
      <w:pPr>
        <w:pStyle w:val="Definition"/>
      </w:pPr>
      <w:r w:rsidRPr="00281584">
        <w:rPr>
          <w:b/>
          <w:bCs/>
          <w:i/>
          <w:iCs/>
        </w:rPr>
        <w:t xml:space="preserve">eligible psychologist </w:t>
      </w:r>
      <w:r w:rsidRPr="00281584">
        <w:t>means a person who is an allied health professional in relation to the provision of one or more of the following:</w:t>
      </w:r>
    </w:p>
    <w:p w14:paraId="5DB117A7" w14:textId="77777777" w:rsidR="00626CF7" w:rsidRPr="00281584" w:rsidRDefault="00626CF7" w:rsidP="008138FB">
      <w:pPr>
        <w:pStyle w:val="paragraph"/>
      </w:pPr>
      <w:r w:rsidRPr="00281584">
        <w:tab/>
        <w:t>(a)</w:t>
      </w:r>
      <w:r w:rsidRPr="00281584">
        <w:tab/>
        <w:t xml:space="preserve">a focussed psychological strategies health </w:t>
      </w:r>
      <w:proofErr w:type="gramStart"/>
      <w:r w:rsidRPr="00281584">
        <w:t>service;</w:t>
      </w:r>
      <w:proofErr w:type="gramEnd"/>
    </w:p>
    <w:p w14:paraId="6DE53B5B" w14:textId="6BC074BD" w:rsidR="00626CF7" w:rsidRPr="00281584" w:rsidRDefault="00626CF7" w:rsidP="008138FB">
      <w:pPr>
        <w:pStyle w:val="paragraph"/>
      </w:pPr>
      <w:r w:rsidRPr="00281584">
        <w:tab/>
        <w:t>(b)</w:t>
      </w:r>
      <w:r w:rsidRPr="00281584">
        <w:tab/>
        <w:t>a non</w:t>
      </w:r>
      <w:r w:rsidR="00AA1238" w:rsidRPr="00281584">
        <w:noBreakHyphen/>
      </w:r>
      <w:r w:rsidRPr="00281584">
        <w:t xml:space="preserve">directive pregnancy support counselling health </w:t>
      </w:r>
      <w:proofErr w:type="gramStart"/>
      <w:r w:rsidRPr="00281584">
        <w:t>service;</w:t>
      </w:r>
      <w:proofErr w:type="gramEnd"/>
    </w:p>
    <w:p w14:paraId="61566ABA" w14:textId="77777777" w:rsidR="00FF1D82" w:rsidRPr="00281584" w:rsidRDefault="00626CF7" w:rsidP="008138FB">
      <w:pPr>
        <w:pStyle w:val="paragraph"/>
      </w:pPr>
      <w:r w:rsidRPr="00281584">
        <w:tab/>
        <w:t>(c)</w:t>
      </w:r>
      <w:r w:rsidRPr="00281584">
        <w:tab/>
        <w:t xml:space="preserve">a psychology health </w:t>
      </w:r>
      <w:proofErr w:type="gramStart"/>
      <w:r w:rsidRPr="00281584">
        <w:t>service</w:t>
      </w:r>
      <w:r w:rsidR="00FF1D82" w:rsidRPr="00281584">
        <w:t>;</w:t>
      </w:r>
      <w:proofErr w:type="gramEnd"/>
    </w:p>
    <w:p w14:paraId="3E4C778A" w14:textId="77777777" w:rsidR="00FB50AB" w:rsidRPr="00281584" w:rsidRDefault="00FF1D82" w:rsidP="008138FB">
      <w:pPr>
        <w:pStyle w:val="paragraph"/>
      </w:pPr>
      <w:r w:rsidRPr="00281584">
        <w:t xml:space="preserve">                       (d)  a mental health </w:t>
      </w:r>
      <w:proofErr w:type="gramStart"/>
      <w:r w:rsidRPr="00281584">
        <w:t>service</w:t>
      </w:r>
      <w:r w:rsidR="00FB50AB" w:rsidRPr="00281584">
        <w:t>;</w:t>
      </w:r>
      <w:proofErr w:type="gramEnd"/>
    </w:p>
    <w:p w14:paraId="0E22FC29" w14:textId="43FDA721" w:rsidR="00626CF7" w:rsidRPr="00281584" w:rsidRDefault="00FB50AB" w:rsidP="008138FB">
      <w:pPr>
        <w:pStyle w:val="paragraph"/>
      </w:pPr>
      <w:r w:rsidRPr="00281584">
        <w:t xml:space="preserve">                       (e)  an eating disorder psychological treatment service</w:t>
      </w:r>
      <w:r w:rsidR="00626CF7" w:rsidRPr="00281584">
        <w:t>.</w:t>
      </w:r>
    </w:p>
    <w:p w14:paraId="6F306C29" w14:textId="77777777" w:rsidR="00626CF7" w:rsidRPr="00281584" w:rsidRDefault="00626CF7" w:rsidP="008138FB">
      <w:pPr>
        <w:pStyle w:val="Definition"/>
        <w:rPr>
          <w:snapToGrid w:val="0"/>
        </w:rPr>
      </w:pPr>
      <w:r w:rsidRPr="00281584">
        <w:rPr>
          <w:b/>
          <w:bCs/>
          <w:i/>
          <w:iCs/>
        </w:rPr>
        <w:t>eligible social worker</w:t>
      </w:r>
      <w:r w:rsidRPr="00281584">
        <w:t xml:space="preserve"> </w:t>
      </w:r>
      <w:r w:rsidRPr="00281584">
        <w:rPr>
          <w:snapToGrid w:val="0"/>
        </w:rPr>
        <w:t>means a person who is an allied health professional in relation to the provision of one or both of the following:</w:t>
      </w:r>
    </w:p>
    <w:p w14:paraId="2FB254BC" w14:textId="77777777" w:rsidR="00626CF7" w:rsidRPr="00281584" w:rsidRDefault="00626CF7" w:rsidP="008138FB">
      <w:pPr>
        <w:pStyle w:val="paragraph"/>
        <w:rPr>
          <w:snapToGrid w:val="0"/>
        </w:rPr>
      </w:pPr>
      <w:r w:rsidRPr="00281584">
        <w:rPr>
          <w:snapToGrid w:val="0"/>
        </w:rPr>
        <w:tab/>
        <w:t>(a)</w:t>
      </w:r>
      <w:r w:rsidRPr="00281584">
        <w:rPr>
          <w:snapToGrid w:val="0"/>
        </w:rPr>
        <w:tab/>
        <w:t xml:space="preserve">a focussed psychological strategies health </w:t>
      </w:r>
      <w:proofErr w:type="gramStart"/>
      <w:r w:rsidRPr="00281584">
        <w:rPr>
          <w:snapToGrid w:val="0"/>
        </w:rPr>
        <w:t>service;</w:t>
      </w:r>
      <w:proofErr w:type="gramEnd"/>
    </w:p>
    <w:p w14:paraId="672EBE3A" w14:textId="4AD7C1C7" w:rsidR="00ED462E" w:rsidRPr="00281584" w:rsidRDefault="00626CF7" w:rsidP="008138FB">
      <w:pPr>
        <w:pStyle w:val="paragraph"/>
        <w:rPr>
          <w:snapToGrid w:val="0"/>
        </w:rPr>
      </w:pPr>
      <w:r w:rsidRPr="00281584">
        <w:rPr>
          <w:snapToGrid w:val="0"/>
        </w:rPr>
        <w:tab/>
        <w:t>(b)</w:t>
      </w:r>
      <w:r w:rsidRPr="00281584">
        <w:rPr>
          <w:snapToGrid w:val="0"/>
        </w:rPr>
        <w:tab/>
        <w:t>a non</w:t>
      </w:r>
      <w:r w:rsidR="00AA1238" w:rsidRPr="00281584">
        <w:rPr>
          <w:snapToGrid w:val="0"/>
        </w:rPr>
        <w:noBreakHyphen/>
      </w:r>
      <w:r w:rsidRPr="00281584">
        <w:rPr>
          <w:snapToGrid w:val="0"/>
        </w:rPr>
        <w:t xml:space="preserve">directive pregnancy support counselling health </w:t>
      </w:r>
      <w:proofErr w:type="gramStart"/>
      <w:r w:rsidRPr="00281584">
        <w:rPr>
          <w:snapToGrid w:val="0"/>
        </w:rPr>
        <w:t>service</w:t>
      </w:r>
      <w:r w:rsidR="00ED462E" w:rsidRPr="00281584">
        <w:rPr>
          <w:snapToGrid w:val="0"/>
        </w:rPr>
        <w:t>;</w:t>
      </w:r>
      <w:proofErr w:type="gramEnd"/>
    </w:p>
    <w:p w14:paraId="768B1D49" w14:textId="77777777" w:rsidR="00FB50AB" w:rsidRPr="00281584" w:rsidRDefault="00ED462E" w:rsidP="008138FB">
      <w:pPr>
        <w:pStyle w:val="paragraph"/>
        <w:rPr>
          <w:snapToGrid w:val="0"/>
        </w:rPr>
      </w:pPr>
      <w:r w:rsidRPr="00281584">
        <w:rPr>
          <w:snapToGrid w:val="0"/>
        </w:rPr>
        <w:t xml:space="preserve">                       (c)  a mental health </w:t>
      </w:r>
      <w:proofErr w:type="gramStart"/>
      <w:r w:rsidRPr="00281584">
        <w:rPr>
          <w:snapToGrid w:val="0"/>
        </w:rPr>
        <w:t>service</w:t>
      </w:r>
      <w:r w:rsidR="00FB50AB" w:rsidRPr="00281584">
        <w:rPr>
          <w:snapToGrid w:val="0"/>
        </w:rPr>
        <w:t>;</w:t>
      </w:r>
      <w:proofErr w:type="gramEnd"/>
    </w:p>
    <w:p w14:paraId="6769833E" w14:textId="4458F813" w:rsidR="00626CF7" w:rsidRPr="00281584" w:rsidRDefault="00FB50AB" w:rsidP="008138FB">
      <w:pPr>
        <w:pStyle w:val="paragraph"/>
        <w:rPr>
          <w:b/>
          <w:bCs/>
          <w:i/>
          <w:iCs/>
        </w:rPr>
      </w:pPr>
      <w:r w:rsidRPr="00281584">
        <w:rPr>
          <w:snapToGrid w:val="0"/>
        </w:rPr>
        <w:t xml:space="preserve">                       (d)  </w:t>
      </w:r>
      <w:r w:rsidRPr="00281584">
        <w:t>an eating disorder psychological treatment service</w:t>
      </w:r>
      <w:r w:rsidR="00626CF7" w:rsidRPr="00281584">
        <w:rPr>
          <w:snapToGrid w:val="0"/>
        </w:rPr>
        <w:t>.</w:t>
      </w:r>
    </w:p>
    <w:p w14:paraId="55DCBE49" w14:textId="77777777" w:rsidR="00626CF7" w:rsidRPr="00281584" w:rsidRDefault="00626CF7" w:rsidP="008138FB">
      <w:pPr>
        <w:pStyle w:val="Definition"/>
        <w:rPr>
          <w:snapToGrid w:val="0"/>
        </w:rPr>
      </w:pPr>
      <w:r w:rsidRPr="00281584">
        <w:rPr>
          <w:b/>
          <w:bCs/>
          <w:i/>
          <w:iCs/>
          <w:snapToGrid w:val="0"/>
        </w:rPr>
        <w:t>eligible speech pathologist</w:t>
      </w:r>
      <w:r w:rsidRPr="00281584">
        <w:rPr>
          <w:snapToGrid w:val="0"/>
        </w:rPr>
        <w:t xml:space="preserve"> means a person who is an allied health professional in relation to the provision of a speech pathology health service.</w:t>
      </w:r>
    </w:p>
    <w:p w14:paraId="107CCB6B" w14:textId="60B9EBEF" w:rsidR="00626CF7" w:rsidRPr="00281584" w:rsidRDefault="00626CF7" w:rsidP="008138FB">
      <w:pPr>
        <w:pStyle w:val="Definition"/>
      </w:pPr>
      <w:r w:rsidRPr="00281584">
        <w:rPr>
          <w:b/>
          <w:bCs/>
          <w:i/>
          <w:iCs/>
          <w:snapToGrid w:val="0"/>
        </w:rPr>
        <w:t>focussed psychological strategies</w:t>
      </w:r>
      <w:r w:rsidRPr="00281584">
        <w:rPr>
          <w:snapToGrid w:val="0"/>
        </w:rPr>
        <w:t xml:space="preserve"> means</w:t>
      </w:r>
      <w:r w:rsidRPr="00281584">
        <w:t xml:space="preserve"> any of the following mental health care management strategies, each of which has been derived from evidence</w:t>
      </w:r>
      <w:r w:rsidR="00AA1238" w:rsidRPr="00281584">
        <w:noBreakHyphen/>
      </w:r>
      <w:r w:rsidRPr="00281584">
        <w:t>based psychological therapies:</w:t>
      </w:r>
    </w:p>
    <w:p w14:paraId="1E9473A2" w14:textId="42348624" w:rsidR="00626CF7" w:rsidRPr="00281584" w:rsidRDefault="00626CF7" w:rsidP="008138FB">
      <w:pPr>
        <w:pStyle w:val="paragraph"/>
      </w:pPr>
      <w:r w:rsidRPr="00281584">
        <w:tab/>
        <w:t>(a)</w:t>
      </w:r>
      <w:r w:rsidRPr="00281584">
        <w:tab/>
        <w:t>psycho</w:t>
      </w:r>
      <w:r w:rsidR="00AA1238" w:rsidRPr="00281584">
        <w:noBreakHyphen/>
      </w:r>
      <w:proofErr w:type="gramStart"/>
      <w:r w:rsidRPr="00281584">
        <w:t>education;</w:t>
      </w:r>
      <w:proofErr w:type="gramEnd"/>
    </w:p>
    <w:p w14:paraId="4024C453" w14:textId="6163AE39" w:rsidR="00626CF7" w:rsidRPr="00281584" w:rsidRDefault="00626CF7" w:rsidP="008138FB">
      <w:pPr>
        <w:pStyle w:val="paragraph"/>
      </w:pPr>
      <w:r w:rsidRPr="00281584">
        <w:tab/>
        <w:t>(b)</w:t>
      </w:r>
      <w:r w:rsidRPr="00281584">
        <w:tab/>
        <w:t>cognitive</w:t>
      </w:r>
      <w:r w:rsidR="00AA1238" w:rsidRPr="00281584">
        <w:noBreakHyphen/>
      </w:r>
      <w:r w:rsidRPr="00281584">
        <w:t xml:space="preserve">behavioural therapy that involves cognitive or behavioural </w:t>
      </w:r>
      <w:proofErr w:type="gramStart"/>
      <w:r w:rsidRPr="00281584">
        <w:t>interventions;</w:t>
      </w:r>
      <w:proofErr w:type="gramEnd"/>
    </w:p>
    <w:p w14:paraId="5D8C8003" w14:textId="77777777" w:rsidR="00626CF7" w:rsidRPr="00281584" w:rsidRDefault="00626CF7" w:rsidP="008138FB">
      <w:pPr>
        <w:pStyle w:val="paragraph"/>
      </w:pPr>
      <w:r w:rsidRPr="00281584">
        <w:tab/>
        <w:t>(c)</w:t>
      </w:r>
      <w:r w:rsidRPr="00281584">
        <w:tab/>
        <w:t xml:space="preserve">relaxation </w:t>
      </w:r>
      <w:proofErr w:type="gramStart"/>
      <w:r w:rsidRPr="00281584">
        <w:t>strategies;</w:t>
      </w:r>
      <w:proofErr w:type="gramEnd"/>
    </w:p>
    <w:p w14:paraId="7217E773" w14:textId="77777777" w:rsidR="00626CF7" w:rsidRPr="00281584" w:rsidRDefault="00626CF7" w:rsidP="008138FB">
      <w:pPr>
        <w:pStyle w:val="paragraph"/>
      </w:pPr>
      <w:r w:rsidRPr="00281584">
        <w:lastRenderedPageBreak/>
        <w:tab/>
        <w:t>(d)</w:t>
      </w:r>
      <w:r w:rsidRPr="00281584">
        <w:tab/>
        <w:t xml:space="preserve">skills </w:t>
      </w:r>
      <w:proofErr w:type="gramStart"/>
      <w:r w:rsidRPr="00281584">
        <w:t>training;</w:t>
      </w:r>
      <w:proofErr w:type="gramEnd"/>
    </w:p>
    <w:p w14:paraId="1A172A5B" w14:textId="77777777" w:rsidR="00626CF7" w:rsidRPr="00281584" w:rsidRDefault="00626CF7" w:rsidP="008138FB">
      <w:pPr>
        <w:pStyle w:val="paragraph"/>
      </w:pPr>
      <w:r w:rsidRPr="00281584">
        <w:tab/>
        <w:t>(e)</w:t>
      </w:r>
      <w:r w:rsidRPr="00281584">
        <w:tab/>
        <w:t xml:space="preserve">interpersonal </w:t>
      </w:r>
      <w:proofErr w:type="gramStart"/>
      <w:r w:rsidRPr="00281584">
        <w:t>therapy;</w:t>
      </w:r>
      <w:proofErr w:type="gramEnd"/>
    </w:p>
    <w:p w14:paraId="05C0970A" w14:textId="49F9621A" w:rsidR="00FC054B" w:rsidRPr="00281584" w:rsidRDefault="00FC054B" w:rsidP="00564822">
      <w:pPr>
        <w:pStyle w:val="paragraph"/>
      </w:pPr>
      <w:r w:rsidRPr="00281584">
        <w:tab/>
        <w:t>(</w:t>
      </w:r>
      <w:r w:rsidR="00D60278" w:rsidRPr="00281584">
        <w:t>f</w:t>
      </w:r>
      <w:r w:rsidRPr="00281584">
        <w:t>)</w:t>
      </w:r>
      <w:r w:rsidRPr="00281584">
        <w:tab/>
        <w:t xml:space="preserve">eye movement desensitisation and </w:t>
      </w:r>
      <w:proofErr w:type="gramStart"/>
      <w:r w:rsidRPr="00281584">
        <w:t>reprocessing;</w:t>
      </w:r>
      <w:proofErr w:type="gramEnd"/>
    </w:p>
    <w:p w14:paraId="486F1407" w14:textId="3388DBBD" w:rsidR="00626CF7" w:rsidRPr="00281584" w:rsidRDefault="00626CF7" w:rsidP="008138FB">
      <w:pPr>
        <w:pStyle w:val="paragraph"/>
      </w:pPr>
      <w:r w:rsidRPr="00281584">
        <w:tab/>
        <w:t>(</w:t>
      </w:r>
      <w:r w:rsidR="00D60278" w:rsidRPr="00281584">
        <w:t>g</w:t>
      </w:r>
      <w:r w:rsidRPr="00281584">
        <w:t>)</w:t>
      </w:r>
      <w:r w:rsidRPr="00281584">
        <w:tab/>
        <w:t>narrative therapy (for Aboriginal and Torres Strait Islander people).</w:t>
      </w:r>
    </w:p>
    <w:p w14:paraId="68602FA0" w14:textId="77777777" w:rsidR="00626CF7" w:rsidRPr="00281584" w:rsidRDefault="00626CF7" w:rsidP="008138FB">
      <w:pPr>
        <w:pStyle w:val="Definition"/>
        <w:rPr>
          <w:snapToGrid w:val="0"/>
        </w:rPr>
      </w:pPr>
      <w:r w:rsidRPr="00281584">
        <w:rPr>
          <w:b/>
          <w:i/>
          <w:snapToGrid w:val="0"/>
        </w:rPr>
        <w:t xml:space="preserve">focussed psychological strategies continuing professional development </w:t>
      </w:r>
      <w:r w:rsidRPr="00281584">
        <w:rPr>
          <w:snapToGrid w:val="0"/>
        </w:rPr>
        <w:t xml:space="preserve">means the completion of 10 continuing professional development units per CPD year, each unit being 1 hour that relate to the delivery of focussed psychological strategies in any of the following areas: </w:t>
      </w:r>
    </w:p>
    <w:p w14:paraId="4D0FFA38" w14:textId="030515AB" w:rsidR="00626CF7" w:rsidRPr="00281584" w:rsidRDefault="00626CF7" w:rsidP="008138FB">
      <w:pPr>
        <w:pStyle w:val="paragraph"/>
      </w:pPr>
      <w:r w:rsidRPr="00281584">
        <w:tab/>
        <w:t>(a)</w:t>
      </w:r>
      <w:r w:rsidRPr="00281584">
        <w:tab/>
        <w:t>psycho</w:t>
      </w:r>
      <w:r w:rsidR="00AA1238" w:rsidRPr="00281584">
        <w:noBreakHyphen/>
      </w:r>
      <w:proofErr w:type="gramStart"/>
      <w:r w:rsidRPr="00281584">
        <w:t>education;</w:t>
      </w:r>
      <w:proofErr w:type="gramEnd"/>
    </w:p>
    <w:p w14:paraId="78FF222A" w14:textId="731FA069" w:rsidR="00626CF7" w:rsidRPr="00281584" w:rsidRDefault="00626CF7" w:rsidP="008138FB">
      <w:pPr>
        <w:pStyle w:val="paragraph"/>
      </w:pPr>
      <w:r w:rsidRPr="00281584">
        <w:tab/>
        <w:t>(b)</w:t>
      </w:r>
      <w:r w:rsidRPr="00281584">
        <w:tab/>
        <w:t>cognitive</w:t>
      </w:r>
      <w:r w:rsidR="00AA1238" w:rsidRPr="00281584">
        <w:noBreakHyphen/>
      </w:r>
      <w:r w:rsidRPr="00281584">
        <w:t xml:space="preserve">behavioural therapy </w:t>
      </w:r>
      <w:proofErr w:type="gramStart"/>
      <w:r w:rsidRPr="00281584">
        <w:t>including;</w:t>
      </w:r>
      <w:proofErr w:type="gramEnd"/>
    </w:p>
    <w:p w14:paraId="6ECE8DB5" w14:textId="77777777" w:rsidR="00626CF7" w:rsidRPr="00281584" w:rsidRDefault="00626CF7" w:rsidP="008138FB">
      <w:pPr>
        <w:pStyle w:val="paragraphsub"/>
      </w:pPr>
      <w:r w:rsidRPr="00281584">
        <w:tab/>
        <w:t>(</w:t>
      </w:r>
      <w:proofErr w:type="spellStart"/>
      <w:r w:rsidRPr="00281584">
        <w:t>i</w:t>
      </w:r>
      <w:proofErr w:type="spellEnd"/>
      <w:r w:rsidRPr="00281584">
        <w:t>)</w:t>
      </w:r>
      <w:r w:rsidR="00FB2682" w:rsidRPr="00281584">
        <w:tab/>
      </w:r>
      <w:r w:rsidRPr="00281584">
        <w:t xml:space="preserve">behavioural </w:t>
      </w:r>
      <w:proofErr w:type="gramStart"/>
      <w:r w:rsidRPr="00281584">
        <w:t>interventions;</w:t>
      </w:r>
      <w:proofErr w:type="gramEnd"/>
    </w:p>
    <w:p w14:paraId="051F3AB0" w14:textId="77777777" w:rsidR="00626CF7" w:rsidRPr="00281584" w:rsidRDefault="00FB2682" w:rsidP="008138FB">
      <w:pPr>
        <w:pStyle w:val="paragraphsub"/>
      </w:pPr>
      <w:r w:rsidRPr="00281584">
        <w:tab/>
      </w:r>
      <w:r w:rsidR="00626CF7" w:rsidRPr="00281584">
        <w:t>(ii)</w:t>
      </w:r>
      <w:r w:rsidRPr="00281584">
        <w:tab/>
      </w:r>
      <w:r w:rsidR="00626CF7" w:rsidRPr="00281584">
        <w:t xml:space="preserve">behaviour </w:t>
      </w:r>
      <w:proofErr w:type="gramStart"/>
      <w:r w:rsidR="00626CF7" w:rsidRPr="00281584">
        <w:t>modification;</w:t>
      </w:r>
      <w:proofErr w:type="gramEnd"/>
    </w:p>
    <w:p w14:paraId="1A1B3500" w14:textId="77777777" w:rsidR="00626CF7" w:rsidRPr="00281584" w:rsidRDefault="00FB2682" w:rsidP="008138FB">
      <w:pPr>
        <w:pStyle w:val="paragraphsub"/>
      </w:pPr>
      <w:r w:rsidRPr="00281584">
        <w:tab/>
      </w:r>
      <w:r w:rsidR="00626CF7" w:rsidRPr="00281584">
        <w:t>(iii)</w:t>
      </w:r>
      <w:r w:rsidRPr="00281584">
        <w:tab/>
      </w:r>
      <w:r w:rsidR="00626CF7" w:rsidRPr="00281584">
        <w:t xml:space="preserve">exposure </w:t>
      </w:r>
      <w:proofErr w:type="gramStart"/>
      <w:r w:rsidR="00626CF7" w:rsidRPr="00281584">
        <w:t>techniques;</w:t>
      </w:r>
      <w:proofErr w:type="gramEnd"/>
    </w:p>
    <w:p w14:paraId="20CD0A48" w14:textId="77777777" w:rsidR="00626CF7" w:rsidRPr="00281584" w:rsidRDefault="00FB2682" w:rsidP="008138FB">
      <w:pPr>
        <w:pStyle w:val="paragraphsub"/>
      </w:pPr>
      <w:r w:rsidRPr="00281584">
        <w:tab/>
      </w:r>
      <w:r w:rsidR="00626CF7" w:rsidRPr="00281584">
        <w:t>(iv)</w:t>
      </w:r>
      <w:r w:rsidRPr="00281584">
        <w:tab/>
      </w:r>
      <w:r w:rsidR="00626CF7" w:rsidRPr="00281584">
        <w:t xml:space="preserve">activity </w:t>
      </w:r>
      <w:proofErr w:type="gramStart"/>
      <w:r w:rsidR="00626CF7" w:rsidRPr="00281584">
        <w:t>scheduling;</w:t>
      </w:r>
      <w:proofErr w:type="gramEnd"/>
    </w:p>
    <w:p w14:paraId="7510385B" w14:textId="77777777" w:rsidR="00626CF7" w:rsidRPr="00281584" w:rsidRDefault="00626CF7" w:rsidP="008138FB">
      <w:pPr>
        <w:pStyle w:val="paragraph"/>
      </w:pPr>
      <w:r w:rsidRPr="00281584">
        <w:tab/>
      </w:r>
      <w:r w:rsidR="00FB2682" w:rsidRPr="00281584">
        <w:t>(c)</w:t>
      </w:r>
      <w:r w:rsidR="00FB2682" w:rsidRPr="00281584">
        <w:tab/>
      </w:r>
      <w:r w:rsidRPr="00281584">
        <w:t>cognitive interventions including:</w:t>
      </w:r>
    </w:p>
    <w:p w14:paraId="0A4EF0D9" w14:textId="77777777" w:rsidR="00626CF7" w:rsidRPr="00281584" w:rsidRDefault="00FB2682" w:rsidP="008138FB">
      <w:pPr>
        <w:pStyle w:val="paragraphsub"/>
      </w:pPr>
      <w:r w:rsidRPr="00281584">
        <w:tab/>
      </w:r>
      <w:r w:rsidR="00626CF7" w:rsidRPr="00281584">
        <w:t>(</w:t>
      </w:r>
      <w:proofErr w:type="spellStart"/>
      <w:r w:rsidR="00626CF7" w:rsidRPr="00281584">
        <w:t>i</w:t>
      </w:r>
      <w:proofErr w:type="spellEnd"/>
      <w:r w:rsidR="00626CF7" w:rsidRPr="00281584">
        <w:t>)</w:t>
      </w:r>
      <w:r w:rsidRPr="00281584">
        <w:tab/>
      </w:r>
      <w:r w:rsidR="00626CF7" w:rsidRPr="00281584">
        <w:t xml:space="preserve">cognitive </w:t>
      </w:r>
      <w:proofErr w:type="gramStart"/>
      <w:r w:rsidR="00626CF7" w:rsidRPr="00281584">
        <w:t>therapy;</w:t>
      </w:r>
      <w:proofErr w:type="gramEnd"/>
    </w:p>
    <w:p w14:paraId="117A7CFE" w14:textId="77777777" w:rsidR="00626CF7" w:rsidRPr="00281584" w:rsidRDefault="00626CF7" w:rsidP="008138FB">
      <w:pPr>
        <w:pStyle w:val="paragraph"/>
      </w:pPr>
      <w:r w:rsidRPr="00281584">
        <w:tab/>
        <w:t>(d)</w:t>
      </w:r>
      <w:r w:rsidR="00FB2682" w:rsidRPr="00281584">
        <w:tab/>
      </w:r>
      <w:r w:rsidRPr="00281584">
        <w:t xml:space="preserve">relaxation strategies </w:t>
      </w:r>
      <w:proofErr w:type="gramStart"/>
      <w:r w:rsidRPr="00281584">
        <w:t>including;</w:t>
      </w:r>
      <w:proofErr w:type="gramEnd"/>
    </w:p>
    <w:p w14:paraId="2319CCAE" w14:textId="77777777" w:rsidR="00626CF7" w:rsidRPr="00281584" w:rsidRDefault="00FB2682" w:rsidP="008138FB">
      <w:pPr>
        <w:pStyle w:val="paragraphsub"/>
      </w:pPr>
      <w:r w:rsidRPr="00281584">
        <w:tab/>
      </w:r>
      <w:r w:rsidR="00626CF7" w:rsidRPr="00281584">
        <w:t>(</w:t>
      </w:r>
      <w:proofErr w:type="spellStart"/>
      <w:r w:rsidR="00626CF7" w:rsidRPr="00281584">
        <w:t>i</w:t>
      </w:r>
      <w:proofErr w:type="spellEnd"/>
      <w:r w:rsidR="00626CF7" w:rsidRPr="00281584">
        <w:t>)</w:t>
      </w:r>
      <w:r w:rsidRPr="00281584">
        <w:tab/>
      </w:r>
      <w:r w:rsidR="00626CF7" w:rsidRPr="00281584">
        <w:t xml:space="preserve">progressive muscle </w:t>
      </w:r>
      <w:proofErr w:type="gramStart"/>
      <w:r w:rsidR="00626CF7" w:rsidRPr="00281584">
        <w:t>relaxation;</w:t>
      </w:r>
      <w:proofErr w:type="gramEnd"/>
    </w:p>
    <w:p w14:paraId="2FCDEFBA" w14:textId="77777777" w:rsidR="00626CF7" w:rsidRPr="00281584" w:rsidRDefault="00FB2682" w:rsidP="008138FB">
      <w:pPr>
        <w:pStyle w:val="paragraphsub"/>
      </w:pPr>
      <w:r w:rsidRPr="00281584">
        <w:tab/>
      </w:r>
      <w:r w:rsidR="00626CF7" w:rsidRPr="00281584">
        <w:t>(ii)</w:t>
      </w:r>
      <w:r w:rsidRPr="00281584">
        <w:tab/>
      </w:r>
      <w:r w:rsidR="00626CF7" w:rsidRPr="00281584">
        <w:t xml:space="preserve">controlled </w:t>
      </w:r>
      <w:proofErr w:type="gramStart"/>
      <w:r w:rsidR="00626CF7" w:rsidRPr="00281584">
        <w:t>breathing;</w:t>
      </w:r>
      <w:proofErr w:type="gramEnd"/>
    </w:p>
    <w:p w14:paraId="0A72751C" w14:textId="77777777" w:rsidR="00626CF7" w:rsidRPr="00281584" w:rsidRDefault="00626CF7" w:rsidP="008138FB">
      <w:pPr>
        <w:pStyle w:val="paragraph"/>
      </w:pPr>
      <w:r w:rsidRPr="00281584">
        <w:tab/>
        <w:t>(e)</w:t>
      </w:r>
      <w:r w:rsidRPr="00281584">
        <w:tab/>
        <w:t xml:space="preserve">skills training </w:t>
      </w:r>
      <w:proofErr w:type="gramStart"/>
      <w:r w:rsidRPr="00281584">
        <w:t>including;</w:t>
      </w:r>
      <w:proofErr w:type="gramEnd"/>
    </w:p>
    <w:p w14:paraId="64037209" w14:textId="77777777" w:rsidR="00626CF7" w:rsidRPr="00281584" w:rsidRDefault="00FB2682" w:rsidP="008138FB">
      <w:pPr>
        <w:pStyle w:val="paragraphsub"/>
      </w:pPr>
      <w:r w:rsidRPr="00281584">
        <w:tab/>
      </w:r>
      <w:r w:rsidR="00626CF7" w:rsidRPr="00281584">
        <w:t>(</w:t>
      </w:r>
      <w:proofErr w:type="spellStart"/>
      <w:r w:rsidR="00626CF7" w:rsidRPr="00281584">
        <w:t>i</w:t>
      </w:r>
      <w:proofErr w:type="spellEnd"/>
      <w:r w:rsidR="00626CF7" w:rsidRPr="00281584">
        <w:t>)</w:t>
      </w:r>
      <w:r w:rsidRPr="00281584">
        <w:tab/>
      </w:r>
      <w:r w:rsidR="00626CF7" w:rsidRPr="00281584">
        <w:t xml:space="preserve">problem solving skills and </w:t>
      </w:r>
      <w:proofErr w:type="gramStart"/>
      <w:r w:rsidR="00626CF7" w:rsidRPr="00281584">
        <w:t>training;</w:t>
      </w:r>
      <w:proofErr w:type="gramEnd"/>
    </w:p>
    <w:p w14:paraId="733AAC51" w14:textId="77777777" w:rsidR="00626CF7" w:rsidRPr="00281584" w:rsidRDefault="00FB2682" w:rsidP="008138FB">
      <w:pPr>
        <w:pStyle w:val="paragraphsub"/>
      </w:pPr>
      <w:r w:rsidRPr="00281584">
        <w:tab/>
      </w:r>
      <w:r w:rsidR="00626CF7" w:rsidRPr="00281584">
        <w:t>(ii)</w:t>
      </w:r>
      <w:r w:rsidRPr="00281584">
        <w:tab/>
      </w:r>
      <w:r w:rsidR="00626CF7" w:rsidRPr="00281584">
        <w:t xml:space="preserve">anger </w:t>
      </w:r>
      <w:proofErr w:type="gramStart"/>
      <w:r w:rsidR="00626CF7" w:rsidRPr="00281584">
        <w:t>management;</w:t>
      </w:r>
      <w:proofErr w:type="gramEnd"/>
      <w:r w:rsidR="00626CF7" w:rsidRPr="00281584">
        <w:t xml:space="preserve"> </w:t>
      </w:r>
    </w:p>
    <w:p w14:paraId="2CF19298" w14:textId="77777777" w:rsidR="00626CF7" w:rsidRPr="00281584" w:rsidRDefault="00FB2682" w:rsidP="008138FB">
      <w:pPr>
        <w:pStyle w:val="paragraphsub"/>
      </w:pPr>
      <w:r w:rsidRPr="00281584">
        <w:tab/>
      </w:r>
      <w:r w:rsidR="00626CF7" w:rsidRPr="00281584">
        <w:t>(iii)</w:t>
      </w:r>
      <w:r w:rsidRPr="00281584">
        <w:tab/>
      </w:r>
      <w:r w:rsidR="00626CF7" w:rsidRPr="00281584">
        <w:t xml:space="preserve">social skills </w:t>
      </w:r>
      <w:proofErr w:type="gramStart"/>
      <w:r w:rsidR="00626CF7" w:rsidRPr="00281584">
        <w:t>training;</w:t>
      </w:r>
      <w:proofErr w:type="gramEnd"/>
    </w:p>
    <w:p w14:paraId="4A918BBD" w14:textId="77777777" w:rsidR="00626CF7" w:rsidRPr="00281584" w:rsidRDefault="00FB2682" w:rsidP="008138FB">
      <w:pPr>
        <w:pStyle w:val="paragraphsub"/>
      </w:pPr>
      <w:r w:rsidRPr="00281584">
        <w:tab/>
      </w:r>
      <w:r w:rsidR="00626CF7" w:rsidRPr="00281584">
        <w:t>(iv)</w:t>
      </w:r>
      <w:r w:rsidRPr="00281584">
        <w:tab/>
      </w:r>
      <w:r w:rsidR="00626CF7" w:rsidRPr="00281584">
        <w:t xml:space="preserve">communication </w:t>
      </w:r>
      <w:proofErr w:type="gramStart"/>
      <w:r w:rsidR="00626CF7" w:rsidRPr="00281584">
        <w:t>training;</w:t>
      </w:r>
      <w:proofErr w:type="gramEnd"/>
    </w:p>
    <w:p w14:paraId="4CAAA62E" w14:textId="77777777" w:rsidR="00626CF7" w:rsidRPr="00281584" w:rsidRDefault="00FB2682" w:rsidP="008138FB">
      <w:pPr>
        <w:pStyle w:val="paragraphsub"/>
      </w:pPr>
      <w:r w:rsidRPr="00281584">
        <w:tab/>
      </w:r>
      <w:r w:rsidR="00626CF7" w:rsidRPr="00281584">
        <w:t>(v)</w:t>
      </w:r>
      <w:r w:rsidRPr="00281584">
        <w:tab/>
      </w:r>
      <w:r w:rsidR="00626CF7" w:rsidRPr="00281584">
        <w:t xml:space="preserve">stress </w:t>
      </w:r>
      <w:proofErr w:type="gramStart"/>
      <w:r w:rsidR="00626CF7" w:rsidRPr="00281584">
        <w:t>management;</w:t>
      </w:r>
      <w:proofErr w:type="gramEnd"/>
    </w:p>
    <w:p w14:paraId="49B6085B" w14:textId="77777777" w:rsidR="00626CF7" w:rsidRPr="00281584" w:rsidRDefault="00FB2682" w:rsidP="008138FB">
      <w:pPr>
        <w:pStyle w:val="paragraphsub"/>
      </w:pPr>
      <w:r w:rsidRPr="00281584">
        <w:tab/>
      </w:r>
      <w:r w:rsidR="00626CF7" w:rsidRPr="00281584">
        <w:t>(vi)</w:t>
      </w:r>
      <w:r w:rsidRPr="00281584">
        <w:tab/>
      </w:r>
      <w:r w:rsidR="00626CF7" w:rsidRPr="00281584">
        <w:t xml:space="preserve">parent management </w:t>
      </w:r>
      <w:proofErr w:type="gramStart"/>
      <w:r w:rsidR="00626CF7" w:rsidRPr="00281584">
        <w:t>training;</w:t>
      </w:r>
      <w:proofErr w:type="gramEnd"/>
    </w:p>
    <w:p w14:paraId="676B5622" w14:textId="77777777" w:rsidR="00626CF7" w:rsidRPr="00281584" w:rsidRDefault="00626CF7" w:rsidP="008138FB">
      <w:pPr>
        <w:pStyle w:val="paragraph"/>
      </w:pPr>
      <w:r w:rsidRPr="00281584">
        <w:tab/>
        <w:t>(f)</w:t>
      </w:r>
      <w:r w:rsidRPr="00281584">
        <w:tab/>
        <w:t xml:space="preserve">interpersonal </w:t>
      </w:r>
      <w:proofErr w:type="gramStart"/>
      <w:r w:rsidRPr="00281584">
        <w:t>therapy;</w:t>
      </w:r>
      <w:proofErr w:type="gramEnd"/>
    </w:p>
    <w:p w14:paraId="1BD456B5" w14:textId="6A88AD7D" w:rsidR="00FC054B" w:rsidRPr="00281584" w:rsidRDefault="00FC054B" w:rsidP="00564822">
      <w:pPr>
        <w:pStyle w:val="paragraph"/>
      </w:pPr>
      <w:r w:rsidRPr="00281584">
        <w:tab/>
        <w:t>(</w:t>
      </w:r>
      <w:r w:rsidR="00D60278" w:rsidRPr="00281584">
        <w:t>g</w:t>
      </w:r>
      <w:r w:rsidRPr="00281584">
        <w:t>)</w:t>
      </w:r>
      <w:r w:rsidRPr="00281584">
        <w:tab/>
        <w:t xml:space="preserve">eye movement desensitisation and </w:t>
      </w:r>
      <w:proofErr w:type="gramStart"/>
      <w:r w:rsidRPr="00281584">
        <w:t>reprocessing;</w:t>
      </w:r>
      <w:proofErr w:type="gramEnd"/>
    </w:p>
    <w:p w14:paraId="3C0F1700" w14:textId="3E42B9B8" w:rsidR="00626CF7" w:rsidRPr="00281584" w:rsidRDefault="00626CF7" w:rsidP="008138FB">
      <w:pPr>
        <w:pStyle w:val="paragraph"/>
      </w:pPr>
      <w:r w:rsidRPr="00281584">
        <w:tab/>
        <w:t>(</w:t>
      </w:r>
      <w:r w:rsidR="00D60278" w:rsidRPr="00281584">
        <w:t>h</w:t>
      </w:r>
      <w:r w:rsidRPr="00281584">
        <w:t>)</w:t>
      </w:r>
      <w:r w:rsidR="00FB2682" w:rsidRPr="00281584">
        <w:tab/>
      </w:r>
      <w:r w:rsidRPr="00281584">
        <w:t>narrative therapy (for Aboriginal and Torres Strait Islander people</w:t>
      </w:r>
      <w:proofErr w:type="gramStart"/>
      <w:r w:rsidRPr="00281584">
        <w:t>);</w:t>
      </w:r>
      <w:proofErr w:type="gramEnd"/>
    </w:p>
    <w:p w14:paraId="29F22C26" w14:textId="7E5B6D29" w:rsidR="00626CF7" w:rsidRPr="00281584" w:rsidRDefault="00626CF7" w:rsidP="008138FB">
      <w:pPr>
        <w:pStyle w:val="paragraph"/>
      </w:pPr>
      <w:r w:rsidRPr="00281584">
        <w:tab/>
        <w:t>(</w:t>
      </w:r>
      <w:proofErr w:type="spellStart"/>
      <w:r w:rsidR="00D60278" w:rsidRPr="00281584">
        <w:t>i</w:t>
      </w:r>
      <w:proofErr w:type="spellEnd"/>
      <w:r w:rsidRPr="00281584">
        <w:t>)</w:t>
      </w:r>
      <w:r w:rsidR="00FB2682" w:rsidRPr="00281584">
        <w:tab/>
      </w:r>
      <w:r w:rsidRPr="00281584">
        <w:t xml:space="preserve">clinical skills to undertake a full assessment of a patient </w:t>
      </w:r>
      <w:proofErr w:type="gramStart"/>
      <w:r w:rsidRPr="00281584">
        <w:t>in order to</w:t>
      </w:r>
      <w:proofErr w:type="gramEnd"/>
      <w:r w:rsidRPr="00281584">
        <w:t xml:space="preserve"> form a diagnosis and commence treatment planning. </w:t>
      </w:r>
    </w:p>
    <w:p w14:paraId="4A947CC7" w14:textId="17988A81" w:rsidR="0054457E" w:rsidRPr="00281584" w:rsidRDefault="0054457E" w:rsidP="003F69BD">
      <w:pPr>
        <w:pStyle w:val="Definition"/>
        <w:rPr>
          <w:i/>
        </w:rPr>
      </w:pPr>
      <w:r w:rsidRPr="00281584">
        <w:rPr>
          <w:b/>
          <w:i/>
        </w:rPr>
        <w:t>GP Management Plan</w:t>
      </w:r>
      <w:r w:rsidRPr="00281584">
        <w:rPr>
          <w:i/>
        </w:rPr>
        <w:t xml:space="preserve">, </w:t>
      </w:r>
      <w:r w:rsidRPr="00281584">
        <w:t xml:space="preserve">for a patient, means a GP management plan to which </w:t>
      </w:r>
      <w:r w:rsidR="00775AE1" w:rsidRPr="00281584">
        <w:t>item </w:t>
      </w:r>
      <w:r w:rsidR="0044176A" w:rsidRPr="00281584">
        <w:t xml:space="preserve">229 233, </w:t>
      </w:r>
      <w:r w:rsidR="00775AE1" w:rsidRPr="00281584">
        <w:t>7</w:t>
      </w:r>
      <w:r w:rsidRPr="00281584">
        <w:t xml:space="preserve">21 or 732 of the general medical services table, or </w:t>
      </w:r>
      <w:r w:rsidR="00AA1238" w:rsidRPr="00281584">
        <w:t>item 9</w:t>
      </w:r>
      <w:r w:rsidRPr="00281584">
        <w:t xml:space="preserve">2024, 92028, 92068, 92072, 92055, 92059, 92099 or 92103 of the </w:t>
      </w:r>
      <w:r w:rsidR="008F5DDC" w:rsidRPr="00281584">
        <w:t>Telehealth and Telephone Determination</w:t>
      </w:r>
      <w:r w:rsidRPr="00281584">
        <w:t xml:space="preserve"> applies</w:t>
      </w:r>
      <w:r w:rsidRPr="00281584">
        <w:rPr>
          <w:i/>
        </w:rPr>
        <w:t>.</w:t>
      </w:r>
    </w:p>
    <w:p w14:paraId="3D83C95E" w14:textId="22B5012C" w:rsidR="0054457E" w:rsidRPr="00281584" w:rsidRDefault="0054457E" w:rsidP="003F69BD">
      <w:pPr>
        <w:pStyle w:val="Definition"/>
      </w:pPr>
      <w:r w:rsidRPr="00281584">
        <w:rPr>
          <w:b/>
          <w:i/>
        </w:rPr>
        <w:t>GP Mental Health Treatment Plan</w:t>
      </w:r>
      <w:r w:rsidRPr="00281584">
        <w:t xml:space="preserve">, for a patient, means a GP Mental Health Treatment Plan for the patient to which </w:t>
      </w:r>
      <w:r w:rsidR="00906054" w:rsidRPr="00281584">
        <w:t>item </w:t>
      </w:r>
      <w:r w:rsidR="0044176A" w:rsidRPr="00281584">
        <w:t xml:space="preserve">272, 276, 281, 282, </w:t>
      </w:r>
      <w:r w:rsidR="00906054" w:rsidRPr="00281584">
        <w:t>2</w:t>
      </w:r>
      <w:r w:rsidRPr="00281584">
        <w:t xml:space="preserve">700, 2701, 2715 or 2717 of the general medical services table applies, or </w:t>
      </w:r>
      <w:r w:rsidR="00AA1238" w:rsidRPr="00281584">
        <w:t>item 9</w:t>
      </w:r>
      <w:r w:rsidRPr="00281584">
        <w:t>2112, 92113, 92116, 92117, 92118, 92119, 92122</w:t>
      </w:r>
      <w:r w:rsidR="00EB28A7" w:rsidRPr="00281584">
        <w:t xml:space="preserve"> or</w:t>
      </w:r>
      <w:r w:rsidRPr="00281584">
        <w:t xml:space="preserve"> 92123 of the </w:t>
      </w:r>
      <w:r w:rsidR="008F5DDC" w:rsidRPr="00281584">
        <w:t>Telehealth and Telephone Determination</w:t>
      </w:r>
      <w:r w:rsidRPr="00281584">
        <w:t xml:space="preserve"> applies.</w:t>
      </w:r>
    </w:p>
    <w:p w14:paraId="6FED8E80" w14:textId="1451F2D7" w:rsidR="0054457E" w:rsidRPr="00281584" w:rsidRDefault="0054457E" w:rsidP="008D2EBE">
      <w:pPr>
        <w:pStyle w:val="Definition"/>
      </w:pPr>
      <w:r w:rsidRPr="00281584">
        <w:rPr>
          <w:b/>
          <w:i/>
        </w:rPr>
        <w:lastRenderedPageBreak/>
        <w:t>multidisciplinary care plan</w:t>
      </w:r>
      <w:r w:rsidRPr="00281584">
        <w:t xml:space="preserve">, for a patient, means a multidisciplinary care plan to which </w:t>
      </w:r>
      <w:r w:rsidR="00775AE1" w:rsidRPr="00281584">
        <w:t>item </w:t>
      </w:r>
      <w:r w:rsidR="0044176A" w:rsidRPr="00281584">
        <w:t xml:space="preserve">231, 232, </w:t>
      </w:r>
      <w:r w:rsidR="00775AE1" w:rsidRPr="00281584">
        <w:t>7</w:t>
      </w:r>
      <w:r w:rsidRPr="00281584">
        <w:t xml:space="preserve">29 or 731 of the general medical services table, or </w:t>
      </w:r>
      <w:r w:rsidR="00AA1238" w:rsidRPr="00281584">
        <w:t>item 9</w:t>
      </w:r>
      <w:r w:rsidRPr="00281584">
        <w:t xml:space="preserve">2026, 92027, 92070, 92071, 92057, 92058, 92101 or 92102 of the </w:t>
      </w:r>
      <w:r w:rsidR="008F5DDC" w:rsidRPr="00281584">
        <w:t>Telehealth and Telephone Determination</w:t>
      </w:r>
      <w:r w:rsidRPr="00281584">
        <w:t xml:space="preserve"> applies.</w:t>
      </w:r>
    </w:p>
    <w:p w14:paraId="0780BF16" w14:textId="77777777" w:rsidR="00626CF7" w:rsidRPr="00281584" w:rsidRDefault="00626CF7" w:rsidP="008138FB">
      <w:pPr>
        <w:pStyle w:val="Definition"/>
      </w:pPr>
      <w:r w:rsidRPr="00281584">
        <w:rPr>
          <w:b/>
          <w:i/>
        </w:rPr>
        <w:t xml:space="preserve">National Law </w:t>
      </w:r>
      <w:r w:rsidRPr="00281584">
        <w:t>means:</w:t>
      </w:r>
    </w:p>
    <w:p w14:paraId="712F68C2" w14:textId="77777777" w:rsidR="00626CF7" w:rsidRPr="00281584" w:rsidRDefault="00626CF7" w:rsidP="008138FB">
      <w:pPr>
        <w:pStyle w:val="paragraph"/>
        <w:rPr>
          <w:snapToGrid w:val="0"/>
        </w:rPr>
      </w:pPr>
      <w:r w:rsidRPr="00281584">
        <w:tab/>
        <w:t>(a)</w:t>
      </w:r>
      <w:r w:rsidRPr="00281584">
        <w:tab/>
        <w:t>for a State or Territory other than Western Australia</w:t>
      </w:r>
      <w:r w:rsidR="008138FB" w:rsidRPr="00281584">
        <w:t>—</w:t>
      </w:r>
      <w:r w:rsidRPr="00281584">
        <w:t xml:space="preserve">the </w:t>
      </w:r>
      <w:r w:rsidRPr="00281584">
        <w:rPr>
          <w:snapToGrid w:val="0"/>
        </w:rPr>
        <w:t xml:space="preserve">Health Practitioner Regulation National Law set out in the </w:t>
      </w:r>
      <w:r w:rsidR="008138FB" w:rsidRPr="00281584">
        <w:rPr>
          <w:snapToGrid w:val="0"/>
        </w:rPr>
        <w:t>Schedule</w:t>
      </w:r>
      <w:r w:rsidR="00B74DAE" w:rsidRPr="00281584">
        <w:rPr>
          <w:snapToGrid w:val="0"/>
        </w:rPr>
        <w:t xml:space="preserve"> </w:t>
      </w:r>
      <w:r w:rsidRPr="00281584">
        <w:rPr>
          <w:snapToGrid w:val="0"/>
        </w:rPr>
        <w:t xml:space="preserve">to the </w:t>
      </w:r>
      <w:r w:rsidRPr="00281584">
        <w:rPr>
          <w:i/>
          <w:snapToGrid w:val="0"/>
        </w:rPr>
        <w:t>Health Practitioner Regulation National Law Act 2009</w:t>
      </w:r>
      <w:r w:rsidRPr="00281584">
        <w:rPr>
          <w:snapToGrid w:val="0"/>
        </w:rPr>
        <w:t xml:space="preserve"> </w:t>
      </w:r>
      <w:r w:rsidRPr="00281584">
        <w:rPr>
          <w:i/>
          <w:snapToGrid w:val="0"/>
        </w:rPr>
        <w:t>(Qld)</w:t>
      </w:r>
      <w:r w:rsidRPr="00281584">
        <w:rPr>
          <w:snapToGrid w:val="0"/>
        </w:rPr>
        <w:t xml:space="preserve"> as it applies (with or without modifications) as a law of the State or Territory; and </w:t>
      </w:r>
    </w:p>
    <w:p w14:paraId="42D2DC67" w14:textId="285BB792" w:rsidR="00626CF7" w:rsidRPr="00281584" w:rsidRDefault="00626CF7" w:rsidP="008138FB">
      <w:pPr>
        <w:pStyle w:val="paragraph"/>
      </w:pPr>
      <w:r w:rsidRPr="00281584">
        <w:rPr>
          <w:bCs/>
          <w:snapToGrid w:val="0"/>
        </w:rPr>
        <w:tab/>
        <w:t>(b)</w:t>
      </w:r>
      <w:r w:rsidRPr="00281584">
        <w:rPr>
          <w:bCs/>
          <w:snapToGrid w:val="0"/>
        </w:rPr>
        <w:tab/>
        <w:t>for Western Australia</w:t>
      </w:r>
      <w:r w:rsidR="008138FB" w:rsidRPr="00281584">
        <w:rPr>
          <w:bCs/>
          <w:snapToGrid w:val="0"/>
        </w:rPr>
        <w:t>—</w:t>
      </w:r>
      <w:r w:rsidRPr="00281584">
        <w:rPr>
          <w:bCs/>
          <w:snapToGrid w:val="0"/>
        </w:rPr>
        <w:t xml:space="preserve">the legislation enacted by the </w:t>
      </w:r>
      <w:r w:rsidRPr="00281584">
        <w:rPr>
          <w:bCs/>
          <w:i/>
          <w:snapToGrid w:val="0"/>
        </w:rPr>
        <w:t>Health Practitioner Regulation National La</w:t>
      </w:r>
      <w:r w:rsidR="008138FB" w:rsidRPr="00281584">
        <w:rPr>
          <w:bCs/>
          <w:i/>
          <w:snapToGrid w:val="0"/>
        </w:rPr>
        <w:t>w</w:t>
      </w:r>
      <w:r w:rsidR="00AF1E81" w:rsidRPr="00281584">
        <w:rPr>
          <w:bCs/>
          <w:i/>
          <w:snapToGrid w:val="0"/>
        </w:rPr>
        <w:t xml:space="preserve"> </w:t>
      </w:r>
      <w:r w:rsidR="008138FB" w:rsidRPr="00281584">
        <w:rPr>
          <w:bCs/>
          <w:i/>
          <w:snapToGrid w:val="0"/>
        </w:rPr>
        <w:t>(</w:t>
      </w:r>
      <w:r w:rsidRPr="00281584">
        <w:rPr>
          <w:bCs/>
          <w:i/>
          <w:snapToGrid w:val="0"/>
        </w:rPr>
        <w:t>WA) Act 2010</w:t>
      </w:r>
      <w:r w:rsidRPr="00281584">
        <w:rPr>
          <w:bCs/>
          <w:snapToGrid w:val="0"/>
        </w:rPr>
        <w:t xml:space="preserve"> that corresponds to the Health Practitioner Regulation National Law.</w:t>
      </w:r>
    </w:p>
    <w:p w14:paraId="2E5E340F" w14:textId="10FFD0FA" w:rsidR="00626CF7" w:rsidRPr="00281584" w:rsidRDefault="00626CF7" w:rsidP="008138FB">
      <w:pPr>
        <w:pStyle w:val="Definition"/>
        <w:rPr>
          <w:snapToGrid w:val="0"/>
        </w:rPr>
      </w:pPr>
      <w:r w:rsidRPr="00281584">
        <w:rPr>
          <w:b/>
          <w:bCs/>
          <w:i/>
          <w:iCs/>
          <w:snapToGrid w:val="0"/>
        </w:rPr>
        <w:t>non</w:t>
      </w:r>
      <w:r w:rsidR="00AA1238" w:rsidRPr="00281584">
        <w:rPr>
          <w:b/>
          <w:bCs/>
          <w:i/>
          <w:iCs/>
          <w:snapToGrid w:val="0"/>
        </w:rPr>
        <w:noBreakHyphen/>
      </w:r>
      <w:r w:rsidRPr="00281584">
        <w:rPr>
          <w:b/>
          <w:bCs/>
          <w:i/>
          <w:iCs/>
          <w:snapToGrid w:val="0"/>
        </w:rPr>
        <w:t xml:space="preserve">directive pregnancy support counselling </w:t>
      </w:r>
      <w:r w:rsidRPr="00281584">
        <w:rPr>
          <w:snapToGrid w:val="0"/>
        </w:rPr>
        <w:t xml:space="preserve">has the meaning given in </w:t>
      </w:r>
      <w:r w:rsidR="00AA1238" w:rsidRPr="00281584">
        <w:rPr>
          <w:snapToGrid w:val="0"/>
        </w:rPr>
        <w:t>subsection (</w:t>
      </w:r>
      <w:r w:rsidRPr="00281584">
        <w:rPr>
          <w:snapToGrid w:val="0"/>
        </w:rPr>
        <w:t>2).</w:t>
      </w:r>
    </w:p>
    <w:p w14:paraId="10207A92" w14:textId="14D3A42B" w:rsidR="0034666D" w:rsidRPr="00281584" w:rsidRDefault="0034666D" w:rsidP="008138FB">
      <w:pPr>
        <w:pStyle w:val="Definition"/>
        <w:rPr>
          <w:bCs/>
          <w:iCs/>
        </w:rPr>
      </w:pPr>
      <w:r w:rsidRPr="00281584">
        <w:rPr>
          <w:b/>
          <w:i/>
        </w:rPr>
        <w:t>Occupational Therapy Board of Australia</w:t>
      </w:r>
      <w:r w:rsidRPr="00281584">
        <w:rPr>
          <w:b/>
          <w:iCs/>
        </w:rPr>
        <w:t xml:space="preserve"> </w:t>
      </w:r>
      <w:r w:rsidRPr="00281584">
        <w:rPr>
          <w:bCs/>
          <w:iCs/>
        </w:rPr>
        <w:t>means that board established under section 31 of the National Law.</w:t>
      </w:r>
    </w:p>
    <w:p w14:paraId="3F90303B" w14:textId="67317FD0" w:rsidR="00907870" w:rsidRPr="00281584" w:rsidRDefault="00907870" w:rsidP="008138FB">
      <w:pPr>
        <w:pStyle w:val="Definition"/>
        <w:rPr>
          <w:bCs/>
          <w:iCs/>
        </w:rPr>
      </w:pPr>
      <w:r w:rsidRPr="00281584">
        <w:rPr>
          <w:b/>
          <w:i/>
        </w:rPr>
        <w:t>Optometry Board of Australia</w:t>
      </w:r>
      <w:r w:rsidRPr="00281584">
        <w:rPr>
          <w:b/>
          <w:iCs/>
        </w:rPr>
        <w:t xml:space="preserve"> </w:t>
      </w:r>
      <w:r w:rsidRPr="00281584">
        <w:rPr>
          <w:bCs/>
          <w:iCs/>
        </w:rPr>
        <w:t>means that board established under section 31 of the National Law.</w:t>
      </w:r>
    </w:p>
    <w:p w14:paraId="7101392F" w14:textId="2A0AEA75" w:rsidR="00AF1AD9" w:rsidRPr="00281584" w:rsidRDefault="00AF1AD9" w:rsidP="008138FB">
      <w:pPr>
        <w:pStyle w:val="Definition"/>
        <w:rPr>
          <w:bCs/>
          <w:iCs/>
        </w:rPr>
      </w:pPr>
      <w:r w:rsidRPr="00281584">
        <w:rPr>
          <w:b/>
          <w:i/>
        </w:rPr>
        <w:t>Osteopathy Board of Australia</w:t>
      </w:r>
      <w:r w:rsidRPr="00281584">
        <w:rPr>
          <w:b/>
          <w:iCs/>
        </w:rPr>
        <w:t xml:space="preserve"> </w:t>
      </w:r>
      <w:r w:rsidRPr="00281584">
        <w:rPr>
          <w:bCs/>
          <w:iCs/>
        </w:rPr>
        <w:t>means that board established under section 31 of the National Law.</w:t>
      </w:r>
    </w:p>
    <w:p w14:paraId="4BB462C4" w14:textId="5D8247DA" w:rsidR="00AF1AD9" w:rsidRPr="00281584" w:rsidRDefault="00AF1AD9" w:rsidP="00AF1AD9">
      <w:pPr>
        <w:pStyle w:val="Definition"/>
        <w:rPr>
          <w:bCs/>
          <w:iCs/>
        </w:rPr>
      </w:pPr>
      <w:r w:rsidRPr="00281584">
        <w:rPr>
          <w:b/>
          <w:i/>
        </w:rPr>
        <w:t>Physiotherapy Board of Australia</w:t>
      </w:r>
      <w:r w:rsidRPr="00281584">
        <w:rPr>
          <w:b/>
          <w:iCs/>
        </w:rPr>
        <w:t xml:space="preserve"> </w:t>
      </w:r>
      <w:r w:rsidRPr="00281584">
        <w:rPr>
          <w:bCs/>
          <w:iCs/>
        </w:rPr>
        <w:t>means that board established under section 31 of the National Law.</w:t>
      </w:r>
    </w:p>
    <w:p w14:paraId="7FD15E45" w14:textId="6147AA5C" w:rsidR="00AF1AD9" w:rsidRPr="00281584" w:rsidRDefault="00AF1AD9" w:rsidP="008138FB">
      <w:pPr>
        <w:pStyle w:val="Definition"/>
        <w:rPr>
          <w:bCs/>
          <w:iCs/>
        </w:rPr>
      </w:pPr>
      <w:r w:rsidRPr="00281584">
        <w:rPr>
          <w:b/>
          <w:i/>
        </w:rPr>
        <w:t>Podiatry Board of Australia</w:t>
      </w:r>
      <w:r w:rsidRPr="00281584">
        <w:rPr>
          <w:b/>
          <w:iCs/>
        </w:rPr>
        <w:t xml:space="preserve"> </w:t>
      </w:r>
      <w:r w:rsidRPr="00281584">
        <w:rPr>
          <w:bCs/>
          <w:iCs/>
        </w:rPr>
        <w:t>means that board established under section 31 of the National Law.</w:t>
      </w:r>
    </w:p>
    <w:p w14:paraId="2040D2B9" w14:textId="63F7846D" w:rsidR="00626CF7" w:rsidRPr="00281584" w:rsidRDefault="00626CF7" w:rsidP="008138FB">
      <w:pPr>
        <w:pStyle w:val="Definition"/>
      </w:pPr>
      <w:r w:rsidRPr="00281584">
        <w:rPr>
          <w:b/>
          <w:i/>
        </w:rPr>
        <w:t>Psychology Board of Australia</w:t>
      </w:r>
      <w:r w:rsidRPr="00281584">
        <w:t xml:space="preserve"> means that </w:t>
      </w:r>
      <w:r w:rsidR="002156BE" w:rsidRPr="00281584">
        <w:t>board</w:t>
      </w:r>
      <w:r w:rsidRPr="00281584">
        <w:t xml:space="preserve"> established under </w:t>
      </w:r>
      <w:r w:rsidRPr="00281584">
        <w:rPr>
          <w:bCs/>
          <w:snapToGrid w:val="0"/>
        </w:rPr>
        <w:t>section</w:t>
      </w:r>
      <w:r w:rsidR="00B74DAE" w:rsidRPr="00281584">
        <w:rPr>
          <w:bCs/>
          <w:snapToGrid w:val="0"/>
        </w:rPr>
        <w:t> </w:t>
      </w:r>
      <w:r w:rsidRPr="00281584">
        <w:rPr>
          <w:bCs/>
          <w:snapToGrid w:val="0"/>
        </w:rPr>
        <w:t>31 of the National Law</w:t>
      </w:r>
      <w:r w:rsidRPr="00281584">
        <w:rPr>
          <w:bCs/>
          <w:i/>
          <w:snapToGrid w:val="0"/>
        </w:rPr>
        <w:t>.</w:t>
      </w:r>
    </w:p>
    <w:p w14:paraId="5670D65D" w14:textId="77777777" w:rsidR="00626CF7" w:rsidRPr="00281584" w:rsidRDefault="00626CF7" w:rsidP="008138FB">
      <w:pPr>
        <w:pStyle w:val="Definition"/>
      </w:pPr>
      <w:r w:rsidRPr="00281584">
        <w:rPr>
          <w:b/>
          <w:bCs/>
          <w:i/>
        </w:rPr>
        <w:t xml:space="preserve">relevant provisions </w:t>
      </w:r>
      <w:proofErr w:type="gramStart"/>
      <w:r w:rsidRPr="00281584">
        <w:t>means</w:t>
      </w:r>
      <w:proofErr w:type="gramEnd"/>
      <w:r w:rsidRPr="00281584">
        <w:t xml:space="preserve"> all provisions, relating to professional services or to medical services, of the Act and regulations made under the Act, and the </w:t>
      </w:r>
      <w:r w:rsidRPr="00281584">
        <w:rPr>
          <w:i/>
        </w:rPr>
        <w:t>National Health Act 1953</w:t>
      </w:r>
      <w:r w:rsidRPr="00281584">
        <w:t xml:space="preserve"> and regulations under that Act.</w:t>
      </w:r>
    </w:p>
    <w:p w14:paraId="460C429F" w14:textId="33541B27" w:rsidR="0054457E" w:rsidRPr="00281584" w:rsidRDefault="0054457E" w:rsidP="001232A0">
      <w:pPr>
        <w:pStyle w:val="Definition"/>
        <w:rPr>
          <w:b/>
          <w:bCs/>
          <w:i/>
        </w:rPr>
      </w:pPr>
      <w:r w:rsidRPr="00281584">
        <w:rPr>
          <w:b/>
          <w:bCs/>
          <w:i/>
          <w:iCs/>
        </w:rPr>
        <w:t>Team Care Arrangements</w:t>
      </w:r>
      <w:r w:rsidRPr="00281584">
        <w:t xml:space="preserve"> means GP coordination of the development of team care arrangements for the patient to which </w:t>
      </w:r>
      <w:r w:rsidR="00775AE1" w:rsidRPr="00281584">
        <w:t>item </w:t>
      </w:r>
      <w:r w:rsidR="0044176A" w:rsidRPr="00281584">
        <w:t xml:space="preserve">230, 233, </w:t>
      </w:r>
      <w:r w:rsidR="00775AE1" w:rsidRPr="00281584">
        <w:t>7</w:t>
      </w:r>
      <w:r w:rsidRPr="00281584">
        <w:t xml:space="preserve">23 or 732 of the general medical services table, or </w:t>
      </w:r>
      <w:r w:rsidR="00AA1238" w:rsidRPr="00281584">
        <w:t>item 9</w:t>
      </w:r>
      <w:r w:rsidRPr="00281584">
        <w:t xml:space="preserve">2025, 92028, 92069, 92072, 92056, 92059, 92100 or 92103 of the </w:t>
      </w:r>
      <w:r w:rsidR="008F5DDC" w:rsidRPr="00281584">
        <w:t>Telehealth and Telephone Determination</w:t>
      </w:r>
      <w:r w:rsidRPr="00281584">
        <w:t xml:space="preserve"> applies.</w:t>
      </w:r>
    </w:p>
    <w:p w14:paraId="5F90CD31" w14:textId="5F71E1EA" w:rsidR="003332A7" w:rsidRPr="00281584" w:rsidRDefault="003332A7" w:rsidP="001232A0">
      <w:pPr>
        <w:pStyle w:val="Definition"/>
        <w:rPr>
          <w:b/>
          <w:i/>
        </w:rPr>
      </w:pPr>
      <w:r w:rsidRPr="00281584">
        <w:rPr>
          <w:b/>
          <w:i/>
          <w:szCs w:val="22"/>
        </w:rPr>
        <w:t>Telehealth and Telephone Determination</w:t>
      </w:r>
      <w:r w:rsidRPr="00281584">
        <w:rPr>
          <w:szCs w:val="22"/>
        </w:rPr>
        <w:t xml:space="preserve"> means the </w:t>
      </w:r>
      <w:r w:rsidRPr="00281584">
        <w:rPr>
          <w:i/>
          <w:iCs/>
          <w:color w:val="000000"/>
          <w:szCs w:val="22"/>
          <w:shd w:val="clear" w:color="auto" w:fill="FFFFFF"/>
        </w:rPr>
        <w:t>Health Insurance (Section 3C General Medical Services – Telehealth and Telephone Attendances) Determination 2021</w:t>
      </w:r>
      <w:r w:rsidRPr="00281584">
        <w:rPr>
          <w:rStyle w:val="CommentReference"/>
          <w:sz w:val="22"/>
          <w:szCs w:val="22"/>
        </w:rPr>
        <w:t>.</w:t>
      </w:r>
    </w:p>
    <w:p w14:paraId="5F64B071" w14:textId="53609B28" w:rsidR="0054457E" w:rsidRPr="00281584" w:rsidRDefault="0054457E" w:rsidP="001232A0">
      <w:pPr>
        <w:pStyle w:val="Definition"/>
      </w:pPr>
      <w:r w:rsidRPr="00281584">
        <w:rPr>
          <w:b/>
          <w:i/>
        </w:rPr>
        <w:t>telehealth eligible area</w:t>
      </w:r>
      <w:r w:rsidRPr="00281584">
        <w:t xml:space="preserve"> has the meaning given by </w:t>
      </w:r>
      <w:r w:rsidR="00775AE1" w:rsidRPr="00281584">
        <w:t>section</w:t>
      </w:r>
      <w:r w:rsidR="001456A1" w:rsidRPr="00281584">
        <w:t xml:space="preserve"> 9</w:t>
      </w:r>
      <w:r w:rsidRPr="00281584">
        <w:t>.</w:t>
      </w:r>
    </w:p>
    <w:p w14:paraId="34D1C15C" w14:textId="77777777" w:rsidR="0054457E" w:rsidRPr="00281584" w:rsidRDefault="0054457E" w:rsidP="001232A0">
      <w:pPr>
        <w:pStyle w:val="notetext"/>
      </w:pPr>
      <w:r w:rsidRPr="00281584">
        <w:rPr>
          <w:iCs/>
        </w:rPr>
        <w:t xml:space="preserve">Note: </w:t>
      </w:r>
      <w:r w:rsidRPr="00281584">
        <w:t xml:space="preserve">The following terms are defined in </w:t>
      </w:r>
      <w:r w:rsidR="00775AE1" w:rsidRPr="00281584">
        <w:t>subsection 3</w:t>
      </w:r>
      <w:r w:rsidRPr="00281584">
        <w:t>(1) of the Act:</w:t>
      </w:r>
    </w:p>
    <w:p w14:paraId="6DF3A5E2" w14:textId="77777777" w:rsidR="0054457E" w:rsidRPr="00281584" w:rsidRDefault="0054457E" w:rsidP="0054457E">
      <w:pPr>
        <w:pStyle w:val="notepara"/>
        <w:spacing w:before="60" w:line="240" w:lineRule="auto"/>
        <w:rPr>
          <w:szCs w:val="18"/>
        </w:rPr>
      </w:pPr>
      <w:r w:rsidRPr="00281584">
        <w:rPr>
          <w:szCs w:val="18"/>
        </w:rPr>
        <w:sym w:font="Symbol" w:char="F0B7"/>
      </w:r>
      <w:r w:rsidRPr="00281584">
        <w:rPr>
          <w:szCs w:val="18"/>
        </w:rPr>
        <w:tab/>
        <w:t>dental practitioner</w:t>
      </w:r>
    </w:p>
    <w:p w14:paraId="372FC989" w14:textId="77777777" w:rsidR="0054457E" w:rsidRPr="00281584" w:rsidRDefault="0054457E" w:rsidP="0054457E">
      <w:pPr>
        <w:pStyle w:val="notepara"/>
        <w:spacing w:before="60" w:line="240" w:lineRule="auto"/>
        <w:rPr>
          <w:szCs w:val="18"/>
        </w:rPr>
      </w:pPr>
      <w:r w:rsidRPr="00281584">
        <w:rPr>
          <w:szCs w:val="18"/>
        </w:rPr>
        <w:sym w:font="Symbol" w:char="F0B7"/>
      </w:r>
      <w:r w:rsidRPr="00281584">
        <w:rPr>
          <w:szCs w:val="18"/>
        </w:rPr>
        <w:tab/>
        <w:t>general medical services table</w:t>
      </w:r>
    </w:p>
    <w:p w14:paraId="3F535F1E" w14:textId="77777777" w:rsidR="0054457E" w:rsidRPr="00281584" w:rsidRDefault="0054457E" w:rsidP="0054457E">
      <w:pPr>
        <w:pStyle w:val="notepara"/>
        <w:spacing w:before="60" w:line="240" w:lineRule="auto"/>
        <w:rPr>
          <w:szCs w:val="18"/>
        </w:rPr>
      </w:pPr>
      <w:r w:rsidRPr="00281584">
        <w:rPr>
          <w:szCs w:val="18"/>
        </w:rPr>
        <w:lastRenderedPageBreak/>
        <w:sym w:font="Symbol" w:char="F0B7"/>
      </w:r>
      <w:r w:rsidRPr="00281584">
        <w:rPr>
          <w:szCs w:val="18"/>
        </w:rPr>
        <w:tab/>
        <w:t>item</w:t>
      </w:r>
    </w:p>
    <w:p w14:paraId="7C74CD46" w14:textId="77777777" w:rsidR="0054457E" w:rsidRPr="00281584" w:rsidRDefault="0054457E" w:rsidP="0054457E">
      <w:pPr>
        <w:pStyle w:val="notepara"/>
        <w:spacing w:before="60" w:line="240" w:lineRule="auto"/>
        <w:rPr>
          <w:szCs w:val="18"/>
        </w:rPr>
      </w:pPr>
      <w:r w:rsidRPr="00281584">
        <w:rPr>
          <w:szCs w:val="18"/>
        </w:rPr>
        <w:sym w:font="Symbol" w:char="F0B7"/>
      </w:r>
      <w:r w:rsidRPr="00281584">
        <w:rPr>
          <w:szCs w:val="18"/>
        </w:rPr>
        <w:tab/>
        <w:t>medical practitioner</w:t>
      </w:r>
    </w:p>
    <w:p w14:paraId="27F3EC4B" w14:textId="77777777" w:rsidR="0054457E" w:rsidRPr="00281584" w:rsidRDefault="0054457E" w:rsidP="0054457E">
      <w:pPr>
        <w:pStyle w:val="notepara"/>
        <w:spacing w:before="60" w:line="240" w:lineRule="auto"/>
        <w:rPr>
          <w:szCs w:val="18"/>
        </w:rPr>
      </w:pPr>
      <w:r w:rsidRPr="00281584">
        <w:rPr>
          <w:szCs w:val="18"/>
        </w:rPr>
        <w:sym w:font="Symbol" w:char="F0B7"/>
      </w:r>
      <w:r w:rsidRPr="00281584">
        <w:rPr>
          <w:szCs w:val="18"/>
        </w:rPr>
        <w:tab/>
        <w:t xml:space="preserve">Chief Executive Medicare </w:t>
      </w:r>
    </w:p>
    <w:p w14:paraId="53BCC872" w14:textId="77777777" w:rsidR="0054457E" w:rsidRPr="00281584" w:rsidRDefault="0054457E" w:rsidP="0054457E">
      <w:pPr>
        <w:pStyle w:val="notepara"/>
        <w:spacing w:before="60" w:line="240" w:lineRule="auto"/>
        <w:rPr>
          <w:szCs w:val="18"/>
        </w:rPr>
      </w:pPr>
      <w:r w:rsidRPr="00281584">
        <w:rPr>
          <w:szCs w:val="18"/>
        </w:rPr>
        <w:sym w:font="Symbol" w:char="F0B7"/>
      </w:r>
      <w:r w:rsidRPr="00281584">
        <w:rPr>
          <w:szCs w:val="18"/>
        </w:rPr>
        <w:tab/>
        <w:t>optometrist</w:t>
      </w:r>
    </w:p>
    <w:p w14:paraId="0C629708" w14:textId="77777777" w:rsidR="0054457E" w:rsidRPr="00281584" w:rsidRDefault="0054457E" w:rsidP="0054457E">
      <w:pPr>
        <w:pStyle w:val="notepara"/>
        <w:spacing w:before="60" w:line="240" w:lineRule="auto"/>
        <w:rPr>
          <w:szCs w:val="18"/>
        </w:rPr>
      </w:pPr>
      <w:r w:rsidRPr="00281584">
        <w:rPr>
          <w:szCs w:val="18"/>
        </w:rPr>
        <w:sym w:font="Symbol" w:char="F0B7"/>
      </w:r>
      <w:r w:rsidRPr="00281584">
        <w:rPr>
          <w:szCs w:val="18"/>
        </w:rPr>
        <w:tab/>
        <w:t>professional service.</w:t>
      </w:r>
    </w:p>
    <w:p w14:paraId="3D48CAAC" w14:textId="2EF74CFA" w:rsidR="00626CF7" w:rsidRPr="00281584" w:rsidRDefault="00626CF7" w:rsidP="008138FB">
      <w:pPr>
        <w:pStyle w:val="subsection"/>
      </w:pPr>
      <w:r w:rsidRPr="00281584">
        <w:tab/>
        <w:t>(2)</w:t>
      </w:r>
      <w:r w:rsidRPr="00281584">
        <w:tab/>
        <w:t xml:space="preserve">A reference in this </w:t>
      </w:r>
      <w:r w:rsidR="000F281A" w:rsidRPr="00281584">
        <w:t xml:space="preserve">instrument </w:t>
      </w:r>
      <w:r w:rsidRPr="00281584">
        <w:t xml:space="preserve">to </w:t>
      </w:r>
      <w:r w:rsidRPr="00281584">
        <w:rPr>
          <w:b/>
          <w:bCs/>
          <w:i/>
          <w:iCs/>
        </w:rPr>
        <w:t>non</w:t>
      </w:r>
      <w:r w:rsidR="00AA1238" w:rsidRPr="00281584">
        <w:rPr>
          <w:b/>
          <w:bCs/>
          <w:i/>
          <w:iCs/>
        </w:rPr>
        <w:noBreakHyphen/>
      </w:r>
      <w:r w:rsidRPr="00281584">
        <w:rPr>
          <w:b/>
          <w:bCs/>
          <w:i/>
          <w:iCs/>
        </w:rPr>
        <w:t>directive pregnancy support counselling</w:t>
      </w:r>
      <w:r w:rsidRPr="00281584">
        <w:t xml:space="preserve"> is a reference to counselling provided to </w:t>
      </w:r>
      <w:r w:rsidRPr="00281584">
        <w:rPr>
          <w:color w:val="000000" w:themeColor="text1"/>
        </w:rPr>
        <w:t xml:space="preserve">a </w:t>
      </w:r>
      <w:r w:rsidR="00801705" w:rsidRPr="00281584">
        <w:rPr>
          <w:color w:val="000000" w:themeColor="text1"/>
        </w:rPr>
        <w:t>p</w:t>
      </w:r>
      <w:r w:rsidR="009F2BBB" w:rsidRPr="00281584">
        <w:rPr>
          <w:color w:val="000000" w:themeColor="text1"/>
        </w:rPr>
        <w:t>atient</w:t>
      </w:r>
      <w:r w:rsidR="00D57FB6" w:rsidRPr="00281584">
        <w:rPr>
          <w:color w:val="000000" w:themeColor="text1"/>
        </w:rPr>
        <w:t>,</w:t>
      </w:r>
      <w:r w:rsidR="00801705" w:rsidRPr="00281584">
        <w:rPr>
          <w:color w:val="000000" w:themeColor="text1"/>
        </w:rPr>
        <w:t xml:space="preserve"> </w:t>
      </w:r>
      <w:r w:rsidR="00235DDC" w:rsidRPr="00281584">
        <w:rPr>
          <w:color w:val="000000" w:themeColor="text1"/>
        </w:rPr>
        <w:t xml:space="preserve">who is currently pregnant or who has been pregnant in the </w:t>
      </w:r>
      <w:r w:rsidR="00D57FB6" w:rsidRPr="00281584">
        <w:rPr>
          <w:color w:val="000000" w:themeColor="text1"/>
        </w:rPr>
        <w:t>preceding</w:t>
      </w:r>
      <w:r w:rsidR="00235DDC" w:rsidRPr="00281584">
        <w:rPr>
          <w:color w:val="000000" w:themeColor="text1"/>
        </w:rPr>
        <w:t xml:space="preserve"> 12 months, </w:t>
      </w:r>
      <w:r w:rsidRPr="00281584">
        <w:t>by a health professional in which:</w:t>
      </w:r>
    </w:p>
    <w:p w14:paraId="2C940E3D" w14:textId="77777777" w:rsidR="00626CF7" w:rsidRPr="00281584" w:rsidRDefault="00626CF7" w:rsidP="008138FB">
      <w:pPr>
        <w:pStyle w:val="paragraph"/>
      </w:pPr>
      <w:r w:rsidRPr="00281584">
        <w:tab/>
        <w:t>(a)</w:t>
      </w:r>
      <w:r w:rsidRPr="00281584">
        <w:tab/>
        <w:t>information and issues relating to pregnancy are discussed; but</w:t>
      </w:r>
    </w:p>
    <w:p w14:paraId="46F30743" w14:textId="4AC64848" w:rsidR="00626CF7" w:rsidRPr="00281584" w:rsidRDefault="00626CF7" w:rsidP="008138FB">
      <w:pPr>
        <w:pStyle w:val="paragraph"/>
      </w:pPr>
      <w:r w:rsidRPr="00281584">
        <w:tab/>
        <w:t>(b)</w:t>
      </w:r>
      <w:r w:rsidRPr="00281584">
        <w:tab/>
        <w:t xml:space="preserve">the health professional does not impose </w:t>
      </w:r>
      <w:r w:rsidR="00D27069" w:rsidRPr="00281584">
        <w:t>their</w:t>
      </w:r>
      <w:r w:rsidRPr="00281584">
        <w:t xml:space="preserve"> views or values about what </w:t>
      </w:r>
      <w:r w:rsidR="00492DCC" w:rsidRPr="00281584">
        <w:rPr>
          <w:color w:val="000000" w:themeColor="text1"/>
        </w:rPr>
        <w:t>the</w:t>
      </w:r>
      <w:r w:rsidRPr="00281584">
        <w:rPr>
          <w:color w:val="000000" w:themeColor="text1"/>
        </w:rPr>
        <w:t xml:space="preserve"> </w:t>
      </w:r>
      <w:r w:rsidR="00615988" w:rsidRPr="00281584">
        <w:rPr>
          <w:color w:val="000000" w:themeColor="text1"/>
        </w:rPr>
        <w:t xml:space="preserve">person </w:t>
      </w:r>
      <w:r w:rsidRPr="00281584">
        <w:t>should or should not do in relation to the pregnancy.</w:t>
      </w:r>
    </w:p>
    <w:p w14:paraId="72B1A89C" w14:textId="46F5868F" w:rsidR="00E94F81" w:rsidRPr="00281584" w:rsidRDefault="00E94F81" w:rsidP="008138FB">
      <w:pPr>
        <w:pStyle w:val="ActHead5"/>
        <w:rPr>
          <w:rStyle w:val="CharSectno"/>
        </w:rPr>
      </w:pPr>
      <w:bookmarkStart w:id="8" w:name="_Toc156817978"/>
      <w:proofErr w:type="gramStart"/>
      <w:r w:rsidRPr="00281584">
        <w:rPr>
          <w:rStyle w:val="CharSectno"/>
        </w:rPr>
        <w:t>5  Schedules</w:t>
      </w:r>
      <w:bookmarkEnd w:id="8"/>
      <w:proofErr w:type="gramEnd"/>
    </w:p>
    <w:p w14:paraId="5437F650" w14:textId="67C3841D" w:rsidR="00E94F81" w:rsidRPr="00281584" w:rsidRDefault="00E94F81" w:rsidP="004A470B">
      <w:pPr>
        <w:pStyle w:val="subsection"/>
      </w:pPr>
      <w:r w:rsidRPr="00281584">
        <w:rPr>
          <w:color w:val="000000"/>
          <w:szCs w:val="22"/>
          <w:shd w:val="clear" w:color="auto" w:fill="FFFFFF"/>
        </w:rPr>
        <w:tab/>
      </w:r>
      <w:r w:rsidRPr="00281584">
        <w:rPr>
          <w:color w:val="000000"/>
          <w:szCs w:val="22"/>
          <w:shd w:val="clear" w:color="auto" w:fill="FFFFFF"/>
        </w:rPr>
        <w:tab/>
        <w:t xml:space="preserve">Each </w:t>
      </w:r>
      <w:r w:rsidRPr="00281584">
        <w:t>instrument</w:t>
      </w:r>
      <w:r w:rsidRPr="00281584">
        <w:rPr>
          <w:color w:val="000000"/>
          <w:szCs w:val="22"/>
          <w:shd w:val="clear" w:color="auto" w:fill="FFFFFF"/>
        </w:rPr>
        <w:t xml:space="preserve"> that is specified in a Schedule to this instrument is amended or repealed as set out in the applicable items in the Schedule concerned, and any other item in a Schedule to this instrument has effect according to its terms.</w:t>
      </w:r>
    </w:p>
    <w:p w14:paraId="746A6BA8" w14:textId="1AB2DB66" w:rsidR="00626CF7" w:rsidRPr="00281584" w:rsidRDefault="00E94F81" w:rsidP="008138FB">
      <w:pPr>
        <w:pStyle w:val="ActHead5"/>
      </w:pPr>
      <w:bookmarkStart w:id="9" w:name="_Toc156817979"/>
      <w:proofErr w:type="gramStart"/>
      <w:r w:rsidRPr="00281584">
        <w:rPr>
          <w:rStyle w:val="CharSectno"/>
        </w:rPr>
        <w:t>6</w:t>
      </w:r>
      <w:r w:rsidR="008138FB" w:rsidRPr="00281584">
        <w:t xml:space="preserve">  </w:t>
      </w:r>
      <w:r w:rsidR="00626CF7" w:rsidRPr="00281584">
        <w:t>Treatment</w:t>
      </w:r>
      <w:proofErr w:type="gramEnd"/>
      <w:r w:rsidR="00626CF7" w:rsidRPr="00281584">
        <w:t xml:space="preserve"> of allied health services</w:t>
      </w:r>
      <w:bookmarkEnd w:id="9"/>
    </w:p>
    <w:p w14:paraId="31B0EF76" w14:textId="4FF7C986" w:rsidR="00626CF7" w:rsidRPr="00281584" w:rsidRDefault="00626CF7" w:rsidP="008138FB">
      <w:pPr>
        <w:pStyle w:val="subsection"/>
      </w:pPr>
      <w:r w:rsidRPr="00281584">
        <w:tab/>
      </w:r>
      <w:r w:rsidRPr="00281584">
        <w:tab/>
      </w:r>
      <w:r w:rsidR="001E7F28" w:rsidRPr="00281584">
        <w:t>For subsection 3</w:t>
      </w:r>
      <w:proofErr w:type="gramStart"/>
      <w:r w:rsidR="001E7F28" w:rsidRPr="00281584">
        <w:t>C(</w:t>
      </w:r>
      <w:proofErr w:type="gramEnd"/>
      <w:r w:rsidR="001E7F28" w:rsidRPr="00281584">
        <w:t>1) of the Act, an allied health service, provided in accordance with this instrument and as a clinically relevant service, is to be treated, for the relevant provisions, as if</w:t>
      </w:r>
      <w:r w:rsidRPr="00281584">
        <w:t>:</w:t>
      </w:r>
    </w:p>
    <w:p w14:paraId="6BDF5D34" w14:textId="77777777" w:rsidR="00626CF7" w:rsidRPr="00281584" w:rsidRDefault="00626CF7" w:rsidP="008138FB">
      <w:pPr>
        <w:pStyle w:val="paragraph"/>
      </w:pPr>
      <w:r w:rsidRPr="00281584">
        <w:tab/>
        <w:t>(a)</w:t>
      </w:r>
      <w:r w:rsidRPr="00281584">
        <w:tab/>
        <w:t xml:space="preserve">it </w:t>
      </w:r>
      <w:proofErr w:type="gramStart"/>
      <w:r w:rsidRPr="00281584">
        <w:t>were</w:t>
      </w:r>
      <w:proofErr w:type="gramEnd"/>
      <w:r w:rsidRPr="00281584">
        <w:t xml:space="preserve"> both a professional service and a medical service; and</w:t>
      </w:r>
    </w:p>
    <w:p w14:paraId="73077DD6" w14:textId="77777777" w:rsidR="00626CF7" w:rsidRPr="00281584" w:rsidRDefault="00626CF7" w:rsidP="008138FB">
      <w:pPr>
        <w:pStyle w:val="paragraph"/>
      </w:pPr>
      <w:r w:rsidRPr="00281584">
        <w:tab/>
        <w:t>(b)</w:t>
      </w:r>
      <w:r w:rsidRPr="00281584">
        <w:tab/>
        <w:t xml:space="preserve">there </w:t>
      </w:r>
      <w:proofErr w:type="gramStart"/>
      <w:r w:rsidRPr="00281584">
        <w:t>were</w:t>
      </w:r>
      <w:proofErr w:type="gramEnd"/>
      <w:r w:rsidRPr="00281584">
        <w:t xml:space="preserve"> an item in the general medical services table that:</w:t>
      </w:r>
    </w:p>
    <w:p w14:paraId="017374F4" w14:textId="77777777" w:rsidR="00626CF7" w:rsidRPr="00281584" w:rsidRDefault="00626CF7" w:rsidP="008138FB">
      <w:pPr>
        <w:pStyle w:val="paragraphsub"/>
      </w:pPr>
      <w:r w:rsidRPr="00281584">
        <w:tab/>
        <w:t>(</w:t>
      </w:r>
      <w:proofErr w:type="spellStart"/>
      <w:r w:rsidRPr="00281584">
        <w:t>i</w:t>
      </w:r>
      <w:proofErr w:type="spellEnd"/>
      <w:r w:rsidRPr="00281584">
        <w:t>)</w:t>
      </w:r>
      <w:r w:rsidRPr="00281584">
        <w:tab/>
        <w:t>related to the service; and</w:t>
      </w:r>
    </w:p>
    <w:p w14:paraId="455A7202" w14:textId="0320A531" w:rsidR="00626CF7" w:rsidRPr="00281584" w:rsidRDefault="00626CF7" w:rsidP="008138FB">
      <w:pPr>
        <w:pStyle w:val="paragraphsub"/>
      </w:pPr>
      <w:r w:rsidRPr="00281584">
        <w:tab/>
        <w:t>(ii)</w:t>
      </w:r>
      <w:r w:rsidRPr="00281584">
        <w:tab/>
        <w:t xml:space="preserve">specified for the service a fee in relation to each State, being the fee specified in the item in </w:t>
      </w:r>
      <w:r w:rsidR="00906054" w:rsidRPr="00281584">
        <w:t>Schedule 2</w:t>
      </w:r>
      <w:r w:rsidRPr="00281584">
        <w:t xml:space="preserve"> relating to the service.</w:t>
      </w:r>
    </w:p>
    <w:p w14:paraId="39D48780" w14:textId="1419FEBA" w:rsidR="00626CF7" w:rsidRPr="00281584" w:rsidRDefault="008138FB" w:rsidP="008138FB">
      <w:pPr>
        <w:pStyle w:val="notetext"/>
      </w:pPr>
      <w:r w:rsidRPr="00281584">
        <w:rPr>
          <w:iCs/>
        </w:rPr>
        <w:t>Note:</w:t>
      </w:r>
      <w:r w:rsidRPr="00281584">
        <w:rPr>
          <w:iCs/>
        </w:rPr>
        <w:tab/>
      </w:r>
      <w:r w:rsidR="00626CF7" w:rsidRPr="00281584">
        <w:t xml:space="preserve">For this </w:t>
      </w:r>
      <w:r w:rsidR="000F281A" w:rsidRPr="00281584">
        <w:t>instrument</w:t>
      </w:r>
      <w:r w:rsidR="00626CF7" w:rsidRPr="00281584">
        <w:t>, an internal Territory is deemed to form part of the State of New South Wales</w:t>
      </w:r>
      <w:r w:rsidRPr="00281584">
        <w:t>—</w:t>
      </w:r>
      <w:r w:rsidR="00626CF7" w:rsidRPr="00281584">
        <w:t xml:space="preserve">see </w:t>
      </w:r>
      <w:r w:rsidR="00775AE1" w:rsidRPr="00281584">
        <w:t>subsection 3</w:t>
      </w:r>
      <w:proofErr w:type="gramStart"/>
      <w:r w:rsidRPr="00281584">
        <w:t>C(</w:t>
      </w:r>
      <w:proofErr w:type="gramEnd"/>
      <w:r w:rsidR="00626CF7" w:rsidRPr="00281584">
        <w:t>7) of the Act.</w:t>
      </w:r>
    </w:p>
    <w:p w14:paraId="5F937984" w14:textId="53B84306" w:rsidR="005224B8" w:rsidRPr="00281584" w:rsidRDefault="00E94F81" w:rsidP="00D668DB">
      <w:pPr>
        <w:pStyle w:val="ActHead5"/>
      </w:pPr>
      <w:bookmarkStart w:id="10" w:name="_Toc156817980"/>
      <w:proofErr w:type="gramStart"/>
      <w:r w:rsidRPr="00281584">
        <w:rPr>
          <w:rStyle w:val="CharSectno"/>
        </w:rPr>
        <w:t>7</w:t>
      </w:r>
      <w:r w:rsidR="00D668DB" w:rsidRPr="00281584">
        <w:t xml:space="preserve">  </w:t>
      </w:r>
      <w:r w:rsidR="005224B8" w:rsidRPr="00281584">
        <w:t>Limitation</w:t>
      </w:r>
      <w:proofErr w:type="gramEnd"/>
      <w:r w:rsidR="005224B8" w:rsidRPr="00281584">
        <w:t xml:space="preserve"> on services provided to admitted patients</w:t>
      </w:r>
      <w:bookmarkEnd w:id="10"/>
    </w:p>
    <w:p w14:paraId="5130CDA0" w14:textId="795F72F2" w:rsidR="0072604A" w:rsidRPr="00281584" w:rsidRDefault="005224B8" w:rsidP="00017FBA">
      <w:pPr>
        <w:pStyle w:val="subsection"/>
      </w:pPr>
      <w:r w:rsidRPr="00281584">
        <w:tab/>
        <w:t>(1)</w:t>
      </w:r>
      <w:r w:rsidRPr="00281584">
        <w:tab/>
        <w:t xml:space="preserve">An item specified in Schedule 2 of this </w:t>
      </w:r>
      <w:r w:rsidR="000F281A" w:rsidRPr="00281584">
        <w:t xml:space="preserve">instrument </w:t>
      </w:r>
      <w:r w:rsidRPr="00281584">
        <w:t>does not apply to a service if the service is provided to a patient who is an admitted patient.</w:t>
      </w:r>
    </w:p>
    <w:p w14:paraId="7E48DB37" w14:textId="34608051" w:rsidR="00BE053E" w:rsidRPr="00281584" w:rsidRDefault="00BE053E" w:rsidP="00BE053E">
      <w:pPr>
        <w:pStyle w:val="ActHead5"/>
        <w:ind w:left="0" w:firstLine="0"/>
      </w:pPr>
      <w:bookmarkStart w:id="11" w:name="_Toc156817981"/>
      <w:proofErr w:type="gramStart"/>
      <w:r w:rsidRPr="00281584">
        <w:rPr>
          <w:rStyle w:val="CharSectno"/>
        </w:rPr>
        <w:t>8</w:t>
      </w:r>
      <w:r w:rsidRPr="00281584">
        <w:t xml:space="preserve">  Effect</w:t>
      </w:r>
      <w:proofErr w:type="gramEnd"/>
      <w:r w:rsidRPr="00281584">
        <w:t xml:space="preserve"> of election to claim private health insurance for an allied health service</w:t>
      </w:r>
      <w:bookmarkEnd w:id="11"/>
    </w:p>
    <w:p w14:paraId="4A0A362B" w14:textId="4951600F" w:rsidR="00BE053E" w:rsidRPr="00281584" w:rsidRDefault="00BE053E" w:rsidP="004A470B">
      <w:pPr>
        <w:pStyle w:val="subsection"/>
        <w:ind w:left="1117" w:hanging="397"/>
      </w:pPr>
      <w:r w:rsidRPr="00281584">
        <w:tab/>
        <w:t xml:space="preserve">(1) </w:t>
      </w:r>
      <w:r w:rsidR="00CA2377" w:rsidRPr="00281584">
        <w:t xml:space="preserve"> </w:t>
      </w:r>
      <w:r w:rsidRPr="00281584">
        <w:t>An item in Schedule 2 applies to an allied health service only if a private health insurance benefit has not been claimed for the service.</w:t>
      </w:r>
    </w:p>
    <w:p w14:paraId="41D3D27A" w14:textId="2C94D149" w:rsidR="00293449" w:rsidRPr="00281584" w:rsidRDefault="00BE053E" w:rsidP="00BC4722">
      <w:pPr>
        <w:pStyle w:val="ActHead5"/>
      </w:pPr>
      <w:bookmarkStart w:id="12" w:name="_Toc156817982"/>
      <w:proofErr w:type="gramStart"/>
      <w:r w:rsidRPr="00281584">
        <w:rPr>
          <w:rStyle w:val="CharSectno"/>
        </w:rPr>
        <w:t>9</w:t>
      </w:r>
      <w:r w:rsidR="00293449" w:rsidRPr="00281584">
        <w:t xml:space="preserve">  </w:t>
      </w:r>
      <w:r w:rsidR="00293449" w:rsidRPr="00281584">
        <w:rPr>
          <w:snapToGrid w:val="0"/>
        </w:rPr>
        <w:t>Telehealth</w:t>
      </w:r>
      <w:proofErr w:type="gramEnd"/>
      <w:r w:rsidR="00293449" w:rsidRPr="00281584">
        <w:rPr>
          <w:snapToGrid w:val="0"/>
        </w:rPr>
        <w:t xml:space="preserve"> eligible areas</w:t>
      </w:r>
      <w:bookmarkEnd w:id="12"/>
      <w:r w:rsidR="00293449" w:rsidRPr="00281584">
        <w:t xml:space="preserve"> </w:t>
      </w:r>
    </w:p>
    <w:p w14:paraId="763E699C" w14:textId="77777777" w:rsidR="00293449" w:rsidRPr="00281584" w:rsidRDefault="00EA67A1" w:rsidP="00EA67A1">
      <w:pPr>
        <w:pStyle w:val="subsection"/>
        <w:rPr>
          <w:bCs/>
          <w:iCs/>
          <w:snapToGrid w:val="0"/>
        </w:rPr>
      </w:pPr>
      <w:r w:rsidRPr="00281584">
        <w:rPr>
          <w:bCs/>
          <w:iCs/>
          <w:snapToGrid w:val="0"/>
        </w:rPr>
        <w:tab/>
      </w:r>
      <w:r w:rsidR="00293449" w:rsidRPr="00281584">
        <w:rPr>
          <w:bCs/>
          <w:iCs/>
          <w:snapToGrid w:val="0"/>
        </w:rPr>
        <w:t>(1)</w:t>
      </w:r>
      <w:r w:rsidRPr="00281584">
        <w:rPr>
          <w:bCs/>
          <w:iCs/>
          <w:snapToGrid w:val="0"/>
        </w:rPr>
        <w:tab/>
      </w:r>
      <w:r w:rsidR="00293449" w:rsidRPr="00281584">
        <w:rPr>
          <w:bCs/>
          <w:iCs/>
          <w:snapToGrid w:val="0"/>
        </w:rPr>
        <w:t xml:space="preserve">A </w:t>
      </w:r>
      <w:r w:rsidR="00293449" w:rsidRPr="00281584">
        <w:rPr>
          <w:b/>
          <w:bCs/>
          <w:i/>
          <w:iCs/>
          <w:snapToGrid w:val="0"/>
        </w:rPr>
        <w:t>telehealth eligible area</w:t>
      </w:r>
      <w:r w:rsidR="00293449" w:rsidRPr="00281584">
        <w:rPr>
          <w:bCs/>
          <w:iCs/>
          <w:snapToGrid w:val="0"/>
        </w:rPr>
        <w:t xml:space="preserve"> means an area within:</w:t>
      </w:r>
    </w:p>
    <w:p w14:paraId="536676F6" w14:textId="3D433F3A" w:rsidR="00293449" w:rsidRPr="00281584" w:rsidRDefault="00EA67A1" w:rsidP="00EA67A1">
      <w:pPr>
        <w:pStyle w:val="paragraph"/>
        <w:rPr>
          <w:bCs/>
          <w:iCs/>
          <w:snapToGrid w:val="0"/>
        </w:rPr>
      </w:pPr>
      <w:r w:rsidRPr="00281584">
        <w:rPr>
          <w:bCs/>
          <w:iCs/>
          <w:snapToGrid w:val="0"/>
        </w:rPr>
        <w:tab/>
      </w:r>
      <w:r w:rsidR="00A75860" w:rsidRPr="00281584">
        <w:rPr>
          <w:bCs/>
          <w:iCs/>
          <w:snapToGrid w:val="0"/>
        </w:rPr>
        <w:t>(a)</w:t>
      </w:r>
      <w:r w:rsidRPr="00281584">
        <w:rPr>
          <w:bCs/>
          <w:iCs/>
          <w:snapToGrid w:val="0"/>
        </w:rPr>
        <w:tab/>
      </w:r>
      <w:r w:rsidR="00293449" w:rsidRPr="00281584">
        <w:rPr>
          <w:bCs/>
          <w:iCs/>
          <w:snapToGrid w:val="0"/>
        </w:rPr>
        <w:t>Modified Monash area 4</w:t>
      </w:r>
      <w:r w:rsidR="00293449" w:rsidRPr="00281584">
        <w:t>; or</w:t>
      </w:r>
    </w:p>
    <w:p w14:paraId="1CEEADC9" w14:textId="241381F8" w:rsidR="00293449" w:rsidRPr="00281584" w:rsidRDefault="00EA67A1" w:rsidP="00EA67A1">
      <w:pPr>
        <w:pStyle w:val="paragraph"/>
      </w:pPr>
      <w:r w:rsidRPr="00281584">
        <w:tab/>
      </w:r>
      <w:r w:rsidR="00A75860" w:rsidRPr="00281584">
        <w:t>(b)</w:t>
      </w:r>
      <w:r w:rsidRPr="00281584">
        <w:tab/>
      </w:r>
      <w:r w:rsidR="00293449" w:rsidRPr="00281584">
        <w:t>Modified Monash area 5; or</w:t>
      </w:r>
    </w:p>
    <w:p w14:paraId="0B8DB983" w14:textId="46F8DBF8" w:rsidR="00293449" w:rsidRPr="00281584" w:rsidRDefault="00EA67A1" w:rsidP="00EA67A1">
      <w:pPr>
        <w:pStyle w:val="paragraph"/>
      </w:pPr>
      <w:r w:rsidRPr="00281584">
        <w:lastRenderedPageBreak/>
        <w:tab/>
      </w:r>
      <w:r w:rsidR="00A75860" w:rsidRPr="00281584">
        <w:t>(c)</w:t>
      </w:r>
      <w:r w:rsidRPr="00281584">
        <w:tab/>
      </w:r>
      <w:r w:rsidR="00293449" w:rsidRPr="00281584">
        <w:t>Modified Monash area 6; or</w:t>
      </w:r>
    </w:p>
    <w:p w14:paraId="571280A0" w14:textId="3B510B12" w:rsidR="00293449" w:rsidRPr="00281584" w:rsidRDefault="00EA67A1" w:rsidP="00EA67A1">
      <w:pPr>
        <w:pStyle w:val="paragraph"/>
        <w:rPr>
          <w:bCs/>
          <w:iCs/>
          <w:snapToGrid w:val="0"/>
        </w:rPr>
      </w:pPr>
      <w:r w:rsidRPr="00281584">
        <w:tab/>
      </w:r>
      <w:r w:rsidR="00A75860" w:rsidRPr="00281584">
        <w:t>(d)</w:t>
      </w:r>
      <w:r w:rsidRPr="00281584">
        <w:tab/>
      </w:r>
      <w:r w:rsidR="00293449" w:rsidRPr="00281584">
        <w:t xml:space="preserve">Modified Monash area 7. </w:t>
      </w:r>
    </w:p>
    <w:p w14:paraId="745862FF" w14:textId="7A9FAB2D" w:rsidR="001928D0" w:rsidRPr="00281584" w:rsidRDefault="00214BA5" w:rsidP="00EE09B8">
      <w:pPr>
        <w:pStyle w:val="subsection"/>
      </w:pPr>
      <w:r w:rsidRPr="00281584">
        <w:rPr>
          <w:bCs/>
          <w:iCs/>
          <w:snapToGrid w:val="0"/>
        </w:rPr>
        <w:tab/>
      </w:r>
      <w:r w:rsidR="00601402" w:rsidRPr="00281584">
        <w:rPr>
          <w:bCs/>
          <w:iCs/>
          <w:snapToGrid w:val="0"/>
        </w:rPr>
        <w:t>(2)</w:t>
      </w:r>
      <w:r w:rsidR="00601402" w:rsidRPr="00281584">
        <w:rPr>
          <w:bCs/>
          <w:iCs/>
          <w:snapToGrid w:val="0"/>
        </w:rPr>
        <w:tab/>
        <w:t>In this section:</w:t>
      </w:r>
    </w:p>
    <w:p w14:paraId="7DDABC75" w14:textId="2B7E3A0B" w:rsidR="001928D0" w:rsidRPr="00281584" w:rsidRDefault="00214BA5" w:rsidP="00214BA5">
      <w:pPr>
        <w:pStyle w:val="paragraph"/>
      </w:pPr>
      <w:r w:rsidRPr="00281584">
        <w:tab/>
      </w:r>
      <w:r w:rsidR="00601402" w:rsidRPr="00281584">
        <w:t>(</w:t>
      </w:r>
      <w:r w:rsidR="00A67ED4" w:rsidRPr="00281584">
        <w:t>a</w:t>
      </w:r>
      <w:r w:rsidR="00601402" w:rsidRPr="00281584">
        <w:t>)</w:t>
      </w:r>
      <w:r w:rsidR="00601402" w:rsidRPr="00281584">
        <w:tab/>
      </w:r>
      <w:r w:rsidR="00601402" w:rsidRPr="00281584">
        <w:rPr>
          <w:b/>
          <w:i/>
        </w:rPr>
        <w:t xml:space="preserve">Modified Monash area </w:t>
      </w:r>
      <w:r w:rsidR="00B567B5" w:rsidRPr="00281584">
        <w:rPr>
          <w:b/>
          <w:i/>
        </w:rPr>
        <w:t>4</w:t>
      </w:r>
      <w:r w:rsidR="00601402" w:rsidRPr="00281584">
        <w:t> </w:t>
      </w:r>
      <w:r w:rsidR="00B567B5" w:rsidRPr="00281584">
        <w:rPr>
          <w:color w:val="000000"/>
          <w:szCs w:val="22"/>
          <w:shd w:val="clear" w:color="auto" w:fill="FFFFFF"/>
        </w:rPr>
        <w:t xml:space="preserve">has the meaning given by the general medical services </w:t>
      </w:r>
      <w:proofErr w:type="gramStart"/>
      <w:r w:rsidR="00B567B5" w:rsidRPr="00281584">
        <w:rPr>
          <w:color w:val="000000"/>
          <w:szCs w:val="22"/>
          <w:shd w:val="clear" w:color="auto" w:fill="FFFFFF"/>
        </w:rPr>
        <w:t>table</w:t>
      </w:r>
      <w:r w:rsidR="00601402" w:rsidRPr="00281584">
        <w:t>;</w:t>
      </w:r>
      <w:proofErr w:type="gramEnd"/>
    </w:p>
    <w:p w14:paraId="262BE053" w14:textId="4BA1D503" w:rsidR="00B567B5" w:rsidRPr="00281584" w:rsidRDefault="00214BA5" w:rsidP="00214BA5">
      <w:pPr>
        <w:pStyle w:val="paragraph"/>
      </w:pPr>
      <w:r w:rsidRPr="00281584">
        <w:tab/>
      </w:r>
      <w:r w:rsidR="00601402" w:rsidRPr="00281584">
        <w:t>(</w:t>
      </w:r>
      <w:r w:rsidR="00A67ED4" w:rsidRPr="00281584">
        <w:t>b</w:t>
      </w:r>
      <w:r w:rsidR="00601402" w:rsidRPr="00281584">
        <w:t>)</w:t>
      </w:r>
      <w:r w:rsidR="00601402" w:rsidRPr="00281584">
        <w:tab/>
      </w:r>
      <w:r w:rsidR="00601402" w:rsidRPr="00281584">
        <w:rPr>
          <w:b/>
          <w:i/>
        </w:rPr>
        <w:t xml:space="preserve">Modified Monash area </w:t>
      </w:r>
      <w:r w:rsidR="00B567B5" w:rsidRPr="00281584">
        <w:rPr>
          <w:b/>
          <w:i/>
        </w:rPr>
        <w:t>5</w:t>
      </w:r>
      <w:r w:rsidR="00601402" w:rsidRPr="00281584">
        <w:t> </w:t>
      </w:r>
      <w:r w:rsidR="00B567B5" w:rsidRPr="00281584">
        <w:rPr>
          <w:color w:val="000000"/>
          <w:szCs w:val="22"/>
          <w:shd w:val="clear" w:color="auto" w:fill="FFFFFF"/>
        </w:rPr>
        <w:t xml:space="preserve">has the meaning given by the general medical services </w:t>
      </w:r>
      <w:proofErr w:type="gramStart"/>
      <w:r w:rsidR="00B567B5" w:rsidRPr="00281584">
        <w:rPr>
          <w:color w:val="000000"/>
          <w:szCs w:val="22"/>
          <w:shd w:val="clear" w:color="auto" w:fill="FFFFFF"/>
        </w:rPr>
        <w:t>table</w:t>
      </w:r>
      <w:r w:rsidR="00B567B5" w:rsidRPr="00281584">
        <w:t>;</w:t>
      </w:r>
      <w:proofErr w:type="gramEnd"/>
    </w:p>
    <w:p w14:paraId="37AF7790" w14:textId="062A6CCA" w:rsidR="00B567B5" w:rsidRPr="00281584" w:rsidRDefault="00B567B5" w:rsidP="00214BA5">
      <w:pPr>
        <w:pStyle w:val="paragraph"/>
        <w:rPr>
          <w:color w:val="000000"/>
          <w:szCs w:val="22"/>
          <w:shd w:val="clear" w:color="auto" w:fill="FFFFFF"/>
        </w:rPr>
      </w:pPr>
      <w:r w:rsidRPr="00281584">
        <w:tab/>
        <w:t>(</w:t>
      </w:r>
      <w:r w:rsidR="00A67ED4" w:rsidRPr="00281584">
        <w:t>c</w:t>
      </w:r>
      <w:r w:rsidRPr="00281584">
        <w:t>)</w:t>
      </w:r>
      <w:r w:rsidRPr="00281584">
        <w:tab/>
      </w:r>
      <w:r w:rsidRPr="00281584">
        <w:rPr>
          <w:b/>
          <w:i/>
        </w:rPr>
        <w:t>Modified Monash area 6</w:t>
      </w:r>
      <w:r w:rsidRPr="00281584">
        <w:t> </w:t>
      </w:r>
      <w:r w:rsidRPr="00281584">
        <w:rPr>
          <w:color w:val="000000"/>
          <w:szCs w:val="22"/>
          <w:shd w:val="clear" w:color="auto" w:fill="FFFFFF"/>
        </w:rPr>
        <w:t>has the meaning given by the general medical services table;</w:t>
      </w:r>
      <w:r w:rsidR="002724A1" w:rsidRPr="00281584">
        <w:rPr>
          <w:color w:val="000000"/>
          <w:szCs w:val="22"/>
          <w:shd w:val="clear" w:color="auto" w:fill="FFFFFF"/>
        </w:rPr>
        <w:t xml:space="preserve"> and</w:t>
      </w:r>
    </w:p>
    <w:p w14:paraId="4B7CBD07" w14:textId="2E4C1265" w:rsidR="00601402" w:rsidRPr="00281584" w:rsidRDefault="00B567B5" w:rsidP="00B567B5">
      <w:pPr>
        <w:pStyle w:val="paragraph"/>
      </w:pPr>
      <w:r w:rsidRPr="00281584">
        <w:tab/>
        <w:t>(</w:t>
      </w:r>
      <w:r w:rsidR="00A67ED4" w:rsidRPr="00281584">
        <w:t>d</w:t>
      </w:r>
      <w:r w:rsidRPr="00281584">
        <w:t>)</w:t>
      </w:r>
      <w:r w:rsidRPr="00281584">
        <w:tab/>
      </w:r>
      <w:r w:rsidRPr="00281584">
        <w:rPr>
          <w:b/>
          <w:i/>
        </w:rPr>
        <w:t>Modified Monash area 7</w:t>
      </w:r>
      <w:r w:rsidRPr="00281584">
        <w:t> </w:t>
      </w:r>
      <w:r w:rsidRPr="00281584">
        <w:rPr>
          <w:color w:val="000000"/>
          <w:szCs w:val="22"/>
          <w:shd w:val="clear" w:color="auto" w:fill="FFFFFF"/>
        </w:rPr>
        <w:t>has the meaning given by the general medical services table</w:t>
      </w:r>
      <w:r w:rsidR="00601402" w:rsidRPr="00281584">
        <w:t>.</w:t>
      </w:r>
    </w:p>
    <w:p w14:paraId="173849AB" w14:textId="48DB4237" w:rsidR="00936F6D" w:rsidRPr="00281584" w:rsidRDefault="001928D0" w:rsidP="00214BA5">
      <w:pPr>
        <w:pStyle w:val="notetext"/>
        <w:rPr>
          <w:sz w:val="20"/>
        </w:rPr>
      </w:pPr>
      <w:r w:rsidRPr="00281584">
        <w:rPr>
          <w:sz w:val="20"/>
        </w:rPr>
        <w:t>Note:</w:t>
      </w:r>
      <w:r w:rsidRPr="00281584">
        <w:rPr>
          <w:sz w:val="20"/>
        </w:rPr>
        <w:tab/>
      </w:r>
      <w:r w:rsidR="00601402" w:rsidRPr="00281584">
        <w:rPr>
          <w:sz w:val="20"/>
        </w:rPr>
        <w:t xml:space="preserve">The Modified Monash Model is a geographical classification system developed by the Department for categorising metropolitan, regional, </w:t>
      </w:r>
      <w:proofErr w:type="gramStart"/>
      <w:r w:rsidR="00601402" w:rsidRPr="00281584">
        <w:rPr>
          <w:sz w:val="20"/>
        </w:rPr>
        <w:t>rural</w:t>
      </w:r>
      <w:proofErr w:type="gramEnd"/>
      <w:r w:rsidR="00601402" w:rsidRPr="00281584">
        <w:rPr>
          <w:sz w:val="20"/>
        </w:rPr>
        <w:t xml:space="preserve"> and remote locations according to both geographical remoteness and population size, based on population data published by the Australian Bureau of Statistics.</w:t>
      </w:r>
    </w:p>
    <w:p w14:paraId="235F0DF5" w14:textId="77777777" w:rsidR="00626CF7" w:rsidRPr="00281584" w:rsidRDefault="00601402" w:rsidP="00936F6D">
      <w:pPr>
        <w:pStyle w:val="notetext"/>
        <w:ind w:firstLine="0"/>
      </w:pPr>
      <w:r w:rsidRPr="00281584">
        <w:t>Maps of the Modified Monash Model areas and the Department’s remoteness classification can be viewed at www.doctorconnect.gov.au.</w:t>
      </w:r>
    </w:p>
    <w:p w14:paraId="1F33E925" w14:textId="20132615" w:rsidR="004525AE" w:rsidRPr="00281584" w:rsidRDefault="001C3C0C" w:rsidP="00EE09B8">
      <w:pPr>
        <w:pStyle w:val="ActHead5"/>
        <w:ind w:left="0" w:firstLine="0"/>
        <w:rPr>
          <w:b w:val="0"/>
        </w:rPr>
      </w:pPr>
      <w:bookmarkStart w:id="13" w:name="_Toc156817983"/>
      <w:bookmarkStart w:id="14" w:name="_Hlk87345142"/>
      <w:bookmarkStart w:id="15" w:name="OPCSB_BodyPrincipleA4"/>
      <w:proofErr w:type="gramStart"/>
      <w:r w:rsidRPr="00281584">
        <w:rPr>
          <w:rStyle w:val="CharSectno"/>
        </w:rPr>
        <w:t>1</w:t>
      </w:r>
      <w:r w:rsidR="00C1060D" w:rsidRPr="00281584">
        <w:rPr>
          <w:rStyle w:val="CharSectno"/>
        </w:rPr>
        <w:t>0</w:t>
      </w:r>
      <w:r w:rsidR="004525AE" w:rsidRPr="00281584">
        <w:t xml:space="preserve"> </w:t>
      </w:r>
      <w:r w:rsidR="00387CEA" w:rsidRPr="00281584">
        <w:t xml:space="preserve"> </w:t>
      </w:r>
      <w:r w:rsidR="004525AE" w:rsidRPr="00281584">
        <w:t>Application</w:t>
      </w:r>
      <w:proofErr w:type="gramEnd"/>
      <w:r w:rsidR="004525AE" w:rsidRPr="00281584">
        <w:t xml:space="preserve"> of case conference items generally</w:t>
      </w:r>
      <w:bookmarkEnd w:id="13"/>
    </w:p>
    <w:p w14:paraId="37A3CDE7" w14:textId="311F7108" w:rsidR="00BD0D49" w:rsidRPr="00281584" w:rsidRDefault="00BD0D49" w:rsidP="00C22552">
      <w:pPr>
        <w:pStyle w:val="subsection"/>
        <w:rPr>
          <w:bCs/>
          <w:szCs w:val="18"/>
        </w:rPr>
      </w:pPr>
      <w:r w:rsidRPr="00281584">
        <w:rPr>
          <w:bCs/>
          <w:szCs w:val="18"/>
        </w:rPr>
        <w:tab/>
        <w:t>(1)</w:t>
      </w:r>
      <w:r w:rsidRPr="00281584">
        <w:tab/>
      </w:r>
      <w:r w:rsidRPr="00281584">
        <w:rPr>
          <w:bCs/>
          <w:szCs w:val="18"/>
        </w:rPr>
        <w:t xml:space="preserve">This </w:t>
      </w:r>
      <w:r w:rsidR="002A40DE" w:rsidRPr="00281584">
        <w:t>s</w:t>
      </w:r>
      <w:r w:rsidRPr="00281584">
        <w:t>ection</w:t>
      </w:r>
      <w:r w:rsidRPr="00281584">
        <w:rPr>
          <w:bCs/>
          <w:szCs w:val="18"/>
        </w:rPr>
        <w:t xml:space="preserve"> applies to items 10955, 10957, 10959, </w:t>
      </w:r>
      <w:bookmarkStart w:id="16" w:name="_Hlk122610592"/>
      <w:r w:rsidRPr="00281584">
        <w:rPr>
          <w:bCs/>
          <w:szCs w:val="18"/>
        </w:rPr>
        <w:t>80176, 80177, 80178</w:t>
      </w:r>
      <w:bookmarkEnd w:id="16"/>
      <w:r w:rsidRPr="00281584">
        <w:rPr>
          <w:bCs/>
          <w:szCs w:val="18"/>
        </w:rPr>
        <w:t>, 82001, 82002 and 82003 in Schedule 2.</w:t>
      </w:r>
    </w:p>
    <w:p w14:paraId="54C7C69F" w14:textId="01611824" w:rsidR="004525AE" w:rsidRPr="00281584" w:rsidRDefault="004525AE" w:rsidP="009E621B">
      <w:pPr>
        <w:pStyle w:val="subsection"/>
      </w:pPr>
      <w:r w:rsidRPr="00281584">
        <w:tab/>
        <w:t>(2)</w:t>
      </w:r>
      <w:r w:rsidRPr="00281584">
        <w:tab/>
        <w:t xml:space="preserve">For the purposes of an item mentioned in </w:t>
      </w:r>
      <w:r w:rsidR="00AA1238" w:rsidRPr="00281584">
        <w:t>subsection (</w:t>
      </w:r>
      <w:r w:rsidRPr="00281584">
        <w:t xml:space="preserve">1): </w:t>
      </w:r>
    </w:p>
    <w:p w14:paraId="0F1BA6D8" w14:textId="7DB319C8" w:rsidR="004525AE" w:rsidRPr="00281584" w:rsidRDefault="004525AE" w:rsidP="009E621B">
      <w:pPr>
        <w:pStyle w:val="paragraph"/>
      </w:pPr>
      <w:r w:rsidRPr="00281584">
        <w:tab/>
        <w:t>(a)</w:t>
      </w:r>
      <w:r w:rsidRPr="00281584">
        <w:tab/>
      </w:r>
      <w:r w:rsidRPr="00281584">
        <w:rPr>
          <w:b/>
          <w:i/>
        </w:rPr>
        <w:t>community case conference</w:t>
      </w:r>
      <w:r w:rsidRPr="00281584">
        <w:t xml:space="preserve"> has the meaning given by </w:t>
      </w:r>
      <w:r w:rsidR="00906054" w:rsidRPr="00281584">
        <w:t>clause 7</w:t>
      </w:r>
      <w:r w:rsidRPr="00281584">
        <w:t xml:space="preserve">.1.1 of the general medical services </w:t>
      </w:r>
      <w:proofErr w:type="gramStart"/>
      <w:r w:rsidRPr="00281584">
        <w:t>table;</w:t>
      </w:r>
      <w:proofErr w:type="gramEnd"/>
    </w:p>
    <w:p w14:paraId="32DC6138" w14:textId="6C5FE615" w:rsidR="004525AE" w:rsidRPr="00281584" w:rsidRDefault="004525AE" w:rsidP="009E621B">
      <w:pPr>
        <w:pStyle w:val="paragraph"/>
      </w:pPr>
      <w:r w:rsidRPr="00281584">
        <w:tab/>
        <w:t>(b)</w:t>
      </w:r>
      <w:r w:rsidRPr="00281584">
        <w:tab/>
      </w:r>
      <w:r w:rsidRPr="00281584">
        <w:rPr>
          <w:b/>
          <w:i/>
        </w:rPr>
        <w:t>multidisciplinary case conference</w:t>
      </w:r>
      <w:r w:rsidRPr="00281584">
        <w:t xml:space="preserve"> has the meaning given by </w:t>
      </w:r>
      <w:r w:rsidR="00906054" w:rsidRPr="00281584">
        <w:t>clause 1</w:t>
      </w:r>
      <w:r w:rsidRPr="00281584">
        <w:t xml:space="preserve">.1.4 of the general medical services </w:t>
      </w:r>
      <w:proofErr w:type="gramStart"/>
      <w:r w:rsidRPr="00281584">
        <w:t>table;</w:t>
      </w:r>
      <w:proofErr w:type="gramEnd"/>
    </w:p>
    <w:p w14:paraId="6E0FAC59" w14:textId="0FC89275" w:rsidR="00BD0D49" w:rsidRPr="00281584" w:rsidRDefault="00BD0D49" w:rsidP="00C22552">
      <w:pPr>
        <w:pStyle w:val="paragraph"/>
        <w:rPr>
          <w:color w:val="000000"/>
          <w:szCs w:val="22"/>
        </w:rPr>
      </w:pPr>
      <w:bookmarkStart w:id="17" w:name="_Hlk81471128"/>
      <w:r w:rsidRPr="00281584">
        <w:rPr>
          <w:color w:val="000000"/>
          <w:szCs w:val="22"/>
        </w:rPr>
        <w:tab/>
        <w:t>(c)</w:t>
      </w:r>
      <w:r w:rsidRPr="00281584">
        <w:rPr>
          <w:color w:val="000000"/>
          <w:szCs w:val="22"/>
        </w:rPr>
        <w:tab/>
      </w:r>
      <w:r w:rsidRPr="00281584">
        <w:rPr>
          <w:b/>
          <w:i/>
        </w:rPr>
        <w:t>multidisciplinary</w:t>
      </w:r>
      <w:r w:rsidRPr="00281584">
        <w:rPr>
          <w:b/>
          <w:bCs/>
          <w:i/>
          <w:iCs/>
          <w:color w:val="000000"/>
          <w:szCs w:val="22"/>
        </w:rPr>
        <w:t xml:space="preserve"> case conference team</w:t>
      </w:r>
      <w:r w:rsidRPr="00281584">
        <w:rPr>
          <w:color w:val="000000"/>
          <w:szCs w:val="22"/>
        </w:rPr>
        <w:t> has the meaning given by clause 1.1.5 of the general medical services table as if the items were also specified in subparagraph 1.1.5(1)(b)(</w:t>
      </w:r>
      <w:proofErr w:type="spellStart"/>
      <w:r w:rsidRPr="00281584">
        <w:rPr>
          <w:color w:val="000000"/>
          <w:szCs w:val="22"/>
        </w:rPr>
        <w:t>i</w:t>
      </w:r>
      <w:proofErr w:type="spellEnd"/>
      <w:proofErr w:type="gramStart"/>
      <w:r w:rsidRPr="00281584">
        <w:rPr>
          <w:color w:val="000000"/>
          <w:szCs w:val="22"/>
        </w:rPr>
        <w:t>);</w:t>
      </w:r>
      <w:proofErr w:type="gramEnd"/>
    </w:p>
    <w:p w14:paraId="6A53D4EE" w14:textId="587D35E4" w:rsidR="00BD0D49" w:rsidRPr="00281584" w:rsidRDefault="00BD0D49" w:rsidP="00C22552">
      <w:pPr>
        <w:pStyle w:val="paragraph"/>
        <w:rPr>
          <w:color w:val="000000"/>
          <w:szCs w:val="22"/>
        </w:rPr>
      </w:pPr>
      <w:r w:rsidRPr="00281584">
        <w:rPr>
          <w:color w:val="000000"/>
          <w:szCs w:val="22"/>
        </w:rPr>
        <w:tab/>
        <w:t>(d)</w:t>
      </w:r>
      <w:r w:rsidRPr="00281584">
        <w:rPr>
          <w:color w:val="000000"/>
          <w:szCs w:val="22"/>
        </w:rPr>
        <w:tab/>
      </w:r>
      <w:r w:rsidRPr="00281584">
        <w:rPr>
          <w:b/>
          <w:i/>
        </w:rPr>
        <w:t>participate</w:t>
      </w:r>
      <w:r w:rsidRPr="00281584">
        <w:rPr>
          <w:color w:val="000000"/>
          <w:szCs w:val="22"/>
        </w:rPr>
        <w:t> has the meaning given by clause 2.16.16 of the general medical services table; and</w:t>
      </w:r>
    </w:p>
    <w:p w14:paraId="2D1C9F61" w14:textId="5C06FAC5" w:rsidR="00BD0D49" w:rsidRPr="00281584" w:rsidRDefault="00BD0D49" w:rsidP="00C22552">
      <w:pPr>
        <w:pStyle w:val="paragraph"/>
        <w:rPr>
          <w:color w:val="000000"/>
          <w:szCs w:val="22"/>
        </w:rPr>
      </w:pPr>
      <w:r w:rsidRPr="00281584">
        <w:rPr>
          <w:color w:val="000000"/>
          <w:szCs w:val="22"/>
        </w:rPr>
        <w:tab/>
        <w:t>(e)</w:t>
      </w:r>
      <w:r w:rsidRPr="00281584">
        <w:rPr>
          <w:color w:val="000000"/>
          <w:szCs w:val="22"/>
        </w:rPr>
        <w:tab/>
      </w:r>
      <w:r w:rsidRPr="00281584">
        <w:rPr>
          <w:b/>
          <w:i/>
        </w:rPr>
        <w:t>mental</w:t>
      </w:r>
      <w:r w:rsidRPr="00281584">
        <w:rPr>
          <w:b/>
          <w:bCs/>
          <w:i/>
          <w:iCs/>
          <w:color w:val="000000"/>
          <w:szCs w:val="22"/>
        </w:rPr>
        <w:t xml:space="preserve"> health case conference</w:t>
      </w:r>
      <w:r w:rsidRPr="00281584">
        <w:rPr>
          <w:color w:val="000000"/>
          <w:szCs w:val="22"/>
        </w:rPr>
        <w:t xml:space="preserve"> has the meaning given by clause 7.1.1 of the general medical services table.</w:t>
      </w:r>
    </w:p>
    <w:bookmarkEnd w:id="17"/>
    <w:p w14:paraId="23F77EC7" w14:textId="77777777" w:rsidR="004525AE" w:rsidRPr="00281584" w:rsidRDefault="004525AE" w:rsidP="009E621B">
      <w:pPr>
        <w:spacing w:before="120" w:line="276" w:lineRule="auto"/>
        <w:ind w:left="720"/>
        <w:rPr>
          <w:i/>
          <w:iCs/>
          <w:color w:val="000000" w:themeColor="text1"/>
        </w:rPr>
      </w:pPr>
      <w:r w:rsidRPr="00281584">
        <w:rPr>
          <w:i/>
          <w:iCs/>
          <w:szCs w:val="22"/>
        </w:rPr>
        <w:t xml:space="preserve">Patient and </w:t>
      </w:r>
      <w:r w:rsidRPr="00281584">
        <w:rPr>
          <w:i/>
          <w:iCs/>
          <w:color w:val="000000" w:themeColor="text1"/>
          <w:szCs w:val="22"/>
        </w:rPr>
        <w:t>multidisciplinary case conference team</w:t>
      </w:r>
      <w:r w:rsidRPr="00281584">
        <w:rPr>
          <w:i/>
          <w:iCs/>
          <w:szCs w:val="22"/>
        </w:rPr>
        <w:t xml:space="preserve"> member attendance requirements</w:t>
      </w:r>
    </w:p>
    <w:p w14:paraId="68C74E8A" w14:textId="4A869CC9" w:rsidR="004525AE" w:rsidRPr="00281584" w:rsidRDefault="003233CE" w:rsidP="009E621B">
      <w:pPr>
        <w:pStyle w:val="subsection"/>
      </w:pPr>
      <w:r w:rsidRPr="00281584">
        <w:tab/>
      </w:r>
      <w:r w:rsidR="004525AE" w:rsidRPr="00281584">
        <w:t>(3)</w:t>
      </w:r>
      <w:r w:rsidR="004525AE" w:rsidRPr="00281584">
        <w:tab/>
        <w:t xml:space="preserve">An item mentioned in </w:t>
      </w:r>
      <w:r w:rsidR="00AA1238" w:rsidRPr="00281584">
        <w:t>subsection (</w:t>
      </w:r>
      <w:r w:rsidR="004525AE" w:rsidRPr="00281584">
        <w:t>1) may apply to a service provided for a patient if the patient is not in attendance.</w:t>
      </w:r>
    </w:p>
    <w:p w14:paraId="411CF174" w14:textId="2662FDF0" w:rsidR="004525AE" w:rsidRPr="00281584" w:rsidRDefault="003233CE" w:rsidP="009E621B">
      <w:pPr>
        <w:pStyle w:val="subsection"/>
      </w:pPr>
      <w:r w:rsidRPr="00281584">
        <w:tab/>
      </w:r>
      <w:r w:rsidR="004525AE" w:rsidRPr="00281584">
        <w:t>(4)</w:t>
      </w:r>
      <w:r w:rsidR="004525AE" w:rsidRPr="00281584">
        <w:tab/>
        <w:t xml:space="preserve">An item mentioned in </w:t>
      </w:r>
      <w:r w:rsidR="00AA1238" w:rsidRPr="00281584">
        <w:t>subsection (</w:t>
      </w:r>
      <w:r w:rsidR="004525AE" w:rsidRPr="00281584">
        <w:t>1) does not apply to a service if the minimum number of members of the multidisciplinary case conference team are not in attendance.</w:t>
      </w:r>
    </w:p>
    <w:p w14:paraId="0E67C982" w14:textId="33D62CCC" w:rsidR="004525AE" w:rsidRPr="00281584" w:rsidRDefault="007E0B9B" w:rsidP="009E621B">
      <w:pPr>
        <w:pStyle w:val="subsection"/>
      </w:pPr>
      <w:r w:rsidRPr="00281584">
        <w:tab/>
      </w:r>
      <w:r w:rsidR="004525AE" w:rsidRPr="00281584">
        <w:t>(5)</w:t>
      </w:r>
      <w:r w:rsidR="004525AE" w:rsidRPr="00281584">
        <w:tab/>
        <w:t xml:space="preserve">For </w:t>
      </w:r>
      <w:r w:rsidR="00AA1238" w:rsidRPr="00281584">
        <w:t>subsection (</w:t>
      </w:r>
      <w:r w:rsidR="004525AE" w:rsidRPr="00281584">
        <w:t>4), the minimum number of members is 3.</w:t>
      </w:r>
    </w:p>
    <w:p w14:paraId="3EAA35F3" w14:textId="430127E8" w:rsidR="004525AE" w:rsidRPr="00281584" w:rsidRDefault="007E0B9B" w:rsidP="009E621B">
      <w:pPr>
        <w:pStyle w:val="subsection"/>
      </w:pPr>
      <w:r w:rsidRPr="00281584">
        <w:tab/>
      </w:r>
      <w:r w:rsidR="004525AE" w:rsidRPr="00281584">
        <w:t>(6)</w:t>
      </w:r>
      <w:r w:rsidR="004525AE" w:rsidRPr="00281584">
        <w:tab/>
        <w:t xml:space="preserve">For </w:t>
      </w:r>
      <w:r w:rsidR="00906054" w:rsidRPr="00281584">
        <w:t>subsections (</w:t>
      </w:r>
      <w:r w:rsidR="004525AE" w:rsidRPr="00281584">
        <w:t>3) and (4), attendance is taken to include attending in person, by phone or by video conference.</w:t>
      </w:r>
    </w:p>
    <w:p w14:paraId="22E48E2F" w14:textId="0FEE18EE" w:rsidR="004525AE" w:rsidRPr="00281584" w:rsidRDefault="004525AE" w:rsidP="009E621B">
      <w:pPr>
        <w:spacing w:before="120" w:line="276" w:lineRule="auto"/>
        <w:ind w:left="720"/>
        <w:rPr>
          <w:color w:val="000000" w:themeColor="text1"/>
          <w:sz w:val="20"/>
        </w:rPr>
      </w:pPr>
      <w:r w:rsidRPr="00281584">
        <w:rPr>
          <w:sz w:val="20"/>
        </w:rPr>
        <w:lastRenderedPageBreak/>
        <w:t xml:space="preserve">Note: this is consistent with the requirements of the incorporated meaning of </w:t>
      </w:r>
      <w:r w:rsidRPr="00281584">
        <w:rPr>
          <w:b/>
          <w:bCs/>
          <w:i/>
          <w:iCs/>
          <w:sz w:val="20"/>
        </w:rPr>
        <w:t>multidisciplinary case conference team</w:t>
      </w:r>
      <w:r w:rsidRPr="00281584">
        <w:rPr>
          <w:b/>
          <w:bCs/>
          <w:sz w:val="20"/>
        </w:rPr>
        <w:t xml:space="preserve"> </w:t>
      </w:r>
      <w:r w:rsidRPr="00281584">
        <w:rPr>
          <w:sz w:val="20"/>
        </w:rPr>
        <w:t xml:space="preserve">in </w:t>
      </w:r>
      <w:r w:rsidR="00AA1238" w:rsidRPr="00281584">
        <w:rPr>
          <w:sz w:val="20"/>
        </w:rPr>
        <w:t>subsection (</w:t>
      </w:r>
      <w:r w:rsidRPr="00281584">
        <w:rPr>
          <w:sz w:val="20"/>
        </w:rPr>
        <w:t>2).</w:t>
      </w:r>
    </w:p>
    <w:p w14:paraId="352F71EC" w14:textId="12D780DC" w:rsidR="004525AE" w:rsidRPr="00281584" w:rsidRDefault="004525AE" w:rsidP="009E621B">
      <w:pPr>
        <w:spacing w:before="120" w:line="276" w:lineRule="auto"/>
        <w:ind w:left="720"/>
        <w:rPr>
          <w:i/>
          <w:iCs/>
          <w:color w:val="000000" w:themeColor="text1"/>
        </w:rPr>
      </w:pPr>
      <w:r w:rsidRPr="00281584">
        <w:rPr>
          <w:i/>
          <w:iCs/>
          <w:szCs w:val="22"/>
        </w:rPr>
        <w:t>Attendance options for the eligible allied health practitioner</w:t>
      </w:r>
    </w:p>
    <w:p w14:paraId="78324432" w14:textId="041E366F" w:rsidR="004525AE" w:rsidRPr="00281584" w:rsidRDefault="007E0B9B" w:rsidP="009E621B">
      <w:pPr>
        <w:pStyle w:val="subsection"/>
      </w:pPr>
      <w:r w:rsidRPr="00281584">
        <w:tab/>
      </w:r>
      <w:r w:rsidR="004525AE" w:rsidRPr="00281584">
        <w:t>(7)</w:t>
      </w:r>
      <w:r w:rsidR="004525AE" w:rsidRPr="00281584">
        <w:tab/>
        <w:t xml:space="preserve">For the purposes of an item mentioned in </w:t>
      </w:r>
      <w:r w:rsidR="00AA1238" w:rsidRPr="00281584">
        <w:t>subsection (</w:t>
      </w:r>
      <w:r w:rsidR="004525AE" w:rsidRPr="00281584">
        <w:t xml:space="preserve">1), attendance by the eligible allied health practitioner may: </w:t>
      </w:r>
    </w:p>
    <w:p w14:paraId="3B6F2DB9" w14:textId="4B42A3BF" w:rsidR="004525AE" w:rsidRPr="00281584" w:rsidRDefault="007E0B9B" w:rsidP="009E621B">
      <w:pPr>
        <w:pStyle w:val="paragraph"/>
      </w:pPr>
      <w:r w:rsidRPr="00281584">
        <w:tab/>
      </w:r>
      <w:r w:rsidR="004525AE" w:rsidRPr="00281584">
        <w:t>(a)</w:t>
      </w:r>
      <w:r w:rsidR="004525AE" w:rsidRPr="00281584">
        <w:tab/>
        <w:t>be provided in person, by phone or by video conference; and</w:t>
      </w:r>
    </w:p>
    <w:p w14:paraId="6A581ECF" w14:textId="4ACC9E2D" w:rsidR="00BD0D49" w:rsidRPr="00281584" w:rsidRDefault="007E0B9B" w:rsidP="001C3C0C">
      <w:pPr>
        <w:pStyle w:val="paragraph"/>
      </w:pPr>
      <w:r w:rsidRPr="00281584">
        <w:tab/>
      </w:r>
      <w:r w:rsidR="004525AE" w:rsidRPr="00281584">
        <w:t>(b)</w:t>
      </w:r>
      <w:r w:rsidR="004525AE" w:rsidRPr="00281584">
        <w:tab/>
        <w:t>differ from the means of attendance provided by other members of the multidisciplinary case conference team.</w:t>
      </w:r>
      <w:bookmarkStart w:id="18" w:name="_Hlk77159067"/>
      <w:r w:rsidR="00BD0D49" w:rsidRPr="00281584">
        <w:tab/>
      </w:r>
    </w:p>
    <w:bookmarkEnd w:id="14"/>
    <w:bookmarkEnd w:id="18"/>
    <w:p w14:paraId="2383B02C" w14:textId="77777777" w:rsidR="0091779E" w:rsidRPr="00281584" w:rsidRDefault="0091779E" w:rsidP="00925AB1">
      <w:pPr>
        <w:sectPr w:rsidR="0091779E" w:rsidRPr="00281584" w:rsidSect="00D52397">
          <w:headerReference w:type="even" r:id="rId20"/>
          <w:headerReference w:type="default" r:id="rId21"/>
          <w:footerReference w:type="even" r:id="rId22"/>
          <w:headerReference w:type="first" r:id="rId23"/>
          <w:footerReference w:type="first" r:id="rId24"/>
          <w:pgSz w:w="11907" w:h="16839" w:code="9"/>
          <w:pgMar w:top="2325" w:right="1797" w:bottom="1440" w:left="1797" w:header="720" w:footer="709" w:gutter="0"/>
          <w:pgNumType w:start="1"/>
          <w:cols w:space="708"/>
          <w:docGrid w:linePitch="360"/>
        </w:sectPr>
      </w:pPr>
    </w:p>
    <w:p w14:paraId="0E0A5337" w14:textId="77777777" w:rsidR="00626CF7" w:rsidRPr="00281584" w:rsidRDefault="00775AE1" w:rsidP="008138FB">
      <w:pPr>
        <w:pStyle w:val="ActHead1"/>
        <w:pageBreakBefore/>
      </w:pPr>
      <w:bookmarkStart w:id="19" w:name="_Toc156817984"/>
      <w:bookmarkEnd w:id="15"/>
      <w:r w:rsidRPr="00281584">
        <w:rPr>
          <w:rStyle w:val="CharChapNo"/>
        </w:rPr>
        <w:lastRenderedPageBreak/>
        <w:t>Schedule 1</w:t>
      </w:r>
      <w:r w:rsidR="008138FB" w:rsidRPr="00281584">
        <w:t>—</w:t>
      </w:r>
      <w:r w:rsidR="00626CF7" w:rsidRPr="00281584">
        <w:rPr>
          <w:rStyle w:val="CharChapText"/>
        </w:rPr>
        <w:t>Qualification requirements for allied health professionals</w:t>
      </w:r>
      <w:bookmarkEnd w:id="19"/>
    </w:p>
    <w:p w14:paraId="21FE79DD" w14:textId="0ADA411E" w:rsidR="00626CF7" w:rsidRPr="00281584" w:rsidRDefault="00626CF7" w:rsidP="00AA631C">
      <w:pPr>
        <w:pStyle w:val="Tabletext"/>
      </w:pPr>
    </w:p>
    <w:tbl>
      <w:tblPr>
        <w:tblW w:w="5000" w:type="pct"/>
        <w:tblLook w:val="0000" w:firstRow="0" w:lastRow="0" w:firstColumn="0" w:lastColumn="0" w:noHBand="0" w:noVBand="0"/>
      </w:tblPr>
      <w:tblGrid>
        <w:gridCol w:w="477"/>
        <w:gridCol w:w="7836"/>
      </w:tblGrid>
      <w:tr w:rsidR="004A347C" w:rsidRPr="00281584" w14:paraId="6C07FB63" w14:textId="77777777" w:rsidTr="00A564B5">
        <w:trPr>
          <w:cantSplit/>
          <w:trHeight w:val="3981"/>
        </w:trPr>
        <w:tc>
          <w:tcPr>
            <w:tcW w:w="287" w:type="pct"/>
          </w:tcPr>
          <w:p w14:paraId="23860402" w14:textId="40A84E5B" w:rsidR="004A347C" w:rsidRPr="00281584" w:rsidRDefault="004A347C" w:rsidP="004A347C">
            <w:pPr>
              <w:pStyle w:val="Tabletext"/>
              <w:rPr>
                <w:sz w:val="16"/>
              </w:rPr>
            </w:pPr>
            <w:r w:rsidRPr="00281584">
              <w:rPr>
                <w:snapToGrid w:val="0"/>
              </w:rPr>
              <w:t>1</w:t>
            </w:r>
          </w:p>
        </w:tc>
        <w:tc>
          <w:tcPr>
            <w:tcW w:w="4713" w:type="pct"/>
          </w:tcPr>
          <w:p w14:paraId="67548296" w14:textId="77777777" w:rsidR="004A347C" w:rsidRPr="00281584" w:rsidRDefault="004A347C" w:rsidP="005F5702">
            <w:pPr>
              <w:pStyle w:val="TableText0"/>
              <w:tabs>
                <w:tab w:val="left" w:pos="840"/>
                <w:tab w:val="left" w:pos="1080"/>
                <w:tab w:val="left" w:pos="1680"/>
                <w:tab w:val="left" w:pos="1800"/>
              </w:tabs>
            </w:pPr>
            <w:r w:rsidRPr="00281584">
              <w:rPr>
                <w:b/>
                <w:i/>
              </w:rPr>
              <w:t>Aboriginal and Torres Strait Islander health service</w:t>
            </w:r>
          </w:p>
          <w:p w14:paraId="3022A7BC" w14:textId="0C706778" w:rsidR="004A347C" w:rsidRPr="00281584" w:rsidRDefault="004A347C" w:rsidP="00A564B5">
            <w:pPr>
              <w:pStyle w:val="TableP1a"/>
              <w:tabs>
                <w:tab w:val="clear" w:pos="408"/>
              </w:tabs>
              <w:spacing w:before="60"/>
              <w:ind w:left="0" w:firstLine="0"/>
            </w:pPr>
            <w:r w:rsidRPr="00281584">
              <w:t>A person is an allied health professional in relation to the provision of an Aboriginal and Torres Strait Islander health service in any State or Territory if the person is registered in the Aboriginal and Torres Strait Islander health practice profession under the applicable law in force in the State or Territory in which the service is provided</w:t>
            </w:r>
            <w:r w:rsidR="004A470B" w:rsidRPr="00281584">
              <w:t xml:space="preserve"> and if the person is:</w:t>
            </w:r>
            <w:r w:rsidRPr="00281584">
              <w:t xml:space="preserve"> </w:t>
            </w:r>
          </w:p>
          <w:p w14:paraId="63D2F2FA" w14:textId="45B34D39" w:rsidR="004A470B" w:rsidRPr="00281584" w:rsidRDefault="004A347C" w:rsidP="005A578A">
            <w:pPr>
              <w:pStyle w:val="TableP1a"/>
              <w:tabs>
                <w:tab w:val="clear" w:pos="408"/>
              </w:tabs>
              <w:rPr>
                <w:szCs w:val="22"/>
              </w:rPr>
            </w:pPr>
            <w:r w:rsidRPr="00281584">
              <w:t>(</w:t>
            </w:r>
            <w:r w:rsidR="004A470B" w:rsidRPr="00281584">
              <w:t>1</w:t>
            </w:r>
            <w:r w:rsidRPr="00281584">
              <w:t>)</w:t>
            </w:r>
            <w:r w:rsidRPr="00281584">
              <w:tab/>
            </w:r>
            <w:r w:rsidR="004A470B" w:rsidRPr="00281584">
              <w:rPr>
                <w:szCs w:val="22"/>
              </w:rPr>
              <w:t>An Aboriginal and/or Torres Strait Islander Health Practitioner is an Aboriginal and/or Torres Strait Islander person who has gained a qualification in Aboriginal and/or Torres Strait Islander Primary Health Care Practice and has successfully applied for and been registered with the Aboriginal and Torres Strait Islander Health Practice Board of Australia; or</w:t>
            </w:r>
          </w:p>
          <w:p w14:paraId="0080E619" w14:textId="717CA1DE" w:rsidR="004A347C" w:rsidRPr="00281584" w:rsidRDefault="004A470B" w:rsidP="00C23B8C">
            <w:pPr>
              <w:pStyle w:val="TableP1a"/>
              <w:tabs>
                <w:tab w:val="clear" w:pos="408"/>
              </w:tabs>
              <w:rPr>
                <w:rFonts w:ascii="Arial" w:hAnsi="Arial"/>
                <w:b/>
                <w:bCs/>
                <w:i/>
                <w:iCs/>
                <w:snapToGrid w:val="0"/>
              </w:rPr>
            </w:pPr>
            <w:r w:rsidRPr="00281584">
              <w:t xml:space="preserve">(2) </w:t>
            </w:r>
            <w:r w:rsidRPr="00281584">
              <w:tab/>
            </w:r>
            <w:r w:rsidRPr="00281584">
              <w:rPr>
                <w:szCs w:val="22"/>
              </w:rPr>
              <w:t>An Aboriginal and/or Torres Strait Islander Health Worker is an Aboriginal and/or Torres Strait Islander person who has gained a Certificate III in Aboriginal and/or Torres Strait Islander Primary Health Care from the Health (HLT) training package.</w:t>
            </w:r>
          </w:p>
        </w:tc>
      </w:tr>
      <w:tr w:rsidR="004A347C" w:rsidRPr="00281584" w14:paraId="4E27C19E" w14:textId="77777777" w:rsidTr="00951D04">
        <w:trPr>
          <w:cantSplit/>
        </w:trPr>
        <w:tc>
          <w:tcPr>
            <w:tcW w:w="287" w:type="pct"/>
          </w:tcPr>
          <w:p w14:paraId="0943E88D" w14:textId="77777777" w:rsidR="004A347C" w:rsidRPr="00281584" w:rsidRDefault="004A347C" w:rsidP="004A347C">
            <w:pPr>
              <w:pStyle w:val="Tabletext"/>
              <w:rPr>
                <w:snapToGrid w:val="0"/>
              </w:rPr>
            </w:pPr>
            <w:r w:rsidRPr="00281584">
              <w:rPr>
                <w:snapToGrid w:val="0"/>
              </w:rPr>
              <w:t>2</w:t>
            </w:r>
          </w:p>
        </w:tc>
        <w:tc>
          <w:tcPr>
            <w:tcW w:w="4713" w:type="pct"/>
          </w:tcPr>
          <w:p w14:paraId="0D3D1150" w14:textId="77777777" w:rsidR="004A347C" w:rsidRPr="00281584" w:rsidRDefault="004A347C" w:rsidP="005F5702">
            <w:pPr>
              <w:pStyle w:val="TableText0"/>
              <w:tabs>
                <w:tab w:val="left" w:pos="840"/>
                <w:tab w:val="left" w:pos="1080"/>
                <w:tab w:val="left" w:pos="1680"/>
                <w:tab w:val="left" w:pos="1800"/>
              </w:tabs>
              <w:rPr>
                <w:b/>
                <w:bCs/>
                <w:i/>
                <w:iCs/>
                <w:snapToGrid w:val="0"/>
              </w:rPr>
            </w:pPr>
            <w:r w:rsidRPr="00281584">
              <w:rPr>
                <w:b/>
                <w:bCs/>
                <w:i/>
                <w:iCs/>
                <w:snapToGrid w:val="0"/>
              </w:rPr>
              <w:t>Audiology health service</w:t>
            </w:r>
          </w:p>
          <w:p w14:paraId="7ACDE45A" w14:textId="77777777" w:rsidR="004A347C" w:rsidRPr="00281584" w:rsidRDefault="004A347C" w:rsidP="005F5702">
            <w:pPr>
              <w:pStyle w:val="TableText0"/>
              <w:rPr>
                <w:snapToGrid w:val="0"/>
              </w:rPr>
            </w:pPr>
            <w:r w:rsidRPr="00281584">
              <w:rPr>
                <w:snapToGrid w:val="0"/>
              </w:rPr>
              <w:t>A person is an allied health professional in relation to the provision of an audiology health service if the person is:</w:t>
            </w:r>
          </w:p>
          <w:p w14:paraId="47BE5D09" w14:textId="7ACF2006" w:rsidR="004A347C" w:rsidRPr="00281584" w:rsidRDefault="004A347C" w:rsidP="005F5702">
            <w:pPr>
              <w:pStyle w:val="TableP1a"/>
            </w:pPr>
            <w:r w:rsidRPr="00281584">
              <w:tab/>
              <w:t>(a)</w:t>
            </w:r>
            <w:r w:rsidRPr="00281584">
              <w:tab/>
              <w:t xml:space="preserve">a Full Member of </w:t>
            </w:r>
            <w:r w:rsidR="003017ED" w:rsidRPr="00281584">
              <w:t xml:space="preserve">Audiology Australia </w:t>
            </w:r>
            <w:r w:rsidR="00FA4C29" w:rsidRPr="00281584">
              <w:t>and</w:t>
            </w:r>
            <w:r w:rsidR="00F150D3" w:rsidRPr="00281584">
              <w:t xml:space="preserve"> is</w:t>
            </w:r>
            <w:r w:rsidR="00FA4C29" w:rsidRPr="00281584">
              <w:t xml:space="preserve"> certified as</w:t>
            </w:r>
            <w:r w:rsidR="00F150D3" w:rsidRPr="00281584">
              <w:t xml:space="preserve"> an Audiology Australia Accredited Audiologist</w:t>
            </w:r>
            <w:r w:rsidRPr="00281584">
              <w:t>; or</w:t>
            </w:r>
          </w:p>
          <w:p w14:paraId="6D040459" w14:textId="696EF301" w:rsidR="005F6D67" w:rsidRPr="00281584" w:rsidRDefault="004A347C" w:rsidP="00D34298">
            <w:pPr>
              <w:pStyle w:val="TableP1a"/>
            </w:pPr>
            <w:r w:rsidRPr="00281584">
              <w:tab/>
              <w:t>(b)</w:t>
            </w:r>
            <w:r w:rsidRPr="00281584">
              <w:tab/>
              <w:t xml:space="preserve">a </w:t>
            </w:r>
            <w:r w:rsidR="00A564B5" w:rsidRPr="00281584">
              <w:t>Full/</w:t>
            </w:r>
            <w:r w:rsidRPr="00281584">
              <w:t>Ordinary Member</w:t>
            </w:r>
            <w:r w:rsidR="004A470B" w:rsidRPr="00281584">
              <w:t xml:space="preserve"> </w:t>
            </w:r>
            <w:r w:rsidR="00A564B5" w:rsidRPr="00281584">
              <w:t>or a Fellow member</w:t>
            </w:r>
            <w:r w:rsidRPr="00281584">
              <w:t xml:space="preserve"> of the Australian College of Audiology</w:t>
            </w:r>
            <w:r w:rsidR="00A564B5" w:rsidRPr="00281584">
              <w:t>, with Hearing Rehabilitation Specialist and Diagnostic Rehabilitation Specialist competencies</w:t>
            </w:r>
            <w:r w:rsidRPr="00281584">
              <w:t>.</w:t>
            </w:r>
          </w:p>
        </w:tc>
      </w:tr>
      <w:tr w:rsidR="004A347C" w:rsidRPr="00281584" w14:paraId="4A29AAA2" w14:textId="77777777" w:rsidTr="00951D04">
        <w:trPr>
          <w:cantSplit/>
        </w:trPr>
        <w:tc>
          <w:tcPr>
            <w:tcW w:w="287" w:type="pct"/>
          </w:tcPr>
          <w:p w14:paraId="663BAAD4" w14:textId="77777777" w:rsidR="004A347C" w:rsidRPr="00281584" w:rsidRDefault="004A347C" w:rsidP="004A347C">
            <w:pPr>
              <w:pStyle w:val="Tabletext"/>
              <w:rPr>
                <w:snapToGrid w:val="0"/>
              </w:rPr>
            </w:pPr>
            <w:r w:rsidRPr="00281584">
              <w:rPr>
                <w:snapToGrid w:val="0"/>
              </w:rPr>
              <w:t>3</w:t>
            </w:r>
          </w:p>
        </w:tc>
        <w:tc>
          <w:tcPr>
            <w:tcW w:w="4713" w:type="pct"/>
          </w:tcPr>
          <w:p w14:paraId="1A157E74" w14:textId="77777777" w:rsidR="004A347C" w:rsidRPr="00281584" w:rsidRDefault="004A347C" w:rsidP="005F5702">
            <w:pPr>
              <w:pStyle w:val="TableText0"/>
              <w:rPr>
                <w:b/>
                <w:bCs/>
                <w:i/>
                <w:iCs/>
                <w:snapToGrid w:val="0"/>
              </w:rPr>
            </w:pPr>
            <w:r w:rsidRPr="00281584">
              <w:rPr>
                <w:b/>
                <w:bCs/>
                <w:i/>
                <w:iCs/>
                <w:snapToGrid w:val="0"/>
              </w:rPr>
              <w:t>Chiropractic health service</w:t>
            </w:r>
          </w:p>
          <w:p w14:paraId="45A0F026" w14:textId="5367DB91" w:rsidR="004A347C" w:rsidRPr="00281584" w:rsidRDefault="004A347C" w:rsidP="005F5702">
            <w:pPr>
              <w:pStyle w:val="TableText0"/>
              <w:rPr>
                <w:b/>
                <w:bCs/>
                <w:i/>
                <w:iCs/>
                <w:snapToGrid w:val="0"/>
              </w:rPr>
            </w:pPr>
            <w:r w:rsidRPr="00281584">
              <w:rPr>
                <w:snapToGrid w:val="0"/>
              </w:rPr>
              <w:t xml:space="preserve">A person is an allied health professional in relation to the provision of a chiropractic health service if the person is registered as a </w:t>
            </w:r>
            <w:r w:rsidR="005A578A" w:rsidRPr="00281584">
              <w:rPr>
                <w:snapToGrid w:val="0"/>
              </w:rPr>
              <w:t>chiropractor</w:t>
            </w:r>
            <w:r w:rsidR="00FC35E8" w:rsidRPr="00281584">
              <w:rPr>
                <w:snapToGrid w:val="0"/>
              </w:rPr>
              <w:t xml:space="preserve"> with the Chiropractic Board of Australia</w:t>
            </w:r>
            <w:r w:rsidRPr="00281584">
              <w:rPr>
                <w:snapToGrid w:val="0"/>
              </w:rPr>
              <w:t>.</w:t>
            </w:r>
          </w:p>
        </w:tc>
      </w:tr>
      <w:tr w:rsidR="004A347C" w:rsidRPr="00281584" w14:paraId="5566EAA4" w14:textId="77777777" w:rsidTr="00951D04">
        <w:trPr>
          <w:cantSplit/>
        </w:trPr>
        <w:tc>
          <w:tcPr>
            <w:tcW w:w="287" w:type="pct"/>
          </w:tcPr>
          <w:p w14:paraId="3B83F7F9" w14:textId="77777777" w:rsidR="004A347C" w:rsidRPr="00281584" w:rsidRDefault="004A347C" w:rsidP="004A347C">
            <w:pPr>
              <w:pStyle w:val="Tabletext"/>
              <w:rPr>
                <w:snapToGrid w:val="0"/>
              </w:rPr>
            </w:pPr>
            <w:r w:rsidRPr="00281584">
              <w:rPr>
                <w:snapToGrid w:val="0"/>
              </w:rPr>
              <w:t>4</w:t>
            </w:r>
          </w:p>
        </w:tc>
        <w:tc>
          <w:tcPr>
            <w:tcW w:w="4713" w:type="pct"/>
          </w:tcPr>
          <w:p w14:paraId="50CCCD3E" w14:textId="77777777" w:rsidR="004A347C" w:rsidRPr="00281584" w:rsidRDefault="004A347C" w:rsidP="005F5702">
            <w:pPr>
              <w:pStyle w:val="TableText0"/>
              <w:rPr>
                <w:b/>
                <w:bCs/>
                <w:i/>
                <w:iCs/>
              </w:rPr>
            </w:pPr>
            <w:r w:rsidRPr="00281584">
              <w:rPr>
                <w:b/>
                <w:bCs/>
                <w:i/>
                <w:iCs/>
              </w:rPr>
              <w:t>Diabetes education health service</w:t>
            </w:r>
          </w:p>
          <w:p w14:paraId="5BEAAFCB" w14:textId="77777777" w:rsidR="004A347C" w:rsidRPr="00281584" w:rsidRDefault="004A347C" w:rsidP="005F5702">
            <w:pPr>
              <w:pStyle w:val="TableText0"/>
              <w:rPr>
                <w:b/>
                <w:bCs/>
                <w:i/>
                <w:iCs/>
              </w:rPr>
            </w:pPr>
            <w:r w:rsidRPr="00281584">
              <w:t>A person is an allied health professional in relation to the provision of a diabetes education health service if the person is credentialled by the Australian Diabetes Educators Association as a ‘Credentialled Diabetes Educator’.</w:t>
            </w:r>
          </w:p>
        </w:tc>
      </w:tr>
      <w:tr w:rsidR="004A347C" w:rsidRPr="00281584" w14:paraId="659A3B16" w14:textId="77777777" w:rsidTr="00951D04">
        <w:trPr>
          <w:cantSplit/>
        </w:trPr>
        <w:tc>
          <w:tcPr>
            <w:tcW w:w="287" w:type="pct"/>
          </w:tcPr>
          <w:p w14:paraId="684484FF" w14:textId="77777777" w:rsidR="004A347C" w:rsidRPr="00281584" w:rsidRDefault="004A347C" w:rsidP="004A347C">
            <w:pPr>
              <w:pStyle w:val="Tabletext"/>
              <w:rPr>
                <w:snapToGrid w:val="0"/>
              </w:rPr>
            </w:pPr>
            <w:r w:rsidRPr="00281584">
              <w:rPr>
                <w:snapToGrid w:val="0"/>
              </w:rPr>
              <w:t>5</w:t>
            </w:r>
          </w:p>
        </w:tc>
        <w:tc>
          <w:tcPr>
            <w:tcW w:w="4713" w:type="pct"/>
          </w:tcPr>
          <w:p w14:paraId="27AF084D" w14:textId="77777777" w:rsidR="004A347C" w:rsidRPr="00281584" w:rsidRDefault="004A347C" w:rsidP="005F5702">
            <w:pPr>
              <w:pStyle w:val="TableText0"/>
              <w:rPr>
                <w:b/>
                <w:bCs/>
                <w:i/>
                <w:iCs/>
                <w:snapToGrid w:val="0"/>
              </w:rPr>
            </w:pPr>
            <w:r w:rsidRPr="00281584">
              <w:rPr>
                <w:b/>
                <w:bCs/>
                <w:i/>
                <w:iCs/>
                <w:snapToGrid w:val="0"/>
              </w:rPr>
              <w:t>Dietetics health service</w:t>
            </w:r>
          </w:p>
          <w:p w14:paraId="00DE2767" w14:textId="4AF4A77E" w:rsidR="004A347C" w:rsidRPr="00281584" w:rsidRDefault="004A347C" w:rsidP="005F5702">
            <w:pPr>
              <w:pStyle w:val="TableText0"/>
              <w:rPr>
                <w:b/>
                <w:bCs/>
                <w:i/>
                <w:iCs/>
              </w:rPr>
            </w:pPr>
            <w:r w:rsidRPr="00281584">
              <w:rPr>
                <w:snapToGrid w:val="0"/>
              </w:rPr>
              <w:t xml:space="preserve">A person is an allied health professional in relation to the provision of a dietetics health service if the person is </w:t>
            </w:r>
            <w:r w:rsidRPr="00281584">
              <w:t xml:space="preserve">accredited by Dietitians Australia as an ‘Accredited Practising Dietitian’. </w:t>
            </w:r>
          </w:p>
        </w:tc>
      </w:tr>
      <w:tr w:rsidR="00AA3082" w:rsidRPr="00281584" w14:paraId="2D023C51" w14:textId="77777777" w:rsidTr="00951D04">
        <w:trPr>
          <w:cantSplit/>
        </w:trPr>
        <w:tc>
          <w:tcPr>
            <w:tcW w:w="287" w:type="pct"/>
          </w:tcPr>
          <w:p w14:paraId="3E94EEE7" w14:textId="63F3C300" w:rsidR="00AA3082" w:rsidRPr="00281584" w:rsidRDefault="00467AA4" w:rsidP="004A347C">
            <w:pPr>
              <w:pStyle w:val="Tabletext"/>
              <w:rPr>
                <w:snapToGrid w:val="0"/>
              </w:rPr>
            </w:pPr>
            <w:r w:rsidRPr="00281584">
              <w:rPr>
                <w:snapToGrid w:val="0"/>
              </w:rPr>
              <w:lastRenderedPageBreak/>
              <w:t>6</w:t>
            </w:r>
          </w:p>
        </w:tc>
        <w:tc>
          <w:tcPr>
            <w:tcW w:w="4713" w:type="pct"/>
          </w:tcPr>
          <w:p w14:paraId="6071F317" w14:textId="77777777" w:rsidR="00AA3082" w:rsidRPr="00281584" w:rsidRDefault="00AA3082" w:rsidP="005F5702">
            <w:pPr>
              <w:pStyle w:val="TableText0"/>
            </w:pPr>
            <w:r w:rsidRPr="00281584">
              <w:rPr>
                <w:b/>
                <w:bCs/>
                <w:i/>
                <w:iCs/>
              </w:rPr>
              <w:t>Eating disorder psychological treatment service</w:t>
            </w:r>
          </w:p>
          <w:p w14:paraId="0C86BF87" w14:textId="07038A21" w:rsidR="00AA3082" w:rsidRPr="00281584" w:rsidRDefault="00AA3082" w:rsidP="00AA3082">
            <w:pPr>
              <w:pStyle w:val="TableText0"/>
              <w:rPr>
                <w:snapToGrid w:val="0"/>
              </w:rPr>
            </w:pPr>
            <w:r w:rsidRPr="00281584">
              <w:t xml:space="preserve">A person is an allied health professional in relation to the provision of an eating disorder psychological treatment service if </w:t>
            </w:r>
            <w:r w:rsidRPr="00281584">
              <w:rPr>
                <w:snapToGrid w:val="0"/>
              </w:rPr>
              <w:t>the person meets one of the following requirements:</w:t>
            </w:r>
          </w:p>
          <w:p w14:paraId="2AB9366D" w14:textId="2DE2A96F" w:rsidR="00AA3082" w:rsidRPr="00281584" w:rsidRDefault="00AA3082" w:rsidP="00AA3082">
            <w:pPr>
              <w:pStyle w:val="TableP1a"/>
              <w:numPr>
                <w:ilvl w:val="0"/>
                <w:numId w:val="30"/>
              </w:numPr>
              <w:rPr>
                <w:bCs/>
                <w:iCs/>
                <w:snapToGrid w:val="0"/>
              </w:rPr>
            </w:pPr>
            <w:r w:rsidRPr="00281584">
              <w:rPr>
                <w:bCs/>
                <w:iCs/>
                <w:snapToGrid w:val="0"/>
              </w:rPr>
              <w:t xml:space="preserve">  the person holds general registration in the health profession of psychology </w:t>
            </w:r>
            <w:r w:rsidR="00FC35E8" w:rsidRPr="00281584">
              <w:rPr>
                <w:bCs/>
                <w:iCs/>
                <w:snapToGrid w:val="0"/>
              </w:rPr>
              <w:t xml:space="preserve">with the Psychology Board of </w:t>
            </w:r>
            <w:proofErr w:type="gramStart"/>
            <w:r w:rsidR="00FC35E8" w:rsidRPr="00281584">
              <w:rPr>
                <w:bCs/>
                <w:iCs/>
                <w:snapToGrid w:val="0"/>
              </w:rPr>
              <w:t>Australia</w:t>
            </w:r>
            <w:r w:rsidRPr="00281584">
              <w:rPr>
                <w:bCs/>
                <w:iCs/>
                <w:snapToGrid w:val="0"/>
              </w:rPr>
              <w:t>;</w:t>
            </w:r>
            <w:proofErr w:type="gramEnd"/>
          </w:p>
          <w:p w14:paraId="420EA6A9" w14:textId="5818CD78" w:rsidR="00AA3082" w:rsidRPr="00281584" w:rsidRDefault="00AA3082" w:rsidP="00D44A98">
            <w:pPr>
              <w:pStyle w:val="TableP1a"/>
              <w:numPr>
                <w:ilvl w:val="0"/>
                <w:numId w:val="30"/>
              </w:numPr>
              <w:rPr>
                <w:snapToGrid w:val="0"/>
              </w:rPr>
            </w:pPr>
            <w:r w:rsidRPr="00281584">
              <w:rPr>
                <w:snapToGrid w:val="0"/>
              </w:rPr>
              <w:t xml:space="preserve">  the person </w:t>
            </w:r>
            <w:r w:rsidRPr="00281584">
              <w:t xml:space="preserve">holds registration in the health profession of occupational therapy </w:t>
            </w:r>
            <w:r w:rsidR="00FC35E8" w:rsidRPr="00281584">
              <w:t xml:space="preserve">with the Occupational Therapy Board of </w:t>
            </w:r>
            <w:proofErr w:type="gramStart"/>
            <w:r w:rsidR="00FC35E8" w:rsidRPr="00281584">
              <w:t>Australia</w:t>
            </w:r>
            <w:r w:rsidRPr="00281584">
              <w:t>;</w:t>
            </w:r>
            <w:proofErr w:type="gramEnd"/>
          </w:p>
          <w:p w14:paraId="729DDBB2" w14:textId="3E95BF21" w:rsidR="00AA3082" w:rsidRPr="00281584" w:rsidRDefault="00AA3082" w:rsidP="00AA3082">
            <w:pPr>
              <w:pStyle w:val="TableP1a"/>
              <w:numPr>
                <w:ilvl w:val="0"/>
                <w:numId w:val="30"/>
              </w:numPr>
              <w:rPr>
                <w:snapToGrid w:val="0"/>
              </w:rPr>
            </w:pPr>
            <w:r w:rsidRPr="00281584">
              <w:rPr>
                <w:snapToGrid w:val="0"/>
              </w:rPr>
              <w:t xml:space="preserve">  </w:t>
            </w:r>
            <w:r w:rsidRPr="00281584">
              <w:t>the person is a Member of the Australian Association of Social Workers (AASW).</w:t>
            </w:r>
          </w:p>
        </w:tc>
      </w:tr>
      <w:tr w:rsidR="004A347C" w:rsidRPr="00281584" w14:paraId="38272976" w14:textId="77777777" w:rsidTr="00951D04">
        <w:trPr>
          <w:cantSplit/>
        </w:trPr>
        <w:tc>
          <w:tcPr>
            <w:tcW w:w="287" w:type="pct"/>
          </w:tcPr>
          <w:p w14:paraId="68D99C53" w14:textId="1A645D28" w:rsidR="004A347C" w:rsidRPr="00281584" w:rsidRDefault="00467AA4" w:rsidP="004A347C">
            <w:pPr>
              <w:pStyle w:val="Tabletext"/>
              <w:rPr>
                <w:snapToGrid w:val="0"/>
              </w:rPr>
            </w:pPr>
            <w:r w:rsidRPr="00281584">
              <w:rPr>
                <w:snapToGrid w:val="0"/>
              </w:rPr>
              <w:t>7</w:t>
            </w:r>
          </w:p>
        </w:tc>
        <w:tc>
          <w:tcPr>
            <w:tcW w:w="4713" w:type="pct"/>
          </w:tcPr>
          <w:p w14:paraId="7F4EFF94" w14:textId="77777777" w:rsidR="004A347C" w:rsidRPr="00281584" w:rsidRDefault="004A347C" w:rsidP="005F5702">
            <w:pPr>
              <w:pStyle w:val="TableText0"/>
              <w:rPr>
                <w:b/>
                <w:bCs/>
                <w:i/>
                <w:iCs/>
              </w:rPr>
            </w:pPr>
            <w:r w:rsidRPr="00281584">
              <w:rPr>
                <w:b/>
                <w:bCs/>
                <w:i/>
                <w:iCs/>
              </w:rPr>
              <w:t>Exercise physiology health service</w:t>
            </w:r>
          </w:p>
          <w:p w14:paraId="14AFD265" w14:textId="1DAECFB8" w:rsidR="004A347C" w:rsidRPr="00281584" w:rsidRDefault="004A347C" w:rsidP="005F5702">
            <w:pPr>
              <w:pStyle w:val="TableText0"/>
            </w:pPr>
            <w:r w:rsidRPr="00281584">
              <w:t xml:space="preserve">A person is an allied health professional in relation to the provision of an exercise physiology health service if the person is accredited by Exercise </w:t>
            </w:r>
            <w:r w:rsidR="005A578A" w:rsidRPr="00281584">
              <w:t>&amp;</w:t>
            </w:r>
            <w:r w:rsidRPr="00281584">
              <w:t xml:space="preserve"> Sports Science Australia as an ‘Accredited Exercise Physiologist’.</w:t>
            </w:r>
          </w:p>
        </w:tc>
      </w:tr>
      <w:tr w:rsidR="004A347C" w:rsidRPr="00281584" w14:paraId="0A2C2F9A" w14:textId="77777777" w:rsidTr="00951D04">
        <w:trPr>
          <w:cantSplit/>
          <w:trHeight w:val="2910"/>
        </w:trPr>
        <w:tc>
          <w:tcPr>
            <w:tcW w:w="287" w:type="pct"/>
          </w:tcPr>
          <w:p w14:paraId="516E5341" w14:textId="235D6835" w:rsidR="004A347C" w:rsidRPr="00281584" w:rsidRDefault="00467AA4" w:rsidP="004A347C">
            <w:pPr>
              <w:pStyle w:val="Tabletext"/>
              <w:rPr>
                <w:snapToGrid w:val="0"/>
              </w:rPr>
            </w:pPr>
            <w:r w:rsidRPr="00281584">
              <w:rPr>
                <w:snapToGrid w:val="0"/>
              </w:rPr>
              <w:t>8</w:t>
            </w:r>
          </w:p>
        </w:tc>
        <w:tc>
          <w:tcPr>
            <w:tcW w:w="4713" w:type="pct"/>
          </w:tcPr>
          <w:p w14:paraId="107CD815" w14:textId="77777777" w:rsidR="004A347C" w:rsidRPr="00281584" w:rsidRDefault="004A347C" w:rsidP="005F5702">
            <w:pPr>
              <w:pStyle w:val="TableText0"/>
              <w:rPr>
                <w:b/>
                <w:bCs/>
                <w:i/>
                <w:iCs/>
              </w:rPr>
            </w:pPr>
            <w:r w:rsidRPr="00281584">
              <w:rPr>
                <w:b/>
                <w:bCs/>
                <w:i/>
                <w:iCs/>
              </w:rPr>
              <w:t xml:space="preserve">Focussed psychological strategies health </w:t>
            </w:r>
            <w:proofErr w:type="gramStart"/>
            <w:r w:rsidRPr="00281584">
              <w:rPr>
                <w:b/>
                <w:bCs/>
                <w:i/>
                <w:iCs/>
              </w:rPr>
              <w:t>service</w:t>
            </w:r>
            <w:proofErr w:type="gramEnd"/>
            <w:r w:rsidRPr="00281584">
              <w:rPr>
                <w:b/>
                <w:bCs/>
                <w:i/>
                <w:iCs/>
              </w:rPr>
              <w:t xml:space="preserve"> </w:t>
            </w:r>
          </w:p>
          <w:p w14:paraId="207A4D96" w14:textId="77777777" w:rsidR="004A347C" w:rsidRPr="00281584" w:rsidRDefault="004A347C" w:rsidP="005F5702">
            <w:pPr>
              <w:pStyle w:val="TableText0"/>
              <w:rPr>
                <w:snapToGrid w:val="0"/>
              </w:rPr>
            </w:pPr>
            <w:r w:rsidRPr="00281584">
              <w:rPr>
                <w:snapToGrid w:val="0"/>
              </w:rPr>
              <w:t>A person is an allied health professional in relation to the provision of a focussed psychological strategies health service if the person meets one of the following requirements:</w:t>
            </w:r>
          </w:p>
          <w:p w14:paraId="0EFF3090" w14:textId="6D8BFAA6" w:rsidR="004A347C" w:rsidRPr="00281584" w:rsidRDefault="004A347C" w:rsidP="005F5702">
            <w:pPr>
              <w:pStyle w:val="TableP1a"/>
              <w:rPr>
                <w:snapToGrid w:val="0"/>
              </w:rPr>
            </w:pPr>
            <w:r w:rsidRPr="00281584">
              <w:rPr>
                <w:bCs/>
                <w:iCs/>
                <w:snapToGrid w:val="0"/>
              </w:rPr>
              <w:tab/>
              <w:t>(a)</w:t>
            </w:r>
            <w:r w:rsidRPr="00281584">
              <w:rPr>
                <w:bCs/>
                <w:iCs/>
                <w:snapToGrid w:val="0"/>
              </w:rPr>
              <w:tab/>
              <w:t xml:space="preserve">the person holds general registration in the health profession of psychology </w:t>
            </w:r>
            <w:r w:rsidR="0034666D" w:rsidRPr="00281584">
              <w:rPr>
                <w:bCs/>
                <w:iCs/>
                <w:snapToGrid w:val="0"/>
              </w:rPr>
              <w:t xml:space="preserve">with the Psychology Board of </w:t>
            </w:r>
            <w:proofErr w:type="gramStart"/>
            <w:r w:rsidR="0034666D" w:rsidRPr="00281584">
              <w:rPr>
                <w:bCs/>
                <w:iCs/>
                <w:snapToGrid w:val="0"/>
              </w:rPr>
              <w:t>Australia</w:t>
            </w:r>
            <w:r w:rsidRPr="00281584">
              <w:rPr>
                <w:bCs/>
                <w:iCs/>
                <w:snapToGrid w:val="0"/>
              </w:rPr>
              <w:t>;</w:t>
            </w:r>
            <w:proofErr w:type="gramEnd"/>
          </w:p>
          <w:p w14:paraId="6EF6B936" w14:textId="2637A42D" w:rsidR="004A347C" w:rsidRPr="00281584" w:rsidRDefault="004A347C" w:rsidP="00BB2A6D">
            <w:pPr>
              <w:pStyle w:val="TableP1a"/>
            </w:pPr>
            <w:r w:rsidRPr="00281584">
              <w:tab/>
              <w:t>(b)</w:t>
            </w:r>
            <w:r w:rsidRPr="00281584">
              <w:tab/>
              <w:t xml:space="preserve">the person is </w:t>
            </w:r>
            <w:r w:rsidRPr="00281584">
              <w:rPr>
                <w:snapToGrid w:val="0"/>
              </w:rPr>
              <w:t xml:space="preserve">a member of the Australian Association of Social Workers (AASW) and </w:t>
            </w:r>
            <w:r w:rsidR="00A20B1F" w:rsidRPr="00281584">
              <w:rPr>
                <w:snapToGrid w:val="0"/>
              </w:rPr>
              <w:t>accredited</w:t>
            </w:r>
            <w:r w:rsidRPr="00281584">
              <w:rPr>
                <w:snapToGrid w:val="0"/>
              </w:rPr>
              <w:t xml:space="preserve"> by AASW as meeting </w:t>
            </w:r>
            <w:r w:rsidR="00A20B1F" w:rsidRPr="00281584">
              <w:rPr>
                <w:snapToGrid w:val="0"/>
              </w:rPr>
              <w:t xml:space="preserve">the </w:t>
            </w:r>
            <w:r w:rsidR="00A20B1F" w:rsidRPr="00281584">
              <w:t>accreditation criteria set out in the document published by AASW titled ‘</w:t>
            </w:r>
            <w:r w:rsidR="00022C03" w:rsidRPr="00281584">
              <w:t>AASW Accredited Mental Health Social Worker Application Criteria</w:t>
            </w:r>
            <w:r w:rsidR="00A20B1F" w:rsidRPr="00281584">
              <w:t>’ as in force on 1 July 2022</w:t>
            </w:r>
            <w:r w:rsidR="00BB2A6D" w:rsidRPr="00281584">
              <w:rPr>
                <w:snapToGrid w:val="0"/>
              </w:rPr>
              <w:t>;</w:t>
            </w:r>
          </w:p>
        </w:tc>
      </w:tr>
      <w:tr w:rsidR="004A347C" w:rsidRPr="00281584" w14:paraId="0BE4B3A3" w14:textId="77777777" w:rsidTr="00951D04">
        <w:trPr>
          <w:cantSplit/>
        </w:trPr>
        <w:tc>
          <w:tcPr>
            <w:tcW w:w="287" w:type="pct"/>
          </w:tcPr>
          <w:p w14:paraId="5C2AD879" w14:textId="77777777" w:rsidR="004A347C" w:rsidRPr="00281584" w:rsidRDefault="004A347C" w:rsidP="004A347C">
            <w:pPr>
              <w:pStyle w:val="TableText0"/>
              <w:jc w:val="right"/>
              <w:rPr>
                <w:snapToGrid w:val="0"/>
              </w:rPr>
            </w:pPr>
          </w:p>
        </w:tc>
        <w:tc>
          <w:tcPr>
            <w:tcW w:w="4713" w:type="pct"/>
          </w:tcPr>
          <w:p w14:paraId="72BF7644" w14:textId="77777777" w:rsidR="004A347C" w:rsidRPr="00281584" w:rsidRDefault="004A347C" w:rsidP="005F5702">
            <w:pPr>
              <w:pStyle w:val="TableP1a"/>
              <w:rPr>
                <w:i/>
              </w:rPr>
            </w:pPr>
            <w:r w:rsidRPr="00281584">
              <w:rPr>
                <w:i/>
              </w:rPr>
              <w:tab/>
            </w:r>
            <w:r w:rsidRPr="00281584">
              <w:t>(c)</w:t>
            </w:r>
            <w:r w:rsidRPr="00281584">
              <w:tab/>
              <w:t xml:space="preserve"> the person:</w:t>
            </w:r>
          </w:p>
          <w:p w14:paraId="36290684" w14:textId="75618ABC" w:rsidR="004A347C" w:rsidRPr="00281584" w:rsidRDefault="004A347C" w:rsidP="005F5702">
            <w:pPr>
              <w:pStyle w:val="TableP2i"/>
              <w:rPr>
                <w:i/>
              </w:rPr>
            </w:pPr>
            <w:r w:rsidRPr="00281584">
              <w:tab/>
              <w:t>(</w:t>
            </w:r>
            <w:proofErr w:type="spellStart"/>
            <w:r w:rsidRPr="00281584">
              <w:t>i</w:t>
            </w:r>
            <w:proofErr w:type="spellEnd"/>
            <w:r w:rsidRPr="00281584">
              <w:t>)</w:t>
            </w:r>
            <w:r w:rsidRPr="00281584">
              <w:tab/>
            </w:r>
            <w:r w:rsidR="00381231" w:rsidRPr="00281584">
              <w:t xml:space="preserve">holds registration in the health profession of occupational therapy </w:t>
            </w:r>
            <w:r w:rsidR="0034666D" w:rsidRPr="00281584">
              <w:t>with the Occupational Therapy Board of Australia</w:t>
            </w:r>
            <w:r w:rsidR="00381231" w:rsidRPr="00281584">
              <w:t>; and</w:t>
            </w:r>
          </w:p>
          <w:p w14:paraId="5EEBBA83" w14:textId="009F8FB3" w:rsidR="004A347C" w:rsidRPr="00281584" w:rsidRDefault="004A347C" w:rsidP="005F5702">
            <w:pPr>
              <w:pStyle w:val="TableP2i"/>
            </w:pPr>
            <w:r w:rsidRPr="00281584">
              <w:tab/>
              <w:t>(ii)</w:t>
            </w:r>
            <w:r w:rsidRPr="00281584">
              <w:tab/>
            </w:r>
            <w:r w:rsidR="00780108" w:rsidRPr="00281584">
              <w:t>is accredited by Occupational Therapy Australia as meeting the criteria for mental health endorsement</w:t>
            </w:r>
            <w:r w:rsidR="00553CBF" w:rsidRPr="00281584">
              <w:t xml:space="preserve"> as set out in the document published by Occupational Therapy Australia titled ‘Occupational Therapy Australia Mental Health Endorsement Criteria’ </w:t>
            </w:r>
            <w:r w:rsidR="00780108" w:rsidRPr="00281584">
              <w:t xml:space="preserve">as in force on </w:t>
            </w:r>
            <w:r w:rsidR="008C45D6" w:rsidRPr="00281584">
              <w:br/>
            </w:r>
            <w:r w:rsidR="00780108" w:rsidRPr="00281584">
              <w:t>1 March 2023.</w:t>
            </w:r>
          </w:p>
          <w:p w14:paraId="0AC6E8FC" w14:textId="67242E9F" w:rsidR="004A347C" w:rsidRPr="00281584" w:rsidRDefault="004A347C" w:rsidP="002506FD">
            <w:pPr>
              <w:pStyle w:val="notemargin"/>
              <w:spacing w:after="60"/>
            </w:pPr>
            <w:r w:rsidRPr="00281584">
              <w:t>Note:</w:t>
            </w:r>
            <w:r w:rsidRPr="00281584">
              <w:tab/>
              <w:t xml:space="preserve">Allied health professionals in relation to the provision of a focussed psychological strategies health service are subject to the requirements of </w:t>
            </w:r>
            <w:r w:rsidR="00C572C0" w:rsidRPr="00281584">
              <w:t>clause</w:t>
            </w:r>
            <w:r w:rsidR="00AA1238" w:rsidRPr="00281584">
              <w:t> </w:t>
            </w:r>
            <w:r w:rsidR="00C572C0" w:rsidRPr="00281584">
              <w:t>2.3.1</w:t>
            </w:r>
            <w:r w:rsidRPr="00281584">
              <w:t>.</w:t>
            </w:r>
          </w:p>
        </w:tc>
      </w:tr>
      <w:tr w:rsidR="004A347C" w:rsidRPr="00281584" w14:paraId="786538FD" w14:textId="77777777" w:rsidTr="00951D04">
        <w:trPr>
          <w:cantSplit/>
        </w:trPr>
        <w:tc>
          <w:tcPr>
            <w:tcW w:w="287" w:type="pct"/>
          </w:tcPr>
          <w:p w14:paraId="5FCC2E82" w14:textId="7FE4A4D0" w:rsidR="004A347C" w:rsidRPr="00281584" w:rsidRDefault="00467AA4" w:rsidP="004A347C">
            <w:pPr>
              <w:pStyle w:val="Tabletext"/>
              <w:rPr>
                <w:snapToGrid w:val="0"/>
              </w:rPr>
            </w:pPr>
            <w:r w:rsidRPr="00281584">
              <w:rPr>
                <w:snapToGrid w:val="0"/>
              </w:rPr>
              <w:lastRenderedPageBreak/>
              <w:t>9</w:t>
            </w:r>
          </w:p>
        </w:tc>
        <w:tc>
          <w:tcPr>
            <w:tcW w:w="4713" w:type="pct"/>
          </w:tcPr>
          <w:p w14:paraId="37211734" w14:textId="77777777" w:rsidR="004A347C" w:rsidRPr="00281584" w:rsidRDefault="004A347C" w:rsidP="005F5702">
            <w:pPr>
              <w:pStyle w:val="TableText0"/>
              <w:rPr>
                <w:b/>
                <w:bCs/>
                <w:i/>
                <w:iCs/>
              </w:rPr>
            </w:pPr>
            <w:r w:rsidRPr="00281584">
              <w:rPr>
                <w:b/>
                <w:bCs/>
                <w:i/>
                <w:iCs/>
                <w:snapToGrid w:val="0"/>
              </w:rPr>
              <w:t xml:space="preserve">Mental health service </w:t>
            </w:r>
          </w:p>
          <w:p w14:paraId="0B8407E6" w14:textId="77777777" w:rsidR="004A347C" w:rsidRPr="00281584" w:rsidRDefault="004A347C" w:rsidP="005F5702">
            <w:pPr>
              <w:pStyle w:val="TableText0"/>
              <w:rPr>
                <w:snapToGrid w:val="0"/>
              </w:rPr>
            </w:pPr>
            <w:r w:rsidRPr="00281584">
              <w:rPr>
                <w:snapToGrid w:val="0"/>
              </w:rPr>
              <w:t>A person is an allied health professional in relation to the provision of a mental health service if the person meets one of the following requirements:</w:t>
            </w:r>
          </w:p>
          <w:p w14:paraId="632FCC82" w14:textId="77777777" w:rsidR="004A347C" w:rsidRPr="00281584" w:rsidRDefault="004A347C" w:rsidP="005F5702">
            <w:pPr>
              <w:pStyle w:val="TableP1a"/>
            </w:pPr>
            <w:r w:rsidRPr="00281584">
              <w:tab/>
              <w:t>(a)</w:t>
            </w:r>
            <w:r w:rsidRPr="00281584">
              <w:tab/>
              <w:t xml:space="preserve">the person meets the requirements specified for an allied health professional in relation to the provision of an Aboriginal and Torres Strait Islander health </w:t>
            </w:r>
            <w:proofErr w:type="gramStart"/>
            <w:r w:rsidRPr="00281584">
              <w:t>service;</w:t>
            </w:r>
            <w:proofErr w:type="gramEnd"/>
          </w:p>
          <w:p w14:paraId="3BC57BC8" w14:textId="77777777" w:rsidR="004A347C" w:rsidRPr="00281584" w:rsidRDefault="004A347C" w:rsidP="005F5702">
            <w:pPr>
              <w:pStyle w:val="TableP1a"/>
              <w:rPr>
                <w:iCs/>
              </w:rPr>
            </w:pPr>
            <w:r w:rsidRPr="00281584">
              <w:rPr>
                <w:iCs/>
              </w:rPr>
              <w:tab/>
              <w:t>(b)</w:t>
            </w:r>
            <w:r w:rsidRPr="00281584">
              <w:rPr>
                <w:iCs/>
              </w:rPr>
              <w:tab/>
              <w:t xml:space="preserve">the person is a </w:t>
            </w:r>
            <w:r w:rsidR="008975AC" w:rsidRPr="00281584">
              <w:rPr>
                <w:iCs/>
              </w:rPr>
              <w:t>credentialed</w:t>
            </w:r>
            <w:r w:rsidRPr="00281584">
              <w:rPr>
                <w:iCs/>
              </w:rPr>
              <w:t xml:space="preserve"> mental health nurse, as certified by the Australian College of Mental Health </w:t>
            </w:r>
            <w:proofErr w:type="gramStart"/>
            <w:r w:rsidRPr="00281584">
              <w:rPr>
                <w:iCs/>
              </w:rPr>
              <w:t>Nurses;</w:t>
            </w:r>
            <w:proofErr w:type="gramEnd"/>
          </w:p>
          <w:p w14:paraId="222A785B" w14:textId="7728A427" w:rsidR="004A347C" w:rsidRPr="00281584" w:rsidRDefault="004A347C" w:rsidP="005F5702">
            <w:pPr>
              <w:pStyle w:val="TableP1a"/>
            </w:pPr>
            <w:r w:rsidRPr="00281584">
              <w:tab/>
              <w:t>(c)</w:t>
            </w:r>
            <w:r w:rsidRPr="00281584">
              <w:tab/>
              <w:t xml:space="preserve">the person is an occupational therapist who is registered </w:t>
            </w:r>
            <w:r w:rsidR="00A52F8F" w:rsidRPr="00281584">
              <w:t xml:space="preserve">with the Occupational Therapy Board of Australia </w:t>
            </w:r>
            <w:r w:rsidRPr="00281584">
              <w:t xml:space="preserve">as a person who may provide that kind of </w:t>
            </w:r>
            <w:proofErr w:type="gramStart"/>
            <w:r w:rsidRPr="00281584">
              <w:t>service ;</w:t>
            </w:r>
            <w:proofErr w:type="gramEnd"/>
          </w:p>
          <w:p w14:paraId="52580696" w14:textId="69E2B4E5" w:rsidR="004A347C" w:rsidRPr="00281584" w:rsidRDefault="004A347C" w:rsidP="005F5702">
            <w:pPr>
              <w:pStyle w:val="TableP1a"/>
            </w:pPr>
            <w:r w:rsidRPr="00281584">
              <w:tab/>
              <w:t>(d)</w:t>
            </w:r>
            <w:r w:rsidRPr="00281584">
              <w:tab/>
              <w:t xml:space="preserve">the person </w:t>
            </w:r>
            <w:r w:rsidRPr="00281584">
              <w:rPr>
                <w:bCs/>
                <w:iCs/>
                <w:snapToGrid w:val="0"/>
              </w:rPr>
              <w:t xml:space="preserve">holds general registration in the health profession of psychology </w:t>
            </w:r>
            <w:r w:rsidR="0034666D" w:rsidRPr="00281584">
              <w:rPr>
                <w:bCs/>
                <w:iCs/>
                <w:snapToGrid w:val="0"/>
              </w:rPr>
              <w:t xml:space="preserve">with the Psychology Board of </w:t>
            </w:r>
            <w:proofErr w:type="gramStart"/>
            <w:r w:rsidR="0034666D" w:rsidRPr="00281584">
              <w:rPr>
                <w:bCs/>
                <w:iCs/>
                <w:snapToGrid w:val="0"/>
              </w:rPr>
              <w:t>Australia</w:t>
            </w:r>
            <w:r w:rsidRPr="00281584">
              <w:t>;</w:t>
            </w:r>
            <w:proofErr w:type="gramEnd"/>
            <w:r w:rsidRPr="00281584">
              <w:t xml:space="preserve"> </w:t>
            </w:r>
          </w:p>
          <w:p w14:paraId="160185EE" w14:textId="77777777" w:rsidR="004A347C" w:rsidRPr="00281584" w:rsidRDefault="004A347C" w:rsidP="005F5702">
            <w:pPr>
              <w:pStyle w:val="TableP1a"/>
            </w:pPr>
            <w:r w:rsidRPr="00281584">
              <w:rPr>
                <w:snapToGrid w:val="0"/>
              </w:rPr>
              <w:tab/>
            </w:r>
            <w:r w:rsidRPr="00281584">
              <w:t>(e)</w:t>
            </w:r>
            <w:r w:rsidRPr="00281584">
              <w:tab/>
              <w:t>the person is:</w:t>
            </w:r>
          </w:p>
          <w:p w14:paraId="537BC258" w14:textId="7408E5FD" w:rsidR="004A347C" w:rsidRPr="00281584" w:rsidRDefault="004A347C" w:rsidP="005F5702">
            <w:pPr>
              <w:pStyle w:val="TableP2i"/>
            </w:pPr>
            <w:r w:rsidRPr="00281584">
              <w:tab/>
              <w:t>(</w:t>
            </w:r>
            <w:proofErr w:type="spellStart"/>
            <w:r w:rsidRPr="00281584">
              <w:t>i</w:t>
            </w:r>
            <w:proofErr w:type="spellEnd"/>
            <w:r w:rsidRPr="00281584">
              <w:t>)</w:t>
            </w:r>
            <w:r w:rsidRPr="00281584">
              <w:tab/>
              <w:t>a Member of the Australian Association of Social Workers</w:t>
            </w:r>
            <w:r w:rsidR="00A20B1F" w:rsidRPr="00281584">
              <w:t xml:space="preserve"> (AASW)</w:t>
            </w:r>
            <w:r w:rsidRPr="00281584">
              <w:t>; and</w:t>
            </w:r>
          </w:p>
          <w:p w14:paraId="4DDB7D5D" w14:textId="25BDF2A1" w:rsidR="004A347C" w:rsidRPr="00281584" w:rsidRDefault="004A347C" w:rsidP="00BB2A6D">
            <w:pPr>
              <w:pStyle w:val="TableP2i"/>
            </w:pPr>
            <w:r w:rsidRPr="00281584">
              <w:tab/>
              <w:t>(ii)</w:t>
            </w:r>
            <w:r w:rsidRPr="00281584">
              <w:tab/>
            </w:r>
            <w:r w:rsidR="00A20B1F" w:rsidRPr="00281584">
              <w:rPr>
                <w:snapToGrid w:val="0"/>
              </w:rPr>
              <w:t xml:space="preserve">accredited by AASW as meeting the </w:t>
            </w:r>
            <w:r w:rsidR="00A20B1F" w:rsidRPr="00281584">
              <w:t>accreditation criteria set out in the document published by AASW titled ‘</w:t>
            </w:r>
            <w:r w:rsidR="00022C03" w:rsidRPr="00281584">
              <w:t>AASW Accredited Mental Health Social Worker Application Criteria</w:t>
            </w:r>
            <w:r w:rsidR="00A20B1F" w:rsidRPr="00281584">
              <w:t>’ as in force on 1 July 2022</w:t>
            </w:r>
            <w:r w:rsidR="00AF156B" w:rsidRPr="00281584">
              <w:t>.</w:t>
            </w:r>
          </w:p>
        </w:tc>
      </w:tr>
      <w:tr w:rsidR="004A347C" w:rsidRPr="00281584" w14:paraId="58AC5683" w14:textId="77777777" w:rsidTr="00951D04">
        <w:trPr>
          <w:cantSplit/>
        </w:trPr>
        <w:tc>
          <w:tcPr>
            <w:tcW w:w="287" w:type="pct"/>
          </w:tcPr>
          <w:p w14:paraId="5E484ACD" w14:textId="0935E6BC" w:rsidR="004A347C" w:rsidRPr="00281584" w:rsidRDefault="00467AA4" w:rsidP="004A347C">
            <w:pPr>
              <w:pStyle w:val="Tabletext"/>
              <w:rPr>
                <w:snapToGrid w:val="0"/>
              </w:rPr>
            </w:pPr>
            <w:r w:rsidRPr="00281584">
              <w:rPr>
                <w:snapToGrid w:val="0"/>
              </w:rPr>
              <w:t>10</w:t>
            </w:r>
          </w:p>
        </w:tc>
        <w:tc>
          <w:tcPr>
            <w:tcW w:w="4713" w:type="pct"/>
          </w:tcPr>
          <w:p w14:paraId="166A9548" w14:textId="25D88204" w:rsidR="004A347C" w:rsidRPr="00281584" w:rsidRDefault="004A347C" w:rsidP="00EB5C85">
            <w:pPr>
              <w:pStyle w:val="TableText0"/>
              <w:rPr>
                <w:b/>
                <w:i/>
                <w:snapToGrid w:val="0"/>
              </w:rPr>
            </w:pPr>
            <w:r w:rsidRPr="00281584">
              <w:rPr>
                <w:b/>
                <w:i/>
                <w:snapToGrid w:val="0"/>
              </w:rPr>
              <w:t>Non</w:t>
            </w:r>
            <w:r w:rsidR="00AA1238" w:rsidRPr="00281584">
              <w:rPr>
                <w:b/>
                <w:i/>
                <w:snapToGrid w:val="0"/>
              </w:rPr>
              <w:noBreakHyphen/>
            </w:r>
            <w:r w:rsidRPr="00281584">
              <w:rPr>
                <w:b/>
                <w:i/>
                <w:snapToGrid w:val="0"/>
              </w:rPr>
              <w:t>directive pregnancy support counselling health service</w:t>
            </w:r>
          </w:p>
          <w:p w14:paraId="11EDB9D6" w14:textId="791F1DC5" w:rsidR="004A347C" w:rsidRPr="00281584" w:rsidRDefault="004A347C" w:rsidP="005F5702">
            <w:pPr>
              <w:pStyle w:val="TableText0"/>
              <w:rPr>
                <w:snapToGrid w:val="0"/>
              </w:rPr>
            </w:pPr>
            <w:r w:rsidRPr="00281584">
              <w:rPr>
                <w:snapToGrid w:val="0"/>
              </w:rPr>
              <w:t>A person is an allied health professional in relation to the provision of a non</w:t>
            </w:r>
            <w:r w:rsidR="00AA1238" w:rsidRPr="00281584">
              <w:rPr>
                <w:snapToGrid w:val="0"/>
              </w:rPr>
              <w:noBreakHyphen/>
            </w:r>
            <w:r w:rsidRPr="00281584">
              <w:rPr>
                <w:snapToGrid w:val="0"/>
              </w:rPr>
              <w:t>directive pregnancy support counselling health service if the person meets one of the following requirements:</w:t>
            </w:r>
          </w:p>
          <w:p w14:paraId="67FEEF93" w14:textId="77777777" w:rsidR="004A347C" w:rsidRPr="00281584" w:rsidRDefault="004A347C" w:rsidP="005F5702">
            <w:pPr>
              <w:pStyle w:val="TableP1a"/>
            </w:pPr>
            <w:r w:rsidRPr="00281584">
              <w:rPr>
                <w:snapToGrid w:val="0"/>
              </w:rPr>
              <w:tab/>
            </w:r>
            <w:r w:rsidRPr="00281584">
              <w:t>(a)</w:t>
            </w:r>
            <w:r w:rsidRPr="00281584">
              <w:tab/>
              <w:t>the person is certified by the Australian College of Mental Health Nurses:</w:t>
            </w:r>
          </w:p>
          <w:p w14:paraId="3A39DA61" w14:textId="77777777" w:rsidR="004A347C" w:rsidRPr="00281584" w:rsidRDefault="004A347C" w:rsidP="005F5702">
            <w:pPr>
              <w:pStyle w:val="TableP2i"/>
            </w:pPr>
            <w:r w:rsidRPr="00281584">
              <w:tab/>
              <w:t>(</w:t>
            </w:r>
            <w:proofErr w:type="spellStart"/>
            <w:r w:rsidRPr="00281584">
              <w:t>i</w:t>
            </w:r>
            <w:proofErr w:type="spellEnd"/>
            <w:r w:rsidRPr="00281584">
              <w:t>)</w:t>
            </w:r>
            <w:r w:rsidRPr="00281584">
              <w:tab/>
              <w:t xml:space="preserve">as a </w:t>
            </w:r>
            <w:r w:rsidR="008975AC" w:rsidRPr="00281584">
              <w:t>credentialed</w:t>
            </w:r>
            <w:r w:rsidRPr="00281584">
              <w:t xml:space="preserve"> mental health nurse; and</w:t>
            </w:r>
          </w:p>
          <w:p w14:paraId="587B9E5E" w14:textId="7F0623BD" w:rsidR="004A347C" w:rsidRPr="00281584" w:rsidRDefault="004A347C" w:rsidP="005F5702">
            <w:pPr>
              <w:pStyle w:val="TableP2i"/>
            </w:pPr>
            <w:r w:rsidRPr="00281584">
              <w:tab/>
              <w:t>(ii)</w:t>
            </w:r>
            <w:r w:rsidRPr="00281584">
              <w:tab/>
              <w:t>as appropriately trained in non</w:t>
            </w:r>
            <w:r w:rsidR="00AA1238" w:rsidRPr="00281584">
              <w:noBreakHyphen/>
            </w:r>
            <w:r w:rsidRPr="00281584">
              <w:t xml:space="preserve">directive pregnancy </w:t>
            </w:r>
            <w:proofErr w:type="gramStart"/>
            <w:r w:rsidRPr="00281584">
              <w:t>counselling;</w:t>
            </w:r>
            <w:proofErr w:type="gramEnd"/>
          </w:p>
          <w:p w14:paraId="197761E7" w14:textId="6D5E880A" w:rsidR="004A347C" w:rsidRPr="00281584" w:rsidRDefault="004A347C" w:rsidP="005F5702">
            <w:pPr>
              <w:pStyle w:val="TableP1a"/>
              <w:rPr>
                <w:bCs/>
                <w:iCs/>
                <w:snapToGrid w:val="0"/>
              </w:rPr>
            </w:pPr>
            <w:r w:rsidRPr="00281584">
              <w:rPr>
                <w:bCs/>
                <w:iCs/>
                <w:snapToGrid w:val="0"/>
              </w:rPr>
              <w:tab/>
              <w:t>(b)</w:t>
            </w:r>
            <w:r w:rsidRPr="00281584">
              <w:rPr>
                <w:bCs/>
                <w:iCs/>
                <w:snapToGrid w:val="0"/>
              </w:rPr>
              <w:tab/>
              <w:t xml:space="preserve">the person holds general registration in the health profession of psychology </w:t>
            </w:r>
            <w:r w:rsidR="0034666D" w:rsidRPr="00281584">
              <w:rPr>
                <w:bCs/>
                <w:iCs/>
                <w:snapToGrid w:val="0"/>
              </w:rPr>
              <w:t>with the Psychology Board of Australia</w:t>
            </w:r>
            <w:r w:rsidRPr="00281584">
              <w:rPr>
                <w:bCs/>
                <w:iCs/>
                <w:snapToGrid w:val="0"/>
              </w:rPr>
              <w:t xml:space="preserve"> and is certified by the Australian Psychological Society as appropriately trained in non</w:t>
            </w:r>
            <w:r w:rsidR="00AA1238" w:rsidRPr="00281584">
              <w:rPr>
                <w:bCs/>
                <w:iCs/>
                <w:snapToGrid w:val="0"/>
              </w:rPr>
              <w:noBreakHyphen/>
            </w:r>
            <w:r w:rsidRPr="00281584">
              <w:rPr>
                <w:bCs/>
                <w:iCs/>
                <w:snapToGrid w:val="0"/>
              </w:rPr>
              <w:t xml:space="preserve">directive pregnancy </w:t>
            </w:r>
            <w:proofErr w:type="gramStart"/>
            <w:r w:rsidRPr="00281584">
              <w:rPr>
                <w:bCs/>
                <w:iCs/>
                <w:snapToGrid w:val="0"/>
              </w:rPr>
              <w:t>counselling;</w:t>
            </w:r>
            <w:proofErr w:type="gramEnd"/>
          </w:p>
          <w:p w14:paraId="13F3A806" w14:textId="77777777" w:rsidR="004A347C" w:rsidRPr="00281584" w:rsidRDefault="004A347C" w:rsidP="005F5702">
            <w:pPr>
              <w:pStyle w:val="TableP1a"/>
              <w:rPr>
                <w:snapToGrid w:val="0"/>
              </w:rPr>
            </w:pPr>
            <w:r w:rsidRPr="00281584">
              <w:rPr>
                <w:snapToGrid w:val="0"/>
              </w:rPr>
              <w:tab/>
              <w:t>(c)</w:t>
            </w:r>
            <w:r w:rsidRPr="00281584">
              <w:rPr>
                <w:snapToGrid w:val="0"/>
              </w:rPr>
              <w:tab/>
              <w:t>the person is:</w:t>
            </w:r>
          </w:p>
          <w:p w14:paraId="05819E23" w14:textId="77777777" w:rsidR="004A347C" w:rsidRPr="00281584" w:rsidRDefault="004A347C" w:rsidP="005F5702">
            <w:pPr>
              <w:pStyle w:val="TableP2i"/>
              <w:rPr>
                <w:snapToGrid w:val="0"/>
              </w:rPr>
            </w:pPr>
            <w:r w:rsidRPr="00281584">
              <w:rPr>
                <w:snapToGrid w:val="0"/>
              </w:rPr>
              <w:tab/>
              <w:t>(</w:t>
            </w:r>
            <w:proofErr w:type="spellStart"/>
            <w:r w:rsidRPr="00281584">
              <w:rPr>
                <w:snapToGrid w:val="0"/>
              </w:rPr>
              <w:t>i</w:t>
            </w:r>
            <w:proofErr w:type="spellEnd"/>
            <w:r w:rsidRPr="00281584">
              <w:rPr>
                <w:snapToGrid w:val="0"/>
              </w:rPr>
              <w:t>)</w:t>
            </w:r>
            <w:r w:rsidRPr="00281584">
              <w:rPr>
                <w:snapToGrid w:val="0"/>
              </w:rPr>
              <w:tab/>
              <w:t>a member of the Australian Association of Social Workers (AASW); and</w:t>
            </w:r>
          </w:p>
          <w:p w14:paraId="589C61C8" w14:textId="632EB0F2" w:rsidR="004A347C" w:rsidRPr="00281584" w:rsidRDefault="004A347C" w:rsidP="005F5702">
            <w:pPr>
              <w:pStyle w:val="TableP2i"/>
              <w:rPr>
                <w:snapToGrid w:val="0"/>
              </w:rPr>
            </w:pPr>
            <w:r w:rsidRPr="00281584">
              <w:rPr>
                <w:snapToGrid w:val="0"/>
              </w:rPr>
              <w:tab/>
              <w:t>(ii)</w:t>
            </w:r>
            <w:r w:rsidRPr="00281584">
              <w:rPr>
                <w:snapToGrid w:val="0"/>
              </w:rPr>
              <w:tab/>
            </w:r>
            <w:r w:rsidR="00A20B1F" w:rsidRPr="00281584">
              <w:rPr>
                <w:snapToGrid w:val="0"/>
              </w:rPr>
              <w:t xml:space="preserve">accredited by AASW as meeting the </w:t>
            </w:r>
            <w:r w:rsidR="00A20B1F" w:rsidRPr="00281584">
              <w:t>accreditation criteria set out in the document published by AASW titled ‘</w:t>
            </w:r>
            <w:r w:rsidR="00022C03" w:rsidRPr="00281584">
              <w:t>AASW Accredited Mental Health Social Worker Application Criteria</w:t>
            </w:r>
            <w:r w:rsidR="00A20B1F" w:rsidRPr="00281584">
              <w:t>’ as in force on 1 July 2022</w:t>
            </w:r>
            <w:r w:rsidR="005A578A" w:rsidRPr="00281584">
              <w:rPr>
                <w:snapToGrid w:val="0"/>
              </w:rPr>
              <w:t xml:space="preserve"> or as an accredited social worker</w:t>
            </w:r>
            <w:r w:rsidRPr="00281584">
              <w:rPr>
                <w:snapToGrid w:val="0"/>
              </w:rPr>
              <w:t>; and</w:t>
            </w:r>
          </w:p>
          <w:p w14:paraId="3A75EA5A" w14:textId="65631222" w:rsidR="004A347C" w:rsidRPr="00281584" w:rsidRDefault="004A347C" w:rsidP="00D76B20">
            <w:pPr>
              <w:pStyle w:val="TableP2i"/>
            </w:pPr>
            <w:r w:rsidRPr="00281584">
              <w:rPr>
                <w:snapToGrid w:val="0"/>
              </w:rPr>
              <w:tab/>
              <w:t>(iii)</w:t>
            </w:r>
            <w:r w:rsidRPr="00281584">
              <w:rPr>
                <w:snapToGrid w:val="0"/>
              </w:rPr>
              <w:tab/>
              <w:t xml:space="preserve">certified by AASW as appropriately trained in </w:t>
            </w:r>
            <w:r w:rsidRPr="00281584">
              <w:t>non</w:t>
            </w:r>
            <w:r w:rsidR="00AA1238" w:rsidRPr="00281584">
              <w:noBreakHyphen/>
            </w:r>
            <w:r w:rsidRPr="00281584">
              <w:t>directive pregnancy counselling.</w:t>
            </w:r>
          </w:p>
        </w:tc>
      </w:tr>
      <w:tr w:rsidR="004A347C" w:rsidRPr="00281584" w14:paraId="4BD52CD5" w14:textId="77777777" w:rsidTr="00951D04">
        <w:trPr>
          <w:cantSplit/>
        </w:trPr>
        <w:tc>
          <w:tcPr>
            <w:tcW w:w="287" w:type="pct"/>
          </w:tcPr>
          <w:p w14:paraId="667FCBEF" w14:textId="7B740CB1" w:rsidR="004A347C" w:rsidRPr="00281584" w:rsidRDefault="004A347C" w:rsidP="004A347C">
            <w:pPr>
              <w:pStyle w:val="Tabletext"/>
              <w:rPr>
                <w:snapToGrid w:val="0"/>
              </w:rPr>
            </w:pPr>
            <w:r w:rsidRPr="00281584">
              <w:rPr>
                <w:snapToGrid w:val="0"/>
              </w:rPr>
              <w:t>1</w:t>
            </w:r>
            <w:r w:rsidR="00467AA4" w:rsidRPr="00281584">
              <w:rPr>
                <w:snapToGrid w:val="0"/>
              </w:rPr>
              <w:t>1</w:t>
            </w:r>
          </w:p>
        </w:tc>
        <w:tc>
          <w:tcPr>
            <w:tcW w:w="4713" w:type="pct"/>
          </w:tcPr>
          <w:p w14:paraId="4FBF82B0" w14:textId="77777777" w:rsidR="004A347C" w:rsidRPr="00281584" w:rsidRDefault="004A347C" w:rsidP="005F5702">
            <w:pPr>
              <w:pStyle w:val="TableText0"/>
              <w:rPr>
                <w:b/>
                <w:i/>
              </w:rPr>
            </w:pPr>
            <w:r w:rsidRPr="00281584">
              <w:rPr>
                <w:b/>
                <w:i/>
              </w:rPr>
              <w:t>Occupational therapy health service</w:t>
            </w:r>
          </w:p>
          <w:p w14:paraId="0105853D" w14:textId="48AE4D88" w:rsidR="004A347C" w:rsidRPr="00281584" w:rsidRDefault="004A347C" w:rsidP="005F5702">
            <w:pPr>
              <w:pStyle w:val="TableText0"/>
            </w:pPr>
            <w:r w:rsidRPr="00281584">
              <w:t xml:space="preserve">A person is an allied health professional in relation to the provision of an occupational therapy health service if the person is an occupational therapist who is registered as a person who may provide that kind of service </w:t>
            </w:r>
            <w:r w:rsidR="00907870" w:rsidRPr="00281584">
              <w:t>with the Occupational Therapy Board of Australia</w:t>
            </w:r>
            <w:r w:rsidRPr="00281584">
              <w:t xml:space="preserve">. </w:t>
            </w:r>
          </w:p>
        </w:tc>
      </w:tr>
      <w:tr w:rsidR="004A347C" w:rsidRPr="00281584" w14:paraId="55D876B5" w14:textId="77777777" w:rsidTr="00951D04">
        <w:trPr>
          <w:cantSplit/>
        </w:trPr>
        <w:tc>
          <w:tcPr>
            <w:tcW w:w="287" w:type="pct"/>
          </w:tcPr>
          <w:p w14:paraId="4C25BFA5" w14:textId="0A1FA34D" w:rsidR="004A347C" w:rsidRPr="00281584" w:rsidRDefault="004A347C" w:rsidP="004A347C">
            <w:pPr>
              <w:pStyle w:val="Tabletext"/>
              <w:rPr>
                <w:snapToGrid w:val="0"/>
              </w:rPr>
            </w:pPr>
            <w:r w:rsidRPr="00281584">
              <w:rPr>
                <w:snapToGrid w:val="0"/>
              </w:rPr>
              <w:t>1</w:t>
            </w:r>
            <w:r w:rsidR="00467AA4" w:rsidRPr="00281584">
              <w:rPr>
                <w:snapToGrid w:val="0"/>
              </w:rPr>
              <w:t>2</w:t>
            </w:r>
          </w:p>
        </w:tc>
        <w:tc>
          <w:tcPr>
            <w:tcW w:w="4713" w:type="pct"/>
          </w:tcPr>
          <w:p w14:paraId="5F360132" w14:textId="77777777" w:rsidR="004A347C" w:rsidRPr="00281584" w:rsidRDefault="004A347C" w:rsidP="005F5702">
            <w:pPr>
              <w:pStyle w:val="TableText0"/>
              <w:rPr>
                <w:b/>
                <w:bCs/>
                <w:i/>
                <w:iCs/>
                <w:snapToGrid w:val="0"/>
              </w:rPr>
            </w:pPr>
            <w:r w:rsidRPr="00281584">
              <w:rPr>
                <w:b/>
                <w:bCs/>
                <w:i/>
                <w:iCs/>
                <w:snapToGrid w:val="0"/>
              </w:rPr>
              <w:t>Optometry health service</w:t>
            </w:r>
          </w:p>
          <w:p w14:paraId="35D8B65A" w14:textId="2D89C073" w:rsidR="004A347C" w:rsidRPr="00281584" w:rsidRDefault="004A347C" w:rsidP="005F5702">
            <w:pPr>
              <w:pStyle w:val="TableText0"/>
              <w:rPr>
                <w:bCs/>
                <w:iCs/>
                <w:snapToGrid w:val="0"/>
              </w:rPr>
            </w:pPr>
            <w:r w:rsidRPr="00281584">
              <w:rPr>
                <w:bCs/>
                <w:iCs/>
                <w:snapToGrid w:val="0"/>
              </w:rPr>
              <w:t xml:space="preserve">A person is an allied health professional in relation to the provision of an optometry health service if the person is </w:t>
            </w:r>
            <w:r w:rsidR="005A578A" w:rsidRPr="00281584">
              <w:t xml:space="preserve">registered as a person who may provide that kind of service </w:t>
            </w:r>
            <w:r w:rsidR="00907870" w:rsidRPr="00281584">
              <w:t>with the Optometry Board of Australia</w:t>
            </w:r>
            <w:r w:rsidRPr="00281584">
              <w:t>.</w:t>
            </w:r>
          </w:p>
        </w:tc>
      </w:tr>
      <w:tr w:rsidR="004A347C" w:rsidRPr="00281584" w14:paraId="1BCADE41" w14:textId="77777777" w:rsidTr="00951D04">
        <w:trPr>
          <w:cantSplit/>
        </w:trPr>
        <w:tc>
          <w:tcPr>
            <w:tcW w:w="287" w:type="pct"/>
          </w:tcPr>
          <w:p w14:paraId="6C4ED9B0" w14:textId="00E0D293" w:rsidR="004A347C" w:rsidRPr="00281584" w:rsidRDefault="004A347C" w:rsidP="004A347C">
            <w:pPr>
              <w:pStyle w:val="Tabletext"/>
              <w:rPr>
                <w:snapToGrid w:val="0"/>
              </w:rPr>
            </w:pPr>
            <w:r w:rsidRPr="00281584">
              <w:rPr>
                <w:snapToGrid w:val="0"/>
              </w:rPr>
              <w:lastRenderedPageBreak/>
              <w:t>1</w:t>
            </w:r>
            <w:r w:rsidR="00467AA4" w:rsidRPr="00281584">
              <w:rPr>
                <w:snapToGrid w:val="0"/>
              </w:rPr>
              <w:t>3</w:t>
            </w:r>
          </w:p>
        </w:tc>
        <w:tc>
          <w:tcPr>
            <w:tcW w:w="4713" w:type="pct"/>
          </w:tcPr>
          <w:p w14:paraId="28023045" w14:textId="77777777" w:rsidR="004A347C" w:rsidRPr="00281584" w:rsidRDefault="004A347C" w:rsidP="005F5702">
            <w:pPr>
              <w:pStyle w:val="TableText0"/>
              <w:rPr>
                <w:b/>
                <w:bCs/>
                <w:i/>
                <w:iCs/>
                <w:snapToGrid w:val="0"/>
              </w:rPr>
            </w:pPr>
            <w:r w:rsidRPr="00281584">
              <w:rPr>
                <w:b/>
                <w:bCs/>
                <w:i/>
                <w:iCs/>
                <w:snapToGrid w:val="0"/>
              </w:rPr>
              <w:t>Orthoptic health service</w:t>
            </w:r>
          </w:p>
          <w:p w14:paraId="7702A04E" w14:textId="77777777" w:rsidR="004A347C" w:rsidRPr="00281584" w:rsidRDefault="004A347C" w:rsidP="005F5702">
            <w:pPr>
              <w:pStyle w:val="TableText0"/>
            </w:pPr>
            <w:r w:rsidRPr="00281584">
              <w:t>A person is an allied health professional in relation to the provision of an orthoptic health service if the person is:</w:t>
            </w:r>
          </w:p>
          <w:p w14:paraId="3ACCB6FD" w14:textId="77777777" w:rsidR="004A347C" w:rsidRPr="00281584" w:rsidRDefault="004A347C" w:rsidP="005F5702">
            <w:pPr>
              <w:pStyle w:val="TableP1a"/>
              <w:rPr>
                <w:bCs/>
                <w:iCs/>
                <w:snapToGrid w:val="0"/>
              </w:rPr>
            </w:pPr>
            <w:r w:rsidRPr="00281584">
              <w:rPr>
                <w:bCs/>
                <w:iCs/>
                <w:snapToGrid w:val="0"/>
              </w:rPr>
              <w:tab/>
              <w:t>(a)</w:t>
            </w:r>
            <w:r w:rsidRPr="00281584">
              <w:rPr>
                <w:bCs/>
                <w:iCs/>
                <w:snapToGrid w:val="0"/>
              </w:rPr>
              <w:tab/>
              <w:t>registered with the Australian Orthoptic Board and has a Certificate of Currency; and</w:t>
            </w:r>
          </w:p>
          <w:p w14:paraId="5A94DC0E" w14:textId="77777777" w:rsidR="004A347C" w:rsidRPr="00281584" w:rsidRDefault="004A347C" w:rsidP="005F5702">
            <w:pPr>
              <w:pStyle w:val="TableP1a"/>
              <w:rPr>
                <w:bCs/>
                <w:iCs/>
                <w:snapToGrid w:val="0"/>
              </w:rPr>
            </w:pPr>
            <w:r w:rsidRPr="00281584">
              <w:rPr>
                <w:snapToGrid w:val="0"/>
              </w:rPr>
              <w:tab/>
              <w:t>(b)</w:t>
            </w:r>
            <w:r w:rsidRPr="00281584">
              <w:rPr>
                <w:snapToGrid w:val="0"/>
              </w:rPr>
              <w:tab/>
              <w:t>a member of Orthoptics Australia.</w:t>
            </w:r>
          </w:p>
        </w:tc>
      </w:tr>
      <w:tr w:rsidR="004A347C" w:rsidRPr="00281584" w14:paraId="411E16DE" w14:textId="77777777" w:rsidTr="00951D04">
        <w:trPr>
          <w:cantSplit/>
        </w:trPr>
        <w:tc>
          <w:tcPr>
            <w:tcW w:w="287" w:type="pct"/>
          </w:tcPr>
          <w:p w14:paraId="50BD1CEF" w14:textId="4121CAF9" w:rsidR="004A347C" w:rsidRPr="00281584" w:rsidRDefault="004A347C" w:rsidP="004A347C">
            <w:pPr>
              <w:pStyle w:val="Tabletext"/>
              <w:rPr>
                <w:snapToGrid w:val="0"/>
              </w:rPr>
            </w:pPr>
            <w:r w:rsidRPr="00281584">
              <w:rPr>
                <w:snapToGrid w:val="0"/>
              </w:rPr>
              <w:t>1</w:t>
            </w:r>
            <w:r w:rsidR="00467AA4" w:rsidRPr="00281584">
              <w:rPr>
                <w:snapToGrid w:val="0"/>
              </w:rPr>
              <w:t>4</w:t>
            </w:r>
          </w:p>
        </w:tc>
        <w:tc>
          <w:tcPr>
            <w:tcW w:w="4713" w:type="pct"/>
          </w:tcPr>
          <w:p w14:paraId="020BD4F2" w14:textId="77777777" w:rsidR="004A347C" w:rsidRPr="00281584" w:rsidRDefault="004A347C" w:rsidP="005F5702">
            <w:pPr>
              <w:pStyle w:val="TableText0"/>
              <w:rPr>
                <w:b/>
                <w:bCs/>
                <w:i/>
                <w:iCs/>
                <w:snapToGrid w:val="0"/>
              </w:rPr>
            </w:pPr>
            <w:r w:rsidRPr="00281584">
              <w:rPr>
                <w:b/>
                <w:bCs/>
                <w:i/>
                <w:iCs/>
                <w:snapToGrid w:val="0"/>
              </w:rPr>
              <w:t>Osteopathy health service</w:t>
            </w:r>
          </w:p>
          <w:p w14:paraId="1AF4EC68" w14:textId="5B6A5205" w:rsidR="004A347C" w:rsidRPr="00281584" w:rsidRDefault="004A347C" w:rsidP="005F5702">
            <w:pPr>
              <w:pStyle w:val="TableText0"/>
            </w:pPr>
            <w:r w:rsidRPr="00281584">
              <w:rPr>
                <w:snapToGrid w:val="0"/>
              </w:rPr>
              <w:t xml:space="preserve">A person is an allied health professional in relation to the provision of an osteopathy health service if the person is registered as a person who may provide that kind of service </w:t>
            </w:r>
            <w:r w:rsidR="00907870" w:rsidRPr="00281584">
              <w:rPr>
                <w:snapToGrid w:val="0"/>
              </w:rPr>
              <w:t>with the Osteopathy Board of Australia</w:t>
            </w:r>
            <w:r w:rsidRPr="00281584">
              <w:rPr>
                <w:snapToGrid w:val="0"/>
              </w:rPr>
              <w:t xml:space="preserve">. </w:t>
            </w:r>
          </w:p>
        </w:tc>
      </w:tr>
      <w:tr w:rsidR="004A347C" w:rsidRPr="00281584" w14:paraId="615E098B" w14:textId="77777777" w:rsidTr="00951D04">
        <w:trPr>
          <w:cantSplit/>
        </w:trPr>
        <w:tc>
          <w:tcPr>
            <w:tcW w:w="287" w:type="pct"/>
          </w:tcPr>
          <w:p w14:paraId="3A601F43" w14:textId="50D039AE" w:rsidR="004A347C" w:rsidRPr="00281584" w:rsidRDefault="004A347C" w:rsidP="004A347C">
            <w:pPr>
              <w:pStyle w:val="Tabletext"/>
              <w:rPr>
                <w:snapToGrid w:val="0"/>
              </w:rPr>
            </w:pPr>
            <w:r w:rsidRPr="00281584">
              <w:rPr>
                <w:snapToGrid w:val="0"/>
              </w:rPr>
              <w:t>1</w:t>
            </w:r>
            <w:r w:rsidR="00467AA4" w:rsidRPr="00281584">
              <w:rPr>
                <w:snapToGrid w:val="0"/>
              </w:rPr>
              <w:t>5</w:t>
            </w:r>
          </w:p>
        </w:tc>
        <w:tc>
          <w:tcPr>
            <w:tcW w:w="4713" w:type="pct"/>
          </w:tcPr>
          <w:p w14:paraId="149C144D" w14:textId="77777777" w:rsidR="004A347C" w:rsidRPr="00281584" w:rsidRDefault="004A347C" w:rsidP="005F5702">
            <w:pPr>
              <w:pStyle w:val="TableText0"/>
              <w:rPr>
                <w:b/>
                <w:bCs/>
                <w:i/>
                <w:iCs/>
                <w:snapToGrid w:val="0"/>
              </w:rPr>
            </w:pPr>
            <w:r w:rsidRPr="00281584">
              <w:rPr>
                <w:b/>
                <w:bCs/>
                <w:i/>
                <w:iCs/>
                <w:snapToGrid w:val="0"/>
              </w:rPr>
              <w:t>Physiotherapy health service</w:t>
            </w:r>
          </w:p>
          <w:p w14:paraId="42C381F9" w14:textId="211038D9" w:rsidR="004A347C" w:rsidRPr="00281584" w:rsidRDefault="004A347C" w:rsidP="005F5702">
            <w:pPr>
              <w:pStyle w:val="TableText0"/>
              <w:rPr>
                <w:b/>
                <w:bCs/>
                <w:i/>
                <w:iCs/>
                <w:snapToGrid w:val="0"/>
                <w:sz w:val="24"/>
              </w:rPr>
            </w:pPr>
            <w:r w:rsidRPr="00281584">
              <w:rPr>
                <w:snapToGrid w:val="0"/>
              </w:rPr>
              <w:t xml:space="preserve">A person is an allied health professional in relation to the provision of a physiotherapy health service if the person is registered as a person who may provide that kind of service </w:t>
            </w:r>
            <w:r w:rsidR="00907870" w:rsidRPr="00281584">
              <w:rPr>
                <w:snapToGrid w:val="0"/>
              </w:rPr>
              <w:t>with the Physiotherapy Board of Australia</w:t>
            </w:r>
            <w:r w:rsidRPr="00281584">
              <w:rPr>
                <w:snapToGrid w:val="0"/>
              </w:rPr>
              <w:t>.</w:t>
            </w:r>
          </w:p>
        </w:tc>
      </w:tr>
      <w:tr w:rsidR="004A347C" w:rsidRPr="00281584" w14:paraId="6963F4AF" w14:textId="77777777" w:rsidTr="00951D04">
        <w:trPr>
          <w:cantSplit/>
        </w:trPr>
        <w:tc>
          <w:tcPr>
            <w:tcW w:w="287" w:type="pct"/>
          </w:tcPr>
          <w:p w14:paraId="6FA0FC66" w14:textId="469F7D3E" w:rsidR="004A347C" w:rsidRPr="00281584" w:rsidRDefault="004A347C" w:rsidP="004A347C">
            <w:pPr>
              <w:pStyle w:val="Tabletext"/>
              <w:rPr>
                <w:snapToGrid w:val="0"/>
              </w:rPr>
            </w:pPr>
            <w:r w:rsidRPr="00281584">
              <w:rPr>
                <w:snapToGrid w:val="0"/>
              </w:rPr>
              <w:t>1</w:t>
            </w:r>
            <w:r w:rsidR="00467AA4" w:rsidRPr="00281584">
              <w:rPr>
                <w:snapToGrid w:val="0"/>
              </w:rPr>
              <w:t>6</w:t>
            </w:r>
          </w:p>
        </w:tc>
        <w:tc>
          <w:tcPr>
            <w:tcW w:w="4713" w:type="pct"/>
          </w:tcPr>
          <w:p w14:paraId="0DFFCC45" w14:textId="77777777" w:rsidR="004A347C" w:rsidRPr="00281584" w:rsidRDefault="004A347C" w:rsidP="005F5702">
            <w:pPr>
              <w:pStyle w:val="TableText0"/>
              <w:rPr>
                <w:b/>
                <w:bCs/>
                <w:i/>
                <w:iCs/>
                <w:snapToGrid w:val="0"/>
              </w:rPr>
            </w:pPr>
            <w:r w:rsidRPr="00281584">
              <w:rPr>
                <w:b/>
                <w:bCs/>
                <w:i/>
                <w:iCs/>
                <w:snapToGrid w:val="0"/>
              </w:rPr>
              <w:t>Podiatry health service</w:t>
            </w:r>
          </w:p>
          <w:p w14:paraId="294C263F" w14:textId="42A189B1" w:rsidR="004A347C" w:rsidRPr="00281584" w:rsidRDefault="004A347C" w:rsidP="005F5702">
            <w:pPr>
              <w:pStyle w:val="TableText0"/>
            </w:pPr>
            <w:r w:rsidRPr="00281584">
              <w:rPr>
                <w:snapToGrid w:val="0"/>
              </w:rPr>
              <w:t xml:space="preserve">A person is an allied health </w:t>
            </w:r>
            <w:r w:rsidRPr="00281584">
              <w:rPr>
                <w:bCs/>
                <w:iCs/>
                <w:snapToGrid w:val="0"/>
                <w:sz w:val="24"/>
              </w:rPr>
              <w:t>professional</w:t>
            </w:r>
            <w:r w:rsidRPr="00281584">
              <w:rPr>
                <w:snapToGrid w:val="0"/>
              </w:rPr>
              <w:t xml:space="preserve"> in relation to the provision of a podiatry health service if the person is registered as a person who may provide that kind of service </w:t>
            </w:r>
            <w:r w:rsidR="00907870" w:rsidRPr="00281584">
              <w:rPr>
                <w:snapToGrid w:val="0"/>
              </w:rPr>
              <w:t xml:space="preserve">with the </w:t>
            </w:r>
            <w:r w:rsidR="00AA4000" w:rsidRPr="00281584">
              <w:rPr>
                <w:snapToGrid w:val="0"/>
              </w:rPr>
              <w:t>Podiatry Board of Australia</w:t>
            </w:r>
            <w:r w:rsidRPr="00281584">
              <w:rPr>
                <w:snapToGrid w:val="0"/>
              </w:rPr>
              <w:t xml:space="preserve">. </w:t>
            </w:r>
          </w:p>
        </w:tc>
      </w:tr>
      <w:tr w:rsidR="004A347C" w:rsidRPr="00281584" w14:paraId="3BADB9AD" w14:textId="77777777" w:rsidTr="00951D04">
        <w:trPr>
          <w:cantSplit/>
        </w:trPr>
        <w:tc>
          <w:tcPr>
            <w:tcW w:w="287" w:type="pct"/>
          </w:tcPr>
          <w:p w14:paraId="3AAEC773" w14:textId="31479718" w:rsidR="004A347C" w:rsidRPr="00281584" w:rsidDel="00654E0F" w:rsidRDefault="004A347C" w:rsidP="004A347C">
            <w:pPr>
              <w:pStyle w:val="Tabletext"/>
              <w:rPr>
                <w:snapToGrid w:val="0"/>
              </w:rPr>
            </w:pPr>
            <w:r w:rsidRPr="00281584">
              <w:rPr>
                <w:snapToGrid w:val="0"/>
              </w:rPr>
              <w:t>1</w:t>
            </w:r>
            <w:r w:rsidR="00467AA4" w:rsidRPr="00281584">
              <w:rPr>
                <w:snapToGrid w:val="0"/>
              </w:rPr>
              <w:t>7</w:t>
            </w:r>
          </w:p>
        </w:tc>
        <w:tc>
          <w:tcPr>
            <w:tcW w:w="4713" w:type="pct"/>
          </w:tcPr>
          <w:p w14:paraId="5E265381" w14:textId="77777777" w:rsidR="004A347C" w:rsidRPr="00281584" w:rsidRDefault="004A347C" w:rsidP="005F5702">
            <w:pPr>
              <w:pStyle w:val="TableText0"/>
              <w:rPr>
                <w:b/>
                <w:bCs/>
                <w:i/>
                <w:iCs/>
                <w:snapToGrid w:val="0"/>
              </w:rPr>
            </w:pPr>
            <w:r w:rsidRPr="00281584">
              <w:rPr>
                <w:b/>
                <w:bCs/>
                <w:i/>
                <w:iCs/>
                <w:snapToGrid w:val="0"/>
              </w:rPr>
              <w:t>Psychological therapy health service</w:t>
            </w:r>
          </w:p>
          <w:p w14:paraId="7F5E55B3" w14:textId="77777777" w:rsidR="004A347C" w:rsidRPr="00281584" w:rsidRDefault="00EA46A0" w:rsidP="005F5702">
            <w:pPr>
              <w:pStyle w:val="TableText0"/>
            </w:pPr>
            <w:r w:rsidRPr="00281584">
              <w:t>A person is an allied health professional in relation to the provision of a psychological therapy health service if the person:</w:t>
            </w:r>
          </w:p>
          <w:p w14:paraId="610AAC10" w14:textId="6B23D56B" w:rsidR="004A347C" w:rsidRPr="00281584" w:rsidRDefault="004A347C" w:rsidP="005F5702">
            <w:pPr>
              <w:pStyle w:val="TableP1a"/>
              <w:rPr>
                <w:bCs/>
                <w:iCs/>
                <w:snapToGrid w:val="0"/>
              </w:rPr>
            </w:pPr>
            <w:r w:rsidRPr="00281584">
              <w:rPr>
                <w:bCs/>
                <w:iCs/>
                <w:snapToGrid w:val="0"/>
              </w:rPr>
              <w:tab/>
              <w:t>(a)</w:t>
            </w:r>
            <w:r w:rsidRPr="00281584">
              <w:rPr>
                <w:bCs/>
                <w:iCs/>
                <w:snapToGrid w:val="0"/>
              </w:rPr>
              <w:tab/>
            </w:r>
            <w:r w:rsidR="00EA46A0" w:rsidRPr="00281584">
              <w:rPr>
                <w:bCs/>
                <w:iCs/>
                <w:snapToGrid w:val="0"/>
              </w:rPr>
              <w:t xml:space="preserve">holds general registration in the health profession of psychology </w:t>
            </w:r>
            <w:r w:rsidR="00AA4000" w:rsidRPr="00281584">
              <w:rPr>
                <w:bCs/>
                <w:iCs/>
                <w:snapToGrid w:val="0"/>
              </w:rPr>
              <w:t>with the Psychology Board of Australia</w:t>
            </w:r>
            <w:r w:rsidR="00EA46A0" w:rsidRPr="00281584">
              <w:rPr>
                <w:bCs/>
                <w:iCs/>
                <w:snapToGrid w:val="0"/>
              </w:rPr>
              <w:t>; and</w:t>
            </w:r>
          </w:p>
          <w:p w14:paraId="2E84E764" w14:textId="4CBFA2E2" w:rsidR="004A347C" w:rsidRPr="00281584" w:rsidDel="00654E0F" w:rsidRDefault="004A347C" w:rsidP="00C23B8C">
            <w:pPr>
              <w:pStyle w:val="TableP1a"/>
            </w:pPr>
            <w:r w:rsidRPr="00281584">
              <w:rPr>
                <w:bCs/>
                <w:iCs/>
                <w:snapToGrid w:val="0"/>
              </w:rPr>
              <w:tab/>
              <w:t>(b)</w:t>
            </w:r>
            <w:r w:rsidRPr="00281584">
              <w:rPr>
                <w:bCs/>
                <w:iCs/>
                <w:snapToGrid w:val="0"/>
              </w:rPr>
              <w:tab/>
            </w:r>
            <w:r w:rsidR="00EA46A0" w:rsidRPr="00281584">
              <w:rPr>
                <w:bCs/>
                <w:iCs/>
                <w:snapToGrid w:val="0"/>
              </w:rPr>
              <w:t>is endorsed by the Psychology Board of Australia to practice in clinical psychology.</w:t>
            </w:r>
            <w:r w:rsidR="001C0AE1" w:rsidRPr="00281584">
              <w:t xml:space="preserve">  </w:t>
            </w:r>
            <w:r w:rsidRPr="00281584">
              <w:t xml:space="preserve"> </w:t>
            </w:r>
          </w:p>
        </w:tc>
      </w:tr>
      <w:tr w:rsidR="004A347C" w:rsidRPr="00281584" w14:paraId="6DF32EE7" w14:textId="77777777" w:rsidTr="00951D04">
        <w:trPr>
          <w:cantSplit/>
        </w:trPr>
        <w:tc>
          <w:tcPr>
            <w:tcW w:w="287" w:type="pct"/>
          </w:tcPr>
          <w:p w14:paraId="12B8ED3B" w14:textId="722A16A5" w:rsidR="004A347C" w:rsidRPr="00281584" w:rsidRDefault="004A347C" w:rsidP="004A347C">
            <w:pPr>
              <w:pStyle w:val="Tabletext"/>
              <w:rPr>
                <w:snapToGrid w:val="0"/>
              </w:rPr>
            </w:pPr>
            <w:r w:rsidRPr="00281584">
              <w:rPr>
                <w:snapToGrid w:val="0"/>
              </w:rPr>
              <w:t>1</w:t>
            </w:r>
            <w:r w:rsidR="00467AA4" w:rsidRPr="00281584">
              <w:rPr>
                <w:snapToGrid w:val="0"/>
              </w:rPr>
              <w:t>8</w:t>
            </w:r>
          </w:p>
        </w:tc>
        <w:tc>
          <w:tcPr>
            <w:tcW w:w="4713" w:type="pct"/>
          </w:tcPr>
          <w:p w14:paraId="5B719991" w14:textId="77777777" w:rsidR="004A347C" w:rsidRPr="00281584" w:rsidRDefault="004A347C" w:rsidP="005F5702">
            <w:pPr>
              <w:pStyle w:val="TableText0"/>
              <w:rPr>
                <w:b/>
                <w:bCs/>
                <w:i/>
                <w:iCs/>
                <w:snapToGrid w:val="0"/>
              </w:rPr>
            </w:pPr>
            <w:r w:rsidRPr="00281584">
              <w:rPr>
                <w:b/>
                <w:bCs/>
                <w:i/>
                <w:iCs/>
                <w:snapToGrid w:val="0"/>
              </w:rPr>
              <w:t>Psychology health service</w:t>
            </w:r>
          </w:p>
          <w:p w14:paraId="301D452A" w14:textId="489201F0" w:rsidR="004A347C" w:rsidRPr="00281584" w:rsidRDefault="004A347C" w:rsidP="005F5702">
            <w:pPr>
              <w:pStyle w:val="TableText0"/>
              <w:rPr>
                <w:snapToGrid w:val="0"/>
              </w:rPr>
            </w:pPr>
            <w:r w:rsidRPr="00281584">
              <w:rPr>
                <w:snapToGrid w:val="0"/>
              </w:rPr>
              <w:t xml:space="preserve">A person is an allied health professional in relation to the provision of a psychology health service if the person </w:t>
            </w:r>
            <w:r w:rsidRPr="00281584">
              <w:rPr>
                <w:bCs/>
                <w:iCs/>
                <w:snapToGrid w:val="0"/>
              </w:rPr>
              <w:t xml:space="preserve">holds general registration in the health profession of psychology </w:t>
            </w:r>
            <w:r w:rsidR="00AA4000" w:rsidRPr="00281584">
              <w:rPr>
                <w:snapToGrid w:val="0"/>
              </w:rPr>
              <w:t xml:space="preserve">with the </w:t>
            </w:r>
            <w:r w:rsidR="00AA4000" w:rsidRPr="00281584">
              <w:rPr>
                <w:bCs/>
                <w:iCs/>
                <w:snapToGrid w:val="0"/>
              </w:rPr>
              <w:t>Psychology Board of Australia</w:t>
            </w:r>
            <w:r w:rsidRPr="00281584">
              <w:rPr>
                <w:snapToGrid w:val="0"/>
              </w:rPr>
              <w:t xml:space="preserve">. </w:t>
            </w:r>
          </w:p>
        </w:tc>
      </w:tr>
      <w:tr w:rsidR="004A347C" w:rsidRPr="00281584" w:rsidDel="004A6373" w14:paraId="46839877" w14:textId="77777777" w:rsidTr="00951D04">
        <w:tc>
          <w:tcPr>
            <w:tcW w:w="287" w:type="pct"/>
            <w:shd w:val="clear" w:color="auto" w:fill="auto"/>
          </w:tcPr>
          <w:p w14:paraId="255B3B2C" w14:textId="0678ACFE" w:rsidR="004A347C" w:rsidRPr="00281584" w:rsidDel="004A6373" w:rsidRDefault="004A347C" w:rsidP="004A347C">
            <w:pPr>
              <w:pStyle w:val="Tabletext"/>
              <w:rPr>
                <w:snapToGrid w:val="0"/>
              </w:rPr>
            </w:pPr>
            <w:r w:rsidRPr="00281584">
              <w:rPr>
                <w:snapToGrid w:val="0"/>
              </w:rPr>
              <w:t>1</w:t>
            </w:r>
            <w:r w:rsidR="00467AA4" w:rsidRPr="00281584">
              <w:rPr>
                <w:snapToGrid w:val="0"/>
              </w:rPr>
              <w:t>9</w:t>
            </w:r>
          </w:p>
        </w:tc>
        <w:tc>
          <w:tcPr>
            <w:tcW w:w="4713" w:type="pct"/>
            <w:shd w:val="clear" w:color="auto" w:fill="auto"/>
          </w:tcPr>
          <w:p w14:paraId="37F9C626" w14:textId="77777777" w:rsidR="004A347C" w:rsidRPr="00281584" w:rsidRDefault="004A347C" w:rsidP="00EE5DF3">
            <w:pPr>
              <w:pStyle w:val="TableText0"/>
              <w:rPr>
                <w:b/>
                <w:bCs/>
                <w:i/>
                <w:iCs/>
                <w:snapToGrid w:val="0"/>
              </w:rPr>
            </w:pPr>
            <w:r w:rsidRPr="00281584">
              <w:rPr>
                <w:b/>
                <w:bCs/>
                <w:i/>
                <w:iCs/>
                <w:snapToGrid w:val="0"/>
              </w:rPr>
              <w:t>Speech pathology health service</w:t>
            </w:r>
          </w:p>
          <w:p w14:paraId="04337E5E" w14:textId="01F4B132" w:rsidR="00AF156B" w:rsidRPr="00281584" w:rsidDel="004A6373" w:rsidRDefault="004A347C" w:rsidP="005F5702">
            <w:pPr>
              <w:pStyle w:val="Tabletext"/>
              <w:keepNext/>
              <w:keepLines/>
              <w:rPr>
                <w:snapToGrid w:val="0"/>
              </w:rPr>
            </w:pPr>
            <w:r w:rsidRPr="00281584">
              <w:rPr>
                <w:snapToGrid w:val="0"/>
                <w:sz w:val="22"/>
                <w:szCs w:val="22"/>
              </w:rPr>
              <w:t xml:space="preserve">A person is an allied health professional in relation to the provision of a speech pathology health service if the person is </w:t>
            </w:r>
            <w:r w:rsidR="005A578A" w:rsidRPr="00281584">
              <w:rPr>
                <w:snapToGrid w:val="0"/>
                <w:sz w:val="22"/>
                <w:szCs w:val="22"/>
              </w:rPr>
              <w:t>certified by Speech Pathology Australia as a Certified Practising Speech Pathologis</w:t>
            </w:r>
            <w:r w:rsidR="001D242A" w:rsidRPr="00281584">
              <w:rPr>
                <w:snapToGrid w:val="0"/>
                <w:sz w:val="22"/>
                <w:szCs w:val="22"/>
              </w:rPr>
              <w:t>t</w:t>
            </w:r>
            <w:r w:rsidR="00920D16" w:rsidRPr="00281584">
              <w:rPr>
                <w:snapToGrid w:val="0"/>
                <w:sz w:val="22"/>
                <w:szCs w:val="22"/>
              </w:rPr>
              <w:t>.</w:t>
            </w:r>
          </w:p>
        </w:tc>
      </w:tr>
    </w:tbl>
    <w:p w14:paraId="417CEF89" w14:textId="79709F13" w:rsidR="00626CF7" w:rsidRPr="00281584" w:rsidRDefault="00906054" w:rsidP="008138FB">
      <w:pPr>
        <w:pStyle w:val="ActHead1"/>
        <w:pageBreakBefore/>
      </w:pPr>
      <w:bookmarkStart w:id="20" w:name="_Toc156817985"/>
      <w:r w:rsidRPr="00281584">
        <w:rPr>
          <w:rStyle w:val="CharChapNo"/>
        </w:rPr>
        <w:lastRenderedPageBreak/>
        <w:t>Schedule 2</w:t>
      </w:r>
      <w:r w:rsidR="008138FB" w:rsidRPr="00281584">
        <w:t>—</w:t>
      </w:r>
      <w:r w:rsidR="00626CF7" w:rsidRPr="00281584">
        <w:rPr>
          <w:rStyle w:val="CharChapText"/>
        </w:rPr>
        <w:t>Allied health services</w:t>
      </w:r>
      <w:bookmarkEnd w:id="20"/>
    </w:p>
    <w:p w14:paraId="650101A6" w14:textId="1C70622B" w:rsidR="00DE1B40" w:rsidRPr="00281584" w:rsidRDefault="00775AE1" w:rsidP="00DE1B40">
      <w:pPr>
        <w:pStyle w:val="ActHead2"/>
        <w:rPr>
          <w:rStyle w:val="CharPartText"/>
        </w:rPr>
      </w:pPr>
      <w:bookmarkStart w:id="21" w:name="_Toc156817986"/>
      <w:r w:rsidRPr="00281584">
        <w:rPr>
          <w:rStyle w:val="CharPartNo"/>
        </w:rPr>
        <w:t>Part 1</w:t>
      </w:r>
      <w:r w:rsidR="008138FB" w:rsidRPr="00281584">
        <w:t>—</w:t>
      </w:r>
      <w:bookmarkStart w:id="22" w:name="_Hlk152748700"/>
      <w:r w:rsidR="00626CF7" w:rsidRPr="00281584">
        <w:rPr>
          <w:rStyle w:val="CharPartText"/>
        </w:rPr>
        <w:t>Services and fees</w:t>
      </w:r>
      <w:r w:rsidR="008138FB" w:rsidRPr="00281584">
        <w:rPr>
          <w:rStyle w:val="CharPartText"/>
        </w:rPr>
        <w:t>—</w:t>
      </w:r>
      <w:r w:rsidR="00626CF7" w:rsidRPr="00281584">
        <w:rPr>
          <w:rStyle w:val="CharPartText"/>
        </w:rPr>
        <w:t>general</w:t>
      </w:r>
      <w:bookmarkEnd w:id="21"/>
      <w:bookmarkEnd w:id="22"/>
    </w:p>
    <w:p w14:paraId="1E72BD9A" w14:textId="4B17627C" w:rsidR="00FF54F6" w:rsidRPr="00281584" w:rsidRDefault="00041E43" w:rsidP="00041E43">
      <w:pPr>
        <w:pStyle w:val="ActHead3"/>
      </w:pPr>
      <w:bookmarkStart w:id="23" w:name="_Toc156817987"/>
      <w:r w:rsidRPr="00281584">
        <w:t xml:space="preserve">Division 1.1 – </w:t>
      </w:r>
      <w:r w:rsidR="00FF54F6" w:rsidRPr="00281584">
        <w:t xml:space="preserve">Provisions related to allied health chronic disease management </w:t>
      </w:r>
      <w:proofErr w:type="gramStart"/>
      <w:r w:rsidR="00FF54F6" w:rsidRPr="00281584">
        <w:t>services</w:t>
      </w:r>
      <w:bookmarkEnd w:id="23"/>
      <w:proofErr w:type="gramEnd"/>
    </w:p>
    <w:p w14:paraId="7F22C4C7" w14:textId="6A8F571A" w:rsidR="00FF54F6" w:rsidRPr="00281584" w:rsidRDefault="00FF54F6" w:rsidP="00FF54F6">
      <w:pPr>
        <w:pStyle w:val="ActHead5"/>
        <w:rPr>
          <w:bCs/>
          <w:color w:val="000000"/>
          <w:szCs w:val="24"/>
        </w:rPr>
      </w:pPr>
      <w:bookmarkStart w:id="24" w:name="_Toc156817988"/>
      <w:proofErr w:type="gramStart"/>
      <w:r w:rsidRPr="00281584">
        <w:t xml:space="preserve">1.1.1  </w:t>
      </w:r>
      <w:r w:rsidR="00DD6FE9" w:rsidRPr="00281584">
        <w:rPr>
          <w:bCs/>
          <w:color w:val="000000"/>
          <w:szCs w:val="24"/>
        </w:rPr>
        <w:t>Application</w:t>
      </w:r>
      <w:proofErr w:type="gramEnd"/>
      <w:r w:rsidR="00DD6FE9" w:rsidRPr="00281584">
        <w:rPr>
          <w:bCs/>
          <w:color w:val="000000"/>
          <w:szCs w:val="24"/>
        </w:rPr>
        <w:t xml:space="preserve"> provision</w:t>
      </w:r>
      <w:r w:rsidR="00385FC6" w:rsidRPr="00281584">
        <w:rPr>
          <w:bCs/>
          <w:color w:val="000000"/>
          <w:szCs w:val="24"/>
        </w:rPr>
        <w:t>s</w:t>
      </w:r>
      <w:r w:rsidR="00DD6FE9" w:rsidRPr="00281584">
        <w:rPr>
          <w:bCs/>
          <w:color w:val="000000"/>
          <w:szCs w:val="24"/>
        </w:rPr>
        <w:t xml:space="preserve"> for items in Subgroup 1 of Group M3</w:t>
      </w:r>
      <w:bookmarkEnd w:id="24"/>
    </w:p>
    <w:p w14:paraId="7E698AED" w14:textId="7989EC7F" w:rsidR="001F33D4" w:rsidRPr="00281584" w:rsidRDefault="001F33D4" w:rsidP="001F33D4">
      <w:pPr>
        <w:pStyle w:val="subsection"/>
      </w:pPr>
      <w:r w:rsidRPr="00281584">
        <w:tab/>
        <w:t>(1)</w:t>
      </w:r>
      <w:r w:rsidRPr="00281584">
        <w:tab/>
        <w:t xml:space="preserve">An item in Subgroup 1 of </w:t>
      </w:r>
      <w:r w:rsidR="00DD6FE9" w:rsidRPr="00281584">
        <w:t>G</w:t>
      </w:r>
      <w:r w:rsidRPr="00281584">
        <w:t>roup M3 applies to a service only if:</w:t>
      </w:r>
    </w:p>
    <w:p w14:paraId="6FFF9F02" w14:textId="174CEAA6" w:rsidR="001F33D4" w:rsidRPr="00281584" w:rsidRDefault="00385FC6" w:rsidP="00484FA8">
      <w:pPr>
        <w:pStyle w:val="subsection"/>
        <w:numPr>
          <w:ilvl w:val="0"/>
          <w:numId w:val="19"/>
        </w:numPr>
        <w:spacing w:before="60"/>
        <w:ind w:left="1497" w:hanging="357"/>
      </w:pPr>
      <w:r w:rsidRPr="00281584">
        <w:rPr>
          <w:snapToGrid w:val="0"/>
        </w:rPr>
        <w:t xml:space="preserve">the patient is referred to the </w:t>
      </w:r>
      <w:r w:rsidRPr="00281584">
        <w:t>eligible provider</w:t>
      </w:r>
      <w:r w:rsidRPr="00281584">
        <w:rPr>
          <w:snapToGrid w:val="0"/>
        </w:rPr>
        <w:t xml:space="preserve"> by </w:t>
      </w:r>
      <w:r w:rsidR="00330D68" w:rsidRPr="00281584">
        <w:rPr>
          <w:snapToGrid w:val="0"/>
        </w:rPr>
        <w:t>a</w:t>
      </w:r>
      <w:r w:rsidRPr="00281584">
        <w:rPr>
          <w:snapToGrid w:val="0"/>
        </w:rPr>
        <w:t xml:space="preserve"> medical practitioner using a referral form that has been issued by the Department or a referral form that contains all the components of the form issued by the </w:t>
      </w:r>
      <w:proofErr w:type="gramStart"/>
      <w:r w:rsidRPr="00281584">
        <w:rPr>
          <w:snapToGrid w:val="0"/>
        </w:rPr>
        <w:t>Department;</w:t>
      </w:r>
      <w:proofErr w:type="gramEnd"/>
    </w:p>
    <w:p w14:paraId="6AB69F83" w14:textId="659D1BC8" w:rsidR="00385FC6" w:rsidRPr="00281584" w:rsidRDefault="00385FC6" w:rsidP="00484FA8">
      <w:pPr>
        <w:pStyle w:val="subsection"/>
        <w:numPr>
          <w:ilvl w:val="0"/>
          <w:numId w:val="19"/>
        </w:numPr>
        <w:spacing w:before="60"/>
        <w:ind w:left="1497" w:hanging="357"/>
      </w:pPr>
      <w:r w:rsidRPr="00281584">
        <w:rPr>
          <w:snapToGrid w:val="0"/>
        </w:rPr>
        <w:t>the service is provided to the p</w:t>
      </w:r>
      <w:r w:rsidR="00E202C3" w:rsidRPr="00281584">
        <w:rPr>
          <w:snapToGrid w:val="0"/>
        </w:rPr>
        <w:t>atient</w:t>
      </w:r>
      <w:r w:rsidRPr="00281584">
        <w:rPr>
          <w:snapToGrid w:val="0"/>
        </w:rPr>
        <w:t xml:space="preserve"> individually and in person; and</w:t>
      </w:r>
    </w:p>
    <w:p w14:paraId="2716D3E0" w14:textId="5732EF92" w:rsidR="00385FC6" w:rsidRPr="00281584" w:rsidRDefault="00385FC6" w:rsidP="00484FA8">
      <w:pPr>
        <w:pStyle w:val="subsection"/>
        <w:numPr>
          <w:ilvl w:val="0"/>
          <w:numId w:val="19"/>
        </w:numPr>
        <w:spacing w:before="60"/>
        <w:ind w:left="1497" w:hanging="357"/>
      </w:pPr>
      <w:r w:rsidRPr="00281584">
        <w:rPr>
          <w:snapToGrid w:val="0"/>
        </w:rPr>
        <w:t xml:space="preserve">after the service, the </w:t>
      </w:r>
      <w:r w:rsidRPr="00281584">
        <w:t>eligible provider</w:t>
      </w:r>
      <w:r w:rsidRPr="00281584">
        <w:rPr>
          <w:snapToGrid w:val="0"/>
        </w:rPr>
        <w:t xml:space="preserve"> gives a written report to the referring medical practitioner mentioned in paragraph (</w:t>
      </w:r>
      <w:r w:rsidR="005225DD" w:rsidRPr="00281584">
        <w:rPr>
          <w:snapToGrid w:val="0"/>
        </w:rPr>
        <w:t>a</w:t>
      </w:r>
      <w:r w:rsidRPr="00281584">
        <w:rPr>
          <w:snapToGrid w:val="0"/>
        </w:rPr>
        <w:t>):</w:t>
      </w:r>
    </w:p>
    <w:p w14:paraId="53070AD6" w14:textId="263D0AE0" w:rsidR="00385FC6" w:rsidRPr="00281584" w:rsidRDefault="00385FC6" w:rsidP="00484FA8">
      <w:pPr>
        <w:pStyle w:val="subsection"/>
        <w:numPr>
          <w:ilvl w:val="1"/>
          <w:numId w:val="19"/>
        </w:numPr>
        <w:spacing w:before="60"/>
        <w:ind w:left="2217" w:hanging="357"/>
      </w:pPr>
      <w:r w:rsidRPr="00281584">
        <w:rPr>
          <w:snapToGrid w:val="0"/>
          <w:szCs w:val="22"/>
        </w:rPr>
        <w:t>if the service is the only service under the referral—in relation to that service; or</w:t>
      </w:r>
    </w:p>
    <w:p w14:paraId="0ED6F949" w14:textId="550ED82E" w:rsidR="00385FC6" w:rsidRPr="00281584" w:rsidRDefault="00385FC6" w:rsidP="00484FA8">
      <w:pPr>
        <w:pStyle w:val="subsection"/>
        <w:numPr>
          <w:ilvl w:val="1"/>
          <w:numId w:val="19"/>
        </w:numPr>
        <w:spacing w:before="60"/>
        <w:ind w:left="2217" w:hanging="357"/>
      </w:pPr>
      <w:r w:rsidRPr="00281584">
        <w:t>if the service is the first or last service under the referral—in relation to that service; or</w:t>
      </w:r>
    </w:p>
    <w:p w14:paraId="3588313B" w14:textId="677884FD" w:rsidR="00385FC6" w:rsidRPr="00281584" w:rsidRDefault="00385FC6" w:rsidP="00484FA8">
      <w:pPr>
        <w:pStyle w:val="subsection"/>
        <w:numPr>
          <w:ilvl w:val="1"/>
          <w:numId w:val="19"/>
        </w:numPr>
        <w:spacing w:before="60"/>
        <w:ind w:left="2217" w:hanging="357"/>
      </w:pPr>
      <w:r w:rsidRPr="00281584">
        <w:rPr>
          <w:snapToGrid w:val="0"/>
          <w:szCs w:val="22"/>
        </w:rPr>
        <w:t>if neither subparagraph</w:t>
      </w:r>
      <w:r w:rsidR="00484FA8" w:rsidRPr="00281584" w:rsidDel="00484FA8">
        <w:rPr>
          <w:snapToGrid w:val="0"/>
          <w:szCs w:val="22"/>
        </w:rPr>
        <w:t xml:space="preserve"> </w:t>
      </w:r>
      <w:r w:rsidRPr="00281584">
        <w:rPr>
          <w:snapToGrid w:val="0"/>
          <w:szCs w:val="22"/>
        </w:rPr>
        <w:t>(</w:t>
      </w:r>
      <w:proofErr w:type="spellStart"/>
      <w:r w:rsidRPr="00281584">
        <w:rPr>
          <w:snapToGrid w:val="0"/>
          <w:szCs w:val="22"/>
        </w:rPr>
        <w:t>i</w:t>
      </w:r>
      <w:proofErr w:type="spellEnd"/>
      <w:r w:rsidRPr="00281584">
        <w:rPr>
          <w:snapToGrid w:val="0"/>
          <w:szCs w:val="22"/>
        </w:rPr>
        <w:t>) nor (ii) applies but the service involves matters that the referring medical practitioner would reasonably expect to be informed of —in relation to those matters.</w:t>
      </w:r>
    </w:p>
    <w:p w14:paraId="1592D74C" w14:textId="0D5CA262" w:rsidR="009376FC" w:rsidRPr="00281584" w:rsidRDefault="009376FC" w:rsidP="00EE09B8">
      <w:pPr>
        <w:pStyle w:val="subsection"/>
        <w:spacing w:before="60"/>
      </w:pPr>
      <w:r w:rsidRPr="00281584">
        <w:tab/>
        <w:t>(2)</w:t>
      </w:r>
      <w:r w:rsidRPr="00281584">
        <w:tab/>
        <w:t xml:space="preserve">An item in Subgroup 1 of Group M3 does not apply to a service if the patient has already been provided 10 services to which </w:t>
      </w:r>
      <w:r w:rsidR="0022317A" w:rsidRPr="00281584">
        <w:t xml:space="preserve">the item, </w:t>
      </w:r>
      <w:r w:rsidRPr="00281584">
        <w:t>any other item in Subgroup 1 of Group M3</w:t>
      </w:r>
      <w:r w:rsidR="0022317A" w:rsidRPr="00281584">
        <w:t>,</w:t>
      </w:r>
      <w:r w:rsidRPr="00281584">
        <w:t xml:space="preserve"> any item in Group M11 </w:t>
      </w:r>
      <w:r w:rsidRPr="00281584">
        <w:rPr>
          <w:lang w:eastAsia="en-US"/>
        </w:rPr>
        <w:t xml:space="preserve">or </w:t>
      </w:r>
      <w:bookmarkStart w:id="25" w:name="_Hlk152750662"/>
      <w:r w:rsidRPr="00281584">
        <w:rPr>
          <w:lang w:eastAsia="en-US"/>
        </w:rPr>
        <w:t xml:space="preserve">item 93000, 93013, 93048 or 93061 of the </w:t>
      </w:r>
      <w:r w:rsidRPr="00281584">
        <w:t>Telehealth and Telephone Determination</w:t>
      </w:r>
      <w:bookmarkEnd w:id="25"/>
      <w:r w:rsidRPr="00281584">
        <w:t xml:space="preserve"> applies in the same calendar year.</w:t>
      </w:r>
    </w:p>
    <w:p w14:paraId="02FCE983" w14:textId="7F67AE9D" w:rsidR="00FF54F6" w:rsidRPr="00281584" w:rsidRDefault="00FF54F6" w:rsidP="00484FA8">
      <w:pPr>
        <w:pStyle w:val="ActHead5"/>
        <w:rPr>
          <w:bCs/>
          <w:color w:val="000000"/>
          <w:szCs w:val="24"/>
        </w:rPr>
      </w:pPr>
      <w:bookmarkStart w:id="26" w:name="_Toc156817989"/>
      <w:proofErr w:type="gramStart"/>
      <w:r w:rsidRPr="00281584">
        <w:t>1.1.2  Limitations</w:t>
      </w:r>
      <w:proofErr w:type="gramEnd"/>
      <w:r w:rsidRPr="00281584">
        <w:t xml:space="preserve"> on case conference items for chronic disease management</w:t>
      </w:r>
      <w:bookmarkEnd w:id="26"/>
    </w:p>
    <w:p w14:paraId="66AFBAD9" w14:textId="3F22F1D4" w:rsidR="008D02A9" w:rsidRPr="00281584" w:rsidRDefault="00FF54F6" w:rsidP="008D02A9">
      <w:pPr>
        <w:pStyle w:val="subsection"/>
      </w:pPr>
      <w:r w:rsidRPr="00281584">
        <w:tab/>
      </w:r>
      <w:r w:rsidR="008D02A9" w:rsidRPr="00281584">
        <w:t>(1)</w:t>
      </w:r>
      <w:r w:rsidR="008D02A9" w:rsidRPr="00281584">
        <w:tab/>
        <w:t xml:space="preserve">This </w:t>
      </w:r>
      <w:r w:rsidR="00A94B73" w:rsidRPr="00281584">
        <w:t>clause</w:t>
      </w:r>
      <w:r w:rsidR="008D02A9" w:rsidRPr="00281584">
        <w:t xml:space="preserve"> applies to items 10955, 10957 and 10959.</w:t>
      </w:r>
    </w:p>
    <w:p w14:paraId="7EA00220" w14:textId="77777777" w:rsidR="008D02A9" w:rsidRPr="00281584" w:rsidRDefault="008D02A9" w:rsidP="008D02A9">
      <w:pPr>
        <w:spacing w:before="120" w:line="276" w:lineRule="auto"/>
        <w:ind w:left="720"/>
        <w:rPr>
          <w:i/>
          <w:iCs/>
          <w:color w:val="000000" w:themeColor="text1"/>
        </w:rPr>
      </w:pPr>
      <w:r w:rsidRPr="00281584">
        <w:rPr>
          <w:i/>
          <w:iCs/>
          <w:szCs w:val="22"/>
        </w:rPr>
        <w:t>Eligible patients</w:t>
      </w:r>
    </w:p>
    <w:p w14:paraId="5B7E8A06" w14:textId="0F3C3BB0" w:rsidR="008D02A9" w:rsidRPr="00281584" w:rsidRDefault="008D02A9" w:rsidP="008D02A9">
      <w:pPr>
        <w:pStyle w:val="subsection"/>
      </w:pPr>
      <w:r w:rsidRPr="00281584">
        <w:tab/>
        <w:t>(2)</w:t>
      </w:r>
      <w:r w:rsidRPr="00281584">
        <w:tab/>
        <w:t>An item mentioned in sub</w:t>
      </w:r>
      <w:r w:rsidR="00D16D2A" w:rsidRPr="00281584">
        <w:t>clause</w:t>
      </w:r>
      <w:r w:rsidRPr="00281584">
        <w:t> (1) only applies to a service if the patient who the service is provided to</w:t>
      </w:r>
      <w:r w:rsidR="00484545" w:rsidRPr="00281584">
        <w:t xml:space="preserve"> has at least one medical condition that</w:t>
      </w:r>
      <w:r w:rsidRPr="00281584">
        <w:t>:</w:t>
      </w:r>
    </w:p>
    <w:p w14:paraId="5CE76DFC" w14:textId="58727BE0" w:rsidR="008D02A9" w:rsidRPr="00281584" w:rsidRDefault="008D02A9" w:rsidP="00484FA8">
      <w:pPr>
        <w:pStyle w:val="paragraph"/>
      </w:pPr>
      <w:r w:rsidRPr="00281584">
        <w:tab/>
        <w:t>(a)</w:t>
      </w:r>
      <w:r w:rsidRPr="00281584">
        <w:tab/>
      </w:r>
      <w:r w:rsidR="00484545" w:rsidRPr="00281584">
        <w:rPr>
          <w:color w:val="000000"/>
          <w:szCs w:val="22"/>
        </w:rPr>
        <w:t>has been (or is likely to be) present for at least six</w:t>
      </w:r>
      <w:r w:rsidR="00484545" w:rsidRPr="00281584">
        <w:rPr>
          <w:color w:val="222222"/>
          <w:szCs w:val="22"/>
        </w:rPr>
        <w:t xml:space="preserve"> months; or</w:t>
      </w:r>
      <w:r w:rsidRPr="00281584">
        <w:tab/>
      </w:r>
    </w:p>
    <w:p w14:paraId="357349A5" w14:textId="7EA02C13" w:rsidR="008D02A9" w:rsidRPr="00281584" w:rsidRDefault="008D02A9" w:rsidP="008D02A9">
      <w:pPr>
        <w:pStyle w:val="paragraph"/>
      </w:pPr>
      <w:r w:rsidRPr="00281584">
        <w:tab/>
        <w:t>(b)</w:t>
      </w:r>
      <w:r w:rsidRPr="00281584">
        <w:tab/>
      </w:r>
      <w:r w:rsidR="00484545" w:rsidRPr="00281584">
        <w:rPr>
          <w:color w:val="000000"/>
          <w:szCs w:val="22"/>
        </w:rPr>
        <w:t>is terminal</w:t>
      </w:r>
      <w:r w:rsidRPr="00281584">
        <w:t>.</w:t>
      </w:r>
    </w:p>
    <w:p w14:paraId="22DD0467" w14:textId="77777777" w:rsidR="008D02A9" w:rsidRPr="00281584" w:rsidRDefault="008D02A9" w:rsidP="008D02A9">
      <w:pPr>
        <w:spacing w:before="120" w:line="276" w:lineRule="auto"/>
        <w:ind w:left="720"/>
        <w:rPr>
          <w:i/>
          <w:iCs/>
          <w:szCs w:val="22"/>
        </w:rPr>
      </w:pPr>
      <w:r w:rsidRPr="00281584">
        <w:rPr>
          <w:i/>
          <w:iCs/>
          <w:szCs w:val="22"/>
        </w:rPr>
        <w:t>Frequency limitations</w:t>
      </w:r>
    </w:p>
    <w:p w14:paraId="13FEA582" w14:textId="2D2B42B1" w:rsidR="008D02A9" w:rsidRPr="00281584" w:rsidRDefault="008D02A9" w:rsidP="008D02A9">
      <w:pPr>
        <w:pStyle w:val="subsection"/>
      </w:pPr>
      <w:r w:rsidRPr="00281584">
        <w:tab/>
        <w:t>(3)</w:t>
      </w:r>
      <w:r w:rsidRPr="00281584">
        <w:tab/>
        <w:t>An item mentioned in sub</w:t>
      </w:r>
      <w:r w:rsidR="00D16D2A" w:rsidRPr="00281584">
        <w:t>clause</w:t>
      </w:r>
      <w:r w:rsidRPr="00281584">
        <w:t> (1) does not apply to a service if the service has been performed in the last 3 months, unless in exceptional circumstances.</w:t>
      </w:r>
    </w:p>
    <w:p w14:paraId="2B2027A5" w14:textId="59CD6E15" w:rsidR="008D02A9" w:rsidRPr="00281584" w:rsidRDefault="008D02A9" w:rsidP="008D02A9">
      <w:pPr>
        <w:pStyle w:val="subsection"/>
        <w:rPr>
          <w:color w:val="000000" w:themeColor="text1"/>
        </w:rPr>
      </w:pPr>
      <w:r w:rsidRPr="00281584">
        <w:rPr>
          <w:szCs w:val="22"/>
        </w:rPr>
        <w:lastRenderedPageBreak/>
        <w:tab/>
        <w:t>(</w:t>
      </w:r>
      <w:r w:rsidR="00B55DCD" w:rsidRPr="00281584">
        <w:rPr>
          <w:szCs w:val="22"/>
        </w:rPr>
        <w:t>4</w:t>
      </w:r>
      <w:r w:rsidRPr="00281584">
        <w:rPr>
          <w:szCs w:val="22"/>
        </w:rPr>
        <w:t>)</w:t>
      </w:r>
      <w:r w:rsidRPr="00281584">
        <w:rPr>
          <w:szCs w:val="22"/>
        </w:rPr>
        <w:tab/>
        <w:t>For sub</w:t>
      </w:r>
      <w:r w:rsidR="00D16D2A" w:rsidRPr="00281584">
        <w:rPr>
          <w:szCs w:val="22"/>
        </w:rPr>
        <w:t>clause</w:t>
      </w:r>
      <w:r w:rsidRPr="00281584">
        <w:rPr>
          <w:szCs w:val="22"/>
        </w:rPr>
        <w:t xml:space="preserve"> (3), exceptional circumstances </w:t>
      </w:r>
      <w:proofErr w:type="gramStart"/>
      <w:r w:rsidRPr="00281584">
        <w:rPr>
          <w:szCs w:val="22"/>
        </w:rPr>
        <w:t>means</w:t>
      </w:r>
      <w:proofErr w:type="gramEnd"/>
      <w:r w:rsidRPr="00281584">
        <w:rPr>
          <w:szCs w:val="22"/>
        </w:rPr>
        <w:t xml:space="preserve"> there has been a </w:t>
      </w:r>
      <w:r w:rsidRPr="00281584">
        <w:t>significant</w:t>
      </w:r>
      <w:r w:rsidRPr="00281584">
        <w:rPr>
          <w:szCs w:val="22"/>
        </w:rPr>
        <w:t xml:space="preserve"> change in the patient’s clinical condition or care circumstances that necessitates the performance of the service.</w:t>
      </w:r>
    </w:p>
    <w:p w14:paraId="0B9DC05C" w14:textId="77777777" w:rsidR="008D02A9" w:rsidRPr="00281584" w:rsidRDefault="008D02A9" w:rsidP="008D02A9">
      <w:pPr>
        <w:spacing w:before="120" w:line="276" w:lineRule="auto"/>
        <w:ind w:left="720"/>
        <w:rPr>
          <w:i/>
          <w:iCs/>
          <w:szCs w:val="22"/>
        </w:rPr>
      </w:pPr>
      <w:r w:rsidRPr="00281584">
        <w:rPr>
          <w:i/>
          <w:iCs/>
          <w:szCs w:val="22"/>
        </w:rPr>
        <w:t>Additional requirements on the multidisciplinary case conference team</w:t>
      </w:r>
    </w:p>
    <w:p w14:paraId="3DE92D9D" w14:textId="2BCD989B" w:rsidR="008D02A9" w:rsidRPr="00281584" w:rsidRDefault="008D02A9" w:rsidP="008D02A9">
      <w:pPr>
        <w:pStyle w:val="subsection"/>
      </w:pPr>
      <w:r w:rsidRPr="00281584">
        <w:tab/>
        <w:t>(</w:t>
      </w:r>
      <w:r w:rsidR="00B55DCD" w:rsidRPr="00281584">
        <w:t>5</w:t>
      </w:r>
      <w:r w:rsidRPr="00281584">
        <w:t>)</w:t>
      </w:r>
      <w:r w:rsidRPr="00281584">
        <w:tab/>
        <w:t>An item mentioned in sub</w:t>
      </w:r>
      <w:r w:rsidR="00D16D2A" w:rsidRPr="00281584">
        <w:t>clause</w:t>
      </w:r>
      <w:r w:rsidRPr="00281584">
        <w:t xml:space="preserve"> (1) only applies to a service if the patient requires ongoing care from a multidisciplinary case conference team which includes at least one medical practitioner (including a general practitioner, but not a specialist or consultant physician). </w:t>
      </w:r>
    </w:p>
    <w:p w14:paraId="3587AF9C" w14:textId="77777777" w:rsidR="008D02A9" w:rsidRPr="00281584" w:rsidRDefault="008D02A9" w:rsidP="008D02A9">
      <w:pPr>
        <w:spacing w:before="120" w:line="276" w:lineRule="auto"/>
        <w:ind w:left="720"/>
        <w:rPr>
          <w:i/>
          <w:iCs/>
          <w:szCs w:val="22"/>
        </w:rPr>
      </w:pPr>
      <w:r w:rsidRPr="00281584">
        <w:rPr>
          <w:i/>
          <w:iCs/>
          <w:szCs w:val="22"/>
        </w:rPr>
        <w:t xml:space="preserve">Eligible allied health practitioners </w:t>
      </w:r>
    </w:p>
    <w:p w14:paraId="3168C9C4" w14:textId="137585AB" w:rsidR="008D02A9" w:rsidRPr="00281584" w:rsidRDefault="008D02A9" w:rsidP="008D02A9">
      <w:pPr>
        <w:pStyle w:val="subsection"/>
      </w:pPr>
      <w:r w:rsidRPr="00281584">
        <w:tab/>
        <w:t>(</w:t>
      </w:r>
      <w:r w:rsidR="00B55DCD" w:rsidRPr="00281584">
        <w:t>6</w:t>
      </w:r>
      <w:r w:rsidRPr="00281584">
        <w:t>)</w:t>
      </w:r>
      <w:r w:rsidRPr="00281584">
        <w:tab/>
        <w:t>For the purposes of the items mentioned in sub</w:t>
      </w:r>
      <w:r w:rsidR="00D16D2A" w:rsidRPr="00281584">
        <w:t>clause</w:t>
      </w:r>
      <w:r w:rsidRPr="00281584">
        <w:t xml:space="preserve"> (1), </w:t>
      </w:r>
      <w:r w:rsidRPr="00281584">
        <w:rPr>
          <w:b/>
          <w:i/>
        </w:rPr>
        <w:t xml:space="preserve">eligible allied health practitioner </w:t>
      </w:r>
      <w:r w:rsidRPr="00281584">
        <w:rPr>
          <w:bCs/>
          <w:iCs/>
        </w:rPr>
        <w:t>means</w:t>
      </w:r>
      <w:r w:rsidRPr="00281584">
        <w:t>:</w:t>
      </w:r>
    </w:p>
    <w:p w14:paraId="1C1132BB" w14:textId="77777777" w:rsidR="008D02A9" w:rsidRPr="00281584" w:rsidRDefault="008D02A9" w:rsidP="008D02A9">
      <w:pPr>
        <w:pStyle w:val="paragraph"/>
      </w:pPr>
      <w:r w:rsidRPr="00281584">
        <w:tab/>
        <w:t>(a)</w:t>
      </w:r>
      <w:r w:rsidRPr="00281584">
        <w:tab/>
        <w:t xml:space="preserve">an eligible Aboriginal health </w:t>
      </w:r>
      <w:proofErr w:type="gramStart"/>
      <w:r w:rsidRPr="00281584">
        <w:t>worker;</w:t>
      </w:r>
      <w:proofErr w:type="gramEnd"/>
    </w:p>
    <w:p w14:paraId="5AD3F132" w14:textId="77777777" w:rsidR="008D02A9" w:rsidRPr="00281584" w:rsidRDefault="008D02A9" w:rsidP="008D02A9">
      <w:pPr>
        <w:pStyle w:val="paragraph"/>
      </w:pPr>
      <w:r w:rsidRPr="00281584">
        <w:tab/>
        <w:t>(b)</w:t>
      </w:r>
      <w:r w:rsidRPr="00281584">
        <w:tab/>
        <w:t xml:space="preserve">an eligible Aboriginal and Torres Strait Islander health </w:t>
      </w:r>
      <w:proofErr w:type="gramStart"/>
      <w:r w:rsidRPr="00281584">
        <w:t>practitioner;</w:t>
      </w:r>
      <w:proofErr w:type="gramEnd"/>
    </w:p>
    <w:p w14:paraId="0FD8ED06" w14:textId="77777777" w:rsidR="008D02A9" w:rsidRPr="00281584" w:rsidRDefault="008D02A9" w:rsidP="008D02A9">
      <w:pPr>
        <w:pStyle w:val="paragraph"/>
      </w:pPr>
      <w:r w:rsidRPr="00281584">
        <w:tab/>
        <w:t>(c)</w:t>
      </w:r>
      <w:r w:rsidRPr="00281584">
        <w:tab/>
        <w:t xml:space="preserve">an eligible diabetes </w:t>
      </w:r>
      <w:proofErr w:type="gramStart"/>
      <w:r w:rsidRPr="00281584">
        <w:t>educator;</w:t>
      </w:r>
      <w:proofErr w:type="gramEnd"/>
    </w:p>
    <w:p w14:paraId="1009BB33" w14:textId="77777777" w:rsidR="008D02A9" w:rsidRPr="00281584" w:rsidRDefault="008D02A9" w:rsidP="008D02A9">
      <w:pPr>
        <w:pStyle w:val="paragraph"/>
      </w:pPr>
      <w:r w:rsidRPr="00281584">
        <w:tab/>
        <w:t>(d)</w:t>
      </w:r>
      <w:r w:rsidRPr="00281584">
        <w:tab/>
        <w:t xml:space="preserve">an eligible </w:t>
      </w:r>
      <w:proofErr w:type="gramStart"/>
      <w:r w:rsidRPr="00281584">
        <w:t>audiologist;</w:t>
      </w:r>
      <w:proofErr w:type="gramEnd"/>
    </w:p>
    <w:p w14:paraId="605F59F5" w14:textId="77777777" w:rsidR="008D02A9" w:rsidRPr="00281584" w:rsidRDefault="008D02A9" w:rsidP="008D02A9">
      <w:pPr>
        <w:pStyle w:val="paragraph"/>
      </w:pPr>
      <w:r w:rsidRPr="00281584">
        <w:tab/>
        <w:t>(e)</w:t>
      </w:r>
      <w:r w:rsidRPr="00281584">
        <w:tab/>
        <w:t xml:space="preserve">an eligible </w:t>
      </w:r>
      <w:proofErr w:type="gramStart"/>
      <w:r w:rsidRPr="00281584">
        <w:t>dietitian;</w:t>
      </w:r>
      <w:proofErr w:type="gramEnd"/>
    </w:p>
    <w:p w14:paraId="450B0251" w14:textId="77777777" w:rsidR="008D02A9" w:rsidRPr="00281584" w:rsidRDefault="008D02A9" w:rsidP="008D02A9">
      <w:pPr>
        <w:pStyle w:val="paragraph"/>
      </w:pPr>
      <w:r w:rsidRPr="00281584">
        <w:tab/>
        <w:t>(f)</w:t>
      </w:r>
      <w:r w:rsidRPr="00281584">
        <w:tab/>
        <w:t xml:space="preserve">an eligible mental health </w:t>
      </w:r>
      <w:proofErr w:type="gramStart"/>
      <w:r w:rsidRPr="00281584">
        <w:t>worker;</w:t>
      </w:r>
      <w:proofErr w:type="gramEnd"/>
    </w:p>
    <w:p w14:paraId="5264AFFF" w14:textId="77777777" w:rsidR="008D02A9" w:rsidRPr="00281584" w:rsidRDefault="008D02A9" w:rsidP="008D02A9">
      <w:pPr>
        <w:pStyle w:val="paragraph"/>
      </w:pPr>
      <w:r w:rsidRPr="00281584">
        <w:tab/>
        <w:t>(g)</w:t>
      </w:r>
      <w:r w:rsidRPr="00281584">
        <w:tab/>
        <w:t xml:space="preserve">an eligible occupational </w:t>
      </w:r>
      <w:proofErr w:type="gramStart"/>
      <w:r w:rsidRPr="00281584">
        <w:t>therapist;</w:t>
      </w:r>
      <w:proofErr w:type="gramEnd"/>
    </w:p>
    <w:p w14:paraId="7BC0A9EB" w14:textId="77777777" w:rsidR="008D02A9" w:rsidRPr="00281584" w:rsidRDefault="008D02A9" w:rsidP="008D02A9">
      <w:pPr>
        <w:pStyle w:val="paragraph"/>
      </w:pPr>
      <w:r w:rsidRPr="00281584">
        <w:tab/>
        <w:t>(h)</w:t>
      </w:r>
      <w:r w:rsidRPr="00281584">
        <w:tab/>
        <w:t xml:space="preserve">an eligible exercise </w:t>
      </w:r>
      <w:proofErr w:type="gramStart"/>
      <w:r w:rsidRPr="00281584">
        <w:t>physiologist;</w:t>
      </w:r>
      <w:proofErr w:type="gramEnd"/>
    </w:p>
    <w:p w14:paraId="294385DF" w14:textId="77777777" w:rsidR="008D02A9" w:rsidRPr="00281584" w:rsidRDefault="008D02A9" w:rsidP="008D02A9">
      <w:pPr>
        <w:pStyle w:val="paragraph"/>
      </w:pPr>
      <w:r w:rsidRPr="00281584">
        <w:tab/>
        <w:t>(</w:t>
      </w:r>
      <w:proofErr w:type="spellStart"/>
      <w:r w:rsidRPr="00281584">
        <w:t>i</w:t>
      </w:r>
      <w:proofErr w:type="spellEnd"/>
      <w:r w:rsidRPr="00281584">
        <w:t>)</w:t>
      </w:r>
      <w:r w:rsidRPr="00281584">
        <w:tab/>
        <w:t xml:space="preserve">an eligible </w:t>
      </w:r>
      <w:proofErr w:type="gramStart"/>
      <w:r w:rsidRPr="00281584">
        <w:t>physiotherapist;</w:t>
      </w:r>
      <w:proofErr w:type="gramEnd"/>
    </w:p>
    <w:p w14:paraId="1E738C43" w14:textId="77777777" w:rsidR="008D02A9" w:rsidRPr="00281584" w:rsidRDefault="008D02A9" w:rsidP="008D02A9">
      <w:pPr>
        <w:pStyle w:val="paragraph"/>
      </w:pPr>
      <w:r w:rsidRPr="00281584">
        <w:tab/>
        <w:t>(j)</w:t>
      </w:r>
      <w:r w:rsidRPr="00281584">
        <w:tab/>
        <w:t xml:space="preserve">an eligible </w:t>
      </w:r>
      <w:proofErr w:type="gramStart"/>
      <w:r w:rsidRPr="00281584">
        <w:t>podiatrist;</w:t>
      </w:r>
      <w:proofErr w:type="gramEnd"/>
    </w:p>
    <w:p w14:paraId="51D8AE6C" w14:textId="77777777" w:rsidR="008D02A9" w:rsidRPr="00281584" w:rsidRDefault="008D02A9" w:rsidP="008D02A9">
      <w:pPr>
        <w:pStyle w:val="paragraph"/>
      </w:pPr>
      <w:r w:rsidRPr="00281584">
        <w:tab/>
        <w:t>(k)</w:t>
      </w:r>
      <w:r w:rsidRPr="00281584">
        <w:tab/>
        <w:t xml:space="preserve">an eligible </w:t>
      </w:r>
      <w:proofErr w:type="gramStart"/>
      <w:r w:rsidRPr="00281584">
        <w:t>chiropractor;</w:t>
      </w:r>
      <w:proofErr w:type="gramEnd"/>
    </w:p>
    <w:p w14:paraId="00A8350A" w14:textId="77777777" w:rsidR="008D02A9" w:rsidRPr="00281584" w:rsidRDefault="008D02A9" w:rsidP="008D02A9">
      <w:pPr>
        <w:pStyle w:val="paragraph"/>
      </w:pPr>
      <w:r w:rsidRPr="00281584">
        <w:tab/>
        <w:t>(l)</w:t>
      </w:r>
      <w:r w:rsidRPr="00281584">
        <w:tab/>
        <w:t xml:space="preserve">an eligible </w:t>
      </w:r>
      <w:proofErr w:type="gramStart"/>
      <w:r w:rsidRPr="00281584">
        <w:t>osteopath;</w:t>
      </w:r>
      <w:proofErr w:type="gramEnd"/>
    </w:p>
    <w:p w14:paraId="50075EE7" w14:textId="77777777" w:rsidR="008D02A9" w:rsidRPr="00281584" w:rsidRDefault="008D02A9" w:rsidP="008D02A9">
      <w:pPr>
        <w:pStyle w:val="paragraph"/>
      </w:pPr>
      <w:r w:rsidRPr="00281584">
        <w:tab/>
        <w:t>(m)</w:t>
      </w:r>
      <w:r w:rsidRPr="00281584">
        <w:tab/>
        <w:t>an eligible psychologist; or</w:t>
      </w:r>
    </w:p>
    <w:p w14:paraId="3C46CEF0" w14:textId="7A57CD09" w:rsidR="00FF54F6" w:rsidRPr="00281584" w:rsidRDefault="008D02A9" w:rsidP="00484FA8">
      <w:pPr>
        <w:pStyle w:val="paragraph"/>
        <w:rPr>
          <w:kern w:val="28"/>
          <w:sz w:val="28"/>
        </w:rPr>
      </w:pPr>
      <w:r w:rsidRPr="00281584">
        <w:tab/>
        <w:t>(n)</w:t>
      </w:r>
      <w:r w:rsidRPr="00281584">
        <w:tab/>
        <w:t>an eligible speech pathologist.</w:t>
      </w:r>
    </w:p>
    <w:p w14:paraId="59A54427" w14:textId="3ABBCEFF" w:rsidR="00B11748" w:rsidRPr="00281584" w:rsidRDefault="00B11748">
      <w:pPr>
        <w:pStyle w:val="ActHead5"/>
        <w:rPr>
          <w:sz w:val="28"/>
        </w:rPr>
      </w:pPr>
      <w:bookmarkStart w:id="27" w:name="_Toc156817990"/>
      <w:proofErr w:type="gramStart"/>
      <w:r w:rsidRPr="00281584">
        <w:rPr>
          <w:szCs w:val="18"/>
        </w:rPr>
        <w:t>1.1.3  Items</w:t>
      </w:r>
      <w:proofErr w:type="gramEnd"/>
      <w:r w:rsidRPr="00281584">
        <w:rPr>
          <w:szCs w:val="18"/>
        </w:rPr>
        <w:t xml:space="preserve"> in Group M3 for allied health services</w:t>
      </w:r>
      <w:bookmarkEnd w:id="27"/>
    </w:p>
    <w:p w14:paraId="604F222C" w14:textId="3CD0977A" w:rsidR="00041E43" w:rsidRPr="00281584" w:rsidRDefault="00B11748" w:rsidP="00484FA8">
      <w:pPr>
        <w:pStyle w:val="subsection"/>
        <w:spacing w:after="240"/>
      </w:pPr>
      <w:r w:rsidRPr="00281584">
        <w:tab/>
      </w:r>
      <w:r w:rsidRPr="00281584">
        <w:tab/>
      </w:r>
      <w:r w:rsidRPr="00281584">
        <w:rPr>
          <w:snapToGrid w:val="0"/>
          <w:szCs w:val="22"/>
        </w:rPr>
        <w:t>This clause sets out items in Group M3.</w:t>
      </w:r>
    </w:p>
    <w:tbl>
      <w:tblPr>
        <w:tblW w:w="5387" w:type="pct"/>
        <w:tblBorders>
          <w:bottom w:val="single" w:sz="4" w:space="0" w:color="auto"/>
          <w:insideH w:val="single" w:sz="4" w:space="0" w:color="auto"/>
        </w:tblBorders>
        <w:tblCellMar>
          <w:left w:w="107" w:type="dxa"/>
          <w:right w:w="107" w:type="dxa"/>
        </w:tblCellMar>
        <w:tblLook w:val="0000" w:firstRow="0" w:lastRow="0" w:firstColumn="0" w:lastColumn="0" w:noHBand="0" w:noVBand="0"/>
      </w:tblPr>
      <w:tblGrid>
        <w:gridCol w:w="947"/>
        <w:gridCol w:w="9"/>
        <w:gridCol w:w="6335"/>
        <w:gridCol w:w="70"/>
        <w:gridCol w:w="1066"/>
        <w:gridCol w:w="396"/>
        <w:gridCol w:w="13"/>
        <w:gridCol w:w="57"/>
        <w:gridCol w:w="63"/>
      </w:tblGrid>
      <w:tr w:rsidR="00310659" w:rsidRPr="00281584" w14:paraId="608A02D4" w14:textId="77777777" w:rsidTr="001E5DD2">
        <w:trPr>
          <w:gridAfter w:val="1"/>
          <w:wAfter w:w="35" w:type="pct"/>
          <w:trHeight w:val="283"/>
          <w:tblHeader/>
        </w:trPr>
        <w:tc>
          <w:tcPr>
            <w:tcW w:w="4965" w:type="pct"/>
            <w:gridSpan w:val="8"/>
            <w:tcBorders>
              <w:top w:val="single" w:sz="12" w:space="0" w:color="auto"/>
              <w:bottom w:val="single" w:sz="12" w:space="0" w:color="auto"/>
            </w:tcBorders>
          </w:tcPr>
          <w:p w14:paraId="72A93603" w14:textId="318FCC52" w:rsidR="001F7DDE" w:rsidRPr="00281584" w:rsidRDefault="001F7DDE" w:rsidP="00DE1B40">
            <w:pPr>
              <w:pStyle w:val="TableText0"/>
              <w:rPr>
                <w:b/>
                <w:snapToGrid w:val="0"/>
                <w:sz w:val="20"/>
                <w:szCs w:val="20"/>
                <w:lang w:eastAsia="en-AU"/>
              </w:rPr>
            </w:pPr>
            <w:r w:rsidRPr="00281584">
              <w:rPr>
                <w:b/>
                <w:snapToGrid w:val="0"/>
                <w:sz w:val="20"/>
                <w:szCs w:val="20"/>
                <w:lang w:eastAsia="en-AU"/>
              </w:rPr>
              <w:t>Group M3 – Allied health services</w:t>
            </w:r>
          </w:p>
        </w:tc>
      </w:tr>
      <w:tr w:rsidR="00E32BD7" w:rsidRPr="00281584" w14:paraId="5C37DC1E" w14:textId="77777777" w:rsidTr="001E5DD2">
        <w:trPr>
          <w:gridAfter w:val="3"/>
          <w:wAfter w:w="74" w:type="pct"/>
          <w:trHeight w:val="283"/>
          <w:tblHeader/>
        </w:trPr>
        <w:tc>
          <w:tcPr>
            <w:tcW w:w="529" w:type="pct"/>
            <w:tcBorders>
              <w:top w:val="single" w:sz="12" w:space="0" w:color="auto"/>
              <w:bottom w:val="single" w:sz="12" w:space="0" w:color="auto"/>
            </w:tcBorders>
            <w:shd w:val="clear" w:color="auto" w:fill="auto"/>
          </w:tcPr>
          <w:p w14:paraId="299B7508" w14:textId="77777777" w:rsidR="00310659" w:rsidRPr="00281584" w:rsidRDefault="00310659" w:rsidP="00DE1B40">
            <w:pPr>
              <w:spacing w:before="60" w:after="60" w:line="240" w:lineRule="exact"/>
              <w:rPr>
                <w:rFonts w:cs="Times New Roman"/>
                <w:snapToGrid w:val="0"/>
                <w:sz w:val="20"/>
                <w:lang w:eastAsia="en-AU"/>
              </w:rPr>
            </w:pPr>
            <w:bookmarkStart w:id="28" w:name="CU_266544"/>
            <w:bookmarkEnd w:id="28"/>
            <w:r w:rsidRPr="00281584">
              <w:rPr>
                <w:rFonts w:cs="Times New Roman"/>
                <w:b/>
                <w:snapToGrid w:val="0"/>
                <w:sz w:val="20"/>
                <w:lang w:eastAsia="en-AU"/>
              </w:rPr>
              <w:t>Item</w:t>
            </w:r>
          </w:p>
        </w:tc>
        <w:tc>
          <w:tcPr>
            <w:tcW w:w="3542" w:type="pct"/>
            <w:gridSpan w:val="2"/>
            <w:tcBorders>
              <w:top w:val="single" w:sz="12" w:space="0" w:color="auto"/>
              <w:bottom w:val="single" w:sz="12" w:space="0" w:color="auto"/>
            </w:tcBorders>
            <w:shd w:val="clear" w:color="auto" w:fill="auto"/>
          </w:tcPr>
          <w:p w14:paraId="4BE56A9A" w14:textId="609A105E" w:rsidR="00310659" w:rsidRPr="00281584" w:rsidRDefault="00310659" w:rsidP="00DE1B40">
            <w:pPr>
              <w:spacing w:before="60" w:after="60" w:line="240" w:lineRule="exact"/>
              <w:rPr>
                <w:rFonts w:cs="Times New Roman"/>
                <w:snapToGrid w:val="0"/>
                <w:sz w:val="20"/>
              </w:rPr>
            </w:pPr>
            <w:r w:rsidRPr="00281584">
              <w:rPr>
                <w:rFonts w:cs="Times New Roman"/>
                <w:b/>
                <w:snapToGrid w:val="0"/>
                <w:sz w:val="20"/>
                <w:lang w:eastAsia="en-AU"/>
              </w:rPr>
              <w:t>Description</w:t>
            </w:r>
          </w:p>
        </w:tc>
        <w:tc>
          <w:tcPr>
            <w:tcW w:w="855" w:type="pct"/>
            <w:gridSpan w:val="3"/>
            <w:tcBorders>
              <w:top w:val="single" w:sz="12" w:space="0" w:color="auto"/>
              <w:bottom w:val="single" w:sz="12" w:space="0" w:color="auto"/>
            </w:tcBorders>
            <w:shd w:val="clear" w:color="auto" w:fill="auto"/>
          </w:tcPr>
          <w:p w14:paraId="3B3786B7" w14:textId="77777777" w:rsidR="00310659" w:rsidRPr="00281584" w:rsidRDefault="00310659" w:rsidP="00CD5C81">
            <w:pPr>
              <w:keepNext/>
              <w:keepLines/>
              <w:spacing w:before="60" w:after="60" w:line="240" w:lineRule="exact"/>
              <w:jc w:val="right"/>
              <w:rPr>
                <w:rFonts w:cs="Times New Roman"/>
                <w:snapToGrid w:val="0"/>
                <w:sz w:val="20"/>
                <w:lang w:eastAsia="en-AU"/>
              </w:rPr>
            </w:pPr>
            <w:r w:rsidRPr="00281584">
              <w:rPr>
                <w:rFonts w:cs="Times New Roman"/>
                <w:b/>
                <w:snapToGrid w:val="0"/>
                <w:sz w:val="20"/>
                <w:lang w:eastAsia="en-AU"/>
              </w:rPr>
              <w:t>Fee ($)</w:t>
            </w:r>
          </w:p>
        </w:tc>
      </w:tr>
      <w:tr w:rsidR="00E32BD7" w:rsidRPr="00281584" w14:paraId="3BDCD258" w14:textId="77777777" w:rsidTr="001E5DD2">
        <w:trPr>
          <w:trHeight w:val="283"/>
        </w:trPr>
        <w:tc>
          <w:tcPr>
            <w:tcW w:w="5000" w:type="pct"/>
            <w:gridSpan w:val="9"/>
            <w:tcBorders>
              <w:top w:val="single" w:sz="12" w:space="0" w:color="auto"/>
              <w:bottom w:val="single" w:sz="4" w:space="0" w:color="auto"/>
            </w:tcBorders>
            <w:shd w:val="clear" w:color="auto" w:fill="auto"/>
          </w:tcPr>
          <w:p w14:paraId="3E5772D3" w14:textId="417F0BAA" w:rsidR="003332A7" w:rsidRPr="00281584" w:rsidRDefault="003332A7" w:rsidP="00484FA8">
            <w:pPr>
              <w:keepNext/>
              <w:keepLines/>
              <w:spacing w:before="60" w:after="60" w:line="240" w:lineRule="exact"/>
              <w:rPr>
                <w:rFonts w:cs="Times New Roman"/>
                <w:b/>
                <w:snapToGrid w:val="0"/>
                <w:sz w:val="20"/>
                <w:lang w:eastAsia="en-AU"/>
              </w:rPr>
            </w:pPr>
            <w:r w:rsidRPr="00281584">
              <w:rPr>
                <w:rFonts w:cs="Times New Roman"/>
                <w:b/>
                <w:bCs/>
                <w:color w:val="000000"/>
                <w:sz w:val="20"/>
                <w:shd w:val="clear" w:color="auto" w:fill="FFFFFF"/>
              </w:rPr>
              <w:t>Subgroup 1 – Chronic disease management services</w:t>
            </w:r>
          </w:p>
        </w:tc>
      </w:tr>
      <w:tr w:rsidR="00E32BD7" w:rsidRPr="00281584" w14:paraId="595B9E26" w14:textId="77777777" w:rsidTr="00E32BD7">
        <w:trPr>
          <w:gridAfter w:val="1"/>
          <w:wAfter w:w="74" w:type="pct"/>
          <w:trHeight w:val="850"/>
        </w:trPr>
        <w:tc>
          <w:tcPr>
            <w:tcW w:w="529" w:type="pct"/>
            <w:gridSpan w:val="2"/>
            <w:tcBorders>
              <w:top w:val="single" w:sz="4" w:space="0" w:color="auto"/>
            </w:tcBorders>
          </w:tcPr>
          <w:p w14:paraId="6D8B1EB4" w14:textId="3AE2FD08" w:rsidR="00E32BD7" w:rsidRPr="00281584" w:rsidRDefault="00E32BD7" w:rsidP="00E32BD7">
            <w:pPr>
              <w:spacing w:before="60" w:after="60" w:line="240" w:lineRule="exact"/>
              <w:rPr>
                <w:rFonts w:cs="Times New Roman"/>
                <w:snapToGrid w:val="0"/>
                <w:sz w:val="20"/>
              </w:rPr>
            </w:pPr>
            <w:r w:rsidRPr="00281584">
              <w:rPr>
                <w:rFonts w:cs="Times New Roman"/>
                <w:snapToGrid w:val="0"/>
                <w:sz w:val="20"/>
                <w:lang w:eastAsia="en-AU"/>
              </w:rPr>
              <w:t>10950</w:t>
            </w:r>
          </w:p>
        </w:tc>
        <w:tc>
          <w:tcPr>
            <w:tcW w:w="3542" w:type="pct"/>
            <w:gridSpan w:val="2"/>
            <w:tcBorders>
              <w:top w:val="single" w:sz="4" w:space="0" w:color="auto"/>
            </w:tcBorders>
          </w:tcPr>
          <w:p w14:paraId="72BC42AE" w14:textId="1813EAB2" w:rsidR="00E32BD7" w:rsidRPr="00281584" w:rsidRDefault="00E32BD7" w:rsidP="00E32BD7">
            <w:pPr>
              <w:tabs>
                <w:tab w:val="right" w:pos="408"/>
              </w:tabs>
              <w:spacing w:after="60" w:line="240" w:lineRule="exact"/>
              <w:rPr>
                <w:rFonts w:cs="Times New Roman"/>
                <w:sz w:val="20"/>
              </w:rPr>
            </w:pPr>
            <w:r w:rsidRPr="00281584">
              <w:rPr>
                <w:rFonts w:cs="Times New Roman"/>
                <w:snapToGrid w:val="0"/>
                <w:sz w:val="20"/>
              </w:rPr>
              <w:t xml:space="preserve">Aboriginal and Torres Strait Islander health service provided to a patient by an </w:t>
            </w:r>
            <w:r w:rsidRPr="00281584">
              <w:rPr>
                <w:rFonts w:cs="Times New Roman"/>
                <w:sz w:val="20"/>
              </w:rPr>
              <w:t>eligible Aboriginal health worker or eligible Aboriginal and Torres Strai</w:t>
            </w:r>
            <w:r w:rsidRPr="00281584">
              <w:rPr>
                <w:rFonts w:cs="Times New Roman"/>
                <w:snapToGrid w:val="0"/>
                <w:sz w:val="20"/>
              </w:rPr>
              <w:t>t Islander health practitioner if</w:t>
            </w:r>
            <w:r w:rsidRPr="00281584">
              <w:rPr>
                <w:rFonts w:cs="Times New Roman"/>
                <w:sz w:val="20"/>
              </w:rPr>
              <w:t>:</w:t>
            </w:r>
            <w:r w:rsidRPr="00281584">
              <w:rPr>
                <w:rFonts w:cs="Times New Roman"/>
                <w:sz w:val="20"/>
              </w:rPr>
              <w:tab/>
            </w:r>
          </w:p>
          <w:p w14:paraId="3B570D30" w14:textId="0600EFBE" w:rsidR="00E32BD7" w:rsidRPr="00281584" w:rsidRDefault="00E32BD7" w:rsidP="008710FC">
            <w:pPr>
              <w:spacing w:line="221" w:lineRule="atLeast"/>
              <w:ind w:left="360" w:hanging="360"/>
              <w:rPr>
                <w:rFonts w:cs="Times New Roman"/>
                <w:sz w:val="20"/>
              </w:rPr>
            </w:pPr>
            <w:r w:rsidRPr="00281584">
              <w:rPr>
                <w:rFonts w:cs="Times New Roman"/>
                <w:sz w:val="20"/>
              </w:rPr>
              <w:t>(a)</w:t>
            </w:r>
            <w:r w:rsidRPr="00281584">
              <w:rPr>
                <w:rFonts w:cs="Times New Roman"/>
                <w:sz w:val="20"/>
              </w:rPr>
              <w:tab/>
              <w:t>the service is provided to a patient who has:</w:t>
            </w:r>
          </w:p>
          <w:p w14:paraId="15A1CD92" w14:textId="77777777" w:rsidR="00E32BD7" w:rsidRPr="00281584" w:rsidRDefault="00E32BD7" w:rsidP="00E32BD7">
            <w:pPr>
              <w:tabs>
                <w:tab w:val="right" w:pos="408"/>
              </w:tabs>
              <w:spacing w:after="60" w:line="240" w:lineRule="exact"/>
              <w:ind w:left="941" w:hanging="533"/>
              <w:rPr>
                <w:rFonts w:cs="Times New Roman"/>
                <w:sz w:val="20"/>
              </w:rPr>
            </w:pPr>
            <w:r w:rsidRPr="00281584">
              <w:rPr>
                <w:rFonts w:cs="Times New Roman"/>
                <w:sz w:val="20"/>
              </w:rPr>
              <w:t>(</w:t>
            </w:r>
            <w:proofErr w:type="spellStart"/>
            <w:r w:rsidRPr="00281584">
              <w:rPr>
                <w:rFonts w:cs="Times New Roman"/>
                <w:sz w:val="20"/>
              </w:rPr>
              <w:t>i</w:t>
            </w:r>
            <w:proofErr w:type="spellEnd"/>
            <w:r w:rsidRPr="00281584">
              <w:rPr>
                <w:rFonts w:cs="Times New Roman"/>
                <w:sz w:val="20"/>
              </w:rPr>
              <w:t>)</w:t>
            </w:r>
            <w:r w:rsidRPr="00281584">
              <w:rPr>
                <w:rFonts w:cs="Times New Roman"/>
                <w:sz w:val="20"/>
              </w:rPr>
              <w:tab/>
              <w:t>a chronic condition; and</w:t>
            </w:r>
          </w:p>
          <w:p w14:paraId="7B58196D" w14:textId="31AC8FF8" w:rsidR="00E32BD7" w:rsidRPr="00281584" w:rsidRDefault="00E32BD7" w:rsidP="00E32BD7">
            <w:pPr>
              <w:tabs>
                <w:tab w:val="right" w:pos="408"/>
              </w:tabs>
              <w:spacing w:after="60" w:line="240" w:lineRule="exact"/>
              <w:ind w:left="941" w:hanging="533"/>
              <w:rPr>
                <w:rFonts w:cs="Times New Roman"/>
                <w:sz w:val="20"/>
              </w:rPr>
            </w:pPr>
            <w:r w:rsidRPr="00281584">
              <w:rPr>
                <w:rFonts w:cs="Times New Roman"/>
                <w:sz w:val="20"/>
              </w:rPr>
              <w:t>(ii)</w:t>
            </w:r>
            <w:r w:rsidRPr="00281584">
              <w:rPr>
                <w:rFonts w:cs="Times New Roman"/>
                <w:sz w:val="20"/>
              </w:rPr>
              <w:tab/>
              <w:t>complex care needs being managed by a medical practitioner (</w:t>
            </w:r>
            <w:r w:rsidR="006B1560" w:rsidRPr="00281584">
              <w:rPr>
                <w:rFonts w:cs="Times New Roman"/>
                <w:sz w:val="20"/>
              </w:rPr>
              <w:t>other than</w:t>
            </w:r>
            <w:r w:rsidRPr="00281584">
              <w:rPr>
                <w:rFonts w:cs="Times New Roman"/>
                <w:sz w:val="20"/>
              </w:rPr>
              <w:t xml:space="preserve"> a specialist or consultant physician) under both a GP Management Plan and Team Care Arrangements or, if the patient is a resident of an aged care facility, the patient’s medical practitioner has contributed to a multidisciplinary care plan; and </w:t>
            </w:r>
          </w:p>
          <w:p w14:paraId="549BB06D" w14:textId="2279DA28" w:rsidR="00E32BD7" w:rsidRPr="00281584" w:rsidRDefault="00E32BD7" w:rsidP="008710FC">
            <w:pPr>
              <w:spacing w:line="221" w:lineRule="atLeast"/>
              <w:ind w:left="360" w:hanging="360"/>
              <w:rPr>
                <w:rFonts w:cs="Times New Roman"/>
                <w:sz w:val="20"/>
              </w:rPr>
            </w:pPr>
            <w:r w:rsidRPr="00281584">
              <w:rPr>
                <w:rFonts w:cs="Times New Roman"/>
                <w:sz w:val="20"/>
              </w:rPr>
              <w:lastRenderedPageBreak/>
              <w:t>(b)</w:t>
            </w:r>
            <w:r w:rsidRPr="00281584">
              <w:rPr>
                <w:rFonts w:cs="Times New Roman"/>
                <w:sz w:val="20"/>
              </w:rPr>
              <w:tab/>
              <w:t>the service is recommended in the patient’s Team Care Arrangements</w:t>
            </w:r>
            <w:r w:rsidR="00C540A6" w:rsidRPr="00281584">
              <w:rPr>
                <w:rFonts w:cs="Times New Roman"/>
                <w:sz w:val="20"/>
              </w:rPr>
              <w:t xml:space="preserve"> or</w:t>
            </w:r>
            <w:r w:rsidRPr="00281584">
              <w:rPr>
                <w:rFonts w:cs="Times New Roman"/>
                <w:sz w:val="20"/>
              </w:rPr>
              <w:t xml:space="preserve"> multidisciplinary care plan as part of the management of the patient’s chronic condition and complex care needs; and</w:t>
            </w:r>
          </w:p>
          <w:p w14:paraId="5FE4616E" w14:textId="580FD59C" w:rsidR="00E32BD7" w:rsidRPr="00281584" w:rsidRDefault="00E32BD7" w:rsidP="008710FC">
            <w:pPr>
              <w:spacing w:line="221" w:lineRule="atLeast"/>
              <w:ind w:left="360" w:hanging="360"/>
              <w:rPr>
                <w:rFonts w:cs="Times New Roman"/>
                <w:sz w:val="20"/>
              </w:rPr>
            </w:pPr>
            <w:r w:rsidRPr="00281584">
              <w:rPr>
                <w:rFonts w:cs="Times New Roman"/>
                <w:sz w:val="20"/>
              </w:rPr>
              <w:t>(c)</w:t>
            </w:r>
            <w:r w:rsidRPr="00281584">
              <w:rPr>
                <w:rFonts w:cs="Times New Roman"/>
                <w:sz w:val="20"/>
              </w:rPr>
              <w:tab/>
              <w:t xml:space="preserve">the service is of at least 20 minutes </w:t>
            </w:r>
            <w:proofErr w:type="gramStart"/>
            <w:r w:rsidRPr="00281584">
              <w:rPr>
                <w:rFonts w:cs="Times New Roman"/>
                <w:sz w:val="20"/>
              </w:rPr>
              <w:t>duration;</w:t>
            </w:r>
            <w:proofErr w:type="gramEnd"/>
            <w:r w:rsidRPr="00281584">
              <w:rPr>
                <w:rFonts w:cs="Times New Roman"/>
                <w:sz w:val="20"/>
              </w:rPr>
              <w:t xml:space="preserve"> </w:t>
            </w:r>
          </w:p>
          <w:p w14:paraId="0D25DD80" w14:textId="21FD7B91" w:rsidR="00E32BD7" w:rsidRPr="00281584" w:rsidRDefault="00E32BD7" w:rsidP="00E32BD7">
            <w:pPr>
              <w:spacing w:before="60" w:after="60" w:line="240" w:lineRule="exact"/>
              <w:rPr>
                <w:rFonts w:cs="Times New Roman"/>
                <w:sz w:val="20"/>
              </w:rPr>
            </w:pPr>
            <w:r w:rsidRPr="00281584">
              <w:rPr>
                <w:rFonts w:cs="Times New Roman"/>
                <w:snapToGrid w:val="0"/>
                <w:sz w:val="20"/>
              </w:rPr>
              <w:t xml:space="preserve">to a maximum of 5 services (including any services </w:t>
            </w:r>
            <w:r w:rsidRPr="00281584">
              <w:rPr>
                <w:rFonts w:cs="Times New Roman"/>
                <w:sz w:val="20"/>
              </w:rPr>
              <w:t>to which this item or any other item in this Subgroup or item 93000 or 93013 in the Telehealth and Telephone Determination applies) in a calendar year</w:t>
            </w:r>
          </w:p>
        </w:tc>
        <w:tc>
          <w:tcPr>
            <w:tcW w:w="855" w:type="pct"/>
            <w:gridSpan w:val="4"/>
            <w:tcBorders>
              <w:top w:val="single" w:sz="4" w:space="0" w:color="auto"/>
            </w:tcBorders>
          </w:tcPr>
          <w:p w14:paraId="00AF1F97" w14:textId="78EB89D4" w:rsidR="00E32BD7" w:rsidRPr="00281584" w:rsidRDefault="00E32BD7" w:rsidP="00E32BD7">
            <w:pPr>
              <w:keepNext/>
              <w:keepLines/>
              <w:spacing w:before="60" w:after="60" w:line="240" w:lineRule="exact"/>
              <w:jc w:val="right"/>
              <w:rPr>
                <w:rFonts w:cs="Times New Roman"/>
                <w:sz w:val="20"/>
              </w:rPr>
            </w:pPr>
            <w:r w:rsidRPr="00281584">
              <w:rPr>
                <w:rFonts w:cs="Times New Roman"/>
                <w:sz w:val="20"/>
              </w:rPr>
              <w:lastRenderedPageBreak/>
              <w:t>68.55</w:t>
            </w:r>
          </w:p>
        </w:tc>
      </w:tr>
      <w:tr w:rsidR="00E32BD7" w:rsidRPr="00281584" w14:paraId="253FF4CB" w14:textId="77777777" w:rsidTr="00E32BD7">
        <w:trPr>
          <w:gridAfter w:val="3"/>
          <w:wAfter w:w="74" w:type="pct"/>
          <w:trHeight w:val="1474"/>
        </w:trPr>
        <w:tc>
          <w:tcPr>
            <w:tcW w:w="529" w:type="pct"/>
            <w:tcBorders>
              <w:top w:val="single" w:sz="4" w:space="0" w:color="auto"/>
            </w:tcBorders>
          </w:tcPr>
          <w:p w14:paraId="093AF94E" w14:textId="77777777" w:rsidR="00D81076" w:rsidRPr="00281584" w:rsidRDefault="00D81076" w:rsidP="00DE1B40">
            <w:pPr>
              <w:spacing w:before="60" w:after="60" w:line="240" w:lineRule="exact"/>
              <w:rPr>
                <w:rFonts w:cs="Times New Roman"/>
                <w:snapToGrid w:val="0"/>
                <w:sz w:val="20"/>
              </w:rPr>
            </w:pPr>
            <w:r w:rsidRPr="00281584">
              <w:rPr>
                <w:rFonts w:cs="Times New Roman"/>
                <w:snapToGrid w:val="0"/>
                <w:sz w:val="20"/>
              </w:rPr>
              <w:t>10951</w:t>
            </w:r>
          </w:p>
        </w:tc>
        <w:tc>
          <w:tcPr>
            <w:tcW w:w="3542" w:type="pct"/>
            <w:gridSpan w:val="2"/>
            <w:tcBorders>
              <w:top w:val="single" w:sz="4" w:space="0" w:color="auto"/>
            </w:tcBorders>
          </w:tcPr>
          <w:p w14:paraId="367AE1CE" w14:textId="22FCB75F" w:rsidR="00D81076" w:rsidRPr="00281584" w:rsidRDefault="00D81076" w:rsidP="00D81076">
            <w:pPr>
              <w:spacing w:before="60" w:after="60" w:line="240" w:lineRule="exact"/>
              <w:rPr>
                <w:rFonts w:cs="Times New Roman"/>
                <w:snapToGrid w:val="0"/>
                <w:sz w:val="20"/>
              </w:rPr>
            </w:pPr>
            <w:r w:rsidRPr="00281584">
              <w:rPr>
                <w:rFonts w:cs="Times New Roman"/>
                <w:sz w:val="20"/>
              </w:rPr>
              <w:t xml:space="preserve">Diabetes education </w:t>
            </w:r>
            <w:r w:rsidRPr="00281584">
              <w:rPr>
                <w:rFonts w:cs="Times New Roman"/>
                <w:snapToGrid w:val="0"/>
                <w:sz w:val="20"/>
              </w:rPr>
              <w:t>health service provided to a p</w:t>
            </w:r>
            <w:r w:rsidR="00E202C3" w:rsidRPr="00281584">
              <w:rPr>
                <w:rFonts w:cs="Times New Roman"/>
                <w:snapToGrid w:val="0"/>
                <w:sz w:val="20"/>
              </w:rPr>
              <w:t>atient</w:t>
            </w:r>
            <w:r w:rsidRPr="00281584">
              <w:rPr>
                <w:rFonts w:cs="Times New Roman"/>
                <w:snapToGrid w:val="0"/>
                <w:sz w:val="20"/>
              </w:rPr>
              <w:t xml:space="preserve"> by an </w:t>
            </w:r>
            <w:r w:rsidRPr="00281584">
              <w:rPr>
                <w:rFonts w:cs="Times New Roman"/>
                <w:sz w:val="20"/>
              </w:rPr>
              <w:t xml:space="preserve">eligible diabetes educator </w:t>
            </w:r>
            <w:r w:rsidRPr="00281584">
              <w:rPr>
                <w:rFonts w:cs="Times New Roman"/>
                <w:snapToGrid w:val="0"/>
                <w:sz w:val="20"/>
              </w:rPr>
              <w:t>if:</w:t>
            </w:r>
          </w:p>
          <w:p w14:paraId="233565B8" w14:textId="6E9D0B50" w:rsidR="00D81076" w:rsidRPr="00281584" w:rsidRDefault="00D81076" w:rsidP="008710FC">
            <w:pPr>
              <w:spacing w:line="221" w:lineRule="atLeast"/>
              <w:ind w:left="360" w:hanging="360"/>
              <w:rPr>
                <w:rFonts w:cs="Times New Roman"/>
                <w:sz w:val="20"/>
              </w:rPr>
            </w:pPr>
            <w:r w:rsidRPr="00281584">
              <w:rPr>
                <w:rFonts w:cs="Times New Roman"/>
                <w:sz w:val="20"/>
              </w:rPr>
              <w:t>(a)</w:t>
            </w:r>
            <w:r w:rsidRPr="00281584">
              <w:rPr>
                <w:rFonts w:cs="Times New Roman"/>
                <w:sz w:val="20"/>
              </w:rPr>
              <w:tab/>
              <w:t>the service is provided to a p</w:t>
            </w:r>
            <w:r w:rsidR="00E202C3" w:rsidRPr="00281584">
              <w:rPr>
                <w:rFonts w:cs="Times New Roman"/>
                <w:sz w:val="20"/>
              </w:rPr>
              <w:t>atient</w:t>
            </w:r>
            <w:r w:rsidRPr="00281584">
              <w:rPr>
                <w:rFonts w:cs="Times New Roman"/>
                <w:sz w:val="20"/>
              </w:rPr>
              <w:t xml:space="preserve"> who has:</w:t>
            </w:r>
          </w:p>
          <w:p w14:paraId="03B5C53F" w14:textId="51A22887" w:rsidR="00D81076" w:rsidRPr="00281584" w:rsidRDefault="00D81076" w:rsidP="00D81076">
            <w:pPr>
              <w:tabs>
                <w:tab w:val="right" w:pos="726"/>
              </w:tabs>
              <w:spacing w:after="60" w:line="240" w:lineRule="exact"/>
              <w:ind w:left="1401" w:hanging="868"/>
              <w:rPr>
                <w:rFonts w:cs="Times New Roman"/>
                <w:sz w:val="20"/>
              </w:rPr>
            </w:pPr>
            <w:r w:rsidRPr="00281584">
              <w:rPr>
                <w:rFonts w:cs="Times New Roman"/>
                <w:sz w:val="20"/>
              </w:rPr>
              <w:t>(</w:t>
            </w:r>
            <w:proofErr w:type="spellStart"/>
            <w:r w:rsidRPr="00281584">
              <w:rPr>
                <w:rFonts w:cs="Times New Roman"/>
                <w:sz w:val="20"/>
              </w:rPr>
              <w:t>i</w:t>
            </w:r>
            <w:proofErr w:type="spellEnd"/>
            <w:r w:rsidRPr="00281584">
              <w:rPr>
                <w:rFonts w:cs="Times New Roman"/>
                <w:sz w:val="20"/>
              </w:rPr>
              <w:t>) a chronic condition; and</w:t>
            </w:r>
          </w:p>
          <w:p w14:paraId="6F5CBAC1" w14:textId="2397C1C9" w:rsidR="00D81076" w:rsidRPr="00281584" w:rsidRDefault="00D81076" w:rsidP="00D81076">
            <w:pPr>
              <w:tabs>
                <w:tab w:val="right" w:pos="726"/>
              </w:tabs>
              <w:spacing w:after="60" w:line="240" w:lineRule="exact"/>
              <w:ind w:left="868" w:hanging="868"/>
              <w:rPr>
                <w:rFonts w:cs="Times New Roman"/>
                <w:sz w:val="20"/>
              </w:rPr>
            </w:pPr>
            <w:r w:rsidRPr="00281584">
              <w:rPr>
                <w:rFonts w:cs="Times New Roman"/>
                <w:sz w:val="20"/>
              </w:rPr>
              <w:tab/>
              <w:t>(ii)</w:t>
            </w:r>
            <w:r w:rsidRPr="00281584">
              <w:rPr>
                <w:rFonts w:cs="Times New Roman"/>
                <w:sz w:val="20"/>
              </w:rPr>
              <w:tab/>
              <w:t>complex care needs being managed by a medical practitioner (</w:t>
            </w:r>
            <w:r w:rsidR="006B1560" w:rsidRPr="00281584">
              <w:rPr>
                <w:rFonts w:cs="Times New Roman"/>
                <w:sz w:val="20"/>
              </w:rPr>
              <w:t xml:space="preserve">other than </w:t>
            </w:r>
            <w:r w:rsidRPr="00281584">
              <w:rPr>
                <w:rFonts w:cs="Times New Roman"/>
                <w:sz w:val="20"/>
              </w:rPr>
              <w:t>a specialist or consultant physician) under both a GP Management Plan and Team Care Arrangements or, if the p</w:t>
            </w:r>
            <w:r w:rsidR="00E202C3" w:rsidRPr="00281584">
              <w:rPr>
                <w:rFonts w:cs="Times New Roman"/>
                <w:sz w:val="20"/>
              </w:rPr>
              <w:t>atient</w:t>
            </w:r>
            <w:r w:rsidRPr="00281584">
              <w:rPr>
                <w:rFonts w:cs="Times New Roman"/>
                <w:sz w:val="20"/>
              </w:rPr>
              <w:t xml:space="preserve"> is a resident of an aged care facility, the p</w:t>
            </w:r>
            <w:r w:rsidR="00E202C3" w:rsidRPr="00281584">
              <w:rPr>
                <w:rFonts w:cs="Times New Roman"/>
                <w:sz w:val="20"/>
              </w:rPr>
              <w:t>atient</w:t>
            </w:r>
            <w:r w:rsidRPr="00281584">
              <w:rPr>
                <w:rFonts w:cs="Times New Roman"/>
                <w:sz w:val="20"/>
              </w:rPr>
              <w:t xml:space="preserve">’s medical practitioner has contributed to a multidisciplinary care plan; and </w:t>
            </w:r>
          </w:p>
          <w:p w14:paraId="6B4D1587" w14:textId="050846D6" w:rsidR="00A41597" w:rsidRPr="00281584" w:rsidRDefault="00D81076" w:rsidP="008710FC">
            <w:pPr>
              <w:spacing w:line="221" w:lineRule="atLeast"/>
              <w:ind w:left="360" w:hanging="360"/>
              <w:rPr>
                <w:rFonts w:cs="Times New Roman"/>
                <w:sz w:val="20"/>
              </w:rPr>
            </w:pPr>
            <w:r w:rsidRPr="00281584">
              <w:rPr>
                <w:rFonts w:cs="Times New Roman"/>
                <w:sz w:val="20"/>
              </w:rPr>
              <w:t>(b)</w:t>
            </w:r>
            <w:r w:rsidRPr="00281584">
              <w:rPr>
                <w:rFonts w:cs="Times New Roman"/>
                <w:sz w:val="20"/>
              </w:rPr>
              <w:tab/>
              <w:t>the service is recommended in the p</w:t>
            </w:r>
            <w:r w:rsidR="00E202C3" w:rsidRPr="00281584">
              <w:rPr>
                <w:rFonts w:cs="Times New Roman"/>
                <w:sz w:val="20"/>
              </w:rPr>
              <w:t>atient</w:t>
            </w:r>
            <w:r w:rsidRPr="00281584">
              <w:rPr>
                <w:rFonts w:cs="Times New Roman"/>
                <w:sz w:val="20"/>
              </w:rPr>
              <w:t>’s Team Care Arrangements</w:t>
            </w:r>
            <w:r w:rsidR="00C540A6" w:rsidRPr="00281584">
              <w:rPr>
                <w:rFonts w:cs="Times New Roman"/>
                <w:sz w:val="20"/>
              </w:rPr>
              <w:t xml:space="preserve"> or</w:t>
            </w:r>
            <w:r w:rsidRPr="00281584">
              <w:rPr>
                <w:rFonts w:cs="Times New Roman"/>
                <w:sz w:val="20"/>
              </w:rPr>
              <w:t xml:space="preserve"> multidisciplinary care plan as part of the management of the p</w:t>
            </w:r>
            <w:r w:rsidR="00E202C3" w:rsidRPr="00281584">
              <w:rPr>
                <w:rFonts w:cs="Times New Roman"/>
                <w:sz w:val="20"/>
              </w:rPr>
              <w:t>atient</w:t>
            </w:r>
            <w:r w:rsidRPr="00281584">
              <w:rPr>
                <w:rFonts w:cs="Times New Roman"/>
                <w:sz w:val="20"/>
              </w:rPr>
              <w:t>’s chronic condition and complex care needs; and</w:t>
            </w:r>
          </w:p>
          <w:p w14:paraId="3831EE67" w14:textId="59B67F52" w:rsidR="00D81076" w:rsidRPr="00281584" w:rsidRDefault="00D81076" w:rsidP="008710FC">
            <w:pPr>
              <w:spacing w:line="221" w:lineRule="atLeast"/>
              <w:ind w:left="360" w:hanging="360"/>
              <w:rPr>
                <w:rFonts w:cs="Times New Roman"/>
                <w:sz w:val="20"/>
              </w:rPr>
            </w:pPr>
            <w:r w:rsidRPr="00281584">
              <w:rPr>
                <w:rFonts w:cs="Times New Roman"/>
                <w:sz w:val="20"/>
              </w:rPr>
              <w:t>(</w:t>
            </w:r>
            <w:r w:rsidR="00A41597" w:rsidRPr="00281584">
              <w:rPr>
                <w:rFonts w:cs="Times New Roman"/>
                <w:sz w:val="20"/>
              </w:rPr>
              <w:t>c</w:t>
            </w:r>
            <w:r w:rsidRPr="00281584">
              <w:rPr>
                <w:rFonts w:cs="Times New Roman"/>
                <w:sz w:val="20"/>
              </w:rPr>
              <w:t>)</w:t>
            </w:r>
            <w:r w:rsidR="00A41597" w:rsidRPr="00281584">
              <w:rPr>
                <w:rFonts w:cs="Times New Roman"/>
                <w:sz w:val="20"/>
              </w:rPr>
              <w:t xml:space="preserve"> </w:t>
            </w:r>
            <w:r w:rsidRPr="00281584">
              <w:rPr>
                <w:rFonts w:cs="Times New Roman"/>
                <w:sz w:val="20"/>
              </w:rPr>
              <w:tab/>
              <w:t xml:space="preserve">the service is of at least 20 minutes </w:t>
            </w:r>
            <w:proofErr w:type="gramStart"/>
            <w:r w:rsidRPr="00281584">
              <w:rPr>
                <w:rFonts w:cs="Times New Roman"/>
                <w:sz w:val="20"/>
              </w:rPr>
              <w:t>duration;</w:t>
            </w:r>
            <w:proofErr w:type="gramEnd"/>
            <w:r w:rsidRPr="00281584">
              <w:rPr>
                <w:rFonts w:cs="Times New Roman"/>
                <w:sz w:val="20"/>
              </w:rPr>
              <w:t xml:space="preserve"> </w:t>
            </w:r>
          </w:p>
          <w:p w14:paraId="528BFB11" w14:textId="42D32E01" w:rsidR="00D81076" w:rsidRPr="00281584" w:rsidRDefault="00D81076" w:rsidP="00DE1B40">
            <w:pPr>
              <w:spacing w:before="60" w:after="60" w:line="240" w:lineRule="exact"/>
              <w:rPr>
                <w:rFonts w:cs="Times New Roman"/>
                <w:sz w:val="20"/>
              </w:rPr>
            </w:pPr>
            <w:r w:rsidRPr="00281584">
              <w:rPr>
                <w:rFonts w:cs="Times New Roman"/>
                <w:snapToGrid w:val="0"/>
                <w:sz w:val="20"/>
              </w:rPr>
              <w:t xml:space="preserve">to a maximum of 5 services (including any services </w:t>
            </w:r>
            <w:r w:rsidRPr="00281584">
              <w:rPr>
                <w:rFonts w:cs="Times New Roman"/>
                <w:sz w:val="20"/>
              </w:rPr>
              <w:t>to which this item or any other item in this Subgroup or item 93000 or 93013 in the Telehealth and Telephone Determination applies) in a calendar year</w:t>
            </w:r>
          </w:p>
        </w:tc>
        <w:tc>
          <w:tcPr>
            <w:tcW w:w="855" w:type="pct"/>
            <w:gridSpan w:val="3"/>
            <w:tcBorders>
              <w:top w:val="single" w:sz="4" w:space="0" w:color="auto"/>
            </w:tcBorders>
          </w:tcPr>
          <w:p w14:paraId="5F2B8FFE" w14:textId="436FBEEB" w:rsidR="00D81076" w:rsidRPr="00281584" w:rsidRDefault="00D81076" w:rsidP="00CD5C81">
            <w:pPr>
              <w:keepNext/>
              <w:keepLines/>
              <w:spacing w:before="60" w:after="60" w:line="240" w:lineRule="exact"/>
              <w:jc w:val="right"/>
              <w:rPr>
                <w:rFonts w:cs="Times New Roman"/>
                <w:sz w:val="20"/>
              </w:rPr>
            </w:pPr>
            <w:r w:rsidRPr="00281584">
              <w:rPr>
                <w:rFonts w:cs="Times New Roman"/>
                <w:sz w:val="20"/>
              </w:rPr>
              <w:t>6</w:t>
            </w:r>
            <w:r w:rsidR="003E3E0A" w:rsidRPr="00281584">
              <w:rPr>
                <w:rFonts w:cs="Times New Roman"/>
                <w:sz w:val="20"/>
              </w:rPr>
              <w:t>8.55</w:t>
            </w:r>
          </w:p>
        </w:tc>
      </w:tr>
      <w:tr w:rsidR="00E32BD7" w:rsidRPr="00281584" w14:paraId="3388F873" w14:textId="77777777" w:rsidTr="005E0AA9">
        <w:trPr>
          <w:gridAfter w:val="3"/>
          <w:wAfter w:w="74" w:type="pct"/>
          <w:trHeight w:val="4082"/>
        </w:trPr>
        <w:tc>
          <w:tcPr>
            <w:tcW w:w="529" w:type="pct"/>
            <w:tcBorders>
              <w:top w:val="single" w:sz="4" w:space="0" w:color="auto"/>
            </w:tcBorders>
          </w:tcPr>
          <w:p w14:paraId="071D3FC9" w14:textId="77777777" w:rsidR="00D81076" w:rsidRPr="00281584" w:rsidRDefault="00D81076" w:rsidP="00DE1B40">
            <w:pPr>
              <w:spacing w:before="60" w:after="60" w:line="240" w:lineRule="exact"/>
              <w:rPr>
                <w:rFonts w:cs="Times New Roman"/>
                <w:snapToGrid w:val="0"/>
                <w:sz w:val="20"/>
              </w:rPr>
            </w:pPr>
            <w:r w:rsidRPr="00281584">
              <w:rPr>
                <w:rFonts w:cs="Times New Roman"/>
                <w:snapToGrid w:val="0"/>
                <w:sz w:val="20"/>
              </w:rPr>
              <w:t>10952</w:t>
            </w:r>
          </w:p>
        </w:tc>
        <w:tc>
          <w:tcPr>
            <w:tcW w:w="3542" w:type="pct"/>
            <w:gridSpan w:val="2"/>
            <w:tcBorders>
              <w:top w:val="single" w:sz="4" w:space="0" w:color="auto"/>
            </w:tcBorders>
          </w:tcPr>
          <w:p w14:paraId="0824C502" w14:textId="1D084E92" w:rsidR="00D81076" w:rsidRPr="00281584" w:rsidRDefault="00D81076" w:rsidP="00D81076">
            <w:pPr>
              <w:spacing w:before="40" w:after="40" w:line="240" w:lineRule="exact"/>
              <w:rPr>
                <w:rFonts w:cs="Times New Roman"/>
                <w:snapToGrid w:val="0"/>
                <w:sz w:val="20"/>
              </w:rPr>
            </w:pPr>
            <w:r w:rsidRPr="00281584">
              <w:rPr>
                <w:rFonts w:cs="Times New Roman"/>
                <w:snapToGrid w:val="0"/>
                <w:sz w:val="20"/>
              </w:rPr>
              <w:t>Audiology health service provided to a p</w:t>
            </w:r>
            <w:r w:rsidR="00E202C3" w:rsidRPr="00281584">
              <w:rPr>
                <w:rFonts w:cs="Times New Roman"/>
                <w:snapToGrid w:val="0"/>
                <w:sz w:val="20"/>
              </w:rPr>
              <w:t>atient</w:t>
            </w:r>
            <w:r w:rsidRPr="00281584">
              <w:rPr>
                <w:rFonts w:cs="Times New Roman"/>
                <w:snapToGrid w:val="0"/>
                <w:sz w:val="20"/>
              </w:rPr>
              <w:t xml:space="preserve"> by an eligible audiologist if:</w:t>
            </w:r>
          </w:p>
          <w:p w14:paraId="05A6A00B" w14:textId="6DE0FD97" w:rsidR="00D81076" w:rsidRPr="00281584" w:rsidRDefault="00D81076" w:rsidP="008710FC">
            <w:pPr>
              <w:spacing w:line="221" w:lineRule="atLeast"/>
              <w:ind w:left="360" w:hanging="360"/>
              <w:rPr>
                <w:rFonts w:cs="Times New Roman"/>
                <w:sz w:val="20"/>
              </w:rPr>
            </w:pPr>
            <w:r w:rsidRPr="00281584">
              <w:rPr>
                <w:rFonts w:cs="Times New Roman"/>
                <w:sz w:val="20"/>
              </w:rPr>
              <w:t>(a)</w:t>
            </w:r>
            <w:r w:rsidRPr="00281584">
              <w:rPr>
                <w:rFonts w:cs="Times New Roman"/>
                <w:sz w:val="20"/>
              </w:rPr>
              <w:tab/>
              <w:t>the service is provided to a p</w:t>
            </w:r>
            <w:r w:rsidR="00E202C3" w:rsidRPr="00281584">
              <w:rPr>
                <w:rFonts w:cs="Times New Roman"/>
                <w:sz w:val="20"/>
              </w:rPr>
              <w:t>atient</w:t>
            </w:r>
            <w:r w:rsidRPr="00281584">
              <w:rPr>
                <w:rFonts w:cs="Times New Roman"/>
                <w:sz w:val="20"/>
              </w:rPr>
              <w:t xml:space="preserve"> who has:</w:t>
            </w:r>
          </w:p>
          <w:p w14:paraId="64566FF4" w14:textId="76E30F13" w:rsidR="00D81076" w:rsidRPr="00281584" w:rsidRDefault="00D81076" w:rsidP="00D81076">
            <w:pPr>
              <w:tabs>
                <w:tab w:val="right" w:pos="408"/>
              </w:tabs>
              <w:spacing w:after="60" w:line="240" w:lineRule="exact"/>
              <w:ind w:left="941" w:hanging="533"/>
              <w:rPr>
                <w:rFonts w:cs="Times New Roman"/>
                <w:sz w:val="20"/>
              </w:rPr>
            </w:pPr>
            <w:r w:rsidRPr="00281584">
              <w:rPr>
                <w:rFonts w:cs="Times New Roman"/>
                <w:sz w:val="20"/>
              </w:rPr>
              <w:t>(</w:t>
            </w:r>
            <w:proofErr w:type="spellStart"/>
            <w:r w:rsidRPr="00281584">
              <w:rPr>
                <w:rFonts w:cs="Times New Roman"/>
                <w:sz w:val="20"/>
              </w:rPr>
              <w:t>i</w:t>
            </w:r>
            <w:proofErr w:type="spellEnd"/>
            <w:r w:rsidRPr="00281584">
              <w:rPr>
                <w:rFonts w:cs="Times New Roman"/>
                <w:sz w:val="20"/>
              </w:rPr>
              <w:t>)</w:t>
            </w:r>
            <w:r w:rsidRPr="00281584">
              <w:rPr>
                <w:rFonts w:cs="Times New Roman"/>
                <w:sz w:val="20"/>
              </w:rPr>
              <w:tab/>
              <w:t>a chronic condition; and</w:t>
            </w:r>
          </w:p>
          <w:p w14:paraId="6311D90D" w14:textId="4E839562" w:rsidR="00D81076" w:rsidRPr="00281584" w:rsidRDefault="00D81076" w:rsidP="00D81076">
            <w:pPr>
              <w:tabs>
                <w:tab w:val="right" w:pos="408"/>
              </w:tabs>
              <w:spacing w:after="60" w:line="240" w:lineRule="exact"/>
              <w:ind w:left="941" w:hanging="533"/>
              <w:rPr>
                <w:rFonts w:cs="Times New Roman"/>
                <w:sz w:val="20"/>
              </w:rPr>
            </w:pPr>
            <w:r w:rsidRPr="00281584">
              <w:rPr>
                <w:rFonts w:cs="Times New Roman"/>
                <w:sz w:val="20"/>
              </w:rPr>
              <w:t>(ii)</w:t>
            </w:r>
            <w:r w:rsidRPr="00281584">
              <w:rPr>
                <w:rFonts w:cs="Times New Roman"/>
                <w:sz w:val="20"/>
              </w:rPr>
              <w:tab/>
              <w:t>complex care needs being managed by a medical practitioner (</w:t>
            </w:r>
            <w:r w:rsidR="006B1560" w:rsidRPr="00281584">
              <w:rPr>
                <w:rFonts w:cs="Times New Roman"/>
                <w:sz w:val="20"/>
              </w:rPr>
              <w:t xml:space="preserve">other than </w:t>
            </w:r>
            <w:r w:rsidRPr="00281584">
              <w:rPr>
                <w:rFonts w:cs="Times New Roman"/>
                <w:sz w:val="20"/>
              </w:rPr>
              <w:t>a specialist or consultant physician) under both a GP Management Plan and Team Care Arrangements or, if the p</w:t>
            </w:r>
            <w:r w:rsidR="00E202C3" w:rsidRPr="00281584">
              <w:rPr>
                <w:rFonts w:cs="Times New Roman"/>
                <w:sz w:val="20"/>
              </w:rPr>
              <w:t>atient</w:t>
            </w:r>
            <w:r w:rsidRPr="00281584">
              <w:rPr>
                <w:rFonts w:cs="Times New Roman"/>
                <w:sz w:val="20"/>
              </w:rPr>
              <w:t xml:space="preserve"> is a resident of an aged care facility, the p</w:t>
            </w:r>
            <w:r w:rsidR="00E202C3" w:rsidRPr="00281584">
              <w:rPr>
                <w:rFonts w:cs="Times New Roman"/>
                <w:sz w:val="20"/>
              </w:rPr>
              <w:t>atient</w:t>
            </w:r>
            <w:r w:rsidRPr="00281584">
              <w:rPr>
                <w:rFonts w:cs="Times New Roman"/>
                <w:sz w:val="20"/>
              </w:rPr>
              <w:t>’s medical practitioner has contributed to a multidisciplinary care plan; and</w:t>
            </w:r>
          </w:p>
          <w:p w14:paraId="3EC0B9C4" w14:textId="43AFD1D4" w:rsidR="00D81076" w:rsidRPr="00281584" w:rsidRDefault="00D81076" w:rsidP="008710FC">
            <w:pPr>
              <w:spacing w:line="221" w:lineRule="atLeast"/>
              <w:ind w:left="360" w:hanging="360"/>
              <w:rPr>
                <w:rFonts w:cs="Times New Roman"/>
                <w:sz w:val="20"/>
              </w:rPr>
            </w:pPr>
            <w:r w:rsidRPr="00281584">
              <w:rPr>
                <w:rFonts w:cs="Times New Roman"/>
                <w:sz w:val="20"/>
              </w:rPr>
              <w:t xml:space="preserve"> (b)</w:t>
            </w:r>
            <w:r w:rsidR="006A5992" w:rsidRPr="00281584">
              <w:rPr>
                <w:rFonts w:cs="Times New Roman"/>
                <w:sz w:val="20"/>
              </w:rPr>
              <w:t xml:space="preserve"> </w:t>
            </w:r>
            <w:r w:rsidRPr="00281584">
              <w:rPr>
                <w:rFonts w:cs="Times New Roman"/>
                <w:sz w:val="20"/>
              </w:rPr>
              <w:tab/>
              <w:t>the service is recommended in the p</w:t>
            </w:r>
            <w:r w:rsidR="00E202C3" w:rsidRPr="00281584">
              <w:rPr>
                <w:rFonts w:cs="Times New Roman"/>
                <w:sz w:val="20"/>
              </w:rPr>
              <w:t>atient</w:t>
            </w:r>
            <w:r w:rsidRPr="00281584">
              <w:rPr>
                <w:rFonts w:cs="Times New Roman"/>
                <w:sz w:val="20"/>
              </w:rPr>
              <w:t>’s Team Care Arrangements</w:t>
            </w:r>
            <w:r w:rsidR="00C540A6" w:rsidRPr="00281584">
              <w:rPr>
                <w:rFonts w:cs="Times New Roman"/>
                <w:sz w:val="20"/>
              </w:rPr>
              <w:t xml:space="preserve"> or</w:t>
            </w:r>
            <w:r w:rsidRPr="00281584">
              <w:rPr>
                <w:rFonts w:cs="Times New Roman"/>
                <w:sz w:val="20"/>
              </w:rPr>
              <w:t xml:space="preserve"> multidisciplinary care plan as part of the management of the p</w:t>
            </w:r>
            <w:r w:rsidR="00E202C3" w:rsidRPr="00281584">
              <w:rPr>
                <w:rFonts w:cs="Times New Roman"/>
                <w:sz w:val="20"/>
              </w:rPr>
              <w:t>atient</w:t>
            </w:r>
            <w:r w:rsidRPr="00281584">
              <w:rPr>
                <w:rFonts w:cs="Times New Roman"/>
                <w:sz w:val="20"/>
              </w:rPr>
              <w:t>’s chronic condition and complex care needs; and</w:t>
            </w:r>
            <w:r w:rsidRPr="00281584">
              <w:rPr>
                <w:rFonts w:cs="Times New Roman"/>
                <w:sz w:val="20"/>
              </w:rPr>
              <w:tab/>
            </w:r>
          </w:p>
          <w:p w14:paraId="6719A136" w14:textId="4856852A" w:rsidR="00D81076" w:rsidRPr="00281584" w:rsidRDefault="00D81076" w:rsidP="008710FC">
            <w:pPr>
              <w:spacing w:line="221" w:lineRule="atLeast"/>
              <w:ind w:left="360" w:hanging="360"/>
              <w:rPr>
                <w:rFonts w:cs="Times New Roman"/>
                <w:sz w:val="20"/>
              </w:rPr>
            </w:pPr>
            <w:r w:rsidRPr="00281584">
              <w:rPr>
                <w:rFonts w:cs="Times New Roman"/>
                <w:sz w:val="20"/>
              </w:rPr>
              <w:t>(</w:t>
            </w:r>
            <w:r w:rsidR="00A41597" w:rsidRPr="00281584">
              <w:rPr>
                <w:rFonts w:cs="Times New Roman"/>
                <w:sz w:val="20"/>
              </w:rPr>
              <w:t>c</w:t>
            </w:r>
            <w:r w:rsidRPr="00281584">
              <w:rPr>
                <w:rFonts w:cs="Times New Roman"/>
                <w:sz w:val="20"/>
              </w:rPr>
              <w:t>)</w:t>
            </w:r>
            <w:r w:rsidRPr="00281584">
              <w:rPr>
                <w:rFonts w:cs="Times New Roman"/>
                <w:sz w:val="20"/>
              </w:rPr>
              <w:tab/>
              <w:t xml:space="preserve">the service is of at least 20 minutes </w:t>
            </w:r>
            <w:proofErr w:type="gramStart"/>
            <w:r w:rsidRPr="00281584">
              <w:rPr>
                <w:rFonts w:cs="Times New Roman"/>
                <w:sz w:val="20"/>
              </w:rPr>
              <w:t>duration;</w:t>
            </w:r>
            <w:proofErr w:type="gramEnd"/>
          </w:p>
          <w:p w14:paraId="4FA2519F" w14:textId="09E584BE" w:rsidR="00D81076" w:rsidRPr="00281584" w:rsidRDefault="00D81076" w:rsidP="00FC5D60">
            <w:pPr>
              <w:spacing w:before="60" w:after="60" w:line="240" w:lineRule="exact"/>
              <w:rPr>
                <w:rFonts w:cs="Times New Roman"/>
                <w:sz w:val="20"/>
              </w:rPr>
            </w:pPr>
            <w:r w:rsidRPr="00281584">
              <w:rPr>
                <w:rFonts w:cs="Times New Roman"/>
                <w:snapToGrid w:val="0"/>
                <w:sz w:val="20"/>
              </w:rPr>
              <w:t xml:space="preserve">to a maximum of 5 services (including any services </w:t>
            </w:r>
            <w:r w:rsidRPr="00281584">
              <w:rPr>
                <w:rFonts w:cs="Times New Roman"/>
                <w:sz w:val="20"/>
              </w:rPr>
              <w:t>to which this item or any other item in this Subgroup or item 93000 or 93013 in the Telehealth and Telephone Determination applies) in a calendar year</w:t>
            </w:r>
          </w:p>
        </w:tc>
        <w:tc>
          <w:tcPr>
            <w:tcW w:w="855" w:type="pct"/>
            <w:gridSpan w:val="3"/>
            <w:tcBorders>
              <w:top w:val="single" w:sz="4" w:space="0" w:color="auto"/>
            </w:tcBorders>
          </w:tcPr>
          <w:p w14:paraId="212214E9" w14:textId="110F0325" w:rsidR="00D81076" w:rsidRPr="00281584" w:rsidRDefault="00D81076" w:rsidP="00CD5C81">
            <w:pPr>
              <w:keepNext/>
              <w:keepLines/>
              <w:spacing w:before="60" w:after="60" w:line="240" w:lineRule="exact"/>
              <w:jc w:val="right"/>
              <w:rPr>
                <w:rFonts w:cs="Times New Roman"/>
                <w:sz w:val="20"/>
              </w:rPr>
            </w:pPr>
            <w:r w:rsidRPr="00281584">
              <w:rPr>
                <w:rFonts w:cs="Times New Roman"/>
                <w:sz w:val="20"/>
              </w:rPr>
              <w:t>6</w:t>
            </w:r>
            <w:r w:rsidR="003E3E0A" w:rsidRPr="00281584">
              <w:rPr>
                <w:rFonts w:cs="Times New Roman"/>
                <w:sz w:val="20"/>
              </w:rPr>
              <w:t>8.55</w:t>
            </w:r>
          </w:p>
        </w:tc>
      </w:tr>
      <w:tr w:rsidR="00E32BD7" w:rsidRPr="00281584" w14:paraId="78DE037E" w14:textId="77777777" w:rsidTr="00E32BD7">
        <w:trPr>
          <w:gridAfter w:val="3"/>
          <w:wAfter w:w="74" w:type="pct"/>
        </w:trPr>
        <w:tc>
          <w:tcPr>
            <w:tcW w:w="529" w:type="pct"/>
            <w:tcBorders>
              <w:top w:val="single" w:sz="4" w:space="0" w:color="auto"/>
              <w:bottom w:val="single" w:sz="4" w:space="0" w:color="auto"/>
            </w:tcBorders>
            <w:shd w:val="clear" w:color="auto" w:fill="auto"/>
          </w:tcPr>
          <w:p w14:paraId="53A89B0A" w14:textId="77777777" w:rsidR="001F7DDE" w:rsidRPr="00281584" w:rsidRDefault="001F7DDE" w:rsidP="00DE1B40">
            <w:pPr>
              <w:spacing w:before="60" w:after="60" w:line="240" w:lineRule="exact"/>
              <w:rPr>
                <w:rFonts w:cs="Times New Roman"/>
                <w:snapToGrid w:val="0"/>
                <w:sz w:val="20"/>
              </w:rPr>
            </w:pPr>
            <w:r w:rsidRPr="00281584">
              <w:rPr>
                <w:rFonts w:cs="Times New Roman"/>
                <w:snapToGrid w:val="0"/>
                <w:sz w:val="20"/>
              </w:rPr>
              <w:t>10953</w:t>
            </w:r>
          </w:p>
        </w:tc>
        <w:tc>
          <w:tcPr>
            <w:tcW w:w="3542" w:type="pct"/>
            <w:gridSpan w:val="2"/>
            <w:tcBorders>
              <w:top w:val="single" w:sz="4" w:space="0" w:color="auto"/>
              <w:bottom w:val="single" w:sz="4" w:space="0" w:color="auto"/>
            </w:tcBorders>
            <w:shd w:val="clear" w:color="auto" w:fill="auto"/>
          </w:tcPr>
          <w:p w14:paraId="0650AD45" w14:textId="0F031710" w:rsidR="001F7DDE" w:rsidRPr="00281584" w:rsidRDefault="001F7DDE" w:rsidP="00DE1B40">
            <w:pPr>
              <w:spacing w:before="60" w:after="60" w:line="240" w:lineRule="exact"/>
              <w:rPr>
                <w:rFonts w:cs="Times New Roman"/>
                <w:snapToGrid w:val="0"/>
                <w:sz w:val="20"/>
              </w:rPr>
            </w:pPr>
            <w:r w:rsidRPr="00281584">
              <w:rPr>
                <w:rFonts w:cs="Times New Roman"/>
                <w:sz w:val="20"/>
              </w:rPr>
              <w:t xml:space="preserve">Exercise physiology health service </w:t>
            </w:r>
            <w:r w:rsidRPr="00281584">
              <w:rPr>
                <w:rFonts w:cs="Times New Roman"/>
                <w:snapToGrid w:val="0"/>
                <w:sz w:val="20"/>
              </w:rPr>
              <w:t>provided to a p</w:t>
            </w:r>
            <w:r w:rsidR="00E202C3" w:rsidRPr="00281584">
              <w:rPr>
                <w:rFonts w:cs="Times New Roman"/>
                <w:snapToGrid w:val="0"/>
                <w:sz w:val="20"/>
              </w:rPr>
              <w:t>atient</w:t>
            </w:r>
            <w:r w:rsidRPr="00281584">
              <w:rPr>
                <w:rFonts w:cs="Times New Roman"/>
                <w:snapToGrid w:val="0"/>
                <w:sz w:val="20"/>
              </w:rPr>
              <w:t xml:space="preserve"> by an </w:t>
            </w:r>
            <w:r w:rsidRPr="00281584">
              <w:rPr>
                <w:rFonts w:cs="Times New Roman"/>
                <w:sz w:val="20"/>
              </w:rPr>
              <w:t xml:space="preserve">eligible exercise physiologist </w:t>
            </w:r>
            <w:r w:rsidRPr="00281584">
              <w:rPr>
                <w:rFonts w:cs="Times New Roman"/>
                <w:snapToGrid w:val="0"/>
                <w:sz w:val="20"/>
              </w:rPr>
              <w:t>if:</w:t>
            </w:r>
          </w:p>
          <w:p w14:paraId="6013F35A" w14:textId="7E855AF8" w:rsidR="001F7DDE" w:rsidRPr="00281584" w:rsidRDefault="001F7DDE" w:rsidP="008710FC">
            <w:pPr>
              <w:spacing w:line="221" w:lineRule="atLeast"/>
              <w:ind w:left="360" w:hanging="360"/>
              <w:rPr>
                <w:rFonts w:cs="Times New Roman"/>
                <w:sz w:val="20"/>
              </w:rPr>
            </w:pPr>
            <w:r w:rsidRPr="00281584">
              <w:rPr>
                <w:rFonts w:cs="Times New Roman"/>
                <w:sz w:val="20"/>
              </w:rPr>
              <w:t>(a)</w:t>
            </w:r>
            <w:r w:rsidRPr="00281584">
              <w:rPr>
                <w:rFonts w:cs="Times New Roman"/>
                <w:sz w:val="20"/>
              </w:rPr>
              <w:tab/>
              <w:t>the service is provided to a p</w:t>
            </w:r>
            <w:r w:rsidR="00E202C3" w:rsidRPr="00281584">
              <w:rPr>
                <w:rFonts w:cs="Times New Roman"/>
                <w:sz w:val="20"/>
              </w:rPr>
              <w:t>atient</w:t>
            </w:r>
            <w:r w:rsidRPr="00281584">
              <w:rPr>
                <w:rFonts w:cs="Times New Roman"/>
                <w:sz w:val="20"/>
              </w:rPr>
              <w:t xml:space="preserve"> who has:</w:t>
            </w:r>
          </w:p>
          <w:p w14:paraId="786BA1E1" w14:textId="77777777" w:rsidR="001F7DDE" w:rsidRPr="00281584" w:rsidRDefault="001F7DDE" w:rsidP="00DE1B40">
            <w:pPr>
              <w:tabs>
                <w:tab w:val="right" w:pos="408"/>
              </w:tabs>
              <w:spacing w:after="60" w:line="240" w:lineRule="exact"/>
              <w:ind w:left="941" w:hanging="533"/>
              <w:rPr>
                <w:rFonts w:cs="Times New Roman"/>
                <w:sz w:val="20"/>
              </w:rPr>
            </w:pPr>
            <w:r w:rsidRPr="00281584">
              <w:rPr>
                <w:rFonts w:cs="Times New Roman"/>
                <w:sz w:val="20"/>
              </w:rPr>
              <w:t>(</w:t>
            </w:r>
            <w:proofErr w:type="spellStart"/>
            <w:r w:rsidRPr="00281584">
              <w:rPr>
                <w:rFonts w:cs="Times New Roman"/>
                <w:sz w:val="20"/>
              </w:rPr>
              <w:t>i</w:t>
            </w:r>
            <w:proofErr w:type="spellEnd"/>
            <w:r w:rsidRPr="00281584">
              <w:rPr>
                <w:rFonts w:cs="Times New Roman"/>
                <w:sz w:val="20"/>
              </w:rPr>
              <w:t>)</w:t>
            </w:r>
            <w:r w:rsidRPr="00281584">
              <w:rPr>
                <w:rFonts w:cs="Times New Roman"/>
                <w:sz w:val="20"/>
              </w:rPr>
              <w:tab/>
              <w:t>a chronic condition; and</w:t>
            </w:r>
          </w:p>
          <w:p w14:paraId="542E1AF1" w14:textId="50DFDCD2" w:rsidR="001F7DDE" w:rsidRPr="00281584" w:rsidRDefault="001F7DDE" w:rsidP="00DE1B40">
            <w:pPr>
              <w:tabs>
                <w:tab w:val="right" w:pos="408"/>
              </w:tabs>
              <w:spacing w:after="60" w:line="240" w:lineRule="exact"/>
              <w:ind w:left="941" w:hanging="533"/>
              <w:rPr>
                <w:rFonts w:cs="Times New Roman"/>
                <w:sz w:val="20"/>
              </w:rPr>
            </w:pPr>
            <w:r w:rsidRPr="00281584">
              <w:rPr>
                <w:rFonts w:cs="Times New Roman"/>
                <w:sz w:val="20"/>
              </w:rPr>
              <w:t>(ii)</w:t>
            </w:r>
            <w:r w:rsidRPr="00281584">
              <w:rPr>
                <w:rFonts w:cs="Times New Roman"/>
                <w:sz w:val="20"/>
              </w:rPr>
              <w:tab/>
              <w:t>complex care needs being managed by a medical practitioner (</w:t>
            </w:r>
            <w:r w:rsidR="008710FC" w:rsidRPr="00281584">
              <w:rPr>
                <w:rFonts w:cs="Times New Roman"/>
                <w:sz w:val="20"/>
              </w:rPr>
              <w:t>other than</w:t>
            </w:r>
            <w:r w:rsidRPr="00281584">
              <w:rPr>
                <w:rFonts w:cs="Times New Roman"/>
                <w:sz w:val="20"/>
              </w:rPr>
              <w:t xml:space="preserve"> a specialist or consultant physician) under both a GP </w:t>
            </w:r>
            <w:r w:rsidRPr="00281584">
              <w:rPr>
                <w:rFonts w:cs="Times New Roman"/>
                <w:sz w:val="20"/>
              </w:rPr>
              <w:lastRenderedPageBreak/>
              <w:t>Management Plan and Team Care Arrangements or, if the p</w:t>
            </w:r>
            <w:r w:rsidR="00E202C3" w:rsidRPr="00281584">
              <w:rPr>
                <w:rFonts w:cs="Times New Roman"/>
                <w:sz w:val="20"/>
              </w:rPr>
              <w:t>atient</w:t>
            </w:r>
            <w:r w:rsidRPr="00281584">
              <w:rPr>
                <w:rFonts w:cs="Times New Roman"/>
                <w:sz w:val="20"/>
              </w:rPr>
              <w:t xml:space="preserve"> is a resident of an aged care facility, the p</w:t>
            </w:r>
            <w:r w:rsidR="00E202C3" w:rsidRPr="00281584">
              <w:rPr>
                <w:rFonts w:cs="Times New Roman"/>
                <w:sz w:val="20"/>
              </w:rPr>
              <w:t>atient</w:t>
            </w:r>
            <w:r w:rsidRPr="00281584">
              <w:rPr>
                <w:rFonts w:cs="Times New Roman"/>
                <w:sz w:val="20"/>
              </w:rPr>
              <w:t>’s medical practitioner has contributed to a multidisciplinary care plan; and</w:t>
            </w:r>
          </w:p>
          <w:p w14:paraId="468F8309" w14:textId="50DECE56" w:rsidR="001F7DDE" w:rsidRPr="00281584" w:rsidRDefault="001F7DDE" w:rsidP="008710FC">
            <w:pPr>
              <w:spacing w:line="221" w:lineRule="atLeast"/>
              <w:ind w:left="360" w:hanging="360"/>
              <w:rPr>
                <w:rFonts w:cs="Times New Roman"/>
                <w:sz w:val="20"/>
              </w:rPr>
            </w:pPr>
            <w:r w:rsidRPr="00281584">
              <w:rPr>
                <w:rFonts w:cs="Times New Roman"/>
                <w:sz w:val="20"/>
              </w:rPr>
              <w:t>(b)</w:t>
            </w:r>
            <w:r w:rsidRPr="00281584">
              <w:rPr>
                <w:rFonts w:cs="Times New Roman"/>
                <w:sz w:val="20"/>
              </w:rPr>
              <w:tab/>
              <w:t>the service is recommended in the p</w:t>
            </w:r>
            <w:r w:rsidR="00E202C3" w:rsidRPr="00281584">
              <w:rPr>
                <w:rFonts w:cs="Times New Roman"/>
                <w:sz w:val="20"/>
              </w:rPr>
              <w:t>atient</w:t>
            </w:r>
            <w:r w:rsidRPr="00281584">
              <w:rPr>
                <w:rFonts w:cs="Times New Roman"/>
                <w:sz w:val="20"/>
              </w:rPr>
              <w:t>’s Team Care Arrangements</w:t>
            </w:r>
            <w:r w:rsidR="00C540A6" w:rsidRPr="00281584">
              <w:rPr>
                <w:rFonts w:cs="Times New Roman"/>
                <w:sz w:val="20"/>
              </w:rPr>
              <w:t xml:space="preserve"> or</w:t>
            </w:r>
            <w:r w:rsidRPr="00281584">
              <w:rPr>
                <w:rFonts w:cs="Times New Roman"/>
                <w:sz w:val="20"/>
              </w:rPr>
              <w:t xml:space="preserve"> multidisciplinary care plan as part of the management of the p</w:t>
            </w:r>
            <w:r w:rsidR="00E202C3" w:rsidRPr="00281584">
              <w:rPr>
                <w:rFonts w:cs="Times New Roman"/>
                <w:sz w:val="20"/>
              </w:rPr>
              <w:t>atient</w:t>
            </w:r>
            <w:r w:rsidRPr="00281584">
              <w:rPr>
                <w:rFonts w:cs="Times New Roman"/>
                <w:sz w:val="20"/>
              </w:rPr>
              <w:t>’s chronic condition and complex care needs; and</w:t>
            </w:r>
          </w:p>
          <w:p w14:paraId="414A1D62" w14:textId="0AB7E9AB" w:rsidR="001F7DDE" w:rsidRPr="00281584" w:rsidRDefault="001F7DDE" w:rsidP="008710FC">
            <w:pPr>
              <w:spacing w:line="221" w:lineRule="atLeast"/>
              <w:ind w:left="360" w:hanging="360"/>
              <w:rPr>
                <w:rFonts w:cs="Times New Roman"/>
                <w:sz w:val="20"/>
              </w:rPr>
            </w:pPr>
            <w:r w:rsidRPr="00281584">
              <w:rPr>
                <w:rFonts w:cs="Times New Roman"/>
                <w:sz w:val="20"/>
              </w:rPr>
              <w:t>(</w:t>
            </w:r>
            <w:r w:rsidR="003F2776" w:rsidRPr="00281584">
              <w:rPr>
                <w:rFonts w:cs="Times New Roman"/>
                <w:sz w:val="20"/>
              </w:rPr>
              <w:t>c</w:t>
            </w:r>
            <w:r w:rsidRPr="00281584">
              <w:rPr>
                <w:rFonts w:cs="Times New Roman"/>
                <w:sz w:val="20"/>
              </w:rPr>
              <w:t>)</w:t>
            </w:r>
            <w:r w:rsidRPr="00281584">
              <w:rPr>
                <w:rFonts w:cs="Times New Roman"/>
                <w:sz w:val="20"/>
              </w:rPr>
              <w:tab/>
              <w:t xml:space="preserve">the service is of at least 20 minutes </w:t>
            </w:r>
            <w:proofErr w:type="gramStart"/>
            <w:r w:rsidRPr="00281584">
              <w:rPr>
                <w:rFonts w:cs="Times New Roman"/>
                <w:sz w:val="20"/>
              </w:rPr>
              <w:t>duration;</w:t>
            </w:r>
            <w:proofErr w:type="gramEnd"/>
          </w:p>
          <w:p w14:paraId="2A0833F7" w14:textId="60F26B55" w:rsidR="001F7DDE" w:rsidRPr="00281584" w:rsidRDefault="001F7DDE" w:rsidP="00DE1B40">
            <w:pPr>
              <w:spacing w:before="60" w:after="60" w:line="240" w:lineRule="exact"/>
              <w:rPr>
                <w:rFonts w:cs="Times New Roman"/>
                <w:snapToGrid w:val="0"/>
                <w:sz w:val="20"/>
              </w:rPr>
            </w:pPr>
            <w:r w:rsidRPr="00281584">
              <w:rPr>
                <w:rFonts w:cs="Times New Roman"/>
                <w:snapToGrid w:val="0"/>
                <w:sz w:val="20"/>
              </w:rPr>
              <w:t xml:space="preserve">to a maximum of 5 services (including any services </w:t>
            </w:r>
            <w:r w:rsidRPr="00281584">
              <w:rPr>
                <w:rFonts w:cs="Times New Roman"/>
                <w:sz w:val="20"/>
              </w:rPr>
              <w:t xml:space="preserve">to which this item or any other item in </w:t>
            </w:r>
            <w:r w:rsidR="003332A7" w:rsidRPr="00281584">
              <w:rPr>
                <w:rFonts w:cs="Times New Roman"/>
                <w:sz w:val="20"/>
              </w:rPr>
              <w:t>this Subgroup</w:t>
            </w:r>
            <w:r w:rsidRPr="00281584">
              <w:rPr>
                <w:rFonts w:cs="Times New Roman"/>
                <w:sz w:val="20"/>
              </w:rPr>
              <w:t xml:space="preserve"> </w:t>
            </w:r>
            <w:r w:rsidR="00BE49ED" w:rsidRPr="00281584">
              <w:rPr>
                <w:rFonts w:cs="Times New Roman"/>
                <w:sz w:val="20"/>
              </w:rPr>
              <w:t xml:space="preserve">or </w:t>
            </w:r>
            <w:r w:rsidR="00AA1238" w:rsidRPr="00281584">
              <w:rPr>
                <w:rFonts w:cs="Times New Roman"/>
                <w:sz w:val="20"/>
              </w:rPr>
              <w:t>items 9</w:t>
            </w:r>
            <w:r w:rsidR="00BE49ED" w:rsidRPr="00281584">
              <w:rPr>
                <w:rFonts w:cs="Times New Roman"/>
                <w:sz w:val="20"/>
              </w:rPr>
              <w:t xml:space="preserve">3000 or 93013 in the </w:t>
            </w:r>
            <w:r w:rsidR="003332A7" w:rsidRPr="00281584">
              <w:rPr>
                <w:rFonts w:cs="Times New Roman"/>
                <w:sz w:val="20"/>
              </w:rPr>
              <w:t>Telehealth and Telephone</w:t>
            </w:r>
            <w:r w:rsidR="00BE49ED" w:rsidRPr="00281584">
              <w:rPr>
                <w:rFonts w:cs="Times New Roman"/>
                <w:sz w:val="20"/>
              </w:rPr>
              <w:t xml:space="preserve"> Determination</w:t>
            </w:r>
            <w:r w:rsidR="00544B75" w:rsidRPr="00281584">
              <w:rPr>
                <w:rFonts w:cs="Times New Roman"/>
                <w:sz w:val="20"/>
              </w:rPr>
              <w:t xml:space="preserve"> </w:t>
            </w:r>
            <w:r w:rsidRPr="00281584">
              <w:rPr>
                <w:rFonts w:cs="Times New Roman"/>
                <w:sz w:val="20"/>
              </w:rPr>
              <w:t>applies) in a calendar year</w:t>
            </w:r>
          </w:p>
        </w:tc>
        <w:tc>
          <w:tcPr>
            <w:tcW w:w="855" w:type="pct"/>
            <w:gridSpan w:val="3"/>
            <w:tcBorders>
              <w:top w:val="single" w:sz="4" w:space="0" w:color="auto"/>
              <w:bottom w:val="single" w:sz="4" w:space="0" w:color="auto"/>
            </w:tcBorders>
            <w:shd w:val="clear" w:color="auto" w:fill="auto"/>
          </w:tcPr>
          <w:p w14:paraId="17BE415B" w14:textId="23EEAD10" w:rsidR="001F7DDE" w:rsidRPr="00281584" w:rsidRDefault="00B97C42" w:rsidP="00CD5C81">
            <w:pPr>
              <w:keepNext/>
              <w:keepLines/>
              <w:spacing w:before="60" w:after="60" w:line="240" w:lineRule="exact"/>
              <w:jc w:val="right"/>
              <w:rPr>
                <w:rFonts w:cs="Times New Roman"/>
                <w:sz w:val="20"/>
              </w:rPr>
            </w:pPr>
            <w:r w:rsidRPr="00281584">
              <w:rPr>
                <w:rFonts w:cs="Times New Roman"/>
                <w:sz w:val="20"/>
              </w:rPr>
              <w:lastRenderedPageBreak/>
              <w:t>6</w:t>
            </w:r>
            <w:r w:rsidR="006A5992" w:rsidRPr="00281584">
              <w:rPr>
                <w:rFonts w:cs="Times New Roman"/>
                <w:sz w:val="20"/>
              </w:rPr>
              <w:t>8.55</w:t>
            </w:r>
          </w:p>
        </w:tc>
      </w:tr>
      <w:tr w:rsidR="00E32BD7" w:rsidRPr="00281584" w14:paraId="081C5C11" w14:textId="77777777" w:rsidTr="005E0AA9">
        <w:trPr>
          <w:gridAfter w:val="3"/>
          <w:wAfter w:w="74" w:type="pct"/>
          <w:trHeight w:val="4195"/>
        </w:trPr>
        <w:tc>
          <w:tcPr>
            <w:tcW w:w="529" w:type="pct"/>
            <w:tcBorders>
              <w:top w:val="single" w:sz="4" w:space="0" w:color="auto"/>
            </w:tcBorders>
          </w:tcPr>
          <w:p w14:paraId="7838E4E4" w14:textId="77777777" w:rsidR="00CD5C81" w:rsidRPr="00281584" w:rsidRDefault="00CD5C81" w:rsidP="00DE1B40">
            <w:pPr>
              <w:keepNext/>
              <w:keepLines/>
              <w:spacing w:before="60" w:after="60" w:line="240" w:lineRule="exact"/>
              <w:rPr>
                <w:rFonts w:cs="Times New Roman"/>
                <w:snapToGrid w:val="0"/>
                <w:sz w:val="20"/>
              </w:rPr>
            </w:pPr>
            <w:r w:rsidRPr="00281584">
              <w:rPr>
                <w:rFonts w:cs="Times New Roman"/>
                <w:snapToGrid w:val="0"/>
                <w:sz w:val="20"/>
              </w:rPr>
              <w:t>10954</w:t>
            </w:r>
          </w:p>
        </w:tc>
        <w:tc>
          <w:tcPr>
            <w:tcW w:w="3542" w:type="pct"/>
            <w:gridSpan w:val="2"/>
            <w:tcBorders>
              <w:top w:val="single" w:sz="4" w:space="0" w:color="auto"/>
            </w:tcBorders>
          </w:tcPr>
          <w:p w14:paraId="39B2033A" w14:textId="3F38F19C" w:rsidR="00CD5C81" w:rsidRPr="00281584" w:rsidRDefault="00CD5C81" w:rsidP="00DE1B40">
            <w:pPr>
              <w:keepNext/>
              <w:keepLines/>
              <w:spacing w:before="60" w:after="60" w:line="240" w:lineRule="exact"/>
              <w:rPr>
                <w:rFonts w:cs="Times New Roman"/>
                <w:snapToGrid w:val="0"/>
                <w:sz w:val="20"/>
              </w:rPr>
            </w:pPr>
            <w:r w:rsidRPr="00281584">
              <w:rPr>
                <w:rFonts w:cs="Times New Roman"/>
                <w:snapToGrid w:val="0"/>
                <w:sz w:val="20"/>
              </w:rPr>
              <w:t xml:space="preserve">Dietetics health service provided to a patient by an </w:t>
            </w:r>
            <w:r w:rsidRPr="00281584">
              <w:rPr>
                <w:rFonts w:cs="Times New Roman"/>
                <w:sz w:val="20"/>
              </w:rPr>
              <w:t xml:space="preserve">eligible </w:t>
            </w:r>
            <w:r w:rsidRPr="00281584">
              <w:rPr>
                <w:rFonts w:cs="Times New Roman"/>
                <w:bCs/>
                <w:iCs/>
                <w:sz w:val="20"/>
              </w:rPr>
              <w:t>dietitian</w:t>
            </w:r>
            <w:r w:rsidRPr="00281584">
              <w:rPr>
                <w:rFonts w:cs="Times New Roman"/>
                <w:snapToGrid w:val="0"/>
                <w:sz w:val="20"/>
              </w:rPr>
              <w:t xml:space="preserve"> if:</w:t>
            </w:r>
          </w:p>
          <w:p w14:paraId="7D32A068" w14:textId="7C3FBE92" w:rsidR="00CD5C81" w:rsidRPr="00281584" w:rsidRDefault="00CD5C81" w:rsidP="008D2A67">
            <w:pPr>
              <w:spacing w:line="221" w:lineRule="atLeast"/>
              <w:ind w:left="360" w:hanging="360"/>
              <w:rPr>
                <w:rFonts w:cs="Times New Roman"/>
                <w:sz w:val="20"/>
              </w:rPr>
            </w:pPr>
            <w:r w:rsidRPr="00281584">
              <w:rPr>
                <w:rFonts w:cs="Times New Roman"/>
                <w:sz w:val="20"/>
              </w:rPr>
              <w:t>(a)</w:t>
            </w:r>
            <w:r w:rsidRPr="00281584">
              <w:rPr>
                <w:rFonts w:cs="Times New Roman"/>
                <w:sz w:val="20"/>
              </w:rPr>
              <w:tab/>
              <w:t>the service is provided to a patient who has:</w:t>
            </w:r>
          </w:p>
          <w:p w14:paraId="1A40BBE8" w14:textId="77777777" w:rsidR="00CD5C81" w:rsidRPr="00281584" w:rsidRDefault="00CD5C81" w:rsidP="00DE1B40">
            <w:pPr>
              <w:keepNext/>
              <w:keepLines/>
              <w:tabs>
                <w:tab w:val="right" w:pos="408"/>
              </w:tabs>
              <w:spacing w:after="60" w:line="240" w:lineRule="exact"/>
              <w:ind w:left="941" w:hanging="533"/>
              <w:rPr>
                <w:rFonts w:cs="Times New Roman"/>
                <w:sz w:val="20"/>
              </w:rPr>
            </w:pPr>
            <w:r w:rsidRPr="00281584">
              <w:rPr>
                <w:rFonts w:cs="Times New Roman"/>
                <w:sz w:val="20"/>
              </w:rPr>
              <w:t>(</w:t>
            </w:r>
            <w:proofErr w:type="spellStart"/>
            <w:r w:rsidRPr="00281584">
              <w:rPr>
                <w:rFonts w:cs="Times New Roman"/>
                <w:sz w:val="20"/>
              </w:rPr>
              <w:t>i</w:t>
            </w:r>
            <w:proofErr w:type="spellEnd"/>
            <w:r w:rsidRPr="00281584">
              <w:rPr>
                <w:rFonts w:cs="Times New Roman"/>
                <w:sz w:val="20"/>
              </w:rPr>
              <w:t>)</w:t>
            </w:r>
            <w:r w:rsidRPr="00281584">
              <w:rPr>
                <w:rFonts w:cs="Times New Roman"/>
                <w:sz w:val="20"/>
              </w:rPr>
              <w:tab/>
              <w:t>a chronic condition; and</w:t>
            </w:r>
          </w:p>
          <w:p w14:paraId="40756C27" w14:textId="2325C00E" w:rsidR="00CD5C81" w:rsidRPr="00281584" w:rsidRDefault="00CD5C81" w:rsidP="00DE1B40">
            <w:pPr>
              <w:keepNext/>
              <w:keepLines/>
              <w:tabs>
                <w:tab w:val="right" w:pos="408"/>
              </w:tabs>
              <w:spacing w:after="60" w:line="240" w:lineRule="exact"/>
              <w:ind w:left="941" w:hanging="533"/>
              <w:rPr>
                <w:rFonts w:cs="Times New Roman"/>
                <w:sz w:val="20"/>
              </w:rPr>
            </w:pPr>
            <w:r w:rsidRPr="00281584">
              <w:rPr>
                <w:rFonts w:cs="Times New Roman"/>
                <w:sz w:val="20"/>
              </w:rPr>
              <w:t>(ii)</w:t>
            </w:r>
            <w:r w:rsidRPr="00281584">
              <w:rPr>
                <w:rFonts w:cs="Times New Roman"/>
                <w:sz w:val="20"/>
              </w:rPr>
              <w:tab/>
              <w:t>complex care needs being managed by a medical practitioner (</w:t>
            </w:r>
            <w:r w:rsidR="006B1560" w:rsidRPr="00281584">
              <w:rPr>
                <w:rFonts w:cs="Times New Roman"/>
                <w:sz w:val="20"/>
              </w:rPr>
              <w:t>other than</w:t>
            </w:r>
            <w:r w:rsidRPr="00281584">
              <w:rPr>
                <w:rFonts w:cs="Times New Roman"/>
                <w:sz w:val="20"/>
              </w:rPr>
              <w:t xml:space="preserve"> a specialist or consultant physician) under both a GP Management Plan and Team Care Arrangements or, if the patient is a resident of an aged care facility, the patient’s medical practitioner has contributed to a multidisciplinary care plan; and</w:t>
            </w:r>
          </w:p>
          <w:p w14:paraId="4784FFD1" w14:textId="02400ED9" w:rsidR="00CD5C81" w:rsidRPr="00281584" w:rsidRDefault="00CD5C81" w:rsidP="008D2A67">
            <w:pPr>
              <w:spacing w:line="221" w:lineRule="atLeast"/>
              <w:ind w:left="360" w:hanging="360"/>
              <w:rPr>
                <w:rFonts w:cs="Times New Roman"/>
                <w:sz w:val="20"/>
              </w:rPr>
            </w:pPr>
            <w:r w:rsidRPr="00281584">
              <w:rPr>
                <w:rFonts w:cs="Times New Roman"/>
                <w:sz w:val="20"/>
              </w:rPr>
              <w:t xml:space="preserve">(b) </w:t>
            </w:r>
            <w:r w:rsidRPr="00281584">
              <w:rPr>
                <w:rFonts w:cs="Times New Roman"/>
                <w:sz w:val="20"/>
              </w:rPr>
              <w:tab/>
              <w:t>the service is recommended in the patient’s Team Care Arrangements</w:t>
            </w:r>
            <w:r w:rsidR="00C540A6" w:rsidRPr="00281584">
              <w:rPr>
                <w:rFonts w:cs="Times New Roman"/>
                <w:sz w:val="20"/>
              </w:rPr>
              <w:t xml:space="preserve"> or</w:t>
            </w:r>
            <w:r w:rsidRPr="00281584">
              <w:rPr>
                <w:rFonts w:cs="Times New Roman"/>
                <w:sz w:val="20"/>
              </w:rPr>
              <w:t xml:space="preserve"> multidisciplinary care plan as part of the management of the patient’s chronic condition and complex care needs; and</w:t>
            </w:r>
          </w:p>
          <w:p w14:paraId="7D26CF04" w14:textId="41263C57" w:rsidR="00CD5C81" w:rsidRPr="00281584" w:rsidRDefault="00CD5C81" w:rsidP="008D2A67">
            <w:pPr>
              <w:spacing w:line="221" w:lineRule="atLeast"/>
              <w:ind w:left="360" w:hanging="360"/>
              <w:rPr>
                <w:rFonts w:cs="Times New Roman"/>
                <w:sz w:val="20"/>
              </w:rPr>
            </w:pPr>
            <w:r w:rsidRPr="00281584">
              <w:rPr>
                <w:rFonts w:cs="Times New Roman"/>
                <w:sz w:val="20"/>
              </w:rPr>
              <w:t xml:space="preserve">(c)  </w:t>
            </w:r>
            <w:r w:rsidR="000C04FC" w:rsidRPr="00281584">
              <w:rPr>
                <w:rFonts w:cs="Times New Roman"/>
                <w:sz w:val="20"/>
              </w:rPr>
              <w:t xml:space="preserve"> </w:t>
            </w:r>
            <w:r w:rsidRPr="00281584">
              <w:rPr>
                <w:rFonts w:cs="Times New Roman"/>
                <w:sz w:val="20"/>
              </w:rPr>
              <w:t xml:space="preserve">the service is of at least 20 minutes </w:t>
            </w:r>
            <w:proofErr w:type="gramStart"/>
            <w:r w:rsidRPr="00281584">
              <w:rPr>
                <w:rFonts w:cs="Times New Roman"/>
                <w:sz w:val="20"/>
              </w:rPr>
              <w:t>duration;</w:t>
            </w:r>
            <w:proofErr w:type="gramEnd"/>
          </w:p>
          <w:p w14:paraId="73C2E8D6" w14:textId="0916AF18" w:rsidR="00CD5C81" w:rsidRPr="00281584" w:rsidRDefault="00CD5C81" w:rsidP="005E0AA9">
            <w:pPr>
              <w:spacing w:before="60" w:line="240" w:lineRule="exact"/>
              <w:rPr>
                <w:rFonts w:cs="Times New Roman"/>
                <w:sz w:val="20"/>
              </w:rPr>
            </w:pPr>
            <w:r w:rsidRPr="00281584">
              <w:rPr>
                <w:rFonts w:cs="Times New Roman"/>
                <w:snapToGrid w:val="0"/>
                <w:sz w:val="20"/>
              </w:rPr>
              <w:t xml:space="preserve">to a maximum of 5 services (including any services </w:t>
            </w:r>
            <w:r w:rsidRPr="00281584">
              <w:rPr>
                <w:rFonts w:cs="Times New Roman"/>
                <w:sz w:val="20"/>
              </w:rPr>
              <w:t xml:space="preserve">to which this item or any other item in this Subgroup or item 93000 or 93013 in the Telehealth and Telephone Determination </w:t>
            </w:r>
            <w:r w:rsidRPr="00281584">
              <w:rPr>
                <w:rFonts w:cs="Times New Roman"/>
                <w:snapToGrid w:val="0"/>
                <w:sz w:val="20"/>
              </w:rPr>
              <w:t>applies)</w:t>
            </w:r>
            <w:r w:rsidRPr="00281584">
              <w:rPr>
                <w:rFonts w:cs="Times New Roman"/>
                <w:sz w:val="20"/>
              </w:rPr>
              <w:t xml:space="preserve"> in a calendar year</w:t>
            </w:r>
          </w:p>
        </w:tc>
        <w:tc>
          <w:tcPr>
            <w:tcW w:w="855" w:type="pct"/>
            <w:gridSpan w:val="3"/>
            <w:tcBorders>
              <w:top w:val="single" w:sz="4" w:space="0" w:color="auto"/>
            </w:tcBorders>
          </w:tcPr>
          <w:p w14:paraId="176B3D53" w14:textId="2634946B" w:rsidR="00CD5C81" w:rsidRPr="00281584" w:rsidRDefault="00CD5C81" w:rsidP="00CD5C81">
            <w:pPr>
              <w:keepNext/>
              <w:keepLines/>
              <w:spacing w:before="60" w:after="60" w:line="240" w:lineRule="exact"/>
              <w:jc w:val="right"/>
              <w:rPr>
                <w:rFonts w:cs="Times New Roman"/>
                <w:sz w:val="20"/>
              </w:rPr>
            </w:pPr>
            <w:r w:rsidRPr="00281584">
              <w:rPr>
                <w:rFonts w:cs="Times New Roman"/>
                <w:sz w:val="20"/>
              </w:rPr>
              <w:t>68.55</w:t>
            </w:r>
          </w:p>
        </w:tc>
      </w:tr>
      <w:tr w:rsidR="00E32BD7" w:rsidRPr="00281584" w14:paraId="2858D713" w14:textId="77777777" w:rsidTr="00E32BD7">
        <w:trPr>
          <w:gridAfter w:val="3"/>
          <w:wAfter w:w="74" w:type="pct"/>
          <w:trHeight w:val="2154"/>
        </w:trPr>
        <w:tc>
          <w:tcPr>
            <w:tcW w:w="529" w:type="pct"/>
            <w:tcBorders>
              <w:top w:val="single" w:sz="4" w:space="0" w:color="auto"/>
              <w:bottom w:val="single" w:sz="4" w:space="0" w:color="auto"/>
            </w:tcBorders>
            <w:shd w:val="clear" w:color="auto" w:fill="auto"/>
          </w:tcPr>
          <w:p w14:paraId="2F9E018A" w14:textId="77777777" w:rsidR="001F7DDE" w:rsidRPr="00281584" w:rsidRDefault="001F7DDE" w:rsidP="00DE1B40">
            <w:pPr>
              <w:spacing w:before="60" w:after="60" w:line="240" w:lineRule="exact"/>
              <w:rPr>
                <w:rFonts w:cs="Times New Roman"/>
                <w:snapToGrid w:val="0"/>
                <w:sz w:val="20"/>
              </w:rPr>
            </w:pPr>
            <w:bookmarkStart w:id="29" w:name="CU_1477878"/>
            <w:bookmarkEnd w:id="29"/>
            <w:r w:rsidRPr="00281584">
              <w:rPr>
                <w:rFonts w:cs="Times New Roman"/>
                <w:snapToGrid w:val="0"/>
                <w:sz w:val="20"/>
              </w:rPr>
              <w:t>10956</w:t>
            </w:r>
          </w:p>
        </w:tc>
        <w:tc>
          <w:tcPr>
            <w:tcW w:w="3542" w:type="pct"/>
            <w:gridSpan w:val="2"/>
            <w:tcBorders>
              <w:top w:val="single" w:sz="4" w:space="0" w:color="auto"/>
              <w:bottom w:val="single" w:sz="4" w:space="0" w:color="auto"/>
            </w:tcBorders>
            <w:shd w:val="clear" w:color="auto" w:fill="auto"/>
          </w:tcPr>
          <w:p w14:paraId="5BADDE87" w14:textId="35649197" w:rsidR="001F7DDE" w:rsidRPr="00281584" w:rsidRDefault="001F7DDE" w:rsidP="00DE1B40">
            <w:pPr>
              <w:spacing w:before="60" w:after="60" w:line="240" w:lineRule="exact"/>
              <w:rPr>
                <w:rFonts w:cs="Times New Roman"/>
                <w:snapToGrid w:val="0"/>
                <w:sz w:val="20"/>
              </w:rPr>
            </w:pPr>
            <w:r w:rsidRPr="00281584">
              <w:rPr>
                <w:rFonts w:cs="Times New Roman"/>
                <w:snapToGrid w:val="0"/>
                <w:sz w:val="20"/>
              </w:rPr>
              <w:t>Mental health service provided to a p</w:t>
            </w:r>
            <w:r w:rsidR="00E202C3" w:rsidRPr="00281584">
              <w:rPr>
                <w:rFonts w:cs="Times New Roman"/>
                <w:snapToGrid w:val="0"/>
                <w:sz w:val="20"/>
              </w:rPr>
              <w:t>atient</w:t>
            </w:r>
            <w:r w:rsidRPr="00281584">
              <w:rPr>
                <w:rFonts w:cs="Times New Roman"/>
                <w:snapToGrid w:val="0"/>
                <w:sz w:val="20"/>
              </w:rPr>
              <w:t xml:space="preserve"> by an eligible mental health worker if:</w:t>
            </w:r>
          </w:p>
          <w:p w14:paraId="383EC140" w14:textId="7E1D724A" w:rsidR="001F7DDE" w:rsidRPr="00281584" w:rsidRDefault="001F7DDE" w:rsidP="008D2A67">
            <w:pPr>
              <w:spacing w:line="221" w:lineRule="atLeast"/>
              <w:ind w:left="360" w:hanging="360"/>
              <w:rPr>
                <w:rFonts w:cs="Times New Roman"/>
                <w:sz w:val="20"/>
              </w:rPr>
            </w:pPr>
            <w:r w:rsidRPr="00281584">
              <w:rPr>
                <w:rFonts w:cs="Times New Roman"/>
                <w:sz w:val="20"/>
              </w:rPr>
              <w:t>(a)</w:t>
            </w:r>
            <w:r w:rsidRPr="00281584">
              <w:rPr>
                <w:rFonts w:cs="Times New Roman"/>
                <w:sz w:val="20"/>
              </w:rPr>
              <w:tab/>
              <w:t>the service is provided to a p</w:t>
            </w:r>
            <w:r w:rsidR="00E202C3" w:rsidRPr="00281584">
              <w:rPr>
                <w:rFonts w:cs="Times New Roman"/>
                <w:sz w:val="20"/>
              </w:rPr>
              <w:t>atient</w:t>
            </w:r>
            <w:r w:rsidRPr="00281584">
              <w:rPr>
                <w:rFonts w:cs="Times New Roman"/>
                <w:sz w:val="20"/>
              </w:rPr>
              <w:t xml:space="preserve"> who has:</w:t>
            </w:r>
          </w:p>
          <w:p w14:paraId="5A8896C8" w14:textId="77777777" w:rsidR="001F7DDE" w:rsidRPr="00281584" w:rsidRDefault="001F7DDE" w:rsidP="00DE1B40">
            <w:pPr>
              <w:tabs>
                <w:tab w:val="right" w:pos="408"/>
              </w:tabs>
              <w:spacing w:after="60" w:line="240" w:lineRule="exact"/>
              <w:ind w:left="941" w:hanging="533"/>
              <w:rPr>
                <w:rFonts w:cs="Times New Roman"/>
                <w:sz w:val="20"/>
              </w:rPr>
            </w:pPr>
            <w:r w:rsidRPr="00281584">
              <w:rPr>
                <w:rFonts w:cs="Times New Roman"/>
                <w:sz w:val="20"/>
              </w:rPr>
              <w:t>(</w:t>
            </w:r>
            <w:proofErr w:type="spellStart"/>
            <w:r w:rsidRPr="00281584">
              <w:rPr>
                <w:rFonts w:cs="Times New Roman"/>
                <w:sz w:val="20"/>
              </w:rPr>
              <w:t>i</w:t>
            </w:r>
            <w:proofErr w:type="spellEnd"/>
            <w:r w:rsidRPr="00281584">
              <w:rPr>
                <w:rFonts w:cs="Times New Roman"/>
                <w:sz w:val="20"/>
              </w:rPr>
              <w:t>)</w:t>
            </w:r>
            <w:r w:rsidRPr="00281584">
              <w:rPr>
                <w:rFonts w:cs="Times New Roman"/>
                <w:sz w:val="20"/>
              </w:rPr>
              <w:tab/>
              <w:t>a chronic condition; and</w:t>
            </w:r>
          </w:p>
          <w:p w14:paraId="450D4B07" w14:textId="1E0DE699" w:rsidR="001F7DDE" w:rsidRPr="00281584" w:rsidRDefault="001F7DDE" w:rsidP="00DE1B40">
            <w:pPr>
              <w:tabs>
                <w:tab w:val="right" w:pos="408"/>
              </w:tabs>
              <w:spacing w:after="60" w:line="240" w:lineRule="exact"/>
              <w:ind w:left="941" w:hanging="533"/>
              <w:rPr>
                <w:rFonts w:cs="Times New Roman"/>
                <w:sz w:val="20"/>
              </w:rPr>
            </w:pPr>
            <w:r w:rsidRPr="00281584">
              <w:rPr>
                <w:rFonts w:cs="Times New Roman"/>
                <w:sz w:val="20"/>
              </w:rPr>
              <w:t>(ii)</w:t>
            </w:r>
            <w:r w:rsidRPr="00281584">
              <w:rPr>
                <w:rFonts w:cs="Times New Roman"/>
                <w:sz w:val="20"/>
              </w:rPr>
              <w:tab/>
              <w:t>complex care needs being managed by a medical practitioner (</w:t>
            </w:r>
            <w:r w:rsidR="006B1560" w:rsidRPr="00281584">
              <w:rPr>
                <w:rFonts w:cs="Times New Roman"/>
                <w:sz w:val="20"/>
              </w:rPr>
              <w:t>other than</w:t>
            </w:r>
            <w:r w:rsidRPr="00281584">
              <w:rPr>
                <w:rFonts w:cs="Times New Roman"/>
                <w:sz w:val="20"/>
              </w:rPr>
              <w:t xml:space="preserve"> a specialist or consultant physician) under both a GP Management Plan and Team Care Arrangements or, if the p</w:t>
            </w:r>
            <w:r w:rsidR="00E202C3" w:rsidRPr="00281584">
              <w:rPr>
                <w:rFonts w:cs="Times New Roman"/>
                <w:sz w:val="20"/>
              </w:rPr>
              <w:t>atient</w:t>
            </w:r>
            <w:r w:rsidRPr="00281584">
              <w:rPr>
                <w:rFonts w:cs="Times New Roman"/>
                <w:sz w:val="20"/>
              </w:rPr>
              <w:t xml:space="preserve"> is a resident of an aged care facility, the p</w:t>
            </w:r>
            <w:r w:rsidR="00E202C3" w:rsidRPr="00281584">
              <w:rPr>
                <w:rFonts w:cs="Times New Roman"/>
                <w:sz w:val="20"/>
              </w:rPr>
              <w:t>atient</w:t>
            </w:r>
            <w:r w:rsidRPr="00281584">
              <w:rPr>
                <w:rFonts w:cs="Times New Roman"/>
                <w:sz w:val="20"/>
              </w:rPr>
              <w:t>’s medical practitioner has contributed to a multidisciplinary care plan; and</w:t>
            </w:r>
          </w:p>
          <w:p w14:paraId="2A041340" w14:textId="445BCBB5" w:rsidR="001F7DDE" w:rsidRPr="00281584" w:rsidRDefault="001F7DDE" w:rsidP="008D2A67">
            <w:pPr>
              <w:spacing w:line="221" w:lineRule="atLeast"/>
              <w:ind w:left="360" w:hanging="360"/>
              <w:rPr>
                <w:rFonts w:cs="Times New Roman"/>
                <w:sz w:val="20"/>
              </w:rPr>
            </w:pPr>
            <w:r w:rsidRPr="00281584">
              <w:rPr>
                <w:rFonts w:cs="Times New Roman"/>
                <w:sz w:val="20"/>
              </w:rPr>
              <w:t xml:space="preserve"> (b)</w:t>
            </w:r>
            <w:r w:rsidR="006A5992" w:rsidRPr="00281584">
              <w:rPr>
                <w:rFonts w:cs="Times New Roman"/>
                <w:sz w:val="20"/>
              </w:rPr>
              <w:t xml:space="preserve"> </w:t>
            </w:r>
            <w:r w:rsidRPr="00281584">
              <w:rPr>
                <w:rFonts w:cs="Times New Roman"/>
                <w:sz w:val="20"/>
              </w:rPr>
              <w:tab/>
              <w:t>the service is recommended in the p</w:t>
            </w:r>
            <w:r w:rsidR="00E202C3" w:rsidRPr="00281584">
              <w:rPr>
                <w:rFonts w:cs="Times New Roman"/>
                <w:sz w:val="20"/>
              </w:rPr>
              <w:t>atient</w:t>
            </w:r>
            <w:r w:rsidRPr="00281584">
              <w:rPr>
                <w:rFonts w:cs="Times New Roman"/>
                <w:sz w:val="20"/>
              </w:rPr>
              <w:t>’s Team Care Arrangements</w:t>
            </w:r>
            <w:r w:rsidR="00C540A6" w:rsidRPr="00281584">
              <w:rPr>
                <w:rFonts w:cs="Times New Roman"/>
                <w:sz w:val="20"/>
              </w:rPr>
              <w:t xml:space="preserve"> or</w:t>
            </w:r>
            <w:r w:rsidRPr="00281584">
              <w:rPr>
                <w:rFonts w:cs="Times New Roman"/>
                <w:sz w:val="20"/>
              </w:rPr>
              <w:t xml:space="preserve"> multidisciplinary care plan as part of the management of the p</w:t>
            </w:r>
            <w:r w:rsidR="00E202C3" w:rsidRPr="00281584">
              <w:rPr>
                <w:rFonts w:cs="Times New Roman"/>
                <w:sz w:val="20"/>
              </w:rPr>
              <w:t>atient</w:t>
            </w:r>
            <w:r w:rsidRPr="00281584">
              <w:rPr>
                <w:rFonts w:cs="Times New Roman"/>
                <w:sz w:val="20"/>
              </w:rPr>
              <w:t>’s chronic condition and complex care needs; and</w:t>
            </w:r>
            <w:r w:rsidRPr="00281584">
              <w:rPr>
                <w:rFonts w:cs="Times New Roman"/>
                <w:sz w:val="20"/>
              </w:rPr>
              <w:tab/>
            </w:r>
          </w:p>
          <w:p w14:paraId="61F88A5A" w14:textId="44506E49" w:rsidR="001F7DDE" w:rsidRPr="00281584" w:rsidRDefault="001F7DDE" w:rsidP="008D2A67">
            <w:pPr>
              <w:spacing w:line="221" w:lineRule="atLeast"/>
              <w:ind w:left="360" w:hanging="360"/>
              <w:rPr>
                <w:rFonts w:cs="Times New Roman"/>
                <w:sz w:val="20"/>
              </w:rPr>
            </w:pPr>
            <w:r w:rsidRPr="00281584">
              <w:rPr>
                <w:rFonts w:cs="Times New Roman"/>
                <w:sz w:val="20"/>
              </w:rPr>
              <w:t>(</w:t>
            </w:r>
            <w:r w:rsidR="00F235B4" w:rsidRPr="00281584">
              <w:rPr>
                <w:rFonts w:cs="Times New Roman"/>
                <w:sz w:val="20"/>
              </w:rPr>
              <w:t>c</w:t>
            </w:r>
            <w:r w:rsidRPr="00281584">
              <w:rPr>
                <w:rFonts w:cs="Times New Roman"/>
                <w:sz w:val="20"/>
              </w:rPr>
              <w:t>)</w:t>
            </w:r>
            <w:r w:rsidRPr="00281584">
              <w:rPr>
                <w:rFonts w:cs="Times New Roman"/>
                <w:sz w:val="20"/>
              </w:rPr>
              <w:tab/>
              <w:t xml:space="preserve">the service is of at least 20 minutes </w:t>
            </w:r>
            <w:proofErr w:type="gramStart"/>
            <w:r w:rsidRPr="00281584">
              <w:rPr>
                <w:rFonts w:cs="Times New Roman"/>
                <w:sz w:val="20"/>
              </w:rPr>
              <w:t>duration;</w:t>
            </w:r>
            <w:proofErr w:type="gramEnd"/>
          </w:p>
          <w:p w14:paraId="7F9CEFC5" w14:textId="50E89E63" w:rsidR="001F7DDE" w:rsidRPr="00281584" w:rsidRDefault="001F7DDE" w:rsidP="00CD5C81">
            <w:pPr>
              <w:spacing w:after="60" w:line="240" w:lineRule="exact"/>
              <w:rPr>
                <w:rFonts w:cs="Times New Roman"/>
                <w:snapToGrid w:val="0"/>
                <w:sz w:val="20"/>
              </w:rPr>
            </w:pPr>
            <w:r w:rsidRPr="00281584">
              <w:rPr>
                <w:rFonts w:cs="Times New Roman"/>
                <w:snapToGrid w:val="0"/>
                <w:sz w:val="20"/>
              </w:rPr>
              <w:t xml:space="preserve">to a maximum of 5 services (including any services </w:t>
            </w:r>
            <w:r w:rsidRPr="00281584">
              <w:rPr>
                <w:rFonts w:cs="Times New Roman"/>
                <w:sz w:val="20"/>
              </w:rPr>
              <w:t xml:space="preserve">to which this item or any other item in </w:t>
            </w:r>
            <w:r w:rsidR="003332A7" w:rsidRPr="00281584">
              <w:rPr>
                <w:rFonts w:cs="Times New Roman"/>
                <w:sz w:val="20"/>
              </w:rPr>
              <w:t xml:space="preserve">this Subgroup </w:t>
            </w:r>
            <w:r w:rsidR="00BE49ED" w:rsidRPr="00281584">
              <w:rPr>
                <w:rFonts w:cs="Times New Roman"/>
                <w:sz w:val="20"/>
              </w:rPr>
              <w:t xml:space="preserve">or </w:t>
            </w:r>
            <w:r w:rsidR="00AA1238" w:rsidRPr="00281584">
              <w:rPr>
                <w:rFonts w:cs="Times New Roman"/>
                <w:sz w:val="20"/>
              </w:rPr>
              <w:t>item 9</w:t>
            </w:r>
            <w:r w:rsidR="00BE49ED" w:rsidRPr="00281584">
              <w:rPr>
                <w:rFonts w:cs="Times New Roman"/>
                <w:sz w:val="20"/>
              </w:rPr>
              <w:t xml:space="preserve">3000 or 93013 in the </w:t>
            </w:r>
            <w:r w:rsidR="003332A7" w:rsidRPr="00281584">
              <w:rPr>
                <w:rFonts w:cs="Times New Roman"/>
                <w:sz w:val="20"/>
              </w:rPr>
              <w:t>Telehealth and Telephone</w:t>
            </w:r>
            <w:r w:rsidR="00BE49ED" w:rsidRPr="00281584">
              <w:rPr>
                <w:rFonts w:cs="Times New Roman"/>
                <w:sz w:val="20"/>
              </w:rPr>
              <w:t xml:space="preserve"> Determination</w:t>
            </w:r>
            <w:r w:rsidR="00544B75" w:rsidRPr="00281584">
              <w:rPr>
                <w:rFonts w:cs="Times New Roman"/>
                <w:sz w:val="20"/>
              </w:rPr>
              <w:t xml:space="preserve"> </w:t>
            </w:r>
            <w:r w:rsidRPr="00281584">
              <w:rPr>
                <w:rFonts w:cs="Times New Roman"/>
                <w:sz w:val="20"/>
              </w:rPr>
              <w:t>applies) in a calendar year</w:t>
            </w:r>
          </w:p>
        </w:tc>
        <w:tc>
          <w:tcPr>
            <w:tcW w:w="855" w:type="pct"/>
            <w:gridSpan w:val="3"/>
            <w:tcBorders>
              <w:top w:val="single" w:sz="4" w:space="0" w:color="auto"/>
              <w:bottom w:val="single" w:sz="4" w:space="0" w:color="auto"/>
            </w:tcBorders>
            <w:shd w:val="clear" w:color="auto" w:fill="auto"/>
          </w:tcPr>
          <w:p w14:paraId="42A75446" w14:textId="2FA18F2F" w:rsidR="001F7DDE" w:rsidRPr="00281584" w:rsidRDefault="007403DF" w:rsidP="00CD5C81">
            <w:pPr>
              <w:keepNext/>
              <w:keepLines/>
              <w:spacing w:before="60" w:after="60" w:line="240" w:lineRule="exact"/>
              <w:jc w:val="right"/>
              <w:rPr>
                <w:rFonts w:cs="Times New Roman"/>
                <w:sz w:val="20"/>
              </w:rPr>
            </w:pPr>
            <w:r w:rsidRPr="00281584">
              <w:rPr>
                <w:rFonts w:cs="Times New Roman"/>
                <w:sz w:val="20"/>
              </w:rPr>
              <w:t>6</w:t>
            </w:r>
            <w:r w:rsidR="003E3E0A" w:rsidRPr="00281584">
              <w:rPr>
                <w:rFonts w:cs="Times New Roman"/>
                <w:sz w:val="20"/>
              </w:rPr>
              <w:t>8.55</w:t>
            </w:r>
          </w:p>
        </w:tc>
      </w:tr>
      <w:tr w:rsidR="00E32BD7" w:rsidRPr="00281584" w14:paraId="0C99E5F4" w14:textId="77777777" w:rsidTr="00E32BD7">
        <w:trPr>
          <w:gridAfter w:val="3"/>
          <w:wAfter w:w="74" w:type="pct"/>
          <w:trHeight w:val="558"/>
        </w:trPr>
        <w:tc>
          <w:tcPr>
            <w:tcW w:w="529" w:type="pct"/>
            <w:tcBorders>
              <w:top w:val="single" w:sz="4" w:space="0" w:color="auto"/>
              <w:bottom w:val="single" w:sz="8" w:space="0" w:color="auto"/>
            </w:tcBorders>
          </w:tcPr>
          <w:p w14:paraId="733FBEFA" w14:textId="77777777" w:rsidR="001F7DDE" w:rsidRPr="00281584" w:rsidRDefault="001F7DDE" w:rsidP="00DE1B40">
            <w:pPr>
              <w:spacing w:before="60" w:after="60" w:line="240" w:lineRule="exact"/>
              <w:rPr>
                <w:rFonts w:cs="Times New Roman"/>
                <w:snapToGrid w:val="0"/>
                <w:sz w:val="20"/>
              </w:rPr>
            </w:pPr>
            <w:r w:rsidRPr="00281584">
              <w:rPr>
                <w:rFonts w:cs="Times New Roman"/>
                <w:snapToGrid w:val="0"/>
                <w:sz w:val="20"/>
              </w:rPr>
              <w:lastRenderedPageBreak/>
              <w:t>10958</w:t>
            </w:r>
          </w:p>
        </w:tc>
        <w:tc>
          <w:tcPr>
            <w:tcW w:w="3542" w:type="pct"/>
            <w:gridSpan w:val="2"/>
            <w:tcBorders>
              <w:top w:val="single" w:sz="4" w:space="0" w:color="auto"/>
              <w:bottom w:val="single" w:sz="8" w:space="0" w:color="auto"/>
            </w:tcBorders>
          </w:tcPr>
          <w:p w14:paraId="6F8E7D2B" w14:textId="62BEC393" w:rsidR="001F7DDE" w:rsidRPr="00281584" w:rsidRDefault="001F7DDE" w:rsidP="00DE1B40">
            <w:pPr>
              <w:spacing w:before="60" w:after="60" w:line="240" w:lineRule="exact"/>
              <w:rPr>
                <w:rFonts w:cs="Times New Roman"/>
                <w:snapToGrid w:val="0"/>
                <w:sz w:val="20"/>
              </w:rPr>
            </w:pPr>
            <w:r w:rsidRPr="00281584">
              <w:rPr>
                <w:rFonts w:cs="Times New Roman"/>
                <w:snapToGrid w:val="0"/>
                <w:sz w:val="20"/>
              </w:rPr>
              <w:t>Occupational therapy health service provided to a p</w:t>
            </w:r>
            <w:r w:rsidR="00E202C3" w:rsidRPr="00281584">
              <w:rPr>
                <w:rFonts w:cs="Times New Roman"/>
                <w:snapToGrid w:val="0"/>
                <w:sz w:val="20"/>
              </w:rPr>
              <w:t>atient</w:t>
            </w:r>
            <w:r w:rsidRPr="00281584">
              <w:rPr>
                <w:rFonts w:cs="Times New Roman"/>
                <w:snapToGrid w:val="0"/>
                <w:sz w:val="20"/>
              </w:rPr>
              <w:t xml:space="preserve"> by an eligible occupational therapist if:</w:t>
            </w:r>
          </w:p>
          <w:p w14:paraId="4864E0AB" w14:textId="0DF2EFA6" w:rsidR="001F7DDE" w:rsidRPr="00281584" w:rsidRDefault="001F7DDE" w:rsidP="008D2A67">
            <w:pPr>
              <w:spacing w:line="221" w:lineRule="atLeast"/>
              <w:ind w:left="360" w:hanging="360"/>
              <w:rPr>
                <w:rFonts w:cs="Times New Roman"/>
                <w:sz w:val="20"/>
              </w:rPr>
            </w:pPr>
            <w:r w:rsidRPr="00281584">
              <w:rPr>
                <w:rFonts w:cs="Times New Roman"/>
                <w:sz w:val="20"/>
              </w:rPr>
              <w:t>(a)</w:t>
            </w:r>
            <w:r w:rsidRPr="00281584">
              <w:rPr>
                <w:rFonts w:cs="Times New Roman"/>
                <w:sz w:val="20"/>
              </w:rPr>
              <w:tab/>
              <w:t>the service is provided to a p</w:t>
            </w:r>
            <w:r w:rsidR="00E202C3" w:rsidRPr="00281584">
              <w:rPr>
                <w:rFonts w:cs="Times New Roman"/>
                <w:sz w:val="20"/>
              </w:rPr>
              <w:t>atient</w:t>
            </w:r>
            <w:r w:rsidRPr="00281584">
              <w:rPr>
                <w:rFonts w:cs="Times New Roman"/>
                <w:sz w:val="20"/>
              </w:rPr>
              <w:t xml:space="preserve"> who has:</w:t>
            </w:r>
          </w:p>
          <w:p w14:paraId="610BD84F" w14:textId="77777777" w:rsidR="001F7DDE" w:rsidRPr="00281584" w:rsidRDefault="001F7DDE" w:rsidP="00DE1B40">
            <w:pPr>
              <w:tabs>
                <w:tab w:val="right" w:pos="408"/>
              </w:tabs>
              <w:spacing w:after="60" w:line="240" w:lineRule="exact"/>
              <w:ind w:left="941" w:hanging="533"/>
              <w:rPr>
                <w:rFonts w:cs="Times New Roman"/>
                <w:sz w:val="20"/>
              </w:rPr>
            </w:pPr>
            <w:r w:rsidRPr="00281584">
              <w:rPr>
                <w:rFonts w:cs="Times New Roman"/>
                <w:sz w:val="20"/>
              </w:rPr>
              <w:t>(</w:t>
            </w:r>
            <w:proofErr w:type="spellStart"/>
            <w:r w:rsidRPr="00281584">
              <w:rPr>
                <w:rFonts w:cs="Times New Roman"/>
                <w:sz w:val="20"/>
              </w:rPr>
              <w:t>i</w:t>
            </w:r>
            <w:proofErr w:type="spellEnd"/>
            <w:r w:rsidRPr="00281584">
              <w:rPr>
                <w:rFonts w:cs="Times New Roman"/>
                <w:sz w:val="20"/>
              </w:rPr>
              <w:t>)</w:t>
            </w:r>
            <w:r w:rsidRPr="00281584">
              <w:rPr>
                <w:rFonts w:cs="Times New Roman"/>
                <w:sz w:val="20"/>
              </w:rPr>
              <w:tab/>
              <w:t>a chronic condition; and</w:t>
            </w:r>
          </w:p>
          <w:p w14:paraId="1E7646E3" w14:textId="65B36F13" w:rsidR="001F7DDE" w:rsidRPr="00281584" w:rsidRDefault="001F7DDE" w:rsidP="00DE1B40">
            <w:pPr>
              <w:tabs>
                <w:tab w:val="right" w:pos="408"/>
              </w:tabs>
              <w:spacing w:after="60" w:line="240" w:lineRule="exact"/>
              <w:ind w:left="941" w:hanging="533"/>
              <w:rPr>
                <w:rFonts w:cs="Times New Roman"/>
                <w:sz w:val="20"/>
              </w:rPr>
            </w:pPr>
            <w:r w:rsidRPr="00281584">
              <w:rPr>
                <w:rFonts w:cs="Times New Roman"/>
                <w:sz w:val="20"/>
              </w:rPr>
              <w:t>(ii)</w:t>
            </w:r>
            <w:r w:rsidRPr="00281584">
              <w:rPr>
                <w:rFonts w:cs="Times New Roman"/>
                <w:sz w:val="20"/>
              </w:rPr>
              <w:tab/>
              <w:t>complex care needs being managed by a medical practitioner (</w:t>
            </w:r>
            <w:r w:rsidR="006B1560" w:rsidRPr="00281584">
              <w:rPr>
                <w:rFonts w:cs="Times New Roman"/>
                <w:sz w:val="20"/>
              </w:rPr>
              <w:t>other than</w:t>
            </w:r>
            <w:r w:rsidRPr="00281584">
              <w:rPr>
                <w:rFonts w:cs="Times New Roman"/>
                <w:sz w:val="20"/>
              </w:rPr>
              <w:t xml:space="preserve"> a specialist or consultant physician) under both a GP Management Plan and Team Care Arrangements or, if the p</w:t>
            </w:r>
            <w:r w:rsidR="00E202C3" w:rsidRPr="00281584">
              <w:rPr>
                <w:rFonts w:cs="Times New Roman"/>
                <w:sz w:val="20"/>
              </w:rPr>
              <w:t>atient</w:t>
            </w:r>
            <w:r w:rsidRPr="00281584">
              <w:rPr>
                <w:rFonts w:cs="Times New Roman"/>
                <w:sz w:val="20"/>
              </w:rPr>
              <w:t xml:space="preserve"> is a resident of an aged care facility, the p</w:t>
            </w:r>
            <w:r w:rsidR="00E202C3" w:rsidRPr="00281584">
              <w:rPr>
                <w:rFonts w:cs="Times New Roman"/>
                <w:sz w:val="20"/>
              </w:rPr>
              <w:t>atient</w:t>
            </w:r>
            <w:r w:rsidRPr="00281584">
              <w:rPr>
                <w:rFonts w:cs="Times New Roman"/>
                <w:sz w:val="20"/>
              </w:rPr>
              <w:t>’s medical practitioner has contributed to a multidisciplinary care plan; and</w:t>
            </w:r>
          </w:p>
          <w:p w14:paraId="3A8A336E" w14:textId="0658A47C" w:rsidR="001F7DDE" w:rsidRPr="00281584" w:rsidRDefault="001F7DDE" w:rsidP="008D2A67">
            <w:pPr>
              <w:spacing w:line="221" w:lineRule="atLeast"/>
              <w:ind w:left="360" w:hanging="360"/>
              <w:rPr>
                <w:rFonts w:eastAsia="Times New Roman" w:cs="Times New Roman"/>
                <w:sz w:val="20"/>
                <w:lang w:eastAsia="en-AU"/>
              </w:rPr>
            </w:pPr>
            <w:r w:rsidRPr="00281584">
              <w:rPr>
                <w:rFonts w:cs="Times New Roman"/>
                <w:sz w:val="20"/>
              </w:rPr>
              <w:t>(</w:t>
            </w:r>
            <w:r w:rsidRPr="00281584">
              <w:rPr>
                <w:rFonts w:eastAsia="Times New Roman" w:cs="Times New Roman"/>
                <w:sz w:val="20"/>
                <w:lang w:eastAsia="en-AU"/>
              </w:rPr>
              <w:t>b)</w:t>
            </w:r>
            <w:r w:rsidRPr="00281584">
              <w:rPr>
                <w:rFonts w:eastAsia="Times New Roman" w:cs="Times New Roman"/>
                <w:sz w:val="20"/>
                <w:lang w:eastAsia="en-AU"/>
              </w:rPr>
              <w:tab/>
              <w:t>the service is recommended in the p</w:t>
            </w:r>
            <w:r w:rsidR="00E202C3" w:rsidRPr="00281584">
              <w:rPr>
                <w:rFonts w:eastAsia="Times New Roman" w:cs="Times New Roman"/>
                <w:sz w:val="20"/>
                <w:lang w:eastAsia="en-AU"/>
              </w:rPr>
              <w:t>atient</w:t>
            </w:r>
            <w:r w:rsidRPr="00281584">
              <w:rPr>
                <w:rFonts w:eastAsia="Times New Roman" w:cs="Times New Roman"/>
                <w:sz w:val="20"/>
                <w:lang w:eastAsia="en-AU"/>
              </w:rPr>
              <w:t>’s Team Care Arrangements</w:t>
            </w:r>
            <w:r w:rsidR="00C540A6" w:rsidRPr="00281584">
              <w:rPr>
                <w:rFonts w:eastAsia="Times New Roman" w:cs="Times New Roman"/>
                <w:sz w:val="20"/>
                <w:lang w:eastAsia="en-AU"/>
              </w:rPr>
              <w:t xml:space="preserve"> or</w:t>
            </w:r>
            <w:r w:rsidRPr="00281584">
              <w:rPr>
                <w:rFonts w:eastAsia="Times New Roman" w:cs="Times New Roman"/>
                <w:sz w:val="20"/>
                <w:lang w:eastAsia="en-AU"/>
              </w:rPr>
              <w:t xml:space="preserve"> multidisciplinary care plan as part of the management of the p</w:t>
            </w:r>
            <w:r w:rsidR="00E202C3" w:rsidRPr="00281584">
              <w:rPr>
                <w:rFonts w:eastAsia="Times New Roman" w:cs="Times New Roman"/>
                <w:sz w:val="20"/>
                <w:lang w:eastAsia="en-AU"/>
              </w:rPr>
              <w:t>atient</w:t>
            </w:r>
            <w:r w:rsidRPr="00281584">
              <w:rPr>
                <w:rFonts w:eastAsia="Times New Roman" w:cs="Times New Roman"/>
                <w:sz w:val="20"/>
                <w:lang w:eastAsia="en-AU"/>
              </w:rPr>
              <w:t>’s chronic condition and complex care needs; and</w:t>
            </w:r>
          </w:p>
          <w:p w14:paraId="7818ADDE" w14:textId="77DF9759" w:rsidR="001F7DDE" w:rsidRPr="00281584" w:rsidRDefault="001F7DDE"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w:t>
            </w:r>
            <w:r w:rsidR="00F235B4" w:rsidRPr="00281584">
              <w:rPr>
                <w:rFonts w:eastAsia="Times New Roman" w:cs="Times New Roman"/>
                <w:sz w:val="20"/>
                <w:lang w:eastAsia="en-AU"/>
              </w:rPr>
              <w:t>c</w:t>
            </w:r>
            <w:r w:rsidRPr="00281584">
              <w:rPr>
                <w:rFonts w:eastAsia="Times New Roman" w:cs="Times New Roman"/>
                <w:sz w:val="20"/>
                <w:lang w:eastAsia="en-AU"/>
              </w:rPr>
              <w:t>)</w:t>
            </w:r>
            <w:r w:rsidRPr="00281584">
              <w:rPr>
                <w:rFonts w:eastAsia="Times New Roman" w:cs="Times New Roman"/>
                <w:sz w:val="20"/>
                <w:lang w:eastAsia="en-AU"/>
              </w:rPr>
              <w:tab/>
              <w:t xml:space="preserve">the service is of at least 20 minutes </w:t>
            </w:r>
            <w:proofErr w:type="gramStart"/>
            <w:r w:rsidRPr="00281584">
              <w:rPr>
                <w:rFonts w:eastAsia="Times New Roman" w:cs="Times New Roman"/>
                <w:sz w:val="20"/>
                <w:lang w:eastAsia="en-AU"/>
              </w:rPr>
              <w:t>duration;</w:t>
            </w:r>
            <w:proofErr w:type="gramEnd"/>
            <w:r w:rsidRPr="00281584">
              <w:rPr>
                <w:rFonts w:eastAsia="Times New Roman" w:cs="Times New Roman"/>
                <w:sz w:val="20"/>
                <w:lang w:eastAsia="en-AU"/>
              </w:rPr>
              <w:t xml:space="preserve"> </w:t>
            </w:r>
          </w:p>
          <w:p w14:paraId="4951B54F" w14:textId="357A3936" w:rsidR="001F7DDE" w:rsidRPr="00281584" w:rsidRDefault="001F7DDE" w:rsidP="00CD5C81">
            <w:pPr>
              <w:tabs>
                <w:tab w:val="right" w:pos="408"/>
              </w:tabs>
              <w:spacing w:after="60" w:line="240" w:lineRule="exact"/>
              <w:rPr>
                <w:rFonts w:cs="Times New Roman"/>
                <w:snapToGrid w:val="0"/>
                <w:sz w:val="20"/>
              </w:rPr>
            </w:pPr>
            <w:r w:rsidRPr="00281584">
              <w:rPr>
                <w:rFonts w:cs="Times New Roman"/>
                <w:sz w:val="20"/>
              </w:rPr>
              <w:t xml:space="preserve">to a maximum of 5 services (including any services to which this item or any other item in </w:t>
            </w:r>
            <w:r w:rsidR="00FE5C1B" w:rsidRPr="00281584">
              <w:rPr>
                <w:rFonts w:cs="Times New Roman"/>
                <w:sz w:val="20"/>
              </w:rPr>
              <w:t>this Subgroup</w:t>
            </w:r>
            <w:r w:rsidRPr="00281584">
              <w:rPr>
                <w:rFonts w:cs="Times New Roman"/>
                <w:sz w:val="20"/>
              </w:rPr>
              <w:t xml:space="preserve"> </w:t>
            </w:r>
            <w:r w:rsidR="00BE49ED" w:rsidRPr="00281584">
              <w:rPr>
                <w:rFonts w:cs="Times New Roman"/>
                <w:sz w:val="20"/>
              </w:rPr>
              <w:t xml:space="preserve">or </w:t>
            </w:r>
            <w:r w:rsidR="00AA1238" w:rsidRPr="00281584">
              <w:rPr>
                <w:rFonts w:cs="Times New Roman"/>
                <w:sz w:val="20"/>
              </w:rPr>
              <w:t>item 9</w:t>
            </w:r>
            <w:r w:rsidR="00BE49ED" w:rsidRPr="00281584">
              <w:rPr>
                <w:rFonts w:cs="Times New Roman"/>
                <w:sz w:val="20"/>
              </w:rPr>
              <w:t xml:space="preserve">3000 or 93013 in the </w:t>
            </w:r>
            <w:r w:rsidR="00FE5C1B" w:rsidRPr="00281584">
              <w:rPr>
                <w:rFonts w:cs="Times New Roman"/>
                <w:sz w:val="20"/>
              </w:rPr>
              <w:t>Telehealth and Telephone</w:t>
            </w:r>
            <w:r w:rsidR="00BE49ED" w:rsidRPr="00281584">
              <w:rPr>
                <w:rFonts w:cs="Times New Roman"/>
                <w:sz w:val="20"/>
              </w:rPr>
              <w:t xml:space="preserve"> Determination</w:t>
            </w:r>
            <w:r w:rsidR="00544B75" w:rsidRPr="00281584">
              <w:rPr>
                <w:rFonts w:cs="Times New Roman"/>
                <w:sz w:val="20"/>
              </w:rPr>
              <w:t xml:space="preserve"> </w:t>
            </w:r>
            <w:r w:rsidRPr="00281584">
              <w:rPr>
                <w:rFonts w:cs="Times New Roman"/>
                <w:sz w:val="20"/>
              </w:rPr>
              <w:t>applies) in a calendar year</w:t>
            </w:r>
          </w:p>
        </w:tc>
        <w:tc>
          <w:tcPr>
            <w:tcW w:w="855" w:type="pct"/>
            <w:gridSpan w:val="3"/>
            <w:tcBorders>
              <w:top w:val="single" w:sz="4" w:space="0" w:color="auto"/>
              <w:bottom w:val="single" w:sz="8" w:space="0" w:color="auto"/>
            </w:tcBorders>
          </w:tcPr>
          <w:p w14:paraId="5EA57582" w14:textId="3D921513" w:rsidR="001F7DDE" w:rsidRPr="00281584" w:rsidRDefault="007403DF" w:rsidP="00CD5C81">
            <w:pPr>
              <w:keepNext/>
              <w:keepLines/>
              <w:spacing w:before="60" w:after="60" w:line="240" w:lineRule="exact"/>
              <w:jc w:val="right"/>
              <w:rPr>
                <w:rFonts w:cs="Times New Roman"/>
                <w:sz w:val="20"/>
              </w:rPr>
            </w:pPr>
            <w:r w:rsidRPr="00281584">
              <w:rPr>
                <w:rFonts w:cs="Times New Roman"/>
                <w:sz w:val="20"/>
              </w:rPr>
              <w:t>6</w:t>
            </w:r>
            <w:r w:rsidR="003E3E0A" w:rsidRPr="00281584">
              <w:rPr>
                <w:rFonts w:cs="Times New Roman"/>
                <w:sz w:val="20"/>
              </w:rPr>
              <w:t>8.55</w:t>
            </w:r>
          </w:p>
        </w:tc>
      </w:tr>
      <w:tr w:rsidR="00E32BD7" w:rsidRPr="00281584" w14:paraId="3025C921" w14:textId="77777777" w:rsidTr="00E32BD7">
        <w:trPr>
          <w:gridAfter w:val="3"/>
          <w:wAfter w:w="74" w:type="pct"/>
          <w:trHeight w:val="305"/>
        </w:trPr>
        <w:tc>
          <w:tcPr>
            <w:tcW w:w="529" w:type="pct"/>
            <w:tcBorders>
              <w:top w:val="single" w:sz="8" w:space="0" w:color="auto"/>
              <w:bottom w:val="single" w:sz="4" w:space="0" w:color="auto"/>
            </w:tcBorders>
            <w:shd w:val="clear" w:color="auto" w:fill="auto"/>
          </w:tcPr>
          <w:p w14:paraId="0717806F" w14:textId="77777777" w:rsidR="001F7DDE" w:rsidRPr="00281584" w:rsidRDefault="001F7DDE" w:rsidP="00DE1B40">
            <w:pPr>
              <w:spacing w:before="60" w:after="60" w:line="240" w:lineRule="exact"/>
              <w:rPr>
                <w:rFonts w:cs="Times New Roman"/>
                <w:snapToGrid w:val="0"/>
                <w:sz w:val="20"/>
              </w:rPr>
            </w:pPr>
            <w:bookmarkStart w:id="30" w:name="CU_1682328"/>
            <w:bookmarkEnd w:id="30"/>
            <w:r w:rsidRPr="00281584">
              <w:rPr>
                <w:rFonts w:cs="Times New Roman"/>
                <w:snapToGrid w:val="0"/>
                <w:sz w:val="20"/>
              </w:rPr>
              <w:t>10960</w:t>
            </w:r>
          </w:p>
        </w:tc>
        <w:tc>
          <w:tcPr>
            <w:tcW w:w="3542" w:type="pct"/>
            <w:gridSpan w:val="2"/>
            <w:tcBorders>
              <w:top w:val="single" w:sz="8" w:space="0" w:color="auto"/>
              <w:bottom w:val="single" w:sz="4" w:space="0" w:color="auto"/>
            </w:tcBorders>
            <w:shd w:val="clear" w:color="auto" w:fill="auto"/>
          </w:tcPr>
          <w:p w14:paraId="2BA6DE0B" w14:textId="5AB622A2" w:rsidR="001F7DDE" w:rsidRPr="00281584" w:rsidRDefault="001F7DDE" w:rsidP="00DE1B40">
            <w:pPr>
              <w:spacing w:before="60" w:after="60" w:line="240" w:lineRule="exact"/>
              <w:rPr>
                <w:rFonts w:cs="Times New Roman"/>
                <w:snapToGrid w:val="0"/>
                <w:sz w:val="20"/>
              </w:rPr>
            </w:pPr>
            <w:r w:rsidRPr="00281584">
              <w:rPr>
                <w:rFonts w:cs="Times New Roman"/>
                <w:snapToGrid w:val="0"/>
                <w:sz w:val="20"/>
              </w:rPr>
              <w:t>Physiotherapy health service provided to a p</w:t>
            </w:r>
            <w:r w:rsidR="00E202C3" w:rsidRPr="00281584">
              <w:rPr>
                <w:rFonts w:cs="Times New Roman"/>
                <w:snapToGrid w:val="0"/>
                <w:sz w:val="20"/>
              </w:rPr>
              <w:t>atient</w:t>
            </w:r>
            <w:r w:rsidRPr="00281584">
              <w:rPr>
                <w:rFonts w:cs="Times New Roman"/>
                <w:snapToGrid w:val="0"/>
                <w:sz w:val="20"/>
              </w:rPr>
              <w:t xml:space="preserve"> by an eligible physiotherapist if:</w:t>
            </w:r>
          </w:p>
          <w:p w14:paraId="3BA11CEB" w14:textId="67372AF3" w:rsidR="001F7DDE" w:rsidRPr="00281584" w:rsidRDefault="001F7DDE"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 xml:space="preserve">the service is provided to a </w:t>
            </w:r>
            <w:r w:rsidR="00E202C3" w:rsidRPr="00281584">
              <w:rPr>
                <w:rFonts w:eastAsia="Times New Roman" w:cs="Times New Roman"/>
                <w:sz w:val="20"/>
                <w:lang w:eastAsia="en-AU"/>
              </w:rPr>
              <w:t xml:space="preserve">patient </w:t>
            </w:r>
            <w:r w:rsidRPr="00281584">
              <w:rPr>
                <w:rFonts w:eastAsia="Times New Roman" w:cs="Times New Roman"/>
                <w:sz w:val="20"/>
                <w:lang w:eastAsia="en-AU"/>
              </w:rPr>
              <w:t>who has:</w:t>
            </w:r>
          </w:p>
          <w:p w14:paraId="2EDF43CE" w14:textId="77777777" w:rsidR="001F7DDE" w:rsidRPr="00281584" w:rsidRDefault="001F7DDE" w:rsidP="00DE1B40">
            <w:pPr>
              <w:tabs>
                <w:tab w:val="right" w:pos="408"/>
              </w:tabs>
              <w:spacing w:after="60" w:line="240" w:lineRule="exact"/>
              <w:ind w:left="941" w:hanging="533"/>
              <w:rPr>
                <w:rFonts w:cs="Times New Roman"/>
                <w:sz w:val="20"/>
              </w:rPr>
            </w:pPr>
            <w:r w:rsidRPr="00281584">
              <w:rPr>
                <w:rFonts w:cs="Times New Roman"/>
                <w:sz w:val="20"/>
              </w:rPr>
              <w:t>(</w:t>
            </w:r>
            <w:proofErr w:type="spellStart"/>
            <w:r w:rsidRPr="00281584">
              <w:rPr>
                <w:rFonts w:cs="Times New Roman"/>
                <w:sz w:val="20"/>
              </w:rPr>
              <w:t>i</w:t>
            </w:r>
            <w:proofErr w:type="spellEnd"/>
            <w:r w:rsidRPr="00281584">
              <w:rPr>
                <w:rFonts w:cs="Times New Roman"/>
                <w:sz w:val="20"/>
              </w:rPr>
              <w:t>)</w:t>
            </w:r>
            <w:r w:rsidRPr="00281584">
              <w:rPr>
                <w:rFonts w:cs="Times New Roman"/>
                <w:sz w:val="20"/>
              </w:rPr>
              <w:tab/>
              <w:t>a chronic condition; and</w:t>
            </w:r>
          </w:p>
          <w:p w14:paraId="463906E9" w14:textId="1F20CE6A" w:rsidR="001F7DDE" w:rsidRPr="00281584" w:rsidRDefault="001F7DDE" w:rsidP="00DE1B40">
            <w:pPr>
              <w:tabs>
                <w:tab w:val="right" w:pos="408"/>
              </w:tabs>
              <w:spacing w:after="60" w:line="240" w:lineRule="exact"/>
              <w:ind w:left="941" w:hanging="533"/>
              <w:rPr>
                <w:rFonts w:cs="Times New Roman"/>
                <w:sz w:val="20"/>
              </w:rPr>
            </w:pPr>
            <w:r w:rsidRPr="00281584">
              <w:rPr>
                <w:rFonts w:cs="Times New Roman"/>
                <w:sz w:val="20"/>
              </w:rPr>
              <w:t>(ii)</w:t>
            </w:r>
            <w:r w:rsidRPr="00281584">
              <w:rPr>
                <w:rFonts w:cs="Times New Roman"/>
                <w:sz w:val="20"/>
              </w:rPr>
              <w:tab/>
              <w:t>complex care needs being managed by a medical practitioner (</w:t>
            </w:r>
            <w:r w:rsidR="006B1560" w:rsidRPr="00281584">
              <w:rPr>
                <w:rFonts w:cs="Times New Roman"/>
                <w:sz w:val="20"/>
              </w:rPr>
              <w:t>other than</w:t>
            </w:r>
            <w:r w:rsidRPr="00281584">
              <w:rPr>
                <w:rFonts w:cs="Times New Roman"/>
                <w:sz w:val="20"/>
              </w:rPr>
              <w:t xml:space="preserve"> a specialist or consultant physician) under both a GP Management Plan and Team Care Arrangements or, if the p</w:t>
            </w:r>
            <w:r w:rsidR="00E202C3" w:rsidRPr="00281584">
              <w:rPr>
                <w:rFonts w:cs="Times New Roman"/>
                <w:sz w:val="20"/>
              </w:rPr>
              <w:t>atient</w:t>
            </w:r>
            <w:r w:rsidRPr="00281584">
              <w:rPr>
                <w:rFonts w:cs="Times New Roman"/>
                <w:sz w:val="20"/>
              </w:rPr>
              <w:t xml:space="preserve"> is a resident of an aged care facility, the </w:t>
            </w:r>
            <w:r w:rsidR="00E202C3" w:rsidRPr="00281584">
              <w:rPr>
                <w:rFonts w:cs="Times New Roman"/>
                <w:sz w:val="20"/>
              </w:rPr>
              <w:t xml:space="preserve">patient’s </w:t>
            </w:r>
            <w:r w:rsidRPr="00281584">
              <w:rPr>
                <w:rFonts w:cs="Times New Roman"/>
                <w:sz w:val="20"/>
              </w:rPr>
              <w:t>medical practitioner has contributed to a multidisciplinary care plan; and</w:t>
            </w:r>
          </w:p>
          <w:p w14:paraId="14CAE0A7" w14:textId="0D82189E" w:rsidR="001F7DDE" w:rsidRPr="00281584" w:rsidRDefault="001F7DDE"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(b)</w:t>
            </w:r>
            <w:r w:rsidR="006A5992" w:rsidRPr="00281584">
              <w:rPr>
                <w:rFonts w:eastAsia="Times New Roman" w:cs="Times New Roman"/>
                <w:sz w:val="20"/>
                <w:lang w:eastAsia="en-AU"/>
              </w:rPr>
              <w:t xml:space="preserve"> </w:t>
            </w:r>
            <w:r w:rsidRPr="00281584">
              <w:rPr>
                <w:rFonts w:eastAsia="Times New Roman" w:cs="Times New Roman"/>
                <w:sz w:val="20"/>
                <w:lang w:eastAsia="en-AU"/>
              </w:rPr>
              <w:tab/>
              <w:t xml:space="preserve">the service is recommended in the </w:t>
            </w:r>
            <w:r w:rsidR="00E202C3" w:rsidRPr="00281584">
              <w:rPr>
                <w:rFonts w:eastAsia="Times New Roman" w:cs="Times New Roman"/>
                <w:sz w:val="20"/>
                <w:lang w:eastAsia="en-AU"/>
              </w:rPr>
              <w:t xml:space="preserve">patient’s </w:t>
            </w:r>
            <w:r w:rsidRPr="00281584">
              <w:rPr>
                <w:rFonts w:eastAsia="Times New Roman" w:cs="Times New Roman"/>
                <w:sz w:val="20"/>
                <w:lang w:eastAsia="en-AU"/>
              </w:rPr>
              <w:t>Team Care Arrangements</w:t>
            </w:r>
            <w:r w:rsidR="00C540A6" w:rsidRPr="00281584">
              <w:rPr>
                <w:rFonts w:eastAsia="Times New Roman" w:cs="Times New Roman"/>
                <w:sz w:val="20"/>
                <w:lang w:eastAsia="en-AU"/>
              </w:rPr>
              <w:t xml:space="preserve"> or</w:t>
            </w:r>
            <w:r w:rsidRPr="00281584">
              <w:rPr>
                <w:rFonts w:eastAsia="Times New Roman" w:cs="Times New Roman"/>
                <w:sz w:val="20"/>
                <w:lang w:eastAsia="en-AU"/>
              </w:rPr>
              <w:t xml:space="preserve"> multidisciplinary care plan as part of the management of the p</w:t>
            </w:r>
            <w:r w:rsidR="00E202C3" w:rsidRPr="00281584">
              <w:rPr>
                <w:rFonts w:eastAsia="Times New Roman" w:cs="Times New Roman"/>
                <w:sz w:val="20"/>
                <w:lang w:eastAsia="en-AU"/>
              </w:rPr>
              <w:t>atient</w:t>
            </w:r>
            <w:r w:rsidRPr="00281584">
              <w:rPr>
                <w:rFonts w:eastAsia="Times New Roman" w:cs="Times New Roman"/>
                <w:sz w:val="20"/>
                <w:lang w:eastAsia="en-AU"/>
              </w:rPr>
              <w:t>’s chronic condition and complex care needs; and</w:t>
            </w:r>
          </w:p>
          <w:p w14:paraId="690440AC" w14:textId="62C27BBE" w:rsidR="001F7DDE" w:rsidRPr="00281584" w:rsidRDefault="001F7DDE"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w:t>
            </w:r>
            <w:r w:rsidR="00F235B4" w:rsidRPr="00281584">
              <w:rPr>
                <w:rFonts w:eastAsia="Times New Roman" w:cs="Times New Roman"/>
                <w:sz w:val="20"/>
                <w:lang w:eastAsia="en-AU"/>
              </w:rPr>
              <w:t>c</w:t>
            </w:r>
            <w:r w:rsidRPr="00281584">
              <w:rPr>
                <w:rFonts w:eastAsia="Times New Roman" w:cs="Times New Roman"/>
                <w:sz w:val="20"/>
                <w:lang w:eastAsia="en-AU"/>
              </w:rPr>
              <w:t>)</w:t>
            </w:r>
            <w:r w:rsidRPr="00281584">
              <w:rPr>
                <w:rFonts w:eastAsia="Times New Roman" w:cs="Times New Roman"/>
                <w:sz w:val="20"/>
                <w:lang w:eastAsia="en-AU"/>
              </w:rPr>
              <w:tab/>
              <w:t xml:space="preserve">the service is of at least 20 minutes </w:t>
            </w:r>
            <w:proofErr w:type="gramStart"/>
            <w:r w:rsidRPr="00281584">
              <w:rPr>
                <w:rFonts w:eastAsia="Times New Roman" w:cs="Times New Roman"/>
                <w:sz w:val="20"/>
                <w:lang w:eastAsia="en-AU"/>
              </w:rPr>
              <w:t>duration;</w:t>
            </w:r>
            <w:proofErr w:type="gramEnd"/>
            <w:r w:rsidRPr="00281584">
              <w:rPr>
                <w:rFonts w:eastAsia="Times New Roman" w:cs="Times New Roman"/>
                <w:sz w:val="20"/>
                <w:lang w:eastAsia="en-AU"/>
              </w:rPr>
              <w:t xml:space="preserve"> </w:t>
            </w:r>
          </w:p>
          <w:p w14:paraId="107C937C" w14:textId="427D3088" w:rsidR="001F7DDE" w:rsidRPr="00281584" w:rsidRDefault="001F7DDE" w:rsidP="00DE1B40">
            <w:pPr>
              <w:spacing w:after="60" w:line="240" w:lineRule="exact"/>
              <w:rPr>
                <w:rFonts w:cs="Times New Roman"/>
                <w:snapToGrid w:val="0"/>
                <w:sz w:val="20"/>
              </w:rPr>
            </w:pPr>
            <w:r w:rsidRPr="00281584">
              <w:rPr>
                <w:rFonts w:cs="Times New Roman"/>
                <w:snapToGrid w:val="0"/>
                <w:sz w:val="20"/>
              </w:rPr>
              <w:t xml:space="preserve">to a maximum of 5 services (including any services </w:t>
            </w:r>
            <w:r w:rsidRPr="00281584">
              <w:rPr>
                <w:rFonts w:cs="Times New Roman"/>
                <w:sz w:val="20"/>
              </w:rPr>
              <w:t xml:space="preserve">to which this item or any other item in </w:t>
            </w:r>
            <w:r w:rsidR="00FE5C1B" w:rsidRPr="00281584">
              <w:rPr>
                <w:rFonts w:cs="Times New Roman"/>
                <w:sz w:val="20"/>
              </w:rPr>
              <w:t>this Subgroup</w:t>
            </w:r>
            <w:r w:rsidRPr="00281584">
              <w:rPr>
                <w:rFonts w:cs="Times New Roman"/>
                <w:sz w:val="20"/>
              </w:rPr>
              <w:t xml:space="preserve"> </w:t>
            </w:r>
            <w:r w:rsidR="00BE49ED" w:rsidRPr="00281584">
              <w:rPr>
                <w:rFonts w:cs="Times New Roman"/>
                <w:sz w:val="20"/>
              </w:rPr>
              <w:t xml:space="preserve">or </w:t>
            </w:r>
            <w:r w:rsidR="00AA1238" w:rsidRPr="00281584">
              <w:rPr>
                <w:rFonts w:cs="Times New Roman"/>
                <w:sz w:val="20"/>
              </w:rPr>
              <w:t>item 9</w:t>
            </w:r>
            <w:r w:rsidR="00BE49ED" w:rsidRPr="00281584">
              <w:rPr>
                <w:rFonts w:cs="Times New Roman"/>
                <w:sz w:val="20"/>
              </w:rPr>
              <w:t>3000 or 93013 in the</w:t>
            </w:r>
            <w:r w:rsidR="00FE5C1B" w:rsidRPr="00281584">
              <w:rPr>
                <w:rFonts w:cs="Times New Roman"/>
                <w:sz w:val="20"/>
              </w:rPr>
              <w:t xml:space="preserve"> Telehealth and Telephone</w:t>
            </w:r>
            <w:r w:rsidR="00BE49ED" w:rsidRPr="00281584">
              <w:rPr>
                <w:rFonts w:cs="Times New Roman"/>
                <w:sz w:val="20"/>
              </w:rPr>
              <w:t xml:space="preserve"> Determination </w:t>
            </w:r>
            <w:r w:rsidRPr="00281584">
              <w:rPr>
                <w:rFonts w:cs="Times New Roman"/>
                <w:sz w:val="20"/>
              </w:rPr>
              <w:t>applies) in a calendar year</w:t>
            </w:r>
          </w:p>
        </w:tc>
        <w:tc>
          <w:tcPr>
            <w:tcW w:w="855" w:type="pct"/>
            <w:gridSpan w:val="3"/>
            <w:tcBorders>
              <w:top w:val="single" w:sz="8" w:space="0" w:color="auto"/>
              <w:bottom w:val="single" w:sz="4" w:space="0" w:color="auto"/>
            </w:tcBorders>
            <w:shd w:val="clear" w:color="auto" w:fill="auto"/>
          </w:tcPr>
          <w:p w14:paraId="1632A662" w14:textId="51B1D6D2" w:rsidR="001F7DDE" w:rsidRPr="00281584" w:rsidRDefault="00E366BE" w:rsidP="00CD5C81">
            <w:pPr>
              <w:keepNext/>
              <w:keepLines/>
              <w:spacing w:before="60" w:after="60" w:line="240" w:lineRule="exact"/>
              <w:jc w:val="right"/>
              <w:rPr>
                <w:rFonts w:cs="Times New Roman"/>
                <w:sz w:val="20"/>
              </w:rPr>
            </w:pPr>
            <w:r w:rsidRPr="00281584">
              <w:rPr>
                <w:rFonts w:cs="Times New Roman"/>
                <w:sz w:val="20"/>
              </w:rPr>
              <w:t>6</w:t>
            </w:r>
            <w:r w:rsidR="003E3E0A" w:rsidRPr="00281584">
              <w:rPr>
                <w:rFonts w:cs="Times New Roman"/>
                <w:sz w:val="20"/>
              </w:rPr>
              <w:t>8.55</w:t>
            </w:r>
          </w:p>
        </w:tc>
      </w:tr>
      <w:tr w:rsidR="00E32BD7" w:rsidRPr="00281584" w14:paraId="095DE166" w14:textId="77777777" w:rsidTr="00E32BD7">
        <w:trPr>
          <w:gridAfter w:val="3"/>
          <w:wAfter w:w="74" w:type="pct"/>
          <w:trHeight w:val="1928"/>
        </w:trPr>
        <w:tc>
          <w:tcPr>
            <w:tcW w:w="529" w:type="pct"/>
            <w:tcBorders>
              <w:top w:val="single" w:sz="4" w:space="0" w:color="auto"/>
              <w:bottom w:val="single" w:sz="4" w:space="0" w:color="auto"/>
            </w:tcBorders>
            <w:shd w:val="clear" w:color="auto" w:fill="auto"/>
          </w:tcPr>
          <w:p w14:paraId="34A1D46D" w14:textId="77777777" w:rsidR="001F7DDE" w:rsidRPr="00281584" w:rsidRDefault="001F7DDE" w:rsidP="00DE1B40">
            <w:pPr>
              <w:spacing w:before="60" w:after="60" w:line="240" w:lineRule="exact"/>
              <w:rPr>
                <w:rFonts w:cs="Times New Roman"/>
                <w:snapToGrid w:val="0"/>
                <w:sz w:val="20"/>
              </w:rPr>
            </w:pPr>
            <w:bookmarkStart w:id="31" w:name="CU_1784533"/>
            <w:bookmarkEnd w:id="31"/>
            <w:r w:rsidRPr="00281584">
              <w:rPr>
                <w:rFonts w:cs="Times New Roman"/>
                <w:snapToGrid w:val="0"/>
                <w:sz w:val="20"/>
              </w:rPr>
              <w:t>10962</w:t>
            </w:r>
          </w:p>
        </w:tc>
        <w:tc>
          <w:tcPr>
            <w:tcW w:w="3542" w:type="pct"/>
            <w:gridSpan w:val="2"/>
            <w:tcBorders>
              <w:top w:val="single" w:sz="4" w:space="0" w:color="auto"/>
              <w:bottom w:val="single" w:sz="4" w:space="0" w:color="auto"/>
            </w:tcBorders>
            <w:shd w:val="clear" w:color="auto" w:fill="auto"/>
          </w:tcPr>
          <w:p w14:paraId="3F5F207B" w14:textId="2651CC74" w:rsidR="001F7DDE" w:rsidRPr="00281584" w:rsidRDefault="001F7DDE" w:rsidP="00DE1B40">
            <w:pPr>
              <w:spacing w:before="60" w:after="60" w:line="240" w:lineRule="exact"/>
              <w:rPr>
                <w:rFonts w:cs="Times New Roman"/>
                <w:sz w:val="20"/>
              </w:rPr>
            </w:pPr>
            <w:r w:rsidRPr="00281584">
              <w:rPr>
                <w:rFonts w:cs="Times New Roman"/>
                <w:sz w:val="20"/>
              </w:rPr>
              <w:t>Podiatry health service provided to a p</w:t>
            </w:r>
            <w:r w:rsidR="00E202C3" w:rsidRPr="00281584">
              <w:rPr>
                <w:rFonts w:cs="Times New Roman"/>
                <w:sz w:val="20"/>
              </w:rPr>
              <w:t>atient</w:t>
            </w:r>
            <w:r w:rsidRPr="00281584">
              <w:rPr>
                <w:rFonts w:cs="Times New Roman"/>
                <w:sz w:val="20"/>
              </w:rPr>
              <w:t xml:space="preserve"> by an eligible podiatrist if:</w:t>
            </w:r>
          </w:p>
          <w:p w14:paraId="3F6DE214" w14:textId="04B444E7" w:rsidR="001F7DDE" w:rsidRPr="00281584" w:rsidRDefault="001F7DDE" w:rsidP="00DE1B40">
            <w:pPr>
              <w:tabs>
                <w:tab w:val="right" w:pos="408"/>
              </w:tabs>
              <w:spacing w:after="60" w:line="240" w:lineRule="exact"/>
              <w:ind w:left="533" w:hanging="533"/>
              <w:rPr>
                <w:rFonts w:cs="Times New Roman"/>
                <w:sz w:val="20"/>
              </w:rPr>
            </w:pPr>
            <w:r w:rsidRPr="00281584">
              <w:rPr>
                <w:rFonts w:eastAsia="Times New Roman" w:cs="Times New Roman"/>
                <w:sz w:val="20"/>
                <w:lang w:eastAsia="en-AU"/>
              </w:rPr>
              <w:t>(a)</w:t>
            </w:r>
            <w:r w:rsidR="00B61BAA" w:rsidRPr="00281584">
              <w:rPr>
                <w:rFonts w:eastAsia="Times New Roman" w:cs="Times New Roman"/>
                <w:sz w:val="20"/>
                <w:lang w:eastAsia="en-AU"/>
              </w:rPr>
              <w:t xml:space="preserve">   </w:t>
            </w:r>
            <w:r w:rsidRPr="00281584">
              <w:rPr>
                <w:rFonts w:eastAsia="Times New Roman" w:cs="Times New Roman"/>
                <w:sz w:val="20"/>
                <w:lang w:eastAsia="en-AU"/>
              </w:rPr>
              <w:tab/>
              <w:t xml:space="preserve">the service is provided to a </w:t>
            </w:r>
            <w:r w:rsidR="00E202C3" w:rsidRPr="00281584">
              <w:rPr>
                <w:rFonts w:eastAsia="Times New Roman" w:cs="Times New Roman"/>
                <w:sz w:val="20"/>
                <w:lang w:eastAsia="en-AU"/>
              </w:rPr>
              <w:t xml:space="preserve">patient </w:t>
            </w:r>
            <w:r w:rsidRPr="00281584">
              <w:rPr>
                <w:rFonts w:eastAsia="Times New Roman" w:cs="Times New Roman"/>
                <w:sz w:val="20"/>
                <w:lang w:eastAsia="en-AU"/>
              </w:rPr>
              <w:t>who has</w:t>
            </w:r>
            <w:r w:rsidRPr="00281584">
              <w:rPr>
                <w:rFonts w:cs="Times New Roman"/>
                <w:sz w:val="20"/>
              </w:rPr>
              <w:t>:</w:t>
            </w:r>
          </w:p>
          <w:p w14:paraId="7586F978" w14:textId="77777777" w:rsidR="001F7DDE" w:rsidRPr="00281584" w:rsidRDefault="001F7DDE" w:rsidP="00DE1B40">
            <w:pPr>
              <w:tabs>
                <w:tab w:val="right" w:pos="408"/>
              </w:tabs>
              <w:spacing w:after="60" w:line="240" w:lineRule="exact"/>
              <w:ind w:left="941" w:hanging="533"/>
              <w:rPr>
                <w:rFonts w:cs="Times New Roman"/>
                <w:sz w:val="20"/>
              </w:rPr>
            </w:pPr>
            <w:r w:rsidRPr="00281584">
              <w:rPr>
                <w:rFonts w:cs="Times New Roman"/>
                <w:sz w:val="20"/>
              </w:rPr>
              <w:t>(</w:t>
            </w:r>
            <w:proofErr w:type="spellStart"/>
            <w:r w:rsidRPr="00281584">
              <w:rPr>
                <w:rFonts w:cs="Times New Roman"/>
                <w:sz w:val="20"/>
              </w:rPr>
              <w:t>i</w:t>
            </w:r>
            <w:proofErr w:type="spellEnd"/>
            <w:r w:rsidRPr="00281584">
              <w:rPr>
                <w:rFonts w:cs="Times New Roman"/>
                <w:sz w:val="20"/>
              </w:rPr>
              <w:t>)</w:t>
            </w:r>
            <w:r w:rsidRPr="00281584">
              <w:rPr>
                <w:rFonts w:cs="Times New Roman"/>
                <w:sz w:val="20"/>
              </w:rPr>
              <w:tab/>
              <w:t>a chronic condition; and</w:t>
            </w:r>
          </w:p>
          <w:p w14:paraId="561D797D" w14:textId="6F506BDF" w:rsidR="001F7DDE" w:rsidRPr="00281584" w:rsidRDefault="001F7DDE" w:rsidP="00DE1B40">
            <w:pPr>
              <w:tabs>
                <w:tab w:val="right" w:pos="408"/>
              </w:tabs>
              <w:spacing w:after="60" w:line="240" w:lineRule="exact"/>
              <w:ind w:left="941" w:hanging="533"/>
              <w:rPr>
                <w:rFonts w:cs="Times New Roman"/>
                <w:sz w:val="20"/>
              </w:rPr>
            </w:pPr>
            <w:r w:rsidRPr="00281584">
              <w:rPr>
                <w:rFonts w:cs="Times New Roman"/>
                <w:sz w:val="20"/>
              </w:rPr>
              <w:t>(ii)</w:t>
            </w:r>
            <w:r w:rsidRPr="00281584">
              <w:rPr>
                <w:rFonts w:cs="Times New Roman"/>
                <w:sz w:val="20"/>
              </w:rPr>
              <w:tab/>
              <w:t>complex care needs being managed by a medical practitioner (</w:t>
            </w:r>
            <w:r w:rsidR="006B1560" w:rsidRPr="00281584">
              <w:rPr>
                <w:rFonts w:cs="Times New Roman"/>
                <w:sz w:val="20"/>
              </w:rPr>
              <w:t>other than</w:t>
            </w:r>
            <w:r w:rsidRPr="00281584">
              <w:rPr>
                <w:rFonts w:cs="Times New Roman"/>
                <w:sz w:val="20"/>
              </w:rPr>
              <w:t xml:space="preserve"> a specialist or consultant physician) under both a GP Management Plan and Team Care Arrangements or, if the </w:t>
            </w:r>
            <w:r w:rsidR="00E202C3" w:rsidRPr="00281584">
              <w:rPr>
                <w:rFonts w:cs="Times New Roman"/>
                <w:sz w:val="20"/>
              </w:rPr>
              <w:t xml:space="preserve">patient </w:t>
            </w:r>
            <w:r w:rsidRPr="00281584">
              <w:rPr>
                <w:rFonts w:cs="Times New Roman"/>
                <w:sz w:val="20"/>
              </w:rPr>
              <w:t>is a resident of an aged care facility, the p</w:t>
            </w:r>
            <w:r w:rsidR="00E202C3" w:rsidRPr="00281584">
              <w:rPr>
                <w:rFonts w:cs="Times New Roman"/>
                <w:sz w:val="20"/>
              </w:rPr>
              <w:t>atient</w:t>
            </w:r>
            <w:r w:rsidRPr="00281584">
              <w:rPr>
                <w:rFonts w:cs="Times New Roman"/>
                <w:sz w:val="20"/>
              </w:rPr>
              <w:t>’s medical practitioner has contributed to a multidisciplinary care plan; and</w:t>
            </w:r>
          </w:p>
          <w:p w14:paraId="43CA84DB" w14:textId="0FC65E78" w:rsidR="001F7DDE" w:rsidRPr="00281584" w:rsidRDefault="001F7DDE"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lastRenderedPageBreak/>
              <w:t>(b)   the service is recommended in the p</w:t>
            </w:r>
            <w:r w:rsidR="00E202C3" w:rsidRPr="00281584">
              <w:rPr>
                <w:rFonts w:eastAsia="Times New Roman" w:cs="Times New Roman"/>
                <w:sz w:val="20"/>
                <w:lang w:eastAsia="en-AU"/>
              </w:rPr>
              <w:t>atient</w:t>
            </w:r>
            <w:r w:rsidRPr="00281584">
              <w:rPr>
                <w:rFonts w:eastAsia="Times New Roman" w:cs="Times New Roman"/>
                <w:sz w:val="20"/>
                <w:lang w:eastAsia="en-AU"/>
              </w:rPr>
              <w:t>’s Team Care Arrangements</w:t>
            </w:r>
            <w:r w:rsidR="00C540A6" w:rsidRPr="00281584">
              <w:rPr>
                <w:rFonts w:eastAsia="Times New Roman" w:cs="Times New Roman"/>
                <w:sz w:val="20"/>
                <w:lang w:eastAsia="en-AU"/>
              </w:rPr>
              <w:t xml:space="preserve"> or</w:t>
            </w:r>
            <w:r w:rsidRPr="00281584">
              <w:rPr>
                <w:rFonts w:eastAsia="Times New Roman" w:cs="Times New Roman"/>
                <w:sz w:val="20"/>
                <w:lang w:eastAsia="en-AU"/>
              </w:rPr>
              <w:t xml:space="preserve"> multidisciplinary care plan as part of the management of the p</w:t>
            </w:r>
            <w:r w:rsidR="00E202C3" w:rsidRPr="00281584">
              <w:rPr>
                <w:rFonts w:eastAsia="Times New Roman" w:cs="Times New Roman"/>
                <w:sz w:val="20"/>
                <w:lang w:eastAsia="en-AU"/>
              </w:rPr>
              <w:t>atient</w:t>
            </w:r>
            <w:r w:rsidRPr="00281584">
              <w:rPr>
                <w:rFonts w:eastAsia="Times New Roman" w:cs="Times New Roman"/>
                <w:sz w:val="20"/>
                <w:lang w:eastAsia="en-AU"/>
              </w:rPr>
              <w:t>’s chronic condition and complex care needs; and</w:t>
            </w:r>
            <w:r w:rsidRPr="00281584">
              <w:rPr>
                <w:rFonts w:eastAsia="Times New Roman" w:cs="Times New Roman"/>
                <w:sz w:val="20"/>
                <w:lang w:eastAsia="en-AU"/>
              </w:rPr>
              <w:tab/>
            </w:r>
          </w:p>
          <w:p w14:paraId="01125A62" w14:textId="3F2B37A6" w:rsidR="001F7DDE" w:rsidRPr="00281584" w:rsidRDefault="001F7DDE"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w:t>
            </w:r>
            <w:r w:rsidR="00F235B4" w:rsidRPr="00281584">
              <w:rPr>
                <w:rFonts w:eastAsia="Times New Roman" w:cs="Times New Roman"/>
                <w:sz w:val="20"/>
                <w:lang w:eastAsia="en-AU"/>
              </w:rPr>
              <w:t>c</w:t>
            </w:r>
            <w:r w:rsidRPr="00281584">
              <w:rPr>
                <w:rFonts w:eastAsia="Times New Roman" w:cs="Times New Roman"/>
                <w:sz w:val="20"/>
                <w:lang w:eastAsia="en-AU"/>
              </w:rPr>
              <w:t>)</w:t>
            </w:r>
            <w:r w:rsidRPr="00281584">
              <w:rPr>
                <w:rFonts w:eastAsia="Times New Roman" w:cs="Times New Roman"/>
                <w:sz w:val="20"/>
                <w:lang w:eastAsia="en-AU"/>
              </w:rPr>
              <w:tab/>
              <w:t xml:space="preserve">the service is of at least 20 minutes </w:t>
            </w:r>
            <w:proofErr w:type="gramStart"/>
            <w:r w:rsidRPr="00281584">
              <w:rPr>
                <w:rFonts w:eastAsia="Times New Roman" w:cs="Times New Roman"/>
                <w:sz w:val="20"/>
                <w:lang w:eastAsia="en-AU"/>
              </w:rPr>
              <w:t>duration;</w:t>
            </w:r>
            <w:proofErr w:type="gramEnd"/>
          </w:p>
          <w:p w14:paraId="341BA5BE" w14:textId="23D35450" w:rsidR="001F7DDE" w:rsidRPr="00281584" w:rsidRDefault="001F7DDE" w:rsidP="00CD5C81">
            <w:pPr>
              <w:keepNext/>
              <w:keepLines/>
              <w:tabs>
                <w:tab w:val="right" w:pos="209"/>
              </w:tabs>
              <w:spacing w:after="60" w:line="240" w:lineRule="exact"/>
              <w:rPr>
                <w:rFonts w:cs="Times New Roman"/>
                <w:sz w:val="20"/>
              </w:rPr>
            </w:pPr>
            <w:r w:rsidRPr="00281584">
              <w:rPr>
                <w:rFonts w:cs="Times New Roman"/>
                <w:sz w:val="20"/>
              </w:rPr>
              <w:t xml:space="preserve">to a maximum of 5 services (including any services to which this item or any other item in </w:t>
            </w:r>
            <w:r w:rsidR="00FE5C1B" w:rsidRPr="00281584">
              <w:rPr>
                <w:rFonts w:cs="Times New Roman"/>
                <w:sz w:val="20"/>
              </w:rPr>
              <w:t>this Subgroup</w:t>
            </w:r>
            <w:r w:rsidRPr="00281584">
              <w:rPr>
                <w:rFonts w:cs="Times New Roman"/>
                <w:sz w:val="20"/>
              </w:rPr>
              <w:t xml:space="preserve"> </w:t>
            </w:r>
            <w:r w:rsidR="00BE49ED" w:rsidRPr="00281584">
              <w:rPr>
                <w:rFonts w:cs="Times New Roman"/>
                <w:sz w:val="20"/>
              </w:rPr>
              <w:t xml:space="preserve">or </w:t>
            </w:r>
            <w:r w:rsidR="00AA1238" w:rsidRPr="00281584">
              <w:rPr>
                <w:rFonts w:cs="Times New Roman"/>
                <w:sz w:val="20"/>
              </w:rPr>
              <w:t>item 9</w:t>
            </w:r>
            <w:r w:rsidR="00BE49ED" w:rsidRPr="00281584">
              <w:rPr>
                <w:rFonts w:cs="Times New Roman"/>
                <w:sz w:val="20"/>
              </w:rPr>
              <w:t xml:space="preserve">3000 or 93013 in the </w:t>
            </w:r>
            <w:r w:rsidR="00FE5C1B" w:rsidRPr="00281584">
              <w:rPr>
                <w:rFonts w:cs="Times New Roman"/>
                <w:sz w:val="20"/>
              </w:rPr>
              <w:t>Telehealth and Telephone</w:t>
            </w:r>
            <w:r w:rsidR="00BE49ED" w:rsidRPr="00281584">
              <w:rPr>
                <w:rFonts w:cs="Times New Roman"/>
                <w:sz w:val="20"/>
              </w:rPr>
              <w:t xml:space="preserve"> Determination</w:t>
            </w:r>
            <w:r w:rsidR="00544B75" w:rsidRPr="00281584">
              <w:rPr>
                <w:rFonts w:cs="Times New Roman"/>
                <w:sz w:val="20"/>
              </w:rPr>
              <w:t xml:space="preserve"> </w:t>
            </w:r>
            <w:r w:rsidRPr="00281584">
              <w:rPr>
                <w:rFonts w:cs="Times New Roman"/>
                <w:sz w:val="20"/>
              </w:rPr>
              <w:t>applies) in a calendar year</w:t>
            </w:r>
          </w:p>
        </w:tc>
        <w:tc>
          <w:tcPr>
            <w:tcW w:w="855" w:type="pct"/>
            <w:gridSpan w:val="3"/>
            <w:tcBorders>
              <w:top w:val="single" w:sz="4" w:space="0" w:color="auto"/>
              <w:bottom w:val="single" w:sz="4" w:space="0" w:color="auto"/>
            </w:tcBorders>
            <w:shd w:val="clear" w:color="auto" w:fill="auto"/>
          </w:tcPr>
          <w:p w14:paraId="23B24716" w14:textId="768A365A" w:rsidR="001F7DDE" w:rsidRPr="00281584" w:rsidRDefault="00E366BE" w:rsidP="00CD5C81">
            <w:pPr>
              <w:keepNext/>
              <w:keepLines/>
              <w:spacing w:before="60" w:after="60" w:line="240" w:lineRule="exact"/>
              <w:jc w:val="right"/>
              <w:rPr>
                <w:rFonts w:cs="Times New Roman"/>
                <w:sz w:val="20"/>
              </w:rPr>
            </w:pPr>
            <w:r w:rsidRPr="00281584">
              <w:rPr>
                <w:rFonts w:cs="Times New Roman"/>
                <w:sz w:val="20"/>
              </w:rPr>
              <w:lastRenderedPageBreak/>
              <w:t>6</w:t>
            </w:r>
            <w:r w:rsidR="003E3E0A" w:rsidRPr="00281584">
              <w:rPr>
                <w:rFonts w:cs="Times New Roman"/>
                <w:sz w:val="20"/>
              </w:rPr>
              <w:t>8.55</w:t>
            </w:r>
          </w:p>
        </w:tc>
      </w:tr>
      <w:tr w:rsidR="00E32BD7" w:rsidRPr="00281584" w14:paraId="13D61FE8" w14:textId="77777777" w:rsidTr="00E32BD7">
        <w:trPr>
          <w:gridAfter w:val="3"/>
          <w:wAfter w:w="74" w:type="pct"/>
        </w:trPr>
        <w:tc>
          <w:tcPr>
            <w:tcW w:w="529" w:type="pct"/>
            <w:tcBorders>
              <w:top w:val="single" w:sz="4" w:space="0" w:color="auto"/>
              <w:bottom w:val="single" w:sz="4" w:space="0" w:color="auto"/>
            </w:tcBorders>
            <w:shd w:val="clear" w:color="auto" w:fill="auto"/>
          </w:tcPr>
          <w:p w14:paraId="719CC7B0" w14:textId="77777777" w:rsidR="001F7DDE" w:rsidRPr="00281584" w:rsidRDefault="001F7DDE" w:rsidP="00DE1B40">
            <w:pPr>
              <w:spacing w:before="60" w:after="60" w:line="240" w:lineRule="exact"/>
              <w:rPr>
                <w:rFonts w:cs="Times New Roman"/>
                <w:snapToGrid w:val="0"/>
                <w:sz w:val="20"/>
              </w:rPr>
            </w:pPr>
            <w:bookmarkStart w:id="32" w:name="CU_1886729"/>
            <w:bookmarkEnd w:id="32"/>
            <w:r w:rsidRPr="00281584">
              <w:rPr>
                <w:rFonts w:cs="Times New Roman"/>
                <w:snapToGrid w:val="0"/>
                <w:sz w:val="20"/>
              </w:rPr>
              <w:t>10964</w:t>
            </w:r>
          </w:p>
        </w:tc>
        <w:tc>
          <w:tcPr>
            <w:tcW w:w="3542" w:type="pct"/>
            <w:gridSpan w:val="2"/>
            <w:tcBorders>
              <w:top w:val="single" w:sz="4" w:space="0" w:color="auto"/>
              <w:bottom w:val="single" w:sz="4" w:space="0" w:color="auto"/>
            </w:tcBorders>
            <w:shd w:val="clear" w:color="auto" w:fill="auto"/>
          </w:tcPr>
          <w:p w14:paraId="26A5AFA3" w14:textId="7C05DF46" w:rsidR="001F7DDE" w:rsidRPr="00281584" w:rsidRDefault="001F7DDE" w:rsidP="00DE1B40">
            <w:pPr>
              <w:spacing w:before="60" w:after="60" w:line="240" w:lineRule="exact"/>
              <w:rPr>
                <w:rFonts w:cs="Times New Roman"/>
                <w:snapToGrid w:val="0"/>
                <w:sz w:val="20"/>
              </w:rPr>
            </w:pPr>
            <w:r w:rsidRPr="00281584">
              <w:rPr>
                <w:rFonts w:cs="Times New Roman"/>
                <w:snapToGrid w:val="0"/>
                <w:sz w:val="20"/>
              </w:rPr>
              <w:t>Chiropractic health service provided to a p</w:t>
            </w:r>
            <w:r w:rsidR="00E202C3" w:rsidRPr="00281584">
              <w:rPr>
                <w:rFonts w:cs="Times New Roman"/>
                <w:snapToGrid w:val="0"/>
                <w:sz w:val="20"/>
              </w:rPr>
              <w:t>atient</w:t>
            </w:r>
            <w:r w:rsidRPr="00281584">
              <w:rPr>
                <w:rFonts w:cs="Times New Roman"/>
                <w:snapToGrid w:val="0"/>
                <w:sz w:val="20"/>
              </w:rPr>
              <w:t xml:space="preserve"> by an eligible chiropractor if:</w:t>
            </w:r>
          </w:p>
          <w:p w14:paraId="3D4FCE11" w14:textId="70EF9CFB" w:rsidR="001F7DDE" w:rsidRPr="00281584" w:rsidRDefault="001F7DDE"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the service is provided to a p</w:t>
            </w:r>
            <w:r w:rsidR="00E202C3" w:rsidRPr="00281584">
              <w:rPr>
                <w:rFonts w:eastAsia="Times New Roman" w:cs="Times New Roman"/>
                <w:sz w:val="20"/>
                <w:lang w:eastAsia="en-AU"/>
              </w:rPr>
              <w:t>atient</w:t>
            </w:r>
            <w:r w:rsidRPr="00281584">
              <w:rPr>
                <w:rFonts w:eastAsia="Times New Roman" w:cs="Times New Roman"/>
                <w:sz w:val="20"/>
                <w:lang w:eastAsia="en-AU"/>
              </w:rPr>
              <w:t xml:space="preserve"> who has:</w:t>
            </w:r>
          </w:p>
          <w:p w14:paraId="39A13173" w14:textId="77777777" w:rsidR="001F7DDE" w:rsidRPr="00281584" w:rsidRDefault="001F7DDE" w:rsidP="00DE1B40">
            <w:pPr>
              <w:tabs>
                <w:tab w:val="right" w:pos="408"/>
              </w:tabs>
              <w:spacing w:after="60" w:line="240" w:lineRule="exact"/>
              <w:ind w:left="941" w:hanging="533"/>
              <w:rPr>
                <w:rFonts w:cs="Times New Roman"/>
                <w:sz w:val="20"/>
              </w:rPr>
            </w:pPr>
            <w:r w:rsidRPr="00281584">
              <w:rPr>
                <w:rFonts w:cs="Times New Roman"/>
                <w:sz w:val="20"/>
              </w:rPr>
              <w:t>(</w:t>
            </w:r>
            <w:proofErr w:type="spellStart"/>
            <w:r w:rsidRPr="00281584">
              <w:rPr>
                <w:rFonts w:cs="Times New Roman"/>
                <w:sz w:val="20"/>
              </w:rPr>
              <w:t>i</w:t>
            </w:r>
            <w:proofErr w:type="spellEnd"/>
            <w:r w:rsidRPr="00281584">
              <w:rPr>
                <w:rFonts w:cs="Times New Roman"/>
                <w:sz w:val="20"/>
              </w:rPr>
              <w:t>)</w:t>
            </w:r>
            <w:r w:rsidRPr="00281584">
              <w:rPr>
                <w:rFonts w:cs="Times New Roman"/>
                <w:sz w:val="20"/>
              </w:rPr>
              <w:tab/>
              <w:t>a chronic condition; and</w:t>
            </w:r>
          </w:p>
          <w:p w14:paraId="77F2E95B" w14:textId="62D34381" w:rsidR="001F7DDE" w:rsidRPr="00281584" w:rsidRDefault="001F7DDE" w:rsidP="00DE1B40">
            <w:pPr>
              <w:tabs>
                <w:tab w:val="right" w:pos="408"/>
              </w:tabs>
              <w:spacing w:after="60" w:line="240" w:lineRule="exact"/>
              <w:ind w:left="941" w:hanging="533"/>
              <w:rPr>
                <w:rFonts w:cs="Times New Roman"/>
                <w:sz w:val="20"/>
              </w:rPr>
            </w:pPr>
            <w:r w:rsidRPr="00281584">
              <w:rPr>
                <w:rFonts w:cs="Times New Roman"/>
                <w:sz w:val="20"/>
              </w:rPr>
              <w:t>(ii)</w:t>
            </w:r>
            <w:r w:rsidRPr="00281584">
              <w:rPr>
                <w:rFonts w:cs="Times New Roman"/>
                <w:sz w:val="20"/>
              </w:rPr>
              <w:tab/>
              <w:t>complex care needs being managed by a medical practitioner (</w:t>
            </w:r>
            <w:r w:rsidR="006B1560" w:rsidRPr="00281584">
              <w:rPr>
                <w:rFonts w:cs="Times New Roman"/>
                <w:sz w:val="20"/>
              </w:rPr>
              <w:t>other than</w:t>
            </w:r>
            <w:r w:rsidRPr="00281584">
              <w:rPr>
                <w:rFonts w:cs="Times New Roman"/>
                <w:sz w:val="20"/>
              </w:rPr>
              <w:t xml:space="preserve"> a specialist or consultant physician) under both a GP Management Plan and Team Care Arrangements or, if the p</w:t>
            </w:r>
            <w:r w:rsidR="00E202C3" w:rsidRPr="00281584">
              <w:rPr>
                <w:rFonts w:cs="Times New Roman"/>
                <w:sz w:val="20"/>
              </w:rPr>
              <w:t>atient</w:t>
            </w:r>
            <w:r w:rsidRPr="00281584">
              <w:rPr>
                <w:rFonts w:cs="Times New Roman"/>
                <w:sz w:val="20"/>
              </w:rPr>
              <w:t xml:space="preserve"> is a resident of an aged care facility, the p</w:t>
            </w:r>
            <w:r w:rsidR="00E202C3" w:rsidRPr="00281584">
              <w:rPr>
                <w:rFonts w:cs="Times New Roman"/>
                <w:sz w:val="20"/>
              </w:rPr>
              <w:t>atient</w:t>
            </w:r>
            <w:r w:rsidRPr="00281584">
              <w:rPr>
                <w:rFonts w:cs="Times New Roman"/>
                <w:sz w:val="20"/>
              </w:rPr>
              <w:t>’s medical practitioner has contributed to a multidisciplinary care plan; and</w:t>
            </w:r>
          </w:p>
          <w:p w14:paraId="3CEF4D6E" w14:textId="69CD3FCD" w:rsidR="001F7DDE" w:rsidRPr="00281584" w:rsidRDefault="001F7DDE" w:rsidP="008D2A67">
            <w:pPr>
              <w:spacing w:line="221" w:lineRule="atLeast"/>
              <w:ind w:left="360" w:hanging="360"/>
              <w:rPr>
                <w:rFonts w:eastAsia="Times New Roman" w:cs="Times New Roman"/>
                <w:sz w:val="20"/>
                <w:lang w:eastAsia="en-AU"/>
              </w:rPr>
            </w:pPr>
            <w:r w:rsidRPr="00281584">
              <w:rPr>
                <w:rFonts w:cs="Times New Roman"/>
                <w:sz w:val="20"/>
              </w:rPr>
              <w:t>(</w:t>
            </w:r>
            <w:r w:rsidRPr="00281584">
              <w:rPr>
                <w:rFonts w:eastAsia="Times New Roman" w:cs="Times New Roman"/>
                <w:sz w:val="20"/>
                <w:lang w:eastAsia="en-AU"/>
              </w:rPr>
              <w:t>b)</w:t>
            </w:r>
            <w:r w:rsidRPr="00281584">
              <w:rPr>
                <w:rFonts w:eastAsia="Times New Roman" w:cs="Times New Roman"/>
                <w:sz w:val="20"/>
                <w:lang w:eastAsia="en-AU"/>
              </w:rPr>
              <w:tab/>
              <w:t>the service is recommended in the p</w:t>
            </w:r>
            <w:r w:rsidR="00085B10" w:rsidRPr="00281584">
              <w:rPr>
                <w:rFonts w:eastAsia="Times New Roman" w:cs="Times New Roman"/>
                <w:sz w:val="20"/>
                <w:lang w:eastAsia="en-AU"/>
              </w:rPr>
              <w:t>atient</w:t>
            </w:r>
            <w:r w:rsidRPr="00281584">
              <w:rPr>
                <w:rFonts w:eastAsia="Times New Roman" w:cs="Times New Roman"/>
                <w:sz w:val="20"/>
                <w:lang w:eastAsia="en-AU"/>
              </w:rPr>
              <w:t>’s Team Care Arrangements</w:t>
            </w:r>
            <w:r w:rsidR="00C540A6" w:rsidRPr="00281584">
              <w:rPr>
                <w:rFonts w:eastAsia="Times New Roman" w:cs="Times New Roman"/>
                <w:sz w:val="20"/>
                <w:lang w:eastAsia="en-AU"/>
              </w:rPr>
              <w:t xml:space="preserve"> or</w:t>
            </w:r>
            <w:r w:rsidRPr="00281584">
              <w:rPr>
                <w:rFonts w:eastAsia="Times New Roman" w:cs="Times New Roman"/>
                <w:sz w:val="20"/>
                <w:lang w:eastAsia="en-AU"/>
              </w:rPr>
              <w:t xml:space="preserve"> multidisciplinary care plan as part of the management of the p</w:t>
            </w:r>
            <w:r w:rsidR="00085B10" w:rsidRPr="00281584">
              <w:rPr>
                <w:rFonts w:eastAsia="Times New Roman" w:cs="Times New Roman"/>
                <w:sz w:val="20"/>
                <w:lang w:eastAsia="en-AU"/>
              </w:rPr>
              <w:t>atient</w:t>
            </w:r>
            <w:r w:rsidRPr="00281584">
              <w:rPr>
                <w:rFonts w:eastAsia="Times New Roman" w:cs="Times New Roman"/>
                <w:sz w:val="20"/>
                <w:lang w:eastAsia="en-AU"/>
              </w:rPr>
              <w:t>’s chronic condition and complex care needs; and</w:t>
            </w:r>
            <w:r w:rsidRPr="00281584">
              <w:rPr>
                <w:rFonts w:eastAsia="Times New Roman" w:cs="Times New Roman"/>
                <w:sz w:val="20"/>
                <w:lang w:eastAsia="en-AU"/>
              </w:rPr>
              <w:tab/>
            </w:r>
          </w:p>
          <w:p w14:paraId="60FB4EDB" w14:textId="20E05BB0" w:rsidR="001F7DDE" w:rsidRPr="00281584" w:rsidRDefault="001F7DDE"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w:t>
            </w:r>
            <w:r w:rsidR="00F235B4" w:rsidRPr="00281584">
              <w:rPr>
                <w:rFonts w:eastAsia="Times New Roman" w:cs="Times New Roman"/>
                <w:sz w:val="20"/>
                <w:lang w:eastAsia="en-AU"/>
              </w:rPr>
              <w:t>c</w:t>
            </w:r>
            <w:r w:rsidRPr="00281584">
              <w:rPr>
                <w:rFonts w:eastAsia="Times New Roman" w:cs="Times New Roman"/>
                <w:sz w:val="20"/>
                <w:lang w:eastAsia="en-AU"/>
              </w:rPr>
              <w:t>)</w:t>
            </w:r>
            <w:r w:rsidRPr="00281584">
              <w:rPr>
                <w:rFonts w:eastAsia="Times New Roman" w:cs="Times New Roman"/>
                <w:sz w:val="20"/>
                <w:lang w:eastAsia="en-AU"/>
              </w:rPr>
              <w:tab/>
              <w:t xml:space="preserve">the service is of at least 20 minutes </w:t>
            </w:r>
            <w:proofErr w:type="gramStart"/>
            <w:r w:rsidRPr="00281584">
              <w:rPr>
                <w:rFonts w:eastAsia="Times New Roman" w:cs="Times New Roman"/>
                <w:sz w:val="20"/>
                <w:lang w:eastAsia="en-AU"/>
              </w:rPr>
              <w:t>duration;</w:t>
            </w:r>
            <w:proofErr w:type="gramEnd"/>
          </w:p>
          <w:p w14:paraId="59FE84D0" w14:textId="47C350EE" w:rsidR="001F7DDE" w:rsidRPr="00281584" w:rsidRDefault="001F7DDE" w:rsidP="00CD5C81">
            <w:pPr>
              <w:keepLines/>
              <w:spacing w:before="60" w:after="60" w:line="240" w:lineRule="exact"/>
              <w:rPr>
                <w:rFonts w:cs="Times New Roman"/>
                <w:snapToGrid w:val="0"/>
                <w:sz w:val="20"/>
              </w:rPr>
            </w:pPr>
            <w:r w:rsidRPr="00281584">
              <w:rPr>
                <w:rFonts w:cs="Times New Roman"/>
                <w:snapToGrid w:val="0"/>
                <w:sz w:val="20"/>
              </w:rPr>
              <w:t xml:space="preserve">to a maximum of 5 services (including any services </w:t>
            </w:r>
            <w:r w:rsidRPr="00281584">
              <w:rPr>
                <w:rFonts w:cs="Times New Roman"/>
                <w:sz w:val="20"/>
              </w:rPr>
              <w:t xml:space="preserve">to which this item or any other item in </w:t>
            </w:r>
            <w:r w:rsidR="00FE5C1B" w:rsidRPr="00281584">
              <w:rPr>
                <w:rFonts w:cs="Times New Roman"/>
                <w:sz w:val="20"/>
              </w:rPr>
              <w:t>this Subgroup</w:t>
            </w:r>
            <w:r w:rsidRPr="00281584">
              <w:rPr>
                <w:rFonts w:cs="Times New Roman"/>
                <w:sz w:val="20"/>
              </w:rPr>
              <w:t xml:space="preserve"> </w:t>
            </w:r>
            <w:r w:rsidR="00BE49ED" w:rsidRPr="00281584">
              <w:rPr>
                <w:rFonts w:cs="Times New Roman"/>
                <w:sz w:val="20"/>
              </w:rPr>
              <w:t xml:space="preserve">or </w:t>
            </w:r>
            <w:r w:rsidR="00AA1238" w:rsidRPr="00281584">
              <w:rPr>
                <w:rFonts w:cs="Times New Roman"/>
                <w:sz w:val="20"/>
              </w:rPr>
              <w:t>item 9</w:t>
            </w:r>
            <w:r w:rsidR="00BE49ED" w:rsidRPr="00281584">
              <w:rPr>
                <w:rFonts w:cs="Times New Roman"/>
                <w:sz w:val="20"/>
              </w:rPr>
              <w:t xml:space="preserve">3000 or 93013 in the </w:t>
            </w:r>
            <w:r w:rsidR="00FE5C1B" w:rsidRPr="00281584">
              <w:rPr>
                <w:rFonts w:cs="Times New Roman"/>
                <w:sz w:val="20"/>
              </w:rPr>
              <w:t>Telehealth and Telephone</w:t>
            </w:r>
            <w:r w:rsidR="00BE49ED" w:rsidRPr="00281584">
              <w:rPr>
                <w:rFonts w:cs="Times New Roman"/>
                <w:sz w:val="20"/>
              </w:rPr>
              <w:t xml:space="preserve"> Determination</w:t>
            </w:r>
            <w:r w:rsidR="00544B75" w:rsidRPr="00281584">
              <w:rPr>
                <w:rFonts w:cs="Times New Roman"/>
                <w:sz w:val="20"/>
              </w:rPr>
              <w:t xml:space="preserve"> </w:t>
            </w:r>
            <w:r w:rsidRPr="00281584">
              <w:rPr>
                <w:rFonts w:cs="Times New Roman"/>
                <w:sz w:val="20"/>
              </w:rPr>
              <w:t>applies) in a calendar year</w:t>
            </w:r>
          </w:p>
        </w:tc>
        <w:tc>
          <w:tcPr>
            <w:tcW w:w="855" w:type="pct"/>
            <w:gridSpan w:val="3"/>
            <w:tcBorders>
              <w:top w:val="single" w:sz="4" w:space="0" w:color="auto"/>
              <w:bottom w:val="single" w:sz="4" w:space="0" w:color="auto"/>
            </w:tcBorders>
            <w:shd w:val="clear" w:color="auto" w:fill="auto"/>
          </w:tcPr>
          <w:p w14:paraId="143A18CD" w14:textId="70699B5E" w:rsidR="001F7DDE" w:rsidRPr="00281584" w:rsidRDefault="00E366BE" w:rsidP="00CD5C81">
            <w:pPr>
              <w:keepNext/>
              <w:keepLines/>
              <w:spacing w:before="60" w:after="60" w:line="240" w:lineRule="exact"/>
              <w:jc w:val="right"/>
              <w:rPr>
                <w:rFonts w:cs="Times New Roman"/>
                <w:sz w:val="20"/>
              </w:rPr>
            </w:pPr>
            <w:r w:rsidRPr="00281584">
              <w:rPr>
                <w:rFonts w:cs="Times New Roman"/>
                <w:sz w:val="20"/>
              </w:rPr>
              <w:t>6</w:t>
            </w:r>
            <w:r w:rsidR="003E3E0A" w:rsidRPr="00281584">
              <w:rPr>
                <w:rFonts w:cs="Times New Roman"/>
                <w:sz w:val="20"/>
              </w:rPr>
              <w:t>8.55</w:t>
            </w:r>
          </w:p>
        </w:tc>
      </w:tr>
      <w:tr w:rsidR="00E32BD7" w:rsidRPr="00281584" w14:paraId="35991692" w14:textId="77777777" w:rsidTr="00E32BD7">
        <w:trPr>
          <w:gridAfter w:val="3"/>
          <w:wAfter w:w="74" w:type="pct"/>
        </w:trPr>
        <w:tc>
          <w:tcPr>
            <w:tcW w:w="529" w:type="pct"/>
            <w:tcBorders>
              <w:top w:val="single" w:sz="4" w:space="0" w:color="auto"/>
              <w:bottom w:val="single" w:sz="4" w:space="0" w:color="auto"/>
            </w:tcBorders>
            <w:shd w:val="clear" w:color="auto" w:fill="auto"/>
          </w:tcPr>
          <w:p w14:paraId="1892B9EF" w14:textId="77777777" w:rsidR="001F7DDE" w:rsidRPr="00281584" w:rsidRDefault="001F7DDE" w:rsidP="00DE1B40">
            <w:pPr>
              <w:spacing w:before="60" w:after="60" w:line="240" w:lineRule="exact"/>
              <w:rPr>
                <w:rFonts w:cs="Times New Roman"/>
                <w:snapToGrid w:val="0"/>
                <w:sz w:val="20"/>
              </w:rPr>
            </w:pPr>
            <w:bookmarkStart w:id="33" w:name="CU_1988925"/>
            <w:bookmarkEnd w:id="33"/>
            <w:r w:rsidRPr="00281584">
              <w:rPr>
                <w:rFonts w:cs="Times New Roman"/>
                <w:snapToGrid w:val="0"/>
                <w:sz w:val="20"/>
              </w:rPr>
              <w:t>10966</w:t>
            </w:r>
          </w:p>
        </w:tc>
        <w:tc>
          <w:tcPr>
            <w:tcW w:w="3542" w:type="pct"/>
            <w:gridSpan w:val="2"/>
            <w:tcBorders>
              <w:top w:val="single" w:sz="4" w:space="0" w:color="auto"/>
              <w:bottom w:val="single" w:sz="4" w:space="0" w:color="auto"/>
            </w:tcBorders>
            <w:shd w:val="clear" w:color="auto" w:fill="auto"/>
          </w:tcPr>
          <w:p w14:paraId="4FF3D792" w14:textId="0EE04137" w:rsidR="001F7DDE" w:rsidRPr="00281584" w:rsidRDefault="001F7DDE" w:rsidP="00DE1B40">
            <w:pPr>
              <w:spacing w:before="60" w:after="60" w:line="240" w:lineRule="exact"/>
              <w:rPr>
                <w:rFonts w:cs="Times New Roman"/>
                <w:snapToGrid w:val="0"/>
                <w:sz w:val="20"/>
              </w:rPr>
            </w:pPr>
            <w:r w:rsidRPr="00281584">
              <w:rPr>
                <w:rFonts w:cs="Times New Roman"/>
                <w:snapToGrid w:val="0"/>
                <w:sz w:val="20"/>
              </w:rPr>
              <w:t>Osteopathy health service provided to a p</w:t>
            </w:r>
            <w:r w:rsidR="00085B10" w:rsidRPr="00281584">
              <w:rPr>
                <w:rFonts w:cs="Times New Roman"/>
                <w:snapToGrid w:val="0"/>
                <w:sz w:val="20"/>
              </w:rPr>
              <w:t>atient</w:t>
            </w:r>
            <w:r w:rsidRPr="00281584">
              <w:rPr>
                <w:rFonts w:cs="Times New Roman"/>
                <w:snapToGrid w:val="0"/>
                <w:sz w:val="20"/>
              </w:rPr>
              <w:t xml:space="preserve"> by an eligible osteopath if:</w:t>
            </w:r>
          </w:p>
          <w:p w14:paraId="58A1DC65" w14:textId="1151304F" w:rsidR="001F7DDE" w:rsidRPr="00281584" w:rsidRDefault="001F7DDE"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the service is provided to a p</w:t>
            </w:r>
            <w:r w:rsidR="00085B10" w:rsidRPr="00281584">
              <w:rPr>
                <w:rFonts w:eastAsia="Times New Roman" w:cs="Times New Roman"/>
                <w:sz w:val="20"/>
                <w:lang w:eastAsia="en-AU"/>
              </w:rPr>
              <w:t>atient</w:t>
            </w:r>
            <w:r w:rsidRPr="00281584">
              <w:rPr>
                <w:rFonts w:eastAsia="Times New Roman" w:cs="Times New Roman"/>
                <w:sz w:val="20"/>
                <w:lang w:eastAsia="en-AU"/>
              </w:rPr>
              <w:t xml:space="preserve"> who has:</w:t>
            </w:r>
          </w:p>
          <w:p w14:paraId="5490FF28" w14:textId="77777777" w:rsidR="001F7DDE" w:rsidRPr="00281584" w:rsidRDefault="001F7DDE" w:rsidP="00DE1B40">
            <w:pPr>
              <w:tabs>
                <w:tab w:val="right" w:pos="408"/>
              </w:tabs>
              <w:spacing w:after="60" w:line="240" w:lineRule="exact"/>
              <w:ind w:left="941" w:hanging="533"/>
              <w:rPr>
                <w:rFonts w:cs="Times New Roman"/>
                <w:sz w:val="20"/>
              </w:rPr>
            </w:pPr>
            <w:r w:rsidRPr="00281584">
              <w:rPr>
                <w:rFonts w:cs="Times New Roman"/>
                <w:sz w:val="20"/>
              </w:rPr>
              <w:t>(</w:t>
            </w:r>
            <w:proofErr w:type="spellStart"/>
            <w:r w:rsidRPr="00281584">
              <w:rPr>
                <w:rFonts w:cs="Times New Roman"/>
                <w:sz w:val="20"/>
              </w:rPr>
              <w:t>i</w:t>
            </w:r>
            <w:proofErr w:type="spellEnd"/>
            <w:r w:rsidRPr="00281584">
              <w:rPr>
                <w:rFonts w:cs="Times New Roman"/>
                <w:sz w:val="20"/>
              </w:rPr>
              <w:t>)</w:t>
            </w:r>
            <w:r w:rsidRPr="00281584">
              <w:rPr>
                <w:rFonts w:cs="Times New Roman"/>
                <w:sz w:val="20"/>
              </w:rPr>
              <w:tab/>
              <w:t>a chronic condition; and</w:t>
            </w:r>
          </w:p>
          <w:p w14:paraId="59999405" w14:textId="1D787E94" w:rsidR="001F7DDE" w:rsidRPr="00281584" w:rsidRDefault="001F7DDE" w:rsidP="00DE1B40">
            <w:pPr>
              <w:tabs>
                <w:tab w:val="right" w:pos="408"/>
              </w:tabs>
              <w:spacing w:after="60" w:line="240" w:lineRule="exact"/>
              <w:ind w:left="941" w:hanging="533"/>
              <w:rPr>
                <w:rFonts w:cs="Times New Roman"/>
                <w:sz w:val="20"/>
              </w:rPr>
            </w:pPr>
            <w:r w:rsidRPr="00281584">
              <w:rPr>
                <w:rFonts w:cs="Times New Roman"/>
                <w:sz w:val="20"/>
              </w:rPr>
              <w:t>(ii)</w:t>
            </w:r>
            <w:r w:rsidRPr="00281584">
              <w:rPr>
                <w:rFonts w:cs="Times New Roman"/>
                <w:sz w:val="20"/>
              </w:rPr>
              <w:tab/>
              <w:t>complex care needs being managed by a medical practitioner (</w:t>
            </w:r>
            <w:r w:rsidR="006B1560" w:rsidRPr="00281584">
              <w:rPr>
                <w:rFonts w:cs="Times New Roman"/>
                <w:sz w:val="20"/>
              </w:rPr>
              <w:t>other than</w:t>
            </w:r>
            <w:r w:rsidRPr="00281584">
              <w:rPr>
                <w:rFonts w:cs="Times New Roman"/>
                <w:sz w:val="20"/>
              </w:rPr>
              <w:t xml:space="preserve"> a specialist or consultant physician) under both a GP Management Plan and Team Care Arrangements or, if the p</w:t>
            </w:r>
            <w:r w:rsidR="00085B10" w:rsidRPr="00281584">
              <w:rPr>
                <w:rFonts w:cs="Times New Roman"/>
                <w:sz w:val="20"/>
              </w:rPr>
              <w:t>atient</w:t>
            </w:r>
            <w:r w:rsidRPr="00281584">
              <w:rPr>
                <w:rFonts w:cs="Times New Roman"/>
                <w:sz w:val="20"/>
              </w:rPr>
              <w:t xml:space="preserve"> is a resident of an aged care facility, the p</w:t>
            </w:r>
            <w:r w:rsidR="00085B10" w:rsidRPr="00281584">
              <w:rPr>
                <w:rFonts w:cs="Times New Roman"/>
                <w:sz w:val="20"/>
              </w:rPr>
              <w:t>atient</w:t>
            </w:r>
            <w:r w:rsidRPr="00281584">
              <w:rPr>
                <w:rFonts w:cs="Times New Roman"/>
                <w:sz w:val="20"/>
              </w:rPr>
              <w:t>’s medical practitioner has contributed to a multidisciplinary care plan; and</w:t>
            </w:r>
          </w:p>
          <w:p w14:paraId="73D072A2" w14:textId="69E6E990" w:rsidR="001F7DDE" w:rsidRPr="00281584" w:rsidRDefault="001F7DDE"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(b)</w:t>
            </w:r>
            <w:r w:rsidR="006A5992" w:rsidRPr="00281584">
              <w:rPr>
                <w:rFonts w:eastAsia="Times New Roman" w:cs="Times New Roman"/>
                <w:sz w:val="20"/>
                <w:lang w:eastAsia="en-AU"/>
              </w:rPr>
              <w:t xml:space="preserve"> </w:t>
            </w:r>
            <w:r w:rsidRPr="00281584">
              <w:rPr>
                <w:rFonts w:eastAsia="Times New Roman" w:cs="Times New Roman"/>
                <w:sz w:val="20"/>
                <w:lang w:eastAsia="en-AU"/>
              </w:rPr>
              <w:tab/>
              <w:t xml:space="preserve">the service is recommended in the </w:t>
            </w:r>
            <w:r w:rsidR="00085B10" w:rsidRPr="00281584">
              <w:rPr>
                <w:rFonts w:eastAsia="Times New Roman" w:cs="Times New Roman"/>
                <w:sz w:val="20"/>
                <w:lang w:eastAsia="en-AU"/>
              </w:rPr>
              <w:t xml:space="preserve">patient’s </w:t>
            </w:r>
            <w:r w:rsidRPr="00281584">
              <w:rPr>
                <w:rFonts w:eastAsia="Times New Roman" w:cs="Times New Roman"/>
                <w:sz w:val="20"/>
                <w:lang w:eastAsia="en-AU"/>
              </w:rPr>
              <w:t>Team Care Arrangements</w:t>
            </w:r>
            <w:r w:rsidR="00C540A6" w:rsidRPr="00281584">
              <w:rPr>
                <w:rFonts w:eastAsia="Times New Roman" w:cs="Times New Roman"/>
                <w:sz w:val="20"/>
                <w:lang w:eastAsia="en-AU"/>
              </w:rPr>
              <w:t xml:space="preserve"> or</w:t>
            </w:r>
            <w:r w:rsidRPr="00281584">
              <w:rPr>
                <w:rFonts w:eastAsia="Times New Roman" w:cs="Times New Roman"/>
                <w:sz w:val="20"/>
                <w:lang w:eastAsia="en-AU"/>
              </w:rPr>
              <w:t xml:space="preserve"> multidisciplinary care plan as part of the management of the p</w:t>
            </w:r>
            <w:r w:rsidR="00085B10" w:rsidRPr="00281584">
              <w:rPr>
                <w:rFonts w:eastAsia="Times New Roman" w:cs="Times New Roman"/>
                <w:sz w:val="20"/>
                <w:lang w:eastAsia="en-AU"/>
              </w:rPr>
              <w:t>atient</w:t>
            </w:r>
            <w:r w:rsidRPr="00281584">
              <w:rPr>
                <w:rFonts w:eastAsia="Times New Roman" w:cs="Times New Roman"/>
                <w:sz w:val="20"/>
                <w:lang w:eastAsia="en-AU"/>
              </w:rPr>
              <w:t>’s chronic condition and complex care needs; and</w:t>
            </w:r>
            <w:r w:rsidRPr="00281584">
              <w:rPr>
                <w:rFonts w:eastAsia="Times New Roman" w:cs="Times New Roman"/>
                <w:sz w:val="20"/>
                <w:lang w:eastAsia="en-AU"/>
              </w:rPr>
              <w:tab/>
            </w:r>
          </w:p>
          <w:p w14:paraId="6897BFF4" w14:textId="00468302" w:rsidR="001F7DDE" w:rsidRPr="00281584" w:rsidRDefault="001F7DDE"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w:t>
            </w:r>
            <w:r w:rsidR="00F235B4" w:rsidRPr="00281584">
              <w:rPr>
                <w:rFonts w:eastAsia="Times New Roman" w:cs="Times New Roman"/>
                <w:sz w:val="20"/>
                <w:lang w:eastAsia="en-AU"/>
              </w:rPr>
              <w:t>c</w:t>
            </w:r>
            <w:r w:rsidRPr="00281584">
              <w:rPr>
                <w:rFonts w:eastAsia="Times New Roman" w:cs="Times New Roman"/>
                <w:sz w:val="20"/>
                <w:lang w:eastAsia="en-AU"/>
              </w:rPr>
              <w:t>)</w:t>
            </w:r>
            <w:r w:rsidRPr="00281584">
              <w:rPr>
                <w:rFonts w:eastAsia="Times New Roman" w:cs="Times New Roman"/>
                <w:sz w:val="20"/>
                <w:lang w:eastAsia="en-AU"/>
              </w:rPr>
              <w:tab/>
              <w:t xml:space="preserve">the service is of at least 20 minutes </w:t>
            </w:r>
            <w:proofErr w:type="gramStart"/>
            <w:r w:rsidRPr="00281584">
              <w:rPr>
                <w:rFonts w:eastAsia="Times New Roman" w:cs="Times New Roman"/>
                <w:sz w:val="20"/>
                <w:lang w:eastAsia="en-AU"/>
              </w:rPr>
              <w:t>duration;</w:t>
            </w:r>
            <w:proofErr w:type="gramEnd"/>
          </w:p>
          <w:p w14:paraId="473025D7" w14:textId="7213B6CE" w:rsidR="001F7DDE" w:rsidRPr="00281584" w:rsidRDefault="001F7DDE" w:rsidP="00DE1B40">
            <w:pPr>
              <w:spacing w:before="60" w:after="60" w:line="240" w:lineRule="exact"/>
              <w:rPr>
                <w:rFonts w:cs="Times New Roman"/>
                <w:sz w:val="20"/>
              </w:rPr>
            </w:pPr>
            <w:r w:rsidRPr="00281584">
              <w:rPr>
                <w:rFonts w:cs="Times New Roman"/>
                <w:snapToGrid w:val="0"/>
                <w:sz w:val="20"/>
              </w:rPr>
              <w:t xml:space="preserve">to a maximum of 5 services (including any services </w:t>
            </w:r>
            <w:r w:rsidRPr="00281584">
              <w:rPr>
                <w:rFonts w:cs="Times New Roman"/>
                <w:sz w:val="20"/>
              </w:rPr>
              <w:t xml:space="preserve">to which this item or any other item in </w:t>
            </w:r>
            <w:r w:rsidR="00FE5C1B" w:rsidRPr="00281584">
              <w:rPr>
                <w:rFonts w:cs="Times New Roman"/>
                <w:sz w:val="20"/>
              </w:rPr>
              <w:t>this Subgroup</w:t>
            </w:r>
            <w:r w:rsidRPr="00281584">
              <w:rPr>
                <w:rFonts w:cs="Times New Roman"/>
                <w:sz w:val="20"/>
              </w:rPr>
              <w:t xml:space="preserve"> </w:t>
            </w:r>
            <w:r w:rsidR="00BE49ED" w:rsidRPr="00281584">
              <w:rPr>
                <w:rFonts w:cs="Times New Roman"/>
                <w:sz w:val="20"/>
              </w:rPr>
              <w:t xml:space="preserve">or </w:t>
            </w:r>
            <w:r w:rsidR="00AA1238" w:rsidRPr="00281584">
              <w:rPr>
                <w:rFonts w:cs="Times New Roman"/>
                <w:sz w:val="20"/>
              </w:rPr>
              <w:t>item 9</w:t>
            </w:r>
            <w:r w:rsidR="00BE49ED" w:rsidRPr="00281584">
              <w:rPr>
                <w:rFonts w:cs="Times New Roman"/>
                <w:sz w:val="20"/>
              </w:rPr>
              <w:t xml:space="preserve">3000 or 93013 in the </w:t>
            </w:r>
            <w:r w:rsidR="00FE5C1B" w:rsidRPr="00281584">
              <w:rPr>
                <w:rFonts w:cs="Times New Roman"/>
                <w:sz w:val="20"/>
              </w:rPr>
              <w:t xml:space="preserve">Telehealth or Telephone </w:t>
            </w:r>
            <w:r w:rsidR="00BE49ED" w:rsidRPr="00281584">
              <w:rPr>
                <w:rFonts w:cs="Times New Roman"/>
                <w:sz w:val="20"/>
              </w:rPr>
              <w:t>Determination</w:t>
            </w:r>
            <w:r w:rsidR="00544B75" w:rsidRPr="00281584">
              <w:rPr>
                <w:rFonts w:cs="Times New Roman"/>
                <w:sz w:val="20"/>
              </w:rPr>
              <w:t xml:space="preserve"> </w:t>
            </w:r>
            <w:r w:rsidRPr="00281584">
              <w:rPr>
                <w:rFonts w:cs="Times New Roman"/>
                <w:sz w:val="20"/>
              </w:rPr>
              <w:t>applies) in a calendar year</w:t>
            </w:r>
          </w:p>
        </w:tc>
        <w:tc>
          <w:tcPr>
            <w:tcW w:w="855" w:type="pct"/>
            <w:gridSpan w:val="3"/>
            <w:tcBorders>
              <w:top w:val="single" w:sz="4" w:space="0" w:color="auto"/>
              <w:bottom w:val="single" w:sz="4" w:space="0" w:color="auto"/>
            </w:tcBorders>
            <w:shd w:val="clear" w:color="auto" w:fill="auto"/>
          </w:tcPr>
          <w:p w14:paraId="1D287EE7" w14:textId="3DCB4382" w:rsidR="001F7DDE" w:rsidRPr="00281584" w:rsidRDefault="00E366BE" w:rsidP="00CD5C81">
            <w:pPr>
              <w:keepNext/>
              <w:keepLines/>
              <w:spacing w:before="60" w:after="60" w:line="240" w:lineRule="exact"/>
              <w:jc w:val="right"/>
              <w:rPr>
                <w:rFonts w:cs="Times New Roman"/>
                <w:sz w:val="20"/>
              </w:rPr>
            </w:pPr>
            <w:r w:rsidRPr="00281584">
              <w:rPr>
                <w:rFonts w:cs="Times New Roman"/>
                <w:sz w:val="20"/>
              </w:rPr>
              <w:t>6</w:t>
            </w:r>
            <w:r w:rsidR="00896C6E" w:rsidRPr="00281584">
              <w:rPr>
                <w:rFonts w:cs="Times New Roman"/>
                <w:sz w:val="20"/>
              </w:rPr>
              <w:t>8.55</w:t>
            </w:r>
          </w:p>
        </w:tc>
      </w:tr>
      <w:tr w:rsidR="00E32BD7" w:rsidRPr="00281584" w14:paraId="48C58812" w14:textId="77777777" w:rsidTr="00E32BD7">
        <w:trPr>
          <w:gridAfter w:val="3"/>
          <w:wAfter w:w="74" w:type="pct"/>
        </w:trPr>
        <w:tc>
          <w:tcPr>
            <w:tcW w:w="529" w:type="pct"/>
            <w:tcBorders>
              <w:top w:val="single" w:sz="4" w:space="0" w:color="auto"/>
              <w:bottom w:val="single" w:sz="4" w:space="0" w:color="auto"/>
            </w:tcBorders>
          </w:tcPr>
          <w:p w14:paraId="4D03B0C9" w14:textId="77777777" w:rsidR="001F7DDE" w:rsidRPr="00281584" w:rsidRDefault="001F7DDE" w:rsidP="0023597C">
            <w:pPr>
              <w:spacing w:before="60" w:after="60" w:line="240" w:lineRule="exact"/>
              <w:rPr>
                <w:rFonts w:cs="Times New Roman"/>
                <w:snapToGrid w:val="0"/>
                <w:sz w:val="20"/>
              </w:rPr>
            </w:pPr>
            <w:r w:rsidRPr="00281584">
              <w:rPr>
                <w:rFonts w:cs="Times New Roman"/>
                <w:snapToGrid w:val="0"/>
                <w:sz w:val="20"/>
              </w:rPr>
              <w:t>10968</w:t>
            </w:r>
          </w:p>
        </w:tc>
        <w:tc>
          <w:tcPr>
            <w:tcW w:w="3542" w:type="pct"/>
            <w:gridSpan w:val="2"/>
            <w:tcBorders>
              <w:top w:val="single" w:sz="4" w:space="0" w:color="auto"/>
              <w:bottom w:val="single" w:sz="4" w:space="0" w:color="auto"/>
            </w:tcBorders>
          </w:tcPr>
          <w:p w14:paraId="21A1EF61" w14:textId="2C6CE2F7" w:rsidR="001F7DDE" w:rsidRPr="00281584" w:rsidRDefault="001F7DDE" w:rsidP="0023597C">
            <w:pPr>
              <w:spacing w:before="60" w:after="60" w:line="240" w:lineRule="exact"/>
              <w:rPr>
                <w:rFonts w:cs="Times New Roman"/>
                <w:snapToGrid w:val="0"/>
                <w:sz w:val="20"/>
              </w:rPr>
            </w:pPr>
            <w:r w:rsidRPr="00281584">
              <w:rPr>
                <w:rFonts w:cs="Times New Roman"/>
                <w:snapToGrid w:val="0"/>
                <w:sz w:val="20"/>
              </w:rPr>
              <w:t>Psychology health service provided to a p</w:t>
            </w:r>
            <w:r w:rsidR="00085B10" w:rsidRPr="00281584">
              <w:rPr>
                <w:rFonts w:cs="Times New Roman"/>
                <w:snapToGrid w:val="0"/>
                <w:sz w:val="20"/>
              </w:rPr>
              <w:t>atient</w:t>
            </w:r>
            <w:r w:rsidRPr="00281584">
              <w:rPr>
                <w:rFonts w:cs="Times New Roman"/>
                <w:snapToGrid w:val="0"/>
                <w:sz w:val="20"/>
              </w:rPr>
              <w:t xml:space="preserve"> by an eligible psychologist if:</w:t>
            </w:r>
          </w:p>
          <w:p w14:paraId="5C692657" w14:textId="088B5FDC" w:rsidR="001F7DDE" w:rsidRPr="00281584" w:rsidRDefault="001F7DDE"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 xml:space="preserve">the service is provided to a </w:t>
            </w:r>
            <w:r w:rsidR="00085B10" w:rsidRPr="00281584">
              <w:rPr>
                <w:rFonts w:eastAsia="Times New Roman" w:cs="Times New Roman"/>
                <w:sz w:val="20"/>
                <w:lang w:eastAsia="en-AU"/>
              </w:rPr>
              <w:t xml:space="preserve">patient </w:t>
            </w:r>
            <w:r w:rsidRPr="00281584">
              <w:rPr>
                <w:rFonts w:eastAsia="Times New Roman" w:cs="Times New Roman"/>
                <w:sz w:val="20"/>
                <w:lang w:eastAsia="en-AU"/>
              </w:rPr>
              <w:t>who has:</w:t>
            </w:r>
          </w:p>
          <w:p w14:paraId="48F0CA18" w14:textId="77777777" w:rsidR="001F7DDE" w:rsidRPr="00281584" w:rsidRDefault="001F7DDE" w:rsidP="0023597C">
            <w:pPr>
              <w:tabs>
                <w:tab w:val="right" w:pos="408"/>
              </w:tabs>
              <w:spacing w:after="60" w:line="240" w:lineRule="exact"/>
              <w:ind w:left="941" w:hanging="533"/>
              <w:rPr>
                <w:rFonts w:cs="Times New Roman"/>
                <w:sz w:val="20"/>
              </w:rPr>
            </w:pPr>
            <w:r w:rsidRPr="00281584">
              <w:rPr>
                <w:rFonts w:cs="Times New Roman"/>
                <w:sz w:val="20"/>
              </w:rPr>
              <w:t>(</w:t>
            </w:r>
            <w:proofErr w:type="spellStart"/>
            <w:r w:rsidRPr="00281584">
              <w:rPr>
                <w:rFonts w:cs="Times New Roman"/>
                <w:sz w:val="20"/>
              </w:rPr>
              <w:t>i</w:t>
            </w:r>
            <w:proofErr w:type="spellEnd"/>
            <w:r w:rsidRPr="00281584">
              <w:rPr>
                <w:rFonts w:cs="Times New Roman"/>
                <w:sz w:val="20"/>
              </w:rPr>
              <w:t>)</w:t>
            </w:r>
            <w:r w:rsidRPr="00281584">
              <w:rPr>
                <w:rFonts w:cs="Times New Roman"/>
                <w:sz w:val="20"/>
              </w:rPr>
              <w:tab/>
              <w:t>a chronic condition; and</w:t>
            </w:r>
          </w:p>
          <w:p w14:paraId="5885E989" w14:textId="4BD0FB2B" w:rsidR="001F7DDE" w:rsidRPr="00281584" w:rsidRDefault="001F7DDE" w:rsidP="0023597C">
            <w:pPr>
              <w:tabs>
                <w:tab w:val="right" w:pos="408"/>
              </w:tabs>
              <w:spacing w:after="60" w:line="240" w:lineRule="exact"/>
              <w:ind w:left="941" w:hanging="533"/>
              <w:rPr>
                <w:rFonts w:cs="Times New Roman"/>
                <w:sz w:val="20"/>
              </w:rPr>
            </w:pPr>
            <w:r w:rsidRPr="00281584">
              <w:rPr>
                <w:rFonts w:cs="Times New Roman"/>
                <w:sz w:val="20"/>
              </w:rPr>
              <w:lastRenderedPageBreak/>
              <w:t>(ii)</w:t>
            </w:r>
            <w:r w:rsidRPr="00281584">
              <w:rPr>
                <w:rFonts w:cs="Times New Roman"/>
                <w:sz w:val="20"/>
              </w:rPr>
              <w:tab/>
              <w:t>complex care needs being managed by a medical practitioner (</w:t>
            </w:r>
            <w:r w:rsidR="006B1560" w:rsidRPr="00281584">
              <w:rPr>
                <w:rFonts w:cs="Times New Roman"/>
                <w:sz w:val="20"/>
              </w:rPr>
              <w:t>other than</w:t>
            </w:r>
            <w:r w:rsidRPr="00281584">
              <w:rPr>
                <w:rFonts w:cs="Times New Roman"/>
                <w:sz w:val="20"/>
              </w:rPr>
              <w:t xml:space="preserve"> a specialist or consultant physician) under both a GP Management Plan and Team Care Arrangements or, if the </w:t>
            </w:r>
            <w:r w:rsidR="00085B10" w:rsidRPr="00281584">
              <w:rPr>
                <w:rFonts w:cs="Times New Roman"/>
                <w:sz w:val="20"/>
              </w:rPr>
              <w:t xml:space="preserve">patient </w:t>
            </w:r>
            <w:r w:rsidRPr="00281584">
              <w:rPr>
                <w:rFonts w:cs="Times New Roman"/>
                <w:sz w:val="20"/>
              </w:rPr>
              <w:t xml:space="preserve">is a resident of an aged care facility, the </w:t>
            </w:r>
            <w:r w:rsidR="00085B10" w:rsidRPr="00281584">
              <w:rPr>
                <w:rFonts w:cs="Times New Roman"/>
                <w:sz w:val="20"/>
              </w:rPr>
              <w:t xml:space="preserve">patient’s </w:t>
            </w:r>
            <w:r w:rsidRPr="00281584">
              <w:rPr>
                <w:rFonts w:cs="Times New Roman"/>
                <w:sz w:val="20"/>
              </w:rPr>
              <w:t>medical practitioner has contributed to a multidisciplinary care plan; and</w:t>
            </w:r>
          </w:p>
          <w:p w14:paraId="464EFCE2" w14:textId="75543C9E" w:rsidR="00C822B9" w:rsidRPr="00281584" w:rsidRDefault="001F7DDE"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(b)</w:t>
            </w:r>
            <w:r w:rsidRPr="00281584">
              <w:rPr>
                <w:rFonts w:eastAsia="Times New Roman" w:cs="Times New Roman"/>
                <w:sz w:val="20"/>
                <w:lang w:eastAsia="en-AU"/>
              </w:rPr>
              <w:tab/>
              <w:t>the service is recommended in the p</w:t>
            </w:r>
            <w:r w:rsidR="00085B10" w:rsidRPr="00281584">
              <w:rPr>
                <w:rFonts w:eastAsia="Times New Roman" w:cs="Times New Roman"/>
                <w:sz w:val="20"/>
                <w:lang w:eastAsia="en-AU"/>
              </w:rPr>
              <w:t>atient</w:t>
            </w:r>
            <w:r w:rsidRPr="00281584">
              <w:rPr>
                <w:rFonts w:eastAsia="Times New Roman" w:cs="Times New Roman"/>
                <w:sz w:val="20"/>
                <w:lang w:eastAsia="en-AU"/>
              </w:rPr>
              <w:t>’s Team Care Arrangements</w:t>
            </w:r>
            <w:r w:rsidR="00C540A6" w:rsidRPr="00281584">
              <w:rPr>
                <w:rFonts w:eastAsia="Times New Roman" w:cs="Times New Roman"/>
                <w:sz w:val="20"/>
                <w:lang w:eastAsia="en-AU"/>
              </w:rPr>
              <w:t xml:space="preserve"> or</w:t>
            </w:r>
            <w:r w:rsidRPr="00281584">
              <w:rPr>
                <w:rFonts w:eastAsia="Times New Roman" w:cs="Times New Roman"/>
                <w:sz w:val="20"/>
                <w:lang w:eastAsia="en-AU"/>
              </w:rPr>
              <w:t xml:space="preserve"> multidisciplinary care plan as part of the management of the </w:t>
            </w:r>
            <w:r w:rsidR="00085B10" w:rsidRPr="00281584">
              <w:rPr>
                <w:rFonts w:eastAsia="Times New Roman" w:cs="Times New Roman"/>
                <w:sz w:val="20"/>
                <w:lang w:eastAsia="en-AU"/>
              </w:rPr>
              <w:t>patient</w:t>
            </w:r>
            <w:r w:rsidRPr="00281584">
              <w:rPr>
                <w:rFonts w:eastAsia="Times New Roman" w:cs="Times New Roman"/>
                <w:sz w:val="20"/>
                <w:lang w:eastAsia="en-AU"/>
              </w:rPr>
              <w:t>’s chronic condition and complex care needs; and</w:t>
            </w:r>
          </w:p>
          <w:p w14:paraId="1165EF33" w14:textId="6B257F14" w:rsidR="001F7DDE" w:rsidRPr="00281584" w:rsidRDefault="001F7DDE"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w:t>
            </w:r>
            <w:r w:rsidR="00F235B4" w:rsidRPr="00281584">
              <w:rPr>
                <w:rFonts w:eastAsia="Times New Roman" w:cs="Times New Roman"/>
                <w:sz w:val="20"/>
                <w:lang w:eastAsia="en-AU"/>
              </w:rPr>
              <w:t>c</w:t>
            </w:r>
            <w:r w:rsidRPr="00281584">
              <w:rPr>
                <w:rFonts w:eastAsia="Times New Roman" w:cs="Times New Roman"/>
                <w:sz w:val="20"/>
                <w:lang w:eastAsia="en-AU"/>
              </w:rPr>
              <w:t>)</w:t>
            </w:r>
            <w:r w:rsidRPr="00281584">
              <w:rPr>
                <w:rFonts w:eastAsia="Times New Roman" w:cs="Times New Roman"/>
                <w:sz w:val="20"/>
                <w:lang w:eastAsia="en-AU"/>
              </w:rPr>
              <w:tab/>
              <w:t xml:space="preserve">the service is of at least 20 minutes </w:t>
            </w:r>
            <w:proofErr w:type="gramStart"/>
            <w:r w:rsidRPr="00281584">
              <w:rPr>
                <w:rFonts w:eastAsia="Times New Roman" w:cs="Times New Roman"/>
                <w:sz w:val="20"/>
                <w:lang w:eastAsia="en-AU"/>
              </w:rPr>
              <w:t>duration;</w:t>
            </w:r>
            <w:proofErr w:type="gramEnd"/>
          </w:p>
          <w:p w14:paraId="341529EE" w14:textId="080CB1DB" w:rsidR="001F7DDE" w:rsidRPr="00281584" w:rsidRDefault="001F7DDE" w:rsidP="00CD5C81">
            <w:pPr>
              <w:tabs>
                <w:tab w:val="right" w:pos="350"/>
              </w:tabs>
              <w:spacing w:after="60" w:line="240" w:lineRule="exact"/>
              <w:rPr>
                <w:rFonts w:cs="Times New Roman"/>
                <w:sz w:val="20"/>
              </w:rPr>
            </w:pPr>
            <w:r w:rsidRPr="00281584">
              <w:rPr>
                <w:rFonts w:cs="Times New Roman"/>
                <w:snapToGrid w:val="0"/>
                <w:sz w:val="20"/>
              </w:rPr>
              <w:t xml:space="preserve">to a maximum of 5 services (including any services to which this item or any other item in </w:t>
            </w:r>
            <w:r w:rsidR="00FE5C1B" w:rsidRPr="00281584">
              <w:rPr>
                <w:rFonts w:cs="Times New Roman"/>
                <w:snapToGrid w:val="0"/>
                <w:sz w:val="20"/>
              </w:rPr>
              <w:t>this Subgroup</w:t>
            </w:r>
            <w:r w:rsidRPr="00281584">
              <w:rPr>
                <w:rFonts w:cs="Times New Roman"/>
                <w:snapToGrid w:val="0"/>
                <w:sz w:val="20"/>
              </w:rPr>
              <w:t xml:space="preserve"> </w:t>
            </w:r>
            <w:r w:rsidR="00BE49ED" w:rsidRPr="00281584">
              <w:rPr>
                <w:rFonts w:cs="Times New Roman"/>
                <w:sz w:val="20"/>
              </w:rPr>
              <w:t xml:space="preserve">or </w:t>
            </w:r>
            <w:r w:rsidR="00AA1238" w:rsidRPr="00281584">
              <w:rPr>
                <w:rFonts w:cs="Times New Roman"/>
                <w:sz w:val="20"/>
              </w:rPr>
              <w:t>item 9</w:t>
            </w:r>
            <w:r w:rsidR="00BE49ED" w:rsidRPr="00281584">
              <w:rPr>
                <w:rFonts w:cs="Times New Roman"/>
                <w:sz w:val="20"/>
              </w:rPr>
              <w:t xml:space="preserve">3000 or 93013 in the </w:t>
            </w:r>
            <w:r w:rsidR="00FE5C1B" w:rsidRPr="00281584">
              <w:rPr>
                <w:rFonts w:cs="Times New Roman"/>
                <w:sz w:val="20"/>
              </w:rPr>
              <w:t>Telehealth and Telephone</w:t>
            </w:r>
            <w:r w:rsidR="00BE49ED" w:rsidRPr="00281584">
              <w:rPr>
                <w:rFonts w:cs="Times New Roman"/>
                <w:sz w:val="20"/>
              </w:rPr>
              <w:t xml:space="preserve"> Determination</w:t>
            </w:r>
            <w:r w:rsidR="00544B75" w:rsidRPr="00281584">
              <w:rPr>
                <w:rFonts w:cs="Times New Roman"/>
                <w:sz w:val="20"/>
              </w:rPr>
              <w:t xml:space="preserve"> </w:t>
            </w:r>
            <w:r w:rsidRPr="00281584">
              <w:rPr>
                <w:rFonts w:cs="Times New Roman"/>
                <w:snapToGrid w:val="0"/>
                <w:sz w:val="20"/>
              </w:rPr>
              <w:t>applies) in a calendar year</w:t>
            </w:r>
          </w:p>
        </w:tc>
        <w:tc>
          <w:tcPr>
            <w:tcW w:w="855" w:type="pct"/>
            <w:gridSpan w:val="3"/>
            <w:tcBorders>
              <w:top w:val="single" w:sz="4" w:space="0" w:color="auto"/>
              <w:bottom w:val="single" w:sz="4" w:space="0" w:color="auto"/>
            </w:tcBorders>
          </w:tcPr>
          <w:p w14:paraId="2AF65FCA" w14:textId="68000FBF" w:rsidR="001F7DDE" w:rsidRPr="00281584" w:rsidRDefault="00E366BE" w:rsidP="00CD5C81">
            <w:pPr>
              <w:spacing w:before="60" w:after="60" w:line="240" w:lineRule="exact"/>
              <w:jc w:val="right"/>
              <w:rPr>
                <w:rFonts w:cs="Times New Roman"/>
                <w:sz w:val="20"/>
              </w:rPr>
            </w:pPr>
            <w:r w:rsidRPr="00281584">
              <w:rPr>
                <w:rFonts w:cs="Times New Roman"/>
                <w:sz w:val="20"/>
              </w:rPr>
              <w:lastRenderedPageBreak/>
              <w:t>6</w:t>
            </w:r>
            <w:r w:rsidR="00896C6E" w:rsidRPr="00281584">
              <w:rPr>
                <w:rFonts w:cs="Times New Roman"/>
                <w:sz w:val="20"/>
              </w:rPr>
              <w:t>8.55</w:t>
            </w:r>
          </w:p>
        </w:tc>
      </w:tr>
      <w:tr w:rsidR="00E32BD7" w:rsidRPr="00281584" w14:paraId="09FA0B43" w14:textId="77777777" w:rsidTr="00E32BD7">
        <w:trPr>
          <w:gridAfter w:val="3"/>
          <w:wAfter w:w="74" w:type="pct"/>
          <w:trHeight w:val="978"/>
        </w:trPr>
        <w:tc>
          <w:tcPr>
            <w:tcW w:w="529" w:type="pct"/>
            <w:tcBorders>
              <w:top w:val="single" w:sz="4" w:space="0" w:color="auto"/>
              <w:bottom w:val="single" w:sz="4" w:space="0" w:color="auto"/>
            </w:tcBorders>
          </w:tcPr>
          <w:p w14:paraId="5D020383" w14:textId="77777777" w:rsidR="00FE0A91" w:rsidRPr="00281584" w:rsidRDefault="00FE0A91" w:rsidP="00DE1B40">
            <w:pPr>
              <w:spacing w:before="60" w:after="60" w:line="240" w:lineRule="exact"/>
              <w:rPr>
                <w:rFonts w:cs="Times New Roman"/>
                <w:snapToGrid w:val="0"/>
                <w:sz w:val="20"/>
              </w:rPr>
            </w:pPr>
            <w:r w:rsidRPr="00281584">
              <w:rPr>
                <w:rFonts w:cs="Times New Roman"/>
                <w:snapToGrid w:val="0"/>
                <w:sz w:val="20"/>
              </w:rPr>
              <w:t>10970</w:t>
            </w:r>
          </w:p>
        </w:tc>
        <w:tc>
          <w:tcPr>
            <w:tcW w:w="3542" w:type="pct"/>
            <w:gridSpan w:val="2"/>
            <w:tcBorders>
              <w:top w:val="single" w:sz="4" w:space="0" w:color="auto"/>
              <w:bottom w:val="single" w:sz="4" w:space="0" w:color="auto"/>
            </w:tcBorders>
          </w:tcPr>
          <w:p w14:paraId="314DA4CA" w14:textId="6CB7DD73" w:rsidR="00FE0A91" w:rsidRPr="00281584" w:rsidRDefault="00FE0A91" w:rsidP="00DE1B40">
            <w:pPr>
              <w:spacing w:before="60" w:after="60" w:line="240" w:lineRule="exact"/>
              <w:rPr>
                <w:rFonts w:cs="Times New Roman"/>
                <w:snapToGrid w:val="0"/>
                <w:sz w:val="20"/>
              </w:rPr>
            </w:pPr>
            <w:r w:rsidRPr="00281584">
              <w:rPr>
                <w:rFonts w:cs="Times New Roman"/>
                <w:snapToGrid w:val="0"/>
                <w:sz w:val="20"/>
              </w:rPr>
              <w:t xml:space="preserve">Speech pathology health service provided to a </w:t>
            </w:r>
            <w:r w:rsidR="00085B10" w:rsidRPr="00281584">
              <w:rPr>
                <w:rFonts w:cs="Times New Roman"/>
                <w:snapToGrid w:val="0"/>
                <w:sz w:val="20"/>
              </w:rPr>
              <w:t>patient</w:t>
            </w:r>
            <w:r w:rsidRPr="00281584">
              <w:rPr>
                <w:rFonts w:cs="Times New Roman"/>
                <w:snapToGrid w:val="0"/>
                <w:sz w:val="20"/>
              </w:rPr>
              <w:t xml:space="preserve"> by an eligible speech pathologist if:</w:t>
            </w:r>
          </w:p>
          <w:p w14:paraId="0AB797F4" w14:textId="11D7E130" w:rsidR="00FE0A91" w:rsidRPr="00281584" w:rsidRDefault="00FE0A91"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 xml:space="preserve">the service is provided to a </w:t>
            </w:r>
            <w:r w:rsidR="00085B10" w:rsidRPr="00281584">
              <w:rPr>
                <w:rFonts w:eastAsia="Times New Roman" w:cs="Times New Roman"/>
                <w:sz w:val="20"/>
                <w:lang w:eastAsia="en-AU"/>
              </w:rPr>
              <w:t>patient</w:t>
            </w:r>
            <w:r w:rsidRPr="00281584">
              <w:rPr>
                <w:rFonts w:eastAsia="Times New Roman" w:cs="Times New Roman"/>
                <w:sz w:val="20"/>
                <w:lang w:eastAsia="en-AU"/>
              </w:rPr>
              <w:t xml:space="preserve"> who has:</w:t>
            </w:r>
          </w:p>
          <w:p w14:paraId="404D1274" w14:textId="77777777" w:rsidR="00FE0A91" w:rsidRPr="00281584" w:rsidRDefault="00FE0A91" w:rsidP="00DE1B40">
            <w:pPr>
              <w:tabs>
                <w:tab w:val="right" w:pos="408"/>
              </w:tabs>
              <w:spacing w:after="60" w:line="240" w:lineRule="exact"/>
              <w:ind w:left="941" w:hanging="533"/>
              <w:rPr>
                <w:rFonts w:cs="Times New Roman"/>
                <w:sz w:val="20"/>
              </w:rPr>
            </w:pPr>
            <w:r w:rsidRPr="00281584">
              <w:rPr>
                <w:rFonts w:cs="Times New Roman"/>
                <w:sz w:val="20"/>
              </w:rPr>
              <w:t>(</w:t>
            </w:r>
            <w:proofErr w:type="spellStart"/>
            <w:r w:rsidRPr="00281584">
              <w:rPr>
                <w:rFonts w:cs="Times New Roman"/>
                <w:sz w:val="20"/>
              </w:rPr>
              <w:t>i</w:t>
            </w:r>
            <w:proofErr w:type="spellEnd"/>
            <w:r w:rsidRPr="00281584">
              <w:rPr>
                <w:rFonts w:cs="Times New Roman"/>
                <w:sz w:val="20"/>
              </w:rPr>
              <w:t>)</w:t>
            </w:r>
            <w:r w:rsidRPr="00281584">
              <w:rPr>
                <w:rFonts w:cs="Times New Roman"/>
                <w:sz w:val="20"/>
              </w:rPr>
              <w:tab/>
              <w:t>a chronic condition; and</w:t>
            </w:r>
          </w:p>
          <w:p w14:paraId="67C9C96D" w14:textId="41DCC873" w:rsidR="00FE0A91" w:rsidRPr="00281584" w:rsidRDefault="00FE0A91" w:rsidP="00DE1B40">
            <w:pPr>
              <w:tabs>
                <w:tab w:val="right" w:pos="408"/>
              </w:tabs>
              <w:spacing w:after="60" w:line="240" w:lineRule="exact"/>
              <w:ind w:left="941" w:hanging="533"/>
              <w:rPr>
                <w:rFonts w:cs="Times New Roman"/>
                <w:sz w:val="20"/>
              </w:rPr>
            </w:pPr>
            <w:r w:rsidRPr="00281584">
              <w:rPr>
                <w:rFonts w:cs="Times New Roman"/>
                <w:sz w:val="20"/>
              </w:rPr>
              <w:t>(ii)</w:t>
            </w:r>
            <w:r w:rsidRPr="00281584">
              <w:rPr>
                <w:rFonts w:cs="Times New Roman"/>
                <w:sz w:val="20"/>
              </w:rPr>
              <w:tab/>
              <w:t>complex care needs being managed by a medical practitioner (</w:t>
            </w:r>
            <w:r w:rsidR="006B1560" w:rsidRPr="00281584">
              <w:rPr>
                <w:rFonts w:cs="Times New Roman"/>
                <w:sz w:val="20"/>
              </w:rPr>
              <w:t>other than</w:t>
            </w:r>
            <w:r w:rsidRPr="00281584">
              <w:rPr>
                <w:rFonts w:cs="Times New Roman"/>
                <w:sz w:val="20"/>
              </w:rPr>
              <w:t xml:space="preserve"> a specialist or consultant physician) under both a GP Management Plan and Team Care Arrangements or, if the </w:t>
            </w:r>
            <w:r w:rsidR="00085B10" w:rsidRPr="00281584">
              <w:rPr>
                <w:rFonts w:cs="Times New Roman"/>
                <w:sz w:val="20"/>
              </w:rPr>
              <w:t>patient</w:t>
            </w:r>
            <w:r w:rsidRPr="00281584">
              <w:rPr>
                <w:rFonts w:cs="Times New Roman"/>
                <w:sz w:val="20"/>
              </w:rPr>
              <w:t xml:space="preserve"> is a resident of an aged care facility, the </w:t>
            </w:r>
            <w:r w:rsidR="00085B10" w:rsidRPr="00281584">
              <w:rPr>
                <w:rFonts w:cs="Times New Roman"/>
                <w:sz w:val="20"/>
              </w:rPr>
              <w:t>patient</w:t>
            </w:r>
            <w:r w:rsidRPr="00281584">
              <w:rPr>
                <w:rFonts w:cs="Times New Roman"/>
                <w:sz w:val="20"/>
              </w:rPr>
              <w:t>’s medical practitioner has contributed to a multidisciplinary care plan; and</w:t>
            </w:r>
          </w:p>
          <w:p w14:paraId="434139E8" w14:textId="0A842BD8" w:rsidR="00FE0A91" w:rsidRPr="00281584" w:rsidRDefault="00FE0A91"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(b)</w:t>
            </w:r>
            <w:r w:rsidRPr="00281584">
              <w:rPr>
                <w:rFonts w:eastAsia="Times New Roman" w:cs="Times New Roman"/>
                <w:sz w:val="20"/>
                <w:lang w:eastAsia="en-AU"/>
              </w:rPr>
              <w:tab/>
              <w:t xml:space="preserve">the service is recommended in the </w:t>
            </w:r>
            <w:r w:rsidR="00085B10" w:rsidRPr="00281584">
              <w:rPr>
                <w:rFonts w:eastAsia="Times New Roman" w:cs="Times New Roman"/>
                <w:sz w:val="20"/>
                <w:lang w:eastAsia="en-AU"/>
              </w:rPr>
              <w:t>patient</w:t>
            </w:r>
            <w:r w:rsidRPr="00281584">
              <w:rPr>
                <w:rFonts w:eastAsia="Times New Roman" w:cs="Times New Roman"/>
                <w:sz w:val="20"/>
                <w:lang w:eastAsia="en-AU"/>
              </w:rPr>
              <w:t>’s Team Care Arrangements</w:t>
            </w:r>
            <w:r w:rsidR="00C540A6" w:rsidRPr="00281584">
              <w:rPr>
                <w:rFonts w:eastAsia="Times New Roman" w:cs="Times New Roman"/>
                <w:sz w:val="20"/>
                <w:lang w:eastAsia="en-AU"/>
              </w:rPr>
              <w:t xml:space="preserve"> or</w:t>
            </w:r>
            <w:r w:rsidRPr="00281584">
              <w:rPr>
                <w:rFonts w:eastAsia="Times New Roman" w:cs="Times New Roman"/>
                <w:sz w:val="20"/>
                <w:lang w:eastAsia="en-AU"/>
              </w:rPr>
              <w:t xml:space="preserve"> multidisciplinary care plan as part of the management of the </w:t>
            </w:r>
            <w:r w:rsidR="00085B10" w:rsidRPr="00281584">
              <w:rPr>
                <w:rFonts w:eastAsia="Times New Roman" w:cs="Times New Roman"/>
                <w:sz w:val="20"/>
                <w:lang w:eastAsia="en-AU"/>
              </w:rPr>
              <w:t>patient</w:t>
            </w:r>
            <w:r w:rsidRPr="00281584">
              <w:rPr>
                <w:rFonts w:eastAsia="Times New Roman" w:cs="Times New Roman"/>
                <w:sz w:val="20"/>
                <w:lang w:eastAsia="en-AU"/>
              </w:rPr>
              <w:t>’s chronic condition and complex care needs; and</w:t>
            </w:r>
          </w:p>
          <w:p w14:paraId="405AE328" w14:textId="4363F705" w:rsidR="00FE0A91" w:rsidRPr="00281584" w:rsidRDefault="00FE0A91" w:rsidP="008D2A67">
            <w:pPr>
              <w:spacing w:line="221" w:lineRule="atLeast"/>
              <w:ind w:left="360" w:hanging="360"/>
              <w:rPr>
                <w:rFonts w:eastAsia="Times New Roman" w:cs="Times New Roman"/>
                <w:sz w:val="20"/>
                <w:lang w:eastAsia="en-AU"/>
              </w:rPr>
            </w:pPr>
            <w:r w:rsidRPr="00281584">
              <w:rPr>
                <w:rFonts w:eastAsia="Times New Roman" w:cs="Times New Roman"/>
                <w:sz w:val="20"/>
                <w:lang w:eastAsia="en-AU"/>
              </w:rPr>
              <w:t>(</w:t>
            </w:r>
            <w:r w:rsidR="00DC04EC" w:rsidRPr="00281584">
              <w:rPr>
                <w:rFonts w:eastAsia="Times New Roman" w:cs="Times New Roman"/>
                <w:sz w:val="20"/>
                <w:lang w:eastAsia="en-AU"/>
              </w:rPr>
              <w:t>c</w:t>
            </w:r>
            <w:r w:rsidRPr="00281584">
              <w:rPr>
                <w:rFonts w:eastAsia="Times New Roman" w:cs="Times New Roman"/>
                <w:sz w:val="20"/>
                <w:lang w:eastAsia="en-AU"/>
              </w:rPr>
              <w:t>)</w:t>
            </w:r>
            <w:r w:rsidRPr="00281584">
              <w:rPr>
                <w:rFonts w:eastAsia="Times New Roman" w:cs="Times New Roman"/>
                <w:sz w:val="20"/>
                <w:lang w:eastAsia="en-AU"/>
              </w:rPr>
              <w:tab/>
              <w:t xml:space="preserve">the service is of at least 20 minutes </w:t>
            </w:r>
            <w:proofErr w:type="gramStart"/>
            <w:r w:rsidRPr="00281584">
              <w:rPr>
                <w:rFonts w:eastAsia="Times New Roman" w:cs="Times New Roman"/>
                <w:sz w:val="20"/>
                <w:lang w:eastAsia="en-AU"/>
              </w:rPr>
              <w:t>duration;</w:t>
            </w:r>
            <w:proofErr w:type="gramEnd"/>
          </w:p>
          <w:p w14:paraId="3AAEE46B" w14:textId="2B9E4243" w:rsidR="00FE0A91" w:rsidRPr="00281584" w:rsidRDefault="00FE0A91" w:rsidP="00CD5C81">
            <w:pPr>
              <w:keepNext/>
              <w:keepLines/>
              <w:spacing w:before="60" w:after="60" w:line="240" w:lineRule="exact"/>
              <w:rPr>
                <w:rFonts w:cs="Times New Roman"/>
                <w:snapToGrid w:val="0"/>
                <w:sz w:val="20"/>
              </w:rPr>
            </w:pPr>
            <w:r w:rsidRPr="00281584">
              <w:rPr>
                <w:rFonts w:cs="Times New Roman"/>
                <w:snapToGrid w:val="0"/>
                <w:sz w:val="20"/>
              </w:rPr>
              <w:t xml:space="preserve">to a maximum of 5 services (including any services </w:t>
            </w:r>
            <w:r w:rsidRPr="00281584">
              <w:rPr>
                <w:rFonts w:cs="Times New Roman"/>
                <w:sz w:val="20"/>
              </w:rPr>
              <w:t xml:space="preserve">to which this item or any other item in </w:t>
            </w:r>
            <w:r w:rsidR="00FE5C1B" w:rsidRPr="00281584">
              <w:rPr>
                <w:rFonts w:cs="Times New Roman"/>
                <w:sz w:val="20"/>
              </w:rPr>
              <w:t>this Subgroup</w:t>
            </w:r>
            <w:r w:rsidRPr="00281584">
              <w:rPr>
                <w:rFonts w:cs="Times New Roman"/>
                <w:sz w:val="20"/>
              </w:rPr>
              <w:t xml:space="preserve"> or </w:t>
            </w:r>
            <w:r w:rsidR="00AA1238" w:rsidRPr="00281584">
              <w:rPr>
                <w:rFonts w:cs="Times New Roman"/>
                <w:sz w:val="20"/>
              </w:rPr>
              <w:t>item 9</w:t>
            </w:r>
            <w:r w:rsidRPr="00281584">
              <w:rPr>
                <w:rFonts w:cs="Times New Roman"/>
                <w:sz w:val="20"/>
              </w:rPr>
              <w:t xml:space="preserve">3000 or 93013 in the </w:t>
            </w:r>
            <w:r w:rsidR="00FE5C1B" w:rsidRPr="00281584">
              <w:rPr>
                <w:rFonts w:cs="Times New Roman"/>
                <w:sz w:val="20"/>
              </w:rPr>
              <w:t>Telehealth and Telephone</w:t>
            </w:r>
            <w:r w:rsidRPr="00281584">
              <w:rPr>
                <w:rFonts w:cs="Times New Roman"/>
                <w:sz w:val="20"/>
              </w:rPr>
              <w:t xml:space="preserve"> Determination</w:t>
            </w:r>
            <w:r w:rsidR="00544B75" w:rsidRPr="00281584">
              <w:rPr>
                <w:rFonts w:cs="Times New Roman"/>
                <w:sz w:val="20"/>
              </w:rPr>
              <w:t xml:space="preserve"> </w:t>
            </w:r>
            <w:r w:rsidRPr="00281584">
              <w:rPr>
                <w:rFonts w:cs="Times New Roman"/>
                <w:snapToGrid w:val="0"/>
                <w:sz w:val="20"/>
              </w:rPr>
              <w:t>applies</w:t>
            </w:r>
            <w:r w:rsidRPr="00281584">
              <w:rPr>
                <w:rFonts w:cs="Times New Roman"/>
                <w:sz w:val="20"/>
              </w:rPr>
              <w:t>) in a calendar year</w:t>
            </w:r>
          </w:p>
        </w:tc>
        <w:tc>
          <w:tcPr>
            <w:tcW w:w="855" w:type="pct"/>
            <w:gridSpan w:val="3"/>
            <w:tcBorders>
              <w:top w:val="single" w:sz="4" w:space="0" w:color="auto"/>
              <w:bottom w:val="single" w:sz="4" w:space="0" w:color="auto"/>
            </w:tcBorders>
          </w:tcPr>
          <w:p w14:paraId="627DAA45" w14:textId="7386A4B4" w:rsidR="00FE0A91" w:rsidRPr="00281584" w:rsidRDefault="00E366BE" w:rsidP="00CD5C81">
            <w:pPr>
              <w:spacing w:before="60" w:after="60" w:line="240" w:lineRule="exact"/>
              <w:jc w:val="right"/>
              <w:rPr>
                <w:rFonts w:cs="Times New Roman"/>
                <w:sz w:val="20"/>
              </w:rPr>
            </w:pPr>
            <w:r w:rsidRPr="00281584">
              <w:rPr>
                <w:rFonts w:cs="Times New Roman"/>
                <w:sz w:val="20"/>
              </w:rPr>
              <w:t>6</w:t>
            </w:r>
            <w:r w:rsidR="00896C6E" w:rsidRPr="00281584">
              <w:rPr>
                <w:rFonts w:cs="Times New Roman"/>
                <w:sz w:val="20"/>
              </w:rPr>
              <w:t>8.55</w:t>
            </w:r>
          </w:p>
        </w:tc>
      </w:tr>
      <w:tr w:rsidR="00E32BD7" w:rsidRPr="00281584" w14:paraId="1BFD8157" w14:textId="77777777" w:rsidTr="00E32BD7">
        <w:tblPrEx>
          <w:tblBorders>
            <w:bottom w:val="none" w:sz="0" w:space="0" w:color="auto"/>
            <w:insideH w:val="none" w:sz="0" w:space="0" w:color="auto"/>
          </w:tblBorders>
          <w:shd w:val="clear" w:color="auto" w:fill="FFFFFF"/>
          <w:tblCellMar>
            <w:left w:w="0" w:type="dxa"/>
            <w:right w:w="0" w:type="dxa"/>
          </w:tblCellMar>
          <w:tblLook w:val="04A0" w:firstRow="1" w:lastRow="0" w:firstColumn="1" w:lastColumn="0" w:noHBand="0" w:noVBand="1"/>
        </w:tblPrEx>
        <w:trPr>
          <w:gridAfter w:val="4"/>
          <w:wAfter w:w="295" w:type="pct"/>
        </w:trPr>
        <w:tc>
          <w:tcPr>
            <w:tcW w:w="4705" w:type="pct"/>
            <w:gridSpan w:val="5"/>
            <w:tcBorders>
              <w:top w:val="single" w:sz="8" w:space="0" w:color="auto"/>
              <w:left w:val="nil"/>
              <w:bottom w:val="nil"/>
              <w:right w:val="nil"/>
            </w:tcBorders>
            <w:shd w:val="clear" w:color="auto" w:fill="FFFFFF"/>
            <w:tcMar>
              <w:top w:w="0" w:type="dxa"/>
              <w:left w:w="107" w:type="dxa"/>
              <w:bottom w:w="0" w:type="dxa"/>
              <w:right w:w="107" w:type="dxa"/>
            </w:tcMar>
          </w:tcPr>
          <w:p w14:paraId="5A58CEAC" w14:textId="4DF96F93" w:rsidR="00E7683D" w:rsidRPr="00281584" w:rsidRDefault="00E7683D" w:rsidP="009E621B">
            <w:pPr>
              <w:spacing w:before="60" w:after="60" w:line="240" w:lineRule="atLeast"/>
              <w:rPr>
                <w:rFonts w:eastAsia="Times New Roman" w:cs="Times New Roman"/>
                <w:sz w:val="20"/>
              </w:rPr>
            </w:pPr>
            <w:r w:rsidRPr="00281584">
              <w:rPr>
                <w:rFonts w:cs="Times New Roman"/>
                <w:b/>
                <w:bCs/>
                <w:color w:val="000000"/>
                <w:sz w:val="20"/>
                <w:shd w:val="clear" w:color="auto" w:fill="FFFFFF"/>
              </w:rPr>
              <w:t xml:space="preserve">Subgroup </w:t>
            </w:r>
            <w:r w:rsidR="003332A7" w:rsidRPr="00281584">
              <w:rPr>
                <w:rFonts w:cs="Times New Roman"/>
                <w:b/>
                <w:bCs/>
                <w:color w:val="000000"/>
                <w:sz w:val="20"/>
                <w:shd w:val="clear" w:color="auto" w:fill="FFFFFF"/>
              </w:rPr>
              <w:t>2</w:t>
            </w:r>
            <w:r w:rsidRPr="00281584">
              <w:rPr>
                <w:rFonts w:cs="Times New Roman"/>
                <w:b/>
                <w:bCs/>
                <w:color w:val="000000"/>
                <w:sz w:val="20"/>
                <w:shd w:val="clear" w:color="auto" w:fill="FFFFFF"/>
              </w:rPr>
              <w:t xml:space="preserve"> – Chronic disease management case conference services</w:t>
            </w:r>
          </w:p>
        </w:tc>
      </w:tr>
      <w:tr w:rsidR="00E32BD7" w:rsidRPr="00281584" w14:paraId="3E686D40" w14:textId="77777777" w:rsidTr="00E32BD7">
        <w:tblPrEx>
          <w:tblBorders>
            <w:bottom w:val="none" w:sz="0" w:space="0" w:color="auto"/>
            <w:insideH w:val="none" w:sz="0" w:space="0" w:color="auto"/>
          </w:tblBorders>
          <w:shd w:val="clear" w:color="auto" w:fill="FFFFFF"/>
          <w:tblCellMar>
            <w:left w:w="0" w:type="dxa"/>
            <w:right w:w="0" w:type="dxa"/>
          </w:tblCellMar>
          <w:tblLook w:val="04A0" w:firstRow="1" w:lastRow="0" w:firstColumn="1" w:lastColumn="0" w:noHBand="0" w:noVBand="1"/>
        </w:tblPrEx>
        <w:trPr>
          <w:gridAfter w:val="2"/>
          <w:wAfter w:w="68" w:type="pct"/>
        </w:trPr>
        <w:tc>
          <w:tcPr>
            <w:tcW w:w="534" w:type="pct"/>
            <w:gridSpan w:val="2"/>
            <w:tcBorders>
              <w:top w:val="single" w:sz="8" w:space="0" w:color="auto"/>
              <w:left w:val="nil"/>
              <w:bottom w:val="nil"/>
              <w:right w:val="nil"/>
            </w:tcBorders>
            <w:shd w:val="clear" w:color="auto" w:fill="FFFFFF"/>
            <w:tcMar>
              <w:top w:w="0" w:type="dxa"/>
              <w:left w:w="107" w:type="dxa"/>
              <w:bottom w:w="0" w:type="dxa"/>
              <w:right w:w="107" w:type="dxa"/>
            </w:tcMar>
            <w:hideMark/>
          </w:tcPr>
          <w:p w14:paraId="4ABEF751" w14:textId="77777777" w:rsidR="00E7683D" w:rsidRPr="00281584" w:rsidRDefault="00E7683D" w:rsidP="009E621B">
            <w:pPr>
              <w:spacing w:before="60" w:after="60" w:line="240" w:lineRule="atLeast"/>
              <w:rPr>
                <w:rFonts w:eastAsia="Times New Roman" w:cs="Times New Roman"/>
                <w:sz w:val="20"/>
                <w:lang w:eastAsia="en-AU"/>
              </w:rPr>
            </w:pPr>
            <w:r w:rsidRPr="00281584">
              <w:rPr>
                <w:rFonts w:eastAsia="Times New Roman" w:cs="Times New Roman"/>
                <w:sz w:val="20"/>
                <w:lang w:eastAsia="en-AU"/>
              </w:rPr>
              <w:t>10955</w:t>
            </w:r>
          </w:p>
        </w:tc>
        <w:tc>
          <w:tcPr>
            <w:tcW w:w="3576" w:type="pct"/>
            <w:gridSpan w:val="2"/>
            <w:tcBorders>
              <w:top w:val="single" w:sz="8" w:space="0" w:color="auto"/>
              <w:left w:val="nil"/>
              <w:bottom w:val="nil"/>
              <w:right w:val="nil"/>
            </w:tcBorders>
            <w:shd w:val="clear" w:color="auto" w:fill="FFFFFF"/>
            <w:tcMar>
              <w:top w:w="0" w:type="dxa"/>
              <w:left w:w="107" w:type="dxa"/>
              <w:bottom w:w="0" w:type="dxa"/>
              <w:right w:w="107" w:type="dxa"/>
            </w:tcMar>
            <w:hideMark/>
          </w:tcPr>
          <w:p w14:paraId="1B22BCD7" w14:textId="66E0C51E" w:rsidR="00E7683D" w:rsidRPr="00281584" w:rsidRDefault="00E7683D" w:rsidP="009E621B">
            <w:pPr>
              <w:spacing w:line="221" w:lineRule="atLeast"/>
              <w:rPr>
                <w:rFonts w:eastAsia="Times New Roman" w:cs="Times New Roman"/>
                <w:sz w:val="20"/>
              </w:rPr>
            </w:pPr>
            <w:r w:rsidRPr="00281584">
              <w:rPr>
                <w:rFonts w:eastAsia="Times New Roman" w:cs="Times New Roman"/>
                <w:sz w:val="20"/>
              </w:rPr>
              <w:t>Attendance by an eligible allied health practitioner, as a member of a multidisciplinary case conference team, to participate in:</w:t>
            </w:r>
          </w:p>
          <w:p w14:paraId="1EB3327D" w14:textId="77777777" w:rsidR="00E7683D" w:rsidRPr="00281584" w:rsidRDefault="00E7683D" w:rsidP="008D2A67">
            <w:pPr>
              <w:spacing w:line="221" w:lineRule="atLeast"/>
              <w:ind w:left="360" w:hanging="360"/>
              <w:rPr>
                <w:rFonts w:cs="Times New Roman"/>
                <w:sz w:val="20"/>
              </w:rPr>
            </w:pPr>
            <w:r w:rsidRPr="00281584">
              <w:rPr>
                <w:rFonts w:eastAsia="Times New Roman" w:cs="Times New Roman"/>
                <w:sz w:val="20"/>
                <w:lang w:eastAsia="en-AU"/>
              </w:rPr>
              <w:t>(a)</w:t>
            </w:r>
            <w:r w:rsidRPr="00281584">
              <w:rPr>
                <w:rFonts w:eastAsia="Times New Roman" w:cs="Times New Roman"/>
                <w:sz w:val="20"/>
                <w:lang w:eastAsia="en-AU"/>
              </w:rPr>
              <w:tab/>
            </w:r>
            <w:r w:rsidRPr="00281584">
              <w:rPr>
                <w:rFonts w:cs="Times New Roman"/>
                <w:sz w:val="20"/>
              </w:rPr>
              <w:t>a community case conference; or</w:t>
            </w:r>
          </w:p>
          <w:p w14:paraId="5BA4A998" w14:textId="77777777" w:rsidR="00E7683D" w:rsidRPr="00281584" w:rsidRDefault="00E7683D" w:rsidP="008D2A67">
            <w:pPr>
              <w:spacing w:line="221" w:lineRule="atLeast"/>
              <w:ind w:left="360" w:hanging="360"/>
              <w:rPr>
                <w:rFonts w:cs="Times New Roman"/>
                <w:sz w:val="20"/>
              </w:rPr>
            </w:pPr>
            <w:r w:rsidRPr="00281584">
              <w:rPr>
                <w:rFonts w:eastAsia="Times New Roman" w:cs="Times New Roman"/>
                <w:sz w:val="20"/>
                <w:lang w:eastAsia="en-AU"/>
              </w:rPr>
              <w:t>(b)</w:t>
            </w:r>
            <w:r w:rsidRPr="00281584">
              <w:rPr>
                <w:rFonts w:eastAsia="Times New Roman" w:cs="Times New Roman"/>
                <w:sz w:val="20"/>
                <w:lang w:eastAsia="en-AU"/>
              </w:rPr>
              <w:tab/>
            </w:r>
            <w:r w:rsidRPr="00281584">
              <w:rPr>
                <w:rFonts w:cs="Times New Roman"/>
                <w:sz w:val="20"/>
              </w:rPr>
              <w:t xml:space="preserve">a multidisciplinary case conference in a residential aged care </w:t>
            </w:r>
            <w:proofErr w:type="gramStart"/>
            <w:r w:rsidRPr="00281584">
              <w:rPr>
                <w:rFonts w:cs="Times New Roman"/>
                <w:sz w:val="20"/>
              </w:rPr>
              <w:t>facility;</w:t>
            </w:r>
            <w:proofErr w:type="gramEnd"/>
          </w:p>
          <w:p w14:paraId="570B114C" w14:textId="77777777" w:rsidR="00E7683D" w:rsidRPr="00281584" w:rsidRDefault="00E7683D" w:rsidP="009E621B">
            <w:pPr>
              <w:spacing w:line="221" w:lineRule="atLeast"/>
              <w:rPr>
                <w:rFonts w:eastAsia="Times New Roman" w:cs="Times New Roman"/>
                <w:sz w:val="20"/>
              </w:rPr>
            </w:pPr>
            <w:r w:rsidRPr="00281584">
              <w:rPr>
                <w:rFonts w:eastAsia="Times New Roman" w:cs="Times New Roman"/>
                <w:sz w:val="20"/>
              </w:rPr>
              <w:t>if the conference lasts for at least 15 minutes, but for less than 20 minutes (other than a service associated with a service to which another item in this Group applies)</w:t>
            </w:r>
          </w:p>
        </w:tc>
        <w:tc>
          <w:tcPr>
            <w:tcW w:w="823" w:type="pct"/>
            <w:gridSpan w:val="3"/>
            <w:tcBorders>
              <w:top w:val="single" w:sz="8" w:space="0" w:color="auto"/>
              <w:left w:val="nil"/>
              <w:bottom w:val="nil"/>
              <w:right w:val="nil"/>
            </w:tcBorders>
            <w:shd w:val="clear" w:color="auto" w:fill="FFFFFF"/>
            <w:tcMar>
              <w:top w:w="0" w:type="dxa"/>
              <w:left w:w="107" w:type="dxa"/>
              <w:bottom w:w="0" w:type="dxa"/>
              <w:right w:w="107" w:type="dxa"/>
            </w:tcMar>
            <w:hideMark/>
          </w:tcPr>
          <w:p w14:paraId="5EA36BB8" w14:textId="6AAE67FB" w:rsidR="00E7683D" w:rsidRPr="00281584" w:rsidRDefault="00E7683D" w:rsidP="009E621B">
            <w:pPr>
              <w:spacing w:before="60" w:after="60" w:line="240" w:lineRule="atLeast"/>
              <w:jc w:val="center"/>
              <w:rPr>
                <w:rFonts w:eastAsia="Times New Roman" w:cs="Times New Roman"/>
                <w:sz w:val="20"/>
                <w:lang w:eastAsia="en-AU"/>
              </w:rPr>
            </w:pPr>
            <w:r w:rsidRPr="00281584">
              <w:rPr>
                <w:rFonts w:eastAsia="Times New Roman" w:cs="Times New Roman"/>
                <w:sz w:val="20"/>
              </w:rPr>
              <w:t>5</w:t>
            </w:r>
            <w:r w:rsidR="00896C6E" w:rsidRPr="00281584">
              <w:rPr>
                <w:rFonts w:eastAsia="Times New Roman" w:cs="Times New Roman"/>
                <w:sz w:val="20"/>
              </w:rPr>
              <w:t>3.7</w:t>
            </w:r>
            <w:r w:rsidRPr="00281584">
              <w:rPr>
                <w:rFonts w:eastAsia="Times New Roman" w:cs="Times New Roman"/>
                <w:sz w:val="20"/>
              </w:rPr>
              <w:t>5</w:t>
            </w:r>
          </w:p>
        </w:tc>
      </w:tr>
      <w:tr w:rsidR="00E32BD7" w:rsidRPr="00281584" w14:paraId="61C8014F" w14:textId="77777777" w:rsidTr="00E32BD7">
        <w:tblPrEx>
          <w:shd w:val="clear" w:color="auto" w:fill="FFFFFF"/>
          <w:tblCellMar>
            <w:left w:w="0" w:type="dxa"/>
            <w:right w:w="0" w:type="dxa"/>
          </w:tblCellMar>
        </w:tblPrEx>
        <w:trPr>
          <w:gridAfter w:val="2"/>
          <w:wAfter w:w="68" w:type="pct"/>
        </w:trPr>
        <w:tc>
          <w:tcPr>
            <w:tcW w:w="534" w:type="pct"/>
            <w:gridSpan w:val="2"/>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4734104F" w14:textId="77777777" w:rsidR="00E7683D" w:rsidRPr="00281584" w:rsidRDefault="00E7683D" w:rsidP="009E621B">
            <w:pPr>
              <w:spacing w:before="60" w:after="60" w:line="240" w:lineRule="atLeast"/>
              <w:rPr>
                <w:rFonts w:eastAsia="Times New Roman" w:cs="Times New Roman"/>
                <w:sz w:val="20"/>
                <w:lang w:eastAsia="en-AU"/>
              </w:rPr>
            </w:pPr>
            <w:r w:rsidRPr="00281584">
              <w:rPr>
                <w:rFonts w:eastAsia="Times New Roman" w:cs="Times New Roman"/>
                <w:sz w:val="20"/>
                <w:lang w:eastAsia="en-AU"/>
              </w:rPr>
              <w:t>10957</w:t>
            </w:r>
          </w:p>
        </w:tc>
        <w:tc>
          <w:tcPr>
            <w:tcW w:w="3576" w:type="pct"/>
            <w:gridSpan w:val="2"/>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33627B4B" w14:textId="425F3E80" w:rsidR="00E7683D" w:rsidRPr="00281584" w:rsidRDefault="00E7683D" w:rsidP="009E621B">
            <w:pPr>
              <w:spacing w:line="221" w:lineRule="atLeast"/>
              <w:rPr>
                <w:rFonts w:eastAsia="Times New Roman" w:cs="Times New Roman"/>
                <w:sz w:val="20"/>
              </w:rPr>
            </w:pPr>
            <w:r w:rsidRPr="00281584">
              <w:rPr>
                <w:rFonts w:eastAsia="Times New Roman" w:cs="Times New Roman"/>
                <w:sz w:val="20"/>
              </w:rPr>
              <w:t>Attendance by an eligible allied health practitioner, as a member of a multidisciplinary case conference team, to participate in:</w:t>
            </w:r>
          </w:p>
          <w:p w14:paraId="6420C8DB" w14:textId="77777777" w:rsidR="00E7683D" w:rsidRPr="00281584" w:rsidRDefault="00E7683D" w:rsidP="008D2A67">
            <w:pPr>
              <w:spacing w:line="221" w:lineRule="atLeast"/>
              <w:ind w:left="360" w:hanging="360"/>
              <w:rPr>
                <w:rFonts w:cs="Times New Roman"/>
                <w:sz w:val="20"/>
              </w:rPr>
            </w:pPr>
            <w:r w:rsidRPr="00281584">
              <w:rPr>
                <w:rFonts w:eastAsia="Times New Roman" w:cs="Times New Roman"/>
                <w:sz w:val="20"/>
                <w:lang w:eastAsia="en-AU"/>
              </w:rPr>
              <w:t>(a)</w:t>
            </w:r>
            <w:r w:rsidRPr="00281584">
              <w:rPr>
                <w:rFonts w:eastAsia="Times New Roman" w:cs="Times New Roman"/>
                <w:sz w:val="20"/>
                <w:lang w:eastAsia="en-AU"/>
              </w:rPr>
              <w:tab/>
            </w:r>
            <w:r w:rsidRPr="00281584">
              <w:rPr>
                <w:rFonts w:cs="Times New Roman"/>
                <w:sz w:val="20"/>
              </w:rPr>
              <w:t>a community case conference; or</w:t>
            </w:r>
          </w:p>
          <w:p w14:paraId="58C666E1" w14:textId="77777777" w:rsidR="00E7683D" w:rsidRPr="00281584" w:rsidRDefault="00E7683D" w:rsidP="008D2A67">
            <w:pPr>
              <w:spacing w:line="221" w:lineRule="atLeast"/>
              <w:ind w:left="360" w:hanging="360"/>
              <w:rPr>
                <w:rFonts w:cs="Times New Roman"/>
                <w:sz w:val="20"/>
              </w:rPr>
            </w:pPr>
            <w:r w:rsidRPr="00281584">
              <w:rPr>
                <w:rFonts w:eastAsia="Times New Roman" w:cs="Times New Roman"/>
                <w:sz w:val="20"/>
                <w:lang w:eastAsia="en-AU"/>
              </w:rPr>
              <w:t>(b)</w:t>
            </w:r>
            <w:r w:rsidRPr="00281584">
              <w:rPr>
                <w:rFonts w:eastAsia="Times New Roman" w:cs="Times New Roman"/>
                <w:sz w:val="20"/>
                <w:lang w:eastAsia="en-AU"/>
              </w:rPr>
              <w:tab/>
            </w:r>
            <w:r w:rsidRPr="00281584">
              <w:rPr>
                <w:rFonts w:cs="Times New Roman"/>
                <w:sz w:val="20"/>
              </w:rPr>
              <w:t xml:space="preserve">a multidisciplinary case conference in a residential aged care </w:t>
            </w:r>
            <w:proofErr w:type="gramStart"/>
            <w:r w:rsidRPr="00281584">
              <w:rPr>
                <w:rFonts w:cs="Times New Roman"/>
                <w:sz w:val="20"/>
              </w:rPr>
              <w:t>facility;</w:t>
            </w:r>
            <w:proofErr w:type="gramEnd"/>
          </w:p>
          <w:p w14:paraId="4E65A01A" w14:textId="77777777" w:rsidR="00E7683D" w:rsidRPr="00281584" w:rsidRDefault="00E7683D" w:rsidP="009E621B">
            <w:pPr>
              <w:spacing w:line="221" w:lineRule="atLeast"/>
              <w:rPr>
                <w:rFonts w:eastAsia="Times New Roman" w:cs="Times New Roman"/>
                <w:sz w:val="20"/>
              </w:rPr>
            </w:pPr>
            <w:r w:rsidRPr="00281584">
              <w:rPr>
                <w:rFonts w:eastAsia="Times New Roman" w:cs="Times New Roman"/>
                <w:sz w:val="20"/>
              </w:rPr>
              <w:t>if the conference lasts for at least 20 minutes, but for less than 40 minutes (other than a service associated with a service to which another item in this Group applies)</w:t>
            </w:r>
          </w:p>
        </w:tc>
        <w:tc>
          <w:tcPr>
            <w:tcW w:w="823" w:type="pct"/>
            <w:gridSpan w:val="3"/>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2BBBE189" w14:textId="67F11BA9" w:rsidR="00E7683D" w:rsidRPr="00281584" w:rsidRDefault="00896C6E" w:rsidP="009E621B">
            <w:pPr>
              <w:spacing w:before="60" w:after="60" w:line="240" w:lineRule="atLeast"/>
              <w:jc w:val="center"/>
              <w:rPr>
                <w:rFonts w:eastAsia="Times New Roman" w:cs="Times New Roman"/>
                <w:sz w:val="20"/>
                <w:lang w:eastAsia="en-AU"/>
              </w:rPr>
            </w:pPr>
            <w:r w:rsidRPr="00281584">
              <w:rPr>
                <w:rFonts w:eastAsia="Times New Roman" w:cs="Times New Roman"/>
                <w:sz w:val="20"/>
              </w:rPr>
              <w:t>92.20</w:t>
            </w:r>
          </w:p>
        </w:tc>
      </w:tr>
      <w:tr w:rsidR="00E32BD7" w:rsidRPr="00281584" w14:paraId="45DBB745" w14:textId="77777777" w:rsidTr="00E32BD7">
        <w:tblPrEx>
          <w:shd w:val="clear" w:color="auto" w:fill="FFFFFF"/>
          <w:tblCellMar>
            <w:left w:w="0" w:type="dxa"/>
            <w:right w:w="0" w:type="dxa"/>
          </w:tblCellMar>
        </w:tblPrEx>
        <w:trPr>
          <w:gridAfter w:val="2"/>
          <w:wAfter w:w="68" w:type="pct"/>
        </w:trPr>
        <w:tc>
          <w:tcPr>
            <w:tcW w:w="534" w:type="pct"/>
            <w:gridSpan w:val="2"/>
            <w:tcBorders>
              <w:top w:val="single" w:sz="8" w:space="0" w:color="auto"/>
              <w:left w:val="nil"/>
              <w:bottom w:val="single" w:sz="4" w:space="0" w:color="auto"/>
              <w:right w:val="nil"/>
            </w:tcBorders>
            <w:shd w:val="clear" w:color="auto" w:fill="FFFFFF"/>
            <w:tcMar>
              <w:top w:w="0" w:type="dxa"/>
              <w:left w:w="107" w:type="dxa"/>
              <w:bottom w:w="0" w:type="dxa"/>
              <w:right w:w="107" w:type="dxa"/>
            </w:tcMar>
            <w:hideMark/>
          </w:tcPr>
          <w:p w14:paraId="50E72AE9" w14:textId="77777777" w:rsidR="00E7683D" w:rsidRPr="00281584" w:rsidRDefault="00E7683D" w:rsidP="009E621B">
            <w:pPr>
              <w:spacing w:before="60" w:after="60" w:line="240" w:lineRule="atLeast"/>
              <w:rPr>
                <w:rFonts w:eastAsia="Times New Roman" w:cs="Times New Roman"/>
                <w:sz w:val="20"/>
                <w:lang w:eastAsia="en-AU"/>
              </w:rPr>
            </w:pPr>
            <w:bookmarkStart w:id="34" w:name="CU_2596460"/>
            <w:bookmarkEnd w:id="34"/>
            <w:r w:rsidRPr="00281584">
              <w:rPr>
                <w:rFonts w:eastAsia="Times New Roman" w:cs="Times New Roman"/>
                <w:sz w:val="20"/>
                <w:lang w:eastAsia="en-AU"/>
              </w:rPr>
              <w:t>10959</w:t>
            </w:r>
          </w:p>
        </w:tc>
        <w:tc>
          <w:tcPr>
            <w:tcW w:w="3576" w:type="pct"/>
            <w:gridSpan w:val="2"/>
            <w:tcBorders>
              <w:top w:val="single" w:sz="8" w:space="0" w:color="auto"/>
              <w:left w:val="nil"/>
              <w:bottom w:val="single" w:sz="4" w:space="0" w:color="auto"/>
              <w:right w:val="nil"/>
            </w:tcBorders>
            <w:shd w:val="clear" w:color="auto" w:fill="FFFFFF"/>
            <w:tcMar>
              <w:top w:w="0" w:type="dxa"/>
              <w:left w:w="107" w:type="dxa"/>
              <w:bottom w:w="0" w:type="dxa"/>
              <w:right w:w="107" w:type="dxa"/>
            </w:tcMar>
            <w:hideMark/>
          </w:tcPr>
          <w:p w14:paraId="4F66061C" w14:textId="35EE013F" w:rsidR="00E7683D" w:rsidRPr="00281584" w:rsidRDefault="00E7683D" w:rsidP="009E621B">
            <w:pPr>
              <w:spacing w:line="221" w:lineRule="atLeast"/>
              <w:rPr>
                <w:rFonts w:eastAsia="Times New Roman" w:cs="Times New Roman"/>
                <w:sz w:val="20"/>
              </w:rPr>
            </w:pPr>
            <w:r w:rsidRPr="00281584">
              <w:rPr>
                <w:rFonts w:eastAsia="Times New Roman" w:cs="Times New Roman"/>
                <w:sz w:val="20"/>
              </w:rPr>
              <w:t>Attendance by an eligible allied health practitioner, as a member of a multidisciplinary case conference team, to participate in:</w:t>
            </w:r>
          </w:p>
          <w:p w14:paraId="1805355E" w14:textId="77777777" w:rsidR="00E7683D" w:rsidRPr="00281584" w:rsidRDefault="00E7683D" w:rsidP="008D2A67">
            <w:pPr>
              <w:spacing w:line="221" w:lineRule="atLeast"/>
              <w:ind w:left="360" w:hanging="360"/>
              <w:rPr>
                <w:rFonts w:cs="Times New Roman"/>
                <w:sz w:val="20"/>
              </w:rPr>
            </w:pPr>
            <w:r w:rsidRPr="00281584">
              <w:rPr>
                <w:rFonts w:eastAsia="Times New Roman" w:cs="Times New Roman"/>
                <w:sz w:val="20"/>
                <w:lang w:eastAsia="en-AU"/>
              </w:rPr>
              <w:lastRenderedPageBreak/>
              <w:t>(a)</w:t>
            </w:r>
            <w:r w:rsidRPr="00281584">
              <w:rPr>
                <w:rFonts w:eastAsia="Times New Roman" w:cs="Times New Roman"/>
                <w:sz w:val="20"/>
                <w:lang w:eastAsia="en-AU"/>
              </w:rPr>
              <w:tab/>
            </w:r>
            <w:r w:rsidRPr="00281584">
              <w:rPr>
                <w:rFonts w:cs="Times New Roman"/>
                <w:sz w:val="20"/>
              </w:rPr>
              <w:t>a community case conference; or</w:t>
            </w:r>
          </w:p>
          <w:p w14:paraId="1ADD1EC8" w14:textId="77777777" w:rsidR="00E7683D" w:rsidRPr="00281584" w:rsidRDefault="00E7683D" w:rsidP="008D2A67">
            <w:pPr>
              <w:spacing w:line="221" w:lineRule="atLeast"/>
              <w:ind w:left="360" w:hanging="360"/>
              <w:rPr>
                <w:rFonts w:cs="Times New Roman"/>
                <w:sz w:val="20"/>
              </w:rPr>
            </w:pPr>
            <w:r w:rsidRPr="00281584">
              <w:rPr>
                <w:rFonts w:eastAsia="Times New Roman" w:cs="Times New Roman"/>
                <w:sz w:val="20"/>
                <w:lang w:eastAsia="en-AU"/>
              </w:rPr>
              <w:t>(b)</w:t>
            </w:r>
            <w:r w:rsidRPr="00281584">
              <w:rPr>
                <w:rFonts w:eastAsia="Times New Roman" w:cs="Times New Roman"/>
                <w:sz w:val="20"/>
                <w:lang w:eastAsia="en-AU"/>
              </w:rPr>
              <w:tab/>
            </w:r>
            <w:r w:rsidRPr="00281584">
              <w:rPr>
                <w:rFonts w:cs="Times New Roman"/>
                <w:sz w:val="20"/>
              </w:rPr>
              <w:t xml:space="preserve">a multidisciplinary case conference in a residential aged care </w:t>
            </w:r>
            <w:proofErr w:type="gramStart"/>
            <w:r w:rsidRPr="00281584">
              <w:rPr>
                <w:rFonts w:cs="Times New Roman"/>
                <w:sz w:val="20"/>
              </w:rPr>
              <w:t>facility;</w:t>
            </w:r>
            <w:proofErr w:type="gramEnd"/>
          </w:p>
          <w:p w14:paraId="2FF2AB02" w14:textId="77777777" w:rsidR="00E7683D" w:rsidRPr="00281584" w:rsidRDefault="00E7683D" w:rsidP="009E621B">
            <w:pPr>
              <w:spacing w:before="60" w:after="60" w:line="240" w:lineRule="atLeast"/>
              <w:rPr>
                <w:rFonts w:eastAsia="Times New Roman" w:cs="Times New Roman"/>
                <w:sz w:val="20"/>
                <w:lang w:eastAsia="en-AU"/>
              </w:rPr>
            </w:pPr>
            <w:r w:rsidRPr="00281584">
              <w:rPr>
                <w:rFonts w:eastAsia="Times New Roman" w:cs="Times New Roman"/>
                <w:sz w:val="20"/>
              </w:rPr>
              <w:t>if the conference lasts for at least 40 minutes (other than a service associated with a service to which another item in this Group applies)</w:t>
            </w:r>
          </w:p>
        </w:tc>
        <w:tc>
          <w:tcPr>
            <w:tcW w:w="823" w:type="pct"/>
            <w:gridSpan w:val="3"/>
            <w:tcBorders>
              <w:top w:val="single" w:sz="8" w:space="0" w:color="auto"/>
              <w:left w:val="nil"/>
              <w:bottom w:val="single" w:sz="4" w:space="0" w:color="auto"/>
              <w:right w:val="nil"/>
            </w:tcBorders>
            <w:shd w:val="clear" w:color="auto" w:fill="FFFFFF"/>
            <w:tcMar>
              <w:top w:w="0" w:type="dxa"/>
              <w:left w:w="107" w:type="dxa"/>
              <w:bottom w:w="0" w:type="dxa"/>
              <w:right w:w="107" w:type="dxa"/>
            </w:tcMar>
            <w:hideMark/>
          </w:tcPr>
          <w:p w14:paraId="0B974917" w14:textId="79840BD8" w:rsidR="00E7683D" w:rsidRPr="00281584" w:rsidRDefault="00E7683D" w:rsidP="009E621B">
            <w:pPr>
              <w:spacing w:before="60" w:after="60" w:line="240" w:lineRule="atLeast"/>
              <w:jc w:val="center"/>
              <w:rPr>
                <w:rFonts w:eastAsia="Times New Roman" w:cs="Times New Roman"/>
                <w:sz w:val="20"/>
                <w:lang w:eastAsia="en-AU"/>
              </w:rPr>
            </w:pPr>
            <w:r w:rsidRPr="00281584">
              <w:rPr>
                <w:rFonts w:eastAsia="Times New Roman" w:cs="Times New Roman"/>
                <w:sz w:val="20"/>
              </w:rPr>
              <w:lastRenderedPageBreak/>
              <w:t>1</w:t>
            </w:r>
            <w:r w:rsidR="00896C6E" w:rsidRPr="00281584">
              <w:rPr>
                <w:rFonts w:eastAsia="Times New Roman" w:cs="Times New Roman"/>
                <w:sz w:val="20"/>
              </w:rPr>
              <w:t>53.45</w:t>
            </w:r>
          </w:p>
        </w:tc>
      </w:tr>
    </w:tbl>
    <w:p w14:paraId="588EB5EC" w14:textId="27C3D410" w:rsidR="00626CF7" w:rsidRPr="00281584" w:rsidRDefault="008138FB" w:rsidP="008138FB">
      <w:pPr>
        <w:pStyle w:val="ActHead2"/>
        <w:pageBreakBefore/>
        <w:rPr>
          <w:rStyle w:val="CharPartText"/>
        </w:rPr>
      </w:pPr>
      <w:bookmarkStart w:id="35" w:name="CU_1047247"/>
      <w:bookmarkStart w:id="36" w:name="CU_3165433"/>
      <w:bookmarkStart w:id="37" w:name="_Toc156817991"/>
      <w:bookmarkEnd w:id="35"/>
      <w:bookmarkEnd w:id="36"/>
      <w:r w:rsidRPr="00281584">
        <w:rPr>
          <w:rStyle w:val="CharPartNo"/>
        </w:rPr>
        <w:lastRenderedPageBreak/>
        <w:t>Part</w:t>
      </w:r>
      <w:r w:rsidR="00B74DAE" w:rsidRPr="00281584">
        <w:rPr>
          <w:rStyle w:val="CharPartNo"/>
        </w:rPr>
        <w:t> </w:t>
      </w:r>
      <w:r w:rsidR="00626CF7" w:rsidRPr="00281584">
        <w:rPr>
          <w:rStyle w:val="CharPartNo"/>
        </w:rPr>
        <w:t>2</w:t>
      </w:r>
      <w:r w:rsidRPr="00281584">
        <w:t>—</w:t>
      </w:r>
      <w:r w:rsidR="00626CF7" w:rsidRPr="00281584">
        <w:rPr>
          <w:rStyle w:val="CharPartText"/>
        </w:rPr>
        <w:t>Services and fees</w:t>
      </w:r>
      <w:r w:rsidRPr="00281584">
        <w:rPr>
          <w:rStyle w:val="CharPartText"/>
        </w:rPr>
        <w:t>—</w:t>
      </w:r>
      <w:r w:rsidR="00626CF7" w:rsidRPr="00281584">
        <w:rPr>
          <w:rStyle w:val="CharPartText"/>
        </w:rPr>
        <w:t xml:space="preserve">psychological therapy and focussed psychological </w:t>
      </w:r>
      <w:proofErr w:type="gramStart"/>
      <w:r w:rsidR="00626CF7" w:rsidRPr="00281584">
        <w:rPr>
          <w:rStyle w:val="CharPartText"/>
        </w:rPr>
        <w:t>strategies</w:t>
      </w:r>
      <w:bookmarkEnd w:id="37"/>
      <w:proofErr w:type="gramEnd"/>
    </w:p>
    <w:p w14:paraId="1EAB3E42" w14:textId="61D52A8C" w:rsidR="003A408F" w:rsidRPr="00281584" w:rsidRDefault="00B01A60" w:rsidP="003A408F">
      <w:pPr>
        <w:pStyle w:val="ActHead3"/>
      </w:pPr>
      <w:bookmarkStart w:id="38" w:name="_Toc156817992"/>
      <w:r w:rsidRPr="00281584">
        <w:t>Division 2.1 – General provisions</w:t>
      </w:r>
      <w:r w:rsidR="00C760C6" w:rsidRPr="00281584">
        <w:t xml:space="preserve"> related to </w:t>
      </w:r>
      <w:r w:rsidR="00C760C6" w:rsidRPr="00281584">
        <w:rPr>
          <w:rStyle w:val="CharPartText"/>
        </w:rPr>
        <w:t xml:space="preserve">psychological therapy and focussed psychological </w:t>
      </w:r>
      <w:proofErr w:type="gramStart"/>
      <w:r w:rsidR="00C760C6" w:rsidRPr="00281584">
        <w:rPr>
          <w:rStyle w:val="CharPartText"/>
        </w:rPr>
        <w:t>strategies</w:t>
      </w:r>
      <w:bookmarkEnd w:id="38"/>
      <w:proofErr w:type="gramEnd"/>
    </w:p>
    <w:p w14:paraId="3C03924C" w14:textId="721143B5" w:rsidR="007151D5" w:rsidRPr="00281584" w:rsidRDefault="007151D5">
      <w:pPr>
        <w:pStyle w:val="ActHead5"/>
        <w:rPr>
          <w:bCs/>
          <w:color w:val="000000"/>
          <w:szCs w:val="24"/>
        </w:rPr>
      </w:pPr>
      <w:bookmarkStart w:id="39" w:name="_Toc156817993"/>
      <w:bookmarkStart w:id="40" w:name="_Hlk138770833"/>
      <w:proofErr w:type="gramStart"/>
      <w:r w:rsidRPr="00281584">
        <w:t xml:space="preserve">2.1.1  </w:t>
      </w:r>
      <w:r w:rsidRPr="00281584">
        <w:rPr>
          <w:bCs/>
          <w:color w:val="000000"/>
          <w:szCs w:val="24"/>
        </w:rPr>
        <w:t>Limitation</w:t>
      </w:r>
      <w:proofErr w:type="gramEnd"/>
      <w:r w:rsidRPr="00281584">
        <w:rPr>
          <w:bCs/>
          <w:color w:val="000000"/>
          <w:szCs w:val="24"/>
        </w:rPr>
        <w:t xml:space="preserve"> on individual items</w:t>
      </w:r>
      <w:r w:rsidR="006F38C7" w:rsidRPr="00281584">
        <w:rPr>
          <w:bCs/>
          <w:color w:val="000000"/>
          <w:szCs w:val="24"/>
        </w:rPr>
        <w:t xml:space="preserve"> for </w:t>
      </w:r>
      <w:bookmarkStart w:id="41" w:name="_Hlk152755470"/>
      <w:r w:rsidR="006F38C7" w:rsidRPr="00281584">
        <w:rPr>
          <w:rStyle w:val="CharPartText"/>
        </w:rPr>
        <w:t>psychological therapy and focussed psychological strategies services</w:t>
      </w:r>
      <w:bookmarkEnd w:id="39"/>
      <w:bookmarkEnd w:id="41"/>
    </w:p>
    <w:p w14:paraId="25054C97" w14:textId="7EFF7F2E" w:rsidR="007151D5" w:rsidRPr="00281584" w:rsidRDefault="00017C09" w:rsidP="007151D5">
      <w:pPr>
        <w:pStyle w:val="subsection"/>
      </w:pPr>
      <w:r w:rsidRPr="00281584">
        <w:tab/>
      </w:r>
      <w:r w:rsidR="007151D5" w:rsidRPr="00281584">
        <w:t>(1)</w:t>
      </w:r>
      <w:r w:rsidR="007151D5" w:rsidRPr="00281584">
        <w:tab/>
        <w:t xml:space="preserve">This </w:t>
      </w:r>
      <w:r w:rsidR="002A40DE" w:rsidRPr="00281584">
        <w:t>clause</w:t>
      </w:r>
      <w:r w:rsidR="007151D5" w:rsidRPr="00281584">
        <w:t xml:space="preserve"> applies to items 80000, 80002, 80005, 80006, 80010, 80012, 80015, 80016, 80100, 80102, 80105, 80106, 80110, 80112, 80115, 80116, 80125, 80129, 80130, 80131, 80135, 80137, 80140, 80141, 80150, 80154, 80155, 80156, 80160, 80162, 80165 and 80166. </w:t>
      </w:r>
    </w:p>
    <w:p w14:paraId="5757FF04" w14:textId="051D237A" w:rsidR="007151D5" w:rsidRPr="00281584" w:rsidRDefault="007151D5" w:rsidP="007151D5">
      <w:pPr>
        <w:pStyle w:val="subsection"/>
      </w:pPr>
      <w:r w:rsidRPr="00281584">
        <w:tab/>
        <w:t>(</w:t>
      </w:r>
      <w:r w:rsidR="00017C09" w:rsidRPr="00281584">
        <w:t>2</w:t>
      </w:r>
      <w:r w:rsidRPr="00281584">
        <w:t>)</w:t>
      </w:r>
      <w:r w:rsidRPr="00281584">
        <w:tab/>
        <w:t xml:space="preserve">For any </w:t>
      </w:r>
      <w:proofErr w:type="gramStart"/>
      <w:r w:rsidRPr="00281584">
        <w:t>particular patient</w:t>
      </w:r>
      <w:proofErr w:type="gramEnd"/>
      <w:r w:rsidRPr="00281584">
        <w:t>, an item mentioned in sub</w:t>
      </w:r>
      <w:r w:rsidR="002A40DE" w:rsidRPr="00281584">
        <w:t>clause</w:t>
      </w:r>
      <w:r w:rsidRPr="00281584">
        <w:t> (1) applies in a calendar year only if the service described in the item is one of the first 10 relevant services provided to the patient, or to a person other than the patient as part of the patient’s treatment, in the calendar year.</w:t>
      </w:r>
    </w:p>
    <w:p w14:paraId="65DF2533" w14:textId="6DA64F0B" w:rsidR="007151D5" w:rsidRPr="00281584" w:rsidRDefault="007151D5" w:rsidP="007151D5">
      <w:pPr>
        <w:pStyle w:val="subsection"/>
      </w:pPr>
      <w:r w:rsidRPr="00281584">
        <w:tab/>
        <w:t>(</w:t>
      </w:r>
      <w:r w:rsidR="00017C09" w:rsidRPr="00281584">
        <w:t>3</w:t>
      </w:r>
      <w:r w:rsidRPr="00281584">
        <w:t>)</w:t>
      </w:r>
      <w:r w:rsidRPr="00281584">
        <w:tab/>
        <w:t xml:space="preserve">In this </w:t>
      </w:r>
      <w:r w:rsidR="002A40DE" w:rsidRPr="00281584">
        <w:t>clause</w:t>
      </w:r>
      <w:r w:rsidRPr="00281584">
        <w:t>, </w:t>
      </w:r>
      <w:r w:rsidRPr="00281584">
        <w:rPr>
          <w:b/>
          <w:bCs/>
          <w:i/>
          <w:iCs/>
        </w:rPr>
        <w:t>relevant service</w:t>
      </w:r>
      <w:r w:rsidRPr="00281584">
        <w:rPr>
          <w:b/>
          <w:bCs/>
        </w:rPr>
        <w:t> </w:t>
      </w:r>
      <w:r w:rsidRPr="00281584">
        <w:t>means a service to which any of items 283, 285, 286, 287, 309, 311, 313</w:t>
      </w:r>
      <w:r w:rsidR="00D54B0B" w:rsidRPr="00281584">
        <w:t>,</w:t>
      </w:r>
      <w:r w:rsidRPr="00281584">
        <w:t xml:space="preserve"> 315</w:t>
      </w:r>
      <w:r w:rsidR="00D54B0B" w:rsidRPr="00281584">
        <w:t>,</w:t>
      </w:r>
      <w:r w:rsidRPr="00281584">
        <w:t xml:space="preserve"> 2721 to 2727, 2739, 2741, 2743 or 2745 of the general medical services table, or items 80000 to 80016, 80100 to 80116, 80125 to 80141, or 80150 to 80166, or items 91166, 91167, 91168, 91169, 91170, 91171, 91172, 91173, 91174, 91175, 91176, 91177, 91181, 91182, 91183, 91184, 91185, 91186, 91187, 91188, 91194, 91195, 91196, 91197, 91198, 91199, 91200, 91201, 91202, 91203, 91204, 91205, 91818, 91819, 91820, 91821, 91842, 91843, 91844, 91845, 91859, 91861, 91862, 91863, 91864, 91865, 91866 or 91867 of the Telehealth and Telephone Determination apply.</w:t>
      </w:r>
    </w:p>
    <w:p w14:paraId="3CA3132F" w14:textId="1100541F" w:rsidR="007151D5" w:rsidRPr="00281584" w:rsidRDefault="007151D5" w:rsidP="007151D5">
      <w:pPr>
        <w:pStyle w:val="subsection"/>
      </w:pPr>
      <w:r w:rsidRPr="00281584">
        <w:tab/>
        <w:t>(</w:t>
      </w:r>
      <w:r w:rsidR="00017C09" w:rsidRPr="00281584">
        <w:t>4</w:t>
      </w:r>
      <w:r w:rsidRPr="00281584">
        <w:t>)</w:t>
      </w:r>
      <w:r w:rsidRPr="00281584">
        <w:tab/>
        <w:t>In addition to the restrictions in subclause (</w:t>
      </w:r>
      <w:r w:rsidR="00017C09" w:rsidRPr="00281584">
        <w:t>2</w:t>
      </w:r>
      <w:r w:rsidRPr="00281584">
        <w:t xml:space="preserve">) of this </w:t>
      </w:r>
      <w:r w:rsidR="00D54B0B" w:rsidRPr="00281584">
        <w:t>clause</w:t>
      </w:r>
      <w:r w:rsidRPr="00281584">
        <w:t>, item 80002, 80006, 80012, 80016, 80102, 80106, 80112, 80116, 80129, 80131, 80137, 80141, 80154, 80156, 80162 or 80166 applies to a service provided to a person other than the patient only if:</w:t>
      </w:r>
    </w:p>
    <w:p w14:paraId="5723BD00" w14:textId="77777777" w:rsidR="007151D5" w:rsidRPr="00281584" w:rsidRDefault="007151D5" w:rsidP="007151D5">
      <w:pPr>
        <w:pStyle w:val="paragraph"/>
        <w:rPr>
          <w:rFonts w:eastAsia="Calibri"/>
        </w:rPr>
      </w:pPr>
      <w:r w:rsidRPr="00281584">
        <w:tab/>
      </w:r>
      <w:r w:rsidRPr="00281584">
        <w:rPr>
          <w:rFonts w:eastAsia="Calibri"/>
        </w:rPr>
        <w:t>(a)</w:t>
      </w:r>
      <w:r w:rsidRPr="00281584">
        <w:rPr>
          <w:rFonts w:eastAsia="Calibri"/>
        </w:rPr>
        <w:tab/>
        <w:t>the referring practitioner or the eligible practitioner providing the service determines it is clinically appropriate to provide services to a person other than the patient, and makes a written record of this determination in the patient’s records; and</w:t>
      </w:r>
    </w:p>
    <w:p w14:paraId="11169B6B" w14:textId="77777777" w:rsidR="007151D5" w:rsidRPr="00281584" w:rsidRDefault="007151D5" w:rsidP="007151D5">
      <w:pPr>
        <w:pStyle w:val="paragraph"/>
        <w:rPr>
          <w:rFonts w:eastAsia="Calibri"/>
        </w:rPr>
      </w:pPr>
      <w:r w:rsidRPr="00281584">
        <w:rPr>
          <w:rFonts w:eastAsia="Calibri"/>
        </w:rPr>
        <w:tab/>
        <w:t>(b)</w:t>
      </w:r>
      <w:r w:rsidRPr="00281584">
        <w:rPr>
          <w:rFonts w:eastAsia="Calibri"/>
        </w:rPr>
        <w:tab/>
        <w:t>the eligible practitioner providing the service to a person other than the patient:</w:t>
      </w:r>
    </w:p>
    <w:p w14:paraId="2B55195C" w14:textId="77777777" w:rsidR="007151D5" w:rsidRPr="00281584" w:rsidRDefault="007151D5" w:rsidP="007151D5">
      <w:pPr>
        <w:pStyle w:val="paragraphsub"/>
        <w:rPr>
          <w:rFonts w:eastAsia="Calibri"/>
        </w:rPr>
      </w:pPr>
      <w:r w:rsidRPr="00281584">
        <w:rPr>
          <w:rFonts w:eastAsia="Calibri"/>
        </w:rPr>
        <w:tab/>
        <w:t>(</w:t>
      </w:r>
      <w:proofErr w:type="spellStart"/>
      <w:r w:rsidRPr="00281584">
        <w:rPr>
          <w:rFonts w:eastAsia="Calibri"/>
        </w:rPr>
        <w:t>i</w:t>
      </w:r>
      <w:proofErr w:type="spellEnd"/>
      <w:r w:rsidRPr="00281584">
        <w:rPr>
          <w:rFonts w:eastAsia="Calibri"/>
        </w:rPr>
        <w:t>)</w:t>
      </w:r>
      <w:r w:rsidRPr="00281584">
        <w:rPr>
          <w:rFonts w:eastAsia="Calibri"/>
        </w:rPr>
        <w:tab/>
        <w:t>explains the service to the patient; and</w:t>
      </w:r>
    </w:p>
    <w:p w14:paraId="7ABAAED1" w14:textId="77777777" w:rsidR="007151D5" w:rsidRPr="00281584" w:rsidRDefault="007151D5" w:rsidP="007151D5">
      <w:pPr>
        <w:pStyle w:val="paragraphsub"/>
        <w:rPr>
          <w:rFonts w:eastAsia="Calibri"/>
        </w:rPr>
      </w:pPr>
      <w:r w:rsidRPr="00281584">
        <w:rPr>
          <w:rFonts w:eastAsia="Calibri"/>
        </w:rPr>
        <w:tab/>
        <w:t>(ii)</w:t>
      </w:r>
      <w:r w:rsidRPr="00281584">
        <w:rPr>
          <w:rFonts w:eastAsia="Calibri"/>
        </w:rPr>
        <w:tab/>
        <w:t>obtains the patient’s consent for the service to be provided to the other person as part of the patient’s treatment; and</w:t>
      </w:r>
    </w:p>
    <w:p w14:paraId="66D1844E" w14:textId="77777777" w:rsidR="007151D5" w:rsidRPr="00281584" w:rsidRDefault="007151D5" w:rsidP="007151D5">
      <w:pPr>
        <w:pStyle w:val="paragraphsub"/>
        <w:rPr>
          <w:rFonts w:eastAsia="Calibri"/>
        </w:rPr>
      </w:pPr>
      <w:r w:rsidRPr="00281584">
        <w:rPr>
          <w:rFonts w:eastAsia="Calibri"/>
        </w:rPr>
        <w:tab/>
        <w:t>(iii)</w:t>
      </w:r>
      <w:r w:rsidRPr="00281584">
        <w:rPr>
          <w:rFonts w:eastAsia="Calibri"/>
        </w:rPr>
        <w:tab/>
        <w:t>makes a written record of the consent; and</w:t>
      </w:r>
    </w:p>
    <w:p w14:paraId="0ECD9242" w14:textId="77777777" w:rsidR="007151D5" w:rsidRPr="00281584" w:rsidRDefault="007151D5" w:rsidP="007151D5">
      <w:pPr>
        <w:pStyle w:val="paragraph"/>
        <w:rPr>
          <w:rFonts w:eastAsia="Calibri"/>
        </w:rPr>
      </w:pPr>
      <w:r w:rsidRPr="00281584">
        <w:rPr>
          <w:rFonts w:eastAsia="Calibri"/>
        </w:rPr>
        <w:tab/>
        <w:t>(c)</w:t>
      </w:r>
      <w:r w:rsidRPr="00281584">
        <w:rPr>
          <w:rFonts w:eastAsia="Calibri"/>
        </w:rPr>
        <w:tab/>
        <w:t xml:space="preserve">the service is provided </w:t>
      </w:r>
      <w:r w:rsidRPr="00281584">
        <w:t>as part of the patient’s treatment</w:t>
      </w:r>
      <w:r w:rsidRPr="00281584">
        <w:rPr>
          <w:rFonts w:eastAsia="Calibri"/>
        </w:rPr>
        <w:t>; and</w:t>
      </w:r>
    </w:p>
    <w:p w14:paraId="7F70B35B" w14:textId="77777777" w:rsidR="007151D5" w:rsidRPr="00281584" w:rsidRDefault="007151D5" w:rsidP="007151D5">
      <w:pPr>
        <w:pStyle w:val="paragraph"/>
        <w:rPr>
          <w:rFonts w:eastAsia="Calibri"/>
        </w:rPr>
      </w:pPr>
      <w:r w:rsidRPr="00281584">
        <w:rPr>
          <w:rFonts w:eastAsia="Calibri"/>
        </w:rPr>
        <w:tab/>
        <w:t>(d)</w:t>
      </w:r>
      <w:r w:rsidRPr="00281584">
        <w:rPr>
          <w:rFonts w:eastAsia="Calibri"/>
        </w:rPr>
        <w:tab/>
        <w:t>the patient is not in attendance during the provision of the service; and</w:t>
      </w:r>
    </w:p>
    <w:p w14:paraId="219DB1E8" w14:textId="77777777" w:rsidR="007151D5" w:rsidRPr="00281584" w:rsidRDefault="007151D5" w:rsidP="007151D5">
      <w:pPr>
        <w:pStyle w:val="paragraph"/>
        <w:rPr>
          <w:rFonts w:eastAsia="Calibri"/>
        </w:rPr>
      </w:pPr>
      <w:r w:rsidRPr="00281584">
        <w:rPr>
          <w:rFonts w:eastAsia="Calibri"/>
        </w:rPr>
        <w:tab/>
        <w:t>(e)</w:t>
      </w:r>
      <w:r w:rsidRPr="00281584">
        <w:rPr>
          <w:rFonts w:eastAsia="Calibri"/>
        </w:rPr>
        <w:tab/>
        <w:t>in the calendar year, no more than one other service to which any of items 3</w:t>
      </w:r>
      <w:r w:rsidRPr="00281584">
        <w:t xml:space="preserve">09, 311, 313, 315, </w:t>
      </w:r>
      <w:r w:rsidRPr="00281584">
        <w:rPr>
          <w:rFonts w:eastAsia="Calibri"/>
        </w:rPr>
        <w:t xml:space="preserve">2739, 2741, 2743, 2745, </w:t>
      </w:r>
      <w:r w:rsidRPr="00281584">
        <w:t xml:space="preserve">80002, 80006, 80012, 80016, 80102, 80106, 80112, 80116, 80129, 80131, 80137, 80141, 80154, </w:t>
      </w:r>
      <w:r w:rsidRPr="00281584">
        <w:lastRenderedPageBreak/>
        <w:t>80156, 80162, 80166, 91168, 91171, 91174, 91177, 91194, 91195, 91196, 91197, 91198, 91199, 91200, 91201, 91202, 91203, 91204, 91205, 91859, 91861, 91862, 91863, 91864, 91865, 91866 or 91867 apply has already been provided to or in relation to the patient.</w:t>
      </w:r>
    </w:p>
    <w:p w14:paraId="506D2A91" w14:textId="6C0259B8" w:rsidR="007151D5" w:rsidRPr="00281584" w:rsidRDefault="007151D5" w:rsidP="00CD5C81">
      <w:pPr>
        <w:pStyle w:val="subsection"/>
        <w:rPr>
          <w:sz w:val="20"/>
          <w:szCs w:val="18"/>
        </w:rPr>
      </w:pPr>
      <w:r w:rsidRPr="00281584">
        <w:rPr>
          <w:shd w:val="clear" w:color="auto" w:fill="FFFFFF"/>
        </w:rPr>
        <w:tab/>
      </w:r>
      <w:r w:rsidRPr="00281584">
        <w:rPr>
          <w:shd w:val="clear" w:color="auto" w:fill="FFFFFF"/>
        </w:rPr>
        <w:tab/>
      </w:r>
      <w:r w:rsidRPr="00281584">
        <w:rPr>
          <w:sz w:val="20"/>
          <w:szCs w:val="18"/>
          <w:shd w:val="clear" w:color="auto" w:fill="FFFFFF"/>
        </w:rPr>
        <w:t>Note:</w:t>
      </w:r>
      <w:r w:rsidRPr="00281584">
        <w:rPr>
          <w:sz w:val="20"/>
          <w:szCs w:val="18"/>
          <w:shd w:val="clear" w:color="auto" w:fill="FFFFFF"/>
        </w:rPr>
        <w:tab/>
        <w:t>The patient’s consent may be withdrawn at any time.</w:t>
      </w:r>
    </w:p>
    <w:p w14:paraId="527F7250" w14:textId="1F89A60F" w:rsidR="007151D5" w:rsidRPr="00281584" w:rsidRDefault="00C812D8">
      <w:pPr>
        <w:pStyle w:val="ActHead5"/>
      </w:pPr>
      <w:bookmarkStart w:id="42" w:name="_Toc156817994"/>
      <w:proofErr w:type="gramStart"/>
      <w:r w:rsidRPr="00281584">
        <w:t xml:space="preserve">2.1.2  </w:t>
      </w:r>
      <w:r w:rsidR="007151D5" w:rsidRPr="00281584">
        <w:t>Limitation</w:t>
      </w:r>
      <w:proofErr w:type="gramEnd"/>
      <w:r w:rsidR="007151D5" w:rsidRPr="00281584">
        <w:t xml:space="preserve"> on group items</w:t>
      </w:r>
      <w:r w:rsidR="007F4F56" w:rsidRPr="00281584">
        <w:t xml:space="preserve"> for</w:t>
      </w:r>
      <w:r w:rsidR="0098340F" w:rsidRPr="00281584">
        <w:t xml:space="preserve"> </w:t>
      </w:r>
      <w:r w:rsidR="0098340F" w:rsidRPr="00281584">
        <w:rPr>
          <w:rStyle w:val="CharPartText"/>
        </w:rPr>
        <w:t>psychological therapy and focussed psychological strategies services</w:t>
      </w:r>
      <w:bookmarkEnd w:id="42"/>
    </w:p>
    <w:p w14:paraId="253C968B" w14:textId="3A908A5E" w:rsidR="00C812D8" w:rsidRPr="00281584" w:rsidRDefault="00C812D8" w:rsidP="00C812D8">
      <w:pPr>
        <w:pStyle w:val="subsection"/>
        <w:rPr>
          <w:snapToGrid w:val="0"/>
        </w:rPr>
      </w:pPr>
      <w:r w:rsidRPr="00281584">
        <w:rPr>
          <w:snapToGrid w:val="0"/>
        </w:rPr>
        <w:tab/>
        <w:t>(1)</w:t>
      </w:r>
      <w:r w:rsidRPr="00281584">
        <w:rPr>
          <w:snapToGrid w:val="0"/>
        </w:rPr>
        <w:tab/>
      </w:r>
      <w:r w:rsidR="0098340F" w:rsidRPr="00281584">
        <w:rPr>
          <w:snapToGrid w:val="0"/>
        </w:rPr>
        <w:t>This applies to items 80020, 80021, 80022, 80023, 80024, 80025, 80120, 80121, 80122, 80123, 80127, 80128, 80145, 80146, 80147, 80148, 80152, 80153, 80170, 80171, 80172, 80173, 80174 and 80175.</w:t>
      </w:r>
      <w:r w:rsidRPr="00281584">
        <w:rPr>
          <w:snapToGrid w:val="0"/>
        </w:rPr>
        <w:t xml:space="preserve"> </w:t>
      </w:r>
    </w:p>
    <w:p w14:paraId="20681A6E" w14:textId="25DBB930" w:rsidR="00C812D8" w:rsidRPr="00281584" w:rsidRDefault="00C812D8" w:rsidP="00C812D8">
      <w:pPr>
        <w:pStyle w:val="subsection"/>
        <w:rPr>
          <w:color w:val="000000"/>
          <w:szCs w:val="22"/>
        </w:rPr>
      </w:pPr>
      <w:r w:rsidRPr="00281584">
        <w:rPr>
          <w:snapToGrid w:val="0"/>
        </w:rPr>
        <w:tab/>
        <w:t>(2)</w:t>
      </w:r>
      <w:r w:rsidRPr="00281584">
        <w:rPr>
          <w:snapToGrid w:val="0"/>
        </w:rPr>
        <w:tab/>
      </w:r>
      <w:r w:rsidR="0098340F" w:rsidRPr="00281584">
        <w:rPr>
          <w:snapToGrid w:val="0"/>
        </w:rPr>
        <w:t xml:space="preserve">For any </w:t>
      </w:r>
      <w:proofErr w:type="gramStart"/>
      <w:r w:rsidR="0098340F" w:rsidRPr="00281584">
        <w:rPr>
          <w:snapToGrid w:val="0"/>
        </w:rPr>
        <w:t>particular patient</w:t>
      </w:r>
      <w:proofErr w:type="gramEnd"/>
      <w:r w:rsidR="0098340F" w:rsidRPr="00281584">
        <w:rPr>
          <w:snapToGrid w:val="0"/>
        </w:rPr>
        <w:t>, an item mentioned in subclause (1) applies in a calendar year only if the service described in the item is one of the first 10 services mentioned in items in subclause (1) provided to the patient in the calendar year.</w:t>
      </w:r>
    </w:p>
    <w:p w14:paraId="54CAAFD2" w14:textId="08DC5EA9" w:rsidR="00C812D8" w:rsidRPr="00281584" w:rsidRDefault="00C812D8" w:rsidP="00C812D8">
      <w:pPr>
        <w:pStyle w:val="subsection"/>
        <w:rPr>
          <w:color w:val="000000"/>
          <w:szCs w:val="22"/>
        </w:rPr>
      </w:pPr>
      <w:r w:rsidRPr="00281584">
        <w:rPr>
          <w:color w:val="000000"/>
          <w:szCs w:val="22"/>
        </w:rPr>
        <w:tab/>
        <w:t>(3)</w:t>
      </w:r>
      <w:r w:rsidRPr="00281584">
        <w:rPr>
          <w:color w:val="000000"/>
          <w:szCs w:val="22"/>
        </w:rPr>
        <w:tab/>
        <w:t>An item listed in sub</w:t>
      </w:r>
      <w:r w:rsidR="00D16D2A" w:rsidRPr="00281584">
        <w:rPr>
          <w:color w:val="000000"/>
          <w:szCs w:val="22"/>
        </w:rPr>
        <w:t>clause</w:t>
      </w:r>
      <w:r w:rsidRPr="00281584">
        <w:rPr>
          <w:color w:val="000000"/>
          <w:szCs w:val="22"/>
        </w:rPr>
        <w:t> (2) may apply to a service where only three patients attend if:</w:t>
      </w:r>
    </w:p>
    <w:p w14:paraId="7EC7FE86" w14:textId="77777777" w:rsidR="00C812D8" w:rsidRPr="00281584" w:rsidRDefault="00C812D8" w:rsidP="00C812D8">
      <w:pPr>
        <w:pStyle w:val="paragraph"/>
        <w:rPr>
          <w:color w:val="000000"/>
        </w:rPr>
      </w:pPr>
      <w:r w:rsidRPr="00281584">
        <w:rPr>
          <w:color w:val="000000"/>
        </w:rPr>
        <w:tab/>
        <w:t>(a)</w:t>
      </w:r>
      <w:r w:rsidRPr="00281584">
        <w:rPr>
          <w:color w:val="000000"/>
        </w:rPr>
        <w:tab/>
        <w:t>four patients were due to attend; and</w:t>
      </w:r>
    </w:p>
    <w:p w14:paraId="05303FEF" w14:textId="49068FE0" w:rsidR="00E5367C" w:rsidRPr="00281584" w:rsidRDefault="00C812D8" w:rsidP="00CD5C81">
      <w:pPr>
        <w:pStyle w:val="paragraph"/>
        <w:rPr>
          <w:color w:val="000000"/>
        </w:rPr>
      </w:pPr>
      <w:r w:rsidRPr="00281584">
        <w:rPr>
          <w:color w:val="000000"/>
        </w:rPr>
        <w:tab/>
        <w:t>(b)</w:t>
      </w:r>
      <w:r w:rsidRPr="00281584">
        <w:rPr>
          <w:color w:val="000000"/>
        </w:rPr>
        <w:tab/>
        <w:t>one of the patients is unable to attend.</w:t>
      </w:r>
    </w:p>
    <w:p w14:paraId="52DF459E" w14:textId="5E071165" w:rsidR="00E5367C" w:rsidRPr="00281584" w:rsidRDefault="00E5367C" w:rsidP="00E5367C">
      <w:pPr>
        <w:pStyle w:val="ActHead5"/>
      </w:pPr>
      <w:bookmarkStart w:id="43" w:name="_Toc156817995"/>
      <w:proofErr w:type="gramStart"/>
      <w:r w:rsidRPr="00281584">
        <w:t>2.1.3  Limitation</w:t>
      </w:r>
      <w:proofErr w:type="gramEnd"/>
      <w:r w:rsidRPr="00281584">
        <w:t xml:space="preserve"> on group telehealth items</w:t>
      </w:r>
      <w:r w:rsidR="007F4F56" w:rsidRPr="00281584">
        <w:t xml:space="preserve"> for </w:t>
      </w:r>
      <w:r w:rsidR="007F4F56" w:rsidRPr="00281584">
        <w:rPr>
          <w:rStyle w:val="CharPartText"/>
        </w:rPr>
        <w:t>psychological therapy and focussed psychological strategies services</w:t>
      </w:r>
      <w:bookmarkEnd w:id="43"/>
    </w:p>
    <w:p w14:paraId="5A7E9DEE" w14:textId="3494ACF9" w:rsidR="00E5367C" w:rsidRPr="00281584" w:rsidRDefault="00E5367C" w:rsidP="00E5367C">
      <w:pPr>
        <w:pStyle w:val="subsection"/>
      </w:pPr>
      <w:r w:rsidRPr="00281584">
        <w:tab/>
        <w:t>(1)</w:t>
      </w:r>
      <w:r w:rsidRPr="00281584">
        <w:tab/>
        <w:t xml:space="preserve">This </w:t>
      </w:r>
      <w:r w:rsidR="00D54B0B" w:rsidRPr="00281584">
        <w:t>clause</w:t>
      </w:r>
      <w:r w:rsidRPr="00281584">
        <w:t xml:space="preserve"> applies to items 80021, 80023, 80025, 80121, 80123, 80128, 80146, 80148, 80153, 80171, 80173 and 80175.</w:t>
      </w:r>
    </w:p>
    <w:p w14:paraId="467DA401" w14:textId="5C251006" w:rsidR="00E5367C" w:rsidRPr="00281584" w:rsidRDefault="00E5367C" w:rsidP="00E5367C">
      <w:pPr>
        <w:pStyle w:val="subsection"/>
        <w:rPr>
          <w:snapToGrid w:val="0"/>
        </w:rPr>
      </w:pPr>
      <w:r w:rsidRPr="00281584">
        <w:rPr>
          <w:snapToGrid w:val="0"/>
        </w:rPr>
        <w:tab/>
        <w:t>(2)</w:t>
      </w:r>
      <w:r w:rsidRPr="00281584">
        <w:rPr>
          <w:snapToGrid w:val="0"/>
        </w:rPr>
        <w:tab/>
      </w:r>
      <w:r w:rsidRPr="00281584">
        <w:t xml:space="preserve">For any </w:t>
      </w:r>
      <w:proofErr w:type="gramStart"/>
      <w:r w:rsidRPr="00281584">
        <w:t>particular patient</w:t>
      </w:r>
      <w:proofErr w:type="gramEnd"/>
      <w:r w:rsidRPr="00281584">
        <w:t>, an item mentioned in sub</w:t>
      </w:r>
      <w:r w:rsidR="00D54B0B" w:rsidRPr="00281584">
        <w:t>clause</w:t>
      </w:r>
      <w:r w:rsidRPr="00281584">
        <w:t> (1) applies in a calendar year only if the service described in the item is one of the first 10 relevant services provided to the patient in the calendar year.</w:t>
      </w:r>
    </w:p>
    <w:p w14:paraId="5D098D75" w14:textId="2C53CEC9" w:rsidR="00E5367C" w:rsidRPr="00281584" w:rsidRDefault="00E5367C" w:rsidP="00E5367C">
      <w:pPr>
        <w:pStyle w:val="subsection"/>
        <w:rPr>
          <w:snapToGrid w:val="0"/>
        </w:rPr>
      </w:pPr>
      <w:r w:rsidRPr="00281584">
        <w:rPr>
          <w:snapToGrid w:val="0"/>
        </w:rPr>
        <w:tab/>
        <w:t>(3)</w:t>
      </w:r>
      <w:r w:rsidRPr="00281584">
        <w:rPr>
          <w:snapToGrid w:val="0"/>
        </w:rPr>
        <w:tab/>
      </w:r>
      <w:r w:rsidRPr="00281584">
        <w:t>An item mentioned in sub</w:t>
      </w:r>
      <w:r w:rsidR="00D54B0B" w:rsidRPr="00281584">
        <w:t>clause</w:t>
      </w:r>
      <w:r w:rsidRPr="00281584">
        <w:t> (1) does not apply to a service if the patient or the allied health professional has travelled to a place to satisfy the requirement in paragraph (</w:t>
      </w:r>
      <w:r w:rsidR="00DB58C6" w:rsidRPr="00281584">
        <w:t>d</w:t>
      </w:r>
      <w:r w:rsidRPr="00281584">
        <w:t>) of the item.</w:t>
      </w:r>
    </w:p>
    <w:p w14:paraId="161FC6B6" w14:textId="4EC3E728" w:rsidR="00E5367C" w:rsidRPr="00281584" w:rsidRDefault="00E5367C" w:rsidP="00C53418">
      <w:pPr>
        <w:pStyle w:val="subsection"/>
      </w:pPr>
      <w:r w:rsidRPr="00281584">
        <w:tab/>
        <w:t>(4)</w:t>
      </w:r>
      <w:r w:rsidRPr="00281584">
        <w:tab/>
        <w:t xml:space="preserve">In this </w:t>
      </w:r>
      <w:r w:rsidR="00D54B0B" w:rsidRPr="00281584">
        <w:t>clause</w:t>
      </w:r>
      <w:r w:rsidR="00FE6568" w:rsidRPr="00281584">
        <w:t>,</w:t>
      </w:r>
      <w:r w:rsidR="00D54B0B" w:rsidRPr="00281584">
        <w:t xml:space="preserve"> </w:t>
      </w:r>
      <w:r w:rsidRPr="00281584">
        <w:rPr>
          <w:b/>
          <w:bCs/>
          <w:i/>
          <w:iCs/>
        </w:rPr>
        <w:t>relevant</w:t>
      </w:r>
      <w:r w:rsidRPr="00281584">
        <w:t xml:space="preserve"> </w:t>
      </w:r>
      <w:r w:rsidRPr="00281584">
        <w:rPr>
          <w:b/>
          <w:bCs/>
          <w:i/>
          <w:iCs/>
        </w:rPr>
        <w:t>service</w:t>
      </w:r>
      <w:r w:rsidRPr="00281584">
        <w:t xml:space="preserve"> means a service to which any of items 80020, 80021, 80022, 80023, 80024, 80025, 80120, 80121, 80122, 80123, 80127, 80128, 80145, 80146, 80147, 80148, 80152, 80153, 80170, 80171, 80172, 80173, 80174 and 80175, apply.</w:t>
      </w:r>
    </w:p>
    <w:p w14:paraId="04276C9A" w14:textId="167A49CF" w:rsidR="003A408F" w:rsidRPr="00281584" w:rsidRDefault="005F7478" w:rsidP="003A408F">
      <w:pPr>
        <w:pStyle w:val="ActHead5"/>
        <w:rPr>
          <w:i/>
          <w:iCs/>
        </w:rPr>
      </w:pPr>
      <w:bookmarkStart w:id="44" w:name="_Toc156817996"/>
      <w:proofErr w:type="gramStart"/>
      <w:r w:rsidRPr="00281584">
        <w:t>2</w:t>
      </w:r>
      <w:r w:rsidR="003A408F" w:rsidRPr="00281584">
        <w:t>.1.</w:t>
      </w:r>
      <w:r w:rsidR="00E5367C" w:rsidRPr="00281584">
        <w:t>4</w:t>
      </w:r>
      <w:r w:rsidR="003A408F" w:rsidRPr="00281584">
        <w:t xml:space="preserve">  </w:t>
      </w:r>
      <w:bookmarkEnd w:id="40"/>
      <w:r w:rsidR="00E5367C" w:rsidRPr="00281584">
        <w:t>Meaning</w:t>
      </w:r>
      <w:proofErr w:type="gramEnd"/>
      <w:r w:rsidR="00E5367C" w:rsidRPr="00281584">
        <w:t xml:space="preserve"> of </w:t>
      </w:r>
      <w:r w:rsidR="00E5367C" w:rsidRPr="00281584">
        <w:rPr>
          <w:i/>
          <w:iCs/>
        </w:rPr>
        <w:t>referring practitioner</w:t>
      </w:r>
      <w:bookmarkEnd w:id="44"/>
    </w:p>
    <w:p w14:paraId="21CE3B8E" w14:textId="2661226A" w:rsidR="003A408F" w:rsidRPr="00281584" w:rsidRDefault="003A5850" w:rsidP="003A408F">
      <w:pPr>
        <w:pStyle w:val="subsection"/>
        <w:rPr>
          <w:color w:val="000000"/>
          <w:szCs w:val="22"/>
        </w:rPr>
      </w:pPr>
      <w:r w:rsidRPr="00281584">
        <w:rPr>
          <w:color w:val="000000"/>
          <w:szCs w:val="22"/>
        </w:rPr>
        <w:tab/>
      </w:r>
      <w:r w:rsidR="003A408F" w:rsidRPr="00281584">
        <w:rPr>
          <w:color w:val="000000"/>
          <w:szCs w:val="22"/>
        </w:rPr>
        <w:t>(1)</w:t>
      </w:r>
      <w:r w:rsidR="003A408F" w:rsidRPr="00281584">
        <w:rPr>
          <w:color w:val="000000"/>
          <w:szCs w:val="22"/>
        </w:rPr>
        <w:tab/>
        <w:t>For the purposes of items </w:t>
      </w:r>
      <w:bookmarkStart w:id="45" w:name="_Hlk152757307"/>
      <w:r w:rsidR="007D5734" w:rsidRPr="00281584">
        <w:rPr>
          <w:color w:val="000000"/>
          <w:szCs w:val="22"/>
        </w:rPr>
        <w:t>80000 to 80175</w:t>
      </w:r>
      <w:bookmarkEnd w:id="45"/>
      <w:r w:rsidR="003A408F" w:rsidRPr="00281584">
        <w:rPr>
          <w:szCs w:val="22"/>
        </w:rPr>
        <w:t xml:space="preserve">, </w:t>
      </w:r>
      <w:r w:rsidR="003A408F" w:rsidRPr="00281584">
        <w:rPr>
          <w:b/>
          <w:bCs/>
          <w:i/>
          <w:iCs/>
          <w:color w:val="000000"/>
          <w:szCs w:val="22"/>
        </w:rPr>
        <w:t>referring practitioner</w:t>
      </w:r>
      <w:r w:rsidR="003A408F" w:rsidRPr="00281584">
        <w:rPr>
          <w:color w:val="000000"/>
          <w:szCs w:val="22"/>
        </w:rPr>
        <w:t> means:</w:t>
      </w:r>
    </w:p>
    <w:p w14:paraId="7FCF80E9" w14:textId="77777777" w:rsidR="003A408F" w:rsidRPr="00281584" w:rsidRDefault="003A408F" w:rsidP="003A408F">
      <w:pPr>
        <w:pStyle w:val="ListParagraph"/>
        <w:shd w:val="clear" w:color="auto" w:fill="FFFFFF"/>
        <w:spacing w:before="40" w:beforeAutospacing="0" w:after="0" w:afterAutospacing="0"/>
        <w:ind w:left="1515" w:hanging="360"/>
        <w:contextualSpacing/>
        <w:rPr>
          <w:sz w:val="22"/>
          <w:szCs w:val="22"/>
        </w:rPr>
      </w:pPr>
      <w:r w:rsidRPr="00281584">
        <w:rPr>
          <w:rFonts w:eastAsia="Times New Roman"/>
          <w:color w:val="000000"/>
          <w:sz w:val="22"/>
          <w:szCs w:val="22"/>
        </w:rPr>
        <w:t>(a)</w:t>
      </w:r>
      <w:r w:rsidRPr="00281584">
        <w:rPr>
          <w:rFonts w:eastAsia="Times New Roman"/>
          <w:color w:val="000000"/>
          <w:sz w:val="22"/>
          <w:szCs w:val="22"/>
        </w:rPr>
        <w:tab/>
      </w:r>
      <w:r w:rsidRPr="00281584">
        <w:rPr>
          <w:sz w:val="22"/>
          <w:szCs w:val="22"/>
        </w:rPr>
        <w:t>a medical practitioner who has referred the patient as part of a GP Mental Health Treatment Plan or psychiatrist assessment and management plan; or</w:t>
      </w:r>
    </w:p>
    <w:p w14:paraId="209340B7" w14:textId="77777777" w:rsidR="003A408F" w:rsidRPr="00281584" w:rsidRDefault="003A408F" w:rsidP="003A408F">
      <w:pPr>
        <w:pStyle w:val="ListParagraph"/>
        <w:spacing w:before="0" w:beforeAutospacing="0" w:after="0" w:afterAutospacing="0" w:line="260" w:lineRule="atLeast"/>
        <w:ind w:left="1515" w:hanging="360"/>
        <w:contextualSpacing/>
        <w:rPr>
          <w:rFonts w:eastAsia="Times New Roman"/>
          <w:color w:val="000000"/>
          <w:sz w:val="22"/>
          <w:szCs w:val="22"/>
        </w:rPr>
      </w:pPr>
      <w:r w:rsidRPr="00281584">
        <w:rPr>
          <w:rFonts w:eastAsia="Times New Roman"/>
          <w:color w:val="000000"/>
          <w:sz w:val="22"/>
          <w:szCs w:val="22"/>
        </w:rPr>
        <w:t>(b)</w:t>
      </w:r>
      <w:r w:rsidRPr="00281584">
        <w:rPr>
          <w:rFonts w:eastAsia="Times New Roman"/>
          <w:color w:val="000000"/>
          <w:sz w:val="22"/>
          <w:szCs w:val="22"/>
        </w:rPr>
        <w:tab/>
        <w:t>a specialist or consultant physician specialising in the practice of their field of psychiatry; or</w:t>
      </w:r>
    </w:p>
    <w:p w14:paraId="5D1C4E3C" w14:textId="635B66C0" w:rsidR="003A408F" w:rsidRPr="00281584" w:rsidRDefault="003A408F" w:rsidP="00C53418">
      <w:pPr>
        <w:pStyle w:val="ListParagraph"/>
        <w:spacing w:before="0" w:beforeAutospacing="0" w:after="0" w:afterAutospacing="0" w:line="260" w:lineRule="atLeast"/>
        <w:ind w:left="1515" w:hanging="360"/>
        <w:contextualSpacing/>
        <w:rPr>
          <w:color w:val="000000"/>
          <w:sz w:val="22"/>
          <w:szCs w:val="22"/>
        </w:rPr>
      </w:pPr>
      <w:r w:rsidRPr="00281584">
        <w:rPr>
          <w:rFonts w:eastAsia="Times New Roman"/>
          <w:color w:val="000000"/>
          <w:sz w:val="22"/>
          <w:szCs w:val="22"/>
        </w:rPr>
        <w:lastRenderedPageBreak/>
        <w:t>(c)</w:t>
      </w:r>
      <w:r w:rsidRPr="00281584">
        <w:rPr>
          <w:rFonts w:eastAsia="Times New Roman"/>
          <w:color w:val="000000"/>
          <w:sz w:val="22"/>
          <w:szCs w:val="22"/>
        </w:rPr>
        <w:tab/>
      </w:r>
      <w:r w:rsidRPr="00281584">
        <w:rPr>
          <w:color w:val="000000"/>
          <w:sz w:val="22"/>
          <w:szCs w:val="22"/>
        </w:rPr>
        <w:t>a specialist or consultant physician specialising in the practice of the</w:t>
      </w:r>
      <w:r w:rsidR="00DC04EC" w:rsidRPr="00281584">
        <w:rPr>
          <w:color w:val="000000"/>
          <w:sz w:val="22"/>
          <w:szCs w:val="22"/>
        </w:rPr>
        <w:t>ir</w:t>
      </w:r>
      <w:r w:rsidRPr="00281584">
        <w:rPr>
          <w:color w:val="000000"/>
          <w:sz w:val="22"/>
          <w:szCs w:val="22"/>
        </w:rPr>
        <w:t xml:space="preserve"> field of paediatrics.</w:t>
      </w:r>
    </w:p>
    <w:p w14:paraId="4481C843" w14:textId="2809E8C6" w:rsidR="00DB58C6" w:rsidRPr="00281584" w:rsidRDefault="00DB58C6" w:rsidP="00C23B8C">
      <w:pPr>
        <w:pStyle w:val="subsection"/>
        <w:rPr>
          <w:color w:val="000000"/>
          <w:szCs w:val="22"/>
        </w:rPr>
      </w:pPr>
      <w:r w:rsidRPr="00281584">
        <w:rPr>
          <w:color w:val="000000"/>
          <w:szCs w:val="22"/>
        </w:rPr>
        <w:tab/>
      </w:r>
      <w:r w:rsidRPr="00281584">
        <w:t>(2)</w:t>
      </w:r>
      <w:r w:rsidRPr="00281584">
        <w:tab/>
      </w:r>
      <w:r w:rsidRPr="00281584">
        <w:rPr>
          <w:color w:val="000000"/>
          <w:szCs w:val="22"/>
        </w:rPr>
        <w:t>If the patient is referred by a specialist or consultant physician</w:t>
      </w:r>
      <w:r w:rsidRPr="00281584">
        <w:rPr>
          <w:rFonts w:eastAsia="Calibri"/>
          <w:color w:val="000000"/>
          <w:szCs w:val="22"/>
        </w:rPr>
        <w:t xml:space="preserve"> in accordance with paragraph (b) or (c) of </w:t>
      </w:r>
      <w:r w:rsidR="00647FA8" w:rsidRPr="00281584">
        <w:rPr>
          <w:rFonts w:eastAsia="Calibri"/>
          <w:color w:val="000000"/>
          <w:szCs w:val="22"/>
        </w:rPr>
        <w:t>sub</w:t>
      </w:r>
      <w:r w:rsidRPr="00281584">
        <w:rPr>
          <w:rFonts w:eastAsia="Calibri"/>
          <w:color w:val="000000"/>
          <w:szCs w:val="22"/>
        </w:rPr>
        <w:t>clause</w:t>
      </w:r>
      <w:r w:rsidR="00647FA8" w:rsidRPr="00281584">
        <w:rPr>
          <w:rFonts w:eastAsia="Calibri"/>
          <w:color w:val="000000"/>
          <w:szCs w:val="22"/>
        </w:rPr>
        <w:t xml:space="preserve"> (1)</w:t>
      </w:r>
      <w:r w:rsidRPr="00281584">
        <w:rPr>
          <w:rFonts w:eastAsia="Calibri"/>
          <w:color w:val="000000"/>
          <w:szCs w:val="22"/>
        </w:rPr>
        <w:t xml:space="preserve">, the referral must </w:t>
      </w:r>
      <w:r w:rsidR="007E1B91" w:rsidRPr="00281584">
        <w:rPr>
          <w:rFonts w:eastAsia="Calibri"/>
          <w:color w:val="000000"/>
          <w:szCs w:val="22"/>
        </w:rPr>
        <w:t xml:space="preserve">meet </w:t>
      </w:r>
      <w:r w:rsidR="00A51F33" w:rsidRPr="00281584">
        <w:rPr>
          <w:rFonts w:eastAsia="Calibri"/>
          <w:color w:val="000000"/>
          <w:szCs w:val="22"/>
        </w:rPr>
        <w:t xml:space="preserve">the </w:t>
      </w:r>
      <w:r w:rsidR="007E1B91" w:rsidRPr="00281584">
        <w:rPr>
          <w:rFonts w:eastAsia="Calibri"/>
          <w:color w:val="000000"/>
          <w:szCs w:val="22"/>
        </w:rPr>
        <w:t xml:space="preserve">relevant </w:t>
      </w:r>
      <w:r w:rsidR="00A51F33" w:rsidRPr="00281584">
        <w:rPr>
          <w:rFonts w:eastAsia="Calibri"/>
          <w:color w:val="000000"/>
          <w:szCs w:val="22"/>
        </w:rPr>
        <w:t>requirements set out at clause 2.1.5.</w:t>
      </w:r>
    </w:p>
    <w:p w14:paraId="449965CF" w14:textId="5E4182A3" w:rsidR="003A408F" w:rsidRPr="00281584" w:rsidRDefault="005F7478" w:rsidP="003A408F">
      <w:pPr>
        <w:pStyle w:val="ActHead5"/>
      </w:pPr>
      <w:bookmarkStart w:id="46" w:name="_Toc156817997"/>
      <w:proofErr w:type="gramStart"/>
      <w:r w:rsidRPr="00281584">
        <w:t>2</w:t>
      </w:r>
      <w:r w:rsidR="003A408F" w:rsidRPr="00281584">
        <w:t>.1.</w:t>
      </w:r>
      <w:r w:rsidR="00E5367C" w:rsidRPr="00281584">
        <w:t>5</w:t>
      </w:r>
      <w:r w:rsidR="003A408F" w:rsidRPr="00281584">
        <w:t xml:space="preserve">  Referrals</w:t>
      </w:r>
      <w:proofErr w:type="gramEnd"/>
      <w:r w:rsidR="003A408F" w:rsidRPr="00281584">
        <w:t xml:space="preserve"> by psychiatrists and paediatricians for psychological therapy and focussed psychological strategies health services</w:t>
      </w:r>
      <w:bookmarkEnd w:id="46"/>
    </w:p>
    <w:p w14:paraId="649C23CC" w14:textId="1681354C" w:rsidR="003A408F" w:rsidRPr="00281584" w:rsidRDefault="003A408F" w:rsidP="003A408F">
      <w:pPr>
        <w:pStyle w:val="subsection"/>
      </w:pPr>
      <w:r w:rsidRPr="00281584">
        <w:tab/>
        <w:t>(1)</w:t>
      </w:r>
      <w:r w:rsidRPr="00281584">
        <w:tab/>
        <w:t xml:space="preserve">This </w:t>
      </w:r>
      <w:r w:rsidR="00D54B0B" w:rsidRPr="00281584">
        <w:t xml:space="preserve">clause </w:t>
      </w:r>
      <w:r w:rsidRPr="00281584">
        <w:t>applies to items 8</w:t>
      </w:r>
      <w:r w:rsidRPr="00281584">
        <w:rPr>
          <w:szCs w:val="22"/>
          <w:shd w:val="clear" w:color="auto" w:fill="FFFFFF"/>
        </w:rPr>
        <w:t>0000 to 80175</w:t>
      </w:r>
      <w:r w:rsidRPr="00281584">
        <w:t>.</w:t>
      </w:r>
    </w:p>
    <w:p w14:paraId="55162425" w14:textId="533F9F64" w:rsidR="003A408F" w:rsidRPr="00281584" w:rsidRDefault="003A408F" w:rsidP="003A408F">
      <w:pPr>
        <w:pStyle w:val="subsection"/>
      </w:pPr>
      <w:r w:rsidRPr="00281584">
        <w:tab/>
        <w:t>(2)</w:t>
      </w:r>
      <w:r w:rsidRPr="00281584">
        <w:tab/>
        <w:t>The referral by a consultant physician specialising in the practice of the consultant physician’s field of psychiatry must be a referral for a service to which any of items 293 to 308, 310, 312, 314, 316, 318 or 319 to 352 of the general medical services table or items 91827, 91828, 91829, 91830, 91831, 91837, 91838, 91839, 92436, 92437, 92455, 92456, 92457, 92458, 92459 or 92460 of the Telehealth and Telephone Determination applies.</w:t>
      </w:r>
    </w:p>
    <w:p w14:paraId="4D7593E1" w14:textId="77777777" w:rsidR="003A408F" w:rsidRPr="00281584" w:rsidRDefault="003A408F" w:rsidP="003A408F">
      <w:pPr>
        <w:pStyle w:val="subsection"/>
      </w:pPr>
      <w:r w:rsidRPr="00281584">
        <w:tab/>
        <w:t>(3)</w:t>
      </w:r>
      <w:r w:rsidRPr="00281584">
        <w:tab/>
        <w:t>The referral by a consultant physician specialising in the practice of the consultant physician’s field of paediatrics must be a referral for a service to which any of items 110 to 133 of the general medical services table or items 91824, 91825, 91826, 91836, 92422 or 92423 of the Telehealth and Telephone Determination applies.</w:t>
      </w:r>
    </w:p>
    <w:p w14:paraId="0E784FE6" w14:textId="4FD33089" w:rsidR="003A408F" w:rsidRPr="00281584" w:rsidRDefault="003A408F" w:rsidP="00C53418">
      <w:pPr>
        <w:spacing w:before="180"/>
        <w:ind w:left="1134" w:hanging="414"/>
        <w:contextualSpacing/>
        <w:rPr>
          <w:rFonts w:eastAsia="Times New Roman" w:cs="Times New Roman"/>
          <w:color w:val="000000"/>
          <w:sz w:val="24"/>
          <w:szCs w:val="22"/>
          <w:lang w:eastAsia="en-AU"/>
        </w:rPr>
      </w:pPr>
      <w:r w:rsidRPr="00281584">
        <w:t xml:space="preserve">(4)  </w:t>
      </w:r>
      <w:r w:rsidR="00A73F61" w:rsidRPr="00281584">
        <w:t xml:space="preserve"> </w:t>
      </w:r>
      <w:r w:rsidRPr="00281584">
        <w:rPr>
          <w:rFonts w:eastAsia="Times New Roman" w:cs="Times New Roman"/>
          <w:lang w:eastAsia="en-AU"/>
        </w:rPr>
        <w:t>The referral by a specialist in the practice of the specialist’s field of psychiatry or paediatrics must be a referral for a service to which any of items 104 to 109 of the general medical services table or items 91822, 91823 or 91833 of the Telehealth and Telephone Determination applies.</w:t>
      </w:r>
    </w:p>
    <w:p w14:paraId="5BC6BAFC" w14:textId="39A2A402" w:rsidR="005F7478" w:rsidRPr="00281584" w:rsidRDefault="005F7478" w:rsidP="003A408F">
      <w:pPr>
        <w:pStyle w:val="ActHead3"/>
      </w:pPr>
      <w:bookmarkStart w:id="47" w:name="_Toc156817998"/>
      <w:r w:rsidRPr="00281584">
        <w:t>Division 2.2 – Psychological Therapy Services</w:t>
      </w:r>
      <w:bookmarkEnd w:id="47"/>
    </w:p>
    <w:p w14:paraId="13186346" w14:textId="6F03026A" w:rsidR="005F7478" w:rsidRPr="00281584" w:rsidRDefault="005F7478" w:rsidP="005F7478">
      <w:pPr>
        <w:pStyle w:val="ActHead5"/>
      </w:pPr>
      <w:bookmarkStart w:id="48" w:name="_Toc156817999"/>
      <w:proofErr w:type="gramStart"/>
      <w:r w:rsidRPr="00281584">
        <w:t>2.2.1  Items</w:t>
      </w:r>
      <w:proofErr w:type="gramEnd"/>
      <w:r w:rsidRPr="00281584">
        <w:t xml:space="preserve"> in Group M6 for psychological therapy services</w:t>
      </w:r>
      <w:bookmarkEnd w:id="48"/>
    </w:p>
    <w:p w14:paraId="52AD10D0" w14:textId="73852050" w:rsidR="00A73F61" w:rsidRPr="00281584" w:rsidRDefault="00A73F61" w:rsidP="00C53418">
      <w:pPr>
        <w:pStyle w:val="subsection"/>
      </w:pPr>
      <w:r w:rsidRPr="00281584">
        <w:rPr>
          <w:snapToGrid w:val="0"/>
          <w:sz w:val="24"/>
          <w:szCs w:val="24"/>
        </w:rPr>
        <w:tab/>
      </w:r>
      <w:r w:rsidRPr="00281584">
        <w:rPr>
          <w:snapToGrid w:val="0"/>
          <w:sz w:val="24"/>
          <w:szCs w:val="24"/>
        </w:rPr>
        <w:tab/>
        <w:t>This clause sets out items in Group M6.</w:t>
      </w:r>
    </w:p>
    <w:p w14:paraId="74F36CD2" w14:textId="77777777" w:rsidR="00B01A60" w:rsidRPr="00281584" w:rsidRDefault="00B01A60" w:rsidP="001C3C0C">
      <w:pPr>
        <w:pStyle w:val="subsection"/>
        <w:spacing w:before="0"/>
      </w:pPr>
    </w:p>
    <w:tbl>
      <w:tblP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931"/>
        <w:gridCol w:w="6512"/>
        <w:gridCol w:w="870"/>
      </w:tblGrid>
      <w:tr w:rsidR="001F7DDE" w:rsidRPr="00281584" w14:paraId="5150611A" w14:textId="77777777" w:rsidTr="001E5DD2">
        <w:trPr>
          <w:trHeight w:val="272"/>
          <w:tblHeader/>
        </w:trPr>
        <w:tc>
          <w:tcPr>
            <w:tcW w:w="4477" w:type="pct"/>
            <w:gridSpan w:val="2"/>
            <w:tcBorders>
              <w:top w:val="single" w:sz="12" w:space="0" w:color="auto"/>
              <w:left w:val="nil"/>
              <w:bottom w:val="single" w:sz="12" w:space="0" w:color="auto"/>
            </w:tcBorders>
            <w:shd w:val="clear" w:color="auto" w:fill="auto"/>
          </w:tcPr>
          <w:p w14:paraId="75E5FB7E" w14:textId="77777777" w:rsidR="001F7DDE" w:rsidRPr="00281584" w:rsidRDefault="001F7DDE" w:rsidP="001F7DDE">
            <w:pPr>
              <w:pStyle w:val="TableText0"/>
              <w:spacing w:after="0"/>
              <w:rPr>
                <w:b/>
                <w:snapToGrid w:val="0"/>
                <w:sz w:val="20"/>
                <w:szCs w:val="20"/>
              </w:rPr>
            </w:pPr>
            <w:r w:rsidRPr="00281584">
              <w:rPr>
                <w:b/>
                <w:snapToGrid w:val="0"/>
                <w:sz w:val="20"/>
                <w:szCs w:val="20"/>
                <w:lang w:eastAsia="en-AU"/>
              </w:rPr>
              <w:t>Group M6 – Psychological Therapy Services</w:t>
            </w:r>
          </w:p>
        </w:tc>
        <w:tc>
          <w:tcPr>
            <w:tcW w:w="523" w:type="pct"/>
            <w:tcBorders>
              <w:top w:val="single" w:sz="12" w:space="0" w:color="auto"/>
              <w:bottom w:val="single" w:sz="12" w:space="0" w:color="auto"/>
              <w:right w:val="nil"/>
            </w:tcBorders>
            <w:shd w:val="clear" w:color="auto" w:fill="auto"/>
          </w:tcPr>
          <w:p w14:paraId="12EE0C09" w14:textId="77777777" w:rsidR="001F7DDE" w:rsidRPr="00281584" w:rsidRDefault="001F7DDE" w:rsidP="001F7DDE">
            <w:pPr>
              <w:pStyle w:val="TableText0"/>
              <w:spacing w:after="0"/>
              <w:jc w:val="right"/>
              <w:rPr>
                <w:b/>
                <w:sz w:val="20"/>
                <w:szCs w:val="20"/>
              </w:rPr>
            </w:pPr>
          </w:p>
        </w:tc>
      </w:tr>
      <w:tr w:rsidR="001F7DDE" w:rsidRPr="00281584" w14:paraId="1868DC25" w14:textId="77777777" w:rsidTr="001E5DD2">
        <w:trPr>
          <w:trHeight w:val="272"/>
          <w:tblHeader/>
        </w:trPr>
        <w:tc>
          <w:tcPr>
            <w:tcW w:w="560" w:type="pct"/>
            <w:tcBorders>
              <w:top w:val="single" w:sz="12" w:space="0" w:color="auto"/>
              <w:left w:val="nil"/>
              <w:bottom w:val="single" w:sz="12" w:space="0" w:color="auto"/>
            </w:tcBorders>
            <w:shd w:val="clear" w:color="auto" w:fill="auto"/>
          </w:tcPr>
          <w:p w14:paraId="13AA0641" w14:textId="77777777" w:rsidR="001F7DDE" w:rsidRPr="00281584" w:rsidRDefault="001F7DDE" w:rsidP="001F7DDE">
            <w:pPr>
              <w:pStyle w:val="TableText0"/>
              <w:spacing w:after="0"/>
              <w:rPr>
                <w:b/>
                <w:snapToGrid w:val="0"/>
                <w:sz w:val="20"/>
                <w:szCs w:val="20"/>
              </w:rPr>
            </w:pPr>
            <w:r w:rsidRPr="00281584">
              <w:rPr>
                <w:b/>
                <w:snapToGrid w:val="0"/>
                <w:sz w:val="20"/>
                <w:szCs w:val="20"/>
              </w:rPr>
              <w:t>Item</w:t>
            </w:r>
          </w:p>
        </w:tc>
        <w:tc>
          <w:tcPr>
            <w:tcW w:w="3917" w:type="pct"/>
            <w:tcBorders>
              <w:top w:val="single" w:sz="12" w:space="0" w:color="auto"/>
              <w:bottom w:val="single" w:sz="12" w:space="0" w:color="auto"/>
            </w:tcBorders>
            <w:shd w:val="clear" w:color="auto" w:fill="auto"/>
          </w:tcPr>
          <w:p w14:paraId="7CBE9CFD" w14:textId="4BE6A396" w:rsidR="001F7DDE" w:rsidRPr="00281584" w:rsidRDefault="002F7543" w:rsidP="001F7DDE">
            <w:pPr>
              <w:pStyle w:val="TableText0"/>
              <w:spacing w:after="0"/>
              <w:rPr>
                <w:b/>
                <w:snapToGrid w:val="0"/>
                <w:sz w:val="20"/>
                <w:szCs w:val="20"/>
              </w:rPr>
            </w:pPr>
            <w:r w:rsidRPr="00281584">
              <w:rPr>
                <w:b/>
                <w:snapToGrid w:val="0"/>
                <w:sz w:val="20"/>
                <w:szCs w:val="20"/>
              </w:rPr>
              <w:t>Description</w:t>
            </w:r>
          </w:p>
        </w:tc>
        <w:tc>
          <w:tcPr>
            <w:tcW w:w="523" w:type="pct"/>
            <w:tcBorders>
              <w:top w:val="single" w:sz="12" w:space="0" w:color="auto"/>
              <w:bottom w:val="single" w:sz="12" w:space="0" w:color="auto"/>
              <w:right w:val="nil"/>
            </w:tcBorders>
            <w:shd w:val="clear" w:color="auto" w:fill="auto"/>
          </w:tcPr>
          <w:p w14:paraId="37998AA6" w14:textId="2CBB5B99" w:rsidR="001F7DDE" w:rsidRPr="00281584" w:rsidRDefault="001F7DDE" w:rsidP="001F7DDE">
            <w:pPr>
              <w:pStyle w:val="TableText0"/>
              <w:spacing w:after="0"/>
              <w:jc w:val="right"/>
              <w:rPr>
                <w:b/>
                <w:sz w:val="20"/>
                <w:szCs w:val="20"/>
              </w:rPr>
            </w:pPr>
            <w:r w:rsidRPr="00281584">
              <w:rPr>
                <w:b/>
                <w:sz w:val="20"/>
                <w:szCs w:val="20"/>
              </w:rPr>
              <w:t>Fee</w:t>
            </w:r>
            <w:r w:rsidR="002F7543" w:rsidRPr="00281584">
              <w:rPr>
                <w:b/>
                <w:sz w:val="20"/>
                <w:szCs w:val="20"/>
              </w:rPr>
              <w:t xml:space="preserve"> </w:t>
            </w:r>
            <w:r w:rsidRPr="00281584">
              <w:rPr>
                <w:b/>
                <w:sz w:val="20"/>
                <w:szCs w:val="20"/>
              </w:rPr>
              <w:t>($)</w:t>
            </w:r>
          </w:p>
        </w:tc>
      </w:tr>
      <w:tr w:rsidR="00AA2079" w:rsidRPr="00281584" w14:paraId="57BCFB79" w14:textId="77777777" w:rsidTr="00C53418">
        <w:trPr>
          <w:trHeight w:val="272"/>
        </w:trPr>
        <w:tc>
          <w:tcPr>
            <w:tcW w:w="5000" w:type="pct"/>
            <w:gridSpan w:val="3"/>
            <w:tcBorders>
              <w:top w:val="single" w:sz="12" w:space="0" w:color="auto"/>
              <w:left w:val="nil"/>
              <w:bottom w:val="single" w:sz="4" w:space="0" w:color="auto"/>
            </w:tcBorders>
            <w:shd w:val="clear" w:color="auto" w:fill="auto"/>
          </w:tcPr>
          <w:p w14:paraId="5B7FFA95" w14:textId="7359A986" w:rsidR="00AA2079" w:rsidRPr="00281584" w:rsidRDefault="00AA2079" w:rsidP="00C53418">
            <w:pPr>
              <w:pStyle w:val="TableText0"/>
              <w:spacing w:after="0"/>
              <w:rPr>
                <w:b/>
                <w:sz w:val="20"/>
                <w:szCs w:val="20"/>
              </w:rPr>
            </w:pPr>
            <w:r w:rsidRPr="00281584">
              <w:rPr>
                <w:b/>
                <w:sz w:val="20"/>
                <w:szCs w:val="20"/>
              </w:rPr>
              <w:t>Subgroup 1 – Psychological therapy health services</w:t>
            </w:r>
          </w:p>
        </w:tc>
      </w:tr>
      <w:tr w:rsidR="001F7DDE" w:rsidRPr="00281584" w14:paraId="4B35CC7A" w14:textId="77777777" w:rsidTr="00C53418">
        <w:tc>
          <w:tcPr>
            <w:tcW w:w="560" w:type="pct"/>
            <w:tcBorders>
              <w:top w:val="single" w:sz="4" w:space="0" w:color="auto"/>
              <w:bottom w:val="single" w:sz="4" w:space="0" w:color="auto"/>
            </w:tcBorders>
            <w:shd w:val="clear" w:color="auto" w:fill="auto"/>
          </w:tcPr>
          <w:p w14:paraId="09D2491E" w14:textId="77777777" w:rsidR="001F7DDE" w:rsidRPr="00281584" w:rsidRDefault="001F7DDE" w:rsidP="001F7DDE">
            <w:pPr>
              <w:pStyle w:val="TableText0"/>
              <w:rPr>
                <w:snapToGrid w:val="0"/>
                <w:sz w:val="20"/>
                <w:szCs w:val="20"/>
              </w:rPr>
            </w:pPr>
            <w:bookmarkStart w:id="49" w:name="CU_397008"/>
            <w:bookmarkEnd w:id="49"/>
            <w:r w:rsidRPr="00281584">
              <w:rPr>
                <w:snapToGrid w:val="0"/>
                <w:sz w:val="20"/>
                <w:szCs w:val="20"/>
              </w:rPr>
              <w:t>80000</w:t>
            </w:r>
          </w:p>
        </w:tc>
        <w:tc>
          <w:tcPr>
            <w:tcW w:w="3917" w:type="pct"/>
            <w:tcBorders>
              <w:top w:val="single" w:sz="4" w:space="0" w:color="auto"/>
              <w:bottom w:val="single" w:sz="4" w:space="0" w:color="auto"/>
            </w:tcBorders>
            <w:shd w:val="clear" w:color="auto" w:fill="auto"/>
          </w:tcPr>
          <w:p w14:paraId="634BB6EC" w14:textId="57F3D5E6" w:rsidR="001F7DDE" w:rsidRPr="00281584" w:rsidRDefault="001F7DDE" w:rsidP="001F7DDE">
            <w:pPr>
              <w:pStyle w:val="TableText0"/>
              <w:rPr>
                <w:snapToGrid w:val="0"/>
                <w:sz w:val="20"/>
                <w:szCs w:val="20"/>
              </w:rPr>
            </w:pPr>
            <w:r w:rsidRPr="00281584">
              <w:rPr>
                <w:snapToGrid w:val="0"/>
                <w:sz w:val="20"/>
                <w:szCs w:val="20"/>
              </w:rPr>
              <w:t>Psychological therapy health service provided to a p</w:t>
            </w:r>
            <w:r w:rsidR="00085B10" w:rsidRPr="00281584">
              <w:rPr>
                <w:snapToGrid w:val="0"/>
                <w:sz w:val="20"/>
                <w:szCs w:val="20"/>
              </w:rPr>
              <w:t>atient</w:t>
            </w:r>
            <w:r w:rsidRPr="00281584">
              <w:rPr>
                <w:snapToGrid w:val="0"/>
                <w:sz w:val="20"/>
                <w:szCs w:val="20"/>
              </w:rPr>
              <w:t xml:space="preserve"> in consulting rooms</w:t>
            </w:r>
            <w:r w:rsidR="002B4170" w:rsidRPr="00281584">
              <w:rPr>
                <w:snapToGrid w:val="0"/>
                <w:sz w:val="20"/>
                <w:szCs w:val="20"/>
              </w:rPr>
              <w:t xml:space="preserve"> </w:t>
            </w:r>
            <w:r w:rsidRPr="00281584">
              <w:rPr>
                <w:snapToGrid w:val="0"/>
                <w:sz w:val="20"/>
                <w:szCs w:val="20"/>
              </w:rPr>
              <w:t>by an eligible clinical psychologist if:</w:t>
            </w:r>
          </w:p>
          <w:p w14:paraId="21FA5F2F" w14:textId="4BBB78A7" w:rsidR="006A65C1" w:rsidRPr="00281584" w:rsidRDefault="001F7DDE" w:rsidP="00C23B8C">
            <w:pPr>
              <w:pStyle w:val="Tabletext"/>
              <w:ind w:left="357" w:hanging="357"/>
              <w:rPr>
                <w:snapToGrid w:val="0"/>
              </w:rPr>
            </w:pPr>
            <w:r w:rsidRPr="00281584">
              <w:rPr>
                <w:rFonts w:eastAsiaTheme="minorHAnsi"/>
                <w:lang w:eastAsia="en-US"/>
              </w:rPr>
              <w:t>(a)</w:t>
            </w:r>
            <w:r w:rsidRPr="00281584">
              <w:rPr>
                <w:rFonts w:eastAsiaTheme="minorHAnsi"/>
                <w:lang w:eastAsia="en-US"/>
              </w:rPr>
              <w:tab/>
              <w:t xml:space="preserve">the </w:t>
            </w:r>
            <w:r w:rsidR="00085B10" w:rsidRPr="00281584">
              <w:rPr>
                <w:rFonts w:eastAsiaTheme="minorHAnsi"/>
                <w:lang w:eastAsia="en-US"/>
              </w:rPr>
              <w:t>patient</w:t>
            </w:r>
            <w:r w:rsidRPr="00281584">
              <w:rPr>
                <w:rFonts w:eastAsiaTheme="minorHAnsi"/>
                <w:lang w:eastAsia="en-US"/>
              </w:rPr>
              <w:t xml:space="preserve"> is referred by</w:t>
            </w:r>
            <w:r w:rsidR="00E73111" w:rsidRPr="00281584">
              <w:rPr>
                <w:rFonts w:eastAsiaTheme="minorHAnsi"/>
                <w:lang w:eastAsia="en-US"/>
              </w:rPr>
              <w:t xml:space="preserve"> a referring practitioner</w:t>
            </w:r>
            <w:r w:rsidRPr="00281584">
              <w:rPr>
                <w:rFonts w:eastAsiaTheme="minorHAnsi"/>
                <w:lang w:eastAsia="en-US"/>
              </w:rPr>
              <w:t>; and</w:t>
            </w:r>
          </w:p>
          <w:p w14:paraId="67DDD11E" w14:textId="4812C1BB" w:rsidR="006A65C1" w:rsidRPr="00281584" w:rsidRDefault="001F7DDE" w:rsidP="00C23B8C">
            <w:pPr>
              <w:pStyle w:val="Tabletext"/>
              <w:ind w:left="357" w:hanging="357"/>
            </w:pPr>
            <w:r w:rsidRPr="00281584">
              <w:t>(b)</w:t>
            </w:r>
            <w:r w:rsidRPr="00281584">
              <w:tab/>
              <w:t xml:space="preserve">the service is provided </w:t>
            </w:r>
            <w:r w:rsidRPr="00281584">
              <w:rPr>
                <w:snapToGrid w:val="0"/>
              </w:rPr>
              <w:t>to</w:t>
            </w:r>
            <w:r w:rsidRPr="00281584">
              <w:t xml:space="preserve"> the </w:t>
            </w:r>
            <w:r w:rsidR="00085B10" w:rsidRPr="00281584">
              <w:t>patient</w:t>
            </w:r>
            <w:r w:rsidRPr="00281584">
              <w:t xml:space="preserve"> individually and in person; and</w:t>
            </w:r>
          </w:p>
          <w:p w14:paraId="273DCE1E" w14:textId="2253224D" w:rsidR="006A65C1" w:rsidRPr="00281584" w:rsidRDefault="001F7DDE" w:rsidP="00C23B8C">
            <w:pPr>
              <w:pStyle w:val="Tabletext"/>
              <w:ind w:left="357" w:hanging="357"/>
              <w:rPr>
                <w:snapToGrid w:val="0"/>
              </w:rPr>
            </w:pPr>
            <w:r w:rsidRPr="00281584">
              <w:rPr>
                <w:snapToGrid w:val="0"/>
              </w:rPr>
              <w:t>(c)</w:t>
            </w:r>
            <w:r w:rsidRPr="00281584">
              <w:rPr>
                <w:snapToGrid w:val="0"/>
              </w:rPr>
              <w:tab/>
              <w:t>at the completion of a course of treatment, the referring practitioner reviews the need for a further course of treatment; and</w:t>
            </w:r>
          </w:p>
          <w:p w14:paraId="0E5308DB" w14:textId="1C56F593" w:rsidR="006A65C1" w:rsidRPr="00281584" w:rsidRDefault="001F7DDE" w:rsidP="00C23B8C">
            <w:pPr>
              <w:pStyle w:val="Tabletext"/>
              <w:ind w:left="357" w:hanging="357"/>
              <w:rPr>
                <w:snapToGrid w:val="0"/>
              </w:rPr>
            </w:pPr>
            <w:r w:rsidRPr="00281584">
              <w:rPr>
                <w:snapToGrid w:val="0"/>
              </w:rPr>
              <w:t>(d)</w:t>
            </w:r>
            <w:r w:rsidRPr="00281584">
              <w:rPr>
                <w:snapToGrid w:val="0"/>
              </w:rPr>
              <w:tab/>
              <w:t xml:space="preserve">on the completion of the course of treatment, the eligible clinical psychologist gives a written report to the referring practitioner on </w:t>
            </w:r>
            <w:r w:rsidRPr="00281584">
              <w:rPr>
                <w:snapToGrid w:val="0"/>
              </w:rPr>
              <w:lastRenderedPageBreak/>
              <w:t xml:space="preserve">assessments carried out, treatment provided and recommendations on future management of the </w:t>
            </w:r>
            <w:r w:rsidR="00085B10" w:rsidRPr="00281584">
              <w:rPr>
                <w:snapToGrid w:val="0"/>
              </w:rPr>
              <w:t>patient</w:t>
            </w:r>
            <w:r w:rsidRPr="00281584">
              <w:rPr>
                <w:snapToGrid w:val="0"/>
              </w:rPr>
              <w:t>’s condition; and</w:t>
            </w:r>
          </w:p>
          <w:p w14:paraId="1791EB12" w14:textId="5565AB89" w:rsidR="001F7DDE" w:rsidRPr="00281584" w:rsidRDefault="001F7DDE" w:rsidP="00C23B8C">
            <w:pPr>
              <w:pStyle w:val="Tabletext"/>
              <w:ind w:left="357" w:hanging="357"/>
              <w:rPr>
                <w:snapToGrid w:val="0"/>
              </w:rPr>
            </w:pPr>
            <w:r w:rsidRPr="00281584">
              <w:rPr>
                <w:snapToGrid w:val="0"/>
              </w:rPr>
              <w:t>(e)</w:t>
            </w:r>
            <w:r w:rsidRPr="00281584">
              <w:rPr>
                <w:snapToGrid w:val="0"/>
              </w:rPr>
              <w:tab/>
              <w:t>the service is at least 30 minutes but less than 50 minutes duration</w:t>
            </w:r>
          </w:p>
        </w:tc>
        <w:tc>
          <w:tcPr>
            <w:tcW w:w="523" w:type="pct"/>
            <w:tcBorders>
              <w:top w:val="single" w:sz="4" w:space="0" w:color="auto"/>
              <w:bottom w:val="single" w:sz="4" w:space="0" w:color="auto"/>
            </w:tcBorders>
            <w:shd w:val="clear" w:color="auto" w:fill="auto"/>
          </w:tcPr>
          <w:p w14:paraId="53F3CE15" w14:textId="23BAE53F" w:rsidR="001F7DDE" w:rsidRPr="00281584" w:rsidRDefault="00E366BE" w:rsidP="001F7DDE">
            <w:pPr>
              <w:pStyle w:val="TableText0"/>
              <w:jc w:val="right"/>
              <w:rPr>
                <w:sz w:val="20"/>
                <w:szCs w:val="20"/>
              </w:rPr>
            </w:pPr>
            <w:r w:rsidRPr="00281584">
              <w:rPr>
                <w:sz w:val="20"/>
                <w:szCs w:val="20"/>
              </w:rPr>
              <w:lastRenderedPageBreak/>
              <w:t>10</w:t>
            </w:r>
            <w:r w:rsidR="00896C6E" w:rsidRPr="00281584">
              <w:rPr>
                <w:sz w:val="20"/>
                <w:szCs w:val="20"/>
              </w:rPr>
              <w:t>9</w:t>
            </w:r>
            <w:r w:rsidRPr="00281584">
              <w:rPr>
                <w:sz w:val="20"/>
                <w:szCs w:val="20"/>
              </w:rPr>
              <w:t>.80</w:t>
            </w:r>
          </w:p>
        </w:tc>
      </w:tr>
      <w:tr w:rsidR="00BB7160" w:rsidRPr="00281584" w14:paraId="16CA4637" w14:textId="77777777" w:rsidTr="00BB7160">
        <w:tc>
          <w:tcPr>
            <w:tcW w:w="560" w:type="pct"/>
            <w:tcBorders>
              <w:top w:val="single" w:sz="4" w:space="0" w:color="auto"/>
              <w:bottom w:val="single" w:sz="4" w:space="0" w:color="auto"/>
            </w:tcBorders>
            <w:shd w:val="clear" w:color="auto" w:fill="auto"/>
          </w:tcPr>
          <w:p w14:paraId="6BF93D28" w14:textId="0DD0630A" w:rsidR="00BB7160" w:rsidRPr="00281584" w:rsidRDefault="00BB7160" w:rsidP="00BB7160">
            <w:pPr>
              <w:pStyle w:val="TableText0"/>
              <w:rPr>
                <w:snapToGrid w:val="0"/>
                <w:sz w:val="20"/>
                <w:szCs w:val="20"/>
              </w:rPr>
            </w:pPr>
            <w:r w:rsidRPr="00281584">
              <w:rPr>
                <w:sz w:val="20"/>
                <w:szCs w:val="20"/>
              </w:rPr>
              <w:t>80002</w:t>
            </w:r>
          </w:p>
        </w:tc>
        <w:tc>
          <w:tcPr>
            <w:tcW w:w="3917" w:type="pct"/>
            <w:tcBorders>
              <w:top w:val="single" w:sz="4" w:space="0" w:color="auto"/>
              <w:bottom w:val="single" w:sz="4" w:space="0" w:color="auto"/>
            </w:tcBorders>
            <w:shd w:val="clear" w:color="auto" w:fill="auto"/>
          </w:tcPr>
          <w:p w14:paraId="21DA83D2" w14:textId="77777777" w:rsidR="00416A9C" w:rsidRPr="00281584" w:rsidRDefault="00416A9C" w:rsidP="00416A9C">
            <w:pPr>
              <w:pStyle w:val="Tabletext"/>
              <w:spacing w:before="0"/>
              <w:rPr>
                <w:rFonts w:eastAsiaTheme="minorHAnsi"/>
                <w:lang w:eastAsia="en-US"/>
              </w:rPr>
            </w:pPr>
            <w:r w:rsidRPr="00281584">
              <w:rPr>
                <w:rFonts w:eastAsiaTheme="minorHAnsi"/>
                <w:lang w:eastAsia="en-US"/>
              </w:rPr>
              <w:t xml:space="preserve">Psychological therapy health service provided in consulting rooms by an eligible clinical psychologist to a person other than the patient, if: </w:t>
            </w:r>
          </w:p>
          <w:p w14:paraId="56FFC982" w14:textId="77777777" w:rsidR="00416A9C" w:rsidRPr="00281584" w:rsidRDefault="00416A9C" w:rsidP="00416A9C">
            <w:pPr>
              <w:pStyle w:val="Tabletext"/>
              <w:ind w:left="357" w:hanging="357"/>
              <w:rPr>
                <w:rFonts w:eastAsiaTheme="minorHAnsi"/>
                <w:lang w:eastAsia="en-US"/>
              </w:rPr>
            </w:pPr>
            <w:r w:rsidRPr="00281584">
              <w:rPr>
                <w:rFonts w:eastAsiaTheme="minorHAnsi"/>
                <w:lang w:eastAsia="en-US"/>
              </w:rPr>
              <w:t>(a)</w:t>
            </w:r>
            <w:r w:rsidRPr="00281584">
              <w:rPr>
                <w:rFonts w:eastAsiaTheme="minorHAnsi"/>
                <w:lang w:eastAsia="en-US"/>
              </w:rPr>
              <w:tab/>
              <w:t xml:space="preserve">the service is part of the patient’s </w:t>
            </w:r>
            <w:proofErr w:type="gramStart"/>
            <w:r w:rsidRPr="00281584">
              <w:rPr>
                <w:rFonts w:eastAsiaTheme="minorHAnsi"/>
                <w:lang w:eastAsia="en-US"/>
              </w:rPr>
              <w:t>treatment;</w:t>
            </w:r>
            <w:proofErr w:type="gramEnd"/>
            <w:r w:rsidRPr="00281584">
              <w:rPr>
                <w:rFonts w:eastAsiaTheme="minorHAnsi"/>
                <w:lang w:eastAsia="en-US"/>
              </w:rPr>
              <w:t xml:space="preserve"> </w:t>
            </w:r>
          </w:p>
          <w:p w14:paraId="2DE25F3D" w14:textId="77777777" w:rsidR="00416A9C" w:rsidRPr="00281584" w:rsidRDefault="00416A9C" w:rsidP="00416A9C">
            <w:pPr>
              <w:pStyle w:val="Tabletext"/>
              <w:ind w:left="357" w:hanging="357"/>
              <w:rPr>
                <w:rFonts w:eastAsiaTheme="minorHAnsi"/>
                <w:lang w:eastAsia="en-US"/>
              </w:rPr>
            </w:pPr>
            <w:r w:rsidRPr="00281584">
              <w:rPr>
                <w:rFonts w:eastAsiaTheme="minorHAnsi"/>
                <w:lang w:eastAsia="en-US"/>
              </w:rPr>
              <w:t>(b)</w:t>
            </w:r>
            <w:r w:rsidRPr="00281584">
              <w:rPr>
                <w:rFonts w:eastAsiaTheme="minorHAnsi"/>
                <w:lang w:eastAsia="en-US"/>
              </w:rPr>
              <w:tab/>
              <w:t xml:space="preserve">the patient has been referred to the eligible clinical psychologist by a referring practitioner; and </w:t>
            </w:r>
          </w:p>
          <w:p w14:paraId="53AC0A5C" w14:textId="4985F8EA" w:rsidR="00BB7160" w:rsidRPr="00281584" w:rsidRDefault="00416A9C" w:rsidP="00416A9C">
            <w:pPr>
              <w:pStyle w:val="Tabletext"/>
              <w:ind w:left="357" w:hanging="357"/>
              <w:rPr>
                <w:snapToGrid w:val="0"/>
              </w:rPr>
            </w:pPr>
            <w:r w:rsidRPr="00281584">
              <w:rPr>
                <w:rFonts w:eastAsiaTheme="minorHAnsi"/>
                <w:lang w:eastAsia="en-US"/>
              </w:rPr>
              <w:t>(c)</w:t>
            </w:r>
            <w:r w:rsidRPr="00281584">
              <w:rPr>
                <w:rFonts w:eastAsiaTheme="minorHAnsi"/>
                <w:lang w:eastAsia="en-US"/>
              </w:rPr>
              <w:tab/>
              <w:t>the service lasts at least 30 minutes but less than 50 minutes</w:t>
            </w:r>
          </w:p>
        </w:tc>
        <w:tc>
          <w:tcPr>
            <w:tcW w:w="523" w:type="pct"/>
            <w:tcBorders>
              <w:top w:val="single" w:sz="4" w:space="0" w:color="auto"/>
              <w:bottom w:val="single" w:sz="4" w:space="0" w:color="auto"/>
            </w:tcBorders>
            <w:shd w:val="clear" w:color="auto" w:fill="auto"/>
          </w:tcPr>
          <w:p w14:paraId="0A165BBE" w14:textId="357ED07B" w:rsidR="00BB7160" w:rsidRPr="00281584" w:rsidRDefault="00BB7160" w:rsidP="00BB7160">
            <w:pPr>
              <w:pStyle w:val="TableText0"/>
              <w:jc w:val="right"/>
              <w:rPr>
                <w:sz w:val="20"/>
                <w:szCs w:val="20"/>
              </w:rPr>
            </w:pPr>
            <w:r w:rsidRPr="00281584">
              <w:rPr>
                <w:sz w:val="20"/>
                <w:szCs w:val="20"/>
              </w:rPr>
              <w:t>10</w:t>
            </w:r>
            <w:r w:rsidR="00896C6E" w:rsidRPr="00281584">
              <w:rPr>
                <w:sz w:val="20"/>
                <w:szCs w:val="20"/>
              </w:rPr>
              <w:t>9.80</w:t>
            </w:r>
          </w:p>
        </w:tc>
      </w:tr>
      <w:tr w:rsidR="00BB7160" w:rsidRPr="00281584" w14:paraId="36D5E772" w14:textId="77777777" w:rsidTr="002C5023">
        <w:tc>
          <w:tcPr>
            <w:tcW w:w="560" w:type="pct"/>
            <w:tcBorders>
              <w:bottom w:val="single" w:sz="4" w:space="0" w:color="auto"/>
            </w:tcBorders>
            <w:shd w:val="clear" w:color="auto" w:fill="auto"/>
          </w:tcPr>
          <w:p w14:paraId="0DB4C234" w14:textId="77777777" w:rsidR="00BB7160" w:rsidRPr="00281584" w:rsidRDefault="00BB7160" w:rsidP="00BB7160">
            <w:pPr>
              <w:pStyle w:val="TableText0"/>
              <w:rPr>
                <w:snapToGrid w:val="0"/>
                <w:sz w:val="20"/>
                <w:szCs w:val="20"/>
              </w:rPr>
            </w:pPr>
            <w:r w:rsidRPr="00281584">
              <w:rPr>
                <w:snapToGrid w:val="0"/>
                <w:sz w:val="20"/>
                <w:szCs w:val="20"/>
              </w:rPr>
              <w:t>80005</w:t>
            </w:r>
          </w:p>
        </w:tc>
        <w:tc>
          <w:tcPr>
            <w:tcW w:w="3917" w:type="pct"/>
            <w:tcBorders>
              <w:bottom w:val="single" w:sz="4" w:space="0" w:color="auto"/>
            </w:tcBorders>
            <w:shd w:val="clear" w:color="auto" w:fill="auto"/>
          </w:tcPr>
          <w:p w14:paraId="4B0ED0CD" w14:textId="373B7FB1" w:rsidR="00E73111" w:rsidRPr="00281584" w:rsidRDefault="00BB7160" w:rsidP="00C23B8C">
            <w:pPr>
              <w:pStyle w:val="Tabletext"/>
              <w:rPr>
                <w:rFonts w:eastAsiaTheme="minorHAnsi"/>
              </w:rPr>
            </w:pPr>
            <w:r w:rsidRPr="00281584">
              <w:rPr>
                <w:rFonts w:eastAsiaTheme="minorHAnsi"/>
                <w:lang w:eastAsia="en-US"/>
              </w:rPr>
              <w:t xml:space="preserve">Psychological therapy health service provided to a </w:t>
            </w:r>
            <w:r w:rsidR="00085B10" w:rsidRPr="00281584">
              <w:rPr>
                <w:rFonts w:eastAsiaTheme="minorHAnsi"/>
                <w:lang w:eastAsia="en-US"/>
              </w:rPr>
              <w:t>patient</w:t>
            </w:r>
            <w:r w:rsidRPr="00281584">
              <w:rPr>
                <w:rFonts w:eastAsiaTheme="minorHAnsi"/>
                <w:lang w:eastAsia="en-US"/>
              </w:rPr>
              <w:t xml:space="preserve"> at a place other than consulting rooms by an eligible clinical psychologist </w:t>
            </w:r>
            <w:r w:rsidR="00E73111" w:rsidRPr="00281584">
              <w:rPr>
                <w:rFonts w:eastAsiaTheme="minorHAnsi"/>
                <w:lang w:eastAsia="en-US"/>
              </w:rPr>
              <w:t>if:</w:t>
            </w:r>
          </w:p>
          <w:p w14:paraId="08C9A828" w14:textId="54051581" w:rsidR="00E73111" w:rsidRPr="00281584" w:rsidRDefault="00E73111" w:rsidP="00C23B8C">
            <w:pPr>
              <w:pStyle w:val="Tabletext"/>
              <w:ind w:left="357" w:hanging="357"/>
              <w:rPr>
                <w:rFonts w:eastAsiaTheme="minorHAnsi"/>
              </w:rPr>
            </w:pPr>
            <w:r w:rsidRPr="00281584">
              <w:rPr>
                <w:rFonts w:eastAsiaTheme="minorHAnsi"/>
                <w:lang w:eastAsia="en-US"/>
              </w:rPr>
              <w:t>(a)</w:t>
            </w:r>
            <w:r w:rsidRPr="00281584">
              <w:rPr>
                <w:rFonts w:eastAsiaTheme="minorHAnsi"/>
                <w:lang w:eastAsia="en-US"/>
              </w:rPr>
              <w:tab/>
              <w:t xml:space="preserve">the </w:t>
            </w:r>
            <w:r w:rsidR="00085B10" w:rsidRPr="00281584">
              <w:rPr>
                <w:rFonts w:eastAsiaTheme="minorHAnsi"/>
                <w:lang w:eastAsia="en-US"/>
              </w:rPr>
              <w:t>patient</w:t>
            </w:r>
            <w:r w:rsidRPr="00281584">
              <w:rPr>
                <w:rFonts w:eastAsiaTheme="minorHAnsi"/>
                <w:lang w:eastAsia="en-US"/>
              </w:rPr>
              <w:t xml:space="preserve"> is referred by a referring practitioner; and</w:t>
            </w:r>
          </w:p>
          <w:p w14:paraId="3B44CA58" w14:textId="77EA947A" w:rsidR="00E73111" w:rsidRPr="00281584" w:rsidRDefault="00E73111" w:rsidP="00C23B8C">
            <w:pPr>
              <w:pStyle w:val="Tabletext"/>
              <w:ind w:left="357" w:hanging="357"/>
              <w:rPr>
                <w:rFonts w:eastAsiaTheme="minorHAnsi"/>
              </w:rPr>
            </w:pPr>
            <w:r w:rsidRPr="00281584">
              <w:rPr>
                <w:rFonts w:eastAsiaTheme="minorHAnsi"/>
                <w:lang w:eastAsia="en-US"/>
              </w:rPr>
              <w:t>(b)</w:t>
            </w:r>
            <w:r w:rsidRPr="00281584">
              <w:rPr>
                <w:rFonts w:eastAsiaTheme="minorHAnsi"/>
                <w:lang w:eastAsia="en-US"/>
              </w:rPr>
              <w:tab/>
              <w:t xml:space="preserve">the service is provided to the </w:t>
            </w:r>
            <w:r w:rsidR="00085B10" w:rsidRPr="00281584">
              <w:rPr>
                <w:rFonts w:eastAsiaTheme="minorHAnsi"/>
                <w:lang w:eastAsia="en-US"/>
              </w:rPr>
              <w:t>patient</w:t>
            </w:r>
            <w:r w:rsidRPr="00281584">
              <w:rPr>
                <w:rFonts w:eastAsiaTheme="minorHAnsi"/>
                <w:lang w:eastAsia="en-US"/>
              </w:rPr>
              <w:t xml:space="preserve"> individually and in person; and</w:t>
            </w:r>
          </w:p>
          <w:p w14:paraId="59135434" w14:textId="25BA200E" w:rsidR="00E73111" w:rsidRPr="00281584" w:rsidRDefault="00E73111" w:rsidP="00C23B8C">
            <w:pPr>
              <w:pStyle w:val="Tabletext"/>
              <w:ind w:left="357" w:hanging="357"/>
              <w:rPr>
                <w:rFonts w:eastAsiaTheme="minorHAnsi"/>
              </w:rPr>
            </w:pPr>
            <w:r w:rsidRPr="00281584">
              <w:rPr>
                <w:rFonts w:eastAsiaTheme="minorHAnsi"/>
                <w:lang w:eastAsia="en-US"/>
              </w:rPr>
              <w:t>(c)</w:t>
            </w:r>
            <w:r w:rsidRPr="00281584">
              <w:rPr>
                <w:rFonts w:eastAsiaTheme="minorHAnsi"/>
                <w:lang w:eastAsia="en-US"/>
              </w:rPr>
              <w:tab/>
              <w:t>at the completion of a course of treatment, the referring practitioner reviews the need for a further course of treatment; and</w:t>
            </w:r>
          </w:p>
          <w:p w14:paraId="6F2BD277" w14:textId="752170FB" w:rsidR="00E73111" w:rsidRPr="00281584" w:rsidRDefault="00E73111" w:rsidP="00C23B8C">
            <w:pPr>
              <w:pStyle w:val="Tabletext"/>
              <w:ind w:left="357" w:hanging="357"/>
              <w:rPr>
                <w:rFonts w:eastAsiaTheme="minorHAnsi"/>
              </w:rPr>
            </w:pPr>
            <w:r w:rsidRPr="00281584">
              <w:rPr>
                <w:rFonts w:eastAsiaTheme="minorHAnsi"/>
                <w:lang w:eastAsia="en-US"/>
              </w:rPr>
              <w:t>(d)</w:t>
            </w:r>
            <w:r w:rsidRPr="00281584">
              <w:rPr>
                <w:rFonts w:eastAsiaTheme="minorHAnsi"/>
                <w:lang w:eastAsia="en-US"/>
              </w:rPr>
              <w:tab/>
              <w:t xml:space="preserve">on the completion of the course of treatment, the eligible clinical psychologist gives a written report to the referring practitioner on assessments carried out, treatment provided and recommendations on future management of the </w:t>
            </w:r>
            <w:r w:rsidR="00085B10" w:rsidRPr="00281584">
              <w:rPr>
                <w:rFonts w:eastAsiaTheme="minorHAnsi"/>
                <w:lang w:eastAsia="en-US"/>
              </w:rPr>
              <w:t>patient</w:t>
            </w:r>
            <w:r w:rsidRPr="00281584">
              <w:rPr>
                <w:rFonts w:eastAsiaTheme="minorHAnsi"/>
                <w:lang w:eastAsia="en-US"/>
              </w:rPr>
              <w:t>’s condition; and</w:t>
            </w:r>
          </w:p>
          <w:p w14:paraId="6FA0A8BE" w14:textId="2A4A9A3F" w:rsidR="00BB7160" w:rsidRPr="00281584" w:rsidRDefault="00E73111" w:rsidP="00C23B8C">
            <w:pPr>
              <w:pStyle w:val="Tabletext"/>
              <w:ind w:left="357" w:hanging="357"/>
              <w:rPr>
                <w:rFonts w:eastAsiaTheme="minorHAnsi"/>
              </w:rPr>
            </w:pPr>
            <w:r w:rsidRPr="00281584">
              <w:rPr>
                <w:rFonts w:eastAsiaTheme="minorHAnsi"/>
                <w:lang w:eastAsia="en-US"/>
              </w:rPr>
              <w:t>(e)</w:t>
            </w:r>
            <w:r w:rsidRPr="00281584">
              <w:rPr>
                <w:rFonts w:eastAsiaTheme="minorHAnsi"/>
                <w:lang w:eastAsia="en-US"/>
              </w:rPr>
              <w:tab/>
              <w:t>the service is at least 30 minutes but less than 50 minutes duration</w:t>
            </w:r>
          </w:p>
        </w:tc>
        <w:tc>
          <w:tcPr>
            <w:tcW w:w="523" w:type="pct"/>
            <w:tcBorders>
              <w:bottom w:val="single" w:sz="4" w:space="0" w:color="auto"/>
            </w:tcBorders>
            <w:shd w:val="clear" w:color="auto" w:fill="auto"/>
          </w:tcPr>
          <w:p w14:paraId="01766A3A" w14:textId="470CD7FF" w:rsidR="00BB7160" w:rsidRPr="00281584" w:rsidRDefault="00BB7160" w:rsidP="00BB7160">
            <w:pPr>
              <w:pStyle w:val="TableText0"/>
              <w:jc w:val="right"/>
              <w:rPr>
                <w:sz w:val="20"/>
                <w:szCs w:val="20"/>
              </w:rPr>
            </w:pPr>
            <w:r w:rsidRPr="00281584">
              <w:rPr>
                <w:sz w:val="20"/>
                <w:szCs w:val="20"/>
              </w:rPr>
              <w:t>1</w:t>
            </w:r>
            <w:r w:rsidR="00896C6E" w:rsidRPr="00281584">
              <w:rPr>
                <w:sz w:val="20"/>
                <w:szCs w:val="20"/>
              </w:rPr>
              <w:t>37.25</w:t>
            </w:r>
          </w:p>
        </w:tc>
      </w:tr>
      <w:tr w:rsidR="00BB7160" w:rsidRPr="00281584" w14:paraId="4B719394" w14:textId="77777777" w:rsidTr="002C5023">
        <w:tc>
          <w:tcPr>
            <w:tcW w:w="560" w:type="pct"/>
            <w:tcBorders>
              <w:bottom w:val="single" w:sz="4" w:space="0" w:color="auto"/>
            </w:tcBorders>
            <w:shd w:val="clear" w:color="auto" w:fill="auto"/>
          </w:tcPr>
          <w:p w14:paraId="2CE18281" w14:textId="76149029" w:rsidR="00BB7160" w:rsidRPr="00281584" w:rsidRDefault="00BB7160" w:rsidP="00BB7160">
            <w:pPr>
              <w:pStyle w:val="TableText0"/>
              <w:rPr>
                <w:snapToGrid w:val="0"/>
                <w:sz w:val="20"/>
                <w:szCs w:val="20"/>
              </w:rPr>
            </w:pPr>
            <w:r w:rsidRPr="00281584">
              <w:rPr>
                <w:sz w:val="20"/>
                <w:szCs w:val="20"/>
              </w:rPr>
              <w:t>80006</w:t>
            </w:r>
          </w:p>
        </w:tc>
        <w:tc>
          <w:tcPr>
            <w:tcW w:w="3917" w:type="pct"/>
            <w:tcBorders>
              <w:bottom w:val="single" w:sz="4" w:space="0" w:color="auto"/>
            </w:tcBorders>
            <w:shd w:val="clear" w:color="auto" w:fill="auto"/>
          </w:tcPr>
          <w:p w14:paraId="0DEB63A4" w14:textId="77777777" w:rsidR="00BB7160" w:rsidRPr="00281584" w:rsidRDefault="00BB7160" w:rsidP="00BB7160">
            <w:pPr>
              <w:pStyle w:val="Tabletext"/>
              <w:rPr>
                <w:rFonts w:eastAsiaTheme="minorHAnsi"/>
                <w:lang w:eastAsia="en-US"/>
              </w:rPr>
            </w:pPr>
            <w:r w:rsidRPr="00281584">
              <w:rPr>
                <w:rFonts w:eastAsiaTheme="minorHAnsi"/>
                <w:lang w:eastAsia="en-US"/>
              </w:rPr>
              <w:t xml:space="preserve">Psychological therapy health service provided at a place other than consulting rooms by an eligible clinical psychologist to a person other than the patient, if: </w:t>
            </w:r>
          </w:p>
          <w:p w14:paraId="1A5A500A" w14:textId="6D837795" w:rsidR="00BB7160" w:rsidRPr="00281584" w:rsidRDefault="0052265E" w:rsidP="0052265E">
            <w:pPr>
              <w:pStyle w:val="Tabletext"/>
              <w:ind w:left="360" w:hanging="360"/>
              <w:rPr>
                <w:rFonts w:eastAsiaTheme="minorHAnsi"/>
                <w:lang w:eastAsia="en-US"/>
              </w:rPr>
            </w:pPr>
            <w:r w:rsidRPr="00281584">
              <w:rPr>
                <w:rFonts w:eastAsiaTheme="minorHAnsi"/>
                <w:lang w:eastAsia="en-US"/>
              </w:rPr>
              <w:t>(a)</w:t>
            </w:r>
            <w:r w:rsidRPr="00281584">
              <w:rPr>
                <w:rFonts w:eastAsiaTheme="minorHAnsi"/>
                <w:lang w:eastAsia="en-US"/>
              </w:rPr>
              <w:tab/>
            </w:r>
            <w:r w:rsidR="00BB7160" w:rsidRPr="00281584">
              <w:rPr>
                <w:rFonts w:eastAsiaTheme="minorHAnsi"/>
                <w:lang w:eastAsia="en-US"/>
              </w:rPr>
              <w:t xml:space="preserve">the service is part of the patient’s </w:t>
            </w:r>
            <w:proofErr w:type="gramStart"/>
            <w:r w:rsidR="00BB7160" w:rsidRPr="00281584">
              <w:rPr>
                <w:rFonts w:eastAsiaTheme="minorHAnsi"/>
                <w:lang w:eastAsia="en-US"/>
              </w:rPr>
              <w:t>treatment;</w:t>
            </w:r>
            <w:proofErr w:type="gramEnd"/>
            <w:r w:rsidR="00BB7160" w:rsidRPr="00281584">
              <w:rPr>
                <w:rFonts w:eastAsiaTheme="minorHAnsi"/>
                <w:lang w:eastAsia="en-US"/>
              </w:rPr>
              <w:t xml:space="preserve"> </w:t>
            </w:r>
          </w:p>
          <w:p w14:paraId="15BD51B9" w14:textId="03D71669" w:rsidR="00BB7160" w:rsidRPr="00281584" w:rsidRDefault="0052265E" w:rsidP="0052265E">
            <w:pPr>
              <w:pStyle w:val="Tabletext"/>
              <w:ind w:left="360" w:hanging="360"/>
              <w:rPr>
                <w:rFonts w:eastAsiaTheme="minorHAnsi"/>
                <w:lang w:eastAsia="en-US"/>
              </w:rPr>
            </w:pPr>
            <w:r w:rsidRPr="00281584">
              <w:rPr>
                <w:rFonts w:eastAsiaTheme="minorHAnsi"/>
                <w:lang w:eastAsia="en-US"/>
              </w:rPr>
              <w:t>(b)</w:t>
            </w:r>
            <w:r w:rsidRPr="00281584">
              <w:rPr>
                <w:rFonts w:eastAsiaTheme="minorHAnsi"/>
                <w:lang w:eastAsia="en-US"/>
              </w:rPr>
              <w:tab/>
            </w:r>
            <w:r w:rsidR="00BB7160" w:rsidRPr="00281584">
              <w:rPr>
                <w:rFonts w:eastAsiaTheme="minorHAnsi"/>
                <w:lang w:eastAsia="en-US"/>
              </w:rPr>
              <w:t xml:space="preserve">the patient has been referred to the eligible clinical psychologist by a referring practitioner; and </w:t>
            </w:r>
          </w:p>
          <w:p w14:paraId="62586A80" w14:textId="195BAC44" w:rsidR="00BB7160" w:rsidRPr="00281584" w:rsidRDefault="00416A9C" w:rsidP="0052265E">
            <w:pPr>
              <w:pStyle w:val="Tabletext"/>
              <w:ind w:left="360" w:hanging="360"/>
              <w:rPr>
                <w:snapToGrid w:val="0"/>
              </w:rPr>
            </w:pPr>
            <w:r w:rsidRPr="00281584">
              <w:rPr>
                <w:rFonts w:eastAsiaTheme="minorHAnsi"/>
              </w:rPr>
              <w:t>(c)</w:t>
            </w:r>
            <w:r w:rsidR="0052265E" w:rsidRPr="00281584">
              <w:rPr>
                <w:rFonts w:eastAsiaTheme="minorHAnsi"/>
              </w:rPr>
              <w:tab/>
            </w:r>
            <w:r w:rsidR="00BB7160" w:rsidRPr="00281584">
              <w:rPr>
                <w:rFonts w:eastAsiaTheme="minorHAnsi"/>
              </w:rPr>
              <w:t>the service lasts at least 30 minutes but less than 50 minutes</w:t>
            </w:r>
          </w:p>
        </w:tc>
        <w:tc>
          <w:tcPr>
            <w:tcW w:w="523" w:type="pct"/>
            <w:tcBorders>
              <w:bottom w:val="single" w:sz="4" w:space="0" w:color="auto"/>
            </w:tcBorders>
            <w:shd w:val="clear" w:color="auto" w:fill="auto"/>
          </w:tcPr>
          <w:p w14:paraId="74FA8FF5" w14:textId="32472ACE" w:rsidR="00BB7160" w:rsidRPr="00281584" w:rsidRDefault="00BB7160" w:rsidP="00BB7160">
            <w:pPr>
              <w:pStyle w:val="TableText0"/>
              <w:jc w:val="right"/>
              <w:rPr>
                <w:sz w:val="20"/>
                <w:szCs w:val="20"/>
              </w:rPr>
            </w:pPr>
            <w:r w:rsidRPr="00281584">
              <w:rPr>
                <w:sz w:val="20"/>
                <w:szCs w:val="20"/>
              </w:rPr>
              <w:t>13</w:t>
            </w:r>
            <w:r w:rsidR="00896C6E" w:rsidRPr="00281584">
              <w:rPr>
                <w:sz w:val="20"/>
                <w:szCs w:val="20"/>
              </w:rPr>
              <w:t>7.25</w:t>
            </w:r>
          </w:p>
        </w:tc>
      </w:tr>
      <w:tr w:rsidR="00BB7160" w:rsidRPr="00281584" w14:paraId="7F71B3AE" w14:textId="77777777" w:rsidTr="002C5023">
        <w:tc>
          <w:tcPr>
            <w:tcW w:w="560" w:type="pct"/>
            <w:shd w:val="clear" w:color="auto" w:fill="auto"/>
          </w:tcPr>
          <w:p w14:paraId="471CD8FB" w14:textId="77777777" w:rsidR="00BB7160" w:rsidRPr="00281584" w:rsidRDefault="00BB7160" w:rsidP="00BB7160">
            <w:pPr>
              <w:pStyle w:val="TableText0"/>
              <w:rPr>
                <w:snapToGrid w:val="0"/>
                <w:sz w:val="20"/>
                <w:szCs w:val="20"/>
              </w:rPr>
            </w:pPr>
            <w:bookmarkStart w:id="50" w:name="CU_699973"/>
            <w:bookmarkEnd w:id="50"/>
            <w:r w:rsidRPr="00281584">
              <w:rPr>
                <w:snapToGrid w:val="0"/>
                <w:sz w:val="20"/>
                <w:szCs w:val="20"/>
              </w:rPr>
              <w:t>80010</w:t>
            </w:r>
          </w:p>
        </w:tc>
        <w:tc>
          <w:tcPr>
            <w:tcW w:w="3917" w:type="pct"/>
            <w:tcBorders>
              <w:bottom w:val="single" w:sz="4" w:space="0" w:color="auto"/>
            </w:tcBorders>
            <w:shd w:val="clear" w:color="auto" w:fill="auto"/>
          </w:tcPr>
          <w:p w14:paraId="38BCEEF3" w14:textId="031C9490" w:rsidR="00BB7160" w:rsidRPr="00281584" w:rsidRDefault="00BB7160" w:rsidP="00BB7160">
            <w:pPr>
              <w:pStyle w:val="TableText0"/>
              <w:rPr>
                <w:snapToGrid w:val="0"/>
                <w:sz w:val="20"/>
                <w:szCs w:val="20"/>
              </w:rPr>
            </w:pPr>
            <w:r w:rsidRPr="00281584">
              <w:rPr>
                <w:snapToGrid w:val="0"/>
                <w:sz w:val="20"/>
                <w:szCs w:val="20"/>
              </w:rPr>
              <w:t xml:space="preserve">Psychological therapy health service provided to a </w:t>
            </w:r>
            <w:r w:rsidR="00085B10" w:rsidRPr="00281584">
              <w:rPr>
                <w:snapToGrid w:val="0"/>
                <w:sz w:val="20"/>
                <w:szCs w:val="20"/>
              </w:rPr>
              <w:t>patient</w:t>
            </w:r>
            <w:r w:rsidRPr="00281584">
              <w:rPr>
                <w:snapToGrid w:val="0"/>
                <w:sz w:val="20"/>
                <w:szCs w:val="20"/>
              </w:rPr>
              <w:t xml:space="preserve"> in consulting rooms by an eligible clinical psychologist if:</w:t>
            </w:r>
          </w:p>
          <w:p w14:paraId="63DE053A" w14:textId="0015C6F3" w:rsidR="00BB7160" w:rsidRPr="00281584" w:rsidRDefault="00BB7160" w:rsidP="00C23B8C">
            <w:pPr>
              <w:pStyle w:val="Tabletext"/>
              <w:ind w:left="357" w:hanging="357"/>
              <w:rPr>
                <w:rFonts w:eastAsiaTheme="minorHAnsi"/>
              </w:rPr>
            </w:pPr>
            <w:r w:rsidRPr="00281584">
              <w:rPr>
                <w:snapToGrid w:val="0"/>
              </w:rPr>
              <w:t>(</w:t>
            </w:r>
            <w:r w:rsidRPr="00281584">
              <w:rPr>
                <w:rFonts w:eastAsiaTheme="minorHAnsi"/>
                <w:lang w:eastAsia="en-US"/>
              </w:rPr>
              <w:t>a)</w:t>
            </w:r>
            <w:r w:rsidRPr="00281584">
              <w:rPr>
                <w:rFonts w:eastAsiaTheme="minorHAnsi"/>
                <w:lang w:eastAsia="en-US"/>
              </w:rPr>
              <w:tab/>
              <w:t xml:space="preserve">the </w:t>
            </w:r>
            <w:r w:rsidR="00085B10" w:rsidRPr="00281584">
              <w:rPr>
                <w:rFonts w:eastAsiaTheme="minorHAnsi"/>
                <w:lang w:eastAsia="en-US"/>
              </w:rPr>
              <w:t>patient</w:t>
            </w:r>
            <w:r w:rsidRPr="00281584">
              <w:rPr>
                <w:rFonts w:eastAsiaTheme="minorHAnsi"/>
                <w:lang w:eastAsia="en-US"/>
              </w:rPr>
              <w:t xml:space="preserve"> is referred by</w:t>
            </w:r>
            <w:r w:rsidR="00E73111" w:rsidRPr="00281584">
              <w:rPr>
                <w:rFonts w:eastAsiaTheme="minorHAnsi"/>
                <w:lang w:eastAsia="en-US"/>
              </w:rPr>
              <w:t xml:space="preserve"> a referring practitioner</w:t>
            </w:r>
            <w:r w:rsidRPr="00281584">
              <w:rPr>
                <w:rFonts w:eastAsiaTheme="minorHAnsi"/>
                <w:lang w:eastAsia="en-US"/>
              </w:rPr>
              <w:t>; and</w:t>
            </w:r>
          </w:p>
          <w:p w14:paraId="577B62A7" w14:textId="359DC1A5" w:rsidR="00BB7160" w:rsidRPr="00281584" w:rsidRDefault="00BB7160" w:rsidP="00C23B8C">
            <w:pPr>
              <w:pStyle w:val="Tabletext"/>
              <w:ind w:left="357" w:hanging="357"/>
              <w:rPr>
                <w:rFonts w:eastAsiaTheme="minorHAnsi"/>
              </w:rPr>
            </w:pPr>
            <w:r w:rsidRPr="00281584">
              <w:rPr>
                <w:rFonts w:eastAsiaTheme="minorHAnsi"/>
                <w:lang w:eastAsia="en-US"/>
              </w:rPr>
              <w:t>(b)</w:t>
            </w:r>
            <w:r w:rsidRPr="00281584">
              <w:rPr>
                <w:rFonts w:eastAsiaTheme="minorHAnsi"/>
                <w:lang w:eastAsia="en-US"/>
              </w:rPr>
              <w:tab/>
              <w:t xml:space="preserve">the service is provided to the </w:t>
            </w:r>
            <w:r w:rsidR="00085B10" w:rsidRPr="00281584">
              <w:rPr>
                <w:rFonts w:eastAsiaTheme="minorHAnsi"/>
                <w:lang w:eastAsia="en-US"/>
              </w:rPr>
              <w:t>patient</w:t>
            </w:r>
            <w:r w:rsidRPr="00281584">
              <w:rPr>
                <w:rFonts w:eastAsiaTheme="minorHAnsi"/>
                <w:lang w:eastAsia="en-US"/>
              </w:rPr>
              <w:t xml:space="preserve"> individually and in person; and</w:t>
            </w:r>
          </w:p>
          <w:p w14:paraId="33847FAE" w14:textId="4C028BA5" w:rsidR="00BB7160" w:rsidRPr="00281584" w:rsidRDefault="00BB7160" w:rsidP="00C23B8C">
            <w:pPr>
              <w:pStyle w:val="Tabletext"/>
              <w:ind w:left="357" w:hanging="357"/>
              <w:rPr>
                <w:rFonts w:eastAsiaTheme="minorHAnsi"/>
              </w:rPr>
            </w:pPr>
            <w:r w:rsidRPr="00281584">
              <w:rPr>
                <w:rFonts w:eastAsiaTheme="minorHAnsi"/>
                <w:lang w:eastAsia="en-US"/>
              </w:rPr>
              <w:t>(c)</w:t>
            </w:r>
            <w:r w:rsidRPr="00281584">
              <w:rPr>
                <w:rFonts w:eastAsiaTheme="minorHAnsi"/>
                <w:lang w:eastAsia="en-US"/>
              </w:rPr>
              <w:tab/>
              <w:t>at the completion of a course of treatment, the referring practitioner reviews the need for a further course of treatment; and</w:t>
            </w:r>
          </w:p>
          <w:p w14:paraId="7D22F5F9" w14:textId="0BA12533" w:rsidR="00BB7160" w:rsidRPr="00281584" w:rsidRDefault="00BB7160" w:rsidP="00C23B8C">
            <w:pPr>
              <w:pStyle w:val="Tabletext"/>
              <w:ind w:left="357" w:hanging="357"/>
              <w:rPr>
                <w:rFonts w:eastAsiaTheme="minorHAnsi"/>
              </w:rPr>
            </w:pPr>
            <w:r w:rsidRPr="00281584">
              <w:rPr>
                <w:rFonts w:eastAsiaTheme="minorHAnsi"/>
                <w:lang w:eastAsia="en-US"/>
              </w:rPr>
              <w:t>(d)</w:t>
            </w:r>
            <w:r w:rsidRPr="00281584">
              <w:rPr>
                <w:rFonts w:eastAsiaTheme="minorHAnsi"/>
                <w:lang w:eastAsia="en-US"/>
              </w:rPr>
              <w:tab/>
              <w:t xml:space="preserve">on the completion of the course of treatment, the eligible clinical psychologist gives a written report to the referring practitioner on assessments carried out, treatment provided and recommendations on future management of the </w:t>
            </w:r>
            <w:r w:rsidR="00085B10" w:rsidRPr="00281584">
              <w:rPr>
                <w:rFonts w:eastAsiaTheme="minorHAnsi"/>
                <w:lang w:eastAsia="en-US"/>
              </w:rPr>
              <w:t>patient</w:t>
            </w:r>
            <w:r w:rsidRPr="00281584">
              <w:rPr>
                <w:rFonts w:eastAsiaTheme="minorHAnsi"/>
                <w:lang w:eastAsia="en-US"/>
              </w:rPr>
              <w:t>’s condition; and</w:t>
            </w:r>
          </w:p>
          <w:p w14:paraId="4C30CE48" w14:textId="63E66482" w:rsidR="00BB7160" w:rsidRPr="00281584" w:rsidRDefault="00BB7160" w:rsidP="00C23B8C">
            <w:pPr>
              <w:pStyle w:val="Tabletext"/>
              <w:ind w:left="357" w:hanging="357"/>
              <w:rPr>
                <w:snapToGrid w:val="0"/>
              </w:rPr>
            </w:pPr>
            <w:r w:rsidRPr="00281584">
              <w:rPr>
                <w:rFonts w:eastAsiaTheme="minorHAnsi"/>
                <w:lang w:eastAsia="en-US"/>
              </w:rPr>
              <w:t>(e)</w:t>
            </w:r>
            <w:r w:rsidRPr="00281584">
              <w:rPr>
                <w:rFonts w:eastAsiaTheme="minorHAnsi"/>
                <w:lang w:eastAsia="en-US"/>
              </w:rPr>
              <w:tab/>
              <w:t>the service is at least 50 minutes duration</w:t>
            </w:r>
          </w:p>
        </w:tc>
        <w:tc>
          <w:tcPr>
            <w:tcW w:w="523" w:type="pct"/>
            <w:shd w:val="clear" w:color="auto" w:fill="auto"/>
          </w:tcPr>
          <w:p w14:paraId="07666D09" w14:textId="7057091E" w:rsidR="00BB7160" w:rsidRPr="00281584" w:rsidRDefault="00BB7160" w:rsidP="00BB7160">
            <w:pPr>
              <w:pStyle w:val="TableText0"/>
              <w:jc w:val="right"/>
              <w:rPr>
                <w:sz w:val="20"/>
                <w:szCs w:val="20"/>
              </w:rPr>
            </w:pPr>
            <w:r w:rsidRPr="00281584">
              <w:rPr>
                <w:sz w:val="20"/>
                <w:szCs w:val="20"/>
              </w:rPr>
              <w:t>1</w:t>
            </w:r>
            <w:r w:rsidR="00896C6E" w:rsidRPr="00281584">
              <w:rPr>
                <w:sz w:val="20"/>
                <w:szCs w:val="20"/>
              </w:rPr>
              <w:t>61.2</w:t>
            </w:r>
            <w:r w:rsidRPr="00281584">
              <w:rPr>
                <w:sz w:val="20"/>
                <w:szCs w:val="20"/>
              </w:rPr>
              <w:t>0</w:t>
            </w:r>
          </w:p>
        </w:tc>
      </w:tr>
      <w:tr w:rsidR="00BB7160" w:rsidRPr="00281584" w14:paraId="3A603401" w14:textId="77777777" w:rsidTr="002C5023">
        <w:tc>
          <w:tcPr>
            <w:tcW w:w="560" w:type="pct"/>
            <w:shd w:val="clear" w:color="auto" w:fill="auto"/>
          </w:tcPr>
          <w:p w14:paraId="5E0C3F26" w14:textId="735EE0FE" w:rsidR="00BB7160" w:rsidRPr="00281584" w:rsidRDefault="00BB7160" w:rsidP="00BB7160">
            <w:pPr>
              <w:pStyle w:val="TableText0"/>
              <w:rPr>
                <w:snapToGrid w:val="0"/>
                <w:sz w:val="20"/>
                <w:szCs w:val="20"/>
              </w:rPr>
            </w:pPr>
            <w:r w:rsidRPr="00281584">
              <w:rPr>
                <w:sz w:val="20"/>
                <w:szCs w:val="20"/>
              </w:rPr>
              <w:t>80012</w:t>
            </w:r>
          </w:p>
        </w:tc>
        <w:tc>
          <w:tcPr>
            <w:tcW w:w="3917" w:type="pct"/>
            <w:tcBorders>
              <w:bottom w:val="single" w:sz="4" w:space="0" w:color="auto"/>
            </w:tcBorders>
            <w:shd w:val="clear" w:color="auto" w:fill="auto"/>
          </w:tcPr>
          <w:p w14:paraId="7402FBF4" w14:textId="77777777" w:rsidR="0052265E" w:rsidRPr="00281584" w:rsidRDefault="0052265E" w:rsidP="0052265E">
            <w:pPr>
              <w:pStyle w:val="Tabletext"/>
              <w:rPr>
                <w:rFonts w:eastAsiaTheme="minorHAnsi"/>
                <w:lang w:eastAsia="en-US"/>
              </w:rPr>
            </w:pPr>
            <w:r w:rsidRPr="00281584">
              <w:rPr>
                <w:rFonts w:eastAsiaTheme="minorHAnsi"/>
                <w:lang w:eastAsia="en-US"/>
              </w:rPr>
              <w:t xml:space="preserve">Psychological therapy health service provided in consulting rooms by an eligible clinical psychologist to a person other than the patient, if: </w:t>
            </w:r>
          </w:p>
          <w:p w14:paraId="3188AB8A" w14:textId="77777777" w:rsidR="0052265E" w:rsidRPr="00281584" w:rsidRDefault="0052265E" w:rsidP="0052265E">
            <w:pPr>
              <w:pStyle w:val="Tabletext"/>
              <w:ind w:left="360" w:hanging="360"/>
              <w:rPr>
                <w:rFonts w:eastAsiaTheme="minorHAnsi"/>
                <w:lang w:eastAsia="en-US"/>
              </w:rPr>
            </w:pPr>
            <w:r w:rsidRPr="00281584">
              <w:rPr>
                <w:rFonts w:eastAsiaTheme="minorHAnsi"/>
                <w:lang w:eastAsia="en-US"/>
              </w:rPr>
              <w:t>(a)</w:t>
            </w:r>
            <w:r w:rsidRPr="00281584">
              <w:rPr>
                <w:rFonts w:eastAsiaTheme="minorHAnsi"/>
                <w:lang w:eastAsia="en-US"/>
              </w:rPr>
              <w:tab/>
              <w:t xml:space="preserve">the service is part of the patient’s </w:t>
            </w:r>
            <w:proofErr w:type="gramStart"/>
            <w:r w:rsidRPr="00281584">
              <w:rPr>
                <w:rFonts w:eastAsiaTheme="minorHAnsi"/>
                <w:lang w:eastAsia="en-US"/>
              </w:rPr>
              <w:t>treatment;</w:t>
            </w:r>
            <w:proofErr w:type="gramEnd"/>
            <w:r w:rsidRPr="00281584">
              <w:rPr>
                <w:rFonts w:eastAsiaTheme="minorHAnsi"/>
                <w:lang w:eastAsia="en-US"/>
              </w:rPr>
              <w:t xml:space="preserve"> </w:t>
            </w:r>
          </w:p>
          <w:p w14:paraId="63299630" w14:textId="77777777" w:rsidR="0052265E" w:rsidRPr="00281584" w:rsidRDefault="0052265E" w:rsidP="0052265E">
            <w:pPr>
              <w:pStyle w:val="Tabletext"/>
              <w:ind w:left="360" w:hanging="360"/>
              <w:rPr>
                <w:rFonts w:eastAsiaTheme="minorHAnsi"/>
                <w:lang w:eastAsia="en-US"/>
              </w:rPr>
            </w:pPr>
            <w:r w:rsidRPr="00281584">
              <w:rPr>
                <w:rFonts w:eastAsiaTheme="minorHAnsi"/>
                <w:lang w:eastAsia="en-US"/>
              </w:rPr>
              <w:t>(b)</w:t>
            </w:r>
            <w:r w:rsidRPr="00281584">
              <w:rPr>
                <w:rFonts w:eastAsiaTheme="minorHAnsi"/>
                <w:lang w:eastAsia="en-US"/>
              </w:rPr>
              <w:tab/>
              <w:t>the patient has been referred to the eligible clinical psychologist by a referring practitioner; and</w:t>
            </w:r>
          </w:p>
          <w:p w14:paraId="16DF9084" w14:textId="4D738D19" w:rsidR="00BB7160" w:rsidRPr="00281584" w:rsidRDefault="0052265E" w:rsidP="0052265E">
            <w:pPr>
              <w:pStyle w:val="Tabletext"/>
              <w:ind w:left="360" w:hanging="360"/>
              <w:rPr>
                <w:snapToGrid w:val="0"/>
              </w:rPr>
            </w:pPr>
            <w:r w:rsidRPr="00281584">
              <w:rPr>
                <w:rFonts w:eastAsiaTheme="minorHAnsi"/>
                <w:lang w:eastAsia="en-US"/>
              </w:rPr>
              <w:t>(c)</w:t>
            </w:r>
            <w:r w:rsidRPr="00281584">
              <w:rPr>
                <w:rFonts w:eastAsiaTheme="minorHAnsi"/>
                <w:lang w:eastAsia="en-US"/>
              </w:rPr>
              <w:tab/>
              <w:t>the service lasts at least 50 minutes</w:t>
            </w:r>
          </w:p>
        </w:tc>
        <w:tc>
          <w:tcPr>
            <w:tcW w:w="523" w:type="pct"/>
            <w:shd w:val="clear" w:color="auto" w:fill="auto"/>
          </w:tcPr>
          <w:p w14:paraId="19B7C729" w14:textId="1BEE3E0E" w:rsidR="00BB7160" w:rsidRPr="00281584" w:rsidRDefault="00BB7160" w:rsidP="00BB7160">
            <w:pPr>
              <w:pStyle w:val="TableText0"/>
              <w:jc w:val="right"/>
              <w:rPr>
                <w:sz w:val="20"/>
                <w:szCs w:val="20"/>
              </w:rPr>
            </w:pPr>
            <w:r w:rsidRPr="00281584">
              <w:rPr>
                <w:sz w:val="20"/>
                <w:szCs w:val="20"/>
              </w:rPr>
              <w:t>1</w:t>
            </w:r>
            <w:r w:rsidR="00896C6E" w:rsidRPr="00281584">
              <w:rPr>
                <w:sz w:val="20"/>
                <w:szCs w:val="20"/>
              </w:rPr>
              <w:t>61.20</w:t>
            </w:r>
          </w:p>
        </w:tc>
      </w:tr>
      <w:tr w:rsidR="00BB7160" w:rsidRPr="00281584" w14:paraId="5B1D5678" w14:textId="77777777" w:rsidTr="002C5023">
        <w:tc>
          <w:tcPr>
            <w:tcW w:w="560" w:type="pct"/>
            <w:tcBorders>
              <w:bottom w:val="single" w:sz="4" w:space="0" w:color="auto"/>
            </w:tcBorders>
            <w:shd w:val="clear" w:color="auto" w:fill="auto"/>
          </w:tcPr>
          <w:p w14:paraId="49CA6A32" w14:textId="77777777" w:rsidR="00BB7160" w:rsidRPr="00281584" w:rsidRDefault="00BB7160" w:rsidP="00BB7160">
            <w:pPr>
              <w:pStyle w:val="TableText0"/>
              <w:rPr>
                <w:snapToGrid w:val="0"/>
                <w:sz w:val="20"/>
                <w:szCs w:val="20"/>
              </w:rPr>
            </w:pPr>
            <w:r w:rsidRPr="00281584">
              <w:rPr>
                <w:snapToGrid w:val="0"/>
                <w:sz w:val="20"/>
                <w:szCs w:val="20"/>
              </w:rPr>
              <w:lastRenderedPageBreak/>
              <w:t>80015</w:t>
            </w:r>
          </w:p>
        </w:tc>
        <w:tc>
          <w:tcPr>
            <w:tcW w:w="3917" w:type="pct"/>
            <w:tcBorders>
              <w:bottom w:val="single" w:sz="4" w:space="0" w:color="auto"/>
            </w:tcBorders>
            <w:shd w:val="clear" w:color="auto" w:fill="auto"/>
          </w:tcPr>
          <w:p w14:paraId="1FEFED1D" w14:textId="233EC3FA" w:rsidR="00E73111" w:rsidRPr="00281584" w:rsidRDefault="00BB7160" w:rsidP="00E73111">
            <w:pPr>
              <w:pStyle w:val="TableText0"/>
              <w:rPr>
                <w:snapToGrid w:val="0"/>
                <w:sz w:val="20"/>
                <w:szCs w:val="20"/>
              </w:rPr>
            </w:pPr>
            <w:r w:rsidRPr="00281584">
              <w:rPr>
                <w:snapToGrid w:val="0"/>
                <w:sz w:val="20"/>
                <w:szCs w:val="20"/>
              </w:rPr>
              <w:t xml:space="preserve">Psychological therapy health service provided to a </w:t>
            </w:r>
            <w:r w:rsidR="00085B10" w:rsidRPr="00281584">
              <w:rPr>
                <w:snapToGrid w:val="0"/>
                <w:sz w:val="20"/>
                <w:szCs w:val="20"/>
              </w:rPr>
              <w:t>patient</w:t>
            </w:r>
            <w:r w:rsidRPr="00281584">
              <w:rPr>
                <w:snapToGrid w:val="0"/>
                <w:sz w:val="20"/>
                <w:szCs w:val="20"/>
              </w:rPr>
              <w:t xml:space="preserve"> at a place other than consulting</w:t>
            </w:r>
            <w:r w:rsidR="00962BB6" w:rsidRPr="00281584">
              <w:rPr>
                <w:snapToGrid w:val="0"/>
                <w:sz w:val="20"/>
                <w:szCs w:val="20"/>
              </w:rPr>
              <w:t xml:space="preserve"> rooms</w:t>
            </w:r>
            <w:r w:rsidRPr="00281584">
              <w:rPr>
                <w:snapToGrid w:val="0"/>
                <w:sz w:val="20"/>
                <w:szCs w:val="20"/>
              </w:rPr>
              <w:t xml:space="preserve"> by an eligible clinical psychologist </w:t>
            </w:r>
            <w:r w:rsidR="00E73111" w:rsidRPr="00281584">
              <w:rPr>
                <w:snapToGrid w:val="0"/>
                <w:sz w:val="20"/>
                <w:szCs w:val="20"/>
              </w:rPr>
              <w:t>if:</w:t>
            </w:r>
          </w:p>
          <w:p w14:paraId="5268259C" w14:textId="0DC2293B" w:rsidR="00E73111" w:rsidRPr="00281584" w:rsidRDefault="00E73111" w:rsidP="00C23B8C">
            <w:pPr>
              <w:pStyle w:val="Tabletext"/>
              <w:ind w:left="357" w:hanging="357"/>
              <w:rPr>
                <w:snapToGrid w:val="0"/>
              </w:rPr>
            </w:pPr>
            <w:r w:rsidRPr="00281584">
              <w:rPr>
                <w:snapToGrid w:val="0"/>
              </w:rPr>
              <w:t>(a)</w:t>
            </w:r>
            <w:r w:rsidRPr="00281584">
              <w:rPr>
                <w:snapToGrid w:val="0"/>
              </w:rPr>
              <w:tab/>
              <w:t xml:space="preserve">the </w:t>
            </w:r>
            <w:r w:rsidR="00085B10" w:rsidRPr="00281584">
              <w:rPr>
                <w:snapToGrid w:val="0"/>
              </w:rPr>
              <w:t>patient</w:t>
            </w:r>
            <w:r w:rsidRPr="00281584">
              <w:rPr>
                <w:snapToGrid w:val="0"/>
              </w:rPr>
              <w:t xml:space="preserve"> is referred by a referring practitioner; and</w:t>
            </w:r>
          </w:p>
          <w:p w14:paraId="0077B4BB" w14:textId="4C8A0410" w:rsidR="00E73111" w:rsidRPr="00281584" w:rsidRDefault="00E73111" w:rsidP="00C23B8C">
            <w:pPr>
              <w:pStyle w:val="Tabletext"/>
              <w:ind w:left="357" w:hanging="357"/>
              <w:rPr>
                <w:snapToGrid w:val="0"/>
              </w:rPr>
            </w:pPr>
            <w:r w:rsidRPr="00281584">
              <w:t>(b)</w:t>
            </w:r>
            <w:r w:rsidRPr="00281584">
              <w:tab/>
              <w:t xml:space="preserve">the service is provided to the </w:t>
            </w:r>
            <w:r w:rsidR="00085B10" w:rsidRPr="00281584">
              <w:t>patient</w:t>
            </w:r>
            <w:r w:rsidRPr="00281584">
              <w:t xml:space="preserve"> individually and in person; and</w:t>
            </w:r>
          </w:p>
          <w:p w14:paraId="0B5D225C" w14:textId="62A564C5" w:rsidR="00E73111" w:rsidRPr="00281584" w:rsidRDefault="00E73111" w:rsidP="00C23B8C">
            <w:pPr>
              <w:pStyle w:val="Tabletext"/>
              <w:ind w:left="357" w:hanging="357"/>
              <w:rPr>
                <w:snapToGrid w:val="0"/>
              </w:rPr>
            </w:pPr>
            <w:r w:rsidRPr="00281584">
              <w:rPr>
                <w:snapToGrid w:val="0"/>
              </w:rPr>
              <w:t>(c)</w:t>
            </w:r>
            <w:r w:rsidRPr="00281584">
              <w:rPr>
                <w:snapToGrid w:val="0"/>
              </w:rPr>
              <w:tab/>
              <w:t>at the completion of a course of treatment, the referring practitioner reviews the need for a further course of treatment; and</w:t>
            </w:r>
          </w:p>
          <w:p w14:paraId="644528F8" w14:textId="7C6D9469" w:rsidR="00E73111" w:rsidRPr="00281584" w:rsidRDefault="00E73111" w:rsidP="00C23B8C">
            <w:pPr>
              <w:pStyle w:val="Tabletext"/>
              <w:ind w:left="357" w:hanging="357"/>
              <w:rPr>
                <w:snapToGrid w:val="0"/>
              </w:rPr>
            </w:pPr>
            <w:r w:rsidRPr="00281584">
              <w:rPr>
                <w:snapToGrid w:val="0"/>
              </w:rPr>
              <w:t>(d)</w:t>
            </w:r>
            <w:r w:rsidRPr="00281584">
              <w:rPr>
                <w:snapToGrid w:val="0"/>
              </w:rPr>
              <w:tab/>
              <w:t xml:space="preserve">on the completion of the course of treatment, the eligible clinical psychologist gives a written report to the referring practitioner on assessments carried out, treatment provided and recommendations on future management of the </w:t>
            </w:r>
            <w:r w:rsidR="00085B10" w:rsidRPr="00281584">
              <w:rPr>
                <w:snapToGrid w:val="0"/>
              </w:rPr>
              <w:t>patient</w:t>
            </w:r>
            <w:r w:rsidRPr="00281584">
              <w:rPr>
                <w:snapToGrid w:val="0"/>
              </w:rPr>
              <w:t>’s condition; and</w:t>
            </w:r>
          </w:p>
          <w:p w14:paraId="6DA19F2B" w14:textId="65BD3D61" w:rsidR="00BB7160" w:rsidRPr="00281584" w:rsidRDefault="00E73111" w:rsidP="00C23B8C">
            <w:pPr>
              <w:pStyle w:val="Tabletext"/>
              <w:ind w:left="357" w:hanging="357"/>
              <w:rPr>
                <w:snapToGrid w:val="0"/>
              </w:rPr>
            </w:pPr>
            <w:r w:rsidRPr="00281584">
              <w:rPr>
                <w:snapToGrid w:val="0"/>
              </w:rPr>
              <w:t>(e)</w:t>
            </w:r>
            <w:r w:rsidRPr="00281584">
              <w:rPr>
                <w:snapToGrid w:val="0"/>
              </w:rPr>
              <w:tab/>
              <w:t>the service is at least 50 minutes duration</w:t>
            </w:r>
          </w:p>
        </w:tc>
        <w:tc>
          <w:tcPr>
            <w:tcW w:w="523" w:type="pct"/>
            <w:tcBorders>
              <w:bottom w:val="single" w:sz="4" w:space="0" w:color="auto"/>
            </w:tcBorders>
            <w:shd w:val="clear" w:color="auto" w:fill="auto"/>
          </w:tcPr>
          <w:p w14:paraId="6C64339F" w14:textId="72EA2148" w:rsidR="00BB7160" w:rsidRPr="00281584" w:rsidRDefault="00BB7160" w:rsidP="00BB7160">
            <w:pPr>
              <w:pStyle w:val="TableText0"/>
              <w:jc w:val="right"/>
              <w:rPr>
                <w:sz w:val="20"/>
                <w:szCs w:val="20"/>
              </w:rPr>
            </w:pPr>
            <w:r w:rsidRPr="00281584">
              <w:rPr>
                <w:sz w:val="20"/>
                <w:szCs w:val="20"/>
              </w:rPr>
              <w:t>1</w:t>
            </w:r>
            <w:r w:rsidR="00896C6E" w:rsidRPr="00281584">
              <w:rPr>
                <w:sz w:val="20"/>
                <w:szCs w:val="20"/>
              </w:rPr>
              <w:t>88.60</w:t>
            </w:r>
          </w:p>
        </w:tc>
      </w:tr>
      <w:tr w:rsidR="00152783" w:rsidRPr="00281584" w14:paraId="5AE4F4F6" w14:textId="77777777" w:rsidTr="002C5023">
        <w:tc>
          <w:tcPr>
            <w:tcW w:w="560" w:type="pct"/>
            <w:tcBorders>
              <w:bottom w:val="single" w:sz="4" w:space="0" w:color="auto"/>
            </w:tcBorders>
            <w:shd w:val="clear" w:color="auto" w:fill="auto"/>
          </w:tcPr>
          <w:p w14:paraId="37694932" w14:textId="59CBA5CC" w:rsidR="00152783" w:rsidRPr="00281584" w:rsidRDefault="00152783" w:rsidP="00152783">
            <w:pPr>
              <w:pStyle w:val="TableText0"/>
              <w:rPr>
                <w:snapToGrid w:val="0"/>
                <w:sz w:val="20"/>
                <w:szCs w:val="20"/>
              </w:rPr>
            </w:pPr>
            <w:r w:rsidRPr="00281584">
              <w:rPr>
                <w:sz w:val="20"/>
                <w:szCs w:val="20"/>
              </w:rPr>
              <w:t>80016</w:t>
            </w:r>
          </w:p>
        </w:tc>
        <w:tc>
          <w:tcPr>
            <w:tcW w:w="3917" w:type="pct"/>
            <w:tcBorders>
              <w:bottom w:val="single" w:sz="4" w:space="0" w:color="auto"/>
            </w:tcBorders>
            <w:shd w:val="clear" w:color="auto" w:fill="auto"/>
          </w:tcPr>
          <w:p w14:paraId="142F9227" w14:textId="77777777" w:rsidR="00152783" w:rsidRPr="00281584" w:rsidRDefault="00152783" w:rsidP="00152783">
            <w:pPr>
              <w:pStyle w:val="Tabletext"/>
              <w:rPr>
                <w:rFonts w:eastAsiaTheme="minorHAnsi"/>
                <w:lang w:eastAsia="en-US"/>
              </w:rPr>
            </w:pPr>
            <w:r w:rsidRPr="00281584">
              <w:rPr>
                <w:rFonts w:eastAsiaTheme="minorHAnsi"/>
                <w:lang w:eastAsia="en-US"/>
              </w:rPr>
              <w:t xml:space="preserve">Psychological therapy health service provided at a place other than consulting rooms by an eligible clinical psychologist to a person other than the patient, if: </w:t>
            </w:r>
          </w:p>
          <w:p w14:paraId="000692BA" w14:textId="59711A53" w:rsidR="00152783" w:rsidRPr="00281584" w:rsidRDefault="00152783" w:rsidP="00152783">
            <w:pPr>
              <w:pStyle w:val="Tabletext"/>
              <w:ind w:left="360" w:hanging="360"/>
              <w:rPr>
                <w:rFonts w:eastAsiaTheme="minorHAnsi"/>
                <w:lang w:eastAsia="en-US"/>
              </w:rPr>
            </w:pPr>
            <w:r w:rsidRPr="00281584">
              <w:rPr>
                <w:rFonts w:eastAsiaTheme="minorHAnsi"/>
                <w:lang w:eastAsia="en-US"/>
              </w:rPr>
              <w:t>(a)</w:t>
            </w:r>
            <w:r w:rsidRPr="00281584">
              <w:rPr>
                <w:rFonts w:eastAsiaTheme="minorHAnsi"/>
                <w:lang w:eastAsia="en-US"/>
              </w:rPr>
              <w:tab/>
              <w:t xml:space="preserve">the service is part of the patient’s </w:t>
            </w:r>
            <w:proofErr w:type="gramStart"/>
            <w:r w:rsidRPr="00281584">
              <w:rPr>
                <w:rFonts w:eastAsiaTheme="minorHAnsi"/>
                <w:lang w:eastAsia="en-US"/>
              </w:rPr>
              <w:t>treatment;</w:t>
            </w:r>
            <w:proofErr w:type="gramEnd"/>
            <w:r w:rsidRPr="00281584">
              <w:rPr>
                <w:rFonts w:eastAsiaTheme="minorHAnsi"/>
                <w:lang w:eastAsia="en-US"/>
              </w:rPr>
              <w:t xml:space="preserve">  </w:t>
            </w:r>
          </w:p>
          <w:p w14:paraId="173791A9" w14:textId="294865AB" w:rsidR="00152783" w:rsidRPr="00281584" w:rsidRDefault="00152783" w:rsidP="00152783">
            <w:pPr>
              <w:pStyle w:val="Tabletext"/>
              <w:ind w:left="360" w:hanging="360"/>
              <w:rPr>
                <w:rFonts w:eastAsiaTheme="minorHAnsi"/>
                <w:lang w:eastAsia="en-US"/>
              </w:rPr>
            </w:pPr>
            <w:r w:rsidRPr="00281584">
              <w:rPr>
                <w:rFonts w:eastAsiaTheme="minorHAnsi"/>
                <w:lang w:eastAsia="en-US"/>
              </w:rPr>
              <w:t>(b)</w:t>
            </w:r>
            <w:r w:rsidRPr="00281584">
              <w:rPr>
                <w:rFonts w:eastAsiaTheme="minorHAnsi"/>
                <w:lang w:eastAsia="en-US"/>
              </w:rPr>
              <w:tab/>
              <w:t xml:space="preserve">the patient has been referred to the eligible clinical psychologist by a referring practitioner; and </w:t>
            </w:r>
          </w:p>
          <w:p w14:paraId="5D29C8EC" w14:textId="79617CBE" w:rsidR="00152783" w:rsidRPr="00281584" w:rsidRDefault="00152783" w:rsidP="00152783">
            <w:pPr>
              <w:pStyle w:val="Tabletext"/>
              <w:ind w:left="360" w:hanging="360"/>
              <w:rPr>
                <w:snapToGrid w:val="0"/>
              </w:rPr>
            </w:pPr>
            <w:r w:rsidRPr="00281584">
              <w:rPr>
                <w:rFonts w:eastAsiaTheme="minorHAnsi"/>
                <w:lang w:eastAsia="en-US"/>
              </w:rPr>
              <w:t>(c)</w:t>
            </w:r>
            <w:r w:rsidRPr="00281584">
              <w:rPr>
                <w:rFonts w:eastAsiaTheme="minorHAnsi"/>
                <w:lang w:eastAsia="en-US"/>
              </w:rPr>
              <w:tab/>
              <w:t>the service lasts at least 50 minutes</w:t>
            </w:r>
          </w:p>
        </w:tc>
        <w:tc>
          <w:tcPr>
            <w:tcW w:w="523" w:type="pct"/>
            <w:tcBorders>
              <w:bottom w:val="single" w:sz="4" w:space="0" w:color="auto"/>
            </w:tcBorders>
            <w:shd w:val="clear" w:color="auto" w:fill="auto"/>
          </w:tcPr>
          <w:p w14:paraId="270DE3B2" w14:textId="1EABDCF2" w:rsidR="00152783" w:rsidRPr="00281584" w:rsidRDefault="00152783" w:rsidP="00152783">
            <w:pPr>
              <w:pStyle w:val="TableText0"/>
              <w:jc w:val="right"/>
              <w:rPr>
                <w:sz w:val="20"/>
                <w:szCs w:val="20"/>
              </w:rPr>
            </w:pPr>
            <w:r w:rsidRPr="00281584">
              <w:rPr>
                <w:sz w:val="20"/>
                <w:szCs w:val="20"/>
              </w:rPr>
              <w:t>18</w:t>
            </w:r>
            <w:r w:rsidR="00896C6E" w:rsidRPr="00281584">
              <w:rPr>
                <w:sz w:val="20"/>
                <w:szCs w:val="20"/>
              </w:rPr>
              <w:t>8.60</w:t>
            </w:r>
          </w:p>
        </w:tc>
      </w:tr>
      <w:tr w:rsidR="00BB7160" w:rsidRPr="00281584" w14:paraId="1319784D" w14:textId="77777777" w:rsidTr="00D51D8C">
        <w:tc>
          <w:tcPr>
            <w:tcW w:w="560" w:type="pct"/>
            <w:tcBorders>
              <w:bottom w:val="single" w:sz="4" w:space="0" w:color="auto"/>
            </w:tcBorders>
            <w:shd w:val="clear" w:color="auto" w:fill="auto"/>
          </w:tcPr>
          <w:p w14:paraId="0F8B0F3D" w14:textId="77777777" w:rsidR="00BB7160" w:rsidRPr="00281584" w:rsidRDefault="00BB7160" w:rsidP="00BB7160">
            <w:pPr>
              <w:pStyle w:val="TableText0"/>
              <w:rPr>
                <w:snapToGrid w:val="0"/>
                <w:sz w:val="20"/>
                <w:szCs w:val="20"/>
              </w:rPr>
            </w:pPr>
            <w:bookmarkStart w:id="51" w:name="CU_9102888"/>
            <w:bookmarkEnd w:id="51"/>
            <w:r w:rsidRPr="00281584">
              <w:rPr>
                <w:snapToGrid w:val="0"/>
                <w:sz w:val="20"/>
                <w:szCs w:val="20"/>
              </w:rPr>
              <w:t>80020</w:t>
            </w:r>
          </w:p>
        </w:tc>
        <w:tc>
          <w:tcPr>
            <w:tcW w:w="3917" w:type="pct"/>
            <w:tcBorders>
              <w:bottom w:val="single" w:sz="4" w:space="0" w:color="auto"/>
            </w:tcBorders>
            <w:shd w:val="clear" w:color="auto" w:fill="auto"/>
          </w:tcPr>
          <w:p w14:paraId="64D4623D" w14:textId="40E878FC" w:rsidR="00BB7160" w:rsidRPr="00281584" w:rsidRDefault="00BB7160" w:rsidP="00BB7160">
            <w:pPr>
              <w:pStyle w:val="TableText0"/>
              <w:rPr>
                <w:snapToGrid w:val="0"/>
                <w:sz w:val="20"/>
                <w:szCs w:val="20"/>
              </w:rPr>
            </w:pPr>
            <w:r w:rsidRPr="00281584">
              <w:rPr>
                <w:snapToGrid w:val="0"/>
                <w:sz w:val="20"/>
                <w:szCs w:val="20"/>
              </w:rPr>
              <w:t xml:space="preserve">Psychological therapy health service provided to a </w:t>
            </w:r>
            <w:r w:rsidR="00085B10" w:rsidRPr="00281584">
              <w:rPr>
                <w:snapToGrid w:val="0"/>
                <w:sz w:val="20"/>
                <w:szCs w:val="20"/>
              </w:rPr>
              <w:t>patient</w:t>
            </w:r>
            <w:r w:rsidRPr="00281584">
              <w:rPr>
                <w:snapToGrid w:val="0"/>
                <w:sz w:val="20"/>
                <w:szCs w:val="20"/>
              </w:rPr>
              <w:t xml:space="preserve"> as part of a group of 4 to 10 patients by an eligible clinical psychologist if:</w:t>
            </w:r>
          </w:p>
          <w:p w14:paraId="7175D401" w14:textId="37A01B15" w:rsidR="00BB7160" w:rsidRPr="00281584" w:rsidRDefault="00BB7160" w:rsidP="00C23B8C">
            <w:pPr>
              <w:pStyle w:val="Tabletext"/>
              <w:ind w:left="357" w:hanging="357"/>
              <w:rPr>
                <w:snapToGrid w:val="0"/>
              </w:rPr>
            </w:pPr>
            <w:r w:rsidRPr="00281584">
              <w:rPr>
                <w:snapToGrid w:val="0"/>
              </w:rPr>
              <w:t>(a)</w:t>
            </w:r>
            <w:r w:rsidRPr="00281584">
              <w:rPr>
                <w:snapToGrid w:val="0"/>
              </w:rPr>
              <w:tab/>
              <w:t xml:space="preserve">the </w:t>
            </w:r>
            <w:r w:rsidR="00085B10" w:rsidRPr="00281584">
              <w:rPr>
                <w:snapToGrid w:val="0"/>
              </w:rPr>
              <w:t>patient</w:t>
            </w:r>
            <w:r w:rsidRPr="00281584">
              <w:rPr>
                <w:snapToGrid w:val="0"/>
              </w:rPr>
              <w:t xml:space="preserve"> is referred by</w:t>
            </w:r>
            <w:r w:rsidR="00E73111" w:rsidRPr="00281584">
              <w:rPr>
                <w:snapToGrid w:val="0"/>
              </w:rPr>
              <w:t xml:space="preserve"> a referring practitioner</w:t>
            </w:r>
            <w:r w:rsidRPr="00281584">
              <w:rPr>
                <w:snapToGrid w:val="0"/>
              </w:rPr>
              <w:t>; and</w:t>
            </w:r>
          </w:p>
          <w:p w14:paraId="5053156F" w14:textId="66690155" w:rsidR="00BB7160" w:rsidRPr="00281584" w:rsidRDefault="00BB7160" w:rsidP="00C23B8C">
            <w:pPr>
              <w:pStyle w:val="Tabletext"/>
              <w:ind w:left="357" w:hanging="357"/>
            </w:pPr>
            <w:r w:rsidRPr="00281584">
              <w:t>(b)</w:t>
            </w:r>
            <w:r w:rsidRPr="00281584">
              <w:tab/>
              <w:t>the service is provided in person; and</w:t>
            </w:r>
          </w:p>
          <w:p w14:paraId="6B2F406C" w14:textId="412B3B64" w:rsidR="00BB7160" w:rsidRPr="00281584" w:rsidRDefault="00BB7160" w:rsidP="00C23B8C">
            <w:pPr>
              <w:pStyle w:val="Tabletext"/>
              <w:ind w:left="357" w:hanging="357"/>
              <w:rPr>
                <w:snapToGrid w:val="0"/>
              </w:rPr>
            </w:pPr>
            <w:r w:rsidRPr="00281584">
              <w:rPr>
                <w:snapToGrid w:val="0"/>
              </w:rPr>
              <w:t>(c)</w:t>
            </w:r>
            <w:r w:rsidRPr="00281584">
              <w:rPr>
                <w:snapToGrid w:val="0"/>
              </w:rPr>
              <w:tab/>
              <w:t>the service is at least 60 minutes duration</w:t>
            </w:r>
          </w:p>
        </w:tc>
        <w:tc>
          <w:tcPr>
            <w:tcW w:w="523" w:type="pct"/>
            <w:tcBorders>
              <w:bottom w:val="single" w:sz="4" w:space="0" w:color="auto"/>
            </w:tcBorders>
            <w:shd w:val="clear" w:color="auto" w:fill="auto"/>
          </w:tcPr>
          <w:p w14:paraId="0EC76925" w14:textId="1C0F02C6" w:rsidR="00BB7160" w:rsidRPr="00281584" w:rsidRDefault="00896C6E" w:rsidP="00BB7160">
            <w:pPr>
              <w:pStyle w:val="TableText0"/>
              <w:jc w:val="right"/>
              <w:rPr>
                <w:sz w:val="20"/>
                <w:szCs w:val="20"/>
              </w:rPr>
            </w:pPr>
            <w:r w:rsidRPr="00281584">
              <w:rPr>
                <w:sz w:val="20"/>
                <w:szCs w:val="20"/>
              </w:rPr>
              <w:t>40.90</w:t>
            </w:r>
          </w:p>
        </w:tc>
      </w:tr>
      <w:tr w:rsidR="00BB7160" w:rsidRPr="00281584" w14:paraId="0F0568F6" w14:textId="77777777" w:rsidTr="00D51D8C">
        <w:tc>
          <w:tcPr>
            <w:tcW w:w="560" w:type="pct"/>
            <w:tcBorders>
              <w:top w:val="single" w:sz="4" w:space="0" w:color="auto"/>
              <w:bottom w:val="single" w:sz="4" w:space="0" w:color="auto"/>
            </w:tcBorders>
            <w:shd w:val="clear" w:color="auto" w:fill="auto"/>
          </w:tcPr>
          <w:p w14:paraId="5328DCDE" w14:textId="77777777" w:rsidR="00BB7160" w:rsidRPr="00281584" w:rsidRDefault="00BB7160" w:rsidP="00BB7160">
            <w:pPr>
              <w:pStyle w:val="TableText0"/>
              <w:rPr>
                <w:snapToGrid w:val="0"/>
                <w:sz w:val="20"/>
                <w:szCs w:val="20"/>
              </w:rPr>
            </w:pPr>
            <w:r w:rsidRPr="00281584">
              <w:rPr>
                <w:snapToGrid w:val="0"/>
                <w:sz w:val="20"/>
                <w:szCs w:val="20"/>
              </w:rPr>
              <w:t>80021</w:t>
            </w:r>
          </w:p>
        </w:tc>
        <w:tc>
          <w:tcPr>
            <w:tcW w:w="3917" w:type="pct"/>
            <w:tcBorders>
              <w:top w:val="single" w:sz="4" w:space="0" w:color="auto"/>
              <w:bottom w:val="single" w:sz="4" w:space="0" w:color="auto"/>
            </w:tcBorders>
            <w:shd w:val="clear" w:color="auto" w:fill="auto"/>
          </w:tcPr>
          <w:p w14:paraId="61AE01A5" w14:textId="45E97C67" w:rsidR="00BB7160" w:rsidRPr="00281584" w:rsidRDefault="00BB7160" w:rsidP="00BB7160">
            <w:pPr>
              <w:pStyle w:val="TableText0"/>
              <w:rPr>
                <w:snapToGrid w:val="0"/>
                <w:sz w:val="20"/>
                <w:szCs w:val="20"/>
              </w:rPr>
            </w:pPr>
            <w:r w:rsidRPr="00281584">
              <w:rPr>
                <w:snapToGrid w:val="0"/>
                <w:sz w:val="20"/>
                <w:szCs w:val="20"/>
              </w:rPr>
              <w:t xml:space="preserve">Psychological therapy health service provided to a </w:t>
            </w:r>
            <w:r w:rsidR="00085B10" w:rsidRPr="00281584">
              <w:rPr>
                <w:snapToGrid w:val="0"/>
                <w:sz w:val="20"/>
                <w:szCs w:val="20"/>
              </w:rPr>
              <w:t>patient</w:t>
            </w:r>
            <w:r w:rsidRPr="00281584">
              <w:rPr>
                <w:snapToGrid w:val="0"/>
                <w:sz w:val="20"/>
                <w:szCs w:val="20"/>
              </w:rPr>
              <w:t xml:space="preserve"> as part of a </w:t>
            </w:r>
            <w:r w:rsidRPr="00281584">
              <w:rPr>
                <w:sz w:val="20"/>
                <w:szCs w:val="20"/>
              </w:rPr>
              <w:t>group of 4 to 10</w:t>
            </w:r>
            <w:r w:rsidRPr="00281584">
              <w:rPr>
                <w:snapToGrid w:val="0"/>
                <w:sz w:val="20"/>
                <w:szCs w:val="20"/>
              </w:rPr>
              <w:t xml:space="preserve"> patients by an eligible clinical psychologist if:</w:t>
            </w:r>
          </w:p>
          <w:p w14:paraId="1DA2C428" w14:textId="1DBD3E0C" w:rsidR="00BB7160" w:rsidRPr="00281584" w:rsidRDefault="00BB7160" w:rsidP="00C23B8C">
            <w:pPr>
              <w:pStyle w:val="Tabletext"/>
              <w:ind w:left="357" w:hanging="357"/>
              <w:rPr>
                <w:snapToGrid w:val="0"/>
              </w:rPr>
            </w:pPr>
            <w:r w:rsidRPr="00281584">
              <w:rPr>
                <w:snapToGrid w:val="0"/>
              </w:rPr>
              <w:t>(a)</w:t>
            </w:r>
            <w:r w:rsidRPr="00281584">
              <w:rPr>
                <w:snapToGrid w:val="0"/>
              </w:rPr>
              <w:tab/>
              <w:t xml:space="preserve">the </w:t>
            </w:r>
            <w:r w:rsidR="00085B10" w:rsidRPr="00281584">
              <w:rPr>
                <w:snapToGrid w:val="0"/>
              </w:rPr>
              <w:t>patient</w:t>
            </w:r>
            <w:r w:rsidRPr="00281584">
              <w:rPr>
                <w:snapToGrid w:val="0"/>
              </w:rPr>
              <w:t xml:space="preserve"> is referred by</w:t>
            </w:r>
            <w:r w:rsidR="00E73111" w:rsidRPr="00281584">
              <w:rPr>
                <w:snapToGrid w:val="0"/>
              </w:rPr>
              <w:t xml:space="preserve"> a referring practitioner</w:t>
            </w:r>
            <w:r w:rsidRPr="00281584">
              <w:rPr>
                <w:snapToGrid w:val="0"/>
              </w:rPr>
              <w:t>; and</w:t>
            </w:r>
          </w:p>
          <w:p w14:paraId="084BE988" w14:textId="31515082" w:rsidR="00BB7160" w:rsidRPr="00281584" w:rsidRDefault="00BB7160" w:rsidP="00C23B8C">
            <w:pPr>
              <w:pStyle w:val="Tabletext"/>
              <w:ind w:left="357" w:hanging="357"/>
            </w:pPr>
            <w:r w:rsidRPr="00281584">
              <w:t>(b)</w:t>
            </w:r>
            <w:r w:rsidRPr="00281584">
              <w:tab/>
              <w:t>the attendance is by video conference; and</w:t>
            </w:r>
          </w:p>
          <w:p w14:paraId="46A70F4E" w14:textId="33F4E3F4" w:rsidR="00BB7160" w:rsidRPr="00281584" w:rsidRDefault="00BB7160" w:rsidP="00C23B8C">
            <w:pPr>
              <w:pStyle w:val="Tabletext"/>
              <w:ind w:left="357" w:hanging="357"/>
            </w:pPr>
            <w:r w:rsidRPr="00281584">
              <w:t>(</w:t>
            </w:r>
            <w:r w:rsidR="00C23D62" w:rsidRPr="00281584">
              <w:t>c</w:t>
            </w:r>
            <w:r w:rsidRPr="00281584">
              <w:t>)</w:t>
            </w:r>
            <w:r w:rsidRPr="00281584">
              <w:tab/>
              <w:t>the patient is located within a telehealth eligible area; and</w:t>
            </w:r>
          </w:p>
          <w:p w14:paraId="1203032C" w14:textId="5E85E858" w:rsidR="00BB7160" w:rsidRPr="00281584" w:rsidRDefault="00BB7160" w:rsidP="00C23B8C">
            <w:pPr>
              <w:pStyle w:val="Tabletext"/>
              <w:ind w:left="357" w:hanging="357"/>
              <w:rPr>
                <w:snapToGrid w:val="0"/>
              </w:rPr>
            </w:pPr>
            <w:r w:rsidRPr="00281584">
              <w:t>(</w:t>
            </w:r>
            <w:r w:rsidR="00C23D62" w:rsidRPr="00281584">
              <w:t>d</w:t>
            </w:r>
            <w:r w:rsidRPr="00281584">
              <w:t>)</w:t>
            </w:r>
            <w:r w:rsidRPr="00281584">
              <w:tab/>
              <w:t xml:space="preserve">the patient is, at the time of the attendance, </w:t>
            </w:r>
            <w:r w:rsidRPr="00281584">
              <w:rPr>
                <w:snapToGrid w:val="0"/>
              </w:rPr>
              <w:t>at least 15 kilometres by road from the clinical psychologist; and</w:t>
            </w:r>
          </w:p>
          <w:p w14:paraId="6AABA575" w14:textId="47B5C3DA" w:rsidR="00BB7160" w:rsidRPr="00281584" w:rsidRDefault="00BB7160" w:rsidP="00C23B8C">
            <w:pPr>
              <w:pStyle w:val="Tabletext"/>
              <w:ind w:left="357" w:hanging="357"/>
              <w:rPr>
                <w:snapToGrid w:val="0"/>
              </w:rPr>
            </w:pPr>
            <w:r w:rsidRPr="00281584">
              <w:rPr>
                <w:snapToGrid w:val="0"/>
              </w:rPr>
              <w:t>(</w:t>
            </w:r>
            <w:r w:rsidR="00C23D62" w:rsidRPr="00281584">
              <w:rPr>
                <w:snapToGrid w:val="0"/>
              </w:rPr>
              <w:t>e</w:t>
            </w:r>
            <w:r w:rsidRPr="00281584">
              <w:rPr>
                <w:snapToGrid w:val="0"/>
              </w:rPr>
              <w:t>)</w:t>
            </w:r>
            <w:r w:rsidRPr="00281584">
              <w:rPr>
                <w:snapToGrid w:val="0"/>
              </w:rPr>
              <w:tab/>
            </w:r>
            <w:r w:rsidRPr="00281584">
              <w:t>the service is at least 60 minutes duration</w:t>
            </w:r>
          </w:p>
        </w:tc>
        <w:tc>
          <w:tcPr>
            <w:tcW w:w="523" w:type="pct"/>
            <w:tcBorders>
              <w:top w:val="single" w:sz="4" w:space="0" w:color="auto"/>
              <w:bottom w:val="single" w:sz="4" w:space="0" w:color="auto"/>
            </w:tcBorders>
            <w:shd w:val="clear" w:color="auto" w:fill="auto"/>
          </w:tcPr>
          <w:p w14:paraId="55F765B3" w14:textId="5AB16774" w:rsidR="00BB7160" w:rsidRPr="00281584" w:rsidRDefault="00896C6E" w:rsidP="00BB7160">
            <w:pPr>
              <w:pStyle w:val="TableText0"/>
              <w:jc w:val="right"/>
              <w:rPr>
                <w:sz w:val="20"/>
                <w:szCs w:val="20"/>
              </w:rPr>
            </w:pPr>
            <w:r w:rsidRPr="00281584">
              <w:rPr>
                <w:sz w:val="20"/>
                <w:szCs w:val="20"/>
              </w:rPr>
              <w:t>40.90</w:t>
            </w:r>
          </w:p>
        </w:tc>
      </w:tr>
      <w:tr w:rsidR="00BB7160" w:rsidRPr="00281584" w14:paraId="789FDDCC" w14:textId="77777777" w:rsidTr="00D51D8C">
        <w:tc>
          <w:tcPr>
            <w:tcW w:w="560" w:type="pct"/>
            <w:tcBorders>
              <w:top w:val="single" w:sz="4" w:space="0" w:color="auto"/>
              <w:bottom w:val="single" w:sz="4" w:space="0" w:color="auto"/>
            </w:tcBorders>
            <w:shd w:val="clear" w:color="auto" w:fill="auto"/>
          </w:tcPr>
          <w:p w14:paraId="597242F2" w14:textId="320D04B4" w:rsidR="00BB7160" w:rsidRPr="00281584" w:rsidRDefault="00BB7160" w:rsidP="00BB7160">
            <w:pPr>
              <w:pStyle w:val="TableText0"/>
              <w:rPr>
                <w:snapToGrid w:val="0"/>
                <w:sz w:val="20"/>
                <w:szCs w:val="20"/>
              </w:rPr>
            </w:pPr>
            <w:bookmarkStart w:id="52" w:name="_Hlk109298446"/>
            <w:r w:rsidRPr="00281584">
              <w:rPr>
                <w:snapToGrid w:val="0"/>
                <w:sz w:val="20"/>
                <w:szCs w:val="20"/>
              </w:rPr>
              <w:t xml:space="preserve">80022 </w:t>
            </w:r>
            <w:bookmarkEnd w:id="52"/>
          </w:p>
        </w:tc>
        <w:tc>
          <w:tcPr>
            <w:tcW w:w="3917" w:type="pct"/>
            <w:tcBorders>
              <w:top w:val="single" w:sz="4" w:space="0" w:color="auto"/>
              <w:bottom w:val="single" w:sz="4" w:space="0" w:color="auto"/>
            </w:tcBorders>
            <w:shd w:val="clear" w:color="auto" w:fill="auto"/>
          </w:tcPr>
          <w:p w14:paraId="243E3BF9" w14:textId="711C7571" w:rsidR="00BB7160" w:rsidRPr="00281584" w:rsidRDefault="00BB7160" w:rsidP="00BB7160">
            <w:pPr>
              <w:pStyle w:val="TableText0"/>
              <w:rPr>
                <w:snapToGrid w:val="0"/>
                <w:sz w:val="20"/>
                <w:szCs w:val="20"/>
              </w:rPr>
            </w:pPr>
            <w:r w:rsidRPr="00281584">
              <w:rPr>
                <w:snapToGrid w:val="0"/>
                <w:sz w:val="20"/>
                <w:szCs w:val="20"/>
              </w:rPr>
              <w:t xml:space="preserve">Psychological therapy health service provided to a </w:t>
            </w:r>
            <w:r w:rsidR="00085B10" w:rsidRPr="00281584">
              <w:rPr>
                <w:snapToGrid w:val="0"/>
                <w:sz w:val="20"/>
                <w:szCs w:val="20"/>
              </w:rPr>
              <w:t>patient</w:t>
            </w:r>
            <w:r w:rsidRPr="00281584">
              <w:rPr>
                <w:snapToGrid w:val="0"/>
                <w:sz w:val="20"/>
                <w:szCs w:val="20"/>
              </w:rPr>
              <w:t xml:space="preserve"> as part of a group of 4 to 10 patients by an eligible clinical psychologist if:</w:t>
            </w:r>
          </w:p>
          <w:p w14:paraId="0809BB81" w14:textId="0C06C0B0" w:rsidR="00BB7160" w:rsidRPr="00281584" w:rsidRDefault="00BB7160" w:rsidP="00C23B8C">
            <w:pPr>
              <w:pStyle w:val="Tabletext"/>
              <w:ind w:left="357" w:hanging="357"/>
            </w:pPr>
            <w:r w:rsidRPr="00281584">
              <w:t>(a)</w:t>
            </w:r>
            <w:r w:rsidRPr="00281584">
              <w:tab/>
              <w:t xml:space="preserve">the </w:t>
            </w:r>
            <w:r w:rsidR="00085B10" w:rsidRPr="00281584">
              <w:t>patient</w:t>
            </w:r>
            <w:r w:rsidRPr="00281584">
              <w:t xml:space="preserve"> is referred for a course of treatment by</w:t>
            </w:r>
            <w:r w:rsidR="00E73111" w:rsidRPr="00281584">
              <w:t xml:space="preserve"> a referring practitioner</w:t>
            </w:r>
            <w:r w:rsidRPr="00281584">
              <w:t>; and</w:t>
            </w:r>
          </w:p>
          <w:p w14:paraId="786B062C" w14:textId="2C1B85F6" w:rsidR="00BB7160" w:rsidRPr="00281584" w:rsidRDefault="00BB7160" w:rsidP="00C23B8C">
            <w:pPr>
              <w:pStyle w:val="Tabletext"/>
              <w:ind w:left="357" w:hanging="357"/>
            </w:pPr>
            <w:r w:rsidRPr="00281584">
              <w:t>(b)</w:t>
            </w:r>
            <w:r w:rsidRPr="00281584">
              <w:tab/>
              <w:t>the service is provided in person; and</w:t>
            </w:r>
          </w:p>
          <w:p w14:paraId="0F7F156F" w14:textId="195DE516" w:rsidR="00BB7160" w:rsidRPr="00281584" w:rsidRDefault="00BB7160" w:rsidP="00C23B8C">
            <w:pPr>
              <w:pStyle w:val="Tabletext"/>
              <w:ind w:left="357" w:hanging="357"/>
              <w:rPr>
                <w:snapToGrid w:val="0"/>
              </w:rPr>
            </w:pPr>
            <w:r w:rsidRPr="00281584">
              <w:t>(</w:t>
            </w:r>
            <w:r w:rsidR="00C23D62" w:rsidRPr="00281584">
              <w:t>c</w:t>
            </w:r>
            <w:r w:rsidRPr="00281584">
              <w:t>)</w:t>
            </w:r>
            <w:r w:rsidRPr="00281584">
              <w:tab/>
              <w:t>the service is at least 90 minutes duration</w:t>
            </w:r>
          </w:p>
        </w:tc>
        <w:tc>
          <w:tcPr>
            <w:tcW w:w="523" w:type="pct"/>
            <w:tcBorders>
              <w:top w:val="single" w:sz="4" w:space="0" w:color="auto"/>
              <w:bottom w:val="single" w:sz="4" w:space="0" w:color="auto"/>
            </w:tcBorders>
            <w:shd w:val="clear" w:color="auto" w:fill="auto"/>
          </w:tcPr>
          <w:p w14:paraId="1965FCCC" w14:textId="0DFCFD59" w:rsidR="00BB7160" w:rsidRPr="00281584" w:rsidRDefault="00BB7160" w:rsidP="00BB7160">
            <w:pPr>
              <w:pStyle w:val="TableText0"/>
              <w:jc w:val="right"/>
              <w:rPr>
                <w:sz w:val="20"/>
                <w:szCs w:val="20"/>
              </w:rPr>
            </w:pPr>
            <w:r w:rsidRPr="00281584">
              <w:rPr>
                <w:sz w:val="20"/>
                <w:szCs w:val="20"/>
              </w:rPr>
              <w:t>5</w:t>
            </w:r>
            <w:r w:rsidR="00896C6E" w:rsidRPr="00281584">
              <w:rPr>
                <w:sz w:val="20"/>
                <w:szCs w:val="20"/>
              </w:rPr>
              <w:t>5.75</w:t>
            </w:r>
          </w:p>
        </w:tc>
      </w:tr>
      <w:tr w:rsidR="00BB7160" w:rsidRPr="00281584" w14:paraId="30C2E191" w14:textId="77777777" w:rsidTr="00D51D8C">
        <w:tc>
          <w:tcPr>
            <w:tcW w:w="560" w:type="pct"/>
            <w:tcBorders>
              <w:top w:val="single" w:sz="4" w:space="0" w:color="auto"/>
              <w:bottom w:val="single" w:sz="4" w:space="0" w:color="auto"/>
            </w:tcBorders>
            <w:shd w:val="clear" w:color="auto" w:fill="auto"/>
          </w:tcPr>
          <w:p w14:paraId="4A06BFDF" w14:textId="7CDFA00C" w:rsidR="00BB7160" w:rsidRPr="00281584" w:rsidRDefault="00BB7160" w:rsidP="00BB7160">
            <w:pPr>
              <w:pStyle w:val="TableText0"/>
              <w:rPr>
                <w:snapToGrid w:val="0"/>
                <w:sz w:val="20"/>
                <w:szCs w:val="20"/>
              </w:rPr>
            </w:pPr>
            <w:bookmarkStart w:id="53" w:name="_Hlk109298463"/>
            <w:r w:rsidRPr="00281584">
              <w:rPr>
                <w:snapToGrid w:val="0"/>
                <w:sz w:val="20"/>
                <w:szCs w:val="20"/>
              </w:rPr>
              <w:t xml:space="preserve">80023 </w:t>
            </w:r>
            <w:bookmarkEnd w:id="53"/>
          </w:p>
        </w:tc>
        <w:tc>
          <w:tcPr>
            <w:tcW w:w="3917" w:type="pct"/>
            <w:tcBorders>
              <w:top w:val="single" w:sz="4" w:space="0" w:color="auto"/>
              <w:bottom w:val="single" w:sz="4" w:space="0" w:color="auto"/>
            </w:tcBorders>
            <w:shd w:val="clear" w:color="auto" w:fill="auto"/>
          </w:tcPr>
          <w:p w14:paraId="5D7B7E53" w14:textId="3D97CBBF" w:rsidR="00BB7160" w:rsidRPr="00281584" w:rsidRDefault="00BB7160" w:rsidP="00BB7160">
            <w:pPr>
              <w:pStyle w:val="TableText0"/>
              <w:rPr>
                <w:snapToGrid w:val="0"/>
                <w:sz w:val="20"/>
                <w:szCs w:val="20"/>
              </w:rPr>
            </w:pPr>
            <w:r w:rsidRPr="00281584">
              <w:rPr>
                <w:snapToGrid w:val="0"/>
                <w:sz w:val="20"/>
                <w:szCs w:val="20"/>
              </w:rPr>
              <w:t xml:space="preserve">Psychological therapy health service provided to a </w:t>
            </w:r>
            <w:r w:rsidR="00085B10" w:rsidRPr="00281584">
              <w:rPr>
                <w:snapToGrid w:val="0"/>
                <w:sz w:val="20"/>
                <w:szCs w:val="20"/>
              </w:rPr>
              <w:t>patient</w:t>
            </w:r>
            <w:r w:rsidRPr="00281584">
              <w:rPr>
                <w:snapToGrid w:val="0"/>
                <w:sz w:val="20"/>
                <w:szCs w:val="20"/>
              </w:rPr>
              <w:t xml:space="preserve"> as part of a group of 4 to 10 patients by an eligible clinical psychologist if:</w:t>
            </w:r>
          </w:p>
          <w:p w14:paraId="27A929BD" w14:textId="037CE4AB" w:rsidR="00BB7160" w:rsidRPr="00281584" w:rsidRDefault="00BB7160" w:rsidP="00C23B8C">
            <w:pPr>
              <w:pStyle w:val="Tabletext"/>
              <w:ind w:left="357" w:hanging="357"/>
            </w:pPr>
            <w:r w:rsidRPr="00281584">
              <w:t>(a)</w:t>
            </w:r>
            <w:r w:rsidRPr="00281584">
              <w:tab/>
              <w:t xml:space="preserve">the </w:t>
            </w:r>
            <w:r w:rsidR="00085B10" w:rsidRPr="00281584">
              <w:t>patient</w:t>
            </w:r>
            <w:r w:rsidRPr="00281584">
              <w:t xml:space="preserve"> is referred by</w:t>
            </w:r>
            <w:r w:rsidR="00E73111" w:rsidRPr="00281584">
              <w:t xml:space="preserve"> a referring practitioner</w:t>
            </w:r>
            <w:r w:rsidRPr="00281584">
              <w:t>; and</w:t>
            </w:r>
          </w:p>
          <w:p w14:paraId="1FB2FCBF" w14:textId="7E3114E5" w:rsidR="00BB7160" w:rsidRPr="00281584" w:rsidRDefault="00BB7160" w:rsidP="00C23B8C">
            <w:pPr>
              <w:pStyle w:val="Tabletext"/>
              <w:ind w:left="357" w:hanging="357"/>
            </w:pPr>
            <w:r w:rsidRPr="00281584">
              <w:t>(b)</w:t>
            </w:r>
            <w:r w:rsidRPr="00281584">
              <w:tab/>
              <w:t>the attendance is by video conference; and</w:t>
            </w:r>
          </w:p>
          <w:p w14:paraId="29A836A9" w14:textId="6F55427E" w:rsidR="00BB7160" w:rsidRPr="00281584" w:rsidRDefault="00BB7160" w:rsidP="00C23B8C">
            <w:pPr>
              <w:pStyle w:val="Tabletext"/>
              <w:ind w:left="357" w:hanging="357"/>
            </w:pPr>
            <w:r w:rsidRPr="00281584">
              <w:t>(</w:t>
            </w:r>
            <w:r w:rsidR="00C23D62" w:rsidRPr="00281584">
              <w:t>c</w:t>
            </w:r>
            <w:r w:rsidRPr="00281584">
              <w:t>)</w:t>
            </w:r>
            <w:r w:rsidRPr="00281584">
              <w:tab/>
              <w:t>the patient is located within a telehealth eligible area; and</w:t>
            </w:r>
          </w:p>
          <w:p w14:paraId="3545CAEF" w14:textId="7309844D" w:rsidR="00BB7160" w:rsidRPr="00281584" w:rsidRDefault="00BB7160" w:rsidP="00C23B8C">
            <w:pPr>
              <w:pStyle w:val="Tabletext"/>
              <w:ind w:left="357" w:hanging="357"/>
            </w:pPr>
            <w:r w:rsidRPr="00281584">
              <w:lastRenderedPageBreak/>
              <w:t>(</w:t>
            </w:r>
            <w:r w:rsidR="00C23D62" w:rsidRPr="00281584">
              <w:t>d</w:t>
            </w:r>
            <w:r w:rsidRPr="00281584">
              <w:t>)</w:t>
            </w:r>
            <w:r w:rsidRPr="00281584">
              <w:tab/>
              <w:t>the patient is, at the time of the attendance, at least 15 kilometres by road from the clinical psychologist; and</w:t>
            </w:r>
          </w:p>
          <w:p w14:paraId="7FFBA36D" w14:textId="128BE2AA" w:rsidR="00BB7160" w:rsidRPr="00281584" w:rsidRDefault="00BB7160" w:rsidP="00C23B8C">
            <w:pPr>
              <w:pStyle w:val="Tabletext"/>
              <w:ind w:left="357" w:hanging="357"/>
              <w:rPr>
                <w:snapToGrid w:val="0"/>
              </w:rPr>
            </w:pPr>
            <w:r w:rsidRPr="00281584">
              <w:t>(</w:t>
            </w:r>
            <w:r w:rsidR="00C23D62" w:rsidRPr="00281584">
              <w:t>e</w:t>
            </w:r>
            <w:r w:rsidRPr="00281584">
              <w:t>)</w:t>
            </w:r>
            <w:r w:rsidRPr="00281584">
              <w:tab/>
              <w:t>the service is at least 90 minutes duration</w:t>
            </w:r>
          </w:p>
        </w:tc>
        <w:tc>
          <w:tcPr>
            <w:tcW w:w="523" w:type="pct"/>
            <w:tcBorders>
              <w:top w:val="single" w:sz="4" w:space="0" w:color="auto"/>
              <w:bottom w:val="single" w:sz="4" w:space="0" w:color="auto"/>
            </w:tcBorders>
            <w:shd w:val="clear" w:color="auto" w:fill="auto"/>
          </w:tcPr>
          <w:p w14:paraId="73B98F7F" w14:textId="391A6DD1" w:rsidR="00BB7160" w:rsidRPr="00281584" w:rsidRDefault="00BB7160" w:rsidP="00BB7160">
            <w:pPr>
              <w:pStyle w:val="TableText0"/>
              <w:jc w:val="right"/>
              <w:rPr>
                <w:sz w:val="20"/>
                <w:szCs w:val="20"/>
              </w:rPr>
            </w:pPr>
            <w:r w:rsidRPr="00281584">
              <w:rPr>
                <w:sz w:val="20"/>
                <w:szCs w:val="20"/>
              </w:rPr>
              <w:lastRenderedPageBreak/>
              <w:t>5</w:t>
            </w:r>
            <w:r w:rsidR="00896C6E" w:rsidRPr="00281584">
              <w:rPr>
                <w:sz w:val="20"/>
                <w:szCs w:val="20"/>
              </w:rPr>
              <w:t>5.75</w:t>
            </w:r>
          </w:p>
        </w:tc>
      </w:tr>
      <w:tr w:rsidR="00BB7160" w:rsidRPr="00281584" w14:paraId="1F13C728" w14:textId="77777777" w:rsidTr="00D51D8C">
        <w:tc>
          <w:tcPr>
            <w:tcW w:w="560" w:type="pct"/>
            <w:tcBorders>
              <w:top w:val="single" w:sz="4" w:space="0" w:color="auto"/>
              <w:bottom w:val="single" w:sz="4" w:space="0" w:color="auto"/>
            </w:tcBorders>
            <w:shd w:val="clear" w:color="auto" w:fill="auto"/>
          </w:tcPr>
          <w:p w14:paraId="7F5E578C" w14:textId="3E110135" w:rsidR="00BB7160" w:rsidRPr="00281584" w:rsidRDefault="00BB7160" w:rsidP="00BB7160">
            <w:pPr>
              <w:pStyle w:val="TableText0"/>
              <w:rPr>
                <w:snapToGrid w:val="0"/>
                <w:sz w:val="20"/>
                <w:szCs w:val="20"/>
              </w:rPr>
            </w:pPr>
            <w:r w:rsidRPr="00281584">
              <w:rPr>
                <w:snapToGrid w:val="0"/>
                <w:sz w:val="20"/>
                <w:szCs w:val="20"/>
              </w:rPr>
              <w:t xml:space="preserve">80024 </w:t>
            </w:r>
          </w:p>
        </w:tc>
        <w:tc>
          <w:tcPr>
            <w:tcW w:w="3917" w:type="pct"/>
            <w:tcBorders>
              <w:top w:val="single" w:sz="4" w:space="0" w:color="auto"/>
              <w:bottom w:val="single" w:sz="4" w:space="0" w:color="auto"/>
            </w:tcBorders>
            <w:shd w:val="clear" w:color="auto" w:fill="auto"/>
          </w:tcPr>
          <w:p w14:paraId="2D681FED" w14:textId="38F1E6A1" w:rsidR="00BB7160" w:rsidRPr="00281584" w:rsidRDefault="00BB7160" w:rsidP="00BB7160">
            <w:pPr>
              <w:pStyle w:val="TableText0"/>
              <w:rPr>
                <w:snapToGrid w:val="0"/>
                <w:sz w:val="20"/>
                <w:szCs w:val="20"/>
              </w:rPr>
            </w:pPr>
            <w:r w:rsidRPr="00281584">
              <w:rPr>
                <w:snapToGrid w:val="0"/>
                <w:sz w:val="20"/>
                <w:szCs w:val="20"/>
              </w:rPr>
              <w:t xml:space="preserve">Psychological therapy health service provided to a </w:t>
            </w:r>
            <w:r w:rsidR="00085B10" w:rsidRPr="00281584">
              <w:rPr>
                <w:snapToGrid w:val="0"/>
                <w:sz w:val="20"/>
                <w:szCs w:val="20"/>
              </w:rPr>
              <w:t>patient</w:t>
            </w:r>
            <w:r w:rsidRPr="00281584">
              <w:rPr>
                <w:snapToGrid w:val="0"/>
                <w:sz w:val="20"/>
                <w:szCs w:val="20"/>
              </w:rPr>
              <w:t xml:space="preserve"> as part of a group of 4 to 10 patients by an eligible clinical psychologist if:</w:t>
            </w:r>
          </w:p>
          <w:p w14:paraId="1702FF13" w14:textId="69B8288C" w:rsidR="00BB7160" w:rsidRPr="00281584" w:rsidRDefault="00BB7160" w:rsidP="00C23B8C">
            <w:pPr>
              <w:pStyle w:val="Tabletext"/>
              <w:ind w:left="357" w:hanging="357"/>
            </w:pPr>
            <w:r w:rsidRPr="00281584">
              <w:t>(a)</w:t>
            </w:r>
            <w:r w:rsidRPr="00281584">
              <w:tab/>
              <w:t xml:space="preserve">the </w:t>
            </w:r>
            <w:r w:rsidR="00085B10" w:rsidRPr="00281584">
              <w:t>patient</w:t>
            </w:r>
            <w:r w:rsidRPr="00281584">
              <w:t xml:space="preserve"> is referred for a course of treatment by</w:t>
            </w:r>
            <w:r w:rsidR="000D7F9D" w:rsidRPr="00281584">
              <w:t xml:space="preserve"> a referring practitioner</w:t>
            </w:r>
            <w:r w:rsidRPr="00281584">
              <w:t>; and</w:t>
            </w:r>
          </w:p>
          <w:p w14:paraId="6900366B" w14:textId="6D2C2652" w:rsidR="00BB7160" w:rsidRPr="00281584" w:rsidRDefault="00BB7160" w:rsidP="00C23B8C">
            <w:pPr>
              <w:pStyle w:val="Tabletext"/>
              <w:ind w:left="357" w:hanging="357"/>
            </w:pPr>
            <w:r w:rsidRPr="00281584">
              <w:t>(b)</w:t>
            </w:r>
            <w:r w:rsidRPr="00281584">
              <w:tab/>
              <w:t>the service is provided in person; and</w:t>
            </w:r>
          </w:p>
          <w:p w14:paraId="615198E8" w14:textId="117C6611" w:rsidR="00BB7160" w:rsidRPr="00281584" w:rsidRDefault="00BB7160" w:rsidP="00C23B8C">
            <w:pPr>
              <w:pStyle w:val="Tabletext"/>
              <w:ind w:left="357" w:hanging="357"/>
              <w:rPr>
                <w:snapToGrid w:val="0"/>
              </w:rPr>
            </w:pPr>
            <w:r w:rsidRPr="00281584">
              <w:t>(</w:t>
            </w:r>
            <w:r w:rsidR="00BD2156" w:rsidRPr="00281584">
              <w:t>c</w:t>
            </w:r>
            <w:r w:rsidRPr="00281584">
              <w:t>)</w:t>
            </w:r>
            <w:r w:rsidRPr="00281584">
              <w:tab/>
              <w:t>the service is at least 120 minutes duration</w:t>
            </w:r>
          </w:p>
        </w:tc>
        <w:tc>
          <w:tcPr>
            <w:tcW w:w="523" w:type="pct"/>
            <w:tcBorders>
              <w:top w:val="single" w:sz="4" w:space="0" w:color="auto"/>
              <w:bottom w:val="single" w:sz="4" w:space="0" w:color="auto"/>
            </w:tcBorders>
            <w:shd w:val="clear" w:color="auto" w:fill="auto"/>
          </w:tcPr>
          <w:p w14:paraId="1263F0A6" w14:textId="5EF9D80E" w:rsidR="00BB7160" w:rsidRPr="00281584" w:rsidRDefault="00BB7160" w:rsidP="00BB7160">
            <w:pPr>
              <w:pStyle w:val="TableText0"/>
              <w:jc w:val="right"/>
              <w:rPr>
                <w:sz w:val="20"/>
                <w:szCs w:val="20"/>
              </w:rPr>
            </w:pPr>
            <w:r w:rsidRPr="00281584">
              <w:rPr>
                <w:sz w:val="20"/>
                <w:szCs w:val="20"/>
              </w:rPr>
              <w:t>7</w:t>
            </w:r>
            <w:r w:rsidR="00896C6E" w:rsidRPr="00281584">
              <w:rPr>
                <w:sz w:val="20"/>
                <w:szCs w:val="20"/>
              </w:rPr>
              <w:t>5</w:t>
            </w:r>
            <w:r w:rsidRPr="00281584">
              <w:rPr>
                <w:sz w:val="20"/>
                <w:szCs w:val="20"/>
              </w:rPr>
              <w:t>.75</w:t>
            </w:r>
          </w:p>
        </w:tc>
      </w:tr>
      <w:tr w:rsidR="00BB7160" w:rsidRPr="00281584" w14:paraId="7F79A0C5" w14:textId="77777777" w:rsidTr="00D51D8C">
        <w:tc>
          <w:tcPr>
            <w:tcW w:w="560" w:type="pct"/>
            <w:tcBorders>
              <w:top w:val="single" w:sz="4" w:space="0" w:color="auto"/>
              <w:bottom w:val="single" w:sz="12" w:space="0" w:color="auto"/>
            </w:tcBorders>
            <w:shd w:val="clear" w:color="auto" w:fill="auto"/>
          </w:tcPr>
          <w:p w14:paraId="62B338F6" w14:textId="154AA082" w:rsidR="00BB7160" w:rsidRPr="00281584" w:rsidRDefault="00BB7160" w:rsidP="00BB7160">
            <w:pPr>
              <w:pStyle w:val="TableText0"/>
              <w:rPr>
                <w:snapToGrid w:val="0"/>
                <w:sz w:val="20"/>
                <w:szCs w:val="20"/>
              </w:rPr>
            </w:pPr>
            <w:bookmarkStart w:id="54" w:name="_Hlk109298486"/>
            <w:r w:rsidRPr="00281584">
              <w:rPr>
                <w:sz w:val="20"/>
                <w:szCs w:val="20"/>
              </w:rPr>
              <w:t>80025</w:t>
            </w:r>
            <w:r w:rsidRPr="00281584">
              <w:rPr>
                <w:sz w:val="20"/>
                <w:szCs w:val="20"/>
                <w:lang w:eastAsia="en-AU"/>
              </w:rPr>
              <w:t xml:space="preserve"> </w:t>
            </w:r>
            <w:bookmarkEnd w:id="54"/>
          </w:p>
        </w:tc>
        <w:tc>
          <w:tcPr>
            <w:tcW w:w="3917" w:type="pct"/>
            <w:tcBorders>
              <w:top w:val="single" w:sz="4" w:space="0" w:color="auto"/>
              <w:bottom w:val="single" w:sz="12" w:space="0" w:color="auto"/>
            </w:tcBorders>
            <w:shd w:val="clear" w:color="auto" w:fill="auto"/>
          </w:tcPr>
          <w:p w14:paraId="2E5A073D" w14:textId="1F2CD1F3" w:rsidR="00BB7160" w:rsidRPr="00281584" w:rsidRDefault="00BB7160" w:rsidP="00BB7160">
            <w:pPr>
              <w:pStyle w:val="TableText0"/>
              <w:rPr>
                <w:snapToGrid w:val="0"/>
                <w:sz w:val="20"/>
                <w:szCs w:val="20"/>
              </w:rPr>
            </w:pPr>
            <w:r w:rsidRPr="00281584">
              <w:rPr>
                <w:snapToGrid w:val="0"/>
                <w:sz w:val="20"/>
                <w:szCs w:val="20"/>
              </w:rPr>
              <w:t xml:space="preserve">Psychological therapy health service provided to a </w:t>
            </w:r>
            <w:r w:rsidR="00085B10" w:rsidRPr="00281584">
              <w:rPr>
                <w:snapToGrid w:val="0"/>
                <w:sz w:val="20"/>
                <w:szCs w:val="20"/>
              </w:rPr>
              <w:t>patient</w:t>
            </w:r>
            <w:r w:rsidRPr="00281584">
              <w:rPr>
                <w:snapToGrid w:val="0"/>
                <w:sz w:val="20"/>
                <w:szCs w:val="20"/>
              </w:rPr>
              <w:t xml:space="preserve"> as part of a group of 4 to 10 patients by an eligible clinical psychologist if:</w:t>
            </w:r>
          </w:p>
          <w:p w14:paraId="78227B32" w14:textId="29EF0B56" w:rsidR="00BB7160" w:rsidRPr="00281584" w:rsidRDefault="00BB7160" w:rsidP="00C23B8C">
            <w:pPr>
              <w:pStyle w:val="Tabletext"/>
              <w:ind w:left="357" w:hanging="357"/>
            </w:pPr>
            <w:r w:rsidRPr="00281584">
              <w:t>(a)</w:t>
            </w:r>
            <w:r w:rsidRPr="00281584">
              <w:tab/>
              <w:t xml:space="preserve">the </w:t>
            </w:r>
            <w:r w:rsidR="00085B10" w:rsidRPr="00281584">
              <w:t>patient</w:t>
            </w:r>
            <w:r w:rsidRPr="00281584">
              <w:t xml:space="preserve"> is referred by</w:t>
            </w:r>
            <w:r w:rsidR="000D7F9D" w:rsidRPr="00281584">
              <w:t xml:space="preserve"> a referring practitioner</w:t>
            </w:r>
            <w:r w:rsidRPr="00281584">
              <w:t>; and</w:t>
            </w:r>
          </w:p>
          <w:p w14:paraId="5DDD2B31" w14:textId="250DC051" w:rsidR="00BB7160" w:rsidRPr="00281584" w:rsidRDefault="00BB7160" w:rsidP="00C23B8C">
            <w:pPr>
              <w:pStyle w:val="Tabletext"/>
              <w:ind w:left="357" w:hanging="357"/>
            </w:pPr>
            <w:r w:rsidRPr="00281584">
              <w:t>(b)</w:t>
            </w:r>
            <w:r w:rsidRPr="00281584">
              <w:tab/>
              <w:t>the attendance is by video conference; and</w:t>
            </w:r>
          </w:p>
          <w:p w14:paraId="04295298" w14:textId="46A2A825" w:rsidR="00BB7160" w:rsidRPr="00281584" w:rsidRDefault="00BB7160" w:rsidP="00C23B8C">
            <w:pPr>
              <w:pStyle w:val="Tabletext"/>
              <w:ind w:left="357" w:hanging="357"/>
            </w:pPr>
            <w:r w:rsidRPr="00281584">
              <w:t>(</w:t>
            </w:r>
            <w:r w:rsidR="00BD2156" w:rsidRPr="00281584">
              <w:t>c</w:t>
            </w:r>
            <w:r w:rsidRPr="00281584">
              <w:t>)</w:t>
            </w:r>
            <w:r w:rsidRPr="00281584">
              <w:tab/>
              <w:t>the patient is located within a telehealth eligible area; and</w:t>
            </w:r>
          </w:p>
          <w:p w14:paraId="40524C56" w14:textId="4A22A88F" w:rsidR="00BB7160" w:rsidRPr="00281584" w:rsidRDefault="00BB7160" w:rsidP="00C23B8C">
            <w:pPr>
              <w:pStyle w:val="Tabletext"/>
              <w:ind w:left="357" w:hanging="357"/>
            </w:pPr>
            <w:r w:rsidRPr="00281584">
              <w:t>(</w:t>
            </w:r>
            <w:r w:rsidR="00BD2156" w:rsidRPr="00281584">
              <w:t>d</w:t>
            </w:r>
            <w:r w:rsidRPr="00281584">
              <w:t>)</w:t>
            </w:r>
            <w:r w:rsidRPr="00281584">
              <w:tab/>
              <w:t>the patient is, at the time of the attendance, at least 15 kilometres by road from the clinical psychologist; and</w:t>
            </w:r>
          </w:p>
          <w:p w14:paraId="109D1B59" w14:textId="74FB87E2" w:rsidR="00BB7160" w:rsidRPr="00281584" w:rsidRDefault="00BB7160" w:rsidP="00C23B8C">
            <w:pPr>
              <w:pStyle w:val="Tabletext"/>
              <w:ind w:left="357" w:hanging="357"/>
              <w:rPr>
                <w:snapToGrid w:val="0"/>
              </w:rPr>
            </w:pPr>
            <w:r w:rsidRPr="00281584">
              <w:t>(</w:t>
            </w:r>
            <w:r w:rsidR="00BD2156" w:rsidRPr="00281584">
              <w:t>e</w:t>
            </w:r>
            <w:r w:rsidRPr="00281584">
              <w:t>)</w:t>
            </w:r>
            <w:r w:rsidRPr="00281584">
              <w:tab/>
              <w:t>the service is at least 120 minutes duration</w:t>
            </w:r>
          </w:p>
        </w:tc>
        <w:tc>
          <w:tcPr>
            <w:tcW w:w="523" w:type="pct"/>
            <w:tcBorders>
              <w:top w:val="single" w:sz="4" w:space="0" w:color="auto"/>
              <w:bottom w:val="single" w:sz="12" w:space="0" w:color="auto"/>
            </w:tcBorders>
            <w:shd w:val="clear" w:color="auto" w:fill="auto"/>
          </w:tcPr>
          <w:p w14:paraId="762EE0F9" w14:textId="7E4F3033" w:rsidR="00BB7160" w:rsidRPr="00281584" w:rsidRDefault="00BB7160" w:rsidP="00BB7160">
            <w:pPr>
              <w:pStyle w:val="TableText0"/>
              <w:jc w:val="right"/>
              <w:rPr>
                <w:sz w:val="20"/>
                <w:szCs w:val="20"/>
              </w:rPr>
            </w:pPr>
            <w:r w:rsidRPr="00281584">
              <w:rPr>
                <w:sz w:val="20"/>
                <w:szCs w:val="20"/>
              </w:rPr>
              <w:t>7</w:t>
            </w:r>
            <w:r w:rsidR="00896C6E" w:rsidRPr="00281584">
              <w:rPr>
                <w:sz w:val="20"/>
                <w:szCs w:val="20"/>
              </w:rPr>
              <w:t>5</w:t>
            </w:r>
            <w:r w:rsidRPr="00281584">
              <w:rPr>
                <w:sz w:val="20"/>
                <w:szCs w:val="20"/>
              </w:rPr>
              <w:t>.75</w:t>
            </w:r>
          </w:p>
        </w:tc>
      </w:tr>
    </w:tbl>
    <w:p w14:paraId="02A7D4C9" w14:textId="7D3A3CC6" w:rsidR="00835B24" w:rsidRPr="00281584" w:rsidRDefault="00835B24">
      <w:pPr>
        <w:spacing w:line="240" w:lineRule="auto"/>
        <w:rPr>
          <w:rFonts w:cs="Times New Roman"/>
          <w:szCs w:val="22"/>
        </w:rPr>
      </w:pPr>
      <w:bookmarkStart w:id="55" w:name="CU_12104738"/>
      <w:bookmarkStart w:id="56" w:name="CU_15107683"/>
      <w:bookmarkStart w:id="57" w:name="CU_18110580"/>
      <w:bookmarkStart w:id="58" w:name="CU_20112357"/>
      <w:bookmarkStart w:id="59" w:name="CU_22115060"/>
      <w:bookmarkStart w:id="60" w:name="CU_23115361"/>
      <w:bookmarkStart w:id="61" w:name="CU_27119100"/>
      <w:bookmarkStart w:id="62" w:name="CU_30121334"/>
      <w:bookmarkStart w:id="63" w:name="CU_32123076"/>
      <w:bookmarkStart w:id="64" w:name="CU_35125977"/>
      <w:bookmarkStart w:id="65" w:name="CU_2578225"/>
      <w:bookmarkStart w:id="66" w:name="CU_2879960"/>
      <w:bookmarkEnd w:id="55"/>
      <w:bookmarkEnd w:id="56"/>
      <w:bookmarkEnd w:id="57"/>
      <w:bookmarkEnd w:id="58"/>
      <w:bookmarkEnd w:id="59"/>
      <w:bookmarkEnd w:id="60"/>
      <w:bookmarkEnd w:id="61"/>
      <w:bookmarkEnd w:id="62"/>
      <w:bookmarkEnd w:id="63"/>
      <w:bookmarkEnd w:id="64"/>
      <w:bookmarkEnd w:id="65"/>
      <w:bookmarkEnd w:id="66"/>
    </w:p>
    <w:p w14:paraId="5424DFCB" w14:textId="3ABEC0C3" w:rsidR="00C43CB3" w:rsidRPr="00281584" w:rsidRDefault="00C43CB3" w:rsidP="00C43CB3">
      <w:pPr>
        <w:pStyle w:val="ActHead3"/>
      </w:pPr>
      <w:bookmarkStart w:id="67" w:name="_Toc156818000"/>
      <w:r w:rsidRPr="00281584">
        <w:t>Division 2.3 – Focussed Psychological Strategies Services</w:t>
      </w:r>
      <w:bookmarkEnd w:id="67"/>
    </w:p>
    <w:p w14:paraId="7F92B486" w14:textId="5F909FB9" w:rsidR="00C43CB3" w:rsidRPr="00281584" w:rsidRDefault="00C43CB3">
      <w:pPr>
        <w:pStyle w:val="ActHead5"/>
      </w:pPr>
      <w:bookmarkStart w:id="68" w:name="_Toc156818001"/>
      <w:proofErr w:type="gramStart"/>
      <w:r w:rsidRPr="00281584">
        <w:t>2.3.1  Focussed</w:t>
      </w:r>
      <w:proofErr w:type="gramEnd"/>
      <w:r w:rsidRPr="00281584">
        <w:t xml:space="preserve"> Psychological Strategies health services</w:t>
      </w:r>
      <w:bookmarkEnd w:id="68"/>
    </w:p>
    <w:p w14:paraId="10002664" w14:textId="1D0454AB" w:rsidR="00C43CB3" w:rsidRPr="00281584" w:rsidRDefault="00C43CB3" w:rsidP="00C43CB3">
      <w:pPr>
        <w:pStyle w:val="subsection"/>
        <w:shd w:val="clear" w:color="auto" w:fill="FFFFFF"/>
        <w:ind w:hanging="567"/>
        <w:rPr>
          <w:color w:val="000000"/>
          <w:szCs w:val="22"/>
        </w:rPr>
      </w:pPr>
      <w:r w:rsidRPr="00281584">
        <w:rPr>
          <w:color w:val="000000"/>
          <w:szCs w:val="22"/>
        </w:rPr>
        <w:t xml:space="preserve">   (1)</w:t>
      </w:r>
      <w:r w:rsidRPr="00281584">
        <w:rPr>
          <w:color w:val="000000"/>
          <w:szCs w:val="22"/>
        </w:rPr>
        <w:tab/>
      </w:r>
      <w:r w:rsidRPr="00281584">
        <w:rPr>
          <w:color w:val="000000"/>
          <w:szCs w:val="22"/>
        </w:rPr>
        <w:tab/>
        <w:t>A person to whom sub</w:t>
      </w:r>
      <w:r w:rsidR="00D16D2A" w:rsidRPr="00281584">
        <w:rPr>
          <w:color w:val="000000"/>
          <w:szCs w:val="22"/>
        </w:rPr>
        <w:t>clause</w:t>
      </w:r>
      <w:r w:rsidRPr="00281584">
        <w:rPr>
          <w:color w:val="000000"/>
          <w:szCs w:val="22"/>
        </w:rPr>
        <w:t> (2) applies must complete focussed psychological strategies continuing professional development each CPD year.</w:t>
      </w:r>
    </w:p>
    <w:p w14:paraId="70CD7C27" w14:textId="2049E65E" w:rsidR="00C43CB3" w:rsidRPr="00281584" w:rsidRDefault="00C43CB3" w:rsidP="00C43CB3">
      <w:pPr>
        <w:pStyle w:val="subsection"/>
        <w:shd w:val="clear" w:color="auto" w:fill="FFFFFF"/>
        <w:ind w:hanging="567"/>
        <w:rPr>
          <w:i/>
          <w:iCs/>
          <w:color w:val="000000"/>
          <w:sz w:val="24"/>
          <w:szCs w:val="24"/>
        </w:rPr>
      </w:pPr>
      <w:r w:rsidRPr="00281584">
        <w:rPr>
          <w:i/>
          <w:iCs/>
          <w:color w:val="000000"/>
          <w:sz w:val="24"/>
          <w:szCs w:val="24"/>
        </w:rPr>
        <w:tab/>
      </w:r>
      <w:r w:rsidRPr="00281584">
        <w:rPr>
          <w:color w:val="000000"/>
          <w:szCs w:val="22"/>
        </w:rPr>
        <w:t>(2)</w:t>
      </w:r>
      <w:r w:rsidRPr="00281584">
        <w:rPr>
          <w:color w:val="000000"/>
          <w:szCs w:val="22"/>
        </w:rPr>
        <w:tab/>
        <w:t xml:space="preserve">This </w:t>
      </w:r>
      <w:r w:rsidR="00D16D2A" w:rsidRPr="00281584">
        <w:rPr>
          <w:color w:val="000000"/>
          <w:szCs w:val="22"/>
        </w:rPr>
        <w:t>clause</w:t>
      </w:r>
      <w:r w:rsidRPr="00281584">
        <w:rPr>
          <w:color w:val="000000"/>
          <w:szCs w:val="22"/>
        </w:rPr>
        <w:t xml:space="preserve"> applies to a person who:</w:t>
      </w:r>
    </w:p>
    <w:p w14:paraId="1620DC5B" w14:textId="77777777" w:rsidR="00C43CB3" w:rsidRPr="00281584" w:rsidRDefault="00C43CB3" w:rsidP="00C43CB3">
      <w:pPr>
        <w:pStyle w:val="paragraph"/>
      </w:pPr>
      <w:r w:rsidRPr="00281584">
        <w:rPr>
          <w:color w:val="000000"/>
          <w:szCs w:val="22"/>
        </w:rPr>
        <w:tab/>
        <w:t>(a)</w:t>
      </w:r>
      <w:r w:rsidRPr="00281584">
        <w:tab/>
        <w:t xml:space="preserve">is an </w:t>
      </w:r>
      <w:bookmarkStart w:id="69" w:name="_Hlk152759767"/>
      <w:r w:rsidRPr="00281584">
        <w:t>allied health professional in relation to the provision of a focussed psychological strategies health service</w:t>
      </w:r>
      <w:bookmarkEnd w:id="69"/>
      <w:r w:rsidRPr="00281584">
        <w:t>; and</w:t>
      </w:r>
    </w:p>
    <w:p w14:paraId="05B25006" w14:textId="77777777" w:rsidR="00C43CB3" w:rsidRPr="00281584" w:rsidRDefault="00C43CB3" w:rsidP="00C43CB3">
      <w:pPr>
        <w:pStyle w:val="paragraph"/>
        <w:rPr>
          <w:i/>
          <w:iCs/>
          <w:color w:val="000000"/>
          <w:sz w:val="24"/>
          <w:szCs w:val="24"/>
        </w:rPr>
      </w:pPr>
      <w:r w:rsidRPr="00281584">
        <w:tab/>
        <w:t>(b)</w:t>
      </w:r>
      <w:r w:rsidRPr="00281584">
        <w:tab/>
      </w:r>
      <w:bookmarkStart w:id="70" w:name="_Hlk152759839"/>
      <w:r w:rsidRPr="00281584">
        <w:t>is</w:t>
      </w:r>
      <w:r w:rsidRPr="00281584">
        <w:rPr>
          <w:color w:val="000000"/>
          <w:szCs w:val="22"/>
        </w:rPr>
        <w:t xml:space="preserve"> not a general registrant psychologist</w:t>
      </w:r>
      <w:bookmarkEnd w:id="70"/>
      <w:r w:rsidRPr="00281584">
        <w:rPr>
          <w:color w:val="000000"/>
          <w:szCs w:val="22"/>
        </w:rPr>
        <w:t>.</w:t>
      </w:r>
    </w:p>
    <w:p w14:paraId="24B4BC2A" w14:textId="35B758A3" w:rsidR="00C43CB3" w:rsidRPr="00281584" w:rsidRDefault="00C43CB3" w:rsidP="00C43CB3">
      <w:pPr>
        <w:pStyle w:val="subsection"/>
        <w:shd w:val="clear" w:color="auto" w:fill="FFFFFF"/>
        <w:ind w:hanging="567"/>
        <w:rPr>
          <w:color w:val="000000"/>
          <w:szCs w:val="22"/>
        </w:rPr>
      </w:pPr>
      <w:r w:rsidRPr="00281584">
        <w:rPr>
          <w:color w:val="000000"/>
          <w:szCs w:val="22"/>
        </w:rPr>
        <w:tab/>
        <w:t>(3)</w:t>
      </w:r>
      <w:r w:rsidRPr="00281584">
        <w:rPr>
          <w:color w:val="000000"/>
          <w:szCs w:val="22"/>
        </w:rPr>
        <w:tab/>
        <w:t>A person required to complete focussed psychological strategies continuing professional development must keep written records of completion of focussed psychological strategies continuing professional development for a period of two years from the end of the CPD year to which the focussed psychological strategies continuing professional development relates.</w:t>
      </w:r>
    </w:p>
    <w:p w14:paraId="44A363C2" w14:textId="6BE2DAF2" w:rsidR="00C43CB3" w:rsidRPr="00281584" w:rsidRDefault="00C43CB3" w:rsidP="00C43CB3">
      <w:pPr>
        <w:pStyle w:val="subsection"/>
        <w:shd w:val="clear" w:color="auto" w:fill="FFFFFF"/>
        <w:ind w:hanging="567"/>
        <w:rPr>
          <w:color w:val="000000"/>
          <w:szCs w:val="22"/>
        </w:rPr>
      </w:pPr>
      <w:r w:rsidRPr="00281584">
        <w:rPr>
          <w:color w:val="000000"/>
          <w:szCs w:val="22"/>
        </w:rPr>
        <w:tab/>
        <w:t>(4)</w:t>
      </w:r>
      <w:r w:rsidRPr="00281584">
        <w:rPr>
          <w:color w:val="000000"/>
          <w:szCs w:val="22"/>
        </w:rPr>
        <w:tab/>
        <w:t>Other than where sub</w:t>
      </w:r>
      <w:r w:rsidR="00D16D2A" w:rsidRPr="00281584">
        <w:rPr>
          <w:color w:val="000000"/>
          <w:szCs w:val="22"/>
        </w:rPr>
        <w:t>clause</w:t>
      </w:r>
      <w:r w:rsidRPr="00281584">
        <w:rPr>
          <w:color w:val="000000"/>
          <w:szCs w:val="22"/>
        </w:rPr>
        <w:t> (7) applies, where a person who is not a general registrant psychologist seeks to become an allied health professional in relation to the provision of a focussed psychological strategies health service during a CPD year and meets the qualification requirements</w:t>
      </w:r>
      <w:r w:rsidRPr="00281584">
        <w:rPr>
          <w:b/>
          <w:bCs/>
          <w:color w:val="000000"/>
          <w:szCs w:val="22"/>
        </w:rPr>
        <w:t> </w:t>
      </w:r>
      <w:r w:rsidRPr="00281584">
        <w:rPr>
          <w:color w:val="000000"/>
          <w:szCs w:val="22"/>
        </w:rPr>
        <w:t>set out in Schedule 1 for the provision of a focussed psychological strategies health service:</w:t>
      </w:r>
    </w:p>
    <w:p w14:paraId="4B36F4C6" w14:textId="77777777" w:rsidR="00C43CB3" w:rsidRPr="00281584" w:rsidRDefault="00C43CB3" w:rsidP="00C43CB3">
      <w:pPr>
        <w:pStyle w:val="paragraph"/>
      </w:pPr>
      <w:r w:rsidRPr="00281584">
        <w:rPr>
          <w:color w:val="000000"/>
          <w:szCs w:val="22"/>
        </w:rPr>
        <w:tab/>
        <w:t>(a)</w:t>
      </w:r>
      <w:r w:rsidRPr="00281584">
        <w:rPr>
          <w:color w:val="000000"/>
          <w:szCs w:val="22"/>
        </w:rPr>
        <w:tab/>
      </w:r>
      <w:r w:rsidRPr="00281584">
        <w:t>that person’s name will be entered on the register; and</w:t>
      </w:r>
    </w:p>
    <w:p w14:paraId="16592DF8" w14:textId="77777777" w:rsidR="00C43CB3" w:rsidRPr="00281584" w:rsidRDefault="00C43CB3" w:rsidP="00C43CB3">
      <w:pPr>
        <w:pStyle w:val="paragraph"/>
        <w:rPr>
          <w:color w:val="000000"/>
          <w:szCs w:val="22"/>
        </w:rPr>
      </w:pPr>
      <w:r w:rsidRPr="00281584">
        <w:tab/>
        <w:t>(b)</w:t>
      </w:r>
      <w:r w:rsidRPr="00281584">
        <w:tab/>
        <w:t>t</w:t>
      </w:r>
      <w:r w:rsidRPr="00281584">
        <w:rPr>
          <w:color w:val="000000"/>
          <w:szCs w:val="22"/>
        </w:rPr>
        <w:t xml:space="preserve">hat person will have until the end of that CPD year to meet their focussed psychological strategies continuing professional development requirements </w:t>
      </w:r>
      <w:r w:rsidRPr="00281584">
        <w:rPr>
          <w:color w:val="000000"/>
          <w:szCs w:val="22"/>
        </w:rPr>
        <w:lastRenderedPageBreak/>
        <w:t>on a pro</w:t>
      </w:r>
      <w:r w:rsidRPr="00281584">
        <w:rPr>
          <w:color w:val="000000"/>
          <w:szCs w:val="22"/>
        </w:rPr>
        <w:noBreakHyphen/>
        <w:t>rata basis, with units being calculated from the first day of the month immediately succeeding the date of registration.</w:t>
      </w:r>
    </w:p>
    <w:p w14:paraId="764534FE" w14:textId="3F6529A8" w:rsidR="00C43CB3" w:rsidRPr="00281584" w:rsidRDefault="00C43CB3" w:rsidP="00C43CB3">
      <w:pPr>
        <w:pStyle w:val="subsection"/>
        <w:shd w:val="clear" w:color="auto" w:fill="FFFFFF"/>
        <w:ind w:hanging="567"/>
        <w:rPr>
          <w:color w:val="000000"/>
          <w:szCs w:val="22"/>
        </w:rPr>
      </w:pPr>
      <w:r w:rsidRPr="00281584">
        <w:rPr>
          <w:color w:val="000000"/>
          <w:szCs w:val="22"/>
        </w:rPr>
        <w:tab/>
        <w:t>(5)</w:t>
      </w:r>
      <w:r w:rsidRPr="00281584">
        <w:rPr>
          <w:color w:val="000000"/>
          <w:szCs w:val="22"/>
        </w:rPr>
        <w:tab/>
        <w:t>If the Minister is satisfied that a person referred to in sub</w:t>
      </w:r>
      <w:r w:rsidR="00D16D2A" w:rsidRPr="00281584">
        <w:rPr>
          <w:color w:val="000000"/>
          <w:szCs w:val="22"/>
        </w:rPr>
        <w:t>clause</w:t>
      </w:r>
      <w:r w:rsidRPr="00281584">
        <w:rPr>
          <w:color w:val="000000"/>
          <w:szCs w:val="22"/>
        </w:rPr>
        <w:t> (1) has not completed their focussed psychological strategies continuing professional development, the Minister:</w:t>
      </w:r>
    </w:p>
    <w:p w14:paraId="580EF36D" w14:textId="77777777" w:rsidR="00C43CB3" w:rsidRPr="00281584" w:rsidRDefault="00C43CB3" w:rsidP="00C43CB3">
      <w:pPr>
        <w:pStyle w:val="paragraph"/>
        <w:rPr>
          <w:color w:val="000000"/>
          <w:szCs w:val="22"/>
        </w:rPr>
      </w:pPr>
      <w:r w:rsidRPr="00281584">
        <w:rPr>
          <w:color w:val="000000"/>
          <w:szCs w:val="22"/>
        </w:rPr>
        <w:tab/>
        <w:t>(a)</w:t>
      </w:r>
      <w:r w:rsidRPr="00281584">
        <w:rPr>
          <w:color w:val="000000"/>
          <w:szCs w:val="22"/>
        </w:rPr>
        <w:tab/>
        <w:t>may decide to remove the name of that person from the register; and then</w:t>
      </w:r>
    </w:p>
    <w:p w14:paraId="509D7FE1" w14:textId="77777777" w:rsidR="00C43CB3" w:rsidRPr="00281584" w:rsidRDefault="00C43CB3" w:rsidP="00C43CB3">
      <w:pPr>
        <w:pStyle w:val="paragraph"/>
        <w:rPr>
          <w:color w:val="000000"/>
          <w:szCs w:val="22"/>
        </w:rPr>
      </w:pPr>
      <w:r w:rsidRPr="00281584">
        <w:rPr>
          <w:color w:val="000000"/>
          <w:szCs w:val="22"/>
        </w:rPr>
        <w:tab/>
        <w:t>(b)</w:t>
      </w:r>
      <w:r w:rsidRPr="00281584">
        <w:rPr>
          <w:color w:val="000000"/>
          <w:szCs w:val="22"/>
        </w:rPr>
        <w:tab/>
        <w:t>notify the Chief Executive Medicare to remove the name from the register.</w:t>
      </w:r>
    </w:p>
    <w:p w14:paraId="453FA810" w14:textId="77777777" w:rsidR="00C43CB3" w:rsidRPr="00281584" w:rsidRDefault="00C43CB3" w:rsidP="00C43CB3">
      <w:pPr>
        <w:pStyle w:val="subsection"/>
        <w:shd w:val="clear" w:color="auto" w:fill="FFFFFF"/>
        <w:ind w:hanging="567"/>
        <w:rPr>
          <w:color w:val="000000"/>
          <w:szCs w:val="22"/>
        </w:rPr>
      </w:pPr>
      <w:r w:rsidRPr="00281584">
        <w:rPr>
          <w:color w:val="000000"/>
          <w:szCs w:val="22"/>
        </w:rPr>
        <w:tab/>
        <w:t>(6)</w:t>
      </w:r>
      <w:r w:rsidRPr="00281584">
        <w:rPr>
          <w:color w:val="000000"/>
          <w:szCs w:val="22"/>
        </w:rPr>
        <w:tab/>
        <w:t>Before the Minister provides notification under paragraph (5)(b), the Minister must notify that person in writing of the decision setting out:</w:t>
      </w:r>
    </w:p>
    <w:p w14:paraId="361F5909" w14:textId="77777777" w:rsidR="00C43CB3" w:rsidRPr="00281584" w:rsidRDefault="00C43CB3" w:rsidP="00C43CB3">
      <w:pPr>
        <w:pStyle w:val="paragraph"/>
        <w:rPr>
          <w:color w:val="000000"/>
          <w:szCs w:val="22"/>
        </w:rPr>
      </w:pPr>
      <w:r w:rsidRPr="00281584">
        <w:rPr>
          <w:color w:val="000000"/>
          <w:szCs w:val="22"/>
        </w:rPr>
        <w:tab/>
        <w:t>(a)</w:t>
      </w:r>
      <w:r w:rsidRPr="00281584">
        <w:rPr>
          <w:color w:val="000000"/>
          <w:szCs w:val="22"/>
        </w:rPr>
        <w:tab/>
        <w:t xml:space="preserve">the </w:t>
      </w:r>
      <w:proofErr w:type="gramStart"/>
      <w:r w:rsidRPr="00281584">
        <w:rPr>
          <w:color w:val="000000"/>
          <w:szCs w:val="22"/>
        </w:rPr>
        <w:t>decision;</w:t>
      </w:r>
      <w:proofErr w:type="gramEnd"/>
    </w:p>
    <w:p w14:paraId="6BA78555" w14:textId="77777777" w:rsidR="00C43CB3" w:rsidRPr="00281584" w:rsidRDefault="00C43CB3" w:rsidP="00C43CB3">
      <w:pPr>
        <w:pStyle w:val="paragraph"/>
        <w:rPr>
          <w:color w:val="000000"/>
          <w:szCs w:val="22"/>
        </w:rPr>
      </w:pPr>
      <w:r w:rsidRPr="00281584">
        <w:rPr>
          <w:color w:val="000000"/>
          <w:szCs w:val="22"/>
        </w:rPr>
        <w:tab/>
        <w:t>(b)</w:t>
      </w:r>
      <w:r w:rsidRPr="00281584">
        <w:rPr>
          <w:color w:val="000000"/>
          <w:szCs w:val="22"/>
        </w:rPr>
        <w:tab/>
        <w:t>the reasons for the decision; and</w:t>
      </w:r>
    </w:p>
    <w:p w14:paraId="14B310A2" w14:textId="5E9C10E5" w:rsidR="00C43CB3" w:rsidRPr="00281584" w:rsidRDefault="00C43CB3" w:rsidP="00C43CB3">
      <w:pPr>
        <w:pStyle w:val="paragraph"/>
        <w:rPr>
          <w:color w:val="000000"/>
          <w:szCs w:val="22"/>
        </w:rPr>
      </w:pPr>
      <w:r w:rsidRPr="00281584">
        <w:rPr>
          <w:color w:val="000000"/>
          <w:szCs w:val="22"/>
        </w:rPr>
        <w:tab/>
        <w:t>(c)</w:t>
      </w:r>
      <w:r w:rsidRPr="00281584">
        <w:rPr>
          <w:color w:val="000000"/>
          <w:szCs w:val="22"/>
        </w:rPr>
        <w:tab/>
        <w:t xml:space="preserve">a statement of the person’s reconsideration rights under </w:t>
      </w:r>
      <w:r w:rsidR="00C572C0" w:rsidRPr="00281584">
        <w:rPr>
          <w:color w:val="000000"/>
          <w:szCs w:val="22"/>
        </w:rPr>
        <w:t>clause 2.3.2</w:t>
      </w:r>
      <w:r w:rsidRPr="00281584">
        <w:rPr>
          <w:color w:val="000000"/>
          <w:szCs w:val="22"/>
        </w:rPr>
        <w:t>.</w:t>
      </w:r>
    </w:p>
    <w:p w14:paraId="3491C8FB" w14:textId="3C465750" w:rsidR="00C43CB3" w:rsidRPr="00281584" w:rsidRDefault="00C43CB3" w:rsidP="00C43CB3">
      <w:pPr>
        <w:pStyle w:val="subsection"/>
        <w:shd w:val="clear" w:color="auto" w:fill="FFFFFF"/>
        <w:ind w:hanging="567"/>
        <w:rPr>
          <w:color w:val="000000"/>
          <w:szCs w:val="22"/>
        </w:rPr>
      </w:pPr>
      <w:r w:rsidRPr="00281584">
        <w:rPr>
          <w:color w:val="000000"/>
          <w:szCs w:val="22"/>
        </w:rPr>
        <w:tab/>
        <w:t>(7)</w:t>
      </w:r>
      <w:r w:rsidRPr="00281584">
        <w:rPr>
          <w:color w:val="000000"/>
          <w:szCs w:val="22"/>
        </w:rPr>
        <w:tab/>
        <w:t>If the name of a person has been removed from the register under sub</w:t>
      </w:r>
      <w:r w:rsidR="005E4861" w:rsidRPr="00281584">
        <w:rPr>
          <w:color w:val="000000"/>
          <w:szCs w:val="22"/>
        </w:rPr>
        <w:t>clause</w:t>
      </w:r>
      <w:r w:rsidRPr="00281584">
        <w:rPr>
          <w:color w:val="000000"/>
          <w:szCs w:val="22"/>
        </w:rPr>
        <w:t xml:space="preserve"> (9), </w:t>
      </w:r>
      <w:proofErr w:type="gramStart"/>
      <w:r w:rsidRPr="00281584">
        <w:rPr>
          <w:color w:val="000000"/>
          <w:szCs w:val="22"/>
        </w:rPr>
        <w:t>in order to</w:t>
      </w:r>
      <w:proofErr w:type="gramEnd"/>
      <w:r w:rsidRPr="00281584">
        <w:rPr>
          <w:color w:val="000000"/>
          <w:szCs w:val="22"/>
        </w:rPr>
        <w:t xml:space="preserve"> become an allied health professional in relation to the provision of a focussed psychological strategies health service (</w:t>
      </w:r>
      <w:r w:rsidRPr="00281584">
        <w:rPr>
          <w:b/>
          <w:bCs/>
          <w:color w:val="000000"/>
          <w:szCs w:val="22"/>
        </w:rPr>
        <w:t>reregistered</w:t>
      </w:r>
      <w:r w:rsidRPr="00281584">
        <w:rPr>
          <w:color w:val="000000"/>
          <w:szCs w:val="22"/>
        </w:rPr>
        <w:t>) that person must apply to be registered and in the person’s application must:</w:t>
      </w:r>
    </w:p>
    <w:p w14:paraId="57D80C84" w14:textId="77777777" w:rsidR="00C43CB3" w:rsidRPr="00281584" w:rsidRDefault="00C43CB3" w:rsidP="00C43CB3">
      <w:pPr>
        <w:pStyle w:val="paragraph"/>
        <w:rPr>
          <w:color w:val="000000"/>
          <w:szCs w:val="22"/>
        </w:rPr>
      </w:pPr>
      <w:r w:rsidRPr="00281584">
        <w:rPr>
          <w:color w:val="000000"/>
          <w:szCs w:val="22"/>
        </w:rPr>
        <w:tab/>
        <w:t>(a)</w:t>
      </w:r>
      <w:r w:rsidRPr="00281584">
        <w:rPr>
          <w:color w:val="000000"/>
          <w:szCs w:val="22"/>
        </w:rPr>
        <w:tab/>
        <w:t xml:space="preserve">provide evidence of attaining the necessary </w:t>
      </w:r>
      <w:proofErr w:type="gramStart"/>
      <w:r w:rsidRPr="00281584">
        <w:rPr>
          <w:color w:val="000000"/>
          <w:szCs w:val="22"/>
        </w:rPr>
        <w:t>amount</w:t>
      </w:r>
      <w:proofErr w:type="gramEnd"/>
      <w:r w:rsidRPr="00281584">
        <w:rPr>
          <w:color w:val="000000"/>
          <w:szCs w:val="22"/>
        </w:rPr>
        <w:t xml:space="preserve"> of units that he or she was required to attain to comply with the focussed psychological strategies continuing professional development in the CPD year in which he or she failed to comply;</w:t>
      </w:r>
    </w:p>
    <w:p w14:paraId="1664FACC" w14:textId="77777777" w:rsidR="00C43CB3" w:rsidRPr="00281584" w:rsidRDefault="00C43CB3" w:rsidP="00C43CB3">
      <w:pPr>
        <w:pStyle w:val="subsection2"/>
      </w:pPr>
      <w:r w:rsidRPr="00281584">
        <w:t>and if reregistered must</w:t>
      </w:r>
    </w:p>
    <w:p w14:paraId="3AF62B97" w14:textId="702186FE" w:rsidR="00C43CB3" w:rsidRPr="00281584" w:rsidRDefault="00C43CB3" w:rsidP="00C43CB3">
      <w:pPr>
        <w:pStyle w:val="paragraph"/>
        <w:rPr>
          <w:color w:val="000000"/>
          <w:szCs w:val="22"/>
        </w:rPr>
      </w:pPr>
      <w:r w:rsidRPr="00281584">
        <w:rPr>
          <w:color w:val="000000"/>
          <w:szCs w:val="22"/>
        </w:rPr>
        <w:tab/>
        <w:t>(b)</w:t>
      </w:r>
      <w:r w:rsidRPr="00281584">
        <w:rPr>
          <w:color w:val="000000"/>
          <w:szCs w:val="22"/>
        </w:rPr>
        <w:tab/>
        <w:t>comply with sub</w:t>
      </w:r>
      <w:r w:rsidR="005E4861" w:rsidRPr="00281584">
        <w:rPr>
          <w:color w:val="000000"/>
          <w:szCs w:val="22"/>
        </w:rPr>
        <w:t>clause</w:t>
      </w:r>
      <w:r w:rsidRPr="00281584">
        <w:rPr>
          <w:color w:val="000000"/>
          <w:szCs w:val="22"/>
        </w:rPr>
        <w:t> (1) as if the CPD year in which he or she was reregistered commenced on the date of reregistration.</w:t>
      </w:r>
    </w:p>
    <w:p w14:paraId="10F324A3" w14:textId="77777777" w:rsidR="00C43CB3" w:rsidRPr="00281584" w:rsidRDefault="00C43CB3" w:rsidP="00C43CB3">
      <w:pPr>
        <w:pStyle w:val="subsection"/>
        <w:shd w:val="clear" w:color="auto" w:fill="FFFFFF"/>
        <w:ind w:hanging="567"/>
        <w:rPr>
          <w:color w:val="000000"/>
          <w:szCs w:val="22"/>
        </w:rPr>
      </w:pPr>
      <w:r w:rsidRPr="00281584">
        <w:rPr>
          <w:color w:val="000000"/>
          <w:szCs w:val="22"/>
        </w:rPr>
        <w:tab/>
        <w:t>(8)</w:t>
      </w:r>
      <w:r w:rsidRPr="00281584">
        <w:rPr>
          <w:color w:val="000000"/>
          <w:szCs w:val="22"/>
        </w:rPr>
        <w:tab/>
        <w:t>The Minister may grant an exemption in whole or part from focussed psychological strategies continuing professional development, where:</w:t>
      </w:r>
    </w:p>
    <w:p w14:paraId="5AD14074" w14:textId="77777777" w:rsidR="00C43CB3" w:rsidRPr="00281584" w:rsidRDefault="00C43CB3" w:rsidP="00C43CB3">
      <w:pPr>
        <w:pStyle w:val="paragraph"/>
        <w:rPr>
          <w:color w:val="000000"/>
          <w:szCs w:val="22"/>
        </w:rPr>
      </w:pPr>
      <w:r w:rsidRPr="00281584">
        <w:rPr>
          <w:color w:val="000000"/>
          <w:szCs w:val="22"/>
        </w:rPr>
        <w:tab/>
        <w:t>(a)</w:t>
      </w:r>
      <w:r w:rsidRPr="00281584">
        <w:rPr>
          <w:color w:val="000000"/>
          <w:szCs w:val="22"/>
        </w:rPr>
        <w:tab/>
        <w:t>a written application from an allied health professional has been received; and</w:t>
      </w:r>
    </w:p>
    <w:p w14:paraId="28A287AC" w14:textId="318478D1" w:rsidR="00C43CB3" w:rsidRPr="00281584" w:rsidRDefault="00C43CB3" w:rsidP="00C43CB3">
      <w:pPr>
        <w:pStyle w:val="paragraph"/>
        <w:rPr>
          <w:color w:val="000000"/>
          <w:szCs w:val="22"/>
        </w:rPr>
      </w:pPr>
      <w:r w:rsidRPr="00281584">
        <w:rPr>
          <w:color w:val="000000"/>
          <w:szCs w:val="22"/>
        </w:rPr>
        <w:tab/>
        <w:t>(b)</w:t>
      </w:r>
      <w:r w:rsidRPr="00281584">
        <w:rPr>
          <w:color w:val="000000"/>
          <w:szCs w:val="22"/>
        </w:rPr>
        <w:tab/>
        <w:t>the Minister is satisfied that special circumstances prevented or will prevent the allied health professional from completing focussed psychological strategies continuing professional development in a CPD year. </w:t>
      </w:r>
    </w:p>
    <w:p w14:paraId="7E3B89AD" w14:textId="77777777" w:rsidR="00C43CB3" w:rsidRPr="00281584" w:rsidRDefault="00C43CB3" w:rsidP="00C43CB3">
      <w:pPr>
        <w:pStyle w:val="subsection"/>
        <w:shd w:val="clear" w:color="auto" w:fill="FFFFFF"/>
        <w:ind w:hanging="567"/>
        <w:rPr>
          <w:color w:val="000000"/>
          <w:szCs w:val="22"/>
        </w:rPr>
      </w:pPr>
      <w:r w:rsidRPr="00281584">
        <w:rPr>
          <w:color w:val="000000"/>
          <w:szCs w:val="22"/>
        </w:rPr>
        <w:tab/>
        <w:t>(9)</w:t>
      </w:r>
      <w:r w:rsidRPr="00281584">
        <w:rPr>
          <w:color w:val="000000"/>
          <w:szCs w:val="22"/>
        </w:rPr>
        <w:tab/>
        <w:t>Upon receiving notification under paragraph (5)(b), the Chief Executive Medicare must not remove the name of an allied health professional from the register until notified:</w:t>
      </w:r>
    </w:p>
    <w:p w14:paraId="4D1DBAE4" w14:textId="2B0BD70E" w:rsidR="00C43CB3" w:rsidRPr="00281584" w:rsidRDefault="00C43CB3" w:rsidP="00C43CB3">
      <w:pPr>
        <w:pStyle w:val="paragraph"/>
        <w:rPr>
          <w:color w:val="000000"/>
          <w:szCs w:val="22"/>
        </w:rPr>
      </w:pPr>
      <w:r w:rsidRPr="00281584">
        <w:rPr>
          <w:color w:val="000000"/>
          <w:szCs w:val="22"/>
        </w:rPr>
        <w:tab/>
        <w:t>(a)</w:t>
      </w:r>
      <w:r w:rsidRPr="00281584">
        <w:rPr>
          <w:color w:val="000000"/>
          <w:szCs w:val="22"/>
        </w:rPr>
        <w:tab/>
        <w:t>under sub</w:t>
      </w:r>
      <w:r w:rsidR="00C572C0" w:rsidRPr="00281584">
        <w:rPr>
          <w:color w:val="000000"/>
          <w:szCs w:val="22"/>
        </w:rPr>
        <w:t>clause</w:t>
      </w:r>
      <w:r w:rsidRPr="00281584">
        <w:rPr>
          <w:color w:val="000000"/>
          <w:szCs w:val="22"/>
        </w:rPr>
        <w:t> </w:t>
      </w:r>
      <w:r w:rsidR="00C572C0" w:rsidRPr="00281584">
        <w:rPr>
          <w:color w:val="000000"/>
          <w:szCs w:val="22"/>
        </w:rPr>
        <w:t>2.3.2</w:t>
      </w:r>
      <w:r w:rsidRPr="00281584">
        <w:rPr>
          <w:color w:val="000000"/>
          <w:szCs w:val="22"/>
        </w:rPr>
        <w:t>(10) that the Minister has given notice to the allied health professional:</w:t>
      </w:r>
    </w:p>
    <w:p w14:paraId="08979F36" w14:textId="629ECA73" w:rsidR="00C43CB3" w:rsidRPr="00281584" w:rsidRDefault="00C43CB3" w:rsidP="00C43CB3">
      <w:pPr>
        <w:pStyle w:val="paragraphsub"/>
        <w:rPr>
          <w:color w:val="000000"/>
          <w:szCs w:val="22"/>
        </w:rPr>
      </w:pPr>
      <w:r w:rsidRPr="00281584">
        <w:rPr>
          <w:color w:val="000000"/>
          <w:szCs w:val="22"/>
        </w:rPr>
        <w:tab/>
        <w:t>(</w:t>
      </w:r>
      <w:proofErr w:type="spellStart"/>
      <w:r w:rsidRPr="00281584">
        <w:rPr>
          <w:color w:val="000000"/>
          <w:szCs w:val="22"/>
        </w:rPr>
        <w:t>i</w:t>
      </w:r>
      <w:proofErr w:type="spellEnd"/>
      <w:r w:rsidRPr="00281584">
        <w:rPr>
          <w:color w:val="000000"/>
          <w:szCs w:val="22"/>
        </w:rPr>
        <w:t>)</w:t>
      </w:r>
      <w:r w:rsidRPr="00281584">
        <w:rPr>
          <w:color w:val="000000"/>
          <w:szCs w:val="22"/>
        </w:rPr>
        <w:tab/>
        <w:t>under sub</w:t>
      </w:r>
      <w:r w:rsidR="00C572C0" w:rsidRPr="00281584">
        <w:rPr>
          <w:color w:val="000000"/>
          <w:szCs w:val="22"/>
        </w:rPr>
        <w:t>clause</w:t>
      </w:r>
      <w:r w:rsidRPr="00281584">
        <w:rPr>
          <w:color w:val="000000"/>
          <w:szCs w:val="22"/>
        </w:rPr>
        <w:t> </w:t>
      </w:r>
      <w:r w:rsidR="00C572C0" w:rsidRPr="00281584">
        <w:rPr>
          <w:color w:val="000000"/>
          <w:szCs w:val="22"/>
        </w:rPr>
        <w:t>2.3.2</w:t>
      </w:r>
      <w:r w:rsidRPr="00281584">
        <w:rPr>
          <w:color w:val="000000"/>
          <w:szCs w:val="22"/>
        </w:rPr>
        <w:t>(5) that the decision to remove the name of the person from the register has been affirmed; or</w:t>
      </w:r>
    </w:p>
    <w:p w14:paraId="3BC3A10D" w14:textId="5CF9BE75" w:rsidR="00C43CB3" w:rsidRPr="00281584" w:rsidRDefault="00C43CB3" w:rsidP="00C43CB3">
      <w:pPr>
        <w:pStyle w:val="paragraphsub"/>
        <w:rPr>
          <w:color w:val="000000"/>
          <w:szCs w:val="22"/>
        </w:rPr>
      </w:pPr>
      <w:r w:rsidRPr="00281584">
        <w:tab/>
      </w:r>
      <w:r w:rsidRPr="00281584">
        <w:rPr>
          <w:color w:val="000000"/>
          <w:szCs w:val="22"/>
        </w:rPr>
        <w:t>(ii)</w:t>
      </w:r>
      <w:r w:rsidRPr="00281584">
        <w:rPr>
          <w:color w:val="000000"/>
          <w:szCs w:val="22"/>
        </w:rPr>
        <w:tab/>
        <w:t xml:space="preserve">under </w:t>
      </w:r>
      <w:r w:rsidR="00D70D78" w:rsidRPr="00281584">
        <w:rPr>
          <w:color w:val="000000"/>
          <w:szCs w:val="22"/>
        </w:rPr>
        <w:t>paragraph</w:t>
      </w:r>
      <w:r w:rsidRPr="00281584">
        <w:rPr>
          <w:color w:val="000000"/>
          <w:szCs w:val="22"/>
        </w:rPr>
        <w:t> 1</w:t>
      </w:r>
      <w:r w:rsidR="00D54B0B" w:rsidRPr="00281584">
        <w:rPr>
          <w:color w:val="000000"/>
          <w:szCs w:val="22"/>
        </w:rPr>
        <w:t>0</w:t>
      </w:r>
      <w:r w:rsidRPr="00281584">
        <w:rPr>
          <w:color w:val="000000"/>
          <w:szCs w:val="22"/>
        </w:rPr>
        <w:t>(9)(c); or</w:t>
      </w:r>
    </w:p>
    <w:p w14:paraId="5B063FAB" w14:textId="48F0E15C" w:rsidR="00C43CB3" w:rsidRPr="00281584" w:rsidRDefault="00C43CB3" w:rsidP="00C43CB3">
      <w:pPr>
        <w:pStyle w:val="paragraph"/>
        <w:rPr>
          <w:color w:val="000000"/>
          <w:szCs w:val="22"/>
        </w:rPr>
      </w:pPr>
      <w:r w:rsidRPr="00281584">
        <w:rPr>
          <w:color w:val="000000"/>
          <w:szCs w:val="22"/>
        </w:rPr>
        <w:tab/>
        <w:t>(b)</w:t>
      </w:r>
      <w:r w:rsidRPr="00281584">
        <w:rPr>
          <w:color w:val="000000"/>
          <w:szCs w:val="22"/>
        </w:rPr>
        <w:tab/>
        <w:t xml:space="preserve">that such </w:t>
      </w:r>
      <w:proofErr w:type="gramStart"/>
      <w:r w:rsidRPr="00281584">
        <w:rPr>
          <w:color w:val="000000"/>
          <w:szCs w:val="22"/>
        </w:rPr>
        <w:t>period of time</w:t>
      </w:r>
      <w:proofErr w:type="gramEnd"/>
      <w:r w:rsidRPr="00281584">
        <w:rPr>
          <w:color w:val="000000"/>
          <w:szCs w:val="22"/>
        </w:rPr>
        <w:t xml:space="preserve"> as referred to in sub</w:t>
      </w:r>
      <w:r w:rsidR="00C572C0" w:rsidRPr="00281584">
        <w:rPr>
          <w:color w:val="000000"/>
          <w:szCs w:val="22"/>
        </w:rPr>
        <w:t>clause</w:t>
      </w:r>
      <w:r w:rsidRPr="00281584">
        <w:rPr>
          <w:color w:val="000000"/>
          <w:szCs w:val="22"/>
        </w:rPr>
        <w:t> </w:t>
      </w:r>
      <w:r w:rsidR="00C572C0" w:rsidRPr="00281584">
        <w:rPr>
          <w:color w:val="000000"/>
          <w:szCs w:val="22"/>
        </w:rPr>
        <w:t>2.3.2</w:t>
      </w:r>
      <w:r w:rsidRPr="00281584">
        <w:rPr>
          <w:color w:val="000000"/>
          <w:szCs w:val="22"/>
        </w:rPr>
        <w:t>(2) has expired and the allied health professional has not applied for reconsideration under sub</w:t>
      </w:r>
      <w:r w:rsidR="00C572C0" w:rsidRPr="00281584">
        <w:rPr>
          <w:color w:val="000000"/>
          <w:szCs w:val="22"/>
        </w:rPr>
        <w:t>clause</w:t>
      </w:r>
      <w:r w:rsidRPr="00281584">
        <w:rPr>
          <w:color w:val="000000"/>
          <w:szCs w:val="22"/>
        </w:rPr>
        <w:t> </w:t>
      </w:r>
      <w:r w:rsidR="00C572C0" w:rsidRPr="00281584">
        <w:rPr>
          <w:color w:val="000000"/>
          <w:szCs w:val="22"/>
        </w:rPr>
        <w:t>2.3.2</w:t>
      </w:r>
      <w:r w:rsidRPr="00281584">
        <w:rPr>
          <w:color w:val="000000"/>
          <w:szCs w:val="22"/>
        </w:rPr>
        <w:t>(1) or requested further time under sub</w:t>
      </w:r>
      <w:r w:rsidR="00C572C0" w:rsidRPr="00281584">
        <w:rPr>
          <w:color w:val="000000"/>
          <w:szCs w:val="22"/>
        </w:rPr>
        <w:t>clause 2.3.2</w:t>
      </w:r>
      <w:r w:rsidRPr="00281584">
        <w:rPr>
          <w:color w:val="000000"/>
          <w:szCs w:val="22"/>
        </w:rPr>
        <w:t>(6).</w:t>
      </w:r>
    </w:p>
    <w:p w14:paraId="19C57C0F" w14:textId="4357BA9B" w:rsidR="00C43CB3" w:rsidRPr="00281584" w:rsidRDefault="00C43CB3" w:rsidP="00C43CB3">
      <w:pPr>
        <w:pStyle w:val="subsection"/>
        <w:shd w:val="clear" w:color="auto" w:fill="FFFFFF"/>
        <w:ind w:hanging="567"/>
        <w:rPr>
          <w:color w:val="000000"/>
          <w:szCs w:val="22"/>
        </w:rPr>
      </w:pPr>
      <w:r w:rsidRPr="00281584">
        <w:rPr>
          <w:color w:val="000000"/>
          <w:szCs w:val="22"/>
        </w:rPr>
        <w:tab/>
        <w:t>(10)</w:t>
      </w:r>
      <w:r w:rsidRPr="00281584">
        <w:rPr>
          <w:color w:val="000000"/>
          <w:szCs w:val="22"/>
        </w:rPr>
        <w:tab/>
        <w:t xml:space="preserve">For the avoidance of doubt, nothing in this </w:t>
      </w:r>
      <w:r w:rsidR="00D16D2A" w:rsidRPr="00281584">
        <w:rPr>
          <w:color w:val="000000"/>
          <w:szCs w:val="22"/>
        </w:rPr>
        <w:t>clause</w:t>
      </w:r>
      <w:r w:rsidRPr="00281584">
        <w:rPr>
          <w:color w:val="000000"/>
          <w:szCs w:val="22"/>
        </w:rPr>
        <w:t>:</w:t>
      </w:r>
    </w:p>
    <w:p w14:paraId="4835055E" w14:textId="77777777" w:rsidR="00C43CB3" w:rsidRPr="00281584" w:rsidRDefault="00C43CB3" w:rsidP="00C43CB3">
      <w:pPr>
        <w:pStyle w:val="paragraph"/>
        <w:rPr>
          <w:color w:val="000000"/>
          <w:szCs w:val="22"/>
        </w:rPr>
      </w:pPr>
      <w:r w:rsidRPr="00281584">
        <w:rPr>
          <w:color w:val="000000"/>
          <w:szCs w:val="22"/>
        </w:rPr>
        <w:lastRenderedPageBreak/>
        <w:tab/>
        <w:t>(a)</w:t>
      </w:r>
      <w:r w:rsidRPr="00281584">
        <w:rPr>
          <w:color w:val="000000"/>
          <w:szCs w:val="22"/>
        </w:rPr>
        <w:tab/>
        <w:t>prevents the Chief Executive Medicare from including the name of a general registrant psychologist on the register; or</w:t>
      </w:r>
    </w:p>
    <w:p w14:paraId="351BD0A6" w14:textId="77777777" w:rsidR="00C43CB3" w:rsidRPr="00281584" w:rsidRDefault="00C43CB3" w:rsidP="00C43CB3">
      <w:pPr>
        <w:pStyle w:val="paragraph"/>
        <w:rPr>
          <w:color w:val="000000"/>
          <w:szCs w:val="22"/>
        </w:rPr>
      </w:pPr>
      <w:r w:rsidRPr="00281584">
        <w:rPr>
          <w:color w:val="000000"/>
          <w:szCs w:val="22"/>
        </w:rPr>
        <w:tab/>
        <w:t>(b)</w:t>
      </w:r>
      <w:r w:rsidRPr="00281584">
        <w:rPr>
          <w:color w:val="000000"/>
          <w:szCs w:val="22"/>
        </w:rPr>
        <w:tab/>
        <w:t>requires the Chief Executive Medicare to remove the name of a general registrant psychologist from the register.</w:t>
      </w:r>
    </w:p>
    <w:p w14:paraId="0720408F" w14:textId="47D9B69E" w:rsidR="00C43CB3" w:rsidRPr="00281584" w:rsidRDefault="00C43CB3" w:rsidP="00C43CB3">
      <w:pPr>
        <w:pStyle w:val="subsection"/>
        <w:shd w:val="clear" w:color="auto" w:fill="FFFFFF"/>
        <w:ind w:hanging="567"/>
        <w:rPr>
          <w:color w:val="000000"/>
          <w:szCs w:val="22"/>
        </w:rPr>
      </w:pPr>
      <w:r w:rsidRPr="00281584">
        <w:rPr>
          <w:color w:val="000000"/>
          <w:szCs w:val="22"/>
        </w:rPr>
        <w:tab/>
        <w:t>(11)</w:t>
      </w:r>
      <w:r w:rsidRPr="00281584">
        <w:rPr>
          <w:color w:val="000000"/>
          <w:szCs w:val="22"/>
        </w:rPr>
        <w:tab/>
        <w:t xml:space="preserve">In this </w:t>
      </w:r>
      <w:r w:rsidR="00D16D2A" w:rsidRPr="00281584">
        <w:rPr>
          <w:color w:val="000000"/>
          <w:szCs w:val="22"/>
        </w:rPr>
        <w:t>clause</w:t>
      </w:r>
      <w:r w:rsidRPr="00281584">
        <w:rPr>
          <w:color w:val="000000"/>
          <w:szCs w:val="22"/>
        </w:rPr>
        <w:t>:</w:t>
      </w:r>
    </w:p>
    <w:p w14:paraId="7B594FAA" w14:textId="77777777" w:rsidR="00C43CB3" w:rsidRPr="00281584" w:rsidRDefault="00C43CB3" w:rsidP="00C43CB3">
      <w:pPr>
        <w:pStyle w:val="Definition"/>
      </w:pPr>
      <w:bookmarkStart w:id="71" w:name="_Hlk152762321"/>
      <w:r w:rsidRPr="00281584">
        <w:rPr>
          <w:b/>
          <w:bCs/>
          <w:i/>
          <w:iCs/>
        </w:rPr>
        <w:t>general registrant psychologist</w:t>
      </w:r>
      <w:r w:rsidRPr="00281584">
        <w:t> </w:t>
      </w:r>
      <w:bookmarkEnd w:id="71"/>
      <w:r w:rsidRPr="00281584">
        <w:t>means a person who holds general registration in the health profession of psychology under the applicable law in force in the State or Territory in which the service is provided; and</w:t>
      </w:r>
    </w:p>
    <w:p w14:paraId="1FBC59DF" w14:textId="2ADCCB1B" w:rsidR="00C43CB3" w:rsidRPr="00281584" w:rsidRDefault="00C43CB3" w:rsidP="001C3C0C">
      <w:pPr>
        <w:pStyle w:val="subsection"/>
      </w:pPr>
      <w:r w:rsidRPr="00281584">
        <w:rPr>
          <w:b/>
          <w:bCs/>
          <w:i/>
          <w:iCs/>
          <w:color w:val="000000"/>
          <w:szCs w:val="22"/>
        </w:rPr>
        <w:tab/>
      </w:r>
      <w:r w:rsidRPr="00281584">
        <w:rPr>
          <w:b/>
          <w:bCs/>
          <w:i/>
          <w:iCs/>
          <w:color w:val="000000"/>
          <w:szCs w:val="22"/>
        </w:rPr>
        <w:tab/>
        <w:t>register</w:t>
      </w:r>
      <w:r w:rsidRPr="00281584">
        <w:rPr>
          <w:color w:val="000000"/>
          <w:szCs w:val="22"/>
        </w:rPr>
        <w:t xml:space="preserve"> means </w:t>
      </w:r>
      <w:r w:rsidRPr="00281584">
        <w:t>the</w:t>
      </w:r>
      <w:r w:rsidRPr="00281584">
        <w:rPr>
          <w:color w:val="000000"/>
          <w:szCs w:val="22"/>
        </w:rPr>
        <w:t xml:space="preserve"> register kept by the Chief Executive Medicare of allied health professionals who are qualified to provide a focussed psychological strategies health service.</w:t>
      </w:r>
    </w:p>
    <w:p w14:paraId="06E2FA72" w14:textId="2DD74A50" w:rsidR="00C1060D" w:rsidRPr="00281584" w:rsidRDefault="00C1060D" w:rsidP="00C1060D">
      <w:pPr>
        <w:pStyle w:val="ActHead5"/>
      </w:pPr>
      <w:bookmarkStart w:id="72" w:name="_Toc156818002"/>
      <w:proofErr w:type="gramStart"/>
      <w:r w:rsidRPr="00281584">
        <w:t>2.3.2  Reconsideration</w:t>
      </w:r>
      <w:proofErr w:type="gramEnd"/>
      <w:r w:rsidRPr="00281584">
        <w:t xml:space="preserve"> of Decision</w:t>
      </w:r>
      <w:bookmarkEnd w:id="72"/>
    </w:p>
    <w:p w14:paraId="4CAEA980" w14:textId="35F4C0D1" w:rsidR="00C1060D" w:rsidRPr="00281584" w:rsidRDefault="00C1060D" w:rsidP="00C1060D">
      <w:pPr>
        <w:pStyle w:val="subsection"/>
      </w:pPr>
      <w:r w:rsidRPr="00281584">
        <w:tab/>
        <w:t>(1)</w:t>
      </w:r>
      <w:r w:rsidRPr="00281584">
        <w:tab/>
        <w:t>Where the Minister has provided notification under s</w:t>
      </w:r>
      <w:r w:rsidR="00543479" w:rsidRPr="00281584">
        <w:t>ubclause 2.3.1</w:t>
      </w:r>
      <w:r w:rsidRPr="00281584">
        <w:t>(6), the allied health professional may apply to the Minister for reconsideration of that decision.</w:t>
      </w:r>
    </w:p>
    <w:p w14:paraId="63A97548" w14:textId="77777777" w:rsidR="00C1060D" w:rsidRPr="00281584" w:rsidRDefault="00C1060D" w:rsidP="00C1060D">
      <w:pPr>
        <w:pStyle w:val="subsection"/>
      </w:pPr>
      <w:r w:rsidRPr="00281584">
        <w:tab/>
        <w:t>(2)</w:t>
      </w:r>
      <w:r w:rsidRPr="00281584">
        <w:tab/>
        <w:t xml:space="preserve">The application must be made in writing: </w:t>
      </w:r>
    </w:p>
    <w:p w14:paraId="77052691" w14:textId="77777777" w:rsidR="00C1060D" w:rsidRPr="00281584" w:rsidRDefault="00C1060D" w:rsidP="00C1060D">
      <w:pPr>
        <w:pStyle w:val="paragraph"/>
      </w:pPr>
      <w:r w:rsidRPr="00281584">
        <w:tab/>
        <w:t>(a)</w:t>
      </w:r>
      <w:r w:rsidRPr="00281584">
        <w:tab/>
        <w:t xml:space="preserve">within 28 days from the date of the decision; or </w:t>
      </w:r>
    </w:p>
    <w:p w14:paraId="1BA57998" w14:textId="77777777" w:rsidR="00C1060D" w:rsidRPr="00281584" w:rsidRDefault="00C1060D" w:rsidP="00C1060D">
      <w:pPr>
        <w:pStyle w:val="paragraph"/>
      </w:pPr>
      <w:r w:rsidRPr="00281584">
        <w:tab/>
        <w:t>(b)</w:t>
      </w:r>
      <w:r w:rsidRPr="00281584">
        <w:tab/>
        <w:t xml:space="preserve">if the Minister is satisfied that special circumstances exist, within such further period as the Minister, before the expiration of the period referred to in paragraph (a), allows. </w:t>
      </w:r>
    </w:p>
    <w:p w14:paraId="36368BDE" w14:textId="77777777" w:rsidR="00C1060D" w:rsidRPr="00281584" w:rsidRDefault="00C1060D" w:rsidP="00C1060D">
      <w:pPr>
        <w:pStyle w:val="subsection"/>
      </w:pPr>
      <w:r w:rsidRPr="00281584">
        <w:tab/>
        <w:t>(3)</w:t>
      </w:r>
      <w:r w:rsidRPr="00281584">
        <w:tab/>
        <w:t xml:space="preserve">The allied health professional must set out the reasons for the application and in doing so, may provide new material for the Minister to consider. </w:t>
      </w:r>
    </w:p>
    <w:p w14:paraId="65A0A0B5" w14:textId="15ECC622" w:rsidR="00C1060D" w:rsidRPr="00281584" w:rsidRDefault="00C1060D" w:rsidP="00C1060D">
      <w:pPr>
        <w:pStyle w:val="subsection"/>
      </w:pPr>
      <w:r w:rsidRPr="00281584">
        <w:tab/>
        <w:t>(4)</w:t>
      </w:r>
      <w:r w:rsidRPr="00281584">
        <w:tab/>
        <w:t>The Minister must, within 28 days after receipt of an application made in accordance with sub</w:t>
      </w:r>
      <w:r w:rsidR="00C572C0" w:rsidRPr="00281584">
        <w:t>clause</w:t>
      </w:r>
      <w:r w:rsidRPr="00281584">
        <w:t> (1), reconsider the decision and make a new decision either:</w:t>
      </w:r>
    </w:p>
    <w:p w14:paraId="5E423085" w14:textId="77777777" w:rsidR="00C1060D" w:rsidRPr="00281584" w:rsidRDefault="00C1060D" w:rsidP="00C1060D">
      <w:pPr>
        <w:pStyle w:val="paragraph"/>
      </w:pPr>
      <w:r w:rsidRPr="00281584">
        <w:tab/>
        <w:t>(a)</w:t>
      </w:r>
      <w:r w:rsidRPr="00281584">
        <w:tab/>
        <w:t>affirming the decision; or</w:t>
      </w:r>
    </w:p>
    <w:p w14:paraId="2C4C4652" w14:textId="77777777" w:rsidR="00C1060D" w:rsidRPr="00281584" w:rsidRDefault="00C1060D" w:rsidP="00C1060D">
      <w:pPr>
        <w:pStyle w:val="paragraph"/>
      </w:pPr>
      <w:r w:rsidRPr="00281584">
        <w:tab/>
        <w:t>(b)</w:t>
      </w:r>
      <w:r w:rsidRPr="00281584">
        <w:tab/>
        <w:t xml:space="preserve">setting aside the decision. </w:t>
      </w:r>
    </w:p>
    <w:p w14:paraId="05326FC4" w14:textId="77777777" w:rsidR="00C1060D" w:rsidRPr="00281584" w:rsidRDefault="00C1060D" w:rsidP="00C1060D">
      <w:pPr>
        <w:pStyle w:val="subsection"/>
      </w:pPr>
      <w:r w:rsidRPr="00281584">
        <w:tab/>
        <w:t>(5)</w:t>
      </w:r>
      <w:r w:rsidRPr="00281584">
        <w:tab/>
        <w:t xml:space="preserve">The Minister must give the allied health professional notice in writing of the reconsideration decision setting out: </w:t>
      </w:r>
    </w:p>
    <w:p w14:paraId="7AF6599D" w14:textId="77777777" w:rsidR="00C1060D" w:rsidRPr="00281584" w:rsidRDefault="00C1060D" w:rsidP="00C1060D">
      <w:pPr>
        <w:pStyle w:val="paragraph"/>
      </w:pPr>
      <w:r w:rsidRPr="00281584">
        <w:tab/>
        <w:t>(a)</w:t>
      </w:r>
      <w:r w:rsidRPr="00281584">
        <w:tab/>
        <w:t>the decision; and</w:t>
      </w:r>
    </w:p>
    <w:p w14:paraId="57D8CAB4" w14:textId="77777777" w:rsidR="00C1060D" w:rsidRPr="00281584" w:rsidRDefault="00C1060D" w:rsidP="00C1060D">
      <w:pPr>
        <w:pStyle w:val="paragraph"/>
      </w:pPr>
      <w:r w:rsidRPr="00281584">
        <w:tab/>
        <w:t>(b)</w:t>
      </w:r>
      <w:r w:rsidRPr="00281584">
        <w:tab/>
        <w:t>the reasons for the decision.</w:t>
      </w:r>
    </w:p>
    <w:p w14:paraId="32E5402C" w14:textId="3FC76DE1" w:rsidR="00C1060D" w:rsidRPr="00281584" w:rsidRDefault="00C1060D" w:rsidP="00C1060D">
      <w:pPr>
        <w:pStyle w:val="subsection"/>
      </w:pPr>
      <w:r w:rsidRPr="00281584">
        <w:tab/>
        <w:t>(6)</w:t>
      </w:r>
      <w:r w:rsidRPr="00281584">
        <w:tab/>
        <w:t>The allied health professional may, as an alternative to applying for reconsideration of the decision, request further time to complete the number of units required to satisfy the Minister that the allied health professional complies with s</w:t>
      </w:r>
      <w:r w:rsidR="00264659" w:rsidRPr="00281584">
        <w:t>ubclause</w:t>
      </w:r>
      <w:r w:rsidRPr="00281584">
        <w:t> </w:t>
      </w:r>
      <w:r w:rsidR="00264659" w:rsidRPr="00281584">
        <w:t>2.3.1</w:t>
      </w:r>
      <w:r w:rsidRPr="00281584">
        <w:t>(1).</w:t>
      </w:r>
    </w:p>
    <w:p w14:paraId="1FDB973A" w14:textId="4741C610" w:rsidR="00C1060D" w:rsidRPr="00281584" w:rsidRDefault="00C1060D" w:rsidP="00C1060D">
      <w:pPr>
        <w:pStyle w:val="subsection"/>
      </w:pPr>
      <w:r w:rsidRPr="00281584">
        <w:tab/>
        <w:t>(7)</w:t>
      </w:r>
      <w:r w:rsidRPr="00281584">
        <w:tab/>
        <w:t>If the allied health professional makes a request for further time under sub</w:t>
      </w:r>
      <w:r w:rsidR="00C572C0" w:rsidRPr="00281584">
        <w:t>clause</w:t>
      </w:r>
      <w:r w:rsidRPr="00281584">
        <w:t> (6) that request takes the place of the right to reconsideration under sub</w:t>
      </w:r>
      <w:r w:rsidR="00C572C0" w:rsidRPr="00281584">
        <w:t>clause</w:t>
      </w:r>
      <w:r w:rsidRPr="00281584">
        <w:t> (1).</w:t>
      </w:r>
    </w:p>
    <w:p w14:paraId="46454B3C" w14:textId="4EB40EFA" w:rsidR="00C1060D" w:rsidRPr="00281584" w:rsidRDefault="00C1060D" w:rsidP="00C1060D">
      <w:pPr>
        <w:pStyle w:val="subsection"/>
      </w:pPr>
      <w:r w:rsidRPr="00281584">
        <w:lastRenderedPageBreak/>
        <w:tab/>
        <w:t>(8)</w:t>
      </w:r>
      <w:r w:rsidRPr="00281584">
        <w:tab/>
        <w:t>If the allied health professional makes a request under sub</w:t>
      </w:r>
      <w:r w:rsidR="00C572C0" w:rsidRPr="00281584">
        <w:t>clause</w:t>
      </w:r>
      <w:r w:rsidRPr="00281584">
        <w:t xml:space="preserve"> (6), the period of time in which to complete the number of units required to satisfy the Minister is 28 days, commencing from the date of notification by the Minister that the allied health professional may complete the nominated </w:t>
      </w:r>
      <w:proofErr w:type="gramStart"/>
      <w:r w:rsidRPr="00281584">
        <w:t>amount</w:t>
      </w:r>
      <w:proofErr w:type="gramEnd"/>
      <w:r w:rsidRPr="00281584">
        <w:t xml:space="preserve"> of units.</w:t>
      </w:r>
    </w:p>
    <w:p w14:paraId="6B641B5B" w14:textId="62193A8E" w:rsidR="00C1060D" w:rsidRPr="00281584" w:rsidRDefault="00C1060D" w:rsidP="00C1060D">
      <w:pPr>
        <w:pStyle w:val="subsection"/>
      </w:pPr>
      <w:r w:rsidRPr="00281584">
        <w:tab/>
        <w:t>(9)</w:t>
      </w:r>
      <w:r w:rsidRPr="00281584">
        <w:tab/>
        <w:t>If, by the end of the period of time referred to in sub</w:t>
      </w:r>
      <w:r w:rsidR="00C572C0" w:rsidRPr="00281584">
        <w:t>clause</w:t>
      </w:r>
      <w:r w:rsidRPr="00281584">
        <w:t xml:space="preserve"> (8), the Minister is not satisfied that the allied health professional has completed the </w:t>
      </w:r>
      <w:proofErr w:type="gramStart"/>
      <w:r w:rsidRPr="00281584">
        <w:t>amount</w:t>
      </w:r>
      <w:proofErr w:type="gramEnd"/>
      <w:r w:rsidRPr="00281584">
        <w:t xml:space="preserve"> of units required to comply with s</w:t>
      </w:r>
      <w:r w:rsidR="00C572C0" w:rsidRPr="00281584">
        <w:t>ubclause 2.3.1</w:t>
      </w:r>
      <w:r w:rsidRPr="00281584">
        <w:t>(1), the Minister must:</w:t>
      </w:r>
    </w:p>
    <w:p w14:paraId="7A7A54BC" w14:textId="15821C81" w:rsidR="00C1060D" w:rsidRPr="00281584" w:rsidRDefault="00C1060D" w:rsidP="00C1060D">
      <w:pPr>
        <w:pStyle w:val="paragraph"/>
      </w:pPr>
      <w:r w:rsidRPr="00281584">
        <w:tab/>
        <w:t>(a)</w:t>
      </w:r>
      <w:r w:rsidRPr="00281584">
        <w:tab/>
        <w:t>proceed as if the allied health professional had applied under sub</w:t>
      </w:r>
      <w:r w:rsidR="00C572C0" w:rsidRPr="00281584">
        <w:t>clause</w:t>
      </w:r>
      <w:r w:rsidRPr="00281584">
        <w:t> (1</w:t>
      </w:r>
      <w:proofErr w:type="gramStart"/>
      <w:r w:rsidRPr="00281584">
        <w:t>);</w:t>
      </w:r>
      <w:proofErr w:type="gramEnd"/>
    </w:p>
    <w:p w14:paraId="4211B90B" w14:textId="792314A7" w:rsidR="00C1060D" w:rsidRPr="00281584" w:rsidRDefault="00C1060D" w:rsidP="00C1060D">
      <w:pPr>
        <w:pStyle w:val="paragraph"/>
      </w:pPr>
      <w:r w:rsidRPr="00281584">
        <w:tab/>
        <w:t>(b)</w:t>
      </w:r>
      <w:r w:rsidRPr="00281584">
        <w:tab/>
      </w:r>
      <w:proofErr w:type="gramStart"/>
      <w:r w:rsidRPr="00281584">
        <w:t>make a decision</w:t>
      </w:r>
      <w:proofErr w:type="gramEnd"/>
      <w:r w:rsidRPr="00281584">
        <w:t>, which will be regarded as being made under sub</w:t>
      </w:r>
      <w:r w:rsidR="00C572C0" w:rsidRPr="00281584">
        <w:t>clause</w:t>
      </w:r>
      <w:r w:rsidRPr="00281584">
        <w:t xml:space="preserve"> (4); and </w:t>
      </w:r>
    </w:p>
    <w:p w14:paraId="6EB4ED45" w14:textId="5E17949C" w:rsidR="00C1060D" w:rsidRPr="00281584" w:rsidRDefault="00C1060D" w:rsidP="00C1060D">
      <w:pPr>
        <w:pStyle w:val="paragraph"/>
      </w:pPr>
      <w:r w:rsidRPr="00281584">
        <w:tab/>
        <w:t>(c)</w:t>
      </w:r>
      <w:r w:rsidRPr="00281584">
        <w:tab/>
        <w:t>give the allied health professional notice in writing of the decision as if the notice was given under sub</w:t>
      </w:r>
      <w:r w:rsidR="00C572C0" w:rsidRPr="00281584">
        <w:t>clause</w:t>
      </w:r>
      <w:r w:rsidRPr="00281584">
        <w:t> (5).</w:t>
      </w:r>
    </w:p>
    <w:p w14:paraId="54431239" w14:textId="1CD67C85" w:rsidR="00C1060D" w:rsidRPr="00281584" w:rsidRDefault="00C1060D" w:rsidP="00F01E31">
      <w:pPr>
        <w:pStyle w:val="paragraph"/>
        <w:ind w:left="1078" w:hanging="454"/>
      </w:pPr>
      <w:r w:rsidRPr="00281584">
        <w:t>(10)</w:t>
      </w:r>
      <w:r w:rsidRPr="00281584">
        <w:tab/>
        <w:t xml:space="preserve">The Minister must provide a written copy of a decision made under this </w:t>
      </w:r>
      <w:r w:rsidR="00C572C0" w:rsidRPr="00281584">
        <w:t>clause</w:t>
      </w:r>
      <w:r w:rsidRPr="00281584">
        <w:t xml:space="preserve"> to the Chief Executive Medicare.</w:t>
      </w:r>
    </w:p>
    <w:p w14:paraId="4129ECF8" w14:textId="0F8B38F0" w:rsidR="00BB171C" w:rsidRPr="00281584" w:rsidRDefault="00BB171C" w:rsidP="00C43CB3">
      <w:pPr>
        <w:pStyle w:val="ActHead5"/>
      </w:pPr>
      <w:bookmarkStart w:id="73" w:name="_Toc156818003"/>
      <w:proofErr w:type="gramStart"/>
      <w:r w:rsidRPr="00281584">
        <w:t>2.3.</w:t>
      </w:r>
      <w:r w:rsidR="00C1060D" w:rsidRPr="00281584">
        <w:t>3</w:t>
      </w:r>
      <w:r w:rsidRPr="00281584">
        <w:t xml:space="preserve">  Limitations</w:t>
      </w:r>
      <w:proofErr w:type="gramEnd"/>
      <w:r w:rsidRPr="00281584">
        <w:t xml:space="preserve"> on mental health case conferenc</w:t>
      </w:r>
      <w:r w:rsidR="00310D40" w:rsidRPr="00281584">
        <w:t>e</w:t>
      </w:r>
      <w:r w:rsidRPr="00281584">
        <w:t xml:space="preserve"> services</w:t>
      </w:r>
      <w:bookmarkEnd w:id="73"/>
    </w:p>
    <w:p w14:paraId="108A2A78" w14:textId="670BA91F" w:rsidR="00BB171C" w:rsidRPr="00281584" w:rsidRDefault="00BB171C" w:rsidP="00BB171C">
      <w:pPr>
        <w:pStyle w:val="subsection"/>
      </w:pPr>
      <w:r w:rsidRPr="00281584">
        <w:tab/>
        <w:t>(1)</w:t>
      </w:r>
      <w:r w:rsidRPr="00281584">
        <w:tab/>
        <w:t>This clause applies to items 80176, 80177 and 80178.</w:t>
      </w:r>
    </w:p>
    <w:p w14:paraId="1F8C0035" w14:textId="77777777" w:rsidR="00BB171C" w:rsidRPr="00281584" w:rsidRDefault="00BB171C" w:rsidP="00BB171C">
      <w:pPr>
        <w:spacing w:before="120" w:line="276" w:lineRule="auto"/>
        <w:ind w:left="720"/>
        <w:rPr>
          <w:i/>
          <w:iCs/>
          <w:color w:val="000000" w:themeColor="text1"/>
        </w:rPr>
      </w:pPr>
      <w:r w:rsidRPr="00281584">
        <w:rPr>
          <w:i/>
          <w:iCs/>
          <w:szCs w:val="22"/>
        </w:rPr>
        <w:t>Eligible patients</w:t>
      </w:r>
    </w:p>
    <w:p w14:paraId="58F0B716" w14:textId="232B4E18" w:rsidR="00BB171C" w:rsidRPr="00281584" w:rsidRDefault="00BB171C" w:rsidP="00BB171C">
      <w:pPr>
        <w:pStyle w:val="subsection"/>
      </w:pPr>
      <w:r w:rsidRPr="00281584">
        <w:tab/>
        <w:t>(2)</w:t>
      </w:r>
      <w:r w:rsidRPr="00281584">
        <w:tab/>
        <w:t>An item mentioned in sub</w:t>
      </w:r>
      <w:r w:rsidR="00903DB2" w:rsidRPr="00281584">
        <w:t>clause</w:t>
      </w:r>
      <w:r w:rsidRPr="00281584">
        <w:t> (1) only applies to a service for a patient, if the patient</w:t>
      </w:r>
      <w:r w:rsidR="0037652E" w:rsidRPr="00281584">
        <w:t xml:space="preserve"> either</w:t>
      </w:r>
      <w:r w:rsidRPr="00281584">
        <w:t>:</w:t>
      </w:r>
    </w:p>
    <w:p w14:paraId="45BC4CEE" w14:textId="1FCB6B96" w:rsidR="00BB171C" w:rsidRPr="00281584" w:rsidRDefault="00BB171C" w:rsidP="00C53418">
      <w:pPr>
        <w:pStyle w:val="paragraph"/>
      </w:pPr>
      <w:r w:rsidRPr="00281584">
        <w:tab/>
        <w:t>(a)</w:t>
      </w:r>
      <w:r w:rsidRPr="00281584">
        <w:tab/>
      </w:r>
      <w:r w:rsidR="0037652E" w:rsidRPr="00281584">
        <w:rPr>
          <w:color w:val="000000"/>
          <w:szCs w:val="22"/>
        </w:rPr>
        <w:t xml:space="preserve">is </w:t>
      </w:r>
      <w:r w:rsidR="0037652E" w:rsidRPr="00281584">
        <w:t>referred for a service to which an item in Subgroup 2 of Group A20; Subgroup 9 of Group A7; Subgroup 3 or 10 of Group A40; Group M6 or M7; or Subgroup 1, 2, 3, 4, 6, 7, 8 or 9 of Group M18 applies; or</w:t>
      </w:r>
    </w:p>
    <w:p w14:paraId="63E025D8" w14:textId="2CD87EFF" w:rsidR="00BB171C" w:rsidRPr="00281584" w:rsidRDefault="00BB171C" w:rsidP="00BB171C">
      <w:pPr>
        <w:pStyle w:val="paragraph"/>
      </w:pPr>
      <w:r w:rsidRPr="00281584">
        <w:tab/>
        <w:t>(b)</w:t>
      </w:r>
      <w:r w:rsidRPr="00281584">
        <w:tab/>
      </w:r>
      <w:r w:rsidR="0037652E" w:rsidRPr="00281584">
        <w:rPr>
          <w:color w:val="000000"/>
          <w:szCs w:val="22"/>
        </w:rPr>
        <w:t>has an eating disorder treatment and management plan</w:t>
      </w:r>
      <w:r w:rsidRPr="00281584">
        <w:t>.</w:t>
      </w:r>
    </w:p>
    <w:p w14:paraId="2918B213" w14:textId="77777777" w:rsidR="00BB171C" w:rsidRPr="00281584" w:rsidRDefault="00BB171C" w:rsidP="00BB171C">
      <w:pPr>
        <w:spacing w:before="120" w:line="276" w:lineRule="auto"/>
        <w:ind w:left="720"/>
        <w:rPr>
          <w:i/>
          <w:iCs/>
          <w:szCs w:val="22"/>
        </w:rPr>
      </w:pPr>
      <w:r w:rsidRPr="00281584">
        <w:rPr>
          <w:i/>
          <w:iCs/>
          <w:szCs w:val="22"/>
        </w:rPr>
        <w:t>Frequency limitations</w:t>
      </w:r>
    </w:p>
    <w:p w14:paraId="33745E3E" w14:textId="259DDADC" w:rsidR="00BB171C" w:rsidRPr="00281584" w:rsidRDefault="00BB171C" w:rsidP="00BB171C">
      <w:pPr>
        <w:pStyle w:val="subsection"/>
      </w:pPr>
      <w:r w:rsidRPr="00281584">
        <w:tab/>
        <w:t>(3)</w:t>
      </w:r>
      <w:r w:rsidRPr="00281584">
        <w:tab/>
        <w:t>An item mentioned in sub</w:t>
      </w:r>
      <w:r w:rsidR="005E4861" w:rsidRPr="00281584">
        <w:t>clause</w:t>
      </w:r>
      <w:r w:rsidRPr="00281584">
        <w:t> (1) does not apply to a service if the service has been performed in the last 3 months, unless in exceptional circumstances.</w:t>
      </w:r>
    </w:p>
    <w:p w14:paraId="1250341D" w14:textId="02022A78" w:rsidR="00BB171C" w:rsidRPr="00281584" w:rsidRDefault="00BB171C" w:rsidP="00BB171C">
      <w:pPr>
        <w:pStyle w:val="subsection"/>
        <w:rPr>
          <w:color w:val="000000" w:themeColor="text1"/>
        </w:rPr>
      </w:pPr>
      <w:r w:rsidRPr="00281584">
        <w:rPr>
          <w:szCs w:val="22"/>
        </w:rPr>
        <w:tab/>
        <w:t>(</w:t>
      </w:r>
      <w:r w:rsidR="0083087B" w:rsidRPr="00281584">
        <w:rPr>
          <w:szCs w:val="22"/>
        </w:rPr>
        <w:t>4</w:t>
      </w:r>
      <w:r w:rsidRPr="00281584">
        <w:rPr>
          <w:szCs w:val="22"/>
        </w:rPr>
        <w:t>)</w:t>
      </w:r>
      <w:r w:rsidRPr="00281584">
        <w:rPr>
          <w:szCs w:val="22"/>
        </w:rPr>
        <w:tab/>
        <w:t>For sub</w:t>
      </w:r>
      <w:r w:rsidR="005E4861" w:rsidRPr="00281584">
        <w:rPr>
          <w:szCs w:val="22"/>
        </w:rPr>
        <w:t>clause</w:t>
      </w:r>
      <w:r w:rsidRPr="00281584">
        <w:rPr>
          <w:szCs w:val="22"/>
        </w:rPr>
        <w:t xml:space="preserve"> (3), exceptional circumstances </w:t>
      </w:r>
      <w:proofErr w:type="gramStart"/>
      <w:r w:rsidRPr="00281584">
        <w:rPr>
          <w:szCs w:val="22"/>
        </w:rPr>
        <w:t>means</w:t>
      </w:r>
      <w:proofErr w:type="gramEnd"/>
      <w:r w:rsidRPr="00281584">
        <w:rPr>
          <w:szCs w:val="22"/>
        </w:rPr>
        <w:t xml:space="preserve"> there has been a </w:t>
      </w:r>
      <w:r w:rsidRPr="00281584">
        <w:t>significant</w:t>
      </w:r>
      <w:r w:rsidRPr="00281584">
        <w:rPr>
          <w:szCs w:val="22"/>
        </w:rPr>
        <w:t xml:space="preserve"> change in the patient’s clinical condition or care circumstances that necessitates the performance of the service.</w:t>
      </w:r>
    </w:p>
    <w:p w14:paraId="29EBE9DE" w14:textId="77777777" w:rsidR="00BB171C" w:rsidRPr="00281584" w:rsidRDefault="00BB171C" w:rsidP="00BB171C">
      <w:pPr>
        <w:spacing w:before="120" w:line="276" w:lineRule="auto"/>
        <w:ind w:left="720"/>
        <w:rPr>
          <w:i/>
          <w:iCs/>
          <w:szCs w:val="22"/>
        </w:rPr>
      </w:pPr>
      <w:r w:rsidRPr="00281584">
        <w:rPr>
          <w:i/>
          <w:iCs/>
          <w:szCs w:val="22"/>
        </w:rPr>
        <w:t>Additional requirements on the multidisciplinary case conference team</w:t>
      </w:r>
    </w:p>
    <w:p w14:paraId="5A77BF5D" w14:textId="33F5C185" w:rsidR="00BB171C" w:rsidRPr="00281584" w:rsidRDefault="00BB171C" w:rsidP="00BB171C">
      <w:pPr>
        <w:pStyle w:val="subsection"/>
        <w:rPr>
          <w:szCs w:val="22"/>
        </w:rPr>
      </w:pPr>
      <w:r w:rsidRPr="00281584">
        <w:tab/>
        <w:t>(</w:t>
      </w:r>
      <w:r w:rsidR="0083087B" w:rsidRPr="00281584">
        <w:t>5</w:t>
      </w:r>
      <w:r w:rsidRPr="00281584">
        <w:t>)</w:t>
      </w:r>
      <w:r w:rsidRPr="00281584">
        <w:tab/>
      </w:r>
      <w:r w:rsidRPr="00281584">
        <w:rPr>
          <w:szCs w:val="22"/>
        </w:rPr>
        <w:t>An item mentioned in sub</w:t>
      </w:r>
      <w:r w:rsidR="005E4861" w:rsidRPr="00281584">
        <w:rPr>
          <w:szCs w:val="22"/>
        </w:rPr>
        <w:t>clause</w:t>
      </w:r>
      <w:r w:rsidRPr="00281584">
        <w:rPr>
          <w:szCs w:val="22"/>
        </w:rPr>
        <w:t xml:space="preserve"> (1) only applies to a service if the patient requires ongoing care from a </w:t>
      </w:r>
      <w:bookmarkStart w:id="74" w:name="_Hlk152764384"/>
      <w:r w:rsidRPr="00281584">
        <w:rPr>
          <w:szCs w:val="22"/>
        </w:rPr>
        <w:t xml:space="preserve">multidisciplinary case conference team which includes at least one medical practitioner </w:t>
      </w:r>
      <w:r w:rsidRPr="00281584">
        <w:rPr>
          <w:color w:val="000000"/>
          <w:szCs w:val="22"/>
          <w:shd w:val="clear" w:color="auto" w:fill="FFFFFF"/>
        </w:rPr>
        <w:t>(including a general practitioner, but not a specialist or consultant physician)</w:t>
      </w:r>
      <w:bookmarkEnd w:id="74"/>
      <w:r w:rsidRPr="00281584">
        <w:rPr>
          <w:szCs w:val="22"/>
        </w:rPr>
        <w:t xml:space="preserve">. </w:t>
      </w:r>
    </w:p>
    <w:p w14:paraId="3EF54B32" w14:textId="77777777" w:rsidR="00BB171C" w:rsidRPr="00281584" w:rsidRDefault="00BB171C" w:rsidP="00BB171C">
      <w:pPr>
        <w:spacing w:before="120" w:line="276" w:lineRule="auto"/>
        <w:ind w:left="720"/>
        <w:rPr>
          <w:i/>
          <w:iCs/>
          <w:szCs w:val="22"/>
        </w:rPr>
      </w:pPr>
      <w:r w:rsidRPr="00281584">
        <w:rPr>
          <w:i/>
          <w:iCs/>
          <w:szCs w:val="22"/>
        </w:rPr>
        <w:t>Eligible allied health practitioners</w:t>
      </w:r>
    </w:p>
    <w:p w14:paraId="63529308" w14:textId="7E157F29" w:rsidR="00BB171C" w:rsidRPr="00281584" w:rsidRDefault="00BB171C" w:rsidP="00BB171C">
      <w:pPr>
        <w:pStyle w:val="subsection"/>
        <w:rPr>
          <w:bCs/>
          <w:iCs/>
          <w:szCs w:val="22"/>
        </w:rPr>
      </w:pPr>
      <w:r w:rsidRPr="00281584">
        <w:rPr>
          <w:szCs w:val="22"/>
        </w:rPr>
        <w:tab/>
        <w:t>(</w:t>
      </w:r>
      <w:r w:rsidR="0083087B" w:rsidRPr="00281584">
        <w:rPr>
          <w:szCs w:val="22"/>
        </w:rPr>
        <w:t>6</w:t>
      </w:r>
      <w:r w:rsidRPr="00281584">
        <w:rPr>
          <w:szCs w:val="22"/>
        </w:rPr>
        <w:t>)</w:t>
      </w:r>
      <w:r w:rsidRPr="00281584">
        <w:rPr>
          <w:szCs w:val="22"/>
        </w:rPr>
        <w:tab/>
        <w:t>For the purposes of the items mentioned in sub</w:t>
      </w:r>
      <w:r w:rsidR="005E4861" w:rsidRPr="00281584">
        <w:rPr>
          <w:szCs w:val="22"/>
        </w:rPr>
        <w:t>clause</w:t>
      </w:r>
      <w:r w:rsidRPr="00281584">
        <w:rPr>
          <w:szCs w:val="22"/>
        </w:rPr>
        <w:t xml:space="preserve"> (1), </w:t>
      </w:r>
      <w:r w:rsidRPr="00281584">
        <w:rPr>
          <w:b/>
          <w:i/>
          <w:szCs w:val="22"/>
        </w:rPr>
        <w:t xml:space="preserve">eligible allied health practitioner </w:t>
      </w:r>
      <w:r w:rsidRPr="00281584">
        <w:rPr>
          <w:bCs/>
          <w:iCs/>
          <w:szCs w:val="22"/>
        </w:rPr>
        <w:t xml:space="preserve">means </w:t>
      </w:r>
      <w:r w:rsidRPr="00281584">
        <w:rPr>
          <w:rFonts w:cstheme="minorHAnsi"/>
          <w:szCs w:val="22"/>
        </w:rPr>
        <w:t>an allied health professional who meets the qualification requirements outlined in Schedule 1 in relation to the provision of a</w:t>
      </w:r>
      <w:r w:rsidRPr="00281584">
        <w:rPr>
          <w:bCs/>
          <w:iCs/>
          <w:szCs w:val="22"/>
        </w:rPr>
        <w:t>:</w:t>
      </w:r>
    </w:p>
    <w:p w14:paraId="71DF79E3" w14:textId="77777777" w:rsidR="00BB171C" w:rsidRPr="00281584" w:rsidRDefault="00BB171C" w:rsidP="00BB171C">
      <w:pPr>
        <w:pStyle w:val="paragraph"/>
        <w:rPr>
          <w:szCs w:val="22"/>
        </w:rPr>
      </w:pPr>
      <w:r w:rsidRPr="00281584">
        <w:rPr>
          <w:bCs/>
          <w:iCs/>
        </w:rPr>
        <w:tab/>
      </w:r>
      <w:r w:rsidRPr="00281584">
        <w:rPr>
          <w:bCs/>
          <w:iCs/>
          <w:szCs w:val="22"/>
        </w:rPr>
        <w:t>(a)</w:t>
      </w:r>
      <w:r w:rsidRPr="00281584">
        <w:rPr>
          <w:bCs/>
          <w:iCs/>
          <w:szCs w:val="22"/>
        </w:rPr>
        <w:tab/>
        <w:t xml:space="preserve">psychological therapy health </w:t>
      </w:r>
      <w:proofErr w:type="gramStart"/>
      <w:r w:rsidRPr="00281584">
        <w:rPr>
          <w:bCs/>
          <w:iCs/>
          <w:szCs w:val="22"/>
        </w:rPr>
        <w:t>service</w:t>
      </w:r>
      <w:r w:rsidRPr="00281584">
        <w:rPr>
          <w:szCs w:val="22"/>
        </w:rPr>
        <w:t>;</w:t>
      </w:r>
      <w:proofErr w:type="gramEnd"/>
    </w:p>
    <w:p w14:paraId="11538BFD" w14:textId="778BB22C" w:rsidR="00BB171C" w:rsidRPr="00281584" w:rsidRDefault="00BB171C" w:rsidP="00BB171C">
      <w:pPr>
        <w:pStyle w:val="paragraph"/>
        <w:rPr>
          <w:szCs w:val="22"/>
        </w:rPr>
      </w:pPr>
      <w:r w:rsidRPr="00281584">
        <w:rPr>
          <w:szCs w:val="22"/>
        </w:rPr>
        <w:lastRenderedPageBreak/>
        <w:tab/>
        <w:t>(b)</w:t>
      </w:r>
      <w:r w:rsidRPr="00281584">
        <w:rPr>
          <w:szCs w:val="22"/>
        </w:rPr>
        <w:tab/>
      </w:r>
      <w:r w:rsidRPr="00281584">
        <w:rPr>
          <w:rFonts w:cstheme="minorHAnsi"/>
          <w:szCs w:val="22"/>
        </w:rPr>
        <w:t>focussed psychological strategies health service</w:t>
      </w:r>
      <w:r w:rsidRPr="00281584">
        <w:rPr>
          <w:szCs w:val="22"/>
        </w:rPr>
        <w:t>; or</w:t>
      </w:r>
    </w:p>
    <w:p w14:paraId="251FA6BE" w14:textId="75736C15" w:rsidR="00BB171C" w:rsidRPr="00281584" w:rsidRDefault="00BB171C" w:rsidP="00C53418">
      <w:pPr>
        <w:pStyle w:val="paragraph"/>
      </w:pPr>
      <w:r w:rsidRPr="00281584">
        <w:tab/>
        <w:t>(c)</w:t>
      </w:r>
      <w:r w:rsidRPr="00281584">
        <w:tab/>
        <w:t>dietetics health service.</w:t>
      </w:r>
    </w:p>
    <w:p w14:paraId="3593F636" w14:textId="0F359ABB" w:rsidR="00C43CB3" w:rsidRPr="00281584" w:rsidRDefault="00C43CB3" w:rsidP="00BF367A">
      <w:pPr>
        <w:pStyle w:val="ActHead5"/>
      </w:pPr>
      <w:bookmarkStart w:id="75" w:name="_Toc156818004"/>
      <w:proofErr w:type="gramStart"/>
      <w:r w:rsidRPr="00281584">
        <w:t>2.3.</w:t>
      </w:r>
      <w:r w:rsidR="00C1060D" w:rsidRPr="00281584">
        <w:t>4</w:t>
      </w:r>
      <w:r w:rsidRPr="00281584">
        <w:t xml:space="preserve">  Items</w:t>
      </w:r>
      <w:proofErr w:type="gramEnd"/>
      <w:r w:rsidRPr="00281584">
        <w:t xml:space="preserve"> in Group M</w:t>
      </w:r>
      <w:r w:rsidR="00BB171C" w:rsidRPr="00281584">
        <w:t>7</w:t>
      </w:r>
      <w:r w:rsidRPr="00281584">
        <w:t xml:space="preserve"> for </w:t>
      </w:r>
      <w:bookmarkStart w:id="76" w:name="_Hlk152764528"/>
      <w:r w:rsidR="00BB171C" w:rsidRPr="00281584">
        <w:t xml:space="preserve">focussed </w:t>
      </w:r>
      <w:r w:rsidRPr="00281584">
        <w:t>psychological strategies</w:t>
      </w:r>
      <w:r w:rsidR="00D64777" w:rsidRPr="00281584">
        <w:t xml:space="preserve"> health</w:t>
      </w:r>
      <w:r w:rsidRPr="00281584">
        <w:t xml:space="preserve"> services</w:t>
      </w:r>
      <w:bookmarkEnd w:id="75"/>
      <w:bookmarkEnd w:id="76"/>
    </w:p>
    <w:p w14:paraId="3E3A7D27" w14:textId="75439984" w:rsidR="00C43CB3" w:rsidRPr="00281584" w:rsidRDefault="00C43CB3" w:rsidP="00BF367A">
      <w:pPr>
        <w:spacing w:before="180" w:line="240" w:lineRule="auto"/>
        <w:ind w:firstLine="720"/>
        <w:rPr>
          <w:snapToGrid w:val="0"/>
          <w:sz w:val="24"/>
          <w:szCs w:val="24"/>
        </w:rPr>
      </w:pPr>
      <w:r w:rsidRPr="00281584">
        <w:rPr>
          <w:snapToGrid w:val="0"/>
          <w:sz w:val="24"/>
          <w:szCs w:val="24"/>
        </w:rPr>
        <w:t>This clause sets out items in Group M7.</w:t>
      </w:r>
    </w:p>
    <w:p w14:paraId="3D655091" w14:textId="2D579320" w:rsidR="00C43CB3" w:rsidRPr="00281584" w:rsidRDefault="00C43CB3" w:rsidP="00C43CB3">
      <w:pPr>
        <w:spacing w:line="240" w:lineRule="auto"/>
        <w:rPr>
          <w:snapToGrid w:val="0"/>
          <w:sz w:val="24"/>
          <w:szCs w:val="24"/>
        </w:rPr>
      </w:pPr>
    </w:p>
    <w:tbl>
      <w:tblP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851"/>
        <w:gridCol w:w="80"/>
        <w:gridCol w:w="6441"/>
        <w:gridCol w:w="71"/>
        <w:gridCol w:w="870"/>
      </w:tblGrid>
      <w:tr w:rsidR="00C43CB3" w:rsidRPr="00281584" w14:paraId="55D2D80E" w14:textId="77777777" w:rsidTr="00C557CF">
        <w:trPr>
          <w:tblHeader/>
        </w:trPr>
        <w:tc>
          <w:tcPr>
            <w:tcW w:w="4477" w:type="pct"/>
            <w:gridSpan w:val="4"/>
            <w:tcBorders>
              <w:top w:val="single" w:sz="12" w:space="0" w:color="auto"/>
              <w:bottom w:val="single" w:sz="12" w:space="0" w:color="auto"/>
            </w:tcBorders>
            <w:shd w:val="clear" w:color="auto" w:fill="auto"/>
          </w:tcPr>
          <w:p w14:paraId="0A8058D8" w14:textId="77777777" w:rsidR="00C43CB3" w:rsidRPr="00281584" w:rsidRDefault="00C43CB3" w:rsidP="004C2BDF">
            <w:pPr>
              <w:pStyle w:val="TableText0"/>
              <w:rPr>
                <w:sz w:val="20"/>
                <w:szCs w:val="20"/>
              </w:rPr>
            </w:pPr>
            <w:r w:rsidRPr="00281584">
              <w:rPr>
                <w:b/>
                <w:snapToGrid w:val="0"/>
                <w:sz w:val="20"/>
                <w:szCs w:val="20"/>
                <w:lang w:eastAsia="en-AU"/>
              </w:rPr>
              <w:t>Group M7 – Focussed Psychological Strategies (Allied Mental Health)</w:t>
            </w:r>
          </w:p>
        </w:tc>
        <w:tc>
          <w:tcPr>
            <w:tcW w:w="523" w:type="pct"/>
            <w:tcBorders>
              <w:top w:val="single" w:sz="12" w:space="0" w:color="auto"/>
              <w:bottom w:val="single" w:sz="12" w:space="0" w:color="auto"/>
            </w:tcBorders>
            <w:shd w:val="clear" w:color="auto" w:fill="auto"/>
          </w:tcPr>
          <w:p w14:paraId="78DD1DF2" w14:textId="77777777" w:rsidR="00C43CB3" w:rsidRPr="00281584" w:rsidRDefault="00C43CB3" w:rsidP="004C2BDF">
            <w:pPr>
              <w:pStyle w:val="TableText0"/>
              <w:jc w:val="right"/>
              <w:rPr>
                <w:sz w:val="20"/>
                <w:szCs w:val="20"/>
              </w:rPr>
            </w:pPr>
          </w:p>
        </w:tc>
      </w:tr>
      <w:tr w:rsidR="001E5DD2" w:rsidRPr="00281584" w14:paraId="16E516AC" w14:textId="77777777" w:rsidTr="00C557CF">
        <w:trPr>
          <w:tblHeader/>
        </w:trPr>
        <w:tc>
          <w:tcPr>
            <w:tcW w:w="512" w:type="pct"/>
            <w:tcBorders>
              <w:top w:val="single" w:sz="12" w:space="0" w:color="auto"/>
              <w:bottom w:val="single" w:sz="12" w:space="0" w:color="auto"/>
            </w:tcBorders>
            <w:shd w:val="clear" w:color="auto" w:fill="auto"/>
          </w:tcPr>
          <w:p w14:paraId="20A532D2" w14:textId="70D12649" w:rsidR="001E5DD2" w:rsidRPr="00281584" w:rsidRDefault="001E5DD2" w:rsidP="001E5DD2">
            <w:pPr>
              <w:pStyle w:val="TableText0"/>
              <w:rPr>
                <w:sz w:val="20"/>
                <w:szCs w:val="20"/>
              </w:rPr>
            </w:pPr>
            <w:r w:rsidRPr="00281584">
              <w:rPr>
                <w:b/>
                <w:snapToGrid w:val="0"/>
                <w:sz w:val="20"/>
                <w:lang w:eastAsia="en-AU"/>
              </w:rPr>
              <w:t>Item</w:t>
            </w:r>
          </w:p>
        </w:tc>
        <w:tc>
          <w:tcPr>
            <w:tcW w:w="3922" w:type="pct"/>
            <w:gridSpan w:val="2"/>
            <w:tcBorders>
              <w:top w:val="single" w:sz="12" w:space="0" w:color="auto"/>
              <w:bottom w:val="single" w:sz="12" w:space="0" w:color="auto"/>
            </w:tcBorders>
            <w:shd w:val="clear" w:color="auto" w:fill="auto"/>
          </w:tcPr>
          <w:p w14:paraId="7C9B6725" w14:textId="1BB8FCF8" w:rsidR="001E5DD2" w:rsidRPr="00281584" w:rsidRDefault="001E5DD2" w:rsidP="001E5DD2">
            <w:pPr>
              <w:pStyle w:val="TableText0"/>
              <w:rPr>
                <w:sz w:val="20"/>
                <w:szCs w:val="20"/>
              </w:rPr>
            </w:pPr>
            <w:r w:rsidRPr="00281584">
              <w:rPr>
                <w:b/>
                <w:snapToGrid w:val="0"/>
                <w:sz w:val="20"/>
                <w:lang w:eastAsia="en-AU"/>
              </w:rPr>
              <w:t>Description</w:t>
            </w:r>
          </w:p>
        </w:tc>
        <w:tc>
          <w:tcPr>
            <w:tcW w:w="566" w:type="pct"/>
            <w:gridSpan w:val="2"/>
            <w:tcBorders>
              <w:top w:val="single" w:sz="12" w:space="0" w:color="auto"/>
              <w:bottom w:val="single" w:sz="12" w:space="0" w:color="auto"/>
            </w:tcBorders>
            <w:shd w:val="clear" w:color="auto" w:fill="auto"/>
          </w:tcPr>
          <w:p w14:paraId="226EFCCD" w14:textId="22CD6A52" w:rsidR="001E5DD2" w:rsidRPr="00281584" w:rsidRDefault="001E5DD2" w:rsidP="001E5DD2">
            <w:pPr>
              <w:pStyle w:val="TableText0"/>
              <w:jc w:val="right"/>
              <w:rPr>
                <w:sz w:val="20"/>
                <w:szCs w:val="20"/>
              </w:rPr>
            </w:pPr>
            <w:r w:rsidRPr="00281584">
              <w:rPr>
                <w:b/>
                <w:snapToGrid w:val="0"/>
                <w:sz w:val="20"/>
                <w:lang w:eastAsia="en-AU"/>
              </w:rPr>
              <w:t>Fee ($)</w:t>
            </w:r>
          </w:p>
        </w:tc>
      </w:tr>
      <w:tr w:rsidR="00C43CB3" w:rsidRPr="00281584" w14:paraId="7B10D4AD" w14:textId="77777777" w:rsidTr="00C53418">
        <w:tc>
          <w:tcPr>
            <w:tcW w:w="4477" w:type="pct"/>
            <w:gridSpan w:val="4"/>
            <w:tcBorders>
              <w:top w:val="single" w:sz="12" w:space="0" w:color="auto"/>
              <w:bottom w:val="single" w:sz="4" w:space="0" w:color="auto"/>
            </w:tcBorders>
            <w:shd w:val="clear" w:color="auto" w:fill="auto"/>
          </w:tcPr>
          <w:p w14:paraId="14B776C4" w14:textId="77777777" w:rsidR="00C43CB3" w:rsidRPr="00281584" w:rsidRDefault="00C43CB3" w:rsidP="004C2BDF">
            <w:pPr>
              <w:pStyle w:val="TableText0"/>
              <w:rPr>
                <w:b/>
                <w:snapToGrid w:val="0"/>
                <w:sz w:val="20"/>
                <w:szCs w:val="20"/>
                <w:lang w:eastAsia="en-AU"/>
              </w:rPr>
            </w:pPr>
            <w:r w:rsidRPr="00281584">
              <w:rPr>
                <w:b/>
                <w:snapToGrid w:val="0"/>
                <w:sz w:val="20"/>
                <w:szCs w:val="20"/>
                <w:lang w:eastAsia="en-AU"/>
              </w:rPr>
              <w:t>Subgroup 1 – Focussed psychological strategies health services</w:t>
            </w:r>
          </w:p>
        </w:tc>
        <w:tc>
          <w:tcPr>
            <w:tcW w:w="523" w:type="pct"/>
            <w:tcBorders>
              <w:top w:val="single" w:sz="12" w:space="0" w:color="auto"/>
              <w:bottom w:val="single" w:sz="4" w:space="0" w:color="auto"/>
            </w:tcBorders>
            <w:shd w:val="clear" w:color="auto" w:fill="auto"/>
          </w:tcPr>
          <w:p w14:paraId="5D540356" w14:textId="77777777" w:rsidR="00C43CB3" w:rsidRPr="00281584" w:rsidRDefault="00C43CB3" w:rsidP="004C2BDF">
            <w:pPr>
              <w:pStyle w:val="TableText0"/>
              <w:jc w:val="right"/>
              <w:rPr>
                <w:sz w:val="20"/>
                <w:szCs w:val="20"/>
              </w:rPr>
            </w:pPr>
          </w:p>
        </w:tc>
      </w:tr>
      <w:tr w:rsidR="00C43CB3" w:rsidRPr="00281584" w14:paraId="5385EE5F" w14:textId="77777777" w:rsidTr="006A5992">
        <w:tc>
          <w:tcPr>
            <w:tcW w:w="560" w:type="pct"/>
            <w:gridSpan w:val="2"/>
            <w:tcBorders>
              <w:top w:val="single" w:sz="4" w:space="0" w:color="auto"/>
            </w:tcBorders>
            <w:shd w:val="clear" w:color="auto" w:fill="auto"/>
          </w:tcPr>
          <w:p w14:paraId="4FBBFA44" w14:textId="77777777" w:rsidR="00C43CB3" w:rsidRPr="00281584" w:rsidRDefault="00C43CB3" w:rsidP="004C2BDF">
            <w:pPr>
              <w:pStyle w:val="TableText0"/>
              <w:rPr>
                <w:snapToGrid w:val="0"/>
                <w:sz w:val="20"/>
                <w:szCs w:val="20"/>
              </w:rPr>
            </w:pPr>
            <w:r w:rsidRPr="00281584">
              <w:rPr>
                <w:snapToGrid w:val="0"/>
                <w:sz w:val="20"/>
                <w:szCs w:val="20"/>
              </w:rPr>
              <w:t>80100</w:t>
            </w:r>
          </w:p>
        </w:tc>
        <w:tc>
          <w:tcPr>
            <w:tcW w:w="3917" w:type="pct"/>
            <w:gridSpan w:val="2"/>
            <w:tcBorders>
              <w:top w:val="single" w:sz="4" w:space="0" w:color="auto"/>
              <w:bottom w:val="single" w:sz="8" w:space="0" w:color="auto"/>
            </w:tcBorders>
            <w:shd w:val="clear" w:color="auto" w:fill="auto"/>
          </w:tcPr>
          <w:p w14:paraId="797CE1A2" w14:textId="68952491" w:rsidR="00C43CB3" w:rsidRPr="00281584" w:rsidRDefault="00C43CB3" w:rsidP="00C23B8C">
            <w:pPr>
              <w:pStyle w:val="Tabletext"/>
              <w:rPr>
                <w:rFonts w:eastAsiaTheme="minorHAnsi"/>
              </w:rPr>
            </w:pPr>
            <w:r w:rsidRPr="00281584">
              <w:rPr>
                <w:rFonts w:eastAsiaTheme="minorHAnsi"/>
                <w:lang w:eastAsia="en-US"/>
              </w:rPr>
              <w:t xml:space="preserve">Focussed psychological strategies health service provided to a </w:t>
            </w:r>
            <w:r w:rsidR="00085B10" w:rsidRPr="00281584">
              <w:rPr>
                <w:rFonts w:eastAsiaTheme="minorHAnsi"/>
                <w:lang w:eastAsia="en-US"/>
              </w:rPr>
              <w:t>patient</w:t>
            </w:r>
            <w:r w:rsidRPr="00281584">
              <w:rPr>
                <w:rFonts w:eastAsiaTheme="minorHAnsi"/>
                <w:lang w:eastAsia="en-US"/>
              </w:rPr>
              <w:t xml:space="preserve"> in consulting rooms</w:t>
            </w:r>
            <w:r w:rsidR="00B206BD" w:rsidRPr="00281584">
              <w:rPr>
                <w:rFonts w:eastAsiaTheme="minorHAnsi"/>
                <w:lang w:eastAsia="en-US"/>
              </w:rPr>
              <w:t xml:space="preserve"> </w:t>
            </w:r>
            <w:r w:rsidRPr="00281584">
              <w:rPr>
                <w:rFonts w:eastAsiaTheme="minorHAnsi"/>
                <w:lang w:eastAsia="en-US"/>
              </w:rPr>
              <w:t>by an eligible psychologist if:</w:t>
            </w:r>
          </w:p>
          <w:p w14:paraId="46E90960" w14:textId="6278717C" w:rsidR="00C43CB3" w:rsidRPr="00281584" w:rsidRDefault="00C43CB3" w:rsidP="00C23B8C">
            <w:pPr>
              <w:pStyle w:val="Tabletext"/>
              <w:ind w:left="360" w:hanging="360"/>
              <w:rPr>
                <w:rFonts w:eastAsiaTheme="minorHAnsi"/>
              </w:rPr>
            </w:pPr>
            <w:r w:rsidRPr="00281584">
              <w:rPr>
                <w:rFonts w:eastAsiaTheme="minorHAnsi"/>
                <w:lang w:eastAsia="en-US"/>
              </w:rPr>
              <w:t>(a)</w:t>
            </w:r>
            <w:r w:rsidRPr="00281584">
              <w:rPr>
                <w:rFonts w:eastAsiaTheme="minorHAnsi"/>
                <w:lang w:eastAsia="en-US"/>
              </w:rPr>
              <w:tab/>
              <w:t xml:space="preserve">the </w:t>
            </w:r>
            <w:r w:rsidR="00085B10" w:rsidRPr="00281584">
              <w:rPr>
                <w:rFonts w:eastAsiaTheme="minorHAnsi"/>
                <w:lang w:eastAsia="en-US"/>
              </w:rPr>
              <w:t>patient</w:t>
            </w:r>
            <w:r w:rsidRPr="00281584">
              <w:rPr>
                <w:rFonts w:eastAsiaTheme="minorHAnsi"/>
                <w:lang w:eastAsia="en-US"/>
              </w:rPr>
              <w:t xml:space="preserve"> is referred by</w:t>
            </w:r>
            <w:r w:rsidR="00B206BD" w:rsidRPr="00281584">
              <w:rPr>
                <w:rFonts w:eastAsiaTheme="minorHAnsi"/>
                <w:lang w:eastAsia="en-US"/>
              </w:rPr>
              <w:t xml:space="preserve"> a referring practitioner; and</w:t>
            </w:r>
          </w:p>
          <w:p w14:paraId="7B2C5B8B" w14:textId="0539BF9E" w:rsidR="00C43CB3" w:rsidRPr="00281584" w:rsidRDefault="00C43CB3" w:rsidP="00C23B8C">
            <w:pPr>
              <w:pStyle w:val="Tabletext"/>
              <w:ind w:left="360" w:hanging="360"/>
              <w:rPr>
                <w:rFonts w:eastAsiaTheme="minorHAnsi"/>
              </w:rPr>
            </w:pPr>
            <w:r w:rsidRPr="00281584">
              <w:rPr>
                <w:rFonts w:eastAsiaTheme="minorHAnsi"/>
                <w:lang w:eastAsia="en-US"/>
              </w:rPr>
              <w:t>(b)</w:t>
            </w:r>
            <w:r w:rsidRPr="00281584">
              <w:rPr>
                <w:rFonts w:eastAsiaTheme="minorHAnsi"/>
                <w:lang w:eastAsia="en-US"/>
              </w:rPr>
              <w:tab/>
              <w:t xml:space="preserve">the service is provided to the </w:t>
            </w:r>
            <w:r w:rsidR="00085B10" w:rsidRPr="00281584">
              <w:rPr>
                <w:rFonts w:eastAsiaTheme="minorHAnsi"/>
                <w:lang w:eastAsia="en-US"/>
              </w:rPr>
              <w:t>patient</w:t>
            </w:r>
            <w:r w:rsidRPr="00281584">
              <w:rPr>
                <w:rFonts w:eastAsiaTheme="minorHAnsi"/>
                <w:lang w:eastAsia="en-US"/>
              </w:rPr>
              <w:t xml:space="preserve"> individually and in person; and</w:t>
            </w:r>
          </w:p>
          <w:p w14:paraId="6FC0EEB6" w14:textId="7B59922C" w:rsidR="00C43CB3" w:rsidRPr="00281584" w:rsidRDefault="00C43CB3" w:rsidP="00C23B8C">
            <w:pPr>
              <w:pStyle w:val="Tabletext"/>
              <w:ind w:left="360" w:hanging="360"/>
              <w:rPr>
                <w:rFonts w:eastAsiaTheme="minorHAnsi"/>
              </w:rPr>
            </w:pPr>
            <w:r w:rsidRPr="00281584">
              <w:rPr>
                <w:rFonts w:eastAsiaTheme="minorHAnsi"/>
                <w:lang w:eastAsia="en-US"/>
              </w:rPr>
              <w:t>(c)</w:t>
            </w:r>
            <w:r w:rsidRPr="00281584">
              <w:rPr>
                <w:rFonts w:eastAsiaTheme="minorHAnsi"/>
                <w:lang w:eastAsia="en-US"/>
              </w:rPr>
              <w:tab/>
              <w:t>at the completion of a course of treatment, the referring practitioner reviews the need for a further course of treatment; and</w:t>
            </w:r>
          </w:p>
          <w:p w14:paraId="5792A8D6" w14:textId="5CE822D1" w:rsidR="00C43CB3" w:rsidRPr="00281584" w:rsidRDefault="00C43CB3" w:rsidP="00C23B8C">
            <w:pPr>
              <w:pStyle w:val="Tabletext"/>
              <w:ind w:left="360" w:hanging="360"/>
              <w:rPr>
                <w:rFonts w:eastAsiaTheme="minorHAnsi"/>
              </w:rPr>
            </w:pPr>
            <w:r w:rsidRPr="00281584">
              <w:rPr>
                <w:rFonts w:eastAsiaTheme="minorHAnsi"/>
                <w:lang w:eastAsia="en-US"/>
              </w:rPr>
              <w:t>(d)</w:t>
            </w:r>
            <w:r w:rsidRPr="00281584">
              <w:rPr>
                <w:rFonts w:eastAsiaTheme="minorHAnsi"/>
                <w:lang w:eastAsia="en-US"/>
              </w:rPr>
              <w:tab/>
              <w:t xml:space="preserve">on the completion of the course of treatment, the eligible psychologist gives a written report to the referring practitioner on assessments carried out, treatment provided and recommendations on future management of the </w:t>
            </w:r>
            <w:r w:rsidR="00085B10" w:rsidRPr="00281584">
              <w:rPr>
                <w:rFonts w:eastAsiaTheme="minorHAnsi"/>
                <w:lang w:eastAsia="en-US"/>
              </w:rPr>
              <w:t>patient</w:t>
            </w:r>
            <w:r w:rsidRPr="00281584">
              <w:rPr>
                <w:rFonts w:eastAsiaTheme="minorHAnsi"/>
                <w:lang w:eastAsia="en-US"/>
              </w:rPr>
              <w:t>’s condition; and</w:t>
            </w:r>
          </w:p>
          <w:p w14:paraId="30640929" w14:textId="082D940D" w:rsidR="00C43CB3" w:rsidRPr="00281584" w:rsidRDefault="00C43CB3" w:rsidP="00C23B8C">
            <w:pPr>
              <w:pStyle w:val="Tabletext"/>
              <w:ind w:left="360" w:hanging="360"/>
              <w:rPr>
                <w:rFonts w:eastAsiaTheme="minorHAnsi"/>
              </w:rPr>
            </w:pPr>
            <w:r w:rsidRPr="00281584">
              <w:rPr>
                <w:rFonts w:eastAsiaTheme="minorHAnsi"/>
                <w:lang w:eastAsia="en-US"/>
              </w:rPr>
              <w:t>(e)</w:t>
            </w:r>
            <w:r w:rsidRPr="00281584">
              <w:rPr>
                <w:rFonts w:eastAsiaTheme="minorHAnsi"/>
                <w:lang w:eastAsia="en-US"/>
              </w:rPr>
              <w:tab/>
              <w:t>the service is at least 20 minutes but less than 50 minutes duration</w:t>
            </w:r>
          </w:p>
        </w:tc>
        <w:tc>
          <w:tcPr>
            <w:tcW w:w="523" w:type="pct"/>
            <w:tcBorders>
              <w:top w:val="single" w:sz="4" w:space="0" w:color="auto"/>
            </w:tcBorders>
            <w:shd w:val="clear" w:color="auto" w:fill="auto"/>
          </w:tcPr>
          <w:p w14:paraId="08C0478F" w14:textId="34A4F672" w:rsidR="00C43CB3" w:rsidRPr="00281584" w:rsidRDefault="00C43CB3" w:rsidP="004C2BDF">
            <w:pPr>
              <w:pStyle w:val="TableText0"/>
              <w:jc w:val="right"/>
              <w:rPr>
                <w:sz w:val="20"/>
                <w:szCs w:val="20"/>
              </w:rPr>
            </w:pPr>
            <w:r w:rsidRPr="00281584">
              <w:rPr>
                <w:sz w:val="20"/>
                <w:szCs w:val="20"/>
              </w:rPr>
              <w:t>7</w:t>
            </w:r>
            <w:r w:rsidR="00896C6E" w:rsidRPr="00281584">
              <w:rPr>
                <w:sz w:val="20"/>
                <w:szCs w:val="20"/>
              </w:rPr>
              <w:t>7</w:t>
            </w:r>
            <w:r w:rsidRPr="00281584">
              <w:rPr>
                <w:sz w:val="20"/>
                <w:szCs w:val="20"/>
              </w:rPr>
              <w:t>.</w:t>
            </w:r>
            <w:r w:rsidR="00896C6E" w:rsidRPr="00281584">
              <w:rPr>
                <w:sz w:val="20"/>
                <w:szCs w:val="20"/>
              </w:rPr>
              <w:t>8</w:t>
            </w:r>
            <w:r w:rsidRPr="00281584">
              <w:rPr>
                <w:sz w:val="20"/>
                <w:szCs w:val="20"/>
              </w:rPr>
              <w:t>5</w:t>
            </w:r>
          </w:p>
        </w:tc>
      </w:tr>
      <w:tr w:rsidR="00C43CB3" w:rsidRPr="00281584" w14:paraId="116AC1C9" w14:textId="77777777" w:rsidTr="006A5992">
        <w:tc>
          <w:tcPr>
            <w:tcW w:w="560" w:type="pct"/>
            <w:gridSpan w:val="2"/>
            <w:tcBorders>
              <w:top w:val="single" w:sz="8" w:space="0" w:color="auto"/>
            </w:tcBorders>
            <w:shd w:val="clear" w:color="auto" w:fill="auto"/>
          </w:tcPr>
          <w:p w14:paraId="54169FE8" w14:textId="77777777" w:rsidR="00C43CB3" w:rsidRPr="00281584" w:rsidRDefault="00C43CB3" w:rsidP="004C2BDF">
            <w:pPr>
              <w:pStyle w:val="TableText0"/>
              <w:rPr>
                <w:snapToGrid w:val="0"/>
                <w:sz w:val="20"/>
                <w:szCs w:val="20"/>
              </w:rPr>
            </w:pPr>
            <w:r w:rsidRPr="00281584">
              <w:rPr>
                <w:sz w:val="20"/>
                <w:szCs w:val="20"/>
              </w:rPr>
              <w:t>80102</w:t>
            </w:r>
          </w:p>
        </w:tc>
        <w:tc>
          <w:tcPr>
            <w:tcW w:w="3917" w:type="pct"/>
            <w:gridSpan w:val="2"/>
            <w:tcBorders>
              <w:top w:val="single" w:sz="8" w:space="0" w:color="auto"/>
            </w:tcBorders>
            <w:shd w:val="clear" w:color="auto" w:fill="auto"/>
          </w:tcPr>
          <w:p w14:paraId="0301689E" w14:textId="77777777" w:rsidR="00C43CB3" w:rsidRPr="00281584" w:rsidRDefault="00C43CB3" w:rsidP="004C2BDF">
            <w:pPr>
              <w:pStyle w:val="Tabletext"/>
              <w:rPr>
                <w:rFonts w:eastAsiaTheme="minorHAnsi"/>
                <w:lang w:eastAsia="en-US"/>
              </w:rPr>
            </w:pPr>
            <w:r w:rsidRPr="00281584">
              <w:rPr>
                <w:rFonts w:eastAsiaTheme="minorHAnsi"/>
                <w:lang w:eastAsia="en-US"/>
              </w:rPr>
              <w:t xml:space="preserve">Focussed psychological strategies health service provided in consulting rooms by an eligible psychologist to a person other than the patient, if: </w:t>
            </w:r>
          </w:p>
          <w:p w14:paraId="68172700" w14:textId="77777777" w:rsidR="00C43CB3" w:rsidRPr="00281584" w:rsidRDefault="00C43CB3" w:rsidP="004C2BDF">
            <w:pPr>
              <w:pStyle w:val="Tabletext"/>
              <w:ind w:left="360" w:hanging="360"/>
              <w:rPr>
                <w:rFonts w:eastAsiaTheme="minorHAnsi"/>
                <w:lang w:eastAsia="en-US"/>
              </w:rPr>
            </w:pPr>
            <w:r w:rsidRPr="00281584">
              <w:rPr>
                <w:rFonts w:eastAsiaTheme="minorHAnsi"/>
                <w:lang w:eastAsia="en-US"/>
              </w:rPr>
              <w:t>(a)</w:t>
            </w:r>
            <w:r w:rsidRPr="00281584">
              <w:rPr>
                <w:rFonts w:eastAsiaTheme="minorHAnsi"/>
                <w:lang w:eastAsia="en-US"/>
              </w:rPr>
              <w:tab/>
              <w:t xml:space="preserve">the service is part of the patient’s </w:t>
            </w:r>
            <w:proofErr w:type="gramStart"/>
            <w:r w:rsidRPr="00281584">
              <w:rPr>
                <w:rFonts w:eastAsiaTheme="minorHAnsi"/>
                <w:lang w:eastAsia="en-US"/>
              </w:rPr>
              <w:t>treatment;</w:t>
            </w:r>
            <w:proofErr w:type="gramEnd"/>
            <w:r w:rsidRPr="00281584">
              <w:rPr>
                <w:rFonts w:eastAsiaTheme="minorHAnsi"/>
                <w:lang w:eastAsia="en-US"/>
              </w:rPr>
              <w:t xml:space="preserve"> </w:t>
            </w:r>
          </w:p>
          <w:p w14:paraId="5B400E48" w14:textId="77777777" w:rsidR="00C43CB3" w:rsidRPr="00281584" w:rsidRDefault="00C43CB3" w:rsidP="004C2BDF">
            <w:pPr>
              <w:pStyle w:val="Tabletext"/>
              <w:ind w:left="360" w:hanging="360"/>
              <w:rPr>
                <w:rFonts w:eastAsiaTheme="minorHAnsi"/>
                <w:lang w:eastAsia="en-US"/>
              </w:rPr>
            </w:pPr>
            <w:r w:rsidRPr="00281584">
              <w:rPr>
                <w:rFonts w:eastAsiaTheme="minorHAnsi"/>
                <w:lang w:eastAsia="en-US"/>
              </w:rPr>
              <w:t>(b)</w:t>
            </w:r>
            <w:r w:rsidRPr="00281584">
              <w:rPr>
                <w:rFonts w:eastAsiaTheme="minorHAnsi"/>
                <w:lang w:eastAsia="en-US"/>
              </w:rPr>
              <w:tab/>
              <w:t xml:space="preserve">the patient has been referred to the eligible psychologist by a referring practitioner; and </w:t>
            </w:r>
          </w:p>
          <w:p w14:paraId="4370C47C" w14:textId="77777777" w:rsidR="00C43CB3" w:rsidRPr="00281584" w:rsidRDefault="00C43CB3" w:rsidP="004C2BDF">
            <w:pPr>
              <w:pStyle w:val="Tabletext"/>
              <w:ind w:left="360" w:hanging="360"/>
            </w:pPr>
            <w:r w:rsidRPr="00281584">
              <w:rPr>
                <w:rFonts w:eastAsiaTheme="minorHAnsi"/>
                <w:lang w:eastAsia="en-US"/>
              </w:rPr>
              <w:t>(c)</w:t>
            </w:r>
            <w:r w:rsidRPr="00281584">
              <w:rPr>
                <w:rFonts w:eastAsiaTheme="minorHAnsi"/>
                <w:lang w:eastAsia="en-US"/>
              </w:rPr>
              <w:tab/>
              <w:t>the service lasts at least 20 minutes but less than 50 minutes</w:t>
            </w:r>
          </w:p>
        </w:tc>
        <w:tc>
          <w:tcPr>
            <w:tcW w:w="523" w:type="pct"/>
            <w:tcBorders>
              <w:top w:val="single" w:sz="8" w:space="0" w:color="auto"/>
            </w:tcBorders>
            <w:shd w:val="clear" w:color="auto" w:fill="auto"/>
          </w:tcPr>
          <w:p w14:paraId="582EAB34" w14:textId="3938814C" w:rsidR="00C43CB3" w:rsidRPr="00281584" w:rsidRDefault="00C43CB3" w:rsidP="004C2BDF">
            <w:pPr>
              <w:pStyle w:val="TableText0"/>
              <w:jc w:val="right"/>
              <w:rPr>
                <w:sz w:val="20"/>
                <w:szCs w:val="20"/>
              </w:rPr>
            </w:pPr>
            <w:r w:rsidRPr="00281584">
              <w:rPr>
                <w:sz w:val="20"/>
                <w:szCs w:val="20"/>
              </w:rPr>
              <w:t>7</w:t>
            </w:r>
            <w:r w:rsidR="00896C6E" w:rsidRPr="00281584">
              <w:rPr>
                <w:sz w:val="20"/>
                <w:szCs w:val="20"/>
              </w:rPr>
              <w:t>7</w:t>
            </w:r>
            <w:r w:rsidRPr="00281584">
              <w:rPr>
                <w:sz w:val="20"/>
                <w:szCs w:val="20"/>
              </w:rPr>
              <w:t>.</w:t>
            </w:r>
            <w:r w:rsidR="00896C6E" w:rsidRPr="00281584">
              <w:rPr>
                <w:sz w:val="20"/>
                <w:szCs w:val="20"/>
              </w:rPr>
              <w:t>8</w:t>
            </w:r>
            <w:r w:rsidRPr="00281584">
              <w:rPr>
                <w:sz w:val="20"/>
                <w:szCs w:val="20"/>
              </w:rPr>
              <w:t>5</w:t>
            </w:r>
          </w:p>
        </w:tc>
      </w:tr>
      <w:tr w:rsidR="00C43CB3" w:rsidRPr="00281584" w14:paraId="7DC877C5" w14:textId="77777777" w:rsidTr="004C2BDF">
        <w:tc>
          <w:tcPr>
            <w:tcW w:w="560" w:type="pct"/>
            <w:gridSpan w:val="2"/>
            <w:tcBorders>
              <w:bottom w:val="single" w:sz="4" w:space="0" w:color="auto"/>
            </w:tcBorders>
            <w:shd w:val="clear" w:color="auto" w:fill="auto"/>
          </w:tcPr>
          <w:p w14:paraId="4798F1F8" w14:textId="77777777" w:rsidR="00C43CB3" w:rsidRPr="00281584" w:rsidRDefault="00C43CB3" w:rsidP="004C2BDF">
            <w:pPr>
              <w:pStyle w:val="TableText0"/>
              <w:rPr>
                <w:snapToGrid w:val="0"/>
                <w:sz w:val="20"/>
                <w:szCs w:val="20"/>
              </w:rPr>
            </w:pPr>
            <w:r w:rsidRPr="00281584">
              <w:rPr>
                <w:snapToGrid w:val="0"/>
                <w:sz w:val="20"/>
                <w:szCs w:val="20"/>
              </w:rPr>
              <w:t>80105</w:t>
            </w:r>
          </w:p>
        </w:tc>
        <w:tc>
          <w:tcPr>
            <w:tcW w:w="3917" w:type="pct"/>
            <w:gridSpan w:val="2"/>
            <w:tcBorders>
              <w:bottom w:val="single" w:sz="4" w:space="0" w:color="auto"/>
            </w:tcBorders>
            <w:shd w:val="clear" w:color="auto" w:fill="auto"/>
          </w:tcPr>
          <w:p w14:paraId="30D95187" w14:textId="337CFECA" w:rsidR="00B206BD" w:rsidRPr="00281584" w:rsidRDefault="00C43CB3" w:rsidP="00B206BD">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at a place other than consulting rooms by an eligible psychologist </w:t>
            </w:r>
            <w:r w:rsidR="00B206BD" w:rsidRPr="00281584">
              <w:rPr>
                <w:sz w:val="20"/>
                <w:szCs w:val="20"/>
              </w:rPr>
              <w:t>if</w:t>
            </w:r>
            <w:r w:rsidR="00B206BD" w:rsidRPr="00281584">
              <w:rPr>
                <w:snapToGrid w:val="0"/>
                <w:sz w:val="20"/>
                <w:szCs w:val="20"/>
              </w:rPr>
              <w:t>:</w:t>
            </w:r>
          </w:p>
          <w:p w14:paraId="1C19869B" w14:textId="0F75D737" w:rsidR="00B206BD" w:rsidRPr="00281584" w:rsidRDefault="00B206BD" w:rsidP="00C23B8C">
            <w:pPr>
              <w:pStyle w:val="Tabletext"/>
              <w:ind w:left="360" w:hanging="360"/>
              <w:rPr>
                <w:rFonts w:eastAsiaTheme="minorHAnsi"/>
              </w:rPr>
            </w:pPr>
            <w:r w:rsidRPr="00281584">
              <w:rPr>
                <w:rFonts w:eastAsiaTheme="minorHAnsi"/>
                <w:lang w:eastAsia="en-US"/>
              </w:rPr>
              <w:t>(a)</w:t>
            </w:r>
            <w:r w:rsidRPr="00281584">
              <w:rPr>
                <w:rFonts w:eastAsiaTheme="minorHAnsi"/>
                <w:lang w:eastAsia="en-US"/>
              </w:rPr>
              <w:tab/>
              <w:t xml:space="preserve">the </w:t>
            </w:r>
            <w:r w:rsidR="00085B10" w:rsidRPr="00281584">
              <w:rPr>
                <w:rFonts w:eastAsiaTheme="minorHAnsi"/>
                <w:lang w:eastAsia="en-US"/>
              </w:rPr>
              <w:t>patient</w:t>
            </w:r>
            <w:r w:rsidRPr="00281584">
              <w:rPr>
                <w:rFonts w:eastAsiaTheme="minorHAnsi"/>
                <w:lang w:eastAsia="en-US"/>
              </w:rPr>
              <w:t xml:space="preserve"> is referred by a referring practitioner; and</w:t>
            </w:r>
          </w:p>
          <w:p w14:paraId="1A4DA4A1" w14:textId="129024F7" w:rsidR="00B206BD" w:rsidRPr="00281584" w:rsidRDefault="00B206BD" w:rsidP="00C23B8C">
            <w:pPr>
              <w:pStyle w:val="Tabletext"/>
              <w:ind w:left="360" w:hanging="360"/>
              <w:rPr>
                <w:rFonts w:eastAsiaTheme="minorHAnsi"/>
              </w:rPr>
            </w:pPr>
            <w:r w:rsidRPr="00281584">
              <w:rPr>
                <w:rFonts w:eastAsiaTheme="minorHAnsi"/>
                <w:lang w:eastAsia="en-US"/>
              </w:rPr>
              <w:t>(b)</w:t>
            </w:r>
            <w:r w:rsidRPr="00281584">
              <w:rPr>
                <w:rFonts w:eastAsiaTheme="minorHAnsi"/>
                <w:lang w:eastAsia="en-US"/>
              </w:rPr>
              <w:tab/>
              <w:t xml:space="preserve">the service is provided to the </w:t>
            </w:r>
            <w:r w:rsidR="00085B10" w:rsidRPr="00281584">
              <w:rPr>
                <w:rFonts w:eastAsiaTheme="minorHAnsi"/>
                <w:lang w:eastAsia="en-US"/>
              </w:rPr>
              <w:t>patient</w:t>
            </w:r>
            <w:r w:rsidRPr="00281584">
              <w:rPr>
                <w:rFonts w:eastAsiaTheme="minorHAnsi"/>
                <w:lang w:eastAsia="en-US"/>
              </w:rPr>
              <w:t xml:space="preserve"> individually and in person; and</w:t>
            </w:r>
          </w:p>
          <w:p w14:paraId="2FB1706F" w14:textId="0FAFAF29" w:rsidR="00B206BD" w:rsidRPr="00281584" w:rsidRDefault="00B206BD" w:rsidP="00C23B8C">
            <w:pPr>
              <w:pStyle w:val="Tabletext"/>
              <w:ind w:left="360" w:hanging="360"/>
              <w:rPr>
                <w:rFonts w:eastAsiaTheme="minorHAnsi"/>
              </w:rPr>
            </w:pPr>
            <w:r w:rsidRPr="00281584">
              <w:rPr>
                <w:rFonts w:eastAsiaTheme="minorHAnsi"/>
                <w:lang w:eastAsia="en-US"/>
              </w:rPr>
              <w:t>(c)</w:t>
            </w:r>
            <w:r w:rsidRPr="00281584">
              <w:rPr>
                <w:rFonts w:eastAsiaTheme="minorHAnsi"/>
                <w:lang w:eastAsia="en-US"/>
              </w:rPr>
              <w:tab/>
              <w:t>at the completion of a course of treatment, the referring practitioner reviews the need for a further course of treatment; and</w:t>
            </w:r>
          </w:p>
          <w:p w14:paraId="0737CB47" w14:textId="0DECE12B" w:rsidR="00B206BD" w:rsidRPr="00281584" w:rsidRDefault="00B206BD" w:rsidP="00C23B8C">
            <w:pPr>
              <w:pStyle w:val="Tabletext"/>
              <w:ind w:left="360" w:hanging="360"/>
              <w:rPr>
                <w:rFonts w:eastAsiaTheme="minorHAnsi"/>
              </w:rPr>
            </w:pPr>
            <w:r w:rsidRPr="00281584">
              <w:rPr>
                <w:rFonts w:eastAsiaTheme="minorHAnsi"/>
                <w:lang w:eastAsia="en-US"/>
              </w:rPr>
              <w:t>(d)</w:t>
            </w:r>
            <w:r w:rsidRPr="00281584">
              <w:rPr>
                <w:rFonts w:eastAsiaTheme="minorHAnsi"/>
                <w:lang w:eastAsia="en-US"/>
              </w:rPr>
              <w:tab/>
              <w:t xml:space="preserve">on the completion of the course of treatment, the eligible psychologist gives a written report to the referring practitioner on assessments carried out, treatment provided and recommendations on future management of the </w:t>
            </w:r>
            <w:r w:rsidR="00085B10" w:rsidRPr="00281584">
              <w:rPr>
                <w:rFonts w:eastAsiaTheme="minorHAnsi"/>
                <w:lang w:eastAsia="en-US"/>
              </w:rPr>
              <w:t>patient</w:t>
            </w:r>
            <w:r w:rsidRPr="00281584">
              <w:rPr>
                <w:rFonts w:eastAsiaTheme="minorHAnsi"/>
                <w:lang w:eastAsia="en-US"/>
              </w:rPr>
              <w:t>’s condition; and</w:t>
            </w:r>
          </w:p>
          <w:p w14:paraId="5187888A" w14:textId="7374BAE0" w:rsidR="00C43CB3" w:rsidRPr="00281584" w:rsidRDefault="00B206BD" w:rsidP="00C23B8C">
            <w:pPr>
              <w:pStyle w:val="Tabletext"/>
              <w:ind w:left="360" w:hanging="360"/>
            </w:pPr>
            <w:r w:rsidRPr="00281584">
              <w:rPr>
                <w:rFonts w:eastAsiaTheme="minorHAnsi"/>
                <w:lang w:eastAsia="en-US"/>
              </w:rPr>
              <w:t>(e)</w:t>
            </w:r>
            <w:r w:rsidRPr="00281584">
              <w:rPr>
                <w:rFonts w:eastAsiaTheme="minorHAnsi"/>
                <w:lang w:eastAsia="en-US"/>
              </w:rPr>
              <w:tab/>
              <w:t>the service is at least 20 minutes but less than 50 minutes duration</w:t>
            </w:r>
          </w:p>
        </w:tc>
        <w:tc>
          <w:tcPr>
            <w:tcW w:w="523" w:type="pct"/>
            <w:tcBorders>
              <w:bottom w:val="single" w:sz="4" w:space="0" w:color="auto"/>
            </w:tcBorders>
            <w:shd w:val="clear" w:color="auto" w:fill="auto"/>
          </w:tcPr>
          <w:p w14:paraId="578E00FB" w14:textId="0EC31146" w:rsidR="00C43CB3" w:rsidRPr="00281584" w:rsidRDefault="00C43CB3" w:rsidP="004C2BDF">
            <w:pPr>
              <w:pStyle w:val="TableText0"/>
              <w:keepNext/>
              <w:keepLines/>
              <w:jc w:val="right"/>
              <w:rPr>
                <w:sz w:val="20"/>
                <w:szCs w:val="20"/>
              </w:rPr>
            </w:pPr>
            <w:r w:rsidRPr="00281584">
              <w:rPr>
                <w:sz w:val="20"/>
                <w:szCs w:val="20"/>
              </w:rPr>
              <w:t>10</w:t>
            </w:r>
            <w:r w:rsidR="00896C6E" w:rsidRPr="00281584">
              <w:rPr>
                <w:sz w:val="20"/>
                <w:szCs w:val="20"/>
              </w:rPr>
              <w:t>5</w:t>
            </w:r>
            <w:r w:rsidRPr="00281584">
              <w:rPr>
                <w:sz w:val="20"/>
                <w:szCs w:val="20"/>
              </w:rPr>
              <w:t>.</w:t>
            </w:r>
            <w:r w:rsidR="00896C6E" w:rsidRPr="00281584">
              <w:rPr>
                <w:sz w:val="20"/>
                <w:szCs w:val="20"/>
              </w:rPr>
              <w:t>8</w:t>
            </w:r>
            <w:r w:rsidRPr="00281584">
              <w:rPr>
                <w:sz w:val="20"/>
                <w:szCs w:val="20"/>
              </w:rPr>
              <w:t>5</w:t>
            </w:r>
          </w:p>
        </w:tc>
      </w:tr>
      <w:tr w:rsidR="00C43CB3" w:rsidRPr="00281584" w14:paraId="5DFFF605" w14:textId="77777777" w:rsidTr="004C2BDF">
        <w:tc>
          <w:tcPr>
            <w:tcW w:w="560" w:type="pct"/>
            <w:gridSpan w:val="2"/>
            <w:tcBorders>
              <w:bottom w:val="single" w:sz="4" w:space="0" w:color="auto"/>
            </w:tcBorders>
            <w:shd w:val="clear" w:color="auto" w:fill="auto"/>
          </w:tcPr>
          <w:p w14:paraId="0EA7B190" w14:textId="77777777" w:rsidR="00C43CB3" w:rsidRPr="00281584" w:rsidRDefault="00C43CB3" w:rsidP="004C2BDF">
            <w:pPr>
              <w:pStyle w:val="TableText0"/>
              <w:rPr>
                <w:snapToGrid w:val="0"/>
                <w:sz w:val="20"/>
                <w:szCs w:val="20"/>
              </w:rPr>
            </w:pPr>
            <w:r w:rsidRPr="00281584">
              <w:rPr>
                <w:sz w:val="20"/>
                <w:szCs w:val="20"/>
              </w:rPr>
              <w:t>80106</w:t>
            </w:r>
          </w:p>
        </w:tc>
        <w:tc>
          <w:tcPr>
            <w:tcW w:w="3917" w:type="pct"/>
            <w:gridSpan w:val="2"/>
            <w:tcBorders>
              <w:bottom w:val="single" w:sz="4" w:space="0" w:color="auto"/>
            </w:tcBorders>
            <w:shd w:val="clear" w:color="auto" w:fill="auto"/>
          </w:tcPr>
          <w:p w14:paraId="5253917E" w14:textId="77777777" w:rsidR="00C43CB3" w:rsidRPr="00281584" w:rsidRDefault="00C43CB3" w:rsidP="004C2BDF">
            <w:pPr>
              <w:pStyle w:val="Tabletext"/>
              <w:rPr>
                <w:rFonts w:eastAsiaTheme="minorHAnsi"/>
                <w:lang w:eastAsia="en-US"/>
              </w:rPr>
            </w:pPr>
            <w:r w:rsidRPr="00281584">
              <w:rPr>
                <w:rFonts w:eastAsiaTheme="minorHAnsi"/>
                <w:lang w:eastAsia="en-US"/>
              </w:rPr>
              <w:t xml:space="preserve">Focussed psychological strategies health service provided at a place other than consulting rooms by an eligible psychologist to a person other than the patient, if: </w:t>
            </w:r>
          </w:p>
          <w:p w14:paraId="6B0160BE" w14:textId="77777777" w:rsidR="00C43CB3" w:rsidRPr="00281584" w:rsidRDefault="00C43CB3" w:rsidP="004C2BDF">
            <w:pPr>
              <w:pStyle w:val="Tabletext"/>
              <w:ind w:left="360" w:hanging="360"/>
              <w:rPr>
                <w:rFonts w:eastAsiaTheme="minorHAnsi"/>
                <w:lang w:eastAsia="en-US"/>
              </w:rPr>
            </w:pPr>
            <w:r w:rsidRPr="00281584">
              <w:rPr>
                <w:rFonts w:eastAsiaTheme="minorHAnsi"/>
                <w:lang w:eastAsia="en-US"/>
              </w:rPr>
              <w:t>(a)</w:t>
            </w:r>
            <w:r w:rsidRPr="00281584">
              <w:rPr>
                <w:rFonts w:eastAsiaTheme="minorHAnsi"/>
                <w:lang w:eastAsia="en-US"/>
              </w:rPr>
              <w:tab/>
              <w:t xml:space="preserve">the service is part of the patient’s </w:t>
            </w:r>
            <w:proofErr w:type="gramStart"/>
            <w:r w:rsidRPr="00281584">
              <w:rPr>
                <w:rFonts w:eastAsiaTheme="minorHAnsi"/>
                <w:lang w:eastAsia="en-US"/>
              </w:rPr>
              <w:t>treatment;</w:t>
            </w:r>
            <w:proofErr w:type="gramEnd"/>
            <w:r w:rsidRPr="00281584">
              <w:rPr>
                <w:rFonts w:eastAsiaTheme="minorHAnsi"/>
                <w:lang w:eastAsia="en-US"/>
              </w:rPr>
              <w:t xml:space="preserve"> </w:t>
            </w:r>
          </w:p>
          <w:p w14:paraId="2EE94E4A" w14:textId="77777777" w:rsidR="00C43CB3" w:rsidRPr="00281584" w:rsidRDefault="00C43CB3" w:rsidP="004C2BDF">
            <w:pPr>
              <w:pStyle w:val="Tabletext"/>
              <w:ind w:left="360" w:hanging="360"/>
              <w:rPr>
                <w:rFonts w:eastAsiaTheme="minorHAnsi"/>
                <w:lang w:eastAsia="en-US"/>
              </w:rPr>
            </w:pPr>
            <w:r w:rsidRPr="00281584">
              <w:rPr>
                <w:rFonts w:eastAsiaTheme="minorHAnsi"/>
                <w:lang w:eastAsia="en-US"/>
              </w:rPr>
              <w:t>(b)</w:t>
            </w:r>
            <w:r w:rsidRPr="00281584">
              <w:rPr>
                <w:rFonts w:eastAsiaTheme="minorHAnsi"/>
                <w:lang w:eastAsia="en-US"/>
              </w:rPr>
              <w:tab/>
              <w:t xml:space="preserve">the patient has been referred to the eligible psychologist by a referring practitioner; and </w:t>
            </w:r>
          </w:p>
          <w:p w14:paraId="476D2AB3" w14:textId="77777777" w:rsidR="00C43CB3" w:rsidRPr="00281584" w:rsidRDefault="00C43CB3" w:rsidP="004C2BDF">
            <w:pPr>
              <w:pStyle w:val="TableText0"/>
              <w:keepNext/>
              <w:keepLines/>
              <w:ind w:left="360" w:hanging="360"/>
              <w:rPr>
                <w:rFonts w:eastAsiaTheme="minorHAnsi"/>
                <w:sz w:val="20"/>
                <w:szCs w:val="20"/>
              </w:rPr>
            </w:pPr>
            <w:r w:rsidRPr="00281584">
              <w:rPr>
                <w:rFonts w:eastAsiaTheme="minorHAnsi"/>
                <w:sz w:val="20"/>
                <w:szCs w:val="20"/>
              </w:rPr>
              <w:lastRenderedPageBreak/>
              <w:t>(c)</w:t>
            </w:r>
            <w:r w:rsidRPr="00281584">
              <w:rPr>
                <w:rFonts w:eastAsiaTheme="minorHAnsi"/>
                <w:sz w:val="20"/>
                <w:szCs w:val="20"/>
              </w:rPr>
              <w:tab/>
              <w:t>the service lasts at least 20 minutes but less than 50 minutes</w:t>
            </w:r>
          </w:p>
        </w:tc>
        <w:tc>
          <w:tcPr>
            <w:tcW w:w="523" w:type="pct"/>
            <w:tcBorders>
              <w:bottom w:val="single" w:sz="4" w:space="0" w:color="auto"/>
            </w:tcBorders>
            <w:shd w:val="clear" w:color="auto" w:fill="auto"/>
          </w:tcPr>
          <w:p w14:paraId="420BE93F" w14:textId="41AE64C8" w:rsidR="00C43CB3" w:rsidRPr="00281584" w:rsidRDefault="00C43CB3" w:rsidP="004C2BDF">
            <w:pPr>
              <w:pStyle w:val="TableText0"/>
              <w:keepNext/>
              <w:keepLines/>
              <w:jc w:val="right"/>
              <w:rPr>
                <w:sz w:val="20"/>
                <w:szCs w:val="20"/>
              </w:rPr>
            </w:pPr>
            <w:r w:rsidRPr="00281584">
              <w:rPr>
                <w:sz w:val="20"/>
                <w:szCs w:val="20"/>
              </w:rPr>
              <w:lastRenderedPageBreak/>
              <w:t>10</w:t>
            </w:r>
            <w:r w:rsidR="00896C6E" w:rsidRPr="00281584">
              <w:rPr>
                <w:sz w:val="20"/>
                <w:szCs w:val="20"/>
              </w:rPr>
              <w:t>5</w:t>
            </w:r>
            <w:r w:rsidRPr="00281584">
              <w:rPr>
                <w:sz w:val="20"/>
                <w:szCs w:val="20"/>
              </w:rPr>
              <w:t>.</w:t>
            </w:r>
            <w:r w:rsidR="00896C6E" w:rsidRPr="00281584">
              <w:rPr>
                <w:sz w:val="20"/>
                <w:szCs w:val="20"/>
              </w:rPr>
              <w:t>8</w:t>
            </w:r>
            <w:r w:rsidRPr="00281584">
              <w:rPr>
                <w:sz w:val="20"/>
                <w:szCs w:val="20"/>
              </w:rPr>
              <w:t>5</w:t>
            </w:r>
          </w:p>
        </w:tc>
      </w:tr>
      <w:tr w:rsidR="00C43CB3" w:rsidRPr="00281584" w14:paraId="7421EBB7" w14:textId="77777777" w:rsidTr="004C2BDF">
        <w:tc>
          <w:tcPr>
            <w:tcW w:w="560" w:type="pct"/>
            <w:gridSpan w:val="2"/>
            <w:shd w:val="clear" w:color="auto" w:fill="auto"/>
          </w:tcPr>
          <w:p w14:paraId="3F8DF961" w14:textId="77777777" w:rsidR="00C43CB3" w:rsidRPr="00281584" w:rsidRDefault="00C43CB3" w:rsidP="004C2BDF">
            <w:pPr>
              <w:pStyle w:val="TableText0"/>
              <w:rPr>
                <w:snapToGrid w:val="0"/>
                <w:sz w:val="20"/>
                <w:szCs w:val="20"/>
              </w:rPr>
            </w:pPr>
            <w:r w:rsidRPr="00281584">
              <w:rPr>
                <w:snapToGrid w:val="0"/>
                <w:sz w:val="20"/>
                <w:szCs w:val="20"/>
              </w:rPr>
              <w:t>80110</w:t>
            </w:r>
          </w:p>
        </w:tc>
        <w:tc>
          <w:tcPr>
            <w:tcW w:w="3917" w:type="pct"/>
            <w:gridSpan w:val="2"/>
            <w:shd w:val="clear" w:color="auto" w:fill="auto"/>
          </w:tcPr>
          <w:p w14:paraId="44A4D6BB" w14:textId="6FB55DEA" w:rsidR="00C43CB3" w:rsidRPr="00281584" w:rsidRDefault="00C43CB3" w:rsidP="004C2BDF">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in consulting rooms by an eligible psychologist if:</w:t>
            </w:r>
          </w:p>
          <w:p w14:paraId="7309B562" w14:textId="23077A74" w:rsidR="00C43CB3" w:rsidRPr="00281584" w:rsidRDefault="00C43CB3" w:rsidP="00C23B8C">
            <w:pPr>
              <w:pStyle w:val="Tabletext"/>
              <w:ind w:left="360" w:hanging="360"/>
              <w:rPr>
                <w:rFonts w:eastAsiaTheme="minorHAnsi"/>
              </w:rPr>
            </w:pPr>
            <w:r w:rsidRPr="00281584">
              <w:rPr>
                <w:rFonts w:eastAsiaTheme="minorHAnsi"/>
                <w:lang w:eastAsia="en-US"/>
              </w:rPr>
              <w:t>(a)</w:t>
            </w:r>
            <w:r w:rsidRPr="00281584">
              <w:rPr>
                <w:rFonts w:eastAsiaTheme="minorHAnsi"/>
                <w:lang w:eastAsia="en-US"/>
              </w:rPr>
              <w:tab/>
              <w:t xml:space="preserve">the </w:t>
            </w:r>
            <w:r w:rsidR="00085B10" w:rsidRPr="00281584">
              <w:rPr>
                <w:rFonts w:eastAsiaTheme="minorHAnsi"/>
                <w:lang w:eastAsia="en-US"/>
              </w:rPr>
              <w:t>patient</w:t>
            </w:r>
            <w:r w:rsidRPr="00281584">
              <w:rPr>
                <w:rFonts w:eastAsiaTheme="minorHAnsi"/>
                <w:lang w:eastAsia="en-US"/>
              </w:rPr>
              <w:t xml:space="preserve"> is referred by</w:t>
            </w:r>
            <w:r w:rsidR="00B206BD" w:rsidRPr="00281584">
              <w:rPr>
                <w:rFonts w:eastAsiaTheme="minorHAnsi"/>
                <w:lang w:eastAsia="en-US"/>
              </w:rPr>
              <w:t xml:space="preserve"> a referring practitioner</w:t>
            </w:r>
            <w:r w:rsidRPr="00281584">
              <w:rPr>
                <w:rFonts w:eastAsiaTheme="minorHAnsi"/>
                <w:lang w:eastAsia="en-US"/>
              </w:rPr>
              <w:t>; and</w:t>
            </w:r>
          </w:p>
          <w:p w14:paraId="56807380" w14:textId="0322B387" w:rsidR="00C43CB3" w:rsidRPr="00281584" w:rsidRDefault="00C43CB3" w:rsidP="00C23B8C">
            <w:pPr>
              <w:pStyle w:val="Tabletext"/>
              <w:ind w:left="360" w:hanging="360"/>
              <w:rPr>
                <w:rFonts w:eastAsiaTheme="minorHAnsi"/>
              </w:rPr>
            </w:pPr>
            <w:r w:rsidRPr="00281584">
              <w:rPr>
                <w:rFonts w:eastAsiaTheme="minorHAnsi"/>
                <w:lang w:eastAsia="en-US"/>
              </w:rPr>
              <w:t>(b)</w:t>
            </w:r>
            <w:r w:rsidRPr="00281584">
              <w:rPr>
                <w:rFonts w:eastAsiaTheme="minorHAnsi"/>
                <w:lang w:eastAsia="en-US"/>
              </w:rPr>
              <w:tab/>
              <w:t xml:space="preserve">the service is provided to the </w:t>
            </w:r>
            <w:r w:rsidR="00085B10" w:rsidRPr="00281584">
              <w:rPr>
                <w:rFonts w:eastAsiaTheme="minorHAnsi"/>
                <w:lang w:eastAsia="en-US"/>
              </w:rPr>
              <w:t>patient</w:t>
            </w:r>
            <w:r w:rsidRPr="00281584">
              <w:rPr>
                <w:rFonts w:eastAsiaTheme="minorHAnsi"/>
                <w:lang w:eastAsia="en-US"/>
              </w:rPr>
              <w:t xml:space="preserve"> individually and in person; and</w:t>
            </w:r>
          </w:p>
          <w:p w14:paraId="18DBDBEE" w14:textId="6741733F" w:rsidR="00C43CB3" w:rsidRPr="00281584" w:rsidRDefault="00C43CB3" w:rsidP="00C23B8C">
            <w:pPr>
              <w:pStyle w:val="Tabletext"/>
              <w:ind w:left="360" w:hanging="360"/>
              <w:rPr>
                <w:rFonts w:eastAsiaTheme="minorHAnsi"/>
              </w:rPr>
            </w:pPr>
            <w:r w:rsidRPr="00281584">
              <w:rPr>
                <w:rFonts w:eastAsiaTheme="minorHAnsi"/>
                <w:lang w:eastAsia="en-US"/>
              </w:rPr>
              <w:t>(c)</w:t>
            </w:r>
            <w:r w:rsidRPr="00281584">
              <w:rPr>
                <w:rFonts w:eastAsiaTheme="minorHAnsi"/>
                <w:lang w:eastAsia="en-US"/>
              </w:rPr>
              <w:tab/>
              <w:t>at the completion of a course of treatment, the referring practitioner reviews the need for a further course of treatment; and</w:t>
            </w:r>
          </w:p>
          <w:p w14:paraId="4590F88D" w14:textId="3FA955DC" w:rsidR="00C43CB3" w:rsidRPr="00281584" w:rsidRDefault="00C43CB3" w:rsidP="00C23B8C">
            <w:pPr>
              <w:pStyle w:val="Tabletext"/>
              <w:ind w:left="360" w:hanging="360"/>
              <w:rPr>
                <w:rFonts w:eastAsiaTheme="minorHAnsi"/>
              </w:rPr>
            </w:pPr>
            <w:r w:rsidRPr="00281584">
              <w:rPr>
                <w:rFonts w:eastAsiaTheme="minorHAnsi"/>
                <w:lang w:eastAsia="en-US"/>
              </w:rPr>
              <w:t>(d)</w:t>
            </w:r>
            <w:r w:rsidRPr="00281584">
              <w:rPr>
                <w:rFonts w:eastAsiaTheme="minorHAnsi"/>
                <w:lang w:eastAsia="en-US"/>
              </w:rPr>
              <w:tab/>
              <w:t xml:space="preserve">on the completion of the course of treatment, the eligible psychologist gives a written report to the referring practitioner on assessments carried out, treatment provided and recommendations on future management of the </w:t>
            </w:r>
            <w:r w:rsidR="00085B10" w:rsidRPr="00281584">
              <w:rPr>
                <w:rFonts w:eastAsiaTheme="minorHAnsi"/>
                <w:lang w:eastAsia="en-US"/>
              </w:rPr>
              <w:t>patient</w:t>
            </w:r>
            <w:r w:rsidRPr="00281584">
              <w:rPr>
                <w:rFonts w:eastAsiaTheme="minorHAnsi"/>
                <w:lang w:eastAsia="en-US"/>
              </w:rPr>
              <w:t>’s condition; and</w:t>
            </w:r>
          </w:p>
          <w:p w14:paraId="659C10D0" w14:textId="6ED56217" w:rsidR="00C43CB3" w:rsidRPr="00281584" w:rsidRDefault="00C43CB3" w:rsidP="00C23B8C">
            <w:pPr>
              <w:pStyle w:val="Tabletext"/>
              <w:ind w:left="360" w:hanging="360"/>
              <w:rPr>
                <w:snapToGrid w:val="0"/>
              </w:rPr>
            </w:pPr>
            <w:r w:rsidRPr="00281584">
              <w:rPr>
                <w:rFonts w:eastAsiaTheme="minorHAnsi"/>
                <w:lang w:eastAsia="en-US"/>
              </w:rPr>
              <w:t>(e)</w:t>
            </w:r>
            <w:r w:rsidRPr="00281584">
              <w:rPr>
                <w:rFonts w:eastAsiaTheme="minorHAnsi"/>
                <w:lang w:eastAsia="en-US"/>
              </w:rPr>
              <w:tab/>
              <w:t>the service is at least 50 minutes duration</w:t>
            </w:r>
          </w:p>
        </w:tc>
        <w:tc>
          <w:tcPr>
            <w:tcW w:w="523" w:type="pct"/>
            <w:shd w:val="clear" w:color="auto" w:fill="auto"/>
          </w:tcPr>
          <w:p w14:paraId="2F3DE25E" w14:textId="6E02CE1D" w:rsidR="00C43CB3" w:rsidRPr="00281584" w:rsidRDefault="00C43CB3" w:rsidP="004C2BDF">
            <w:pPr>
              <w:pStyle w:val="TableText0"/>
              <w:jc w:val="right"/>
              <w:rPr>
                <w:sz w:val="20"/>
                <w:szCs w:val="20"/>
              </w:rPr>
            </w:pPr>
            <w:r w:rsidRPr="00281584">
              <w:rPr>
                <w:sz w:val="20"/>
                <w:szCs w:val="20"/>
              </w:rPr>
              <w:t>10</w:t>
            </w:r>
            <w:r w:rsidR="00896C6E" w:rsidRPr="00281584">
              <w:rPr>
                <w:sz w:val="20"/>
                <w:szCs w:val="20"/>
              </w:rPr>
              <w:t>9</w:t>
            </w:r>
            <w:r w:rsidRPr="00281584">
              <w:rPr>
                <w:sz w:val="20"/>
                <w:szCs w:val="20"/>
              </w:rPr>
              <w:t>.80</w:t>
            </w:r>
          </w:p>
        </w:tc>
      </w:tr>
      <w:tr w:rsidR="00C43CB3" w:rsidRPr="00281584" w:rsidDel="000E1F6C" w14:paraId="015FB30B" w14:textId="77777777" w:rsidTr="004C2BDF">
        <w:tc>
          <w:tcPr>
            <w:tcW w:w="560" w:type="pct"/>
            <w:gridSpan w:val="2"/>
            <w:shd w:val="clear" w:color="auto" w:fill="auto"/>
          </w:tcPr>
          <w:p w14:paraId="545CB4D4" w14:textId="77777777" w:rsidR="00C43CB3" w:rsidRPr="00281584" w:rsidDel="000E1F6C" w:rsidRDefault="00C43CB3" w:rsidP="004C2BDF">
            <w:pPr>
              <w:pStyle w:val="TableText0"/>
              <w:rPr>
                <w:snapToGrid w:val="0"/>
                <w:sz w:val="20"/>
                <w:szCs w:val="20"/>
              </w:rPr>
            </w:pPr>
            <w:r w:rsidRPr="00281584">
              <w:rPr>
                <w:sz w:val="20"/>
                <w:szCs w:val="20"/>
              </w:rPr>
              <w:t>80112</w:t>
            </w:r>
          </w:p>
        </w:tc>
        <w:tc>
          <w:tcPr>
            <w:tcW w:w="3917" w:type="pct"/>
            <w:gridSpan w:val="2"/>
            <w:shd w:val="clear" w:color="auto" w:fill="auto"/>
          </w:tcPr>
          <w:p w14:paraId="039211D8" w14:textId="77777777" w:rsidR="00C43CB3" w:rsidRPr="00281584" w:rsidRDefault="00C43CB3" w:rsidP="004C2BDF">
            <w:pPr>
              <w:pStyle w:val="Tabletext"/>
            </w:pPr>
            <w:r w:rsidRPr="00281584">
              <w:t xml:space="preserve">Focussed psychological strategies health service provided in consulting rooms by an eligible psychologist to a person other than the patient, if: </w:t>
            </w:r>
          </w:p>
          <w:p w14:paraId="15C3435E" w14:textId="77777777" w:rsidR="00C43CB3" w:rsidRPr="00281584" w:rsidRDefault="00C43CB3" w:rsidP="004C2BDF">
            <w:pPr>
              <w:pStyle w:val="Tabletext"/>
              <w:numPr>
                <w:ilvl w:val="0"/>
                <w:numId w:val="6"/>
              </w:numPr>
            </w:pPr>
            <w:r w:rsidRPr="00281584">
              <w:t xml:space="preserve">the service is part of the patient’s </w:t>
            </w:r>
            <w:proofErr w:type="gramStart"/>
            <w:r w:rsidRPr="00281584">
              <w:t>treatment;</w:t>
            </w:r>
            <w:proofErr w:type="gramEnd"/>
            <w:r w:rsidRPr="00281584">
              <w:t xml:space="preserve"> </w:t>
            </w:r>
          </w:p>
          <w:p w14:paraId="7EFC33F4" w14:textId="77777777" w:rsidR="00C43CB3" w:rsidRPr="00281584" w:rsidRDefault="00C43CB3" w:rsidP="004C2BDF">
            <w:pPr>
              <w:pStyle w:val="Tabletext"/>
              <w:numPr>
                <w:ilvl w:val="0"/>
                <w:numId w:val="6"/>
              </w:numPr>
            </w:pPr>
            <w:r w:rsidRPr="00281584">
              <w:t xml:space="preserve">the patient has been referred to the </w:t>
            </w:r>
            <w:r w:rsidRPr="00281584">
              <w:rPr>
                <w:rFonts w:eastAsiaTheme="minorHAnsi"/>
                <w:lang w:eastAsia="en-US"/>
              </w:rPr>
              <w:t>eligible psychologist</w:t>
            </w:r>
            <w:r w:rsidRPr="00281584">
              <w:t xml:space="preserve"> by a referring practitioner; and </w:t>
            </w:r>
          </w:p>
          <w:p w14:paraId="2C620A6F" w14:textId="77777777" w:rsidR="00C43CB3" w:rsidRPr="00281584" w:rsidDel="000E1F6C" w:rsidRDefault="00C43CB3" w:rsidP="004C2BDF">
            <w:pPr>
              <w:pStyle w:val="Tabletext"/>
              <w:numPr>
                <w:ilvl w:val="0"/>
                <w:numId w:val="6"/>
              </w:numPr>
              <w:rPr>
                <w:snapToGrid w:val="0"/>
              </w:rPr>
            </w:pPr>
            <w:r w:rsidRPr="00281584">
              <w:t>the service lasts at least 50 minutes</w:t>
            </w:r>
          </w:p>
        </w:tc>
        <w:tc>
          <w:tcPr>
            <w:tcW w:w="523" w:type="pct"/>
            <w:shd w:val="clear" w:color="auto" w:fill="auto"/>
          </w:tcPr>
          <w:p w14:paraId="4837024A" w14:textId="15628C2A" w:rsidR="00C43CB3" w:rsidRPr="00281584" w:rsidDel="000E1F6C" w:rsidRDefault="00C43CB3" w:rsidP="004C2BDF">
            <w:pPr>
              <w:pStyle w:val="TableText0"/>
              <w:jc w:val="right"/>
              <w:rPr>
                <w:sz w:val="20"/>
                <w:szCs w:val="20"/>
              </w:rPr>
            </w:pPr>
            <w:r w:rsidRPr="00281584">
              <w:rPr>
                <w:sz w:val="20"/>
                <w:szCs w:val="20"/>
              </w:rPr>
              <w:t>10</w:t>
            </w:r>
            <w:r w:rsidR="00896C6E" w:rsidRPr="00281584">
              <w:rPr>
                <w:sz w:val="20"/>
                <w:szCs w:val="20"/>
              </w:rPr>
              <w:t>9</w:t>
            </w:r>
            <w:r w:rsidRPr="00281584">
              <w:rPr>
                <w:sz w:val="20"/>
                <w:szCs w:val="20"/>
              </w:rPr>
              <w:t>.</w:t>
            </w:r>
            <w:r w:rsidR="00896C6E" w:rsidRPr="00281584">
              <w:rPr>
                <w:sz w:val="20"/>
                <w:szCs w:val="20"/>
              </w:rPr>
              <w:t>80</w:t>
            </w:r>
          </w:p>
        </w:tc>
      </w:tr>
      <w:tr w:rsidR="00C43CB3" w:rsidRPr="00281584" w14:paraId="2A344CE8" w14:textId="77777777" w:rsidTr="004C2BDF">
        <w:tc>
          <w:tcPr>
            <w:tcW w:w="560" w:type="pct"/>
            <w:gridSpan w:val="2"/>
            <w:tcBorders>
              <w:bottom w:val="single" w:sz="4" w:space="0" w:color="auto"/>
            </w:tcBorders>
            <w:shd w:val="clear" w:color="auto" w:fill="auto"/>
          </w:tcPr>
          <w:p w14:paraId="4F645E86" w14:textId="77777777" w:rsidR="00C43CB3" w:rsidRPr="00281584" w:rsidRDefault="00C43CB3" w:rsidP="004C2BDF">
            <w:pPr>
              <w:pStyle w:val="TableText0"/>
              <w:rPr>
                <w:snapToGrid w:val="0"/>
                <w:sz w:val="20"/>
                <w:szCs w:val="20"/>
              </w:rPr>
            </w:pPr>
            <w:r w:rsidRPr="00281584">
              <w:rPr>
                <w:snapToGrid w:val="0"/>
                <w:sz w:val="20"/>
                <w:szCs w:val="20"/>
              </w:rPr>
              <w:t>80115</w:t>
            </w:r>
          </w:p>
        </w:tc>
        <w:tc>
          <w:tcPr>
            <w:tcW w:w="3917" w:type="pct"/>
            <w:gridSpan w:val="2"/>
            <w:tcBorders>
              <w:bottom w:val="single" w:sz="4" w:space="0" w:color="auto"/>
            </w:tcBorders>
            <w:shd w:val="clear" w:color="auto" w:fill="auto"/>
          </w:tcPr>
          <w:p w14:paraId="7CD780EA" w14:textId="698D110D" w:rsidR="007E170C" w:rsidRPr="00281584" w:rsidRDefault="00C43CB3" w:rsidP="007E170C">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at a place other than consulting rooms by an eligible psychologist </w:t>
            </w:r>
            <w:r w:rsidR="007E170C" w:rsidRPr="00281584">
              <w:rPr>
                <w:snapToGrid w:val="0"/>
                <w:sz w:val="20"/>
                <w:szCs w:val="20"/>
              </w:rPr>
              <w:t>if:</w:t>
            </w:r>
          </w:p>
          <w:p w14:paraId="72798E6F" w14:textId="6FBF882E" w:rsidR="007E170C" w:rsidRPr="00281584" w:rsidRDefault="007E170C" w:rsidP="00C23B8C">
            <w:pPr>
              <w:pStyle w:val="Tabletext"/>
              <w:ind w:left="360" w:hanging="360"/>
              <w:rPr>
                <w:rFonts w:eastAsiaTheme="minorHAnsi"/>
              </w:rPr>
            </w:pPr>
            <w:r w:rsidRPr="00281584">
              <w:rPr>
                <w:rFonts w:eastAsiaTheme="minorHAnsi"/>
                <w:lang w:eastAsia="en-US"/>
              </w:rPr>
              <w:t>(a)</w:t>
            </w:r>
            <w:r w:rsidRPr="00281584">
              <w:rPr>
                <w:rFonts w:eastAsiaTheme="minorHAnsi"/>
                <w:lang w:eastAsia="en-US"/>
              </w:rPr>
              <w:tab/>
              <w:t xml:space="preserve">the </w:t>
            </w:r>
            <w:r w:rsidR="00085B10" w:rsidRPr="00281584">
              <w:rPr>
                <w:rFonts w:eastAsiaTheme="minorHAnsi"/>
                <w:lang w:eastAsia="en-US"/>
              </w:rPr>
              <w:t>patient</w:t>
            </w:r>
            <w:r w:rsidRPr="00281584">
              <w:rPr>
                <w:rFonts w:eastAsiaTheme="minorHAnsi"/>
                <w:lang w:eastAsia="en-US"/>
              </w:rPr>
              <w:t xml:space="preserve"> is referred by a referring practitioner; and</w:t>
            </w:r>
          </w:p>
          <w:p w14:paraId="3C5A3B39" w14:textId="0E11357E" w:rsidR="007E170C" w:rsidRPr="00281584" w:rsidRDefault="007E170C" w:rsidP="00C23B8C">
            <w:pPr>
              <w:pStyle w:val="Tabletext"/>
              <w:ind w:left="360" w:hanging="360"/>
              <w:rPr>
                <w:rFonts w:eastAsiaTheme="minorHAnsi"/>
              </w:rPr>
            </w:pPr>
            <w:r w:rsidRPr="00281584">
              <w:rPr>
                <w:rFonts w:eastAsiaTheme="minorHAnsi"/>
                <w:lang w:eastAsia="en-US"/>
              </w:rPr>
              <w:t>(b)</w:t>
            </w:r>
            <w:r w:rsidRPr="00281584">
              <w:rPr>
                <w:rFonts w:eastAsiaTheme="minorHAnsi"/>
                <w:lang w:eastAsia="en-US"/>
              </w:rPr>
              <w:tab/>
              <w:t xml:space="preserve">the service is provided to the </w:t>
            </w:r>
            <w:r w:rsidR="00085B10" w:rsidRPr="00281584">
              <w:rPr>
                <w:rFonts w:eastAsiaTheme="minorHAnsi"/>
                <w:lang w:eastAsia="en-US"/>
              </w:rPr>
              <w:t>patient</w:t>
            </w:r>
            <w:r w:rsidRPr="00281584">
              <w:rPr>
                <w:rFonts w:eastAsiaTheme="minorHAnsi"/>
                <w:lang w:eastAsia="en-US"/>
              </w:rPr>
              <w:t xml:space="preserve"> individually and in person; and</w:t>
            </w:r>
          </w:p>
          <w:p w14:paraId="6C9EE022" w14:textId="207975ED" w:rsidR="007E170C" w:rsidRPr="00281584" w:rsidRDefault="007E170C" w:rsidP="00C23B8C">
            <w:pPr>
              <w:pStyle w:val="Tabletext"/>
              <w:ind w:left="360" w:hanging="360"/>
              <w:rPr>
                <w:rFonts w:eastAsiaTheme="minorHAnsi"/>
              </w:rPr>
            </w:pPr>
            <w:r w:rsidRPr="00281584">
              <w:rPr>
                <w:rFonts w:eastAsiaTheme="minorHAnsi"/>
                <w:lang w:eastAsia="en-US"/>
              </w:rPr>
              <w:t>(c)</w:t>
            </w:r>
            <w:r w:rsidRPr="00281584">
              <w:rPr>
                <w:rFonts w:eastAsiaTheme="minorHAnsi"/>
                <w:lang w:eastAsia="en-US"/>
              </w:rPr>
              <w:tab/>
              <w:t>at the completion of a course of treatment, the referring practitioner reviews the need for a further course of treatment; and</w:t>
            </w:r>
          </w:p>
          <w:p w14:paraId="7FE6D655" w14:textId="3EBC456F" w:rsidR="007E170C" w:rsidRPr="00281584" w:rsidRDefault="007E170C" w:rsidP="00C23B8C">
            <w:pPr>
              <w:pStyle w:val="Tabletext"/>
              <w:ind w:left="360" w:hanging="360"/>
              <w:rPr>
                <w:rFonts w:eastAsiaTheme="minorHAnsi"/>
              </w:rPr>
            </w:pPr>
            <w:r w:rsidRPr="00281584">
              <w:rPr>
                <w:rFonts w:eastAsiaTheme="minorHAnsi"/>
                <w:lang w:eastAsia="en-US"/>
              </w:rPr>
              <w:t>(d)</w:t>
            </w:r>
            <w:r w:rsidRPr="00281584">
              <w:rPr>
                <w:rFonts w:eastAsiaTheme="minorHAnsi"/>
                <w:lang w:eastAsia="en-US"/>
              </w:rPr>
              <w:tab/>
              <w:t xml:space="preserve">on the completion of the course of treatment, the eligible psychologist gives a written report to the referring practitioner on assessments carried out, treatment provided and recommendations on future management of the </w:t>
            </w:r>
            <w:r w:rsidR="00085B10" w:rsidRPr="00281584">
              <w:rPr>
                <w:rFonts w:eastAsiaTheme="minorHAnsi"/>
                <w:lang w:eastAsia="en-US"/>
              </w:rPr>
              <w:t>patient</w:t>
            </w:r>
            <w:r w:rsidRPr="00281584">
              <w:rPr>
                <w:rFonts w:eastAsiaTheme="minorHAnsi"/>
                <w:lang w:eastAsia="en-US"/>
              </w:rPr>
              <w:t>’s condition; and</w:t>
            </w:r>
          </w:p>
          <w:p w14:paraId="588B16FE" w14:textId="3383BB1A" w:rsidR="00C43CB3" w:rsidRPr="00281584" w:rsidRDefault="007E170C" w:rsidP="00C23B8C">
            <w:pPr>
              <w:pStyle w:val="Tabletext"/>
              <w:ind w:left="360" w:hanging="360"/>
            </w:pPr>
            <w:r w:rsidRPr="00281584">
              <w:rPr>
                <w:rFonts w:eastAsiaTheme="minorHAnsi"/>
                <w:lang w:eastAsia="en-US"/>
              </w:rPr>
              <w:t>(e)</w:t>
            </w:r>
            <w:r w:rsidRPr="00281584">
              <w:rPr>
                <w:rFonts w:eastAsiaTheme="minorHAnsi"/>
                <w:lang w:eastAsia="en-US"/>
              </w:rPr>
              <w:tab/>
              <w:t>the service is at least 50 minutes duration</w:t>
            </w:r>
          </w:p>
        </w:tc>
        <w:tc>
          <w:tcPr>
            <w:tcW w:w="523" w:type="pct"/>
            <w:tcBorders>
              <w:bottom w:val="single" w:sz="4" w:space="0" w:color="auto"/>
            </w:tcBorders>
            <w:shd w:val="clear" w:color="auto" w:fill="auto"/>
          </w:tcPr>
          <w:p w14:paraId="6AFDEB2F" w14:textId="2F11E7E2" w:rsidR="00C43CB3" w:rsidRPr="00281584" w:rsidRDefault="00C43CB3" w:rsidP="004C2BDF">
            <w:pPr>
              <w:pStyle w:val="TableText0"/>
              <w:jc w:val="right"/>
              <w:rPr>
                <w:sz w:val="20"/>
                <w:szCs w:val="20"/>
              </w:rPr>
            </w:pPr>
            <w:r w:rsidRPr="00281584">
              <w:rPr>
                <w:sz w:val="20"/>
                <w:szCs w:val="20"/>
              </w:rPr>
              <w:t>13</w:t>
            </w:r>
            <w:r w:rsidR="00896C6E" w:rsidRPr="00281584">
              <w:rPr>
                <w:sz w:val="20"/>
                <w:szCs w:val="20"/>
              </w:rPr>
              <w:t>7</w:t>
            </w:r>
            <w:r w:rsidRPr="00281584">
              <w:rPr>
                <w:sz w:val="20"/>
                <w:szCs w:val="20"/>
              </w:rPr>
              <w:t>.</w:t>
            </w:r>
            <w:r w:rsidR="00896C6E" w:rsidRPr="00281584">
              <w:rPr>
                <w:sz w:val="20"/>
                <w:szCs w:val="20"/>
              </w:rPr>
              <w:t>90</w:t>
            </w:r>
          </w:p>
        </w:tc>
      </w:tr>
      <w:tr w:rsidR="00C43CB3" w:rsidRPr="00281584" w14:paraId="0DE914BC" w14:textId="77777777" w:rsidTr="004C2BDF">
        <w:tc>
          <w:tcPr>
            <w:tcW w:w="560" w:type="pct"/>
            <w:gridSpan w:val="2"/>
            <w:tcBorders>
              <w:bottom w:val="single" w:sz="4" w:space="0" w:color="auto"/>
            </w:tcBorders>
            <w:shd w:val="clear" w:color="auto" w:fill="auto"/>
          </w:tcPr>
          <w:p w14:paraId="33772A3D" w14:textId="77777777" w:rsidR="00C43CB3" w:rsidRPr="00281584" w:rsidRDefault="00C43CB3" w:rsidP="004C2BDF">
            <w:pPr>
              <w:pStyle w:val="TableText0"/>
              <w:rPr>
                <w:snapToGrid w:val="0"/>
                <w:sz w:val="20"/>
                <w:szCs w:val="20"/>
              </w:rPr>
            </w:pPr>
            <w:r w:rsidRPr="00281584">
              <w:rPr>
                <w:sz w:val="20"/>
                <w:szCs w:val="20"/>
              </w:rPr>
              <w:t>80116</w:t>
            </w:r>
          </w:p>
        </w:tc>
        <w:tc>
          <w:tcPr>
            <w:tcW w:w="3917" w:type="pct"/>
            <w:gridSpan w:val="2"/>
            <w:tcBorders>
              <w:bottom w:val="single" w:sz="4" w:space="0" w:color="auto"/>
            </w:tcBorders>
            <w:shd w:val="clear" w:color="auto" w:fill="auto"/>
          </w:tcPr>
          <w:p w14:paraId="7D9C2459" w14:textId="77777777" w:rsidR="00C43CB3" w:rsidRPr="00281584" w:rsidRDefault="00C43CB3" w:rsidP="004C2BDF">
            <w:pPr>
              <w:pStyle w:val="Tabletext"/>
            </w:pPr>
            <w:r w:rsidRPr="00281584">
              <w:t xml:space="preserve">Focussed psychological strategies health service provided at a place other than consulting rooms by an eligible psychologist to a person other than the patient, if: </w:t>
            </w:r>
          </w:p>
          <w:p w14:paraId="6A2B6164" w14:textId="41B728EA" w:rsidR="00C43CB3" w:rsidRPr="00281584" w:rsidRDefault="00C43CB3" w:rsidP="00C23B8C">
            <w:pPr>
              <w:pStyle w:val="Tabletext"/>
              <w:ind w:left="360" w:hanging="360"/>
              <w:rPr>
                <w:rFonts w:eastAsiaTheme="minorHAnsi"/>
              </w:rPr>
            </w:pPr>
            <w:r w:rsidRPr="00281584">
              <w:rPr>
                <w:rFonts w:eastAsiaTheme="minorHAnsi"/>
                <w:lang w:eastAsia="en-US"/>
              </w:rPr>
              <w:t>(a)</w:t>
            </w:r>
            <w:r w:rsidRPr="00281584">
              <w:rPr>
                <w:rFonts w:eastAsiaTheme="minorHAnsi"/>
                <w:lang w:eastAsia="en-US"/>
              </w:rPr>
              <w:tab/>
              <w:t xml:space="preserve">the service is part of the patient’s </w:t>
            </w:r>
            <w:proofErr w:type="gramStart"/>
            <w:r w:rsidRPr="00281584">
              <w:rPr>
                <w:rFonts w:eastAsiaTheme="minorHAnsi"/>
                <w:lang w:eastAsia="en-US"/>
              </w:rPr>
              <w:t>treatment;</w:t>
            </w:r>
            <w:proofErr w:type="gramEnd"/>
            <w:r w:rsidRPr="00281584">
              <w:rPr>
                <w:rFonts w:eastAsiaTheme="minorHAnsi"/>
                <w:lang w:eastAsia="en-US"/>
              </w:rPr>
              <w:t xml:space="preserve"> </w:t>
            </w:r>
          </w:p>
          <w:p w14:paraId="1D442B4C" w14:textId="779F2FB5" w:rsidR="00C43CB3" w:rsidRPr="00281584" w:rsidRDefault="00C43CB3" w:rsidP="00C23B8C">
            <w:pPr>
              <w:pStyle w:val="Tabletext"/>
              <w:ind w:left="360" w:hanging="360"/>
              <w:rPr>
                <w:rFonts w:eastAsiaTheme="minorHAnsi"/>
              </w:rPr>
            </w:pPr>
            <w:r w:rsidRPr="00281584">
              <w:rPr>
                <w:rFonts w:eastAsiaTheme="minorHAnsi"/>
                <w:lang w:eastAsia="en-US"/>
              </w:rPr>
              <w:t>(b)</w:t>
            </w:r>
            <w:r w:rsidRPr="00281584">
              <w:rPr>
                <w:rFonts w:eastAsiaTheme="minorHAnsi"/>
                <w:lang w:eastAsia="en-US"/>
              </w:rPr>
              <w:tab/>
              <w:t>the patient has been referred to the eligible psychologist by a referring practitioner; and</w:t>
            </w:r>
          </w:p>
          <w:p w14:paraId="5B3DC0A6" w14:textId="04A8C204" w:rsidR="00C43CB3" w:rsidRPr="00281584" w:rsidRDefault="00C43CB3" w:rsidP="00C23B8C">
            <w:pPr>
              <w:pStyle w:val="Tabletext"/>
              <w:ind w:left="360" w:hanging="360"/>
              <w:rPr>
                <w:snapToGrid w:val="0"/>
              </w:rPr>
            </w:pPr>
            <w:r w:rsidRPr="00281584">
              <w:rPr>
                <w:rFonts w:eastAsiaTheme="minorHAnsi"/>
                <w:lang w:eastAsia="en-US"/>
              </w:rPr>
              <w:t>(c)</w:t>
            </w:r>
            <w:r w:rsidRPr="00281584">
              <w:rPr>
                <w:rFonts w:eastAsiaTheme="minorHAnsi"/>
                <w:lang w:eastAsia="en-US"/>
              </w:rPr>
              <w:tab/>
              <w:t>the service lasts at least 50 minutes</w:t>
            </w:r>
          </w:p>
        </w:tc>
        <w:tc>
          <w:tcPr>
            <w:tcW w:w="523" w:type="pct"/>
            <w:tcBorders>
              <w:bottom w:val="single" w:sz="4" w:space="0" w:color="auto"/>
            </w:tcBorders>
            <w:shd w:val="clear" w:color="auto" w:fill="auto"/>
          </w:tcPr>
          <w:p w14:paraId="6B14896D" w14:textId="36676B0B" w:rsidR="00C43CB3" w:rsidRPr="00281584" w:rsidRDefault="00C43CB3" w:rsidP="004C2BDF">
            <w:pPr>
              <w:pStyle w:val="TableText0"/>
              <w:jc w:val="right"/>
              <w:rPr>
                <w:sz w:val="20"/>
                <w:szCs w:val="20"/>
              </w:rPr>
            </w:pPr>
            <w:r w:rsidRPr="00281584">
              <w:rPr>
                <w:sz w:val="20"/>
                <w:szCs w:val="20"/>
              </w:rPr>
              <w:t>13</w:t>
            </w:r>
            <w:r w:rsidR="00896C6E" w:rsidRPr="00281584">
              <w:rPr>
                <w:sz w:val="20"/>
                <w:szCs w:val="20"/>
              </w:rPr>
              <w:t>7</w:t>
            </w:r>
            <w:r w:rsidRPr="00281584">
              <w:rPr>
                <w:sz w:val="20"/>
                <w:szCs w:val="20"/>
              </w:rPr>
              <w:t>.</w:t>
            </w:r>
            <w:r w:rsidR="00896C6E" w:rsidRPr="00281584">
              <w:rPr>
                <w:sz w:val="20"/>
                <w:szCs w:val="20"/>
              </w:rPr>
              <w:t>90</w:t>
            </w:r>
          </w:p>
        </w:tc>
      </w:tr>
      <w:tr w:rsidR="0056212C" w:rsidRPr="00281584" w14:paraId="25F50F87" w14:textId="77777777" w:rsidTr="00C53418">
        <w:trPr>
          <w:trHeight w:val="624"/>
        </w:trPr>
        <w:tc>
          <w:tcPr>
            <w:tcW w:w="560" w:type="pct"/>
            <w:gridSpan w:val="2"/>
            <w:shd w:val="clear" w:color="auto" w:fill="auto"/>
          </w:tcPr>
          <w:p w14:paraId="41CD26C5" w14:textId="77777777" w:rsidR="00C43CB3" w:rsidRPr="00281584" w:rsidRDefault="00C43CB3" w:rsidP="004C2BDF">
            <w:pPr>
              <w:pStyle w:val="TableText0"/>
              <w:rPr>
                <w:snapToGrid w:val="0"/>
                <w:sz w:val="20"/>
                <w:szCs w:val="20"/>
              </w:rPr>
            </w:pPr>
            <w:r w:rsidRPr="00281584">
              <w:rPr>
                <w:snapToGrid w:val="0"/>
                <w:sz w:val="20"/>
                <w:szCs w:val="20"/>
              </w:rPr>
              <w:t>80120</w:t>
            </w:r>
          </w:p>
        </w:tc>
        <w:tc>
          <w:tcPr>
            <w:tcW w:w="3917" w:type="pct"/>
            <w:gridSpan w:val="2"/>
            <w:shd w:val="clear" w:color="auto" w:fill="auto"/>
          </w:tcPr>
          <w:p w14:paraId="76552F6D" w14:textId="417B19C2" w:rsidR="00C43CB3" w:rsidRPr="00281584" w:rsidRDefault="00C43CB3" w:rsidP="004C2BDF">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as part of a </w:t>
            </w:r>
            <w:r w:rsidRPr="00281584">
              <w:rPr>
                <w:sz w:val="20"/>
                <w:szCs w:val="20"/>
              </w:rPr>
              <w:t>group of 4 to 10</w:t>
            </w:r>
            <w:r w:rsidRPr="00281584">
              <w:rPr>
                <w:snapToGrid w:val="0"/>
                <w:sz w:val="20"/>
                <w:szCs w:val="20"/>
              </w:rPr>
              <w:t xml:space="preserve"> patients by an eligible psychologist if:</w:t>
            </w:r>
          </w:p>
          <w:p w14:paraId="43605975" w14:textId="147DEFEE" w:rsidR="00C43CB3" w:rsidRPr="00281584" w:rsidRDefault="00C43CB3" w:rsidP="00C23B8C">
            <w:pPr>
              <w:pStyle w:val="Tabletext"/>
              <w:ind w:left="360" w:hanging="360"/>
              <w:rPr>
                <w:rFonts w:eastAsiaTheme="minorHAnsi"/>
              </w:rPr>
            </w:pPr>
            <w:r w:rsidRPr="00281584">
              <w:rPr>
                <w:rFonts w:eastAsiaTheme="minorHAnsi"/>
                <w:lang w:eastAsia="en-US"/>
              </w:rPr>
              <w:t>(a)</w:t>
            </w:r>
            <w:r w:rsidRPr="00281584">
              <w:rPr>
                <w:rFonts w:eastAsiaTheme="minorHAnsi"/>
                <w:lang w:eastAsia="en-US"/>
              </w:rPr>
              <w:tab/>
              <w:t xml:space="preserve">the </w:t>
            </w:r>
            <w:r w:rsidR="00085B10" w:rsidRPr="00281584">
              <w:rPr>
                <w:rFonts w:eastAsiaTheme="minorHAnsi"/>
                <w:lang w:eastAsia="en-US"/>
              </w:rPr>
              <w:t>patient</w:t>
            </w:r>
            <w:r w:rsidRPr="00281584">
              <w:rPr>
                <w:rFonts w:eastAsiaTheme="minorHAnsi"/>
                <w:lang w:eastAsia="en-US"/>
              </w:rPr>
              <w:t xml:space="preserve"> is referred by</w:t>
            </w:r>
            <w:r w:rsidR="0056212C" w:rsidRPr="00281584">
              <w:rPr>
                <w:rFonts w:eastAsiaTheme="minorHAnsi"/>
                <w:lang w:eastAsia="en-US"/>
              </w:rPr>
              <w:t xml:space="preserve"> a referring practitioner</w:t>
            </w:r>
            <w:r w:rsidRPr="00281584">
              <w:rPr>
                <w:rFonts w:eastAsiaTheme="minorHAnsi"/>
                <w:lang w:eastAsia="en-US"/>
              </w:rPr>
              <w:t>; and</w:t>
            </w:r>
          </w:p>
          <w:p w14:paraId="6254BCF6" w14:textId="7E7A102F" w:rsidR="00C43CB3" w:rsidRPr="00281584" w:rsidRDefault="00C43CB3" w:rsidP="00C23B8C">
            <w:pPr>
              <w:pStyle w:val="Tabletext"/>
              <w:ind w:left="360" w:hanging="360"/>
              <w:rPr>
                <w:rFonts w:eastAsiaTheme="minorHAnsi"/>
              </w:rPr>
            </w:pPr>
            <w:r w:rsidRPr="00281584">
              <w:rPr>
                <w:rFonts w:eastAsiaTheme="minorHAnsi"/>
                <w:lang w:eastAsia="en-US"/>
              </w:rPr>
              <w:t>(b)</w:t>
            </w:r>
            <w:r w:rsidRPr="00281584">
              <w:rPr>
                <w:rFonts w:eastAsiaTheme="minorHAnsi"/>
                <w:lang w:eastAsia="en-US"/>
              </w:rPr>
              <w:tab/>
              <w:t>the service is provided in person; and</w:t>
            </w:r>
          </w:p>
          <w:p w14:paraId="67E212F0" w14:textId="0ED57F2C" w:rsidR="00C43CB3" w:rsidRPr="00281584" w:rsidRDefault="00C43CB3" w:rsidP="00C23B8C">
            <w:pPr>
              <w:pStyle w:val="Tabletext"/>
              <w:ind w:left="360" w:hanging="360"/>
              <w:rPr>
                <w:snapToGrid w:val="0"/>
              </w:rPr>
            </w:pPr>
            <w:r w:rsidRPr="00281584">
              <w:rPr>
                <w:rFonts w:eastAsiaTheme="minorHAnsi"/>
                <w:lang w:eastAsia="en-US"/>
              </w:rPr>
              <w:t>(c)</w:t>
            </w:r>
            <w:r w:rsidRPr="00281584">
              <w:rPr>
                <w:rFonts w:eastAsiaTheme="minorHAnsi"/>
                <w:lang w:eastAsia="en-US"/>
              </w:rPr>
              <w:tab/>
              <w:t>the service is at least 60 minutes duration</w:t>
            </w:r>
          </w:p>
        </w:tc>
        <w:tc>
          <w:tcPr>
            <w:tcW w:w="523" w:type="pct"/>
            <w:shd w:val="clear" w:color="auto" w:fill="auto"/>
          </w:tcPr>
          <w:p w14:paraId="66FD7EC4" w14:textId="13DDD5E9" w:rsidR="00C43CB3" w:rsidRPr="00281584" w:rsidRDefault="00C43CB3" w:rsidP="004C2BDF">
            <w:pPr>
              <w:pStyle w:val="TableText0"/>
              <w:jc w:val="right"/>
              <w:rPr>
                <w:sz w:val="20"/>
                <w:szCs w:val="20"/>
              </w:rPr>
            </w:pPr>
            <w:r w:rsidRPr="00281584">
              <w:rPr>
                <w:sz w:val="20"/>
                <w:szCs w:val="20"/>
              </w:rPr>
              <w:t>2</w:t>
            </w:r>
            <w:r w:rsidR="00896C6E" w:rsidRPr="00281584">
              <w:rPr>
                <w:sz w:val="20"/>
                <w:szCs w:val="20"/>
              </w:rPr>
              <w:t>8.00</w:t>
            </w:r>
          </w:p>
        </w:tc>
      </w:tr>
      <w:tr w:rsidR="00C43CB3" w:rsidRPr="00281584" w14:paraId="7EBB0897" w14:textId="77777777" w:rsidTr="004C2BDF">
        <w:trPr>
          <w:trHeight w:val="20"/>
        </w:trPr>
        <w:tc>
          <w:tcPr>
            <w:tcW w:w="560" w:type="pct"/>
            <w:gridSpan w:val="2"/>
            <w:tcBorders>
              <w:bottom w:val="single" w:sz="4" w:space="0" w:color="auto"/>
            </w:tcBorders>
            <w:shd w:val="clear" w:color="auto" w:fill="auto"/>
          </w:tcPr>
          <w:p w14:paraId="45617E37" w14:textId="77777777" w:rsidR="00C43CB3" w:rsidRPr="00281584" w:rsidRDefault="00C43CB3" w:rsidP="004C2BDF">
            <w:pPr>
              <w:pStyle w:val="TableText0"/>
              <w:rPr>
                <w:snapToGrid w:val="0"/>
                <w:sz w:val="20"/>
                <w:szCs w:val="20"/>
              </w:rPr>
            </w:pPr>
            <w:r w:rsidRPr="00281584">
              <w:rPr>
                <w:snapToGrid w:val="0"/>
                <w:sz w:val="20"/>
                <w:szCs w:val="20"/>
              </w:rPr>
              <w:lastRenderedPageBreak/>
              <w:t>80121</w:t>
            </w:r>
          </w:p>
        </w:tc>
        <w:tc>
          <w:tcPr>
            <w:tcW w:w="3917" w:type="pct"/>
            <w:gridSpan w:val="2"/>
            <w:tcBorders>
              <w:bottom w:val="single" w:sz="4" w:space="0" w:color="auto"/>
            </w:tcBorders>
            <w:shd w:val="clear" w:color="auto" w:fill="auto"/>
          </w:tcPr>
          <w:p w14:paraId="4833EB75" w14:textId="1DD198F2" w:rsidR="00C43CB3" w:rsidRPr="00281584" w:rsidRDefault="00C43CB3" w:rsidP="004C2BDF">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as part of a </w:t>
            </w:r>
            <w:r w:rsidRPr="00281584">
              <w:rPr>
                <w:sz w:val="20"/>
                <w:szCs w:val="20"/>
              </w:rPr>
              <w:t>group of 4 to 10</w:t>
            </w:r>
            <w:r w:rsidRPr="00281584">
              <w:rPr>
                <w:snapToGrid w:val="0"/>
                <w:sz w:val="20"/>
                <w:szCs w:val="20"/>
              </w:rPr>
              <w:t xml:space="preserve"> patients by an eligible psychologist if:</w:t>
            </w:r>
          </w:p>
          <w:p w14:paraId="7A85024C" w14:textId="4AA327EE" w:rsidR="00C43CB3" w:rsidRPr="00281584" w:rsidRDefault="00C43CB3" w:rsidP="00C23B8C">
            <w:pPr>
              <w:pStyle w:val="Tabletext"/>
              <w:ind w:left="360" w:hanging="360"/>
              <w:rPr>
                <w:rFonts w:eastAsiaTheme="minorHAnsi"/>
              </w:rPr>
            </w:pPr>
            <w:r w:rsidRPr="00281584">
              <w:rPr>
                <w:rFonts w:eastAsiaTheme="minorHAnsi"/>
                <w:lang w:eastAsia="en-US"/>
              </w:rPr>
              <w:t>(a)</w:t>
            </w:r>
            <w:r w:rsidRPr="00281584">
              <w:rPr>
                <w:rFonts w:eastAsiaTheme="minorHAnsi"/>
                <w:lang w:eastAsia="en-US"/>
              </w:rPr>
              <w:tab/>
              <w:t xml:space="preserve">the </w:t>
            </w:r>
            <w:r w:rsidR="00085B10" w:rsidRPr="00281584">
              <w:rPr>
                <w:rFonts w:eastAsiaTheme="minorHAnsi"/>
                <w:lang w:eastAsia="en-US"/>
              </w:rPr>
              <w:t>patient</w:t>
            </w:r>
            <w:r w:rsidRPr="00281584">
              <w:rPr>
                <w:rFonts w:eastAsiaTheme="minorHAnsi"/>
                <w:lang w:eastAsia="en-US"/>
              </w:rPr>
              <w:t xml:space="preserve"> is referred by</w:t>
            </w:r>
            <w:r w:rsidR="0056212C" w:rsidRPr="00281584">
              <w:rPr>
                <w:rFonts w:eastAsiaTheme="minorHAnsi"/>
                <w:lang w:eastAsia="en-US"/>
              </w:rPr>
              <w:t xml:space="preserve"> a referring practitioner</w:t>
            </w:r>
            <w:r w:rsidRPr="00281584">
              <w:rPr>
                <w:rFonts w:eastAsiaTheme="minorHAnsi"/>
                <w:lang w:eastAsia="en-US"/>
              </w:rPr>
              <w:t>; and</w:t>
            </w:r>
          </w:p>
          <w:p w14:paraId="5BB61964" w14:textId="15EA1EBB" w:rsidR="00C43CB3" w:rsidRPr="00281584" w:rsidRDefault="00C43CB3" w:rsidP="00C23B8C">
            <w:pPr>
              <w:pStyle w:val="Tabletext"/>
              <w:ind w:left="360" w:hanging="360"/>
              <w:rPr>
                <w:rFonts w:eastAsiaTheme="minorHAnsi"/>
              </w:rPr>
            </w:pPr>
            <w:r w:rsidRPr="00281584">
              <w:rPr>
                <w:rFonts w:eastAsiaTheme="minorHAnsi"/>
                <w:lang w:eastAsia="en-US"/>
              </w:rPr>
              <w:t>(b)</w:t>
            </w:r>
            <w:r w:rsidRPr="00281584">
              <w:rPr>
                <w:rFonts w:eastAsiaTheme="minorHAnsi"/>
                <w:lang w:eastAsia="en-US"/>
              </w:rPr>
              <w:tab/>
              <w:t>the attendance is by video conference; and</w:t>
            </w:r>
          </w:p>
          <w:p w14:paraId="2FCA1DA3" w14:textId="7DD557D8" w:rsidR="00C43CB3" w:rsidRPr="00281584" w:rsidRDefault="00C43CB3" w:rsidP="00C23B8C">
            <w:pPr>
              <w:pStyle w:val="Tabletext"/>
              <w:ind w:left="360" w:hanging="360"/>
              <w:rPr>
                <w:rFonts w:eastAsiaTheme="minorHAnsi"/>
              </w:rPr>
            </w:pPr>
            <w:r w:rsidRPr="00281584">
              <w:rPr>
                <w:rFonts w:eastAsiaTheme="minorHAnsi"/>
                <w:lang w:eastAsia="en-US"/>
              </w:rPr>
              <w:t>(</w:t>
            </w:r>
            <w:r w:rsidR="0056212C" w:rsidRPr="00281584">
              <w:rPr>
                <w:rFonts w:eastAsiaTheme="minorHAnsi"/>
                <w:lang w:eastAsia="en-US"/>
              </w:rPr>
              <w:t>c</w:t>
            </w:r>
            <w:r w:rsidRPr="00281584">
              <w:rPr>
                <w:rFonts w:eastAsiaTheme="minorHAnsi"/>
                <w:lang w:eastAsia="en-US"/>
              </w:rPr>
              <w:t>)</w:t>
            </w:r>
            <w:r w:rsidRPr="00281584">
              <w:rPr>
                <w:rFonts w:eastAsiaTheme="minorHAnsi"/>
                <w:lang w:eastAsia="en-US"/>
              </w:rPr>
              <w:tab/>
              <w:t>the patient is located within a telehealth eligible area; and</w:t>
            </w:r>
          </w:p>
          <w:p w14:paraId="77DFD4D9" w14:textId="2FE03061" w:rsidR="00C43CB3" w:rsidRPr="00281584" w:rsidRDefault="00C43CB3" w:rsidP="00C23B8C">
            <w:pPr>
              <w:pStyle w:val="Tabletext"/>
              <w:ind w:left="360" w:hanging="360"/>
              <w:rPr>
                <w:rFonts w:eastAsiaTheme="minorHAnsi"/>
              </w:rPr>
            </w:pPr>
            <w:r w:rsidRPr="00281584">
              <w:rPr>
                <w:rFonts w:eastAsiaTheme="minorHAnsi"/>
                <w:lang w:eastAsia="en-US"/>
              </w:rPr>
              <w:t>(</w:t>
            </w:r>
            <w:r w:rsidR="0056212C" w:rsidRPr="00281584">
              <w:rPr>
                <w:rFonts w:eastAsiaTheme="minorHAnsi"/>
                <w:lang w:eastAsia="en-US"/>
              </w:rPr>
              <w:t>d</w:t>
            </w:r>
            <w:r w:rsidRPr="00281584">
              <w:rPr>
                <w:rFonts w:eastAsiaTheme="minorHAnsi"/>
                <w:lang w:eastAsia="en-US"/>
              </w:rPr>
              <w:t>)</w:t>
            </w:r>
            <w:r w:rsidRPr="00281584">
              <w:rPr>
                <w:rFonts w:eastAsiaTheme="minorHAnsi"/>
                <w:lang w:eastAsia="en-US"/>
              </w:rPr>
              <w:tab/>
              <w:t>the patient is, at the time of the attendance, at least 15 kilometres by road from the psychologist; and</w:t>
            </w:r>
          </w:p>
          <w:p w14:paraId="60F5727B" w14:textId="170A31B3" w:rsidR="00C43CB3" w:rsidRPr="00281584" w:rsidRDefault="00C43CB3" w:rsidP="00C23B8C">
            <w:pPr>
              <w:pStyle w:val="Tabletext"/>
              <w:ind w:left="360" w:hanging="360"/>
              <w:rPr>
                <w:snapToGrid w:val="0"/>
              </w:rPr>
            </w:pPr>
            <w:r w:rsidRPr="00281584">
              <w:rPr>
                <w:rFonts w:eastAsiaTheme="minorHAnsi"/>
                <w:lang w:eastAsia="en-US"/>
              </w:rPr>
              <w:t>(</w:t>
            </w:r>
            <w:r w:rsidR="0056212C" w:rsidRPr="00281584">
              <w:rPr>
                <w:rFonts w:eastAsiaTheme="minorHAnsi"/>
                <w:lang w:eastAsia="en-US"/>
              </w:rPr>
              <w:t>e</w:t>
            </w:r>
            <w:r w:rsidRPr="00281584">
              <w:rPr>
                <w:rFonts w:eastAsiaTheme="minorHAnsi"/>
                <w:lang w:eastAsia="en-US"/>
              </w:rPr>
              <w:t>)</w:t>
            </w:r>
            <w:r w:rsidRPr="00281584">
              <w:rPr>
                <w:rFonts w:eastAsiaTheme="minorHAnsi"/>
                <w:lang w:eastAsia="en-US"/>
              </w:rPr>
              <w:tab/>
              <w:t>the service is at least 60 minutes duration</w:t>
            </w:r>
          </w:p>
        </w:tc>
        <w:tc>
          <w:tcPr>
            <w:tcW w:w="523" w:type="pct"/>
            <w:tcBorders>
              <w:bottom w:val="single" w:sz="4" w:space="0" w:color="auto"/>
            </w:tcBorders>
            <w:shd w:val="clear" w:color="auto" w:fill="auto"/>
          </w:tcPr>
          <w:p w14:paraId="4335B705" w14:textId="76EA9AB0" w:rsidR="00C43CB3" w:rsidRPr="00281584" w:rsidRDefault="00C43CB3" w:rsidP="004C2BDF">
            <w:pPr>
              <w:pStyle w:val="TableText0"/>
              <w:jc w:val="right"/>
              <w:rPr>
                <w:sz w:val="20"/>
                <w:szCs w:val="20"/>
              </w:rPr>
            </w:pPr>
            <w:r w:rsidRPr="00281584">
              <w:rPr>
                <w:sz w:val="20"/>
                <w:szCs w:val="20"/>
              </w:rPr>
              <w:t>2</w:t>
            </w:r>
            <w:r w:rsidR="00896C6E" w:rsidRPr="00281584">
              <w:rPr>
                <w:sz w:val="20"/>
                <w:szCs w:val="20"/>
              </w:rPr>
              <w:t>8.00</w:t>
            </w:r>
          </w:p>
        </w:tc>
      </w:tr>
      <w:tr w:rsidR="00C43CB3" w:rsidRPr="00281584" w14:paraId="0B163008" w14:textId="77777777" w:rsidTr="004C2BDF">
        <w:trPr>
          <w:trHeight w:val="20"/>
        </w:trPr>
        <w:tc>
          <w:tcPr>
            <w:tcW w:w="560" w:type="pct"/>
            <w:gridSpan w:val="2"/>
            <w:tcBorders>
              <w:bottom w:val="single" w:sz="4" w:space="0" w:color="auto"/>
            </w:tcBorders>
            <w:shd w:val="clear" w:color="auto" w:fill="auto"/>
          </w:tcPr>
          <w:p w14:paraId="68457786" w14:textId="77777777" w:rsidR="00C43CB3" w:rsidRPr="00281584" w:rsidRDefault="00C43CB3" w:rsidP="004C2BDF">
            <w:pPr>
              <w:pStyle w:val="TableText0"/>
              <w:rPr>
                <w:snapToGrid w:val="0"/>
                <w:sz w:val="20"/>
                <w:szCs w:val="20"/>
              </w:rPr>
            </w:pPr>
            <w:r w:rsidRPr="00281584">
              <w:rPr>
                <w:sz w:val="20"/>
                <w:szCs w:val="20"/>
              </w:rPr>
              <w:t>80122</w:t>
            </w:r>
            <w:r w:rsidRPr="00281584">
              <w:rPr>
                <w:snapToGrid w:val="0"/>
                <w:sz w:val="20"/>
                <w:szCs w:val="20"/>
              </w:rPr>
              <w:t xml:space="preserve"> </w:t>
            </w:r>
          </w:p>
        </w:tc>
        <w:tc>
          <w:tcPr>
            <w:tcW w:w="3917" w:type="pct"/>
            <w:gridSpan w:val="2"/>
            <w:tcBorders>
              <w:bottom w:val="single" w:sz="4" w:space="0" w:color="auto"/>
            </w:tcBorders>
            <w:shd w:val="clear" w:color="auto" w:fill="auto"/>
          </w:tcPr>
          <w:p w14:paraId="4C073475" w14:textId="47336D03" w:rsidR="00C43CB3" w:rsidRPr="00281584" w:rsidRDefault="00C43CB3" w:rsidP="004C2BDF">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as part of a group of 4 to 10 patients by an eligible psychologist if:</w:t>
            </w:r>
          </w:p>
          <w:p w14:paraId="46BC8B27" w14:textId="78427623" w:rsidR="00C43CB3" w:rsidRPr="00281584" w:rsidRDefault="00C43CB3" w:rsidP="00C23B8C">
            <w:pPr>
              <w:pStyle w:val="Tabletext"/>
              <w:ind w:left="360" w:hanging="360"/>
              <w:rPr>
                <w:rFonts w:eastAsiaTheme="minorHAnsi"/>
              </w:rPr>
            </w:pPr>
            <w:r w:rsidRPr="00281584">
              <w:rPr>
                <w:rFonts w:eastAsiaTheme="minorHAnsi"/>
                <w:lang w:eastAsia="en-US"/>
              </w:rPr>
              <w:t>(a)</w:t>
            </w:r>
            <w:r w:rsidRPr="00281584">
              <w:rPr>
                <w:rFonts w:eastAsiaTheme="minorHAnsi"/>
                <w:lang w:eastAsia="en-US"/>
              </w:rPr>
              <w:tab/>
              <w:t xml:space="preserve">the </w:t>
            </w:r>
            <w:r w:rsidR="00085B10" w:rsidRPr="00281584">
              <w:rPr>
                <w:rFonts w:eastAsiaTheme="minorHAnsi"/>
                <w:lang w:eastAsia="en-US"/>
              </w:rPr>
              <w:t>patient</w:t>
            </w:r>
            <w:r w:rsidRPr="00281584">
              <w:rPr>
                <w:rFonts w:eastAsiaTheme="minorHAnsi"/>
                <w:lang w:eastAsia="en-US"/>
              </w:rPr>
              <w:t xml:space="preserve"> is referred by</w:t>
            </w:r>
            <w:r w:rsidR="00CF1833" w:rsidRPr="00281584">
              <w:rPr>
                <w:rFonts w:eastAsiaTheme="minorHAnsi"/>
                <w:lang w:eastAsia="en-US"/>
              </w:rPr>
              <w:t xml:space="preserve"> a referring practitioner</w:t>
            </w:r>
            <w:r w:rsidRPr="00281584">
              <w:rPr>
                <w:rFonts w:eastAsiaTheme="minorHAnsi"/>
                <w:lang w:eastAsia="en-US"/>
              </w:rPr>
              <w:t>; and</w:t>
            </w:r>
          </w:p>
          <w:p w14:paraId="4A333979" w14:textId="23AB006B" w:rsidR="00C43CB3" w:rsidRPr="00281584" w:rsidRDefault="00C43CB3" w:rsidP="00C23B8C">
            <w:pPr>
              <w:pStyle w:val="Tabletext"/>
              <w:ind w:left="360" w:hanging="360"/>
              <w:rPr>
                <w:rFonts w:eastAsiaTheme="minorHAnsi"/>
              </w:rPr>
            </w:pPr>
            <w:r w:rsidRPr="00281584">
              <w:rPr>
                <w:rFonts w:eastAsiaTheme="minorHAnsi"/>
                <w:lang w:eastAsia="en-US"/>
              </w:rPr>
              <w:t>(b)</w:t>
            </w:r>
            <w:r w:rsidRPr="00281584">
              <w:rPr>
                <w:rFonts w:eastAsiaTheme="minorHAnsi"/>
                <w:lang w:eastAsia="en-US"/>
              </w:rPr>
              <w:tab/>
              <w:t>the service is provided in person; and</w:t>
            </w:r>
          </w:p>
          <w:p w14:paraId="2AC73F17" w14:textId="5C1C03CC" w:rsidR="00C43CB3" w:rsidRPr="00281584" w:rsidRDefault="00C43CB3" w:rsidP="00C23B8C">
            <w:pPr>
              <w:pStyle w:val="Tabletext"/>
              <w:ind w:left="360" w:hanging="360"/>
              <w:rPr>
                <w:snapToGrid w:val="0"/>
              </w:rPr>
            </w:pPr>
            <w:r w:rsidRPr="00281584">
              <w:rPr>
                <w:rFonts w:eastAsiaTheme="minorHAnsi"/>
                <w:lang w:eastAsia="en-US"/>
              </w:rPr>
              <w:t>(</w:t>
            </w:r>
            <w:r w:rsidR="00170F47" w:rsidRPr="00281584">
              <w:rPr>
                <w:rFonts w:eastAsiaTheme="minorHAnsi"/>
                <w:lang w:eastAsia="en-US"/>
              </w:rPr>
              <w:t>c</w:t>
            </w:r>
            <w:r w:rsidRPr="00281584">
              <w:rPr>
                <w:rFonts w:eastAsiaTheme="minorHAnsi"/>
                <w:lang w:eastAsia="en-US"/>
              </w:rPr>
              <w:t>)</w:t>
            </w:r>
            <w:r w:rsidRPr="00281584">
              <w:rPr>
                <w:rFonts w:eastAsiaTheme="minorHAnsi"/>
                <w:lang w:eastAsia="en-US"/>
              </w:rPr>
              <w:tab/>
              <w:t>the service is at least 90 minutes duration</w:t>
            </w:r>
          </w:p>
        </w:tc>
        <w:tc>
          <w:tcPr>
            <w:tcW w:w="523" w:type="pct"/>
            <w:tcBorders>
              <w:bottom w:val="single" w:sz="4" w:space="0" w:color="auto"/>
            </w:tcBorders>
            <w:shd w:val="clear" w:color="auto" w:fill="auto"/>
          </w:tcPr>
          <w:p w14:paraId="38CC278D" w14:textId="0E717457" w:rsidR="00C43CB3" w:rsidRPr="00281584" w:rsidRDefault="00C43CB3" w:rsidP="004C2BDF">
            <w:pPr>
              <w:pStyle w:val="TableText0"/>
              <w:jc w:val="right"/>
              <w:rPr>
                <w:sz w:val="20"/>
                <w:szCs w:val="20"/>
              </w:rPr>
            </w:pPr>
            <w:r w:rsidRPr="00281584">
              <w:rPr>
                <w:sz w:val="20"/>
                <w:szCs w:val="20"/>
              </w:rPr>
              <w:t>3</w:t>
            </w:r>
            <w:r w:rsidR="00896C6E" w:rsidRPr="00281584">
              <w:rPr>
                <w:sz w:val="20"/>
                <w:szCs w:val="20"/>
              </w:rPr>
              <w:t>8</w:t>
            </w:r>
            <w:r w:rsidRPr="00281584">
              <w:rPr>
                <w:sz w:val="20"/>
                <w:szCs w:val="20"/>
              </w:rPr>
              <w:t>.</w:t>
            </w:r>
            <w:r w:rsidR="00896C6E" w:rsidRPr="00281584">
              <w:rPr>
                <w:sz w:val="20"/>
                <w:szCs w:val="20"/>
              </w:rPr>
              <w:t>1</w:t>
            </w:r>
            <w:r w:rsidRPr="00281584">
              <w:rPr>
                <w:sz w:val="20"/>
                <w:szCs w:val="20"/>
              </w:rPr>
              <w:t>5</w:t>
            </w:r>
          </w:p>
        </w:tc>
      </w:tr>
      <w:tr w:rsidR="00C43CB3" w:rsidRPr="00281584" w14:paraId="0DC36353" w14:textId="77777777" w:rsidTr="004C2BDF">
        <w:trPr>
          <w:trHeight w:val="20"/>
        </w:trPr>
        <w:tc>
          <w:tcPr>
            <w:tcW w:w="560" w:type="pct"/>
            <w:gridSpan w:val="2"/>
            <w:tcBorders>
              <w:bottom w:val="single" w:sz="4" w:space="0" w:color="auto"/>
            </w:tcBorders>
            <w:shd w:val="clear" w:color="auto" w:fill="auto"/>
          </w:tcPr>
          <w:p w14:paraId="6D3D5448" w14:textId="77777777" w:rsidR="00C43CB3" w:rsidRPr="00281584" w:rsidRDefault="00C43CB3" w:rsidP="004C2BDF">
            <w:pPr>
              <w:pStyle w:val="TableText0"/>
              <w:rPr>
                <w:snapToGrid w:val="0"/>
                <w:sz w:val="20"/>
                <w:szCs w:val="20"/>
              </w:rPr>
            </w:pPr>
            <w:r w:rsidRPr="00281584">
              <w:rPr>
                <w:sz w:val="20"/>
                <w:szCs w:val="20"/>
              </w:rPr>
              <w:t xml:space="preserve">80123 </w:t>
            </w:r>
          </w:p>
        </w:tc>
        <w:tc>
          <w:tcPr>
            <w:tcW w:w="3917" w:type="pct"/>
            <w:gridSpan w:val="2"/>
            <w:tcBorders>
              <w:bottom w:val="single" w:sz="4" w:space="0" w:color="auto"/>
            </w:tcBorders>
            <w:shd w:val="clear" w:color="auto" w:fill="auto"/>
          </w:tcPr>
          <w:p w14:paraId="64D742E5" w14:textId="3D55B78C" w:rsidR="00C43CB3" w:rsidRPr="00281584" w:rsidRDefault="00C43CB3" w:rsidP="00C23B8C">
            <w:pPr>
              <w:pStyle w:val="Tabletext"/>
              <w:rPr>
                <w:rFonts w:eastAsiaTheme="minorHAnsi"/>
              </w:rPr>
            </w:pPr>
            <w:r w:rsidRPr="00281584">
              <w:rPr>
                <w:rFonts w:eastAsiaTheme="minorHAnsi"/>
                <w:lang w:eastAsia="en-US"/>
              </w:rPr>
              <w:t xml:space="preserve">Focussed psychological strategies health service provided to a </w:t>
            </w:r>
            <w:r w:rsidR="00085B10" w:rsidRPr="00281584">
              <w:rPr>
                <w:rFonts w:eastAsiaTheme="minorHAnsi"/>
                <w:lang w:eastAsia="en-US"/>
              </w:rPr>
              <w:t>patient</w:t>
            </w:r>
            <w:r w:rsidRPr="00281584">
              <w:rPr>
                <w:rFonts w:eastAsiaTheme="minorHAnsi"/>
                <w:lang w:eastAsia="en-US"/>
              </w:rPr>
              <w:t xml:space="preserve"> as part of a group of 4 to 10 by an eligible psychologist if:</w:t>
            </w:r>
          </w:p>
          <w:p w14:paraId="3E9A34C2" w14:textId="6DD438D1" w:rsidR="00C43CB3" w:rsidRPr="00281584" w:rsidRDefault="00C43CB3" w:rsidP="00C23B8C">
            <w:pPr>
              <w:pStyle w:val="Tabletext"/>
              <w:ind w:left="360" w:hanging="360"/>
              <w:rPr>
                <w:rFonts w:eastAsiaTheme="minorHAnsi"/>
              </w:rPr>
            </w:pPr>
            <w:r w:rsidRPr="00281584">
              <w:rPr>
                <w:rFonts w:eastAsiaTheme="minorHAnsi"/>
                <w:lang w:eastAsia="en-US"/>
              </w:rPr>
              <w:t>(a)</w:t>
            </w:r>
            <w:r w:rsidRPr="00281584">
              <w:rPr>
                <w:rFonts w:eastAsiaTheme="minorHAnsi"/>
                <w:lang w:eastAsia="en-US"/>
              </w:rPr>
              <w:tab/>
              <w:t xml:space="preserve">the </w:t>
            </w:r>
            <w:r w:rsidR="00085B10" w:rsidRPr="00281584">
              <w:rPr>
                <w:rFonts w:eastAsiaTheme="minorHAnsi"/>
                <w:lang w:eastAsia="en-US"/>
              </w:rPr>
              <w:t>patient</w:t>
            </w:r>
            <w:r w:rsidRPr="00281584">
              <w:rPr>
                <w:rFonts w:eastAsiaTheme="minorHAnsi"/>
                <w:lang w:eastAsia="en-US"/>
              </w:rPr>
              <w:t xml:space="preserve"> is referred by</w:t>
            </w:r>
            <w:r w:rsidR="00170F47" w:rsidRPr="00281584">
              <w:rPr>
                <w:rFonts w:eastAsiaTheme="minorHAnsi"/>
                <w:lang w:eastAsia="en-US"/>
              </w:rPr>
              <w:t xml:space="preserve"> a referring practitioner</w:t>
            </w:r>
            <w:r w:rsidRPr="00281584">
              <w:rPr>
                <w:rFonts w:eastAsiaTheme="minorHAnsi"/>
                <w:lang w:eastAsia="en-US"/>
              </w:rPr>
              <w:t>; and</w:t>
            </w:r>
          </w:p>
          <w:p w14:paraId="3CE6C23B" w14:textId="6F5D1C32" w:rsidR="00C43CB3" w:rsidRPr="00281584" w:rsidRDefault="00C43CB3" w:rsidP="00C23B8C">
            <w:pPr>
              <w:pStyle w:val="Tabletext"/>
              <w:ind w:left="360" w:hanging="360"/>
              <w:rPr>
                <w:rFonts w:eastAsiaTheme="minorHAnsi"/>
              </w:rPr>
            </w:pPr>
            <w:r w:rsidRPr="00281584">
              <w:rPr>
                <w:rFonts w:eastAsiaTheme="minorHAnsi"/>
                <w:lang w:eastAsia="en-US"/>
              </w:rPr>
              <w:t>(b)</w:t>
            </w:r>
            <w:r w:rsidRPr="00281584">
              <w:rPr>
                <w:rFonts w:eastAsiaTheme="minorHAnsi"/>
                <w:lang w:eastAsia="en-US"/>
              </w:rPr>
              <w:tab/>
              <w:t>the attendance is by video conference; and</w:t>
            </w:r>
          </w:p>
          <w:p w14:paraId="14932608" w14:textId="4291FE33" w:rsidR="00C43CB3" w:rsidRPr="00281584" w:rsidRDefault="00C43CB3" w:rsidP="00C23B8C">
            <w:pPr>
              <w:pStyle w:val="Tabletext"/>
              <w:ind w:left="360" w:hanging="360"/>
              <w:rPr>
                <w:rFonts w:eastAsiaTheme="minorHAnsi"/>
              </w:rPr>
            </w:pPr>
            <w:r w:rsidRPr="00281584">
              <w:rPr>
                <w:rFonts w:eastAsiaTheme="minorHAnsi"/>
                <w:lang w:eastAsia="en-US"/>
              </w:rPr>
              <w:t>(</w:t>
            </w:r>
            <w:r w:rsidR="00170F47" w:rsidRPr="00281584">
              <w:rPr>
                <w:rFonts w:eastAsiaTheme="minorHAnsi"/>
                <w:lang w:eastAsia="en-US"/>
              </w:rPr>
              <w:t>c</w:t>
            </w:r>
            <w:r w:rsidRPr="00281584">
              <w:rPr>
                <w:rFonts w:eastAsiaTheme="minorHAnsi"/>
                <w:lang w:eastAsia="en-US"/>
              </w:rPr>
              <w:t>)</w:t>
            </w:r>
            <w:r w:rsidRPr="00281584">
              <w:rPr>
                <w:rFonts w:eastAsiaTheme="minorHAnsi"/>
                <w:lang w:eastAsia="en-US"/>
              </w:rPr>
              <w:tab/>
              <w:t>the patient is located within a telehealth eligible area; and</w:t>
            </w:r>
          </w:p>
          <w:p w14:paraId="6C26AF22" w14:textId="4A5E7014" w:rsidR="00C43CB3" w:rsidRPr="00281584" w:rsidRDefault="00C43CB3" w:rsidP="00C23B8C">
            <w:pPr>
              <w:pStyle w:val="Tabletext"/>
              <w:ind w:left="360" w:hanging="360"/>
              <w:rPr>
                <w:rFonts w:eastAsiaTheme="minorHAnsi"/>
              </w:rPr>
            </w:pPr>
            <w:r w:rsidRPr="00281584">
              <w:rPr>
                <w:rFonts w:eastAsiaTheme="minorHAnsi"/>
                <w:lang w:eastAsia="en-US"/>
              </w:rPr>
              <w:t>(</w:t>
            </w:r>
            <w:r w:rsidR="00170F47" w:rsidRPr="00281584">
              <w:rPr>
                <w:rFonts w:eastAsiaTheme="minorHAnsi"/>
                <w:lang w:eastAsia="en-US"/>
              </w:rPr>
              <w:t>d</w:t>
            </w:r>
            <w:r w:rsidRPr="00281584">
              <w:rPr>
                <w:rFonts w:eastAsiaTheme="minorHAnsi"/>
                <w:lang w:eastAsia="en-US"/>
              </w:rPr>
              <w:t>)</w:t>
            </w:r>
            <w:r w:rsidRPr="00281584">
              <w:rPr>
                <w:rFonts w:eastAsiaTheme="minorHAnsi"/>
                <w:lang w:eastAsia="en-US"/>
              </w:rPr>
              <w:tab/>
              <w:t>the patient is, at the time of the attendance, at least 15 kilometres by road from the psychologist; and</w:t>
            </w:r>
          </w:p>
          <w:p w14:paraId="2319AE54" w14:textId="3A947B74" w:rsidR="00C43CB3" w:rsidRPr="00281584" w:rsidRDefault="00C43CB3" w:rsidP="00C23B8C">
            <w:pPr>
              <w:pStyle w:val="Tabletext"/>
              <w:ind w:left="360" w:hanging="360"/>
              <w:rPr>
                <w:rFonts w:eastAsiaTheme="minorHAnsi"/>
              </w:rPr>
            </w:pPr>
            <w:r w:rsidRPr="00281584">
              <w:rPr>
                <w:rFonts w:eastAsiaTheme="minorHAnsi"/>
                <w:lang w:eastAsia="en-US"/>
              </w:rPr>
              <w:t>(</w:t>
            </w:r>
            <w:r w:rsidR="00170F47" w:rsidRPr="00281584">
              <w:rPr>
                <w:rFonts w:eastAsiaTheme="minorHAnsi"/>
                <w:lang w:eastAsia="en-US"/>
              </w:rPr>
              <w:t>e</w:t>
            </w:r>
            <w:r w:rsidRPr="00281584">
              <w:rPr>
                <w:rFonts w:eastAsiaTheme="minorHAnsi"/>
                <w:lang w:eastAsia="en-US"/>
              </w:rPr>
              <w:t>)</w:t>
            </w:r>
            <w:r w:rsidRPr="00281584">
              <w:rPr>
                <w:rFonts w:eastAsiaTheme="minorHAnsi"/>
                <w:lang w:eastAsia="en-US"/>
              </w:rPr>
              <w:tab/>
              <w:t>the service is at least 90 minutes duration</w:t>
            </w:r>
          </w:p>
        </w:tc>
        <w:tc>
          <w:tcPr>
            <w:tcW w:w="523" w:type="pct"/>
            <w:tcBorders>
              <w:bottom w:val="single" w:sz="4" w:space="0" w:color="auto"/>
            </w:tcBorders>
            <w:shd w:val="clear" w:color="auto" w:fill="auto"/>
          </w:tcPr>
          <w:p w14:paraId="2B419379" w14:textId="7EF1BEBC" w:rsidR="00C43CB3" w:rsidRPr="00281584" w:rsidRDefault="00C43CB3" w:rsidP="004C2BDF">
            <w:pPr>
              <w:pStyle w:val="TableText0"/>
              <w:jc w:val="right"/>
              <w:rPr>
                <w:sz w:val="20"/>
                <w:szCs w:val="20"/>
              </w:rPr>
            </w:pPr>
            <w:r w:rsidRPr="00281584">
              <w:rPr>
                <w:sz w:val="20"/>
                <w:szCs w:val="20"/>
              </w:rPr>
              <w:t>3</w:t>
            </w:r>
            <w:r w:rsidR="00896C6E" w:rsidRPr="00281584">
              <w:rPr>
                <w:sz w:val="20"/>
                <w:szCs w:val="20"/>
              </w:rPr>
              <w:t>8.1</w:t>
            </w:r>
            <w:r w:rsidRPr="00281584">
              <w:rPr>
                <w:sz w:val="20"/>
                <w:szCs w:val="20"/>
              </w:rPr>
              <w:t>5</w:t>
            </w:r>
          </w:p>
        </w:tc>
      </w:tr>
      <w:tr w:rsidR="00C43CB3" w:rsidRPr="00281584" w14:paraId="61559723" w14:textId="77777777" w:rsidTr="004C2BDF">
        <w:tc>
          <w:tcPr>
            <w:tcW w:w="560" w:type="pct"/>
            <w:gridSpan w:val="2"/>
            <w:shd w:val="clear" w:color="auto" w:fill="auto"/>
          </w:tcPr>
          <w:p w14:paraId="1BC61CE1" w14:textId="77777777" w:rsidR="00C43CB3" w:rsidRPr="00281584" w:rsidRDefault="00C43CB3" w:rsidP="004C2BDF">
            <w:pPr>
              <w:pStyle w:val="TableText0"/>
              <w:rPr>
                <w:snapToGrid w:val="0"/>
                <w:sz w:val="20"/>
                <w:szCs w:val="20"/>
              </w:rPr>
            </w:pPr>
            <w:r w:rsidRPr="00281584">
              <w:rPr>
                <w:snapToGrid w:val="0"/>
                <w:sz w:val="20"/>
                <w:szCs w:val="20"/>
              </w:rPr>
              <w:t>80125</w:t>
            </w:r>
          </w:p>
        </w:tc>
        <w:tc>
          <w:tcPr>
            <w:tcW w:w="3917" w:type="pct"/>
            <w:gridSpan w:val="2"/>
            <w:shd w:val="clear" w:color="auto" w:fill="auto"/>
          </w:tcPr>
          <w:p w14:paraId="1A4EA048" w14:textId="283BD595" w:rsidR="00C43CB3" w:rsidRPr="00281584" w:rsidRDefault="00C43CB3" w:rsidP="00C23B8C">
            <w:pPr>
              <w:pStyle w:val="Tabletext"/>
              <w:rPr>
                <w:rFonts w:eastAsiaTheme="minorHAnsi"/>
              </w:rPr>
            </w:pPr>
            <w:r w:rsidRPr="00281584">
              <w:rPr>
                <w:rFonts w:eastAsiaTheme="minorHAnsi"/>
                <w:lang w:eastAsia="en-US"/>
              </w:rPr>
              <w:t xml:space="preserve">Focussed psychological strategies health service provided to a </w:t>
            </w:r>
            <w:r w:rsidR="00085B10" w:rsidRPr="00281584">
              <w:rPr>
                <w:rFonts w:eastAsiaTheme="minorHAnsi"/>
                <w:lang w:eastAsia="en-US"/>
              </w:rPr>
              <w:t>patient</w:t>
            </w:r>
            <w:r w:rsidRPr="00281584">
              <w:rPr>
                <w:rFonts w:eastAsiaTheme="minorHAnsi"/>
                <w:lang w:eastAsia="en-US"/>
              </w:rPr>
              <w:t xml:space="preserve"> in consulting rooms by an eligible occupational therapist if:</w:t>
            </w:r>
          </w:p>
          <w:p w14:paraId="05BAAF41" w14:textId="20C8A686" w:rsidR="00C43CB3" w:rsidRPr="00281584" w:rsidRDefault="00C43CB3" w:rsidP="00C23B8C">
            <w:pPr>
              <w:pStyle w:val="Tabletext"/>
              <w:ind w:left="360" w:hanging="360"/>
              <w:rPr>
                <w:rFonts w:eastAsiaTheme="minorHAnsi"/>
              </w:rPr>
            </w:pPr>
            <w:r w:rsidRPr="00281584">
              <w:rPr>
                <w:rFonts w:eastAsiaTheme="minorHAnsi"/>
                <w:lang w:eastAsia="en-US"/>
              </w:rPr>
              <w:t>(a)</w:t>
            </w:r>
            <w:r w:rsidRPr="00281584">
              <w:rPr>
                <w:rFonts w:eastAsiaTheme="minorHAnsi"/>
                <w:lang w:eastAsia="en-US"/>
              </w:rPr>
              <w:tab/>
              <w:t xml:space="preserve">the </w:t>
            </w:r>
            <w:r w:rsidR="00085B10" w:rsidRPr="00281584">
              <w:rPr>
                <w:rFonts w:eastAsiaTheme="minorHAnsi"/>
                <w:lang w:eastAsia="en-US"/>
              </w:rPr>
              <w:t>patient</w:t>
            </w:r>
            <w:r w:rsidRPr="00281584">
              <w:rPr>
                <w:rFonts w:eastAsiaTheme="minorHAnsi"/>
                <w:lang w:eastAsia="en-US"/>
              </w:rPr>
              <w:t xml:space="preserve"> is referred by</w:t>
            </w:r>
            <w:r w:rsidR="00170F47" w:rsidRPr="00281584">
              <w:rPr>
                <w:rFonts w:eastAsiaTheme="minorHAnsi"/>
                <w:lang w:eastAsia="en-US"/>
              </w:rPr>
              <w:t xml:space="preserve"> a referring practitioner</w:t>
            </w:r>
            <w:r w:rsidRPr="00281584">
              <w:rPr>
                <w:rFonts w:eastAsiaTheme="minorHAnsi"/>
                <w:lang w:eastAsia="en-US"/>
              </w:rPr>
              <w:t>; and</w:t>
            </w:r>
          </w:p>
          <w:p w14:paraId="65E1F69A" w14:textId="2B8393F4" w:rsidR="00C43CB3" w:rsidRPr="00281584" w:rsidRDefault="00C43CB3" w:rsidP="00C23B8C">
            <w:pPr>
              <w:pStyle w:val="Tabletext"/>
              <w:ind w:left="360" w:hanging="360"/>
              <w:rPr>
                <w:rFonts w:eastAsiaTheme="minorHAnsi"/>
              </w:rPr>
            </w:pPr>
            <w:r w:rsidRPr="00281584">
              <w:rPr>
                <w:rFonts w:eastAsiaTheme="minorHAnsi"/>
                <w:lang w:eastAsia="en-US"/>
              </w:rPr>
              <w:t>(b)</w:t>
            </w:r>
            <w:r w:rsidRPr="00281584">
              <w:rPr>
                <w:rFonts w:eastAsiaTheme="minorHAnsi"/>
                <w:lang w:eastAsia="en-US"/>
              </w:rPr>
              <w:tab/>
              <w:t xml:space="preserve">the service is provided to the </w:t>
            </w:r>
            <w:r w:rsidR="00085B10" w:rsidRPr="00281584">
              <w:rPr>
                <w:rFonts w:eastAsiaTheme="minorHAnsi"/>
                <w:lang w:eastAsia="en-US"/>
              </w:rPr>
              <w:t>patient</w:t>
            </w:r>
            <w:r w:rsidRPr="00281584">
              <w:rPr>
                <w:rFonts w:eastAsiaTheme="minorHAnsi"/>
                <w:lang w:eastAsia="en-US"/>
              </w:rPr>
              <w:t xml:space="preserve"> individually and in person; and</w:t>
            </w:r>
          </w:p>
          <w:p w14:paraId="28BE4F4F" w14:textId="6612C5B8" w:rsidR="00C43CB3" w:rsidRPr="00281584" w:rsidRDefault="00C43CB3" w:rsidP="00C23B8C">
            <w:pPr>
              <w:pStyle w:val="Tabletext"/>
              <w:ind w:left="360" w:hanging="360"/>
              <w:rPr>
                <w:rFonts w:eastAsiaTheme="minorHAnsi"/>
              </w:rPr>
            </w:pPr>
            <w:r w:rsidRPr="00281584">
              <w:rPr>
                <w:rFonts w:eastAsiaTheme="minorHAnsi"/>
                <w:lang w:eastAsia="en-US"/>
              </w:rPr>
              <w:t>(c)</w:t>
            </w:r>
            <w:r w:rsidRPr="00281584">
              <w:rPr>
                <w:rFonts w:eastAsiaTheme="minorHAnsi"/>
                <w:lang w:eastAsia="en-US"/>
              </w:rPr>
              <w:tab/>
              <w:t>at the completion of a course of treatment, the referring</w:t>
            </w:r>
            <w:r w:rsidR="00170F47" w:rsidRPr="00281584">
              <w:rPr>
                <w:rFonts w:eastAsiaTheme="minorHAnsi"/>
                <w:lang w:eastAsia="en-US"/>
              </w:rPr>
              <w:t xml:space="preserve"> </w:t>
            </w:r>
            <w:r w:rsidRPr="00281584">
              <w:rPr>
                <w:rFonts w:eastAsiaTheme="minorHAnsi"/>
                <w:lang w:eastAsia="en-US"/>
              </w:rPr>
              <w:t>practitioner reviews the need for a further course of treatment; and</w:t>
            </w:r>
          </w:p>
          <w:p w14:paraId="27F5499D" w14:textId="3C9A0D6B" w:rsidR="00C43CB3" w:rsidRPr="00281584" w:rsidRDefault="00C43CB3" w:rsidP="00C23B8C">
            <w:pPr>
              <w:pStyle w:val="Tabletext"/>
              <w:ind w:left="360" w:hanging="360"/>
              <w:rPr>
                <w:rFonts w:eastAsiaTheme="minorHAnsi"/>
              </w:rPr>
            </w:pPr>
            <w:r w:rsidRPr="00281584">
              <w:rPr>
                <w:rFonts w:eastAsiaTheme="minorHAnsi"/>
                <w:lang w:eastAsia="en-US"/>
              </w:rPr>
              <w:t>(d)</w:t>
            </w:r>
            <w:r w:rsidRPr="00281584">
              <w:rPr>
                <w:rFonts w:eastAsiaTheme="minorHAnsi"/>
                <w:lang w:eastAsia="en-US"/>
              </w:rPr>
              <w:tab/>
              <w:t xml:space="preserve">on the completion of the course of treatment, the eligible occupational therapist gives a written report to the referring practitioner on assessments carried out, treatment provided and recommendations on future management of the </w:t>
            </w:r>
            <w:r w:rsidR="00085B10" w:rsidRPr="00281584">
              <w:rPr>
                <w:rFonts w:eastAsiaTheme="minorHAnsi"/>
                <w:lang w:eastAsia="en-US"/>
              </w:rPr>
              <w:t>patient</w:t>
            </w:r>
            <w:r w:rsidRPr="00281584">
              <w:rPr>
                <w:rFonts w:eastAsiaTheme="minorHAnsi"/>
                <w:lang w:eastAsia="en-US"/>
              </w:rPr>
              <w:t>’s condition; and</w:t>
            </w:r>
          </w:p>
          <w:p w14:paraId="0815E38E" w14:textId="1C333956" w:rsidR="00C43CB3" w:rsidRPr="00281584" w:rsidRDefault="00C43CB3" w:rsidP="00C23B8C">
            <w:pPr>
              <w:pStyle w:val="Tabletext"/>
              <w:ind w:left="360" w:hanging="360"/>
              <w:rPr>
                <w:rFonts w:eastAsiaTheme="minorHAnsi"/>
              </w:rPr>
            </w:pPr>
            <w:r w:rsidRPr="00281584">
              <w:rPr>
                <w:rFonts w:eastAsiaTheme="minorHAnsi"/>
                <w:lang w:eastAsia="en-US"/>
              </w:rPr>
              <w:t>(e)</w:t>
            </w:r>
            <w:r w:rsidRPr="00281584">
              <w:rPr>
                <w:rFonts w:eastAsiaTheme="minorHAnsi"/>
                <w:lang w:eastAsia="en-US"/>
              </w:rPr>
              <w:tab/>
              <w:t>the service is at least 20 minutes but less than 50 minutes duration</w:t>
            </w:r>
          </w:p>
        </w:tc>
        <w:tc>
          <w:tcPr>
            <w:tcW w:w="523" w:type="pct"/>
            <w:shd w:val="clear" w:color="auto" w:fill="auto"/>
          </w:tcPr>
          <w:p w14:paraId="4AC7780E" w14:textId="4F235537" w:rsidR="00C43CB3" w:rsidRPr="00281584" w:rsidRDefault="00C43CB3" w:rsidP="004C2BDF">
            <w:pPr>
              <w:pStyle w:val="TableText0"/>
              <w:keepNext/>
              <w:keepLines/>
              <w:jc w:val="right"/>
              <w:rPr>
                <w:sz w:val="20"/>
                <w:szCs w:val="20"/>
              </w:rPr>
            </w:pPr>
            <w:r w:rsidRPr="00281584">
              <w:rPr>
                <w:sz w:val="20"/>
                <w:szCs w:val="20"/>
              </w:rPr>
              <w:t>6</w:t>
            </w:r>
            <w:r w:rsidR="004804D8" w:rsidRPr="00281584">
              <w:rPr>
                <w:sz w:val="20"/>
                <w:szCs w:val="20"/>
              </w:rPr>
              <w:t>8.55</w:t>
            </w:r>
          </w:p>
        </w:tc>
      </w:tr>
      <w:tr w:rsidR="00C43CB3" w:rsidRPr="00281584" w14:paraId="15E3091B" w14:textId="77777777" w:rsidTr="004C2BDF">
        <w:tc>
          <w:tcPr>
            <w:tcW w:w="560" w:type="pct"/>
            <w:gridSpan w:val="2"/>
            <w:tcBorders>
              <w:bottom w:val="single" w:sz="4" w:space="0" w:color="auto"/>
            </w:tcBorders>
            <w:shd w:val="clear" w:color="auto" w:fill="auto"/>
          </w:tcPr>
          <w:p w14:paraId="2B9402B1" w14:textId="77777777" w:rsidR="00C43CB3" w:rsidRPr="00281584" w:rsidRDefault="00C43CB3" w:rsidP="004C2BDF">
            <w:pPr>
              <w:pStyle w:val="TableText0"/>
              <w:rPr>
                <w:snapToGrid w:val="0"/>
                <w:sz w:val="20"/>
                <w:szCs w:val="20"/>
              </w:rPr>
            </w:pPr>
            <w:r w:rsidRPr="00281584">
              <w:rPr>
                <w:sz w:val="20"/>
                <w:szCs w:val="20"/>
              </w:rPr>
              <w:t xml:space="preserve">80127 </w:t>
            </w:r>
          </w:p>
        </w:tc>
        <w:tc>
          <w:tcPr>
            <w:tcW w:w="3917" w:type="pct"/>
            <w:gridSpan w:val="2"/>
            <w:tcBorders>
              <w:bottom w:val="single" w:sz="4" w:space="0" w:color="auto"/>
            </w:tcBorders>
            <w:shd w:val="clear" w:color="auto" w:fill="auto"/>
          </w:tcPr>
          <w:p w14:paraId="68380622" w14:textId="5A49092B" w:rsidR="00C43CB3" w:rsidRPr="00281584" w:rsidRDefault="00C43CB3" w:rsidP="004C2BDF">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as part of a group of 4 to 10 patients by an eligible psychologist if:</w:t>
            </w:r>
          </w:p>
          <w:p w14:paraId="15658292" w14:textId="5588FF03" w:rsidR="00C43CB3" w:rsidRPr="00281584" w:rsidRDefault="00C43CB3" w:rsidP="00C23B8C">
            <w:pPr>
              <w:pStyle w:val="Tabletext"/>
              <w:ind w:left="360" w:hanging="360"/>
              <w:rPr>
                <w:rFonts w:eastAsiaTheme="minorHAnsi"/>
              </w:rPr>
            </w:pPr>
            <w:r w:rsidRPr="00281584">
              <w:rPr>
                <w:rFonts w:eastAsiaTheme="minorHAnsi"/>
                <w:lang w:eastAsia="en-US"/>
              </w:rPr>
              <w:t>(a)</w:t>
            </w:r>
            <w:r w:rsidRPr="00281584">
              <w:rPr>
                <w:rFonts w:eastAsiaTheme="minorHAnsi"/>
                <w:lang w:eastAsia="en-US"/>
              </w:rPr>
              <w:tab/>
              <w:t xml:space="preserve">the </w:t>
            </w:r>
            <w:r w:rsidR="00085B10" w:rsidRPr="00281584">
              <w:rPr>
                <w:rFonts w:eastAsiaTheme="minorHAnsi"/>
                <w:lang w:eastAsia="en-US"/>
              </w:rPr>
              <w:t>patient</w:t>
            </w:r>
            <w:r w:rsidRPr="00281584">
              <w:rPr>
                <w:rFonts w:eastAsiaTheme="minorHAnsi"/>
                <w:lang w:eastAsia="en-US"/>
              </w:rPr>
              <w:t xml:space="preserve"> is referred by</w:t>
            </w:r>
            <w:r w:rsidR="00170F47" w:rsidRPr="00281584">
              <w:rPr>
                <w:rFonts w:eastAsiaTheme="minorHAnsi"/>
                <w:lang w:eastAsia="en-US"/>
              </w:rPr>
              <w:t xml:space="preserve"> a referring practitioner</w:t>
            </w:r>
            <w:r w:rsidRPr="00281584">
              <w:rPr>
                <w:rFonts w:eastAsiaTheme="minorHAnsi"/>
                <w:lang w:eastAsia="en-US"/>
              </w:rPr>
              <w:t>; and</w:t>
            </w:r>
          </w:p>
          <w:p w14:paraId="724ED04F" w14:textId="7466E610" w:rsidR="00C43CB3" w:rsidRPr="00281584" w:rsidRDefault="00C43CB3" w:rsidP="00C23B8C">
            <w:pPr>
              <w:pStyle w:val="Tabletext"/>
              <w:ind w:left="360" w:hanging="360"/>
              <w:rPr>
                <w:rFonts w:eastAsiaTheme="minorHAnsi"/>
              </w:rPr>
            </w:pPr>
            <w:r w:rsidRPr="00281584">
              <w:rPr>
                <w:rFonts w:eastAsiaTheme="minorHAnsi"/>
                <w:lang w:eastAsia="en-US"/>
              </w:rPr>
              <w:t>(b)</w:t>
            </w:r>
            <w:r w:rsidRPr="00281584">
              <w:rPr>
                <w:rFonts w:eastAsiaTheme="minorHAnsi"/>
                <w:lang w:eastAsia="en-US"/>
              </w:rPr>
              <w:tab/>
              <w:t>the service is provided in person; and</w:t>
            </w:r>
          </w:p>
          <w:p w14:paraId="4342140A" w14:textId="392D7572" w:rsidR="00C43CB3" w:rsidRPr="00281584" w:rsidRDefault="00C43CB3" w:rsidP="00C23B8C">
            <w:pPr>
              <w:pStyle w:val="Tabletext"/>
              <w:ind w:left="360" w:hanging="360"/>
              <w:rPr>
                <w:snapToGrid w:val="0"/>
              </w:rPr>
            </w:pPr>
            <w:r w:rsidRPr="00281584">
              <w:rPr>
                <w:rFonts w:eastAsiaTheme="minorHAnsi"/>
                <w:lang w:eastAsia="en-US"/>
              </w:rPr>
              <w:t>(</w:t>
            </w:r>
            <w:r w:rsidR="00170F47" w:rsidRPr="00281584">
              <w:rPr>
                <w:rFonts w:eastAsiaTheme="minorHAnsi"/>
                <w:lang w:eastAsia="en-US"/>
              </w:rPr>
              <w:t>c</w:t>
            </w:r>
            <w:r w:rsidRPr="00281584">
              <w:rPr>
                <w:rFonts w:eastAsiaTheme="minorHAnsi"/>
                <w:lang w:eastAsia="en-US"/>
              </w:rPr>
              <w:t>)</w:t>
            </w:r>
            <w:r w:rsidRPr="00281584">
              <w:rPr>
                <w:rFonts w:eastAsiaTheme="minorHAnsi"/>
                <w:lang w:eastAsia="en-US"/>
              </w:rPr>
              <w:tab/>
              <w:t>the service is at least 120 minutes duration</w:t>
            </w:r>
          </w:p>
        </w:tc>
        <w:tc>
          <w:tcPr>
            <w:tcW w:w="523" w:type="pct"/>
            <w:tcBorders>
              <w:bottom w:val="single" w:sz="4" w:space="0" w:color="auto"/>
            </w:tcBorders>
            <w:shd w:val="clear" w:color="auto" w:fill="auto"/>
          </w:tcPr>
          <w:p w14:paraId="5907A8C9" w14:textId="41725BAA" w:rsidR="00C43CB3" w:rsidRPr="00281584" w:rsidRDefault="004804D8" w:rsidP="004C2BDF">
            <w:pPr>
              <w:pStyle w:val="TableText0"/>
              <w:jc w:val="right"/>
              <w:rPr>
                <w:sz w:val="20"/>
                <w:szCs w:val="20"/>
              </w:rPr>
            </w:pPr>
            <w:r w:rsidRPr="00281584">
              <w:rPr>
                <w:sz w:val="20"/>
                <w:szCs w:val="20"/>
              </w:rPr>
              <w:t>51.85</w:t>
            </w:r>
          </w:p>
        </w:tc>
      </w:tr>
      <w:tr w:rsidR="00C43CB3" w:rsidRPr="00281584" w14:paraId="641FD1C9" w14:textId="77777777" w:rsidTr="004C2BDF">
        <w:tc>
          <w:tcPr>
            <w:tcW w:w="560" w:type="pct"/>
            <w:gridSpan w:val="2"/>
            <w:tcBorders>
              <w:bottom w:val="single" w:sz="4" w:space="0" w:color="auto"/>
            </w:tcBorders>
            <w:shd w:val="clear" w:color="auto" w:fill="auto"/>
          </w:tcPr>
          <w:p w14:paraId="41E0FB5E" w14:textId="77777777" w:rsidR="00C43CB3" w:rsidRPr="00281584" w:rsidRDefault="00C43CB3" w:rsidP="004C2BDF">
            <w:pPr>
              <w:pStyle w:val="TableText0"/>
              <w:rPr>
                <w:snapToGrid w:val="0"/>
                <w:sz w:val="20"/>
                <w:szCs w:val="20"/>
              </w:rPr>
            </w:pPr>
            <w:r w:rsidRPr="00281584">
              <w:rPr>
                <w:sz w:val="20"/>
                <w:szCs w:val="20"/>
              </w:rPr>
              <w:t>80128</w:t>
            </w:r>
          </w:p>
        </w:tc>
        <w:tc>
          <w:tcPr>
            <w:tcW w:w="3917" w:type="pct"/>
            <w:gridSpan w:val="2"/>
            <w:tcBorders>
              <w:bottom w:val="single" w:sz="4" w:space="0" w:color="auto"/>
            </w:tcBorders>
            <w:shd w:val="clear" w:color="auto" w:fill="auto"/>
          </w:tcPr>
          <w:p w14:paraId="6F182594" w14:textId="6178F8D7" w:rsidR="00C43CB3" w:rsidRPr="00281584" w:rsidRDefault="00C43CB3" w:rsidP="004C2BDF">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as part of a group of 4 to 10 patients by an eligible psychologist if:</w:t>
            </w:r>
          </w:p>
          <w:p w14:paraId="41744280" w14:textId="1EBC21CA" w:rsidR="00C43CB3" w:rsidRPr="00281584" w:rsidRDefault="00C43CB3" w:rsidP="00C23B8C">
            <w:pPr>
              <w:pStyle w:val="Tabletext"/>
              <w:ind w:left="360" w:hanging="360"/>
              <w:rPr>
                <w:rFonts w:eastAsiaTheme="minorHAnsi"/>
              </w:rPr>
            </w:pPr>
            <w:r w:rsidRPr="00281584">
              <w:rPr>
                <w:rFonts w:eastAsiaTheme="minorHAnsi"/>
                <w:lang w:eastAsia="en-US"/>
              </w:rPr>
              <w:t>(a)</w:t>
            </w:r>
            <w:r w:rsidRPr="00281584">
              <w:rPr>
                <w:rFonts w:eastAsiaTheme="minorHAnsi"/>
                <w:lang w:eastAsia="en-US"/>
              </w:rPr>
              <w:tab/>
              <w:t xml:space="preserve">the </w:t>
            </w:r>
            <w:r w:rsidR="00085B10" w:rsidRPr="00281584">
              <w:rPr>
                <w:rFonts w:eastAsiaTheme="minorHAnsi"/>
                <w:lang w:eastAsia="en-US"/>
              </w:rPr>
              <w:t>patient</w:t>
            </w:r>
            <w:r w:rsidRPr="00281584">
              <w:rPr>
                <w:rFonts w:eastAsiaTheme="minorHAnsi"/>
                <w:lang w:eastAsia="en-US"/>
              </w:rPr>
              <w:t xml:space="preserve"> is referred by</w:t>
            </w:r>
            <w:r w:rsidR="00170F47" w:rsidRPr="00281584">
              <w:rPr>
                <w:rFonts w:eastAsiaTheme="minorHAnsi"/>
                <w:lang w:eastAsia="en-US"/>
              </w:rPr>
              <w:t xml:space="preserve"> a referring practitioner</w:t>
            </w:r>
            <w:r w:rsidRPr="00281584">
              <w:rPr>
                <w:rFonts w:eastAsiaTheme="minorHAnsi"/>
                <w:lang w:eastAsia="en-US"/>
              </w:rPr>
              <w:t>; and</w:t>
            </w:r>
          </w:p>
          <w:p w14:paraId="24281167" w14:textId="06A331ED" w:rsidR="00C43CB3" w:rsidRPr="00281584" w:rsidRDefault="00C43CB3" w:rsidP="00C23B8C">
            <w:pPr>
              <w:pStyle w:val="Tabletext"/>
              <w:ind w:left="360" w:hanging="360"/>
              <w:rPr>
                <w:rFonts w:eastAsiaTheme="minorHAnsi"/>
              </w:rPr>
            </w:pPr>
            <w:r w:rsidRPr="00281584">
              <w:rPr>
                <w:rFonts w:eastAsiaTheme="minorHAnsi"/>
                <w:lang w:eastAsia="en-US"/>
              </w:rPr>
              <w:t>(b)</w:t>
            </w:r>
            <w:r w:rsidRPr="00281584">
              <w:rPr>
                <w:rFonts w:eastAsiaTheme="minorHAnsi"/>
                <w:lang w:eastAsia="en-US"/>
              </w:rPr>
              <w:tab/>
              <w:t>the attendance is by video conference; and</w:t>
            </w:r>
          </w:p>
          <w:p w14:paraId="4A2AC235" w14:textId="309E95AD" w:rsidR="00C43CB3" w:rsidRPr="00281584" w:rsidRDefault="00C43CB3" w:rsidP="00C23B8C">
            <w:pPr>
              <w:pStyle w:val="Tabletext"/>
              <w:ind w:left="360" w:hanging="360"/>
              <w:rPr>
                <w:rFonts w:eastAsiaTheme="minorHAnsi"/>
              </w:rPr>
            </w:pPr>
            <w:r w:rsidRPr="00281584">
              <w:rPr>
                <w:rFonts w:eastAsiaTheme="minorHAnsi"/>
                <w:lang w:eastAsia="en-US"/>
              </w:rPr>
              <w:lastRenderedPageBreak/>
              <w:t>(</w:t>
            </w:r>
            <w:r w:rsidR="00170F47" w:rsidRPr="00281584">
              <w:rPr>
                <w:rFonts w:eastAsiaTheme="minorHAnsi"/>
                <w:lang w:eastAsia="en-US"/>
              </w:rPr>
              <w:t>c</w:t>
            </w:r>
            <w:r w:rsidRPr="00281584">
              <w:rPr>
                <w:rFonts w:eastAsiaTheme="minorHAnsi"/>
                <w:lang w:eastAsia="en-US"/>
              </w:rPr>
              <w:t>)</w:t>
            </w:r>
            <w:r w:rsidRPr="00281584">
              <w:rPr>
                <w:rFonts w:eastAsiaTheme="minorHAnsi"/>
                <w:lang w:eastAsia="en-US"/>
              </w:rPr>
              <w:tab/>
              <w:t>the patient is located within a telehealth eligible area; and</w:t>
            </w:r>
          </w:p>
          <w:p w14:paraId="6569380E" w14:textId="6CEC9E9B" w:rsidR="00C43CB3" w:rsidRPr="00281584" w:rsidRDefault="00C43CB3" w:rsidP="00C23B8C">
            <w:pPr>
              <w:pStyle w:val="Tabletext"/>
              <w:ind w:left="360" w:hanging="360"/>
              <w:rPr>
                <w:rFonts w:eastAsiaTheme="minorHAnsi"/>
              </w:rPr>
            </w:pPr>
            <w:r w:rsidRPr="00281584">
              <w:rPr>
                <w:rFonts w:eastAsiaTheme="minorHAnsi"/>
                <w:lang w:eastAsia="en-US"/>
              </w:rPr>
              <w:t>(</w:t>
            </w:r>
            <w:r w:rsidR="00170F47" w:rsidRPr="00281584">
              <w:rPr>
                <w:rFonts w:eastAsiaTheme="minorHAnsi"/>
                <w:lang w:eastAsia="en-US"/>
              </w:rPr>
              <w:t>d</w:t>
            </w:r>
            <w:r w:rsidRPr="00281584">
              <w:rPr>
                <w:rFonts w:eastAsiaTheme="minorHAnsi"/>
                <w:lang w:eastAsia="en-US"/>
              </w:rPr>
              <w:t>)</w:t>
            </w:r>
            <w:r w:rsidRPr="00281584">
              <w:rPr>
                <w:rFonts w:eastAsiaTheme="minorHAnsi"/>
                <w:lang w:eastAsia="en-US"/>
              </w:rPr>
              <w:tab/>
              <w:t>the patient is, at the time of the attendance, at least 15 kilometres by road from the psychologist; and</w:t>
            </w:r>
          </w:p>
          <w:p w14:paraId="109851E6" w14:textId="6CB649C5" w:rsidR="00C43CB3" w:rsidRPr="00281584" w:rsidRDefault="00C43CB3" w:rsidP="00C23B8C">
            <w:pPr>
              <w:pStyle w:val="Tabletext"/>
              <w:ind w:left="360" w:hanging="360"/>
              <w:rPr>
                <w:snapToGrid w:val="0"/>
              </w:rPr>
            </w:pPr>
            <w:r w:rsidRPr="00281584">
              <w:rPr>
                <w:rFonts w:eastAsiaTheme="minorHAnsi"/>
                <w:lang w:eastAsia="en-US"/>
              </w:rPr>
              <w:t>(</w:t>
            </w:r>
            <w:r w:rsidR="00170F47" w:rsidRPr="00281584">
              <w:rPr>
                <w:rFonts w:eastAsiaTheme="minorHAnsi"/>
                <w:lang w:eastAsia="en-US"/>
              </w:rPr>
              <w:t>e</w:t>
            </w:r>
            <w:r w:rsidRPr="00281584">
              <w:rPr>
                <w:rFonts w:eastAsiaTheme="minorHAnsi"/>
                <w:lang w:eastAsia="en-US"/>
              </w:rPr>
              <w:t>)</w:t>
            </w:r>
            <w:r w:rsidRPr="00281584">
              <w:rPr>
                <w:rFonts w:eastAsiaTheme="minorHAnsi"/>
                <w:lang w:eastAsia="en-US"/>
              </w:rPr>
              <w:tab/>
              <w:t>the service is at least 120 minutes duration</w:t>
            </w:r>
          </w:p>
        </w:tc>
        <w:tc>
          <w:tcPr>
            <w:tcW w:w="523" w:type="pct"/>
            <w:tcBorders>
              <w:bottom w:val="single" w:sz="4" w:space="0" w:color="auto"/>
            </w:tcBorders>
            <w:shd w:val="clear" w:color="auto" w:fill="auto"/>
          </w:tcPr>
          <w:p w14:paraId="3E8A8BBE" w14:textId="029D4200" w:rsidR="00C43CB3" w:rsidRPr="00281584" w:rsidRDefault="004804D8" w:rsidP="004C2BDF">
            <w:pPr>
              <w:pStyle w:val="TableText0"/>
              <w:jc w:val="right"/>
              <w:rPr>
                <w:sz w:val="20"/>
                <w:szCs w:val="20"/>
              </w:rPr>
            </w:pPr>
            <w:r w:rsidRPr="00281584">
              <w:rPr>
                <w:sz w:val="20"/>
                <w:szCs w:val="20"/>
              </w:rPr>
              <w:lastRenderedPageBreak/>
              <w:t>51.85</w:t>
            </w:r>
          </w:p>
        </w:tc>
      </w:tr>
      <w:tr w:rsidR="00C43CB3" w:rsidRPr="00281584" w14:paraId="474CBE65" w14:textId="77777777" w:rsidTr="004C2BDF">
        <w:tc>
          <w:tcPr>
            <w:tcW w:w="560" w:type="pct"/>
            <w:gridSpan w:val="2"/>
            <w:tcBorders>
              <w:bottom w:val="single" w:sz="4" w:space="0" w:color="auto"/>
            </w:tcBorders>
            <w:shd w:val="clear" w:color="auto" w:fill="auto"/>
          </w:tcPr>
          <w:p w14:paraId="33BFFD16" w14:textId="77777777" w:rsidR="00C43CB3" w:rsidRPr="00281584" w:rsidRDefault="00C43CB3" w:rsidP="004C2BDF">
            <w:pPr>
              <w:pStyle w:val="TableText0"/>
              <w:rPr>
                <w:sz w:val="20"/>
                <w:szCs w:val="20"/>
              </w:rPr>
            </w:pPr>
            <w:r w:rsidRPr="00281584">
              <w:rPr>
                <w:sz w:val="20"/>
                <w:szCs w:val="20"/>
              </w:rPr>
              <w:t>80129</w:t>
            </w:r>
          </w:p>
        </w:tc>
        <w:tc>
          <w:tcPr>
            <w:tcW w:w="3917" w:type="pct"/>
            <w:gridSpan w:val="2"/>
            <w:tcBorders>
              <w:bottom w:val="single" w:sz="4" w:space="0" w:color="auto"/>
            </w:tcBorders>
            <w:shd w:val="clear" w:color="auto" w:fill="auto"/>
          </w:tcPr>
          <w:p w14:paraId="675D1280" w14:textId="77777777" w:rsidR="00C43CB3" w:rsidRPr="00281584" w:rsidRDefault="00C43CB3" w:rsidP="000C3239">
            <w:pPr>
              <w:pStyle w:val="Tabletext"/>
              <w:rPr>
                <w:rFonts w:eastAsiaTheme="minorHAnsi"/>
                <w:lang w:eastAsia="en-US"/>
              </w:rPr>
            </w:pPr>
            <w:r w:rsidRPr="00281584">
              <w:rPr>
                <w:rFonts w:eastAsiaTheme="minorHAnsi"/>
                <w:lang w:eastAsia="en-US"/>
              </w:rPr>
              <w:t xml:space="preserve">Focussed psychological strategies health service provided in consulting rooms by an eligible occupational therapist to a person other than the patient, if: </w:t>
            </w:r>
          </w:p>
          <w:p w14:paraId="789BACB6" w14:textId="76494343" w:rsidR="00C43CB3" w:rsidRPr="00281584" w:rsidRDefault="00C43CB3" w:rsidP="00C23B8C">
            <w:pPr>
              <w:pStyle w:val="TableP1a"/>
              <w:ind w:left="360" w:hanging="360"/>
              <w:rPr>
                <w:rFonts w:eastAsiaTheme="minorHAnsi"/>
                <w:sz w:val="20"/>
                <w:szCs w:val="20"/>
              </w:rPr>
            </w:pPr>
            <w:r w:rsidRPr="00281584">
              <w:rPr>
                <w:rFonts w:eastAsiaTheme="minorHAnsi"/>
                <w:sz w:val="20"/>
                <w:szCs w:val="20"/>
              </w:rPr>
              <w:t>(a)</w:t>
            </w:r>
            <w:r w:rsidRPr="00281584">
              <w:rPr>
                <w:rFonts w:eastAsiaTheme="minorHAnsi"/>
                <w:sz w:val="20"/>
                <w:szCs w:val="20"/>
              </w:rPr>
              <w:tab/>
              <w:t xml:space="preserve">the service is part of the patient’s </w:t>
            </w:r>
            <w:proofErr w:type="gramStart"/>
            <w:r w:rsidRPr="00281584">
              <w:rPr>
                <w:rFonts w:eastAsiaTheme="minorHAnsi"/>
                <w:sz w:val="20"/>
                <w:szCs w:val="20"/>
              </w:rPr>
              <w:t>treatment;</w:t>
            </w:r>
            <w:proofErr w:type="gramEnd"/>
            <w:r w:rsidRPr="00281584">
              <w:rPr>
                <w:rFonts w:eastAsiaTheme="minorHAnsi"/>
                <w:sz w:val="20"/>
                <w:szCs w:val="20"/>
              </w:rPr>
              <w:t xml:space="preserve"> </w:t>
            </w:r>
          </w:p>
          <w:p w14:paraId="073DB7C2" w14:textId="6C1BE046" w:rsidR="00C43CB3" w:rsidRPr="00281584" w:rsidRDefault="00C43CB3" w:rsidP="00C23B8C">
            <w:pPr>
              <w:pStyle w:val="TableP1a"/>
              <w:ind w:left="360" w:hanging="360"/>
              <w:rPr>
                <w:rFonts w:eastAsiaTheme="minorHAnsi"/>
                <w:sz w:val="20"/>
                <w:szCs w:val="20"/>
              </w:rPr>
            </w:pPr>
            <w:r w:rsidRPr="00281584">
              <w:rPr>
                <w:rFonts w:eastAsiaTheme="minorHAnsi"/>
                <w:sz w:val="20"/>
                <w:szCs w:val="20"/>
              </w:rPr>
              <w:t>(b)</w:t>
            </w:r>
            <w:r w:rsidRPr="00281584">
              <w:rPr>
                <w:rFonts w:eastAsiaTheme="minorHAnsi"/>
                <w:sz w:val="20"/>
                <w:szCs w:val="20"/>
              </w:rPr>
              <w:tab/>
              <w:t xml:space="preserve">the patient has been referred to the eligible occupational therapist by a referring practitioner; and </w:t>
            </w:r>
          </w:p>
          <w:p w14:paraId="65BF47D8" w14:textId="412FF6CA" w:rsidR="00C43CB3" w:rsidRPr="00281584" w:rsidRDefault="00C43CB3" w:rsidP="00C23B8C">
            <w:pPr>
              <w:pStyle w:val="TableP1a"/>
              <w:ind w:left="360" w:hanging="360"/>
              <w:rPr>
                <w:rFonts w:eastAsiaTheme="minorHAnsi"/>
                <w:sz w:val="20"/>
                <w:szCs w:val="20"/>
              </w:rPr>
            </w:pPr>
            <w:r w:rsidRPr="00281584">
              <w:rPr>
                <w:rFonts w:eastAsiaTheme="minorHAnsi"/>
                <w:sz w:val="20"/>
                <w:szCs w:val="20"/>
              </w:rPr>
              <w:t>(c)</w:t>
            </w:r>
            <w:r w:rsidRPr="00281584">
              <w:rPr>
                <w:rFonts w:eastAsiaTheme="minorHAnsi"/>
                <w:sz w:val="20"/>
                <w:szCs w:val="20"/>
              </w:rPr>
              <w:tab/>
              <w:t>the service lasts at least 20 minutes but less than 50 minutes</w:t>
            </w:r>
          </w:p>
        </w:tc>
        <w:tc>
          <w:tcPr>
            <w:tcW w:w="523" w:type="pct"/>
            <w:tcBorders>
              <w:bottom w:val="single" w:sz="4" w:space="0" w:color="auto"/>
            </w:tcBorders>
            <w:shd w:val="clear" w:color="auto" w:fill="auto"/>
          </w:tcPr>
          <w:p w14:paraId="76341669" w14:textId="06FB58A9" w:rsidR="00C43CB3" w:rsidRPr="00281584" w:rsidRDefault="00C43CB3" w:rsidP="004C2BDF">
            <w:pPr>
              <w:pStyle w:val="TableText0"/>
              <w:jc w:val="right"/>
              <w:rPr>
                <w:sz w:val="20"/>
                <w:szCs w:val="20"/>
              </w:rPr>
            </w:pPr>
            <w:r w:rsidRPr="00281584">
              <w:rPr>
                <w:sz w:val="20"/>
                <w:szCs w:val="20"/>
              </w:rPr>
              <w:t>6</w:t>
            </w:r>
            <w:r w:rsidR="004804D8" w:rsidRPr="00281584">
              <w:rPr>
                <w:sz w:val="20"/>
                <w:szCs w:val="20"/>
              </w:rPr>
              <w:t>8.5</w:t>
            </w:r>
            <w:r w:rsidRPr="00281584">
              <w:rPr>
                <w:sz w:val="20"/>
                <w:szCs w:val="20"/>
              </w:rPr>
              <w:t>5</w:t>
            </w:r>
          </w:p>
        </w:tc>
      </w:tr>
      <w:tr w:rsidR="00C43CB3" w:rsidRPr="00281584" w14:paraId="6DCBFE8F" w14:textId="77777777" w:rsidTr="004C2BDF">
        <w:tc>
          <w:tcPr>
            <w:tcW w:w="560" w:type="pct"/>
            <w:gridSpan w:val="2"/>
            <w:tcBorders>
              <w:bottom w:val="single" w:sz="4" w:space="0" w:color="auto"/>
            </w:tcBorders>
            <w:shd w:val="clear" w:color="auto" w:fill="auto"/>
          </w:tcPr>
          <w:p w14:paraId="6630F318" w14:textId="77777777" w:rsidR="00C43CB3" w:rsidRPr="00281584" w:rsidRDefault="00C43CB3" w:rsidP="004C2BDF">
            <w:pPr>
              <w:pStyle w:val="TableText0"/>
              <w:rPr>
                <w:snapToGrid w:val="0"/>
                <w:sz w:val="20"/>
                <w:szCs w:val="20"/>
              </w:rPr>
            </w:pPr>
            <w:r w:rsidRPr="00281584">
              <w:rPr>
                <w:snapToGrid w:val="0"/>
                <w:sz w:val="20"/>
                <w:szCs w:val="20"/>
              </w:rPr>
              <w:t>80130</w:t>
            </w:r>
          </w:p>
        </w:tc>
        <w:tc>
          <w:tcPr>
            <w:tcW w:w="3917" w:type="pct"/>
            <w:gridSpan w:val="2"/>
            <w:tcBorders>
              <w:bottom w:val="single" w:sz="4" w:space="0" w:color="auto"/>
            </w:tcBorders>
            <w:shd w:val="clear" w:color="auto" w:fill="auto"/>
          </w:tcPr>
          <w:p w14:paraId="1C32B6BF" w14:textId="1831D39A" w:rsidR="00170F47" w:rsidRPr="00281584" w:rsidRDefault="00C43CB3" w:rsidP="00170F47">
            <w:pPr>
              <w:pStyle w:val="TableText0"/>
              <w:keepNext/>
              <w:keepLines/>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at a place other than consulting rooms by an eligible occupational </w:t>
            </w:r>
            <w:r w:rsidR="00C26A74" w:rsidRPr="00281584">
              <w:rPr>
                <w:snapToGrid w:val="0"/>
                <w:sz w:val="20"/>
                <w:szCs w:val="20"/>
              </w:rPr>
              <w:t xml:space="preserve">therapist </w:t>
            </w:r>
            <w:r w:rsidR="00170F47" w:rsidRPr="00281584">
              <w:rPr>
                <w:snapToGrid w:val="0"/>
                <w:sz w:val="20"/>
                <w:szCs w:val="20"/>
              </w:rPr>
              <w:t>if:</w:t>
            </w:r>
          </w:p>
          <w:p w14:paraId="60996BB1" w14:textId="6920F3F6" w:rsidR="00170F47" w:rsidRPr="00281584" w:rsidRDefault="00170F47" w:rsidP="00C23B8C">
            <w:pPr>
              <w:pStyle w:val="TableP1a"/>
              <w:ind w:left="360" w:hanging="360"/>
              <w:rPr>
                <w:rFonts w:eastAsiaTheme="minorHAnsi"/>
                <w:sz w:val="20"/>
                <w:szCs w:val="20"/>
              </w:rPr>
            </w:pPr>
            <w:r w:rsidRPr="00281584">
              <w:rPr>
                <w:snapToGrid w:val="0"/>
                <w:sz w:val="20"/>
                <w:szCs w:val="20"/>
              </w:rPr>
              <w:t>(</w:t>
            </w:r>
            <w:r w:rsidRPr="00281584">
              <w:rPr>
                <w:rFonts w:eastAsiaTheme="minorHAnsi"/>
                <w:sz w:val="20"/>
                <w:szCs w:val="20"/>
              </w:rPr>
              <w:t>a)</w:t>
            </w:r>
            <w:r w:rsidRPr="00281584">
              <w:rPr>
                <w:rFonts w:eastAsiaTheme="minorHAnsi"/>
                <w:sz w:val="20"/>
                <w:szCs w:val="20"/>
              </w:rPr>
              <w:tab/>
              <w:t xml:space="preserve">the </w:t>
            </w:r>
            <w:r w:rsidR="00085B10" w:rsidRPr="00281584">
              <w:rPr>
                <w:rFonts w:eastAsiaTheme="minorHAnsi"/>
                <w:sz w:val="20"/>
                <w:szCs w:val="20"/>
              </w:rPr>
              <w:t>patient</w:t>
            </w:r>
            <w:r w:rsidRPr="00281584">
              <w:rPr>
                <w:rFonts w:eastAsiaTheme="minorHAnsi"/>
                <w:sz w:val="20"/>
                <w:szCs w:val="20"/>
              </w:rPr>
              <w:t xml:space="preserve"> is referred by a referring practitioner; and</w:t>
            </w:r>
          </w:p>
          <w:p w14:paraId="78C548E1" w14:textId="2F2E55C2" w:rsidR="00170F47" w:rsidRPr="00281584" w:rsidRDefault="00170F47" w:rsidP="00C23B8C">
            <w:pPr>
              <w:pStyle w:val="TableP1a"/>
              <w:ind w:left="360" w:hanging="360"/>
              <w:rPr>
                <w:rFonts w:eastAsiaTheme="minorHAnsi"/>
                <w:sz w:val="20"/>
                <w:szCs w:val="20"/>
              </w:rPr>
            </w:pPr>
            <w:r w:rsidRPr="00281584">
              <w:rPr>
                <w:rFonts w:eastAsiaTheme="minorHAnsi"/>
                <w:sz w:val="20"/>
                <w:szCs w:val="20"/>
              </w:rPr>
              <w:t>(b)</w:t>
            </w:r>
            <w:r w:rsidRPr="00281584">
              <w:rPr>
                <w:rFonts w:eastAsiaTheme="minorHAnsi"/>
                <w:sz w:val="20"/>
                <w:szCs w:val="20"/>
              </w:rPr>
              <w:tab/>
              <w:t xml:space="preserve">the service is provided to the </w:t>
            </w:r>
            <w:r w:rsidR="00085B10" w:rsidRPr="00281584">
              <w:rPr>
                <w:rFonts w:eastAsiaTheme="minorHAnsi"/>
                <w:sz w:val="20"/>
                <w:szCs w:val="20"/>
              </w:rPr>
              <w:t>patient</w:t>
            </w:r>
            <w:r w:rsidRPr="00281584">
              <w:rPr>
                <w:rFonts w:eastAsiaTheme="minorHAnsi"/>
                <w:sz w:val="20"/>
                <w:szCs w:val="20"/>
              </w:rPr>
              <w:t xml:space="preserve"> individually and in person; and</w:t>
            </w:r>
          </w:p>
          <w:p w14:paraId="4389C8F0" w14:textId="4B855260" w:rsidR="00170F47" w:rsidRPr="00281584" w:rsidRDefault="00170F47" w:rsidP="00C23B8C">
            <w:pPr>
              <w:pStyle w:val="TableP1a"/>
              <w:ind w:left="360" w:hanging="360"/>
              <w:rPr>
                <w:rFonts w:eastAsiaTheme="minorHAnsi"/>
                <w:sz w:val="20"/>
                <w:szCs w:val="20"/>
              </w:rPr>
            </w:pPr>
            <w:r w:rsidRPr="00281584">
              <w:rPr>
                <w:rFonts w:eastAsiaTheme="minorHAnsi"/>
                <w:sz w:val="20"/>
                <w:szCs w:val="20"/>
              </w:rPr>
              <w:t>(c)</w:t>
            </w:r>
            <w:r w:rsidRPr="00281584">
              <w:rPr>
                <w:rFonts w:eastAsiaTheme="minorHAnsi"/>
                <w:sz w:val="20"/>
                <w:szCs w:val="20"/>
              </w:rPr>
              <w:tab/>
              <w:t>at the completion of a course of treatment, the referring practitioner reviews the need for a further course of treatment; and</w:t>
            </w:r>
          </w:p>
          <w:p w14:paraId="35C6C56B" w14:textId="63D40E2C" w:rsidR="00170F47" w:rsidRPr="00281584" w:rsidRDefault="00170F47" w:rsidP="00C23B8C">
            <w:pPr>
              <w:pStyle w:val="TableP1a"/>
              <w:ind w:left="360" w:hanging="360"/>
              <w:rPr>
                <w:rFonts w:eastAsiaTheme="minorHAnsi"/>
                <w:sz w:val="20"/>
                <w:szCs w:val="20"/>
              </w:rPr>
            </w:pPr>
            <w:r w:rsidRPr="00281584">
              <w:rPr>
                <w:rFonts w:eastAsiaTheme="minorHAnsi"/>
                <w:sz w:val="20"/>
                <w:szCs w:val="20"/>
              </w:rPr>
              <w:t>(d)</w:t>
            </w:r>
            <w:r w:rsidRPr="00281584">
              <w:rPr>
                <w:rFonts w:eastAsiaTheme="minorHAnsi"/>
                <w:sz w:val="20"/>
                <w:szCs w:val="20"/>
              </w:rPr>
              <w:tab/>
              <w:t xml:space="preserve">on the completion of the course of treatment, the eligible occupational therapist gives a written report to the referring practitioner on assessments carried out, treatment provided and recommendations on future management of the </w:t>
            </w:r>
            <w:r w:rsidR="00085B10" w:rsidRPr="00281584">
              <w:rPr>
                <w:rFonts w:eastAsiaTheme="minorHAnsi"/>
                <w:sz w:val="20"/>
                <w:szCs w:val="20"/>
              </w:rPr>
              <w:t>patient</w:t>
            </w:r>
            <w:r w:rsidRPr="00281584">
              <w:rPr>
                <w:rFonts w:eastAsiaTheme="minorHAnsi"/>
                <w:sz w:val="20"/>
                <w:szCs w:val="20"/>
              </w:rPr>
              <w:t>’s condition; and</w:t>
            </w:r>
          </w:p>
          <w:p w14:paraId="7EEAC7B7" w14:textId="422388A7" w:rsidR="00C43CB3" w:rsidRPr="00281584" w:rsidRDefault="00170F47" w:rsidP="00C23B8C">
            <w:pPr>
              <w:pStyle w:val="TableP1a"/>
              <w:ind w:left="360" w:hanging="360"/>
              <w:rPr>
                <w:sz w:val="20"/>
                <w:szCs w:val="20"/>
              </w:rPr>
            </w:pPr>
            <w:r w:rsidRPr="00281584">
              <w:rPr>
                <w:rFonts w:eastAsiaTheme="minorHAnsi"/>
                <w:sz w:val="20"/>
                <w:szCs w:val="20"/>
              </w:rPr>
              <w:t>(e)</w:t>
            </w:r>
            <w:r w:rsidRPr="00281584">
              <w:rPr>
                <w:rFonts w:eastAsiaTheme="minorHAnsi"/>
                <w:sz w:val="20"/>
                <w:szCs w:val="20"/>
              </w:rPr>
              <w:tab/>
              <w:t>the service is at least 20 minutes but less than 50 minutes duration</w:t>
            </w:r>
          </w:p>
        </w:tc>
        <w:tc>
          <w:tcPr>
            <w:tcW w:w="523" w:type="pct"/>
            <w:tcBorders>
              <w:bottom w:val="single" w:sz="4" w:space="0" w:color="auto"/>
            </w:tcBorders>
            <w:shd w:val="clear" w:color="auto" w:fill="auto"/>
          </w:tcPr>
          <w:p w14:paraId="0FFCBC2F" w14:textId="300E10FE" w:rsidR="00C43CB3" w:rsidRPr="00281584" w:rsidRDefault="00C43CB3" w:rsidP="004C2BDF">
            <w:pPr>
              <w:pStyle w:val="TableText0"/>
              <w:jc w:val="right"/>
              <w:rPr>
                <w:sz w:val="20"/>
                <w:szCs w:val="20"/>
              </w:rPr>
            </w:pPr>
            <w:r w:rsidRPr="00281584">
              <w:rPr>
                <w:sz w:val="20"/>
                <w:szCs w:val="20"/>
              </w:rPr>
              <w:t>9</w:t>
            </w:r>
            <w:r w:rsidR="004804D8" w:rsidRPr="00281584">
              <w:rPr>
                <w:sz w:val="20"/>
                <w:szCs w:val="20"/>
              </w:rPr>
              <w:t>6.55</w:t>
            </w:r>
          </w:p>
        </w:tc>
      </w:tr>
      <w:tr w:rsidR="00C43CB3" w:rsidRPr="00281584" w14:paraId="556F0016" w14:textId="77777777" w:rsidTr="004C2BDF">
        <w:tc>
          <w:tcPr>
            <w:tcW w:w="560" w:type="pct"/>
            <w:gridSpan w:val="2"/>
            <w:tcBorders>
              <w:bottom w:val="single" w:sz="4" w:space="0" w:color="auto"/>
            </w:tcBorders>
            <w:shd w:val="clear" w:color="auto" w:fill="auto"/>
          </w:tcPr>
          <w:p w14:paraId="45F1A996" w14:textId="77777777" w:rsidR="00C43CB3" w:rsidRPr="00281584" w:rsidRDefault="00C43CB3" w:rsidP="004C2BDF">
            <w:pPr>
              <w:pStyle w:val="TableText0"/>
              <w:rPr>
                <w:snapToGrid w:val="0"/>
                <w:sz w:val="20"/>
                <w:szCs w:val="20"/>
              </w:rPr>
            </w:pPr>
            <w:r w:rsidRPr="00281584">
              <w:rPr>
                <w:sz w:val="20"/>
                <w:szCs w:val="20"/>
              </w:rPr>
              <w:t>80131</w:t>
            </w:r>
          </w:p>
        </w:tc>
        <w:tc>
          <w:tcPr>
            <w:tcW w:w="3917" w:type="pct"/>
            <w:gridSpan w:val="2"/>
            <w:tcBorders>
              <w:bottom w:val="single" w:sz="4" w:space="0" w:color="auto"/>
            </w:tcBorders>
            <w:shd w:val="clear" w:color="auto" w:fill="auto"/>
          </w:tcPr>
          <w:p w14:paraId="6303C039" w14:textId="77777777" w:rsidR="00C43CB3" w:rsidRPr="00281584" w:rsidRDefault="00C43CB3" w:rsidP="004C2BDF">
            <w:pPr>
              <w:pStyle w:val="Tabletext"/>
            </w:pPr>
            <w:r w:rsidRPr="00281584">
              <w:t xml:space="preserve">Focussed psychological strategies health service provided at a place other than consulting rooms by an eligible occupational therapist to a person other than the patient, if: </w:t>
            </w:r>
          </w:p>
          <w:p w14:paraId="21F237A8" w14:textId="1FC01A29" w:rsidR="00C43CB3" w:rsidRPr="00281584" w:rsidRDefault="00C43CB3" w:rsidP="00C23B8C">
            <w:pPr>
              <w:pStyle w:val="TableP1a"/>
              <w:ind w:left="360" w:hanging="360"/>
              <w:rPr>
                <w:rFonts w:eastAsiaTheme="minorHAnsi"/>
                <w:sz w:val="20"/>
                <w:szCs w:val="20"/>
              </w:rPr>
            </w:pPr>
            <w:r w:rsidRPr="00281584">
              <w:rPr>
                <w:rFonts w:eastAsiaTheme="minorHAnsi"/>
                <w:sz w:val="20"/>
                <w:szCs w:val="20"/>
              </w:rPr>
              <w:t>(a)</w:t>
            </w:r>
            <w:r w:rsidRPr="00281584">
              <w:rPr>
                <w:rFonts w:eastAsiaTheme="minorHAnsi"/>
                <w:sz w:val="20"/>
                <w:szCs w:val="20"/>
              </w:rPr>
              <w:tab/>
              <w:t xml:space="preserve">the service is part of the patient’s </w:t>
            </w:r>
            <w:proofErr w:type="gramStart"/>
            <w:r w:rsidRPr="00281584">
              <w:rPr>
                <w:rFonts w:eastAsiaTheme="minorHAnsi"/>
                <w:sz w:val="20"/>
                <w:szCs w:val="20"/>
              </w:rPr>
              <w:t>treatment;</w:t>
            </w:r>
            <w:proofErr w:type="gramEnd"/>
            <w:r w:rsidRPr="00281584">
              <w:rPr>
                <w:rFonts w:eastAsiaTheme="minorHAnsi"/>
                <w:sz w:val="20"/>
                <w:szCs w:val="20"/>
              </w:rPr>
              <w:t xml:space="preserve"> </w:t>
            </w:r>
          </w:p>
          <w:p w14:paraId="644DDF8D" w14:textId="7A5526B9" w:rsidR="00C43CB3" w:rsidRPr="00281584" w:rsidRDefault="00C43CB3" w:rsidP="00C23B8C">
            <w:pPr>
              <w:pStyle w:val="TableP1a"/>
              <w:ind w:left="360" w:hanging="360"/>
              <w:rPr>
                <w:rFonts w:eastAsiaTheme="minorHAnsi"/>
                <w:sz w:val="20"/>
                <w:szCs w:val="20"/>
              </w:rPr>
            </w:pPr>
            <w:r w:rsidRPr="00281584">
              <w:rPr>
                <w:rFonts w:eastAsiaTheme="minorHAnsi"/>
                <w:sz w:val="20"/>
                <w:szCs w:val="20"/>
              </w:rPr>
              <w:t>(b)</w:t>
            </w:r>
            <w:r w:rsidRPr="00281584">
              <w:rPr>
                <w:rFonts w:eastAsiaTheme="minorHAnsi"/>
                <w:sz w:val="20"/>
                <w:szCs w:val="20"/>
              </w:rPr>
              <w:tab/>
              <w:t xml:space="preserve">the patient has been referred to the eligible occupational therapist by a referring practitioner; and </w:t>
            </w:r>
          </w:p>
          <w:p w14:paraId="1A8614EB" w14:textId="46660C34" w:rsidR="00C43CB3" w:rsidRPr="00281584" w:rsidRDefault="00C43CB3" w:rsidP="00C23B8C">
            <w:pPr>
              <w:pStyle w:val="TableP1a"/>
              <w:ind w:left="360" w:hanging="360"/>
              <w:rPr>
                <w:snapToGrid w:val="0"/>
                <w:sz w:val="20"/>
                <w:szCs w:val="20"/>
              </w:rPr>
            </w:pPr>
            <w:r w:rsidRPr="00281584">
              <w:rPr>
                <w:rFonts w:eastAsiaTheme="minorHAnsi"/>
                <w:sz w:val="20"/>
                <w:szCs w:val="20"/>
              </w:rPr>
              <w:t>(c)</w:t>
            </w:r>
            <w:r w:rsidRPr="00281584">
              <w:rPr>
                <w:rFonts w:eastAsiaTheme="minorHAnsi"/>
                <w:sz w:val="20"/>
                <w:szCs w:val="20"/>
              </w:rPr>
              <w:tab/>
              <w:t>the service lasts at least 20 minutes but less than 50 minutes</w:t>
            </w:r>
          </w:p>
        </w:tc>
        <w:tc>
          <w:tcPr>
            <w:tcW w:w="523" w:type="pct"/>
            <w:tcBorders>
              <w:bottom w:val="single" w:sz="4" w:space="0" w:color="auto"/>
            </w:tcBorders>
            <w:shd w:val="clear" w:color="auto" w:fill="auto"/>
          </w:tcPr>
          <w:p w14:paraId="24DD360B" w14:textId="7899EB2C" w:rsidR="00C43CB3" w:rsidRPr="00281584" w:rsidRDefault="00C43CB3" w:rsidP="004C2BDF">
            <w:pPr>
              <w:pStyle w:val="TableText0"/>
              <w:jc w:val="right"/>
              <w:rPr>
                <w:sz w:val="20"/>
                <w:szCs w:val="20"/>
              </w:rPr>
            </w:pPr>
            <w:r w:rsidRPr="00281584">
              <w:rPr>
                <w:sz w:val="20"/>
                <w:szCs w:val="20"/>
              </w:rPr>
              <w:t>9</w:t>
            </w:r>
            <w:r w:rsidR="004804D8" w:rsidRPr="00281584">
              <w:rPr>
                <w:sz w:val="20"/>
                <w:szCs w:val="20"/>
              </w:rPr>
              <w:t>6.55</w:t>
            </w:r>
          </w:p>
        </w:tc>
      </w:tr>
      <w:tr w:rsidR="00C43CB3" w:rsidRPr="00281584" w14:paraId="3504C360" w14:textId="77777777" w:rsidTr="00C53418">
        <w:trPr>
          <w:trHeight w:val="3061"/>
        </w:trPr>
        <w:tc>
          <w:tcPr>
            <w:tcW w:w="560" w:type="pct"/>
            <w:gridSpan w:val="2"/>
            <w:shd w:val="clear" w:color="auto" w:fill="auto"/>
          </w:tcPr>
          <w:p w14:paraId="1E633FC2" w14:textId="77777777" w:rsidR="00C43CB3" w:rsidRPr="00281584" w:rsidRDefault="00C43CB3" w:rsidP="004C2BDF">
            <w:pPr>
              <w:pStyle w:val="TableText0"/>
              <w:rPr>
                <w:snapToGrid w:val="0"/>
                <w:sz w:val="20"/>
                <w:szCs w:val="20"/>
              </w:rPr>
            </w:pPr>
            <w:r w:rsidRPr="00281584">
              <w:rPr>
                <w:snapToGrid w:val="0"/>
                <w:sz w:val="20"/>
                <w:szCs w:val="20"/>
              </w:rPr>
              <w:t>80135</w:t>
            </w:r>
          </w:p>
        </w:tc>
        <w:tc>
          <w:tcPr>
            <w:tcW w:w="3917" w:type="pct"/>
            <w:gridSpan w:val="2"/>
            <w:shd w:val="clear" w:color="auto" w:fill="auto"/>
          </w:tcPr>
          <w:p w14:paraId="6091C14D" w14:textId="394DD373" w:rsidR="00C43CB3" w:rsidRPr="00281584" w:rsidRDefault="00C43CB3" w:rsidP="004C2BDF">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in consulting rooms by an eligible occupational therapist if:</w:t>
            </w:r>
          </w:p>
          <w:p w14:paraId="74EAD4D2" w14:textId="63744EFE" w:rsidR="00C43CB3" w:rsidRPr="00281584" w:rsidRDefault="00C43CB3" w:rsidP="00C23B8C">
            <w:pPr>
              <w:pStyle w:val="TableP1a"/>
              <w:ind w:left="360" w:hanging="360"/>
              <w:rPr>
                <w:rFonts w:eastAsiaTheme="minorHAnsi"/>
                <w:sz w:val="20"/>
                <w:szCs w:val="20"/>
              </w:rPr>
            </w:pPr>
            <w:r w:rsidRPr="00281584">
              <w:rPr>
                <w:rFonts w:eastAsiaTheme="minorHAnsi"/>
                <w:sz w:val="20"/>
                <w:szCs w:val="20"/>
              </w:rPr>
              <w:t>(a)</w:t>
            </w:r>
            <w:r w:rsidRPr="00281584">
              <w:rPr>
                <w:rFonts w:eastAsiaTheme="minorHAnsi"/>
                <w:sz w:val="20"/>
                <w:szCs w:val="20"/>
              </w:rPr>
              <w:tab/>
              <w:t xml:space="preserve">the </w:t>
            </w:r>
            <w:r w:rsidR="00085B10" w:rsidRPr="00281584">
              <w:rPr>
                <w:rFonts w:eastAsiaTheme="minorHAnsi"/>
                <w:sz w:val="20"/>
                <w:szCs w:val="20"/>
              </w:rPr>
              <w:t>patient</w:t>
            </w:r>
            <w:r w:rsidRPr="00281584">
              <w:rPr>
                <w:rFonts w:eastAsiaTheme="minorHAnsi"/>
                <w:sz w:val="20"/>
                <w:szCs w:val="20"/>
              </w:rPr>
              <w:t xml:space="preserve"> is referred by</w:t>
            </w:r>
            <w:r w:rsidR="00170F47" w:rsidRPr="00281584">
              <w:rPr>
                <w:rFonts w:eastAsiaTheme="minorHAnsi"/>
                <w:sz w:val="20"/>
                <w:szCs w:val="20"/>
              </w:rPr>
              <w:t xml:space="preserve"> a referring practitioner</w:t>
            </w:r>
            <w:r w:rsidRPr="00281584">
              <w:rPr>
                <w:rFonts w:eastAsiaTheme="minorHAnsi"/>
                <w:sz w:val="20"/>
                <w:szCs w:val="20"/>
              </w:rPr>
              <w:t>; and</w:t>
            </w:r>
          </w:p>
          <w:p w14:paraId="6FF37F7C" w14:textId="49F5A97A" w:rsidR="00C43CB3" w:rsidRPr="00281584" w:rsidRDefault="00C43CB3" w:rsidP="00C23B8C">
            <w:pPr>
              <w:pStyle w:val="TableP1a"/>
              <w:ind w:left="360" w:hanging="360"/>
              <w:rPr>
                <w:rFonts w:eastAsiaTheme="minorHAnsi"/>
                <w:sz w:val="20"/>
                <w:szCs w:val="20"/>
              </w:rPr>
            </w:pPr>
            <w:r w:rsidRPr="00281584">
              <w:rPr>
                <w:rFonts w:eastAsiaTheme="minorHAnsi"/>
                <w:sz w:val="20"/>
                <w:szCs w:val="20"/>
              </w:rPr>
              <w:t>(b)</w:t>
            </w:r>
            <w:r w:rsidRPr="00281584">
              <w:rPr>
                <w:rFonts w:eastAsiaTheme="minorHAnsi"/>
                <w:sz w:val="20"/>
                <w:szCs w:val="20"/>
              </w:rPr>
              <w:tab/>
              <w:t xml:space="preserve">the service is provided to the </w:t>
            </w:r>
            <w:r w:rsidR="00085B10" w:rsidRPr="00281584">
              <w:rPr>
                <w:rFonts w:eastAsiaTheme="minorHAnsi"/>
                <w:sz w:val="20"/>
                <w:szCs w:val="20"/>
              </w:rPr>
              <w:t>patient</w:t>
            </w:r>
            <w:r w:rsidRPr="00281584">
              <w:rPr>
                <w:rFonts w:eastAsiaTheme="minorHAnsi"/>
                <w:sz w:val="20"/>
                <w:szCs w:val="20"/>
              </w:rPr>
              <w:t xml:space="preserve"> individually and in person; and</w:t>
            </w:r>
          </w:p>
          <w:p w14:paraId="6B6EBA58" w14:textId="295DE1E4" w:rsidR="00C43CB3" w:rsidRPr="00281584" w:rsidRDefault="00C43CB3" w:rsidP="00C23B8C">
            <w:pPr>
              <w:pStyle w:val="TableP1a"/>
              <w:ind w:left="360" w:hanging="360"/>
              <w:rPr>
                <w:rFonts w:eastAsiaTheme="minorHAnsi"/>
                <w:sz w:val="20"/>
                <w:szCs w:val="20"/>
              </w:rPr>
            </w:pPr>
            <w:r w:rsidRPr="00281584">
              <w:rPr>
                <w:rFonts w:eastAsiaTheme="minorHAnsi"/>
                <w:sz w:val="20"/>
                <w:szCs w:val="20"/>
              </w:rPr>
              <w:t>(c)</w:t>
            </w:r>
            <w:r w:rsidRPr="00281584">
              <w:rPr>
                <w:rFonts w:eastAsiaTheme="minorHAnsi"/>
                <w:sz w:val="20"/>
                <w:szCs w:val="20"/>
              </w:rPr>
              <w:tab/>
              <w:t>at the completion of a course of treatment, the referring</w:t>
            </w:r>
            <w:r w:rsidR="00170F47" w:rsidRPr="00281584">
              <w:rPr>
                <w:rFonts w:eastAsiaTheme="minorHAnsi"/>
                <w:sz w:val="20"/>
                <w:szCs w:val="20"/>
              </w:rPr>
              <w:t xml:space="preserve"> </w:t>
            </w:r>
            <w:r w:rsidRPr="00281584">
              <w:rPr>
                <w:rFonts w:eastAsiaTheme="minorHAnsi"/>
                <w:sz w:val="20"/>
                <w:szCs w:val="20"/>
              </w:rPr>
              <w:t>practitioner reviews the need for a further course of treatment; and</w:t>
            </w:r>
          </w:p>
          <w:p w14:paraId="11EFBD61" w14:textId="726ACFE8" w:rsidR="00C43CB3" w:rsidRPr="00281584" w:rsidRDefault="00C43CB3" w:rsidP="00C23B8C">
            <w:pPr>
              <w:pStyle w:val="TableP1a"/>
              <w:ind w:left="360" w:hanging="360"/>
              <w:rPr>
                <w:rFonts w:eastAsiaTheme="minorHAnsi"/>
                <w:sz w:val="20"/>
                <w:szCs w:val="20"/>
              </w:rPr>
            </w:pPr>
            <w:r w:rsidRPr="00281584">
              <w:rPr>
                <w:rFonts w:eastAsiaTheme="minorHAnsi"/>
                <w:sz w:val="20"/>
                <w:szCs w:val="20"/>
              </w:rPr>
              <w:t>(d)</w:t>
            </w:r>
            <w:r w:rsidRPr="00281584">
              <w:rPr>
                <w:rFonts w:eastAsiaTheme="minorHAnsi"/>
                <w:sz w:val="20"/>
                <w:szCs w:val="20"/>
              </w:rPr>
              <w:tab/>
              <w:t xml:space="preserve">on the completion of the course of treatment, the eligible occupational therapist gives a written report to the referring practitioner on assessments carried out, treatment provided and recommendations on future management of the </w:t>
            </w:r>
            <w:r w:rsidR="00085B10" w:rsidRPr="00281584">
              <w:rPr>
                <w:rFonts w:eastAsiaTheme="minorHAnsi"/>
                <w:sz w:val="20"/>
                <w:szCs w:val="20"/>
              </w:rPr>
              <w:t>patient</w:t>
            </w:r>
            <w:r w:rsidRPr="00281584">
              <w:rPr>
                <w:rFonts w:eastAsiaTheme="minorHAnsi"/>
                <w:sz w:val="20"/>
                <w:szCs w:val="20"/>
              </w:rPr>
              <w:t>’s condition; and</w:t>
            </w:r>
          </w:p>
          <w:p w14:paraId="3540EC02" w14:textId="1987A950" w:rsidR="00C43CB3" w:rsidRPr="00281584" w:rsidRDefault="00C43CB3" w:rsidP="00C23B8C">
            <w:pPr>
              <w:pStyle w:val="TableP1a"/>
              <w:ind w:left="360" w:hanging="360"/>
              <w:rPr>
                <w:snapToGrid w:val="0"/>
                <w:sz w:val="20"/>
                <w:szCs w:val="20"/>
              </w:rPr>
            </w:pPr>
            <w:r w:rsidRPr="00281584">
              <w:rPr>
                <w:rFonts w:eastAsiaTheme="minorHAnsi"/>
                <w:sz w:val="20"/>
                <w:szCs w:val="20"/>
              </w:rPr>
              <w:t>(e)</w:t>
            </w:r>
            <w:r w:rsidRPr="00281584">
              <w:rPr>
                <w:rFonts w:eastAsiaTheme="minorHAnsi"/>
                <w:sz w:val="20"/>
                <w:szCs w:val="20"/>
              </w:rPr>
              <w:tab/>
              <w:t>the service is at least 50 minutes duration</w:t>
            </w:r>
          </w:p>
        </w:tc>
        <w:tc>
          <w:tcPr>
            <w:tcW w:w="523" w:type="pct"/>
            <w:shd w:val="clear" w:color="auto" w:fill="auto"/>
          </w:tcPr>
          <w:p w14:paraId="16AAE44B" w14:textId="219705A6" w:rsidR="00C43CB3" w:rsidRPr="00281584" w:rsidRDefault="00C43CB3" w:rsidP="004C2BDF">
            <w:pPr>
              <w:pStyle w:val="TableText0"/>
              <w:jc w:val="right"/>
              <w:rPr>
                <w:sz w:val="20"/>
                <w:szCs w:val="20"/>
              </w:rPr>
            </w:pPr>
            <w:r w:rsidRPr="00281584">
              <w:rPr>
                <w:sz w:val="20"/>
                <w:szCs w:val="20"/>
              </w:rPr>
              <w:t>9</w:t>
            </w:r>
            <w:r w:rsidR="004804D8" w:rsidRPr="00281584">
              <w:rPr>
                <w:sz w:val="20"/>
                <w:szCs w:val="20"/>
              </w:rPr>
              <w:t>6.80</w:t>
            </w:r>
          </w:p>
        </w:tc>
      </w:tr>
      <w:tr w:rsidR="00C43CB3" w:rsidRPr="00281584" w14:paraId="626F3EF7" w14:textId="77777777" w:rsidTr="004C2BDF">
        <w:tc>
          <w:tcPr>
            <w:tcW w:w="560" w:type="pct"/>
            <w:gridSpan w:val="2"/>
            <w:shd w:val="clear" w:color="auto" w:fill="auto"/>
          </w:tcPr>
          <w:p w14:paraId="12C80136" w14:textId="77777777" w:rsidR="00C43CB3" w:rsidRPr="00281584" w:rsidRDefault="00C43CB3" w:rsidP="004C2BDF">
            <w:pPr>
              <w:pStyle w:val="TableText0"/>
              <w:rPr>
                <w:snapToGrid w:val="0"/>
                <w:sz w:val="20"/>
                <w:szCs w:val="20"/>
              </w:rPr>
            </w:pPr>
            <w:r w:rsidRPr="00281584">
              <w:rPr>
                <w:sz w:val="20"/>
                <w:szCs w:val="20"/>
              </w:rPr>
              <w:t>80137</w:t>
            </w:r>
          </w:p>
        </w:tc>
        <w:tc>
          <w:tcPr>
            <w:tcW w:w="3917" w:type="pct"/>
            <w:gridSpan w:val="2"/>
            <w:shd w:val="clear" w:color="auto" w:fill="auto"/>
          </w:tcPr>
          <w:p w14:paraId="1DE32519" w14:textId="77777777" w:rsidR="00C43CB3" w:rsidRPr="00281584" w:rsidRDefault="00C43CB3" w:rsidP="004C2BDF">
            <w:pPr>
              <w:pStyle w:val="Tabletext"/>
            </w:pPr>
            <w:r w:rsidRPr="00281584">
              <w:t xml:space="preserve">Focussed psychological strategies health service provided in consulting rooms by an eligible occupational therapist to a person other than the patient, if: </w:t>
            </w:r>
          </w:p>
          <w:p w14:paraId="2E12F791" w14:textId="77777777" w:rsidR="00C43CB3" w:rsidRPr="00281584" w:rsidRDefault="00C43CB3" w:rsidP="004C2BDF">
            <w:pPr>
              <w:pStyle w:val="Tabletext"/>
              <w:ind w:left="360" w:hanging="360"/>
            </w:pPr>
            <w:r w:rsidRPr="00281584">
              <w:t>(a)</w:t>
            </w:r>
            <w:r w:rsidRPr="00281584">
              <w:tab/>
              <w:t xml:space="preserve">the service is part of the patient’s </w:t>
            </w:r>
            <w:proofErr w:type="gramStart"/>
            <w:r w:rsidRPr="00281584">
              <w:t>treatment;</w:t>
            </w:r>
            <w:proofErr w:type="gramEnd"/>
            <w:r w:rsidRPr="00281584">
              <w:t xml:space="preserve"> </w:t>
            </w:r>
          </w:p>
          <w:p w14:paraId="28B03418" w14:textId="77777777" w:rsidR="00C43CB3" w:rsidRPr="00281584" w:rsidRDefault="00C43CB3" w:rsidP="004C2BDF">
            <w:pPr>
              <w:pStyle w:val="Tabletext"/>
              <w:ind w:left="360" w:hanging="360"/>
            </w:pPr>
            <w:r w:rsidRPr="00281584">
              <w:lastRenderedPageBreak/>
              <w:t>(b)</w:t>
            </w:r>
            <w:r w:rsidRPr="00281584">
              <w:tab/>
              <w:t xml:space="preserve">the patient has been referred to the eligible occupational therapist by a referring practitioner; and </w:t>
            </w:r>
          </w:p>
          <w:p w14:paraId="0ACB3BF6" w14:textId="77777777" w:rsidR="00C43CB3" w:rsidRPr="00281584" w:rsidRDefault="00C43CB3" w:rsidP="004C2BDF">
            <w:pPr>
              <w:pStyle w:val="Tabletext"/>
              <w:ind w:left="360" w:hanging="360"/>
              <w:rPr>
                <w:snapToGrid w:val="0"/>
              </w:rPr>
            </w:pPr>
            <w:r w:rsidRPr="00281584">
              <w:t>(c)</w:t>
            </w:r>
            <w:r w:rsidRPr="00281584">
              <w:tab/>
              <w:t>the service lasts at least 50 minutes</w:t>
            </w:r>
          </w:p>
        </w:tc>
        <w:tc>
          <w:tcPr>
            <w:tcW w:w="523" w:type="pct"/>
            <w:shd w:val="clear" w:color="auto" w:fill="auto"/>
          </w:tcPr>
          <w:p w14:paraId="31C80B88" w14:textId="02D217A8" w:rsidR="00C43CB3" w:rsidRPr="00281584" w:rsidRDefault="00C43CB3" w:rsidP="004C2BDF">
            <w:pPr>
              <w:pStyle w:val="TableText0"/>
              <w:keepNext/>
              <w:keepLines/>
              <w:jc w:val="right"/>
              <w:rPr>
                <w:sz w:val="20"/>
                <w:szCs w:val="20"/>
              </w:rPr>
            </w:pPr>
            <w:r w:rsidRPr="00281584">
              <w:rPr>
                <w:sz w:val="20"/>
                <w:szCs w:val="20"/>
              </w:rPr>
              <w:lastRenderedPageBreak/>
              <w:t>9</w:t>
            </w:r>
            <w:r w:rsidR="004804D8" w:rsidRPr="00281584">
              <w:rPr>
                <w:sz w:val="20"/>
                <w:szCs w:val="20"/>
              </w:rPr>
              <w:t>6.80</w:t>
            </w:r>
          </w:p>
        </w:tc>
      </w:tr>
      <w:tr w:rsidR="00C43CB3" w:rsidRPr="00281584" w14:paraId="2E873561" w14:textId="77777777" w:rsidTr="004C2BDF">
        <w:tc>
          <w:tcPr>
            <w:tcW w:w="560" w:type="pct"/>
            <w:gridSpan w:val="2"/>
            <w:shd w:val="clear" w:color="auto" w:fill="auto"/>
          </w:tcPr>
          <w:p w14:paraId="60CF6C69" w14:textId="77777777" w:rsidR="00C43CB3" w:rsidRPr="00281584" w:rsidRDefault="00C43CB3" w:rsidP="004C2BDF">
            <w:pPr>
              <w:pStyle w:val="TableText0"/>
              <w:rPr>
                <w:snapToGrid w:val="0"/>
                <w:sz w:val="20"/>
                <w:szCs w:val="20"/>
              </w:rPr>
            </w:pPr>
            <w:r w:rsidRPr="00281584">
              <w:rPr>
                <w:snapToGrid w:val="0"/>
                <w:sz w:val="20"/>
                <w:szCs w:val="20"/>
              </w:rPr>
              <w:t>80140</w:t>
            </w:r>
          </w:p>
        </w:tc>
        <w:tc>
          <w:tcPr>
            <w:tcW w:w="3917" w:type="pct"/>
            <w:gridSpan w:val="2"/>
            <w:shd w:val="clear" w:color="auto" w:fill="auto"/>
          </w:tcPr>
          <w:p w14:paraId="4F4FA968" w14:textId="18B3493E" w:rsidR="00170F47" w:rsidRPr="00281584" w:rsidRDefault="00C43CB3" w:rsidP="00170F47">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at a place other than consulting rooms by an eligible occupational therapist </w:t>
            </w:r>
            <w:r w:rsidR="00170F47" w:rsidRPr="00281584">
              <w:rPr>
                <w:snapToGrid w:val="0"/>
                <w:sz w:val="20"/>
                <w:szCs w:val="20"/>
              </w:rPr>
              <w:t>if:</w:t>
            </w:r>
          </w:p>
          <w:p w14:paraId="3E22C9FB" w14:textId="7848AEE0" w:rsidR="00170F47" w:rsidRPr="00281584" w:rsidRDefault="00170F47" w:rsidP="00C23B8C">
            <w:pPr>
              <w:pStyle w:val="Tabletext"/>
              <w:ind w:left="360" w:hanging="360"/>
            </w:pPr>
            <w:r w:rsidRPr="00281584">
              <w:t>(a)</w:t>
            </w:r>
            <w:r w:rsidRPr="00281584">
              <w:tab/>
              <w:t xml:space="preserve">the </w:t>
            </w:r>
            <w:r w:rsidR="00085B10" w:rsidRPr="00281584">
              <w:t>patient</w:t>
            </w:r>
            <w:r w:rsidRPr="00281584">
              <w:t xml:space="preserve"> is referred by a referring practitioner; and</w:t>
            </w:r>
          </w:p>
          <w:p w14:paraId="57AB7BCC" w14:textId="0CCF934E" w:rsidR="00170F47" w:rsidRPr="00281584" w:rsidRDefault="00170F47" w:rsidP="00C23B8C">
            <w:pPr>
              <w:pStyle w:val="Tabletext"/>
              <w:ind w:left="360" w:hanging="360"/>
            </w:pPr>
            <w:r w:rsidRPr="00281584">
              <w:t>(b)</w:t>
            </w:r>
            <w:r w:rsidRPr="00281584">
              <w:tab/>
              <w:t xml:space="preserve">the service is provided to the </w:t>
            </w:r>
            <w:r w:rsidR="00085B10" w:rsidRPr="00281584">
              <w:t>patient</w:t>
            </w:r>
            <w:r w:rsidRPr="00281584">
              <w:t xml:space="preserve"> individually and in person; and</w:t>
            </w:r>
          </w:p>
          <w:p w14:paraId="68B9243D" w14:textId="7B05A526" w:rsidR="00170F47" w:rsidRPr="00281584" w:rsidRDefault="00170F47" w:rsidP="00C23B8C">
            <w:pPr>
              <w:pStyle w:val="Tabletext"/>
              <w:ind w:left="360" w:hanging="360"/>
            </w:pPr>
            <w:r w:rsidRPr="00281584">
              <w:t>(c)</w:t>
            </w:r>
            <w:r w:rsidRPr="00281584">
              <w:tab/>
              <w:t>at the completion of a course of treatment, the referring practitioner reviews the need for a further course of treatment; and</w:t>
            </w:r>
          </w:p>
          <w:p w14:paraId="1E0C3C45" w14:textId="14CEF3F2" w:rsidR="00170F47" w:rsidRPr="00281584" w:rsidRDefault="00170F47" w:rsidP="00C23B8C">
            <w:pPr>
              <w:pStyle w:val="Tabletext"/>
              <w:ind w:left="360" w:hanging="360"/>
            </w:pPr>
            <w:r w:rsidRPr="00281584">
              <w:t>(d)</w:t>
            </w:r>
            <w:r w:rsidRPr="00281584">
              <w:tab/>
              <w:t xml:space="preserve">on the completion of the course of treatment, the eligible occupational therapist gives a written report to the referring practitioner on assessments carried out, treatment provided and recommendations on future management of the </w:t>
            </w:r>
            <w:r w:rsidR="00085B10" w:rsidRPr="00281584">
              <w:t>patient</w:t>
            </w:r>
            <w:r w:rsidRPr="00281584">
              <w:t>’s condition; and</w:t>
            </w:r>
          </w:p>
          <w:p w14:paraId="107EDA74" w14:textId="45058D57" w:rsidR="00C43CB3" w:rsidRPr="00281584" w:rsidRDefault="00170F47" w:rsidP="00C23B8C">
            <w:pPr>
              <w:pStyle w:val="Tabletext"/>
              <w:ind w:left="360" w:hanging="360"/>
            </w:pPr>
            <w:r w:rsidRPr="00281584">
              <w:t>(e)</w:t>
            </w:r>
            <w:r w:rsidRPr="00281584">
              <w:tab/>
              <w:t>the service is at least 50 minutes duration</w:t>
            </w:r>
          </w:p>
        </w:tc>
        <w:tc>
          <w:tcPr>
            <w:tcW w:w="523" w:type="pct"/>
            <w:shd w:val="clear" w:color="auto" w:fill="auto"/>
          </w:tcPr>
          <w:p w14:paraId="6D8F539A" w14:textId="2A86F042" w:rsidR="00C43CB3" w:rsidRPr="00281584" w:rsidRDefault="00C43CB3" w:rsidP="004C2BDF">
            <w:pPr>
              <w:pStyle w:val="TableText0"/>
              <w:keepNext/>
              <w:keepLines/>
              <w:jc w:val="right"/>
              <w:rPr>
                <w:sz w:val="20"/>
                <w:szCs w:val="20"/>
              </w:rPr>
            </w:pPr>
            <w:r w:rsidRPr="00281584">
              <w:rPr>
                <w:sz w:val="20"/>
                <w:szCs w:val="20"/>
              </w:rPr>
              <w:t>1</w:t>
            </w:r>
            <w:r w:rsidR="004804D8" w:rsidRPr="00281584">
              <w:rPr>
                <w:sz w:val="20"/>
                <w:szCs w:val="20"/>
              </w:rPr>
              <w:t>24.7</w:t>
            </w:r>
            <w:r w:rsidRPr="00281584">
              <w:rPr>
                <w:sz w:val="20"/>
                <w:szCs w:val="20"/>
              </w:rPr>
              <w:t>5</w:t>
            </w:r>
          </w:p>
        </w:tc>
      </w:tr>
      <w:tr w:rsidR="00C43CB3" w:rsidRPr="00281584" w14:paraId="71BB3EC0" w14:textId="77777777" w:rsidTr="004C2BDF">
        <w:tc>
          <w:tcPr>
            <w:tcW w:w="560" w:type="pct"/>
            <w:gridSpan w:val="2"/>
            <w:shd w:val="clear" w:color="auto" w:fill="auto"/>
          </w:tcPr>
          <w:p w14:paraId="14179C96" w14:textId="77777777" w:rsidR="00C43CB3" w:rsidRPr="00281584" w:rsidRDefault="00C43CB3" w:rsidP="004C2BDF">
            <w:pPr>
              <w:pStyle w:val="TableText0"/>
              <w:rPr>
                <w:snapToGrid w:val="0"/>
                <w:sz w:val="20"/>
                <w:szCs w:val="20"/>
              </w:rPr>
            </w:pPr>
            <w:r w:rsidRPr="00281584">
              <w:rPr>
                <w:sz w:val="20"/>
                <w:szCs w:val="20"/>
              </w:rPr>
              <w:t>80141</w:t>
            </w:r>
          </w:p>
        </w:tc>
        <w:tc>
          <w:tcPr>
            <w:tcW w:w="3917" w:type="pct"/>
            <w:gridSpan w:val="2"/>
            <w:shd w:val="clear" w:color="auto" w:fill="auto"/>
          </w:tcPr>
          <w:p w14:paraId="68DEF1DE" w14:textId="77777777" w:rsidR="00C43CB3" w:rsidRPr="00281584" w:rsidRDefault="00C43CB3" w:rsidP="004C2BDF">
            <w:pPr>
              <w:spacing w:before="60" w:line="240" w:lineRule="atLeast"/>
              <w:rPr>
                <w:rFonts w:eastAsia="Times New Roman" w:cs="Times New Roman"/>
                <w:sz w:val="20"/>
                <w:lang w:eastAsia="en-AU"/>
              </w:rPr>
            </w:pPr>
            <w:r w:rsidRPr="00281584">
              <w:rPr>
                <w:rFonts w:eastAsia="Times New Roman" w:cs="Times New Roman"/>
                <w:sz w:val="20"/>
                <w:lang w:eastAsia="en-AU"/>
              </w:rPr>
              <w:t xml:space="preserve">Focussed psychological strategies health service provided at a place other than consulting rooms by an eligible occupational therapist to a person other than the patient, if: </w:t>
            </w:r>
          </w:p>
          <w:p w14:paraId="4BF1C783" w14:textId="77777777" w:rsidR="00C43CB3" w:rsidRPr="00281584" w:rsidRDefault="00C43CB3" w:rsidP="004C2BDF">
            <w:pPr>
              <w:spacing w:before="60" w:line="240" w:lineRule="atLeast"/>
              <w:ind w:left="360" w:hanging="360"/>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 xml:space="preserve">the service is part of the patient’s </w:t>
            </w:r>
            <w:proofErr w:type="gramStart"/>
            <w:r w:rsidRPr="00281584">
              <w:rPr>
                <w:rFonts w:eastAsia="Times New Roman" w:cs="Times New Roman"/>
                <w:sz w:val="20"/>
                <w:lang w:eastAsia="en-AU"/>
              </w:rPr>
              <w:t>treatment;</w:t>
            </w:r>
            <w:proofErr w:type="gramEnd"/>
            <w:r w:rsidRPr="00281584">
              <w:rPr>
                <w:rFonts w:eastAsia="Times New Roman" w:cs="Times New Roman"/>
                <w:sz w:val="20"/>
                <w:lang w:eastAsia="en-AU"/>
              </w:rPr>
              <w:t xml:space="preserve"> </w:t>
            </w:r>
          </w:p>
          <w:p w14:paraId="157FBBB8" w14:textId="77777777" w:rsidR="00C43CB3" w:rsidRPr="00281584" w:rsidRDefault="00C43CB3" w:rsidP="004C2BDF">
            <w:pPr>
              <w:spacing w:before="60" w:line="240" w:lineRule="atLeast"/>
              <w:ind w:left="360" w:hanging="360"/>
              <w:rPr>
                <w:rFonts w:eastAsia="Times New Roman" w:cs="Times New Roman"/>
                <w:sz w:val="20"/>
                <w:lang w:eastAsia="en-AU"/>
              </w:rPr>
            </w:pPr>
            <w:r w:rsidRPr="00281584">
              <w:rPr>
                <w:rFonts w:eastAsia="Times New Roman" w:cs="Times New Roman"/>
                <w:sz w:val="20"/>
                <w:lang w:eastAsia="en-AU"/>
              </w:rPr>
              <w:t>(b)</w:t>
            </w:r>
            <w:r w:rsidRPr="00281584">
              <w:rPr>
                <w:rFonts w:eastAsia="Times New Roman" w:cs="Times New Roman"/>
                <w:sz w:val="20"/>
                <w:lang w:eastAsia="en-AU"/>
              </w:rPr>
              <w:tab/>
              <w:t xml:space="preserve">the patient has been referred to the eligible occupational therapist by a referring practitioner; and </w:t>
            </w:r>
          </w:p>
          <w:p w14:paraId="60512E20" w14:textId="77777777" w:rsidR="00C43CB3" w:rsidRPr="00281584" w:rsidRDefault="00C43CB3" w:rsidP="004C2BDF">
            <w:pPr>
              <w:spacing w:before="60" w:line="240" w:lineRule="atLeast"/>
              <w:ind w:left="360" w:hanging="360"/>
              <w:rPr>
                <w:rFonts w:cs="Times New Roman"/>
                <w:snapToGrid w:val="0"/>
                <w:sz w:val="20"/>
              </w:rPr>
            </w:pPr>
            <w:r w:rsidRPr="00281584">
              <w:rPr>
                <w:rFonts w:cs="Times New Roman"/>
                <w:sz w:val="20"/>
              </w:rPr>
              <w:t>(c)</w:t>
            </w:r>
            <w:r w:rsidRPr="00281584">
              <w:rPr>
                <w:rFonts w:cs="Times New Roman"/>
                <w:sz w:val="20"/>
              </w:rPr>
              <w:tab/>
              <w:t>the service lasts at least 50 minutes</w:t>
            </w:r>
          </w:p>
        </w:tc>
        <w:tc>
          <w:tcPr>
            <w:tcW w:w="523" w:type="pct"/>
            <w:shd w:val="clear" w:color="auto" w:fill="auto"/>
          </w:tcPr>
          <w:p w14:paraId="256368E1" w14:textId="5C02D8CD" w:rsidR="00C43CB3" w:rsidRPr="00281584" w:rsidRDefault="00C43CB3" w:rsidP="004C2BDF">
            <w:pPr>
              <w:pStyle w:val="TableText0"/>
              <w:keepNext/>
              <w:keepLines/>
              <w:jc w:val="right"/>
              <w:rPr>
                <w:sz w:val="20"/>
                <w:szCs w:val="20"/>
              </w:rPr>
            </w:pPr>
            <w:r w:rsidRPr="00281584">
              <w:rPr>
                <w:sz w:val="20"/>
                <w:szCs w:val="20"/>
              </w:rPr>
              <w:t>1</w:t>
            </w:r>
            <w:r w:rsidR="004804D8" w:rsidRPr="00281584">
              <w:rPr>
                <w:sz w:val="20"/>
                <w:szCs w:val="20"/>
              </w:rPr>
              <w:t>24.7</w:t>
            </w:r>
            <w:r w:rsidRPr="00281584">
              <w:rPr>
                <w:sz w:val="20"/>
                <w:szCs w:val="20"/>
              </w:rPr>
              <w:t>5</w:t>
            </w:r>
          </w:p>
        </w:tc>
      </w:tr>
      <w:tr w:rsidR="00C43CB3" w:rsidRPr="00281584" w14:paraId="094B8BAB" w14:textId="77777777" w:rsidTr="004C2BDF">
        <w:tc>
          <w:tcPr>
            <w:tcW w:w="560" w:type="pct"/>
            <w:gridSpan w:val="2"/>
            <w:tcBorders>
              <w:bottom w:val="single" w:sz="4" w:space="0" w:color="auto"/>
            </w:tcBorders>
            <w:shd w:val="clear" w:color="auto" w:fill="auto"/>
          </w:tcPr>
          <w:p w14:paraId="376342BD" w14:textId="77777777" w:rsidR="00C43CB3" w:rsidRPr="00281584" w:rsidRDefault="00C43CB3" w:rsidP="004C2BDF">
            <w:pPr>
              <w:pStyle w:val="TableText0"/>
              <w:rPr>
                <w:snapToGrid w:val="0"/>
                <w:sz w:val="20"/>
                <w:szCs w:val="20"/>
              </w:rPr>
            </w:pPr>
            <w:r w:rsidRPr="00281584">
              <w:rPr>
                <w:snapToGrid w:val="0"/>
                <w:sz w:val="20"/>
                <w:szCs w:val="20"/>
              </w:rPr>
              <w:t>80145</w:t>
            </w:r>
          </w:p>
        </w:tc>
        <w:tc>
          <w:tcPr>
            <w:tcW w:w="3917" w:type="pct"/>
            <w:gridSpan w:val="2"/>
            <w:tcBorders>
              <w:bottom w:val="single" w:sz="4" w:space="0" w:color="auto"/>
            </w:tcBorders>
            <w:shd w:val="clear" w:color="auto" w:fill="auto"/>
          </w:tcPr>
          <w:p w14:paraId="76041137" w14:textId="10DA5012" w:rsidR="00C43CB3" w:rsidRPr="00281584" w:rsidRDefault="00C43CB3" w:rsidP="004C2BDF">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as part of a </w:t>
            </w:r>
            <w:r w:rsidRPr="00281584">
              <w:rPr>
                <w:sz w:val="20"/>
                <w:szCs w:val="20"/>
              </w:rPr>
              <w:t>group of 4 to 10</w:t>
            </w:r>
            <w:r w:rsidRPr="00281584">
              <w:rPr>
                <w:snapToGrid w:val="0"/>
                <w:sz w:val="20"/>
                <w:szCs w:val="20"/>
              </w:rPr>
              <w:t xml:space="preserve"> patients by an eligible occupational therapist if:</w:t>
            </w:r>
          </w:p>
          <w:p w14:paraId="37532456" w14:textId="6696F42A" w:rsidR="00C43CB3" w:rsidRPr="00281584" w:rsidRDefault="00C43CB3" w:rsidP="00C23B8C">
            <w:pPr>
              <w:pStyle w:val="Tabletext"/>
              <w:ind w:left="360" w:hanging="360"/>
            </w:pPr>
            <w:r w:rsidRPr="00281584">
              <w:t>(a)</w:t>
            </w:r>
            <w:r w:rsidRPr="00281584">
              <w:tab/>
              <w:t xml:space="preserve">the </w:t>
            </w:r>
            <w:r w:rsidR="00085B10" w:rsidRPr="00281584">
              <w:t>patient</w:t>
            </w:r>
            <w:r w:rsidRPr="00281584">
              <w:t xml:space="preserve"> is referred by</w:t>
            </w:r>
            <w:r w:rsidR="00170F47" w:rsidRPr="00281584">
              <w:t xml:space="preserve"> a referring practitioner</w:t>
            </w:r>
            <w:r w:rsidRPr="00281584">
              <w:t>; and</w:t>
            </w:r>
          </w:p>
          <w:p w14:paraId="0BA5C04D" w14:textId="31F27742" w:rsidR="00C43CB3" w:rsidRPr="00281584" w:rsidRDefault="00C43CB3" w:rsidP="00C23B8C">
            <w:pPr>
              <w:pStyle w:val="Tabletext"/>
              <w:ind w:left="360" w:hanging="360"/>
            </w:pPr>
            <w:r w:rsidRPr="00281584">
              <w:t>(b)</w:t>
            </w:r>
            <w:r w:rsidRPr="00281584">
              <w:tab/>
              <w:t>the service is provided in person; and</w:t>
            </w:r>
          </w:p>
          <w:p w14:paraId="70CF0144" w14:textId="7158D1F0" w:rsidR="00C43CB3" w:rsidRPr="00281584" w:rsidRDefault="00C43CB3" w:rsidP="00C23B8C">
            <w:pPr>
              <w:pStyle w:val="Tabletext"/>
              <w:ind w:left="360" w:hanging="360"/>
              <w:rPr>
                <w:snapToGrid w:val="0"/>
              </w:rPr>
            </w:pPr>
            <w:r w:rsidRPr="00281584">
              <w:t>(c)</w:t>
            </w:r>
            <w:r w:rsidRPr="00281584">
              <w:tab/>
              <w:t>the service is at least 60 minutes duration</w:t>
            </w:r>
          </w:p>
        </w:tc>
        <w:tc>
          <w:tcPr>
            <w:tcW w:w="523" w:type="pct"/>
            <w:tcBorders>
              <w:bottom w:val="single" w:sz="4" w:space="0" w:color="auto"/>
            </w:tcBorders>
            <w:shd w:val="clear" w:color="auto" w:fill="auto"/>
          </w:tcPr>
          <w:p w14:paraId="50708FDA" w14:textId="6FE61CFC" w:rsidR="00C43CB3" w:rsidRPr="00281584" w:rsidRDefault="00C43CB3" w:rsidP="004C2BDF">
            <w:pPr>
              <w:pStyle w:val="TableText0"/>
              <w:jc w:val="right"/>
              <w:rPr>
                <w:sz w:val="20"/>
                <w:szCs w:val="20"/>
              </w:rPr>
            </w:pPr>
            <w:r w:rsidRPr="00281584">
              <w:rPr>
                <w:sz w:val="20"/>
                <w:szCs w:val="20"/>
              </w:rPr>
              <w:t>2</w:t>
            </w:r>
            <w:r w:rsidR="004804D8" w:rsidRPr="00281584">
              <w:rPr>
                <w:sz w:val="20"/>
                <w:szCs w:val="20"/>
              </w:rPr>
              <w:t>4.5</w:t>
            </w:r>
            <w:r w:rsidRPr="00281584">
              <w:rPr>
                <w:sz w:val="20"/>
                <w:szCs w:val="20"/>
              </w:rPr>
              <w:t>5</w:t>
            </w:r>
          </w:p>
        </w:tc>
      </w:tr>
      <w:tr w:rsidR="00C43CB3" w:rsidRPr="00281584" w14:paraId="06184383" w14:textId="77777777" w:rsidTr="004C2BDF">
        <w:tc>
          <w:tcPr>
            <w:tcW w:w="560" w:type="pct"/>
            <w:gridSpan w:val="2"/>
            <w:tcBorders>
              <w:bottom w:val="single" w:sz="4" w:space="0" w:color="auto"/>
            </w:tcBorders>
            <w:shd w:val="clear" w:color="auto" w:fill="auto"/>
          </w:tcPr>
          <w:p w14:paraId="3239E10F" w14:textId="77777777" w:rsidR="00C43CB3" w:rsidRPr="00281584" w:rsidRDefault="00C43CB3" w:rsidP="004C2BDF">
            <w:pPr>
              <w:pStyle w:val="TableText0"/>
              <w:rPr>
                <w:snapToGrid w:val="0"/>
                <w:sz w:val="20"/>
                <w:szCs w:val="20"/>
              </w:rPr>
            </w:pPr>
            <w:r w:rsidRPr="00281584">
              <w:rPr>
                <w:snapToGrid w:val="0"/>
                <w:sz w:val="20"/>
                <w:szCs w:val="20"/>
              </w:rPr>
              <w:t>80146</w:t>
            </w:r>
          </w:p>
        </w:tc>
        <w:tc>
          <w:tcPr>
            <w:tcW w:w="3917" w:type="pct"/>
            <w:gridSpan w:val="2"/>
            <w:tcBorders>
              <w:bottom w:val="single" w:sz="4" w:space="0" w:color="auto"/>
            </w:tcBorders>
            <w:shd w:val="clear" w:color="auto" w:fill="auto"/>
          </w:tcPr>
          <w:p w14:paraId="717BD04B" w14:textId="4AC7F54E" w:rsidR="00C43CB3" w:rsidRPr="00281584" w:rsidRDefault="00C43CB3" w:rsidP="004C2BDF">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as part of a </w:t>
            </w:r>
            <w:r w:rsidRPr="00281584">
              <w:rPr>
                <w:sz w:val="20"/>
                <w:szCs w:val="20"/>
              </w:rPr>
              <w:t>group of 4 to 10</w:t>
            </w:r>
            <w:r w:rsidRPr="00281584">
              <w:rPr>
                <w:snapToGrid w:val="0"/>
                <w:sz w:val="20"/>
                <w:szCs w:val="20"/>
              </w:rPr>
              <w:t xml:space="preserve"> patients</w:t>
            </w:r>
            <w:r w:rsidR="00170F47" w:rsidRPr="00281584">
              <w:rPr>
                <w:snapToGrid w:val="0"/>
                <w:sz w:val="20"/>
                <w:szCs w:val="20"/>
              </w:rPr>
              <w:t xml:space="preserve"> </w:t>
            </w:r>
            <w:r w:rsidRPr="00281584">
              <w:rPr>
                <w:snapToGrid w:val="0"/>
                <w:sz w:val="20"/>
                <w:szCs w:val="20"/>
              </w:rPr>
              <w:t>by an eligible occupational therapist if:</w:t>
            </w:r>
          </w:p>
          <w:p w14:paraId="422F8D60" w14:textId="376B34EA" w:rsidR="00C43CB3" w:rsidRPr="00281584" w:rsidRDefault="00C43CB3" w:rsidP="00C23B8C">
            <w:pPr>
              <w:pStyle w:val="Tabletext"/>
              <w:ind w:left="360" w:hanging="360"/>
            </w:pPr>
            <w:r w:rsidRPr="00281584">
              <w:t>(a)</w:t>
            </w:r>
            <w:r w:rsidRPr="00281584">
              <w:tab/>
              <w:t xml:space="preserve">the </w:t>
            </w:r>
            <w:r w:rsidR="00085B10" w:rsidRPr="00281584">
              <w:t>patient</w:t>
            </w:r>
            <w:r w:rsidRPr="00281584">
              <w:t xml:space="preserve"> is referred by</w:t>
            </w:r>
            <w:r w:rsidR="00170F47" w:rsidRPr="00281584">
              <w:t xml:space="preserve"> a referring practitioner</w:t>
            </w:r>
            <w:r w:rsidRPr="00281584">
              <w:t>; and</w:t>
            </w:r>
          </w:p>
          <w:p w14:paraId="354F6767" w14:textId="28372301" w:rsidR="00C43CB3" w:rsidRPr="00281584" w:rsidRDefault="00C43CB3" w:rsidP="00C23B8C">
            <w:pPr>
              <w:pStyle w:val="Tabletext"/>
              <w:ind w:left="360" w:hanging="360"/>
            </w:pPr>
            <w:r w:rsidRPr="00281584">
              <w:t>(b)</w:t>
            </w:r>
            <w:r w:rsidRPr="00281584">
              <w:tab/>
              <w:t>the attendance is by video conference; and</w:t>
            </w:r>
          </w:p>
          <w:p w14:paraId="7B201370" w14:textId="3D8D8D84" w:rsidR="00C43CB3" w:rsidRPr="00281584" w:rsidRDefault="00C43CB3" w:rsidP="00C23B8C">
            <w:pPr>
              <w:pStyle w:val="Tabletext"/>
              <w:ind w:left="360" w:hanging="360"/>
            </w:pPr>
            <w:r w:rsidRPr="00281584">
              <w:t>(</w:t>
            </w:r>
            <w:r w:rsidR="00170F47" w:rsidRPr="00281584">
              <w:t>c</w:t>
            </w:r>
            <w:r w:rsidRPr="00281584">
              <w:t>)</w:t>
            </w:r>
            <w:r w:rsidRPr="00281584">
              <w:tab/>
              <w:t>the patient is located within a telehealth eligible area; and</w:t>
            </w:r>
          </w:p>
          <w:p w14:paraId="1896A973" w14:textId="204C6A28" w:rsidR="00C43CB3" w:rsidRPr="00281584" w:rsidRDefault="00C43CB3" w:rsidP="00C23B8C">
            <w:pPr>
              <w:pStyle w:val="Tabletext"/>
              <w:ind w:left="360" w:hanging="360"/>
            </w:pPr>
            <w:r w:rsidRPr="00281584">
              <w:t>(</w:t>
            </w:r>
            <w:r w:rsidR="00170F47" w:rsidRPr="00281584">
              <w:t>d</w:t>
            </w:r>
            <w:r w:rsidRPr="00281584">
              <w:t>)</w:t>
            </w:r>
            <w:r w:rsidRPr="00281584">
              <w:tab/>
              <w:t>the patient is, at the time of the attendance, at least 15 kilometres by road from the occupational therapist; and</w:t>
            </w:r>
          </w:p>
          <w:p w14:paraId="66EF5AB2" w14:textId="7F1D8AEA" w:rsidR="00C43CB3" w:rsidRPr="00281584" w:rsidRDefault="00C43CB3" w:rsidP="00C23B8C">
            <w:pPr>
              <w:pStyle w:val="Tabletext"/>
              <w:ind w:left="360" w:hanging="360"/>
              <w:rPr>
                <w:snapToGrid w:val="0"/>
              </w:rPr>
            </w:pPr>
            <w:r w:rsidRPr="00281584">
              <w:t>(</w:t>
            </w:r>
            <w:r w:rsidR="00170F47" w:rsidRPr="00281584">
              <w:t>e</w:t>
            </w:r>
            <w:r w:rsidRPr="00281584">
              <w:t>)</w:t>
            </w:r>
            <w:r w:rsidRPr="00281584">
              <w:tab/>
              <w:t>the service is at least 60 minutes duration</w:t>
            </w:r>
          </w:p>
        </w:tc>
        <w:tc>
          <w:tcPr>
            <w:tcW w:w="523" w:type="pct"/>
            <w:tcBorders>
              <w:bottom w:val="single" w:sz="4" w:space="0" w:color="auto"/>
            </w:tcBorders>
            <w:shd w:val="clear" w:color="auto" w:fill="auto"/>
          </w:tcPr>
          <w:p w14:paraId="0777482B" w14:textId="75C76A2D" w:rsidR="00C43CB3" w:rsidRPr="00281584" w:rsidRDefault="00C43CB3" w:rsidP="004C2BDF">
            <w:pPr>
              <w:pStyle w:val="TableText0"/>
              <w:jc w:val="right"/>
              <w:rPr>
                <w:sz w:val="20"/>
                <w:szCs w:val="20"/>
              </w:rPr>
            </w:pPr>
            <w:r w:rsidRPr="00281584">
              <w:rPr>
                <w:sz w:val="20"/>
                <w:szCs w:val="20"/>
              </w:rPr>
              <w:t>2</w:t>
            </w:r>
            <w:r w:rsidR="004804D8" w:rsidRPr="00281584">
              <w:rPr>
                <w:sz w:val="20"/>
                <w:szCs w:val="20"/>
              </w:rPr>
              <w:t>4.5</w:t>
            </w:r>
            <w:r w:rsidRPr="00281584">
              <w:rPr>
                <w:sz w:val="20"/>
                <w:szCs w:val="20"/>
              </w:rPr>
              <w:t>5</w:t>
            </w:r>
          </w:p>
        </w:tc>
      </w:tr>
      <w:tr w:rsidR="00C43CB3" w:rsidRPr="00281584" w14:paraId="0290493A" w14:textId="77777777" w:rsidTr="004C2BDF">
        <w:tc>
          <w:tcPr>
            <w:tcW w:w="560" w:type="pct"/>
            <w:gridSpan w:val="2"/>
            <w:tcBorders>
              <w:bottom w:val="single" w:sz="4" w:space="0" w:color="auto"/>
            </w:tcBorders>
            <w:shd w:val="clear" w:color="auto" w:fill="auto"/>
          </w:tcPr>
          <w:p w14:paraId="6BE29A4E" w14:textId="77777777" w:rsidR="00C43CB3" w:rsidRPr="00281584" w:rsidRDefault="00C43CB3" w:rsidP="004C2BDF">
            <w:pPr>
              <w:pStyle w:val="TableText0"/>
              <w:rPr>
                <w:snapToGrid w:val="0"/>
                <w:sz w:val="20"/>
                <w:szCs w:val="20"/>
              </w:rPr>
            </w:pPr>
            <w:r w:rsidRPr="00281584">
              <w:rPr>
                <w:sz w:val="20"/>
                <w:szCs w:val="20"/>
              </w:rPr>
              <w:t>80147</w:t>
            </w:r>
          </w:p>
        </w:tc>
        <w:tc>
          <w:tcPr>
            <w:tcW w:w="3917" w:type="pct"/>
            <w:gridSpan w:val="2"/>
            <w:tcBorders>
              <w:bottom w:val="single" w:sz="4" w:space="0" w:color="auto"/>
            </w:tcBorders>
            <w:shd w:val="clear" w:color="auto" w:fill="auto"/>
          </w:tcPr>
          <w:p w14:paraId="6F46987F" w14:textId="370D338A" w:rsidR="00C43CB3" w:rsidRPr="00281584" w:rsidRDefault="00C43CB3" w:rsidP="004C2BDF">
            <w:pPr>
              <w:pStyle w:val="TableText0"/>
              <w:rPr>
                <w:sz w:val="20"/>
                <w:szCs w:val="20"/>
              </w:rPr>
            </w:pPr>
            <w:r w:rsidRPr="00281584">
              <w:rPr>
                <w:sz w:val="20"/>
                <w:szCs w:val="20"/>
              </w:rPr>
              <w:t xml:space="preserve">Focussed psychological strategies health service provided to a </w:t>
            </w:r>
            <w:r w:rsidR="00085B10" w:rsidRPr="00281584">
              <w:rPr>
                <w:sz w:val="20"/>
                <w:szCs w:val="20"/>
              </w:rPr>
              <w:t>patient</w:t>
            </w:r>
            <w:r w:rsidRPr="00281584">
              <w:rPr>
                <w:sz w:val="20"/>
                <w:szCs w:val="20"/>
              </w:rPr>
              <w:t xml:space="preserve"> as part of a group of 4 to 10 patients by an eligible occupational therapist if:</w:t>
            </w:r>
          </w:p>
          <w:p w14:paraId="64069D03" w14:textId="3FD6F07C" w:rsidR="00C43CB3" w:rsidRPr="00281584" w:rsidRDefault="00C43CB3" w:rsidP="00C23B8C">
            <w:pPr>
              <w:pStyle w:val="Tabletext"/>
              <w:ind w:left="360" w:hanging="360"/>
            </w:pPr>
            <w:r w:rsidRPr="00281584">
              <w:t>(a)</w:t>
            </w:r>
            <w:r w:rsidRPr="00281584">
              <w:tab/>
              <w:t xml:space="preserve">the </w:t>
            </w:r>
            <w:r w:rsidR="00085B10" w:rsidRPr="00281584">
              <w:t>patient</w:t>
            </w:r>
            <w:r w:rsidRPr="00281584">
              <w:t xml:space="preserve"> is referred by</w:t>
            </w:r>
            <w:r w:rsidR="00170F47" w:rsidRPr="00281584">
              <w:t xml:space="preserve"> a referring practitioner</w:t>
            </w:r>
            <w:r w:rsidRPr="00281584">
              <w:t>; and</w:t>
            </w:r>
          </w:p>
          <w:p w14:paraId="6CC2612A" w14:textId="5B69F67F" w:rsidR="00C43CB3" w:rsidRPr="00281584" w:rsidRDefault="00C43CB3" w:rsidP="00C23B8C">
            <w:pPr>
              <w:pStyle w:val="Tabletext"/>
              <w:ind w:left="360" w:hanging="360"/>
            </w:pPr>
            <w:r w:rsidRPr="00281584">
              <w:t>(b)</w:t>
            </w:r>
            <w:r w:rsidRPr="00281584">
              <w:tab/>
              <w:t>the service is provided in person; and</w:t>
            </w:r>
          </w:p>
          <w:p w14:paraId="13AEC658" w14:textId="662607E9" w:rsidR="00C43CB3" w:rsidRPr="00281584" w:rsidRDefault="00C43CB3" w:rsidP="00C23B8C">
            <w:pPr>
              <w:pStyle w:val="Tabletext"/>
              <w:ind w:left="360" w:hanging="360"/>
            </w:pPr>
            <w:r w:rsidRPr="00281584">
              <w:t>(</w:t>
            </w:r>
            <w:r w:rsidR="00170F47" w:rsidRPr="00281584">
              <w:t>c</w:t>
            </w:r>
            <w:r w:rsidRPr="00281584">
              <w:t>)</w:t>
            </w:r>
            <w:r w:rsidRPr="00281584">
              <w:tab/>
              <w:t>the service is at least 90 minutes duration</w:t>
            </w:r>
          </w:p>
        </w:tc>
        <w:tc>
          <w:tcPr>
            <w:tcW w:w="523" w:type="pct"/>
            <w:tcBorders>
              <w:bottom w:val="single" w:sz="4" w:space="0" w:color="auto"/>
            </w:tcBorders>
            <w:shd w:val="clear" w:color="auto" w:fill="auto"/>
          </w:tcPr>
          <w:p w14:paraId="32FBD7BD" w14:textId="00A8FD83" w:rsidR="00C43CB3" w:rsidRPr="00281584" w:rsidRDefault="00C43CB3" w:rsidP="004C2BDF">
            <w:pPr>
              <w:pStyle w:val="TableText0"/>
              <w:jc w:val="right"/>
              <w:rPr>
                <w:sz w:val="20"/>
                <w:szCs w:val="20"/>
              </w:rPr>
            </w:pPr>
            <w:r w:rsidRPr="00281584">
              <w:rPr>
                <w:sz w:val="20"/>
                <w:szCs w:val="20"/>
              </w:rPr>
              <w:t>3</w:t>
            </w:r>
            <w:r w:rsidR="004804D8" w:rsidRPr="00281584">
              <w:rPr>
                <w:sz w:val="20"/>
                <w:szCs w:val="20"/>
              </w:rPr>
              <w:t>3.4</w:t>
            </w:r>
            <w:r w:rsidRPr="00281584">
              <w:rPr>
                <w:sz w:val="20"/>
                <w:szCs w:val="20"/>
              </w:rPr>
              <w:t>0</w:t>
            </w:r>
          </w:p>
        </w:tc>
      </w:tr>
      <w:tr w:rsidR="00C43CB3" w:rsidRPr="00281584" w14:paraId="124FC9BE" w14:textId="77777777" w:rsidTr="004C2BDF">
        <w:tc>
          <w:tcPr>
            <w:tcW w:w="560" w:type="pct"/>
            <w:gridSpan w:val="2"/>
            <w:tcBorders>
              <w:bottom w:val="single" w:sz="4" w:space="0" w:color="auto"/>
            </w:tcBorders>
            <w:shd w:val="clear" w:color="auto" w:fill="auto"/>
          </w:tcPr>
          <w:p w14:paraId="7455E832" w14:textId="77777777" w:rsidR="00C43CB3" w:rsidRPr="00281584" w:rsidRDefault="00C43CB3" w:rsidP="004C2BDF">
            <w:pPr>
              <w:pStyle w:val="TableText0"/>
              <w:rPr>
                <w:snapToGrid w:val="0"/>
                <w:sz w:val="20"/>
                <w:szCs w:val="20"/>
              </w:rPr>
            </w:pPr>
            <w:r w:rsidRPr="00281584">
              <w:rPr>
                <w:sz w:val="20"/>
                <w:szCs w:val="20"/>
              </w:rPr>
              <w:t>80148</w:t>
            </w:r>
          </w:p>
        </w:tc>
        <w:tc>
          <w:tcPr>
            <w:tcW w:w="3917" w:type="pct"/>
            <w:gridSpan w:val="2"/>
            <w:tcBorders>
              <w:bottom w:val="single" w:sz="4" w:space="0" w:color="auto"/>
            </w:tcBorders>
            <w:shd w:val="clear" w:color="auto" w:fill="auto"/>
          </w:tcPr>
          <w:p w14:paraId="1EB9B3DD" w14:textId="2279462E" w:rsidR="00C43CB3" w:rsidRPr="00281584" w:rsidRDefault="00C43CB3" w:rsidP="004C2BDF">
            <w:pPr>
              <w:pStyle w:val="TableText0"/>
              <w:rPr>
                <w:sz w:val="20"/>
                <w:szCs w:val="20"/>
              </w:rPr>
            </w:pPr>
            <w:r w:rsidRPr="00281584">
              <w:rPr>
                <w:sz w:val="20"/>
                <w:szCs w:val="20"/>
              </w:rPr>
              <w:t xml:space="preserve">Focussed psychological strategies health service provided to a </w:t>
            </w:r>
            <w:r w:rsidR="00085B10" w:rsidRPr="00281584">
              <w:rPr>
                <w:sz w:val="20"/>
                <w:szCs w:val="20"/>
              </w:rPr>
              <w:t>patient</w:t>
            </w:r>
            <w:r w:rsidRPr="00281584">
              <w:rPr>
                <w:sz w:val="20"/>
                <w:szCs w:val="20"/>
              </w:rPr>
              <w:t xml:space="preserve"> as part of a group of 4 to 10 patients by an eligible occupational therapist if:</w:t>
            </w:r>
          </w:p>
          <w:p w14:paraId="522FC5C0" w14:textId="42B00C68" w:rsidR="00C43CB3" w:rsidRPr="00281584" w:rsidRDefault="00C43CB3" w:rsidP="00C23B8C">
            <w:pPr>
              <w:pStyle w:val="Tabletext"/>
              <w:ind w:left="360" w:hanging="360"/>
            </w:pPr>
            <w:r w:rsidRPr="00281584">
              <w:lastRenderedPageBreak/>
              <w:t>(a)</w:t>
            </w:r>
            <w:r w:rsidRPr="00281584">
              <w:tab/>
              <w:t xml:space="preserve">the </w:t>
            </w:r>
            <w:r w:rsidR="00085B10" w:rsidRPr="00281584">
              <w:t>patient</w:t>
            </w:r>
            <w:r w:rsidRPr="00281584">
              <w:t xml:space="preserve"> is referred by</w:t>
            </w:r>
            <w:r w:rsidR="00170F47" w:rsidRPr="00281584">
              <w:t xml:space="preserve"> a referring practitioner</w:t>
            </w:r>
            <w:r w:rsidRPr="00281584">
              <w:t>; and</w:t>
            </w:r>
          </w:p>
          <w:p w14:paraId="0DC231CB" w14:textId="7FA16231" w:rsidR="00C43CB3" w:rsidRPr="00281584" w:rsidRDefault="00C43CB3" w:rsidP="00C23B8C">
            <w:pPr>
              <w:pStyle w:val="Tabletext"/>
              <w:ind w:left="360" w:hanging="360"/>
            </w:pPr>
            <w:r w:rsidRPr="00281584">
              <w:t>(b)</w:t>
            </w:r>
            <w:r w:rsidRPr="00281584">
              <w:tab/>
              <w:t>the attendance is by video conference; and</w:t>
            </w:r>
          </w:p>
          <w:p w14:paraId="193BCCB0" w14:textId="79B7BEAC" w:rsidR="00C43CB3" w:rsidRPr="00281584" w:rsidRDefault="00C43CB3" w:rsidP="00C23B8C">
            <w:pPr>
              <w:pStyle w:val="Tabletext"/>
              <w:ind w:left="360" w:hanging="360"/>
            </w:pPr>
            <w:r w:rsidRPr="00281584">
              <w:t>(</w:t>
            </w:r>
            <w:r w:rsidR="00170F47" w:rsidRPr="00281584">
              <w:t>c</w:t>
            </w:r>
            <w:r w:rsidRPr="00281584">
              <w:t>)</w:t>
            </w:r>
            <w:r w:rsidRPr="00281584">
              <w:tab/>
              <w:t>the patient is located within a telehealth eligible area; and</w:t>
            </w:r>
          </w:p>
          <w:p w14:paraId="262829DF" w14:textId="59DF1536" w:rsidR="00C43CB3" w:rsidRPr="00281584" w:rsidRDefault="00C43CB3" w:rsidP="00C23B8C">
            <w:pPr>
              <w:pStyle w:val="Tabletext"/>
              <w:ind w:left="360" w:hanging="360"/>
            </w:pPr>
            <w:r w:rsidRPr="00281584">
              <w:t>(</w:t>
            </w:r>
            <w:r w:rsidR="00170F47" w:rsidRPr="00281584">
              <w:t>d</w:t>
            </w:r>
            <w:r w:rsidRPr="00281584">
              <w:t>)</w:t>
            </w:r>
            <w:r w:rsidRPr="00281584">
              <w:tab/>
              <w:t>the patient is, at the time of the attendance, at least 15 kilometres by road from the occupational therapist; and</w:t>
            </w:r>
          </w:p>
          <w:p w14:paraId="6DDB10BF" w14:textId="0F714519" w:rsidR="00C43CB3" w:rsidRPr="00281584" w:rsidRDefault="00C43CB3" w:rsidP="00C23B8C">
            <w:pPr>
              <w:pStyle w:val="Tabletext"/>
              <w:ind w:left="360" w:hanging="360"/>
            </w:pPr>
            <w:r w:rsidRPr="00281584">
              <w:t>(</w:t>
            </w:r>
            <w:r w:rsidR="00170F47" w:rsidRPr="00281584">
              <w:t>e</w:t>
            </w:r>
            <w:r w:rsidRPr="00281584">
              <w:t>)</w:t>
            </w:r>
            <w:r w:rsidRPr="00281584">
              <w:tab/>
              <w:t>the service is at least 90 minutes duration</w:t>
            </w:r>
          </w:p>
        </w:tc>
        <w:tc>
          <w:tcPr>
            <w:tcW w:w="523" w:type="pct"/>
            <w:tcBorders>
              <w:bottom w:val="single" w:sz="4" w:space="0" w:color="auto"/>
            </w:tcBorders>
            <w:shd w:val="clear" w:color="auto" w:fill="auto"/>
          </w:tcPr>
          <w:p w14:paraId="081E6D32" w14:textId="046CA0BC" w:rsidR="00C43CB3" w:rsidRPr="00281584" w:rsidRDefault="00C43CB3" w:rsidP="004C2BDF">
            <w:pPr>
              <w:pStyle w:val="TableText0"/>
              <w:jc w:val="right"/>
              <w:rPr>
                <w:sz w:val="20"/>
                <w:szCs w:val="20"/>
              </w:rPr>
            </w:pPr>
            <w:r w:rsidRPr="00281584">
              <w:rPr>
                <w:sz w:val="20"/>
                <w:szCs w:val="20"/>
              </w:rPr>
              <w:lastRenderedPageBreak/>
              <w:t>3</w:t>
            </w:r>
            <w:r w:rsidR="004804D8" w:rsidRPr="00281584">
              <w:rPr>
                <w:sz w:val="20"/>
                <w:szCs w:val="20"/>
              </w:rPr>
              <w:t>3.4</w:t>
            </w:r>
            <w:r w:rsidRPr="00281584">
              <w:rPr>
                <w:sz w:val="20"/>
                <w:szCs w:val="20"/>
              </w:rPr>
              <w:t>0</w:t>
            </w:r>
          </w:p>
        </w:tc>
      </w:tr>
      <w:tr w:rsidR="00170F47" w:rsidRPr="00281584" w14:paraId="53AEE82D" w14:textId="77777777" w:rsidTr="00C53418">
        <w:trPr>
          <w:trHeight w:val="3118"/>
        </w:trPr>
        <w:tc>
          <w:tcPr>
            <w:tcW w:w="560" w:type="pct"/>
            <w:gridSpan w:val="2"/>
            <w:shd w:val="clear" w:color="auto" w:fill="auto"/>
          </w:tcPr>
          <w:p w14:paraId="19FB48CE" w14:textId="77777777" w:rsidR="00170F47" w:rsidRPr="00281584" w:rsidRDefault="00170F47" w:rsidP="004C2BDF">
            <w:pPr>
              <w:pStyle w:val="TableText0"/>
              <w:rPr>
                <w:snapToGrid w:val="0"/>
                <w:sz w:val="20"/>
                <w:szCs w:val="20"/>
              </w:rPr>
            </w:pPr>
            <w:r w:rsidRPr="00281584">
              <w:rPr>
                <w:snapToGrid w:val="0"/>
                <w:sz w:val="20"/>
                <w:szCs w:val="20"/>
              </w:rPr>
              <w:t>80150</w:t>
            </w:r>
          </w:p>
        </w:tc>
        <w:tc>
          <w:tcPr>
            <w:tcW w:w="3917" w:type="pct"/>
            <w:gridSpan w:val="2"/>
            <w:shd w:val="clear" w:color="auto" w:fill="auto"/>
          </w:tcPr>
          <w:p w14:paraId="5824C4F3" w14:textId="5337D074" w:rsidR="00170F47" w:rsidRPr="00281584" w:rsidRDefault="00170F47" w:rsidP="004C2BDF">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in consulting rooms by an eligible social worker if:</w:t>
            </w:r>
          </w:p>
          <w:p w14:paraId="7C7E1068" w14:textId="54AA1208" w:rsidR="00170F47" w:rsidRPr="00281584" w:rsidRDefault="00170F47" w:rsidP="00C23B8C">
            <w:pPr>
              <w:pStyle w:val="Tabletext"/>
              <w:ind w:left="360" w:hanging="360"/>
            </w:pPr>
            <w:r w:rsidRPr="00281584">
              <w:t>(a)</w:t>
            </w:r>
            <w:r w:rsidRPr="00281584">
              <w:tab/>
              <w:t xml:space="preserve">the </w:t>
            </w:r>
            <w:r w:rsidR="00085B10" w:rsidRPr="00281584">
              <w:t>patient</w:t>
            </w:r>
            <w:r w:rsidRPr="00281584">
              <w:t xml:space="preserve"> is referred by a referring practitioner; and</w:t>
            </w:r>
          </w:p>
          <w:p w14:paraId="0B484DC9" w14:textId="3BCB0F22" w:rsidR="00170F47" w:rsidRPr="00281584" w:rsidRDefault="00170F47" w:rsidP="00C23B8C">
            <w:pPr>
              <w:pStyle w:val="Tabletext"/>
              <w:ind w:left="360" w:hanging="360"/>
            </w:pPr>
            <w:r w:rsidRPr="00281584">
              <w:t>(b)</w:t>
            </w:r>
            <w:r w:rsidRPr="00281584">
              <w:tab/>
              <w:t xml:space="preserve">the service is provided to the </w:t>
            </w:r>
            <w:r w:rsidR="00085B10" w:rsidRPr="00281584">
              <w:t>patient</w:t>
            </w:r>
            <w:r w:rsidRPr="00281584">
              <w:t xml:space="preserve"> individually and in person; and</w:t>
            </w:r>
          </w:p>
          <w:p w14:paraId="6419F395" w14:textId="4E94A90C" w:rsidR="00170F47" w:rsidRPr="00281584" w:rsidRDefault="00170F47" w:rsidP="00C23B8C">
            <w:pPr>
              <w:pStyle w:val="Tabletext"/>
              <w:ind w:left="360" w:hanging="360"/>
            </w:pPr>
            <w:r w:rsidRPr="00281584">
              <w:t>(c)</w:t>
            </w:r>
            <w:r w:rsidRPr="00281584">
              <w:tab/>
              <w:t>at the completion of a course of treatment, the referring practitioner reviews the need for a further course of treatment; and</w:t>
            </w:r>
          </w:p>
          <w:p w14:paraId="52A298EF" w14:textId="2827A244" w:rsidR="00170F47" w:rsidRPr="00281584" w:rsidRDefault="00170F47" w:rsidP="00C23B8C">
            <w:pPr>
              <w:pStyle w:val="Tabletext"/>
              <w:ind w:left="360" w:hanging="360"/>
            </w:pPr>
            <w:r w:rsidRPr="00281584">
              <w:t>(d)</w:t>
            </w:r>
            <w:r w:rsidRPr="00281584">
              <w:tab/>
              <w:t xml:space="preserve">on the completion of the course of treatment, the eligible social worker gives a written report to the referring practitioner on assessments carried out, treatment provided and recommendations on future management of the </w:t>
            </w:r>
            <w:r w:rsidR="00085B10" w:rsidRPr="00281584">
              <w:t>patient</w:t>
            </w:r>
            <w:r w:rsidRPr="00281584">
              <w:t>’s condition; and</w:t>
            </w:r>
          </w:p>
          <w:p w14:paraId="6FDCCFFD" w14:textId="2409E2C6" w:rsidR="00170F47" w:rsidRPr="00281584" w:rsidRDefault="00170F47" w:rsidP="00C23B8C">
            <w:pPr>
              <w:pStyle w:val="Tabletext"/>
              <w:ind w:left="360" w:hanging="360"/>
              <w:rPr>
                <w:snapToGrid w:val="0"/>
              </w:rPr>
            </w:pPr>
            <w:r w:rsidRPr="00281584">
              <w:t>(e)</w:t>
            </w:r>
            <w:r w:rsidRPr="00281584">
              <w:tab/>
              <w:t>the service is at least 20 minutes but less than 50 minutes duration</w:t>
            </w:r>
          </w:p>
        </w:tc>
        <w:tc>
          <w:tcPr>
            <w:tcW w:w="523" w:type="pct"/>
            <w:shd w:val="clear" w:color="auto" w:fill="auto"/>
          </w:tcPr>
          <w:p w14:paraId="0524110E" w14:textId="6167333F" w:rsidR="00170F47" w:rsidRPr="00281584" w:rsidRDefault="00170F47" w:rsidP="004C2BDF">
            <w:pPr>
              <w:pStyle w:val="TableText0"/>
              <w:jc w:val="right"/>
              <w:rPr>
                <w:sz w:val="20"/>
                <w:szCs w:val="20"/>
              </w:rPr>
            </w:pPr>
            <w:r w:rsidRPr="00281584">
              <w:rPr>
                <w:sz w:val="20"/>
                <w:szCs w:val="20"/>
              </w:rPr>
              <w:t>6</w:t>
            </w:r>
            <w:r w:rsidR="004804D8" w:rsidRPr="00281584">
              <w:rPr>
                <w:sz w:val="20"/>
                <w:szCs w:val="20"/>
              </w:rPr>
              <w:t>8.55</w:t>
            </w:r>
          </w:p>
        </w:tc>
      </w:tr>
      <w:tr w:rsidR="00C43CB3" w:rsidRPr="00281584" w14:paraId="0A54F96C" w14:textId="77777777" w:rsidTr="004C2BDF">
        <w:tc>
          <w:tcPr>
            <w:tcW w:w="560" w:type="pct"/>
            <w:gridSpan w:val="2"/>
            <w:shd w:val="clear" w:color="auto" w:fill="auto"/>
          </w:tcPr>
          <w:p w14:paraId="62FC93AD" w14:textId="77777777" w:rsidR="00C43CB3" w:rsidRPr="00281584" w:rsidRDefault="00C43CB3" w:rsidP="004C2BDF">
            <w:pPr>
              <w:pStyle w:val="TableText0"/>
              <w:rPr>
                <w:snapToGrid w:val="0"/>
                <w:sz w:val="20"/>
                <w:szCs w:val="20"/>
              </w:rPr>
            </w:pPr>
            <w:r w:rsidRPr="00281584">
              <w:rPr>
                <w:sz w:val="20"/>
                <w:szCs w:val="20"/>
              </w:rPr>
              <w:t>80152</w:t>
            </w:r>
          </w:p>
        </w:tc>
        <w:tc>
          <w:tcPr>
            <w:tcW w:w="3917" w:type="pct"/>
            <w:gridSpan w:val="2"/>
            <w:shd w:val="clear" w:color="auto" w:fill="auto"/>
          </w:tcPr>
          <w:p w14:paraId="0EBA376E" w14:textId="38F92ABD" w:rsidR="00C43CB3" w:rsidRPr="00281584" w:rsidRDefault="00C43CB3" w:rsidP="004C2BDF">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as part of a group of 4 to 10 patients by an eligible occupational therapist if:</w:t>
            </w:r>
          </w:p>
          <w:p w14:paraId="7A62C95A" w14:textId="65379471" w:rsidR="00C43CB3" w:rsidRPr="00281584" w:rsidRDefault="00C43CB3" w:rsidP="00C23B8C">
            <w:pPr>
              <w:pStyle w:val="Tabletext"/>
              <w:ind w:left="360" w:hanging="360"/>
            </w:pPr>
            <w:r w:rsidRPr="00281584">
              <w:t>(a)</w:t>
            </w:r>
            <w:r w:rsidRPr="00281584">
              <w:tab/>
              <w:t xml:space="preserve">the </w:t>
            </w:r>
            <w:r w:rsidR="00085B10" w:rsidRPr="00281584">
              <w:t>patient</w:t>
            </w:r>
            <w:r w:rsidRPr="00281584">
              <w:t xml:space="preserve"> is referred by</w:t>
            </w:r>
            <w:r w:rsidR="00170F47" w:rsidRPr="00281584">
              <w:t xml:space="preserve"> a referring practitioner</w:t>
            </w:r>
            <w:r w:rsidRPr="00281584">
              <w:t>; and</w:t>
            </w:r>
          </w:p>
          <w:p w14:paraId="3AD37AC8" w14:textId="3886C249" w:rsidR="00C43CB3" w:rsidRPr="00281584" w:rsidRDefault="00C43CB3" w:rsidP="00C23B8C">
            <w:pPr>
              <w:pStyle w:val="Tabletext"/>
              <w:ind w:left="360" w:hanging="360"/>
            </w:pPr>
            <w:r w:rsidRPr="00281584">
              <w:t>(b)</w:t>
            </w:r>
            <w:r w:rsidRPr="00281584">
              <w:tab/>
              <w:t>the service is provided in person; and</w:t>
            </w:r>
          </w:p>
          <w:p w14:paraId="29450CD9" w14:textId="239D4EA4" w:rsidR="00C43CB3" w:rsidRPr="00281584" w:rsidRDefault="00C43CB3" w:rsidP="00C23B8C">
            <w:pPr>
              <w:pStyle w:val="Tabletext"/>
              <w:ind w:left="360" w:hanging="360"/>
              <w:rPr>
                <w:snapToGrid w:val="0"/>
              </w:rPr>
            </w:pPr>
            <w:r w:rsidRPr="00281584">
              <w:t>(</w:t>
            </w:r>
            <w:r w:rsidR="00170F47" w:rsidRPr="00281584">
              <w:t>c</w:t>
            </w:r>
            <w:r w:rsidRPr="00281584">
              <w:t>)</w:t>
            </w:r>
            <w:r w:rsidRPr="00281584">
              <w:tab/>
              <w:t>the service is at least 120 minutes duration</w:t>
            </w:r>
          </w:p>
        </w:tc>
        <w:tc>
          <w:tcPr>
            <w:tcW w:w="523" w:type="pct"/>
            <w:shd w:val="clear" w:color="auto" w:fill="auto"/>
          </w:tcPr>
          <w:p w14:paraId="590AB1D4" w14:textId="78E40FAC" w:rsidR="00C43CB3" w:rsidRPr="00281584" w:rsidRDefault="00C43CB3" w:rsidP="004C2BDF">
            <w:pPr>
              <w:pStyle w:val="TableText0"/>
              <w:jc w:val="right"/>
              <w:rPr>
                <w:sz w:val="20"/>
                <w:szCs w:val="20"/>
              </w:rPr>
            </w:pPr>
            <w:r w:rsidRPr="00281584">
              <w:rPr>
                <w:sz w:val="20"/>
                <w:szCs w:val="20"/>
              </w:rPr>
              <w:t>4</w:t>
            </w:r>
            <w:r w:rsidR="004804D8" w:rsidRPr="00281584">
              <w:rPr>
                <w:sz w:val="20"/>
                <w:szCs w:val="20"/>
              </w:rPr>
              <w:t>5.5</w:t>
            </w:r>
            <w:r w:rsidRPr="00281584">
              <w:rPr>
                <w:sz w:val="20"/>
                <w:szCs w:val="20"/>
              </w:rPr>
              <w:t>0</w:t>
            </w:r>
          </w:p>
        </w:tc>
      </w:tr>
      <w:tr w:rsidR="00C43CB3" w:rsidRPr="00281584" w14:paraId="1E00D0A7" w14:textId="77777777" w:rsidTr="004C2BDF">
        <w:tc>
          <w:tcPr>
            <w:tcW w:w="560" w:type="pct"/>
            <w:gridSpan w:val="2"/>
            <w:shd w:val="clear" w:color="auto" w:fill="auto"/>
          </w:tcPr>
          <w:p w14:paraId="78F14AD2" w14:textId="77777777" w:rsidR="00C43CB3" w:rsidRPr="00281584" w:rsidRDefault="00C43CB3" w:rsidP="004C2BDF">
            <w:pPr>
              <w:pStyle w:val="TableText0"/>
              <w:rPr>
                <w:snapToGrid w:val="0"/>
                <w:sz w:val="20"/>
                <w:szCs w:val="20"/>
              </w:rPr>
            </w:pPr>
            <w:r w:rsidRPr="00281584">
              <w:rPr>
                <w:sz w:val="20"/>
                <w:szCs w:val="20"/>
              </w:rPr>
              <w:t>80153</w:t>
            </w:r>
          </w:p>
        </w:tc>
        <w:tc>
          <w:tcPr>
            <w:tcW w:w="3917" w:type="pct"/>
            <w:gridSpan w:val="2"/>
            <w:shd w:val="clear" w:color="auto" w:fill="auto"/>
          </w:tcPr>
          <w:p w14:paraId="5BD04908" w14:textId="59746161" w:rsidR="00C43CB3" w:rsidRPr="00281584" w:rsidRDefault="00C43CB3" w:rsidP="004C2BDF">
            <w:pPr>
              <w:pStyle w:val="TableText0"/>
              <w:rPr>
                <w:snapToGrid w:val="0"/>
                <w:sz w:val="20"/>
                <w:szCs w:val="20"/>
              </w:rPr>
            </w:pPr>
            <w:r w:rsidRPr="00281584">
              <w:rPr>
                <w:snapToGrid w:val="0"/>
                <w:sz w:val="20"/>
                <w:szCs w:val="20"/>
              </w:rPr>
              <w:t xml:space="preserve">Focussed psychological strategies health service provided to a </w:t>
            </w:r>
            <w:r w:rsidR="00085B10" w:rsidRPr="00281584">
              <w:rPr>
                <w:snapToGrid w:val="0"/>
                <w:sz w:val="20"/>
                <w:szCs w:val="20"/>
              </w:rPr>
              <w:t>patient</w:t>
            </w:r>
            <w:r w:rsidRPr="00281584">
              <w:rPr>
                <w:snapToGrid w:val="0"/>
                <w:sz w:val="20"/>
                <w:szCs w:val="20"/>
              </w:rPr>
              <w:t xml:space="preserve"> as part of a group of 4 to 10 patients by an eligible occupational therapist if:</w:t>
            </w:r>
          </w:p>
          <w:p w14:paraId="46CB7CFF" w14:textId="299F374A" w:rsidR="00C43CB3" w:rsidRPr="00281584" w:rsidRDefault="00C43CB3" w:rsidP="00C23B8C">
            <w:pPr>
              <w:pStyle w:val="Tabletext"/>
              <w:ind w:left="360" w:hanging="360"/>
            </w:pPr>
            <w:r w:rsidRPr="00281584">
              <w:t>(a)</w:t>
            </w:r>
            <w:r w:rsidRPr="00281584">
              <w:tab/>
              <w:t xml:space="preserve">the </w:t>
            </w:r>
            <w:r w:rsidR="00085B10" w:rsidRPr="00281584">
              <w:t>patient</w:t>
            </w:r>
            <w:r w:rsidRPr="00281584">
              <w:t xml:space="preserve"> is referred by</w:t>
            </w:r>
            <w:r w:rsidR="00170F47" w:rsidRPr="00281584">
              <w:t xml:space="preserve"> a referring practitioner</w:t>
            </w:r>
            <w:r w:rsidRPr="00281584">
              <w:t>; and</w:t>
            </w:r>
          </w:p>
          <w:p w14:paraId="07870D32" w14:textId="1AA05E4E" w:rsidR="00C43CB3" w:rsidRPr="00281584" w:rsidRDefault="00C43CB3" w:rsidP="00C23B8C">
            <w:pPr>
              <w:pStyle w:val="Tabletext"/>
              <w:ind w:left="360" w:hanging="360"/>
            </w:pPr>
            <w:r w:rsidRPr="00281584">
              <w:t>(b)</w:t>
            </w:r>
            <w:r w:rsidRPr="00281584">
              <w:tab/>
              <w:t>the attendance is by video conference; and</w:t>
            </w:r>
          </w:p>
          <w:p w14:paraId="3FD998F8" w14:textId="5AE92EC5" w:rsidR="00C43CB3" w:rsidRPr="00281584" w:rsidRDefault="00C43CB3" w:rsidP="00C23B8C">
            <w:pPr>
              <w:pStyle w:val="Tabletext"/>
              <w:ind w:left="360" w:hanging="360"/>
            </w:pPr>
            <w:r w:rsidRPr="00281584">
              <w:t>(</w:t>
            </w:r>
            <w:r w:rsidR="00170F47" w:rsidRPr="00281584">
              <w:t>c</w:t>
            </w:r>
            <w:r w:rsidRPr="00281584">
              <w:t>)</w:t>
            </w:r>
            <w:r w:rsidRPr="00281584">
              <w:tab/>
              <w:t>the patient is located within a telehealth eligible area; and</w:t>
            </w:r>
          </w:p>
          <w:p w14:paraId="19CE309F" w14:textId="07B150B1" w:rsidR="00C43CB3" w:rsidRPr="00281584" w:rsidRDefault="00C43CB3" w:rsidP="00C23B8C">
            <w:pPr>
              <w:pStyle w:val="Tabletext"/>
              <w:ind w:left="360" w:hanging="360"/>
            </w:pPr>
            <w:r w:rsidRPr="00281584">
              <w:t>(</w:t>
            </w:r>
            <w:r w:rsidR="00170F47" w:rsidRPr="00281584">
              <w:t>d</w:t>
            </w:r>
            <w:r w:rsidRPr="00281584">
              <w:t>)</w:t>
            </w:r>
            <w:r w:rsidRPr="00281584">
              <w:tab/>
              <w:t>the patient is, at the time of the attendance, at least 15 kilometres by road from the occupational therapist; and</w:t>
            </w:r>
          </w:p>
          <w:p w14:paraId="162C0507" w14:textId="302B965C" w:rsidR="00C43CB3" w:rsidRPr="00281584" w:rsidRDefault="00C43CB3" w:rsidP="00C23B8C">
            <w:pPr>
              <w:pStyle w:val="Tabletext"/>
              <w:ind w:left="360" w:hanging="360"/>
              <w:rPr>
                <w:snapToGrid w:val="0"/>
              </w:rPr>
            </w:pPr>
            <w:r w:rsidRPr="00281584">
              <w:t>(</w:t>
            </w:r>
            <w:r w:rsidR="00170F47" w:rsidRPr="00281584">
              <w:t>e</w:t>
            </w:r>
            <w:r w:rsidRPr="00281584">
              <w:t>)</w:t>
            </w:r>
            <w:r w:rsidRPr="00281584">
              <w:tab/>
              <w:t>the service is at least 120 minutes duration</w:t>
            </w:r>
          </w:p>
        </w:tc>
        <w:tc>
          <w:tcPr>
            <w:tcW w:w="523" w:type="pct"/>
            <w:shd w:val="clear" w:color="auto" w:fill="auto"/>
          </w:tcPr>
          <w:p w14:paraId="31C9990A" w14:textId="6D0EE561" w:rsidR="00C43CB3" w:rsidRPr="00281584" w:rsidRDefault="00C43CB3" w:rsidP="004C2BDF">
            <w:pPr>
              <w:pStyle w:val="TableText0"/>
              <w:jc w:val="right"/>
              <w:rPr>
                <w:sz w:val="20"/>
                <w:szCs w:val="20"/>
              </w:rPr>
            </w:pPr>
            <w:r w:rsidRPr="00281584">
              <w:rPr>
                <w:sz w:val="20"/>
                <w:szCs w:val="20"/>
              </w:rPr>
              <w:t>4</w:t>
            </w:r>
            <w:r w:rsidR="004804D8" w:rsidRPr="00281584">
              <w:rPr>
                <w:sz w:val="20"/>
                <w:szCs w:val="20"/>
              </w:rPr>
              <w:t>5.5</w:t>
            </w:r>
            <w:r w:rsidRPr="00281584">
              <w:rPr>
                <w:sz w:val="20"/>
                <w:szCs w:val="20"/>
              </w:rPr>
              <w:t>0</w:t>
            </w:r>
          </w:p>
        </w:tc>
      </w:tr>
      <w:tr w:rsidR="00C43CB3" w:rsidRPr="00281584" w14:paraId="0B54DD58" w14:textId="77777777" w:rsidTr="004C2BDF">
        <w:tc>
          <w:tcPr>
            <w:tcW w:w="560" w:type="pct"/>
            <w:gridSpan w:val="2"/>
            <w:shd w:val="clear" w:color="auto" w:fill="auto"/>
          </w:tcPr>
          <w:p w14:paraId="20515D1A" w14:textId="77777777" w:rsidR="00C43CB3" w:rsidRPr="00281584" w:rsidRDefault="00C43CB3" w:rsidP="004C2BDF">
            <w:pPr>
              <w:pStyle w:val="TableText0"/>
              <w:rPr>
                <w:sz w:val="20"/>
                <w:szCs w:val="20"/>
              </w:rPr>
            </w:pPr>
            <w:r w:rsidRPr="00281584">
              <w:rPr>
                <w:sz w:val="20"/>
                <w:szCs w:val="20"/>
              </w:rPr>
              <w:t>80154</w:t>
            </w:r>
          </w:p>
        </w:tc>
        <w:tc>
          <w:tcPr>
            <w:tcW w:w="3917" w:type="pct"/>
            <w:gridSpan w:val="2"/>
            <w:shd w:val="clear" w:color="auto" w:fill="auto"/>
          </w:tcPr>
          <w:p w14:paraId="6C6D7E64" w14:textId="77777777" w:rsidR="00C43CB3" w:rsidRPr="00281584" w:rsidRDefault="00C43CB3" w:rsidP="004C2BDF">
            <w:pPr>
              <w:pStyle w:val="Tabletext"/>
            </w:pPr>
            <w:r w:rsidRPr="00281584">
              <w:t xml:space="preserve">Focussed psychological strategies health service provided in consulting rooms by an eligible social worker to a person other than the patient, if: </w:t>
            </w:r>
          </w:p>
          <w:p w14:paraId="3F96BB43" w14:textId="77777777" w:rsidR="00C43CB3" w:rsidRPr="00281584" w:rsidRDefault="00C43CB3" w:rsidP="004C2BDF">
            <w:pPr>
              <w:pStyle w:val="Tabletext"/>
              <w:ind w:left="360" w:hanging="360"/>
            </w:pPr>
            <w:r w:rsidRPr="00281584">
              <w:t>(a)</w:t>
            </w:r>
            <w:r w:rsidRPr="00281584">
              <w:tab/>
              <w:t xml:space="preserve">the service is part of the patient’s </w:t>
            </w:r>
            <w:proofErr w:type="gramStart"/>
            <w:r w:rsidRPr="00281584">
              <w:t>treatment;</w:t>
            </w:r>
            <w:proofErr w:type="gramEnd"/>
            <w:r w:rsidRPr="00281584">
              <w:t xml:space="preserve"> </w:t>
            </w:r>
          </w:p>
          <w:p w14:paraId="149AD9C7" w14:textId="77777777" w:rsidR="00C43CB3" w:rsidRPr="00281584" w:rsidRDefault="00C43CB3" w:rsidP="004C2BDF">
            <w:pPr>
              <w:pStyle w:val="Tabletext"/>
              <w:ind w:left="360" w:hanging="360"/>
            </w:pPr>
            <w:r w:rsidRPr="00281584">
              <w:t>(b)</w:t>
            </w:r>
            <w:r w:rsidRPr="00281584">
              <w:tab/>
              <w:t xml:space="preserve">the patient has been referred to the eligible social worker by a referring practitioner; and </w:t>
            </w:r>
          </w:p>
          <w:p w14:paraId="13A15201" w14:textId="77777777" w:rsidR="00C43CB3" w:rsidRPr="00281584" w:rsidRDefault="00C43CB3" w:rsidP="004C2BDF">
            <w:pPr>
              <w:pStyle w:val="Tabletext"/>
              <w:ind w:left="360" w:hanging="360"/>
              <w:rPr>
                <w:snapToGrid w:val="0"/>
              </w:rPr>
            </w:pPr>
            <w:r w:rsidRPr="00281584">
              <w:t>(c)</w:t>
            </w:r>
            <w:r w:rsidRPr="00281584">
              <w:tab/>
              <w:t>the service lasts at least 20 minutes but less than 50 minutes</w:t>
            </w:r>
          </w:p>
        </w:tc>
        <w:tc>
          <w:tcPr>
            <w:tcW w:w="523" w:type="pct"/>
            <w:shd w:val="clear" w:color="auto" w:fill="auto"/>
          </w:tcPr>
          <w:p w14:paraId="2ED3B85F" w14:textId="3F106C11" w:rsidR="00C43CB3" w:rsidRPr="00281584" w:rsidRDefault="00C43CB3" w:rsidP="004C2BDF">
            <w:pPr>
              <w:pStyle w:val="TableText0"/>
              <w:jc w:val="right"/>
              <w:rPr>
                <w:sz w:val="20"/>
                <w:szCs w:val="20"/>
              </w:rPr>
            </w:pPr>
            <w:r w:rsidRPr="00281584">
              <w:rPr>
                <w:sz w:val="20"/>
                <w:szCs w:val="20"/>
              </w:rPr>
              <w:t>6</w:t>
            </w:r>
            <w:r w:rsidR="004804D8" w:rsidRPr="00281584">
              <w:rPr>
                <w:sz w:val="20"/>
                <w:szCs w:val="20"/>
              </w:rPr>
              <w:t>8.5</w:t>
            </w:r>
            <w:r w:rsidRPr="00281584">
              <w:rPr>
                <w:sz w:val="20"/>
                <w:szCs w:val="20"/>
              </w:rPr>
              <w:t>5</w:t>
            </w:r>
          </w:p>
        </w:tc>
      </w:tr>
      <w:tr w:rsidR="00C43CB3" w:rsidRPr="00281584" w14:paraId="1432236A" w14:textId="77777777" w:rsidTr="004C2BDF">
        <w:tc>
          <w:tcPr>
            <w:tcW w:w="560" w:type="pct"/>
            <w:gridSpan w:val="2"/>
            <w:tcBorders>
              <w:bottom w:val="single" w:sz="4" w:space="0" w:color="auto"/>
            </w:tcBorders>
            <w:shd w:val="clear" w:color="auto" w:fill="auto"/>
          </w:tcPr>
          <w:p w14:paraId="51BC41B9" w14:textId="77777777" w:rsidR="00C43CB3" w:rsidRPr="00281584" w:rsidRDefault="00C43CB3" w:rsidP="004C2BDF">
            <w:pPr>
              <w:pStyle w:val="TableText0"/>
              <w:rPr>
                <w:snapToGrid w:val="0"/>
                <w:sz w:val="20"/>
                <w:szCs w:val="20"/>
              </w:rPr>
            </w:pPr>
            <w:r w:rsidRPr="00281584">
              <w:rPr>
                <w:snapToGrid w:val="0"/>
                <w:sz w:val="20"/>
                <w:szCs w:val="20"/>
              </w:rPr>
              <w:t>80155</w:t>
            </w:r>
          </w:p>
        </w:tc>
        <w:tc>
          <w:tcPr>
            <w:tcW w:w="3917" w:type="pct"/>
            <w:gridSpan w:val="2"/>
            <w:tcBorders>
              <w:bottom w:val="single" w:sz="4" w:space="0" w:color="auto"/>
            </w:tcBorders>
            <w:shd w:val="clear" w:color="auto" w:fill="auto"/>
          </w:tcPr>
          <w:p w14:paraId="1354CA52" w14:textId="7A1FD045" w:rsidR="00DF6AF0" w:rsidRPr="00281584" w:rsidRDefault="00C43CB3" w:rsidP="00C23B8C">
            <w:pPr>
              <w:pStyle w:val="Tabletext"/>
            </w:pPr>
            <w:r w:rsidRPr="00281584">
              <w:t xml:space="preserve">Focussed psychological strategies health service provided to a </w:t>
            </w:r>
            <w:r w:rsidR="00085B10" w:rsidRPr="00281584">
              <w:t>patient</w:t>
            </w:r>
            <w:r w:rsidRPr="00281584">
              <w:t xml:space="preserve"> at a place other than consulting rooms by an eligible social worker</w:t>
            </w:r>
            <w:r w:rsidR="00DF6AF0" w:rsidRPr="00281584">
              <w:t xml:space="preserve"> if:</w:t>
            </w:r>
          </w:p>
          <w:p w14:paraId="36E279A4" w14:textId="280D13B1" w:rsidR="00DF6AF0" w:rsidRPr="00281584" w:rsidRDefault="00DF6AF0" w:rsidP="00C23B8C">
            <w:pPr>
              <w:pStyle w:val="Tabletext"/>
              <w:ind w:left="360" w:hanging="360"/>
            </w:pPr>
            <w:r w:rsidRPr="00281584">
              <w:t>(a)</w:t>
            </w:r>
            <w:r w:rsidRPr="00281584">
              <w:tab/>
              <w:t xml:space="preserve">the </w:t>
            </w:r>
            <w:r w:rsidR="00085B10" w:rsidRPr="00281584">
              <w:t>patient</w:t>
            </w:r>
            <w:r w:rsidRPr="00281584">
              <w:t xml:space="preserve"> is referred by a referring practitioner; and</w:t>
            </w:r>
          </w:p>
          <w:p w14:paraId="296157DB" w14:textId="22F13EB1" w:rsidR="00DF6AF0" w:rsidRPr="00281584" w:rsidRDefault="00DF6AF0" w:rsidP="00C23B8C">
            <w:pPr>
              <w:pStyle w:val="Tabletext"/>
              <w:ind w:left="360" w:hanging="360"/>
            </w:pPr>
            <w:r w:rsidRPr="00281584">
              <w:t>(b)</w:t>
            </w:r>
            <w:r w:rsidRPr="00281584">
              <w:tab/>
              <w:t xml:space="preserve">the service is provided to the </w:t>
            </w:r>
            <w:r w:rsidR="00085B10" w:rsidRPr="00281584">
              <w:t>patient</w:t>
            </w:r>
            <w:r w:rsidRPr="00281584">
              <w:t xml:space="preserve"> individually and in person; and</w:t>
            </w:r>
          </w:p>
          <w:p w14:paraId="167426C8" w14:textId="0D7ACECB" w:rsidR="00DF6AF0" w:rsidRPr="00281584" w:rsidRDefault="00DF6AF0" w:rsidP="00C23B8C">
            <w:pPr>
              <w:pStyle w:val="Tabletext"/>
              <w:ind w:left="360" w:hanging="360"/>
            </w:pPr>
            <w:r w:rsidRPr="00281584">
              <w:lastRenderedPageBreak/>
              <w:t>(c)</w:t>
            </w:r>
            <w:r w:rsidRPr="00281584">
              <w:tab/>
              <w:t>at the completion of a course of treatment, the referring practitioner reviews the need for a further course of treatment; and</w:t>
            </w:r>
          </w:p>
          <w:p w14:paraId="012F003C" w14:textId="6FC9A54D" w:rsidR="00DF6AF0" w:rsidRPr="00281584" w:rsidRDefault="00DF6AF0" w:rsidP="00C23B8C">
            <w:pPr>
              <w:pStyle w:val="Tabletext"/>
              <w:ind w:left="360" w:hanging="360"/>
            </w:pPr>
            <w:r w:rsidRPr="00281584">
              <w:t>(d)</w:t>
            </w:r>
            <w:r w:rsidRPr="00281584">
              <w:tab/>
              <w:t xml:space="preserve">on the completion of the course of treatment, the eligible social worker gives a written report to the referring practitioner on assessments carried out, treatment provided and recommendations on future management of the </w:t>
            </w:r>
            <w:r w:rsidR="00085B10" w:rsidRPr="00281584">
              <w:t>patient</w:t>
            </w:r>
            <w:r w:rsidRPr="00281584">
              <w:t>’s condition; and</w:t>
            </w:r>
          </w:p>
          <w:p w14:paraId="3E323E5C" w14:textId="4BD40ED4" w:rsidR="00C43CB3" w:rsidRPr="00281584" w:rsidRDefault="00DF6AF0" w:rsidP="00C23B8C">
            <w:pPr>
              <w:pStyle w:val="Tabletext"/>
              <w:ind w:left="360" w:hanging="360"/>
            </w:pPr>
            <w:r w:rsidRPr="00281584">
              <w:t>(e)</w:t>
            </w:r>
            <w:r w:rsidRPr="00281584">
              <w:tab/>
              <w:t>the service is at least 20 minutes but less than 50 minutes duration</w:t>
            </w:r>
          </w:p>
        </w:tc>
        <w:tc>
          <w:tcPr>
            <w:tcW w:w="523" w:type="pct"/>
            <w:tcBorders>
              <w:bottom w:val="single" w:sz="4" w:space="0" w:color="auto"/>
            </w:tcBorders>
            <w:shd w:val="clear" w:color="auto" w:fill="auto"/>
          </w:tcPr>
          <w:p w14:paraId="288F1555" w14:textId="44BAFC21" w:rsidR="00C43CB3" w:rsidRPr="00281584" w:rsidRDefault="00C43CB3" w:rsidP="004C2BDF">
            <w:pPr>
              <w:pStyle w:val="TableText0"/>
              <w:jc w:val="right"/>
              <w:rPr>
                <w:sz w:val="20"/>
                <w:szCs w:val="20"/>
              </w:rPr>
            </w:pPr>
            <w:r w:rsidRPr="00281584">
              <w:rPr>
                <w:sz w:val="20"/>
                <w:szCs w:val="20"/>
              </w:rPr>
              <w:lastRenderedPageBreak/>
              <w:t>9</w:t>
            </w:r>
            <w:r w:rsidR="004804D8" w:rsidRPr="00281584">
              <w:rPr>
                <w:sz w:val="20"/>
                <w:szCs w:val="20"/>
              </w:rPr>
              <w:t>6.5</w:t>
            </w:r>
            <w:r w:rsidRPr="00281584">
              <w:rPr>
                <w:sz w:val="20"/>
                <w:szCs w:val="20"/>
              </w:rPr>
              <w:t>5</w:t>
            </w:r>
          </w:p>
        </w:tc>
      </w:tr>
      <w:tr w:rsidR="00C43CB3" w:rsidRPr="00281584" w14:paraId="5FA87956" w14:textId="77777777" w:rsidTr="004C2BDF">
        <w:tc>
          <w:tcPr>
            <w:tcW w:w="560" w:type="pct"/>
            <w:gridSpan w:val="2"/>
            <w:tcBorders>
              <w:bottom w:val="single" w:sz="4" w:space="0" w:color="auto"/>
            </w:tcBorders>
            <w:shd w:val="clear" w:color="auto" w:fill="auto"/>
          </w:tcPr>
          <w:p w14:paraId="62856290" w14:textId="77777777" w:rsidR="00C43CB3" w:rsidRPr="00281584" w:rsidRDefault="00C43CB3" w:rsidP="004C2BDF">
            <w:pPr>
              <w:pStyle w:val="TableText0"/>
              <w:rPr>
                <w:snapToGrid w:val="0"/>
                <w:sz w:val="20"/>
                <w:szCs w:val="20"/>
              </w:rPr>
            </w:pPr>
            <w:r w:rsidRPr="00281584">
              <w:rPr>
                <w:sz w:val="20"/>
                <w:szCs w:val="20"/>
              </w:rPr>
              <w:t>80156</w:t>
            </w:r>
          </w:p>
        </w:tc>
        <w:tc>
          <w:tcPr>
            <w:tcW w:w="3917" w:type="pct"/>
            <w:gridSpan w:val="2"/>
            <w:tcBorders>
              <w:bottom w:val="single" w:sz="4" w:space="0" w:color="auto"/>
            </w:tcBorders>
            <w:shd w:val="clear" w:color="auto" w:fill="auto"/>
          </w:tcPr>
          <w:p w14:paraId="32230BF9" w14:textId="77777777" w:rsidR="00C43CB3" w:rsidRPr="00281584" w:rsidRDefault="00C43CB3" w:rsidP="004C2BDF">
            <w:pPr>
              <w:spacing w:before="60" w:line="240" w:lineRule="atLeast"/>
              <w:rPr>
                <w:rFonts w:eastAsia="Times New Roman" w:cs="Times New Roman"/>
                <w:sz w:val="20"/>
                <w:lang w:eastAsia="en-AU"/>
              </w:rPr>
            </w:pPr>
            <w:r w:rsidRPr="00281584">
              <w:rPr>
                <w:rFonts w:eastAsia="Times New Roman" w:cs="Times New Roman"/>
                <w:sz w:val="20"/>
                <w:lang w:eastAsia="en-AU"/>
              </w:rPr>
              <w:t xml:space="preserve">Focussed psychological strategies health service provided at a place other than consulting rooms by an eligible social worker to a person other than the patient, if: </w:t>
            </w:r>
          </w:p>
          <w:p w14:paraId="058F2B40" w14:textId="77777777" w:rsidR="00C43CB3" w:rsidRPr="00281584" w:rsidRDefault="00C43CB3" w:rsidP="004C2BDF">
            <w:pPr>
              <w:spacing w:before="60" w:line="240" w:lineRule="atLeast"/>
              <w:ind w:left="360" w:hanging="360"/>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 xml:space="preserve">the service is part of the patient’s </w:t>
            </w:r>
            <w:proofErr w:type="gramStart"/>
            <w:r w:rsidRPr="00281584">
              <w:rPr>
                <w:rFonts w:eastAsia="Times New Roman" w:cs="Times New Roman"/>
                <w:sz w:val="20"/>
                <w:lang w:eastAsia="en-AU"/>
              </w:rPr>
              <w:t>treatment;</w:t>
            </w:r>
            <w:proofErr w:type="gramEnd"/>
            <w:r w:rsidRPr="00281584">
              <w:rPr>
                <w:rFonts w:eastAsia="Times New Roman" w:cs="Times New Roman"/>
                <w:sz w:val="20"/>
                <w:lang w:eastAsia="en-AU"/>
              </w:rPr>
              <w:t xml:space="preserve"> </w:t>
            </w:r>
          </w:p>
          <w:p w14:paraId="607AD6EB" w14:textId="77777777" w:rsidR="00C43CB3" w:rsidRPr="00281584" w:rsidRDefault="00C43CB3" w:rsidP="004C2BDF">
            <w:pPr>
              <w:spacing w:before="60" w:line="240" w:lineRule="atLeast"/>
              <w:ind w:left="360" w:hanging="360"/>
              <w:rPr>
                <w:rFonts w:eastAsia="Times New Roman" w:cs="Times New Roman"/>
                <w:sz w:val="20"/>
                <w:lang w:eastAsia="en-AU"/>
              </w:rPr>
            </w:pPr>
            <w:r w:rsidRPr="00281584">
              <w:rPr>
                <w:rFonts w:eastAsia="Times New Roman" w:cs="Times New Roman"/>
                <w:sz w:val="20"/>
                <w:lang w:eastAsia="en-AU"/>
              </w:rPr>
              <w:t>(b)</w:t>
            </w:r>
            <w:r w:rsidRPr="00281584">
              <w:rPr>
                <w:rFonts w:eastAsia="Times New Roman" w:cs="Times New Roman"/>
                <w:sz w:val="20"/>
                <w:lang w:eastAsia="en-AU"/>
              </w:rPr>
              <w:tab/>
              <w:t xml:space="preserve">the patient has been referred to the eligible social worker by a referring practitioner; and </w:t>
            </w:r>
          </w:p>
          <w:p w14:paraId="6393D6B3" w14:textId="77777777" w:rsidR="00C43CB3" w:rsidRPr="00281584" w:rsidRDefault="00C43CB3" w:rsidP="004C2BDF">
            <w:pPr>
              <w:spacing w:before="60" w:line="240" w:lineRule="atLeast"/>
              <w:ind w:left="360" w:hanging="360"/>
              <w:rPr>
                <w:rFonts w:cs="Times New Roman"/>
                <w:snapToGrid w:val="0"/>
                <w:sz w:val="20"/>
              </w:rPr>
            </w:pPr>
            <w:r w:rsidRPr="00281584">
              <w:rPr>
                <w:rFonts w:cs="Times New Roman"/>
                <w:sz w:val="20"/>
              </w:rPr>
              <w:t>(c)</w:t>
            </w:r>
            <w:r w:rsidRPr="00281584">
              <w:rPr>
                <w:rFonts w:cs="Times New Roman"/>
                <w:sz w:val="20"/>
              </w:rPr>
              <w:tab/>
              <w:t>the service lasts at least 20 minutes but less than 50 minutes</w:t>
            </w:r>
          </w:p>
        </w:tc>
        <w:tc>
          <w:tcPr>
            <w:tcW w:w="523" w:type="pct"/>
            <w:tcBorders>
              <w:bottom w:val="single" w:sz="4" w:space="0" w:color="auto"/>
            </w:tcBorders>
            <w:shd w:val="clear" w:color="auto" w:fill="auto"/>
          </w:tcPr>
          <w:p w14:paraId="39A08F5B" w14:textId="7308B2B8" w:rsidR="00C43CB3" w:rsidRPr="00281584" w:rsidRDefault="00C43CB3" w:rsidP="004C2BDF">
            <w:pPr>
              <w:pStyle w:val="TableText0"/>
              <w:jc w:val="right"/>
              <w:rPr>
                <w:sz w:val="20"/>
                <w:szCs w:val="20"/>
              </w:rPr>
            </w:pPr>
            <w:r w:rsidRPr="00281584">
              <w:rPr>
                <w:sz w:val="20"/>
                <w:szCs w:val="20"/>
              </w:rPr>
              <w:t>9</w:t>
            </w:r>
            <w:r w:rsidR="004804D8" w:rsidRPr="00281584">
              <w:rPr>
                <w:sz w:val="20"/>
                <w:szCs w:val="20"/>
              </w:rPr>
              <w:t>6.55</w:t>
            </w:r>
          </w:p>
        </w:tc>
      </w:tr>
      <w:tr w:rsidR="00C43CB3" w:rsidRPr="00281584" w14:paraId="55E2BCA8" w14:textId="77777777" w:rsidTr="004C2BDF">
        <w:tc>
          <w:tcPr>
            <w:tcW w:w="560" w:type="pct"/>
            <w:gridSpan w:val="2"/>
            <w:shd w:val="clear" w:color="auto" w:fill="auto"/>
          </w:tcPr>
          <w:p w14:paraId="5D43CBEE" w14:textId="77777777" w:rsidR="00C43CB3" w:rsidRPr="00281584" w:rsidRDefault="00C43CB3" w:rsidP="004C2BDF">
            <w:pPr>
              <w:pStyle w:val="TableText0"/>
              <w:rPr>
                <w:snapToGrid w:val="0"/>
                <w:sz w:val="20"/>
                <w:szCs w:val="20"/>
              </w:rPr>
            </w:pPr>
            <w:r w:rsidRPr="00281584">
              <w:rPr>
                <w:snapToGrid w:val="0"/>
                <w:sz w:val="20"/>
                <w:szCs w:val="20"/>
              </w:rPr>
              <w:t>80160</w:t>
            </w:r>
          </w:p>
        </w:tc>
        <w:tc>
          <w:tcPr>
            <w:tcW w:w="3917" w:type="pct"/>
            <w:gridSpan w:val="2"/>
            <w:shd w:val="clear" w:color="auto" w:fill="auto"/>
          </w:tcPr>
          <w:p w14:paraId="0CF354B0" w14:textId="441900AB" w:rsidR="00C43CB3" w:rsidRPr="00281584" w:rsidRDefault="00C43CB3" w:rsidP="004C2BDF">
            <w:pPr>
              <w:pStyle w:val="TableText0"/>
              <w:keepNext/>
              <w:keepLines/>
              <w:rPr>
                <w:snapToGrid w:val="0"/>
                <w:sz w:val="20"/>
                <w:szCs w:val="20"/>
              </w:rPr>
            </w:pPr>
            <w:r w:rsidRPr="00281584">
              <w:rPr>
                <w:snapToGrid w:val="0"/>
                <w:sz w:val="20"/>
                <w:szCs w:val="20"/>
              </w:rPr>
              <w:t>Focussed psychological strategies health service provided to a p</w:t>
            </w:r>
            <w:r w:rsidR="009E5C3D" w:rsidRPr="00281584">
              <w:rPr>
                <w:snapToGrid w:val="0"/>
                <w:sz w:val="20"/>
                <w:szCs w:val="20"/>
              </w:rPr>
              <w:t>atient</w:t>
            </w:r>
            <w:r w:rsidRPr="00281584">
              <w:rPr>
                <w:snapToGrid w:val="0"/>
                <w:sz w:val="20"/>
                <w:szCs w:val="20"/>
              </w:rPr>
              <w:t xml:space="preserve"> in consulting rooms by an eligible social worker if:</w:t>
            </w:r>
          </w:p>
          <w:p w14:paraId="5CE8490A" w14:textId="7C9FEC25" w:rsidR="00C43CB3" w:rsidRPr="00281584" w:rsidRDefault="00C43CB3" w:rsidP="00C23B8C">
            <w:pPr>
              <w:pStyle w:val="Tabletext"/>
              <w:ind w:left="360" w:hanging="360"/>
            </w:pPr>
            <w:r w:rsidRPr="00281584">
              <w:t>(a)</w:t>
            </w:r>
            <w:r w:rsidRPr="00281584">
              <w:tab/>
              <w:t>the p</w:t>
            </w:r>
            <w:r w:rsidR="009E5C3D" w:rsidRPr="00281584">
              <w:t>atient</w:t>
            </w:r>
            <w:r w:rsidRPr="00281584">
              <w:t xml:space="preserve"> is referred by</w:t>
            </w:r>
            <w:r w:rsidR="003D76BA" w:rsidRPr="00281584">
              <w:t xml:space="preserve"> a referring practitioner</w:t>
            </w:r>
            <w:r w:rsidRPr="00281584">
              <w:t>; and</w:t>
            </w:r>
          </w:p>
          <w:p w14:paraId="5646DB79" w14:textId="2E3A98AF" w:rsidR="00C43CB3" w:rsidRPr="00281584" w:rsidRDefault="00C43CB3" w:rsidP="00C23B8C">
            <w:pPr>
              <w:pStyle w:val="Tabletext"/>
              <w:ind w:left="360" w:hanging="360"/>
            </w:pPr>
            <w:r w:rsidRPr="00281584">
              <w:t>(b)</w:t>
            </w:r>
            <w:r w:rsidRPr="00281584">
              <w:tab/>
              <w:t>the service is provided to the p</w:t>
            </w:r>
            <w:r w:rsidR="009E5C3D" w:rsidRPr="00281584">
              <w:t>atient</w:t>
            </w:r>
            <w:r w:rsidRPr="00281584">
              <w:t xml:space="preserve"> individually and in person; and</w:t>
            </w:r>
          </w:p>
          <w:p w14:paraId="775E9ECD" w14:textId="44C5715C" w:rsidR="00C43CB3" w:rsidRPr="00281584" w:rsidRDefault="00C43CB3" w:rsidP="00C23B8C">
            <w:pPr>
              <w:pStyle w:val="Tabletext"/>
              <w:ind w:left="360" w:hanging="360"/>
            </w:pPr>
            <w:r w:rsidRPr="00281584">
              <w:t>(c)</w:t>
            </w:r>
            <w:r w:rsidRPr="00281584">
              <w:tab/>
              <w:t>at the completion of a course of treatment, the referring practitioner reviews the need for a further course of treatment; and</w:t>
            </w:r>
          </w:p>
          <w:p w14:paraId="03FF0341" w14:textId="702C21CC" w:rsidR="00C43CB3" w:rsidRPr="00281584" w:rsidRDefault="00C43CB3" w:rsidP="00C23B8C">
            <w:pPr>
              <w:pStyle w:val="Tabletext"/>
              <w:ind w:left="360" w:hanging="360"/>
            </w:pPr>
            <w:r w:rsidRPr="00281584">
              <w:t>(d)</w:t>
            </w:r>
            <w:r w:rsidRPr="00281584">
              <w:tab/>
              <w:t>on the completion of the course of treatment, the eligible social worker gives a written report to the referring practitioner on assessments carried out, treatment provided and recommendations on future management of the p</w:t>
            </w:r>
            <w:r w:rsidR="009E5C3D" w:rsidRPr="00281584">
              <w:t>atient</w:t>
            </w:r>
            <w:r w:rsidRPr="00281584">
              <w:t>’s condition; and</w:t>
            </w:r>
          </w:p>
          <w:p w14:paraId="692C93ED" w14:textId="11BB6882" w:rsidR="00C43CB3" w:rsidRPr="00281584" w:rsidRDefault="00C43CB3" w:rsidP="00C23B8C">
            <w:pPr>
              <w:pStyle w:val="Tabletext"/>
              <w:ind w:left="360" w:hanging="360"/>
              <w:rPr>
                <w:snapToGrid w:val="0"/>
              </w:rPr>
            </w:pPr>
            <w:r w:rsidRPr="00281584">
              <w:t>(e)</w:t>
            </w:r>
            <w:r w:rsidRPr="00281584">
              <w:tab/>
              <w:t>the service is at least 50 minutes duration</w:t>
            </w:r>
          </w:p>
        </w:tc>
        <w:tc>
          <w:tcPr>
            <w:tcW w:w="523" w:type="pct"/>
            <w:shd w:val="clear" w:color="auto" w:fill="auto"/>
          </w:tcPr>
          <w:p w14:paraId="6E33D797" w14:textId="5C326456" w:rsidR="00C43CB3" w:rsidRPr="00281584" w:rsidRDefault="00C43CB3" w:rsidP="004C2BDF">
            <w:pPr>
              <w:pStyle w:val="TableText0"/>
              <w:keepNext/>
              <w:keepLines/>
              <w:jc w:val="right"/>
              <w:rPr>
                <w:sz w:val="20"/>
                <w:szCs w:val="20"/>
              </w:rPr>
            </w:pPr>
            <w:r w:rsidRPr="00281584">
              <w:rPr>
                <w:sz w:val="20"/>
                <w:szCs w:val="20"/>
              </w:rPr>
              <w:t>9</w:t>
            </w:r>
            <w:r w:rsidR="004804D8" w:rsidRPr="00281584">
              <w:rPr>
                <w:sz w:val="20"/>
                <w:szCs w:val="20"/>
              </w:rPr>
              <w:t>6.8</w:t>
            </w:r>
            <w:r w:rsidRPr="00281584">
              <w:rPr>
                <w:sz w:val="20"/>
                <w:szCs w:val="20"/>
              </w:rPr>
              <w:t>0</w:t>
            </w:r>
          </w:p>
        </w:tc>
      </w:tr>
      <w:tr w:rsidR="00C43CB3" w:rsidRPr="00281584" w14:paraId="2CE611EA" w14:textId="77777777" w:rsidTr="004C2BDF">
        <w:tc>
          <w:tcPr>
            <w:tcW w:w="560" w:type="pct"/>
            <w:gridSpan w:val="2"/>
            <w:shd w:val="clear" w:color="auto" w:fill="auto"/>
          </w:tcPr>
          <w:p w14:paraId="766C5C29" w14:textId="77777777" w:rsidR="00C43CB3" w:rsidRPr="00281584" w:rsidRDefault="00C43CB3" w:rsidP="004C2BDF">
            <w:pPr>
              <w:pStyle w:val="TableText0"/>
              <w:rPr>
                <w:snapToGrid w:val="0"/>
                <w:sz w:val="20"/>
                <w:szCs w:val="20"/>
              </w:rPr>
            </w:pPr>
            <w:r w:rsidRPr="00281584">
              <w:rPr>
                <w:sz w:val="20"/>
                <w:szCs w:val="20"/>
              </w:rPr>
              <w:t>80162</w:t>
            </w:r>
          </w:p>
        </w:tc>
        <w:tc>
          <w:tcPr>
            <w:tcW w:w="3917" w:type="pct"/>
            <w:gridSpan w:val="2"/>
            <w:shd w:val="clear" w:color="auto" w:fill="auto"/>
          </w:tcPr>
          <w:p w14:paraId="361876A6" w14:textId="77777777" w:rsidR="00C43CB3" w:rsidRPr="00281584" w:rsidRDefault="00C43CB3" w:rsidP="004C2BDF">
            <w:pPr>
              <w:spacing w:before="60" w:line="240" w:lineRule="atLeast"/>
              <w:rPr>
                <w:rFonts w:eastAsia="Times New Roman" w:cs="Times New Roman"/>
                <w:sz w:val="20"/>
                <w:lang w:eastAsia="en-AU"/>
              </w:rPr>
            </w:pPr>
            <w:r w:rsidRPr="00281584">
              <w:rPr>
                <w:rFonts w:eastAsia="Times New Roman" w:cs="Times New Roman"/>
                <w:sz w:val="20"/>
                <w:lang w:eastAsia="en-AU"/>
              </w:rPr>
              <w:t xml:space="preserve">Focussed psychological strategies health service provided in consulting rooms by an eligible social worker to a person other than the patient, if: </w:t>
            </w:r>
          </w:p>
          <w:p w14:paraId="638C8B8E" w14:textId="77777777" w:rsidR="00C43CB3" w:rsidRPr="00281584" w:rsidRDefault="00C43CB3" w:rsidP="004C2BDF">
            <w:pPr>
              <w:spacing w:before="60" w:line="240" w:lineRule="atLeast"/>
              <w:ind w:left="360" w:hanging="360"/>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 xml:space="preserve">the service is part of the patient’s </w:t>
            </w:r>
            <w:proofErr w:type="gramStart"/>
            <w:r w:rsidRPr="00281584">
              <w:rPr>
                <w:rFonts w:eastAsia="Times New Roman" w:cs="Times New Roman"/>
                <w:sz w:val="20"/>
                <w:lang w:eastAsia="en-AU"/>
              </w:rPr>
              <w:t>treatment;</w:t>
            </w:r>
            <w:proofErr w:type="gramEnd"/>
            <w:r w:rsidRPr="00281584">
              <w:rPr>
                <w:rFonts w:eastAsia="Times New Roman" w:cs="Times New Roman"/>
                <w:sz w:val="20"/>
                <w:lang w:eastAsia="en-AU"/>
              </w:rPr>
              <w:t xml:space="preserve"> </w:t>
            </w:r>
          </w:p>
          <w:p w14:paraId="21D2AAD8" w14:textId="77777777" w:rsidR="00C43CB3" w:rsidRPr="00281584" w:rsidRDefault="00C43CB3" w:rsidP="004C2BDF">
            <w:pPr>
              <w:spacing w:before="60" w:line="240" w:lineRule="atLeast"/>
              <w:ind w:left="360" w:hanging="360"/>
              <w:rPr>
                <w:rFonts w:eastAsia="Times New Roman" w:cs="Times New Roman"/>
                <w:sz w:val="20"/>
                <w:lang w:eastAsia="en-AU"/>
              </w:rPr>
            </w:pPr>
            <w:r w:rsidRPr="00281584">
              <w:rPr>
                <w:rFonts w:eastAsia="Times New Roman" w:cs="Times New Roman"/>
                <w:sz w:val="20"/>
                <w:lang w:eastAsia="en-AU"/>
              </w:rPr>
              <w:t>(b)</w:t>
            </w:r>
            <w:r w:rsidRPr="00281584">
              <w:rPr>
                <w:rFonts w:eastAsia="Times New Roman" w:cs="Times New Roman"/>
                <w:sz w:val="20"/>
                <w:lang w:eastAsia="en-AU"/>
              </w:rPr>
              <w:tab/>
              <w:t xml:space="preserve">the patient has been referred to the eligible social worker by a referring practitioner; and </w:t>
            </w:r>
          </w:p>
          <w:p w14:paraId="29F0D54B" w14:textId="77777777" w:rsidR="00C43CB3" w:rsidRPr="00281584" w:rsidRDefault="00C43CB3" w:rsidP="004C2BDF">
            <w:pPr>
              <w:spacing w:before="60" w:line="240" w:lineRule="atLeast"/>
              <w:ind w:left="360" w:hanging="360"/>
              <w:rPr>
                <w:rFonts w:cs="Times New Roman"/>
                <w:snapToGrid w:val="0"/>
                <w:sz w:val="20"/>
              </w:rPr>
            </w:pPr>
            <w:r w:rsidRPr="00281584">
              <w:rPr>
                <w:rFonts w:cs="Times New Roman"/>
                <w:sz w:val="20"/>
              </w:rPr>
              <w:t>(c)</w:t>
            </w:r>
            <w:r w:rsidRPr="00281584">
              <w:rPr>
                <w:rFonts w:cs="Times New Roman"/>
                <w:sz w:val="20"/>
              </w:rPr>
              <w:tab/>
              <w:t>the service lasts at least 50 minutes</w:t>
            </w:r>
          </w:p>
        </w:tc>
        <w:tc>
          <w:tcPr>
            <w:tcW w:w="523" w:type="pct"/>
            <w:shd w:val="clear" w:color="auto" w:fill="auto"/>
          </w:tcPr>
          <w:p w14:paraId="17337A43" w14:textId="50306AEB" w:rsidR="00C43CB3" w:rsidRPr="00281584" w:rsidRDefault="00C43CB3" w:rsidP="004C2BDF">
            <w:pPr>
              <w:pStyle w:val="TableText0"/>
              <w:keepNext/>
              <w:keepLines/>
              <w:jc w:val="right"/>
              <w:rPr>
                <w:sz w:val="20"/>
                <w:szCs w:val="20"/>
              </w:rPr>
            </w:pPr>
            <w:r w:rsidRPr="00281584">
              <w:rPr>
                <w:sz w:val="20"/>
                <w:szCs w:val="20"/>
              </w:rPr>
              <w:t>9</w:t>
            </w:r>
            <w:r w:rsidR="004804D8" w:rsidRPr="00281584">
              <w:rPr>
                <w:sz w:val="20"/>
                <w:szCs w:val="20"/>
              </w:rPr>
              <w:t>6.80</w:t>
            </w:r>
          </w:p>
        </w:tc>
      </w:tr>
      <w:tr w:rsidR="00C43CB3" w:rsidRPr="00281584" w14:paraId="0CBBDDA9" w14:textId="77777777" w:rsidTr="004C2BDF">
        <w:tc>
          <w:tcPr>
            <w:tcW w:w="560" w:type="pct"/>
            <w:gridSpan w:val="2"/>
            <w:tcBorders>
              <w:bottom w:val="single" w:sz="4" w:space="0" w:color="auto"/>
            </w:tcBorders>
            <w:shd w:val="clear" w:color="auto" w:fill="auto"/>
          </w:tcPr>
          <w:p w14:paraId="114A12FB" w14:textId="77777777" w:rsidR="00C43CB3" w:rsidRPr="00281584" w:rsidRDefault="00C43CB3" w:rsidP="004C2BDF">
            <w:pPr>
              <w:pStyle w:val="TableText0"/>
              <w:rPr>
                <w:snapToGrid w:val="0"/>
                <w:sz w:val="20"/>
                <w:szCs w:val="20"/>
              </w:rPr>
            </w:pPr>
            <w:r w:rsidRPr="00281584">
              <w:rPr>
                <w:snapToGrid w:val="0"/>
                <w:sz w:val="20"/>
                <w:szCs w:val="20"/>
              </w:rPr>
              <w:t>80165</w:t>
            </w:r>
          </w:p>
        </w:tc>
        <w:tc>
          <w:tcPr>
            <w:tcW w:w="3917" w:type="pct"/>
            <w:gridSpan w:val="2"/>
            <w:tcBorders>
              <w:bottom w:val="single" w:sz="4" w:space="0" w:color="auto"/>
            </w:tcBorders>
            <w:shd w:val="clear" w:color="auto" w:fill="auto"/>
          </w:tcPr>
          <w:p w14:paraId="71E02041" w14:textId="2330B701" w:rsidR="003D76BA" w:rsidRPr="00281584" w:rsidRDefault="00C43CB3" w:rsidP="003D76BA">
            <w:pPr>
              <w:pStyle w:val="TableText0"/>
              <w:keepNext/>
              <w:keepLines/>
              <w:rPr>
                <w:snapToGrid w:val="0"/>
                <w:sz w:val="20"/>
                <w:szCs w:val="20"/>
              </w:rPr>
            </w:pPr>
            <w:r w:rsidRPr="00281584">
              <w:rPr>
                <w:snapToGrid w:val="0"/>
                <w:sz w:val="20"/>
                <w:szCs w:val="20"/>
              </w:rPr>
              <w:t>Focussed psychological strategies health service provided to a p</w:t>
            </w:r>
            <w:r w:rsidR="009E5C3D" w:rsidRPr="00281584">
              <w:rPr>
                <w:snapToGrid w:val="0"/>
                <w:sz w:val="20"/>
                <w:szCs w:val="20"/>
              </w:rPr>
              <w:t>atient</w:t>
            </w:r>
            <w:r w:rsidRPr="00281584">
              <w:rPr>
                <w:snapToGrid w:val="0"/>
                <w:sz w:val="20"/>
                <w:szCs w:val="20"/>
              </w:rPr>
              <w:t xml:space="preserve"> at a place other than consulting rooms by an eligible social worker </w:t>
            </w:r>
            <w:r w:rsidR="003D76BA" w:rsidRPr="00281584">
              <w:rPr>
                <w:snapToGrid w:val="0"/>
                <w:sz w:val="20"/>
                <w:szCs w:val="20"/>
              </w:rPr>
              <w:t>if:</w:t>
            </w:r>
          </w:p>
          <w:p w14:paraId="3E426083" w14:textId="0BF24840" w:rsidR="003D76BA" w:rsidRPr="00281584" w:rsidRDefault="003D76BA" w:rsidP="00C23B8C">
            <w:pPr>
              <w:pStyle w:val="Tabletext"/>
              <w:ind w:left="360" w:hanging="360"/>
            </w:pPr>
            <w:r w:rsidRPr="00281584">
              <w:t>(a)</w:t>
            </w:r>
            <w:r w:rsidRPr="00281584">
              <w:tab/>
              <w:t>the p</w:t>
            </w:r>
            <w:r w:rsidR="009E5C3D" w:rsidRPr="00281584">
              <w:t>atient</w:t>
            </w:r>
            <w:r w:rsidRPr="00281584">
              <w:t xml:space="preserve"> is referred by a referring practitioner; and</w:t>
            </w:r>
          </w:p>
          <w:p w14:paraId="137D6805" w14:textId="3AA2B09F" w:rsidR="003D76BA" w:rsidRPr="00281584" w:rsidRDefault="003D76BA" w:rsidP="00C23B8C">
            <w:pPr>
              <w:pStyle w:val="Tabletext"/>
              <w:ind w:left="360" w:hanging="360"/>
            </w:pPr>
            <w:r w:rsidRPr="00281584">
              <w:t>(b)</w:t>
            </w:r>
            <w:r w:rsidRPr="00281584">
              <w:tab/>
              <w:t>the service is provided to the p</w:t>
            </w:r>
            <w:r w:rsidR="009E5C3D" w:rsidRPr="00281584">
              <w:t>atient</w:t>
            </w:r>
            <w:r w:rsidRPr="00281584">
              <w:t xml:space="preserve"> individually and in person; and</w:t>
            </w:r>
          </w:p>
          <w:p w14:paraId="4D0C46E8" w14:textId="2600B161" w:rsidR="003D76BA" w:rsidRPr="00281584" w:rsidRDefault="003D76BA" w:rsidP="00C23B8C">
            <w:pPr>
              <w:pStyle w:val="Tabletext"/>
              <w:ind w:left="360" w:hanging="360"/>
            </w:pPr>
            <w:r w:rsidRPr="00281584">
              <w:t>(c)</w:t>
            </w:r>
            <w:r w:rsidRPr="00281584">
              <w:tab/>
              <w:t>at the completion of a course of treatment, the referring practitioner reviews the need for a further course of treatment; and</w:t>
            </w:r>
          </w:p>
          <w:p w14:paraId="584292CF" w14:textId="62DCB960" w:rsidR="003D76BA" w:rsidRPr="00281584" w:rsidRDefault="003D76BA" w:rsidP="00C23B8C">
            <w:pPr>
              <w:pStyle w:val="Tabletext"/>
              <w:ind w:left="360" w:hanging="360"/>
            </w:pPr>
            <w:r w:rsidRPr="00281584">
              <w:t>(d)</w:t>
            </w:r>
            <w:r w:rsidRPr="00281584">
              <w:tab/>
              <w:t>on the completion of the course of treatment, the eligible social worker gives a written report to the referring practitioner on assessments carried out, treatment provided and recommendations on future management of the p</w:t>
            </w:r>
            <w:r w:rsidR="009E5C3D" w:rsidRPr="00281584">
              <w:t>atient</w:t>
            </w:r>
            <w:r w:rsidRPr="00281584">
              <w:t>’s condition; and</w:t>
            </w:r>
            <w:r w:rsidRPr="00281584">
              <w:tab/>
            </w:r>
          </w:p>
          <w:p w14:paraId="61C6D9E9" w14:textId="0C3A3046" w:rsidR="00C43CB3" w:rsidRPr="00281584" w:rsidRDefault="003D76BA" w:rsidP="00C23B8C">
            <w:pPr>
              <w:pStyle w:val="Tabletext"/>
            </w:pPr>
            <w:r w:rsidRPr="00281584">
              <w:t>(e)   the service is at least 50 minutes duration</w:t>
            </w:r>
          </w:p>
        </w:tc>
        <w:tc>
          <w:tcPr>
            <w:tcW w:w="523" w:type="pct"/>
            <w:tcBorders>
              <w:bottom w:val="single" w:sz="4" w:space="0" w:color="auto"/>
            </w:tcBorders>
            <w:shd w:val="clear" w:color="auto" w:fill="auto"/>
          </w:tcPr>
          <w:p w14:paraId="24A2985D" w14:textId="4EACF8F1" w:rsidR="00C43CB3" w:rsidRPr="00281584" w:rsidRDefault="00C43CB3" w:rsidP="004C2BDF">
            <w:pPr>
              <w:pStyle w:val="TableText0"/>
              <w:jc w:val="right"/>
              <w:rPr>
                <w:sz w:val="20"/>
                <w:szCs w:val="20"/>
              </w:rPr>
            </w:pPr>
            <w:r w:rsidRPr="00281584">
              <w:rPr>
                <w:sz w:val="20"/>
                <w:szCs w:val="20"/>
              </w:rPr>
              <w:t>1</w:t>
            </w:r>
            <w:r w:rsidR="004804D8" w:rsidRPr="00281584">
              <w:rPr>
                <w:sz w:val="20"/>
                <w:szCs w:val="20"/>
              </w:rPr>
              <w:t>24.7</w:t>
            </w:r>
            <w:r w:rsidRPr="00281584">
              <w:rPr>
                <w:sz w:val="20"/>
                <w:szCs w:val="20"/>
              </w:rPr>
              <w:t>5</w:t>
            </w:r>
          </w:p>
        </w:tc>
      </w:tr>
      <w:tr w:rsidR="00C43CB3" w:rsidRPr="00281584" w14:paraId="1C787472" w14:textId="77777777" w:rsidTr="004C2BDF">
        <w:tc>
          <w:tcPr>
            <w:tcW w:w="560" w:type="pct"/>
            <w:gridSpan w:val="2"/>
            <w:tcBorders>
              <w:bottom w:val="single" w:sz="4" w:space="0" w:color="auto"/>
            </w:tcBorders>
            <w:shd w:val="clear" w:color="auto" w:fill="auto"/>
          </w:tcPr>
          <w:p w14:paraId="1E3366E0" w14:textId="77777777" w:rsidR="00C43CB3" w:rsidRPr="00281584" w:rsidRDefault="00C43CB3" w:rsidP="004C2BDF">
            <w:pPr>
              <w:pStyle w:val="TableText0"/>
              <w:rPr>
                <w:snapToGrid w:val="0"/>
                <w:sz w:val="20"/>
                <w:szCs w:val="20"/>
              </w:rPr>
            </w:pPr>
            <w:r w:rsidRPr="00281584">
              <w:rPr>
                <w:sz w:val="20"/>
                <w:szCs w:val="20"/>
              </w:rPr>
              <w:lastRenderedPageBreak/>
              <w:t>80166</w:t>
            </w:r>
          </w:p>
        </w:tc>
        <w:tc>
          <w:tcPr>
            <w:tcW w:w="3917" w:type="pct"/>
            <w:gridSpan w:val="2"/>
            <w:tcBorders>
              <w:bottom w:val="single" w:sz="4" w:space="0" w:color="auto"/>
            </w:tcBorders>
            <w:shd w:val="clear" w:color="auto" w:fill="auto"/>
          </w:tcPr>
          <w:p w14:paraId="34FE67FB" w14:textId="77777777" w:rsidR="00C43CB3" w:rsidRPr="00281584" w:rsidRDefault="00C43CB3" w:rsidP="004C2BDF">
            <w:pPr>
              <w:spacing w:before="60" w:line="240" w:lineRule="atLeast"/>
              <w:rPr>
                <w:rFonts w:eastAsia="Times New Roman" w:cs="Times New Roman"/>
                <w:sz w:val="20"/>
                <w:lang w:eastAsia="en-AU"/>
              </w:rPr>
            </w:pPr>
            <w:r w:rsidRPr="00281584">
              <w:rPr>
                <w:rFonts w:eastAsia="Times New Roman" w:cs="Times New Roman"/>
                <w:sz w:val="20"/>
                <w:lang w:eastAsia="en-AU"/>
              </w:rPr>
              <w:t xml:space="preserve">Focussed psychological strategies health service provided at a place other than consulting rooms by an eligible social worker to a person other than the patient, if: </w:t>
            </w:r>
          </w:p>
          <w:p w14:paraId="1EE7E266" w14:textId="77777777" w:rsidR="00C43CB3" w:rsidRPr="00281584" w:rsidRDefault="00C43CB3" w:rsidP="004C2BDF">
            <w:pPr>
              <w:spacing w:before="60" w:line="240" w:lineRule="atLeast"/>
              <w:ind w:left="360" w:hanging="360"/>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 xml:space="preserve">the service is part of the patient’s </w:t>
            </w:r>
            <w:proofErr w:type="gramStart"/>
            <w:r w:rsidRPr="00281584">
              <w:rPr>
                <w:rFonts w:eastAsia="Times New Roman" w:cs="Times New Roman"/>
                <w:sz w:val="20"/>
                <w:lang w:eastAsia="en-AU"/>
              </w:rPr>
              <w:t>treatment;</w:t>
            </w:r>
            <w:proofErr w:type="gramEnd"/>
            <w:r w:rsidRPr="00281584">
              <w:rPr>
                <w:rFonts w:eastAsia="Times New Roman" w:cs="Times New Roman"/>
                <w:sz w:val="20"/>
                <w:lang w:eastAsia="en-AU"/>
              </w:rPr>
              <w:t xml:space="preserve"> </w:t>
            </w:r>
          </w:p>
          <w:p w14:paraId="40E53135" w14:textId="77777777" w:rsidR="00C43CB3" w:rsidRPr="00281584" w:rsidRDefault="00C43CB3" w:rsidP="004C2BDF">
            <w:pPr>
              <w:spacing w:before="60" w:line="240" w:lineRule="atLeast"/>
              <w:ind w:left="360" w:hanging="360"/>
              <w:rPr>
                <w:rFonts w:eastAsia="Times New Roman" w:cs="Times New Roman"/>
                <w:sz w:val="20"/>
                <w:lang w:eastAsia="en-AU"/>
              </w:rPr>
            </w:pPr>
            <w:r w:rsidRPr="00281584">
              <w:rPr>
                <w:rFonts w:eastAsia="Times New Roman" w:cs="Times New Roman"/>
                <w:sz w:val="20"/>
                <w:lang w:eastAsia="en-AU"/>
              </w:rPr>
              <w:t>(b)</w:t>
            </w:r>
            <w:r w:rsidRPr="00281584">
              <w:rPr>
                <w:rFonts w:eastAsia="Times New Roman" w:cs="Times New Roman"/>
                <w:sz w:val="20"/>
                <w:lang w:eastAsia="en-AU"/>
              </w:rPr>
              <w:tab/>
              <w:t xml:space="preserve">the patient has been referred to the eligible social worker by a referring practitioner; and </w:t>
            </w:r>
          </w:p>
          <w:p w14:paraId="339D830A" w14:textId="77777777" w:rsidR="00C43CB3" w:rsidRPr="00281584" w:rsidRDefault="00C43CB3" w:rsidP="004C2BDF">
            <w:pPr>
              <w:spacing w:before="60" w:line="240" w:lineRule="atLeast"/>
              <w:ind w:left="360" w:hanging="360"/>
              <w:rPr>
                <w:rFonts w:cs="Times New Roman"/>
                <w:snapToGrid w:val="0"/>
                <w:sz w:val="20"/>
              </w:rPr>
            </w:pPr>
            <w:r w:rsidRPr="00281584">
              <w:rPr>
                <w:rFonts w:cs="Times New Roman"/>
                <w:sz w:val="20"/>
              </w:rPr>
              <w:t>(c)</w:t>
            </w:r>
            <w:r w:rsidRPr="00281584">
              <w:rPr>
                <w:rFonts w:cs="Times New Roman"/>
                <w:sz w:val="20"/>
              </w:rPr>
              <w:tab/>
              <w:t>the service lasts at least 50 minutes</w:t>
            </w:r>
          </w:p>
        </w:tc>
        <w:tc>
          <w:tcPr>
            <w:tcW w:w="523" w:type="pct"/>
            <w:tcBorders>
              <w:bottom w:val="single" w:sz="4" w:space="0" w:color="auto"/>
            </w:tcBorders>
            <w:shd w:val="clear" w:color="auto" w:fill="auto"/>
          </w:tcPr>
          <w:p w14:paraId="3CB8E6BB" w14:textId="425E08CA" w:rsidR="00C43CB3" w:rsidRPr="00281584" w:rsidRDefault="00C43CB3" w:rsidP="004C2BDF">
            <w:pPr>
              <w:pStyle w:val="TableText0"/>
              <w:jc w:val="right"/>
              <w:rPr>
                <w:sz w:val="20"/>
                <w:szCs w:val="20"/>
              </w:rPr>
            </w:pPr>
            <w:r w:rsidRPr="00281584">
              <w:rPr>
                <w:sz w:val="20"/>
                <w:szCs w:val="20"/>
              </w:rPr>
              <w:t>1</w:t>
            </w:r>
            <w:r w:rsidR="004804D8" w:rsidRPr="00281584">
              <w:rPr>
                <w:sz w:val="20"/>
                <w:szCs w:val="20"/>
              </w:rPr>
              <w:t>24.7</w:t>
            </w:r>
            <w:r w:rsidRPr="00281584">
              <w:rPr>
                <w:sz w:val="20"/>
                <w:szCs w:val="20"/>
              </w:rPr>
              <w:t>5</w:t>
            </w:r>
          </w:p>
        </w:tc>
      </w:tr>
      <w:tr w:rsidR="00C43CB3" w:rsidRPr="00281584" w14:paraId="32A53498" w14:textId="77777777" w:rsidTr="00C53418">
        <w:trPr>
          <w:trHeight w:val="1644"/>
        </w:trPr>
        <w:tc>
          <w:tcPr>
            <w:tcW w:w="560" w:type="pct"/>
            <w:gridSpan w:val="2"/>
            <w:tcBorders>
              <w:bottom w:val="single" w:sz="4" w:space="0" w:color="auto"/>
            </w:tcBorders>
            <w:shd w:val="clear" w:color="auto" w:fill="auto"/>
          </w:tcPr>
          <w:p w14:paraId="5417EB17" w14:textId="77777777" w:rsidR="00C43CB3" w:rsidRPr="00281584" w:rsidRDefault="00C43CB3" w:rsidP="004C2BDF">
            <w:pPr>
              <w:pStyle w:val="TableText0"/>
              <w:rPr>
                <w:snapToGrid w:val="0"/>
                <w:sz w:val="20"/>
                <w:szCs w:val="20"/>
              </w:rPr>
            </w:pPr>
            <w:r w:rsidRPr="00281584">
              <w:rPr>
                <w:snapToGrid w:val="0"/>
                <w:sz w:val="20"/>
                <w:szCs w:val="20"/>
              </w:rPr>
              <w:t>80170</w:t>
            </w:r>
          </w:p>
        </w:tc>
        <w:tc>
          <w:tcPr>
            <w:tcW w:w="3917" w:type="pct"/>
            <w:gridSpan w:val="2"/>
            <w:tcBorders>
              <w:bottom w:val="single" w:sz="4" w:space="0" w:color="auto"/>
            </w:tcBorders>
            <w:shd w:val="clear" w:color="auto" w:fill="auto"/>
          </w:tcPr>
          <w:p w14:paraId="34A2BB9B" w14:textId="74C2CE8F" w:rsidR="00C43CB3" w:rsidRPr="00281584" w:rsidRDefault="00C43CB3" w:rsidP="004C2BDF">
            <w:pPr>
              <w:pStyle w:val="TableText0"/>
              <w:rPr>
                <w:snapToGrid w:val="0"/>
                <w:sz w:val="20"/>
                <w:szCs w:val="20"/>
              </w:rPr>
            </w:pPr>
            <w:r w:rsidRPr="00281584">
              <w:rPr>
                <w:sz w:val="20"/>
                <w:szCs w:val="20"/>
              </w:rPr>
              <w:t>Focussed psychological strategies health service provided to a p</w:t>
            </w:r>
            <w:r w:rsidR="009E5C3D" w:rsidRPr="00281584">
              <w:rPr>
                <w:sz w:val="20"/>
                <w:szCs w:val="20"/>
              </w:rPr>
              <w:t>atient</w:t>
            </w:r>
            <w:r w:rsidRPr="00281584">
              <w:rPr>
                <w:sz w:val="20"/>
                <w:szCs w:val="20"/>
              </w:rPr>
              <w:t xml:space="preserve"> as part of a group of 4 to 10 patients by an eligible social worker if</w:t>
            </w:r>
            <w:r w:rsidRPr="00281584">
              <w:rPr>
                <w:snapToGrid w:val="0"/>
                <w:sz w:val="20"/>
                <w:szCs w:val="20"/>
              </w:rPr>
              <w:t>:</w:t>
            </w:r>
          </w:p>
          <w:p w14:paraId="66DB6E53" w14:textId="6DF64CED" w:rsidR="00C43CB3" w:rsidRPr="00281584" w:rsidRDefault="00C43CB3" w:rsidP="00C23B8C">
            <w:pPr>
              <w:spacing w:before="60" w:line="240" w:lineRule="atLeast"/>
              <w:ind w:left="360" w:hanging="360"/>
              <w:rPr>
                <w:sz w:val="20"/>
              </w:rPr>
            </w:pPr>
            <w:r w:rsidRPr="00281584">
              <w:rPr>
                <w:rFonts w:cs="Times New Roman"/>
                <w:sz w:val="20"/>
              </w:rPr>
              <w:t>(a)</w:t>
            </w:r>
            <w:r w:rsidRPr="00281584">
              <w:rPr>
                <w:rFonts w:cs="Times New Roman"/>
                <w:sz w:val="20"/>
              </w:rPr>
              <w:tab/>
              <w:t>the p</w:t>
            </w:r>
            <w:r w:rsidR="009E5C3D" w:rsidRPr="00281584">
              <w:rPr>
                <w:rFonts w:cs="Times New Roman"/>
                <w:sz w:val="20"/>
              </w:rPr>
              <w:t>atient</w:t>
            </w:r>
            <w:r w:rsidRPr="00281584">
              <w:rPr>
                <w:rFonts w:cs="Times New Roman"/>
                <w:sz w:val="20"/>
              </w:rPr>
              <w:t xml:space="preserve"> is referred by</w:t>
            </w:r>
            <w:r w:rsidR="003D76BA" w:rsidRPr="00281584">
              <w:rPr>
                <w:rFonts w:cs="Times New Roman"/>
                <w:sz w:val="20"/>
              </w:rPr>
              <w:t xml:space="preserve"> referring practitioner</w:t>
            </w:r>
            <w:r w:rsidRPr="00281584">
              <w:rPr>
                <w:rFonts w:cs="Times New Roman"/>
                <w:sz w:val="20"/>
              </w:rPr>
              <w:t>; and</w:t>
            </w:r>
          </w:p>
          <w:p w14:paraId="0B2466CF" w14:textId="24E2C058" w:rsidR="00C43CB3" w:rsidRPr="00281584" w:rsidRDefault="00C43CB3" w:rsidP="00C23B8C">
            <w:pPr>
              <w:spacing w:before="60" w:line="240" w:lineRule="atLeast"/>
              <w:ind w:left="360" w:hanging="360"/>
              <w:rPr>
                <w:sz w:val="20"/>
              </w:rPr>
            </w:pPr>
            <w:r w:rsidRPr="00281584">
              <w:rPr>
                <w:rFonts w:cs="Times New Roman"/>
                <w:sz w:val="20"/>
              </w:rPr>
              <w:t>(b)</w:t>
            </w:r>
            <w:r w:rsidRPr="00281584">
              <w:rPr>
                <w:rFonts w:cs="Times New Roman"/>
                <w:sz w:val="20"/>
              </w:rPr>
              <w:tab/>
              <w:t>the service is provided in person; and</w:t>
            </w:r>
          </w:p>
          <w:p w14:paraId="0E88C1F5" w14:textId="063AE467" w:rsidR="00C43CB3" w:rsidRPr="00281584" w:rsidRDefault="00C43CB3" w:rsidP="00C23B8C">
            <w:pPr>
              <w:spacing w:before="60" w:line="240" w:lineRule="atLeast"/>
              <w:ind w:left="360" w:hanging="360"/>
              <w:rPr>
                <w:snapToGrid w:val="0"/>
                <w:sz w:val="20"/>
              </w:rPr>
            </w:pPr>
            <w:r w:rsidRPr="00281584">
              <w:rPr>
                <w:rFonts w:cs="Times New Roman"/>
                <w:sz w:val="20"/>
              </w:rPr>
              <w:t>(c)</w:t>
            </w:r>
            <w:r w:rsidRPr="00281584">
              <w:rPr>
                <w:rFonts w:cs="Times New Roman"/>
                <w:sz w:val="20"/>
              </w:rPr>
              <w:tab/>
              <w:t>the service is at least 60 minutes duration</w:t>
            </w:r>
          </w:p>
        </w:tc>
        <w:tc>
          <w:tcPr>
            <w:tcW w:w="523" w:type="pct"/>
            <w:tcBorders>
              <w:bottom w:val="single" w:sz="4" w:space="0" w:color="auto"/>
            </w:tcBorders>
            <w:shd w:val="clear" w:color="auto" w:fill="auto"/>
          </w:tcPr>
          <w:p w14:paraId="2F8594AB" w14:textId="2DFE3477" w:rsidR="00C43CB3" w:rsidRPr="00281584" w:rsidRDefault="00C43CB3" w:rsidP="004C2BDF">
            <w:pPr>
              <w:pStyle w:val="TableText0"/>
              <w:jc w:val="right"/>
              <w:rPr>
                <w:sz w:val="20"/>
                <w:szCs w:val="20"/>
              </w:rPr>
            </w:pPr>
            <w:r w:rsidRPr="00281584">
              <w:rPr>
                <w:sz w:val="20"/>
                <w:szCs w:val="20"/>
              </w:rPr>
              <w:t>2</w:t>
            </w:r>
            <w:r w:rsidR="004804D8" w:rsidRPr="00281584">
              <w:rPr>
                <w:sz w:val="20"/>
                <w:szCs w:val="20"/>
              </w:rPr>
              <w:t>4.5</w:t>
            </w:r>
            <w:r w:rsidRPr="00281584">
              <w:rPr>
                <w:sz w:val="20"/>
                <w:szCs w:val="20"/>
              </w:rPr>
              <w:t>5</w:t>
            </w:r>
          </w:p>
        </w:tc>
      </w:tr>
      <w:tr w:rsidR="00C43CB3" w:rsidRPr="00281584" w14:paraId="2F2EB944" w14:textId="77777777" w:rsidTr="004C2BDF">
        <w:trPr>
          <w:trHeight w:val="494"/>
        </w:trPr>
        <w:tc>
          <w:tcPr>
            <w:tcW w:w="560" w:type="pct"/>
            <w:gridSpan w:val="2"/>
            <w:shd w:val="clear" w:color="auto" w:fill="auto"/>
          </w:tcPr>
          <w:p w14:paraId="06DF8835" w14:textId="77777777" w:rsidR="00C43CB3" w:rsidRPr="00281584" w:rsidRDefault="00C43CB3" w:rsidP="004C2BDF">
            <w:pPr>
              <w:pStyle w:val="TableText0"/>
              <w:rPr>
                <w:snapToGrid w:val="0"/>
                <w:sz w:val="20"/>
                <w:szCs w:val="20"/>
              </w:rPr>
            </w:pPr>
            <w:r w:rsidRPr="00281584">
              <w:rPr>
                <w:snapToGrid w:val="0"/>
                <w:sz w:val="20"/>
                <w:szCs w:val="20"/>
              </w:rPr>
              <w:t>80171</w:t>
            </w:r>
          </w:p>
        </w:tc>
        <w:tc>
          <w:tcPr>
            <w:tcW w:w="3917" w:type="pct"/>
            <w:gridSpan w:val="2"/>
            <w:shd w:val="clear" w:color="auto" w:fill="auto"/>
          </w:tcPr>
          <w:p w14:paraId="48791CB0" w14:textId="0940A41B" w:rsidR="00C43CB3" w:rsidRPr="00281584" w:rsidRDefault="00C43CB3" w:rsidP="004C2BDF">
            <w:pPr>
              <w:pStyle w:val="TableText0"/>
              <w:rPr>
                <w:snapToGrid w:val="0"/>
                <w:sz w:val="20"/>
                <w:szCs w:val="20"/>
              </w:rPr>
            </w:pPr>
            <w:r w:rsidRPr="00281584">
              <w:rPr>
                <w:snapToGrid w:val="0"/>
                <w:sz w:val="20"/>
                <w:szCs w:val="20"/>
              </w:rPr>
              <w:t>Focussed psychological strategies health service provided to a p</w:t>
            </w:r>
            <w:r w:rsidR="009E5C3D" w:rsidRPr="00281584">
              <w:rPr>
                <w:snapToGrid w:val="0"/>
                <w:sz w:val="20"/>
                <w:szCs w:val="20"/>
              </w:rPr>
              <w:t>atient</w:t>
            </w:r>
            <w:r w:rsidRPr="00281584">
              <w:rPr>
                <w:snapToGrid w:val="0"/>
                <w:sz w:val="20"/>
                <w:szCs w:val="20"/>
              </w:rPr>
              <w:t xml:space="preserve"> as part of a </w:t>
            </w:r>
            <w:r w:rsidRPr="00281584">
              <w:rPr>
                <w:sz w:val="20"/>
                <w:szCs w:val="20"/>
              </w:rPr>
              <w:t>group of 4 to 10</w:t>
            </w:r>
            <w:r w:rsidRPr="00281584">
              <w:rPr>
                <w:snapToGrid w:val="0"/>
                <w:sz w:val="20"/>
                <w:szCs w:val="20"/>
              </w:rPr>
              <w:t xml:space="preserve"> patients by an eligible social worker if:</w:t>
            </w:r>
          </w:p>
          <w:p w14:paraId="7FFA21F6" w14:textId="3B07DE9A" w:rsidR="00C43CB3" w:rsidRPr="00281584" w:rsidRDefault="00C43CB3" w:rsidP="00C23B8C">
            <w:pPr>
              <w:spacing w:before="60" w:line="240" w:lineRule="atLeast"/>
              <w:ind w:left="360" w:hanging="360"/>
              <w:rPr>
                <w:sz w:val="20"/>
              </w:rPr>
            </w:pPr>
            <w:r w:rsidRPr="00281584">
              <w:rPr>
                <w:rFonts w:cs="Times New Roman"/>
                <w:sz w:val="20"/>
              </w:rPr>
              <w:t>(a)</w:t>
            </w:r>
            <w:r w:rsidRPr="00281584">
              <w:rPr>
                <w:rFonts w:cs="Times New Roman"/>
                <w:sz w:val="20"/>
              </w:rPr>
              <w:tab/>
              <w:t>the p</w:t>
            </w:r>
            <w:r w:rsidR="003D76BA" w:rsidRPr="00281584">
              <w:rPr>
                <w:rFonts w:cs="Times New Roman"/>
                <w:sz w:val="20"/>
              </w:rPr>
              <w:t>atient</w:t>
            </w:r>
            <w:r w:rsidRPr="00281584">
              <w:rPr>
                <w:rFonts w:cs="Times New Roman"/>
                <w:sz w:val="20"/>
              </w:rPr>
              <w:t xml:space="preserve"> is referred by</w:t>
            </w:r>
            <w:r w:rsidR="003D76BA" w:rsidRPr="00281584">
              <w:rPr>
                <w:rFonts w:cs="Times New Roman"/>
                <w:sz w:val="20"/>
              </w:rPr>
              <w:t xml:space="preserve"> a referring practitioner</w:t>
            </w:r>
            <w:r w:rsidRPr="00281584">
              <w:rPr>
                <w:rFonts w:cs="Times New Roman"/>
                <w:sz w:val="20"/>
              </w:rPr>
              <w:t>; and</w:t>
            </w:r>
          </w:p>
          <w:p w14:paraId="26DA8FDB" w14:textId="29D7F30C" w:rsidR="00C43CB3" w:rsidRPr="00281584" w:rsidRDefault="00C43CB3" w:rsidP="00C23B8C">
            <w:pPr>
              <w:spacing w:before="60" w:line="240" w:lineRule="atLeast"/>
              <w:ind w:left="360" w:hanging="360"/>
              <w:rPr>
                <w:sz w:val="20"/>
              </w:rPr>
            </w:pPr>
            <w:r w:rsidRPr="00281584">
              <w:rPr>
                <w:rFonts w:cs="Times New Roman"/>
                <w:sz w:val="20"/>
              </w:rPr>
              <w:t>(b)</w:t>
            </w:r>
            <w:r w:rsidRPr="00281584">
              <w:rPr>
                <w:rFonts w:cs="Times New Roman"/>
                <w:sz w:val="20"/>
              </w:rPr>
              <w:tab/>
              <w:t>the attendance is by video conference; and</w:t>
            </w:r>
          </w:p>
          <w:p w14:paraId="29CD8A8B" w14:textId="08DE65AA" w:rsidR="00C43CB3" w:rsidRPr="00281584" w:rsidRDefault="00C43CB3" w:rsidP="00C23B8C">
            <w:pPr>
              <w:spacing w:before="60" w:line="240" w:lineRule="atLeast"/>
              <w:ind w:left="360" w:hanging="360"/>
              <w:rPr>
                <w:sz w:val="20"/>
              </w:rPr>
            </w:pPr>
            <w:r w:rsidRPr="00281584">
              <w:rPr>
                <w:rFonts w:cs="Times New Roman"/>
                <w:sz w:val="20"/>
              </w:rPr>
              <w:t>(</w:t>
            </w:r>
            <w:r w:rsidR="003D76BA" w:rsidRPr="00281584">
              <w:rPr>
                <w:rFonts w:cs="Times New Roman"/>
                <w:sz w:val="20"/>
              </w:rPr>
              <w:t>c</w:t>
            </w:r>
            <w:r w:rsidRPr="00281584">
              <w:rPr>
                <w:rFonts w:cs="Times New Roman"/>
                <w:sz w:val="20"/>
              </w:rPr>
              <w:t>)</w:t>
            </w:r>
            <w:r w:rsidRPr="00281584">
              <w:rPr>
                <w:rFonts w:cs="Times New Roman"/>
                <w:sz w:val="20"/>
              </w:rPr>
              <w:tab/>
              <w:t>the patient is located within a telehealth eligible area; and</w:t>
            </w:r>
          </w:p>
          <w:p w14:paraId="4D48C2FF" w14:textId="0119BA52" w:rsidR="00C43CB3" w:rsidRPr="00281584" w:rsidRDefault="00C43CB3" w:rsidP="00C23B8C">
            <w:pPr>
              <w:spacing w:before="60" w:line="240" w:lineRule="atLeast"/>
              <w:ind w:left="360" w:hanging="360"/>
              <w:rPr>
                <w:sz w:val="20"/>
              </w:rPr>
            </w:pPr>
            <w:r w:rsidRPr="00281584">
              <w:rPr>
                <w:rFonts w:cs="Times New Roman"/>
                <w:sz w:val="20"/>
              </w:rPr>
              <w:t>(</w:t>
            </w:r>
            <w:r w:rsidR="003D76BA" w:rsidRPr="00281584">
              <w:rPr>
                <w:rFonts w:cs="Times New Roman"/>
                <w:sz w:val="20"/>
              </w:rPr>
              <w:t>d</w:t>
            </w:r>
            <w:r w:rsidRPr="00281584">
              <w:rPr>
                <w:rFonts w:cs="Times New Roman"/>
                <w:sz w:val="20"/>
              </w:rPr>
              <w:t>)</w:t>
            </w:r>
            <w:r w:rsidRPr="00281584">
              <w:rPr>
                <w:rFonts w:cs="Times New Roman"/>
                <w:sz w:val="20"/>
              </w:rPr>
              <w:tab/>
              <w:t>the patient is, at the time of the attendance, at least 15 kilometres by road from the social worker; and</w:t>
            </w:r>
          </w:p>
          <w:p w14:paraId="7B6D9BEE" w14:textId="0C177F97" w:rsidR="00C43CB3" w:rsidRPr="00281584" w:rsidRDefault="00C43CB3" w:rsidP="00C23B8C">
            <w:pPr>
              <w:spacing w:before="60" w:line="240" w:lineRule="atLeast"/>
              <w:ind w:left="360" w:hanging="360"/>
              <w:rPr>
                <w:snapToGrid w:val="0"/>
                <w:sz w:val="20"/>
              </w:rPr>
            </w:pPr>
            <w:r w:rsidRPr="00281584">
              <w:rPr>
                <w:rFonts w:cs="Times New Roman"/>
                <w:sz w:val="20"/>
              </w:rPr>
              <w:t>(</w:t>
            </w:r>
            <w:r w:rsidR="000C3239" w:rsidRPr="00281584">
              <w:rPr>
                <w:rFonts w:cs="Times New Roman"/>
                <w:sz w:val="20"/>
              </w:rPr>
              <w:t>e</w:t>
            </w:r>
            <w:r w:rsidRPr="00281584">
              <w:rPr>
                <w:rFonts w:cs="Times New Roman"/>
                <w:sz w:val="20"/>
              </w:rPr>
              <w:t>)</w:t>
            </w:r>
            <w:r w:rsidRPr="00281584">
              <w:rPr>
                <w:rFonts w:cs="Times New Roman"/>
                <w:sz w:val="20"/>
              </w:rPr>
              <w:tab/>
              <w:t>the service is at least 60 minutes duration</w:t>
            </w:r>
          </w:p>
        </w:tc>
        <w:tc>
          <w:tcPr>
            <w:tcW w:w="523" w:type="pct"/>
            <w:shd w:val="clear" w:color="auto" w:fill="auto"/>
          </w:tcPr>
          <w:p w14:paraId="3703FDDC" w14:textId="77228EF2" w:rsidR="00C43CB3" w:rsidRPr="00281584" w:rsidRDefault="00C43CB3" w:rsidP="004C2BDF">
            <w:pPr>
              <w:pStyle w:val="TableText0"/>
              <w:jc w:val="right"/>
              <w:rPr>
                <w:sz w:val="20"/>
                <w:szCs w:val="20"/>
              </w:rPr>
            </w:pPr>
            <w:r w:rsidRPr="00281584">
              <w:rPr>
                <w:sz w:val="20"/>
                <w:szCs w:val="20"/>
              </w:rPr>
              <w:t>2</w:t>
            </w:r>
            <w:r w:rsidR="004804D8" w:rsidRPr="00281584">
              <w:rPr>
                <w:sz w:val="20"/>
                <w:szCs w:val="20"/>
              </w:rPr>
              <w:t>4.5</w:t>
            </w:r>
            <w:r w:rsidRPr="00281584">
              <w:rPr>
                <w:sz w:val="20"/>
                <w:szCs w:val="20"/>
              </w:rPr>
              <w:t>5</w:t>
            </w:r>
          </w:p>
        </w:tc>
      </w:tr>
      <w:tr w:rsidR="00C43CB3" w:rsidRPr="00281584" w14:paraId="3A7F4601" w14:textId="77777777" w:rsidTr="004C2BDF">
        <w:trPr>
          <w:trHeight w:val="494"/>
        </w:trPr>
        <w:tc>
          <w:tcPr>
            <w:tcW w:w="560" w:type="pct"/>
            <w:gridSpan w:val="2"/>
            <w:shd w:val="clear" w:color="auto" w:fill="auto"/>
          </w:tcPr>
          <w:p w14:paraId="2E861F19" w14:textId="77777777" w:rsidR="00C43CB3" w:rsidRPr="00281584" w:rsidRDefault="00C43CB3" w:rsidP="004C2BDF">
            <w:pPr>
              <w:pStyle w:val="TableText0"/>
              <w:rPr>
                <w:snapToGrid w:val="0"/>
                <w:sz w:val="20"/>
                <w:szCs w:val="20"/>
              </w:rPr>
            </w:pPr>
            <w:r w:rsidRPr="00281584">
              <w:rPr>
                <w:sz w:val="20"/>
                <w:szCs w:val="20"/>
              </w:rPr>
              <w:t>80172</w:t>
            </w:r>
          </w:p>
        </w:tc>
        <w:tc>
          <w:tcPr>
            <w:tcW w:w="3917" w:type="pct"/>
            <w:gridSpan w:val="2"/>
            <w:shd w:val="clear" w:color="auto" w:fill="auto"/>
          </w:tcPr>
          <w:p w14:paraId="6A63E12A" w14:textId="2C6DD29C" w:rsidR="00C43CB3" w:rsidRPr="00281584" w:rsidRDefault="00C43CB3" w:rsidP="004C2BDF">
            <w:pPr>
              <w:pStyle w:val="TableText0"/>
              <w:rPr>
                <w:snapToGrid w:val="0"/>
                <w:sz w:val="20"/>
                <w:szCs w:val="20"/>
              </w:rPr>
            </w:pPr>
            <w:r w:rsidRPr="00281584">
              <w:rPr>
                <w:snapToGrid w:val="0"/>
                <w:sz w:val="20"/>
                <w:szCs w:val="20"/>
              </w:rPr>
              <w:t>Focussed psychological strategies health service provided to a p</w:t>
            </w:r>
            <w:r w:rsidR="009E5C3D" w:rsidRPr="00281584">
              <w:rPr>
                <w:snapToGrid w:val="0"/>
                <w:sz w:val="20"/>
                <w:szCs w:val="20"/>
              </w:rPr>
              <w:t>atient</w:t>
            </w:r>
            <w:r w:rsidRPr="00281584">
              <w:rPr>
                <w:snapToGrid w:val="0"/>
                <w:sz w:val="20"/>
                <w:szCs w:val="20"/>
              </w:rPr>
              <w:t xml:space="preserve"> as part of a group of 4 to 10 patients by an eligible social worker if:</w:t>
            </w:r>
          </w:p>
          <w:p w14:paraId="0CD1B25A" w14:textId="64FBE67B" w:rsidR="00C43CB3" w:rsidRPr="00281584" w:rsidRDefault="00C43CB3" w:rsidP="00C23B8C">
            <w:pPr>
              <w:spacing w:before="60" w:line="240" w:lineRule="atLeast"/>
              <w:ind w:left="360" w:hanging="360"/>
              <w:rPr>
                <w:sz w:val="20"/>
              </w:rPr>
            </w:pPr>
            <w:r w:rsidRPr="00281584">
              <w:rPr>
                <w:rFonts w:cs="Times New Roman"/>
                <w:sz w:val="20"/>
              </w:rPr>
              <w:t>(a)</w:t>
            </w:r>
            <w:r w:rsidRPr="00281584">
              <w:rPr>
                <w:rFonts w:cs="Times New Roman"/>
                <w:sz w:val="20"/>
              </w:rPr>
              <w:tab/>
              <w:t>the p</w:t>
            </w:r>
            <w:r w:rsidR="009E5C3D" w:rsidRPr="00281584">
              <w:rPr>
                <w:rFonts w:cs="Times New Roman"/>
                <w:sz w:val="20"/>
              </w:rPr>
              <w:t>atient</w:t>
            </w:r>
            <w:r w:rsidRPr="00281584">
              <w:rPr>
                <w:rFonts w:cs="Times New Roman"/>
                <w:sz w:val="20"/>
              </w:rPr>
              <w:t xml:space="preserve"> is referred by</w:t>
            </w:r>
            <w:r w:rsidR="003D76BA" w:rsidRPr="00281584">
              <w:rPr>
                <w:rFonts w:cs="Times New Roman"/>
                <w:sz w:val="20"/>
              </w:rPr>
              <w:t xml:space="preserve"> a referring practitioner</w:t>
            </w:r>
            <w:r w:rsidRPr="00281584">
              <w:rPr>
                <w:rFonts w:cs="Times New Roman"/>
                <w:sz w:val="20"/>
              </w:rPr>
              <w:t>; and</w:t>
            </w:r>
          </w:p>
          <w:p w14:paraId="0818A0E4" w14:textId="312E8A0F" w:rsidR="00C43CB3" w:rsidRPr="00281584" w:rsidRDefault="00C43CB3" w:rsidP="00C23B8C">
            <w:pPr>
              <w:spacing w:before="60" w:line="240" w:lineRule="atLeast"/>
              <w:ind w:left="360" w:hanging="360"/>
              <w:rPr>
                <w:sz w:val="20"/>
              </w:rPr>
            </w:pPr>
            <w:r w:rsidRPr="00281584">
              <w:rPr>
                <w:rFonts w:cs="Times New Roman"/>
                <w:sz w:val="20"/>
              </w:rPr>
              <w:t>(b)</w:t>
            </w:r>
            <w:r w:rsidRPr="00281584">
              <w:rPr>
                <w:rFonts w:cs="Times New Roman"/>
                <w:sz w:val="20"/>
              </w:rPr>
              <w:tab/>
              <w:t>the service is provided in person; and</w:t>
            </w:r>
          </w:p>
          <w:p w14:paraId="33E0F4CA" w14:textId="3AD8AA9C" w:rsidR="00C43CB3" w:rsidRPr="00281584" w:rsidRDefault="00C43CB3" w:rsidP="00C23B8C">
            <w:pPr>
              <w:spacing w:before="60" w:line="240" w:lineRule="atLeast"/>
              <w:ind w:left="360" w:hanging="360"/>
              <w:rPr>
                <w:snapToGrid w:val="0"/>
                <w:sz w:val="20"/>
              </w:rPr>
            </w:pPr>
            <w:r w:rsidRPr="00281584">
              <w:rPr>
                <w:rFonts w:cs="Times New Roman"/>
                <w:sz w:val="20"/>
              </w:rPr>
              <w:t>(</w:t>
            </w:r>
            <w:r w:rsidR="003D76BA" w:rsidRPr="00281584">
              <w:rPr>
                <w:rFonts w:cs="Times New Roman"/>
                <w:sz w:val="20"/>
              </w:rPr>
              <w:t>c</w:t>
            </w:r>
            <w:r w:rsidRPr="00281584">
              <w:rPr>
                <w:rFonts w:cs="Times New Roman"/>
                <w:sz w:val="20"/>
              </w:rPr>
              <w:t>)</w:t>
            </w:r>
            <w:r w:rsidRPr="00281584">
              <w:rPr>
                <w:rFonts w:cs="Times New Roman"/>
                <w:sz w:val="20"/>
              </w:rPr>
              <w:tab/>
              <w:t>the service is at least 90 minutes duration</w:t>
            </w:r>
          </w:p>
        </w:tc>
        <w:tc>
          <w:tcPr>
            <w:tcW w:w="523" w:type="pct"/>
            <w:shd w:val="clear" w:color="auto" w:fill="auto"/>
          </w:tcPr>
          <w:p w14:paraId="581BB86E" w14:textId="6B61F090" w:rsidR="00C43CB3" w:rsidRPr="00281584" w:rsidRDefault="00C43CB3" w:rsidP="004C2BDF">
            <w:pPr>
              <w:pStyle w:val="TableText0"/>
              <w:jc w:val="right"/>
              <w:rPr>
                <w:sz w:val="20"/>
                <w:szCs w:val="20"/>
              </w:rPr>
            </w:pPr>
            <w:r w:rsidRPr="00281584">
              <w:rPr>
                <w:sz w:val="20"/>
                <w:szCs w:val="20"/>
              </w:rPr>
              <w:t>3</w:t>
            </w:r>
            <w:r w:rsidR="004804D8" w:rsidRPr="00281584">
              <w:rPr>
                <w:sz w:val="20"/>
                <w:szCs w:val="20"/>
              </w:rPr>
              <w:t>3.4</w:t>
            </w:r>
            <w:r w:rsidRPr="00281584">
              <w:rPr>
                <w:sz w:val="20"/>
                <w:szCs w:val="20"/>
              </w:rPr>
              <w:t>0</w:t>
            </w:r>
          </w:p>
        </w:tc>
      </w:tr>
      <w:tr w:rsidR="00C43CB3" w:rsidRPr="00281584" w14:paraId="6DF88642" w14:textId="77777777" w:rsidTr="004C2BDF">
        <w:trPr>
          <w:trHeight w:val="494"/>
        </w:trPr>
        <w:tc>
          <w:tcPr>
            <w:tcW w:w="560" w:type="pct"/>
            <w:gridSpan w:val="2"/>
            <w:shd w:val="clear" w:color="auto" w:fill="auto"/>
          </w:tcPr>
          <w:p w14:paraId="3FAD595F" w14:textId="77777777" w:rsidR="00C43CB3" w:rsidRPr="00281584" w:rsidRDefault="00C43CB3" w:rsidP="004C2BDF">
            <w:pPr>
              <w:pStyle w:val="TableText0"/>
              <w:rPr>
                <w:snapToGrid w:val="0"/>
                <w:sz w:val="20"/>
                <w:szCs w:val="20"/>
              </w:rPr>
            </w:pPr>
            <w:r w:rsidRPr="00281584">
              <w:rPr>
                <w:sz w:val="20"/>
                <w:szCs w:val="20"/>
              </w:rPr>
              <w:t>80173</w:t>
            </w:r>
          </w:p>
        </w:tc>
        <w:tc>
          <w:tcPr>
            <w:tcW w:w="3917" w:type="pct"/>
            <w:gridSpan w:val="2"/>
            <w:shd w:val="clear" w:color="auto" w:fill="auto"/>
          </w:tcPr>
          <w:p w14:paraId="784A7683" w14:textId="07436A9E" w:rsidR="00C43CB3" w:rsidRPr="00281584" w:rsidRDefault="00C43CB3" w:rsidP="004C2BDF">
            <w:pPr>
              <w:pStyle w:val="TableText0"/>
              <w:rPr>
                <w:snapToGrid w:val="0"/>
                <w:sz w:val="20"/>
                <w:szCs w:val="20"/>
              </w:rPr>
            </w:pPr>
            <w:r w:rsidRPr="00281584">
              <w:rPr>
                <w:snapToGrid w:val="0"/>
                <w:sz w:val="20"/>
                <w:szCs w:val="20"/>
              </w:rPr>
              <w:t>Focussed psychological strategies health service provided to a p</w:t>
            </w:r>
            <w:r w:rsidR="009E5C3D" w:rsidRPr="00281584">
              <w:rPr>
                <w:snapToGrid w:val="0"/>
                <w:sz w:val="20"/>
                <w:szCs w:val="20"/>
              </w:rPr>
              <w:t>atient</w:t>
            </w:r>
            <w:r w:rsidRPr="00281584">
              <w:rPr>
                <w:snapToGrid w:val="0"/>
                <w:sz w:val="20"/>
                <w:szCs w:val="20"/>
              </w:rPr>
              <w:t xml:space="preserve"> as part of a group of 4 to 10 patients by an eligible social worker if:</w:t>
            </w:r>
          </w:p>
          <w:p w14:paraId="186AED0C" w14:textId="1899BD61" w:rsidR="00C43CB3" w:rsidRPr="00281584" w:rsidRDefault="00C43CB3" w:rsidP="00C23B8C">
            <w:pPr>
              <w:spacing w:before="60" w:line="240" w:lineRule="atLeast"/>
              <w:ind w:left="360" w:hanging="360"/>
              <w:rPr>
                <w:sz w:val="20"/>
              </w:rPr>
            </w:pPr>
            <w:r w:rsidRPr="00281584">
              <w:rPr>
                <w:rFonts w:cs="Times New Roman"/>
                <w:sz w:val="20"/>
              </w:rPr>
              <w:t>(a)</w:t>
            </w:r>
            <w:r w:rsidRPr="00281584">
              <w:rPr>
                <w:rFonts w:cs="Times New Roman"/>
                <w:sz w:val="20"/>
              </w:rPr>
              <w:tab/>
              <w:t>the p</w:t>
            </w:r>
            <w:r w:rsidR="003D76BA" w:rsidRPr="00281584">
              <w:rPr>
                <w:rFonts w:cs="Times New Roman"/>
                <w:sz w:val="20"/>
              </w:rPr>
              <w:t>atient</w:t>
            </w:r>
            <w:r w:rsidRPr="00281584">
              <w:rPr>
                <w:rFonts w:cs="Times New Roman"/>
                <w:sz w:val="20"/>
              </w:rPr>
              <w:t xml:space="preserve"> is referred by</w:t>
            </w:r>
            <w:r w:rsidR="003D76BA" w:rsidRPr="00281584">
              <w:rPr>
                <w:rFonts w:cs="Times New Roman"/>
                <w:sz w:val="20"/>
              </w:rPr>
              <w:t xml:space="preserve"> a referring practitioner</w:t>
            </w:r>
            <w:r w:rsidRPr="00281584">
              <w:rPr>
                <w:rFonts w:cs="Times New Roman"/>
                <w:sz w:val="20"/>
              </w:rPr>
              <w:t>; and</w:t>
            </w:r>
          </w:p>
          <w:p w14:paraId="5914B0A9" w14:textId="20023143" w:rsidR="00C43CB3" w:rsidRPr="00281584" w:rsidRDefault="00C43CB3" w:rsidP="00C23B8C">
            <w:pPr>
              <w:spacing w:before="60" w:line="240" w:lineRule="atLeast"/>
              <w:ind w:left="360" w:hanging="360"/>
              <w:rPr>
                <w:sz w:val="20"/>
              </w:rPr>
            </w:pPr>
            <w:r w:rsidRPr="00281584">
              <w:rPr>
                <w:rFonts w:cs="Times New Roman"/>
                <w:sz w:val="20"/>
              </w:rPr>
              <w:t>(b)</w:t>
            </w:r>
            <w:r w:rsidRPr="00281584">
              <w:rPr>
                <w:rFonts w:cs="Times New Roman"/>
                <w:sz w:val="20"/>
              </w:rPr>
              <w:tab/>
              <w:t>the attendance is by video conference; and</w:t>
            </w:r>
          </w:p>
          <w:p w14:paraId="2CF81421" w14:textId="2EDB8354" w:rsidR="00C43CB3" w:rsidRPr="00281584" w:rsidRDefault="00C43CB3" w:rsidP="00C23B8C">
            <w:pPr>
              <w:spacing w:before="60" w:line="240" w:lineRule="atLeast"/>
              <w:ind w:left="360" w:hanging="360"/>
              <w:rPr>
                <w:sz w:val="20"/>
              </w:rPr>
            </w:pPr>
            <w:r w:rsidRPr="00281584">
              <w:rPr>
                <w:rFonts w:cs="Times New Roman"/>
                <w:sz w:val="20"/>
              </w:rPr>
              <w:t>(</w:t>
            </w:r>
            <w:r w:rsidR="003D76BA" w:rsidRPr="00281584">
              <w:rPr>
                <w:rFonts w:cs="Times New Roman"/>
                <w:sz w:val="20"/>
              </w:rPr>
              <w:t>c</w:t>
            </w:r>
            <w:r w:rsidRPr="00281584">
              <w:rPr>
                <w:rFonts w:cs="Times New Roman"/>
                <w:sz w:val="20"/>
              </w:rPr>
              <w:t>)</w:t>
            </w:r>
            <w:r w:rsidRPr="00281584">
              <w:rPr>
                <w:rFonts w:cs="Times New Roman"/>
                <w:sz w:val="20"/>
              </w:rPr>
              <w:tab/>
              <w:t>the patient is located within a telehealth eligible area; and</w:t>
            </w:r>
          </w:p>
          <w:p w14:paraId="44290842" w14:textId="278BA4C6" w:rsidR="00C43CB3" w:rsidRPr="00281584" w:rsidRDefault="00C43CB3" w:rsidP="00C23B8C">
            <w:pPr>
              <w:spacing w:before="60" w:line="240" w:lineRule="atLeast"/>
              <w:ind w:left="360" w:hanging="360"/>
              <w:rPr>
                <w:sz w:val="20"/>
              </w:rPr>
            </w:pPr>
            <w:r w:rsidRPr="00281584">
              <w:rPr>
                <w:rFonts w:cs="Times New Roman"/>
                <w:sz w:val="20"/>
              </w:rPr>
              <w:t>(</w:t>
            </w:r>
            <w:r w:rsidR="003D76BA" w:rsidRPr="00281584">
              <w:rPr>
                <w:rFonts w:cs="Times New Roman"/>
                <w:sz w:val="20"/>
              </w:rPr>
              <w:t>d</w:t>
            </w:r>
            <w:r w:rsidRPr="00281584">
              <w:rPr>
                <w:rFonts w:cs="Times New Roman"/>
                <w:sz w:val="20"/>
              </w:rPr>
              <w:t>)</w:t>
            </w:r>
            <w:r w:rsidRPr="00281584">
              <w:rPr>
                <w:rFonts w:cs="Times New Roman"/>
                <w:sz w:val="20"/>
              </w:rPr>
              <w:tab/>
              <w:t>the patient is, at the time of the attendance, at least 15 kilometres by road from the social worker; and</w:t>
            </w:r>
          </w:p>
          <w:p w14:paraId="752EB6BF" w14:textId="21A2C843" w:rsidR="00C43CB3" w:rsidRPr="00281584" w:rsidRDefault="00C43CB3" w:rsidP="00C23B8C">
            <w:pPr>
              <w:spacing w:before="60" w:line="240" w:lineRule="atLeast"/>
              <w:ind w:left="360" w:hanging="360"/>
              <w:rPr>
                <w:snapToGrid w:val="0"/>
                <w:sz w:val="20"/>
              </w:rPr>
            </w:pPr>
            <w:r w:rsidRPr="00281584">
              <w:rPr>
                <w:rFonts w:cs="Times New Roman"/>
                <w:sz w:val="20"/>
              </w:rPr>
              <w:t>(</w:t>
            </w:r>
            <w:r w:rsidR="003D76BA" w:rsidRPr="00281584">
              <w:rPr>
                <w:rFonts w:cs="Times New Roman"/>
                <w:sz w:val="20"/>
              </w:rPr>
              <w:t>e</w:t>
            </w:r>
            <w:r w:rsidRPr="00281584">
              <w:rPr>
                <w:rFonts w:cs="Times New Roman"/>
                <w:sz w:val="20"/>
              </w:rPr>
              <w:t>)</w:t>
            </w:r>
            <w:r w:rsidRPr="00281584">
              <w:rPr>
                <w:rFonts w:cs="Times New Roman"/>
                <w:sz w:val="20"/>
              </w:rPr>
              <w:tab/>
              <w:t>the service is at least 90 minutes duration</w:t>
            </w:r>
          </w:p>
        </w:tc>
        <w:tc>
          <w:tcPr>
            <w:tcW w:w="523" w:type="pct"/>
            <w:shd w:val="clear" w:color="auto" w:fill="auto"/>
          </w:tcPr>
          <w:p w14:paraId="1C25B75F" w14:textId="4EDAF411" w:rsidR="00C43CB3" w:rsidRPr="00281584" w:rsidRDefault="00C43CB3" w:rsidP="004C2BDF">
            <w:pPr>
              <w:pStyle w:val="TableText0"/>
              <w:jc w:val="right"/>
              <w:rPr>
                <w:sz w:val="20"/>
                <w:szCs w:val="20"/>
              </w:rPr>
            </w:pPr>
            <w:r w:rsidRPr="00281584">
              <w:rPr>
                <w:sz w:val="20"/>
                <w:szCs w:val="20"/>
              </w:rPr>
              <w:t>3</w:t>
            </w:r>
            <w:r w:rsidR="004804D8" w:rsidRPr="00281584">
              <w:rPr>
                <w:sz w:val="20"/>
                <w:szCs w:val="20"/>
              </w:rPr>
              <w:t>3.4</w:t>
            </w:r>
            <w:r w:rsidRPr="00281584">
              <w:rPr>
                <w:sz w:val="20"/>
                <w:szCs w:val="20"/>
              </w:rPr>
              <w:t>0</w:t>
            </w:r>
          </w:p>
        </w:tc>
      </w:tr>
      <w:tr w:rsidR="00C43CB3" w:rsidRPr="00281584" w14:paraId="6AAC5F26" w14:textId="77777777" w:rsidTr="004C2BDF">
        <w:trPr>
          <w:trHeight w:val="494"/>
        </w:trPr>
        <w:tc>
          <w:tcPr>
            <w:tcW w:w="560" w:type="pct"/>
            <w:gridSpan w:val="2"/>
            <w:shd w:val="clear" w:color="auto" w:fill="auto"/>
          </w:tcPr>
          <w:p w14:paraId="72438E81" w14:textId="77777777" w:rsidR="00C43CB3" w:rsidRPr="00281584" w:rsidRDefault="00C43CB3" w:rsidP="004C2BDF">
            <w:pPr>
              <w:pStyle w:val="TableText0"/>
              <w:rPr>
                <w:snapToGrid w:val="0"/>
                <w:sz w:val="20"/>
                <w:szCs w:val="20"/>
              </w:rPr>
            </w:pPr>
            <w:r w:rsidRPr="00281584">
              <w:rPr>
                <w:sz w:val="20"/>
                <w:szCs w:val="20"/>
              </w:rPr>
              <w:t>80174</w:t>
            </w:r>
          </w:p>
        </w:tc>
        <w:tc>
          <w:tcPr>
            <w:tcW w:w="3917" w:type="pct"/>
            <w:gridSpan w:val="2"/>
            <w:shd w:val="clear" w:color="auto" w:fill="auto"/>
          </w:tcPr>
          <w:p w14:paraId="24BEE6DF" w14:textId="73699CCC" w:rsidR="00C43CB3" w:rsidRPr="00281584" w:rsidRDefault="00C43CB3" w:rsidP="004C2BDF">
            <w:pPr>
              <w:pStyle w:val="TableText0"/>
              <w:rPr>
                <w:snapToGrid w:val="0"/>
                <w:sz w:val="20"/>
                <w:szCs w:val="20"/>
              </w:rPr>
            </w:pPr>
            <w:r w:rsidRPr="00281584">
              <w:rPr>
                <w:snapToGrid w:val="0"/>
                <w:sz w:val="20"/>
                <w:szCs w:val="20"/>
              </w:rPr>
              <w:t>Focussed psychological strategies health service provided to a p</w:t>
            </w:r>
            <w:r w:rsidR="003D76BA" w:rsidRPr="00281584">
              <w:rPr>
                <w:snapToGrid w:val="0"/>
                <w:sz w:val="20"/>
                <w:szCs w:val="20"/>
              </w:rPr>
              <w:t>atient</w:t>
            </w:r>
            <w:r w:rsidRPr="00281584">
              <w:rPr>
                <w:snapToGrid w:val="0"/>
                <w:sz w:val="20"/>
                <w:szCs w:val="20"/>
              </w:rPr>
              <w:t xml:space="preserve"> as part of a group of 4 to 10 patients by an eligible social worker if:</w:t>
            </w:r>
          </w:p>
          <w:p w14:paraId="0383421F" w14:textId="2A6EBF94" w:rsidR="00C43CB3" w:rsidRPr="00281584" w:rsidRDefault="00C43CB3" w:rsidP="00C23B8C">
            <w:pPr>
              <w:spacing w:before="60" w:line="240" w:lineRule="atLeast"/>
              <w:ind w:left="360" w:hanging="360"/>
              <w:rPr>
                <w:sz w:val="20"/>
              </w:rPr>
            </w:pPr>
            <w:r w:rsidRPr="00281584">
              <w:rPr>
                <w:rFonts w:cs="Times New Roman"/>
                <w:sz w:val="20"/>
              </w:rPr>
              <w:t>(a)</w:t>
            </w:r>
            <w:r w:rsidRPr="00281584">
              <w:rPr>
                <w:rFonts w:cs="Times New Roman"/>
                <w:sz w:val="20"/>
              </w:rPr>
              <w:tab/>
              <w:t>the p</w:t>
            </w:r>
            <w:r w:rsidR="003D76BA" w:rsidRPr="00281584">
              <w:rPr>
                <w:rFonts w:cs="Times New Roman"/>
                <w:sz w:val="20"/>
              </w:rPr>
              <w:t>atient</w:t>
            </w:r>
            <w:r w:rsidRPr="00281584">
              <w:rPr>
                <w:rFonts w:cs="Times New Roman"/>
                <w:sz w:val="20"/>
              </w:rPr>
              <w:t xml:space="preserve"> is referred by</w:t>
            </w:r>
            <w:r w:rsidR="003D76BA" w:rsidRPr="00281584">
              <w:rPr>
                <w:rFonts w:cs="Times New Roman"/>
                <w:sz w:val="20"/>
              </w:rPr>
              <w:t xml:space="preserve"> a referring practitioner</w:t>
            </w:r>
            <w:r w:rsidRPr="00281584">
              <w:rPr>
                <w:rFonts w:cs="Times New Roman"/>
                <w:sz w:val="20"/>
              </w:rPr>
              <w:t>; and</w:t>
            </w:r>
          </w:p>
          <w:p w14:paraId="5D8C445A" w14:textId="0CAB287F" w:rsidR="00C43CB3" w:rsidRPr="00281584" w:rsidRDefault="00C43CB3" w:rsidP="00C23B8C">
            <w:pPr>
              <w:spacing w:before="60" w:line="240" w:lineRule="atLeast"/>
              <w:ind w:left="360" w:hanging="360"/>
              <w:rPr>
                <w:sz w:val="20"/>
              </w:rPr>
            </w:pPr>
            <w:r w:rsidRPr="00281584">
              <w:rPr>
                <w:rFonts w:cs="Times New Roman"/>
                <w:sz w:val="20"/>
              </w:rPr>
              <w:t>(b)</w:t>
            </w:r>
            <w:r w:rsidRPr="00281584">
              <w:rPr>
                <w:rFonts w:cs="Times New Roman"/>
                <w:sz w:val="20"/>
              </w:rPr>
              <w:tab/>
              <w:t>the service is provided in person; and</w:t>
            </w:r>
          </w:p>
          <w:p w14:paraId="194AA144" w14:textId="7EB0CE59" w:rsidR="00C43CB3" w:rsidRPr="00281584" w:rsidRDefault="00C43CB3" w:rsidP="00C23B8C">
            <w:pPr>
              <w:spacing w:before="60" w:line="240" w:lineRule="atLeast"/>
              <w:ind w:left="360" w:hanging="360"/>
              <w:rPr>
                <w:snapToGrid w:val="0"/>
                <w:sz w:val="20"/>
              </w:rPr>
            </w:pPr>
            <w:r w:rsidRPr="00281584">
              <w:rPr>
                <w:rFonts w:cs="Times New Roman"/>
                <w:sz w:val="20"/>
              </w:rPr>
              <w:t>(</w:t>
            </w:r>
            <w:r w:rsidR="003D76BA" w:rsidRPr="00281584">
              <w:rPr>
                <w:rFonts w:cs="Times New Roman"/>
                <w:sz w:val="20"/>
              </w:rPr>
              <w:t>c</w:t>
            </w:r>
            <w:r w:rsidRPr="00281584">
              <w:rPr>
                <w:rFonts w:cs="Times New Roman"/>
                <w:sz w:val="20"/>
              </w:rPr>
              <w:t>)</w:t>
            </w:r>
            <w:r w:rsidRPr="00281584">
              <w:rPr>
                <w:rFonts w:cs="Times New Roman"/>
                <w:sz w:val="20"/>
              </w:rPr>
              <w:tab/>
              <w:t>the service is at least 120 minutes duration</w:t>
            </w:r>
          </w:p>
        </w:tc>
        <w:tc>
          <w:tcPr>
            <w:tcW w:w="523" w:type="pct"/>
            <w:shd w:val="clear" w:color="auto" w:fill="auto"/>
          </w:tcPr>
          <w:p w14:paraId="5F195A5C" w14:textId="51E092D4" w:rsidR="00C43CB3" w:rsidRPr="00281584" w:rsidRDefault="00C43CB3" w:rsidP="004C2BDF">
            <w:pPr>
              <w:pStyle w:val="TableText0"/>
              <w:jc w:val="right"/>
              <w:rPr>
                <w:sz w:val="20"/>
                <w:szCs w:val="20"/>
              </w:rPr>
            </w:pPr>
            <w:r w:rsidRPr="00281584">
              <w:rPr>
                <w:sz w:val="20"/>
                <w:szCs w:val="20"/>
              </w:rPr>
              <w:t>4</w:t>
            </w:r>
            <w:r w:rsidR="004804D8" w:rsidRPr="00281584">
              <w:rPr>
                <w:sz w:val="20"/>
                <w:szCs w:val="20"/>
              </w:rPr>
              <w:t>5.5</w:t>
            </w:r>
            <w:r w:rsidRPr="00281584">
              <w:rPr>
                <w:sz w:val="20"/>
                <w:szCs w:val="20"/>
              </w:rPr>
              <w:t>0</w:t>
            </w:r>
          </w:p>
        </w:tc>
      </w:tr>
      <w:tr w:rsidR="00C43CB3" w:rsidRPr="00281584" w14:paraId="784273B7" w14:textId="77777777" w:rsidTr="004C2BDF">
        <w:trPr>
          <w:trHeight w:val="494"/>
        </w:trPr>
        <w:tc>
          <w:tcPr>
            <w:tcW w:w="560" w:type="pct"/>
            <w:gridSpan w:val="2"/>
            <w:shd w:val="clear" w:color="auto" w:fill="auto"/>
          </w:tcPr>
          <w:p w14:paraId="71CB2BF0" w14:textId="77777777" w:rsidR="00C43CB3" w:rsidRPr="00281584" w:rsidRDefault="00C43CB3" w:rsidP="004C2BDF">
            <w:pPr>
              <w:pStyle w:val="TableText0"/>
              <w:rPr>
                <w:snapToGrid w:val="0"/>
                <w:sz w:val="20"/>
                <w:szCs w:val="20"/>
              </w:rPr>
            </w:pPr>
            <w:r w:rsidRPr="00281584">
              <w:rPr>
                <w:sz w:val="20"/>
                <w:szCs w:val="20"/>
              </w:rPr>
              <w:t>80175</w:t>
            </w:r>
          </w:p>
        </w:tc>
        <w:tc>
          <w:tcPr>
            <w:tcW w:w="3917" w:type="pct"/>
            <w:gridSpan w:val="2"/>
            <w:shd w:val="clear" w:color="auto" w:fill="auto"/>
          </w:tcPr>
          <w:p w14:paraId="1A618F0D" w14:textId="709EF1F8" w:rsidR="00C43CB3" w:rsidRPr="00281584" w:rsidRDefault="00C43CB3" w:rsidP="004C2BDF">
            <w:pPr>
              <w:pStyle w:val="TableText0"/>
              <w:rPr>
                <w:snapToGrid w:val="0"/>
                <w:sz w:val="20"/>
                <w:szCs w:val="20"/>
              </w:rPr>
            </w:pPr>
            <w:r w:rsidRPr="00281584">
              <w:rPr>
                <w:snapToGrid w:val="0"/>
                <w:sz w:val="20"/>
                <w:szCs w:val="20"/>
              </w:rPr>
              <w:t>Focussed psychological strategies health service provided to a p</w:t>
            </w:r>
            <w:r w:rsidR="009E5C3D" w:rsidRPr="00281584">
              <w:rPr>
                <w:snapToGrid w:val="0"/>
                <w:sz w:val="20"/>
                <w:szCs w:val="20"/>
              </w:rPr>
              <w:t>atient</w:t>
            </w:r>
            <w:r w:rsidRPr="00281584">
              <w:rPr>
                <w:snapToGrid w:val="0"/>
                <w:sz w:val="20"/>
                <w:szCs w:val="20"/>
              </w:rPr>
              <w:t xml:space="preserve"> as part of a group of 4 to 10 patients by an eligible social worker if:</w:t>
            </w:r>
          </w:p>
          <w:p w14:paraId="45BC3061" w14:textId="7D7B2D41" w:rsidR="00C43CB3" w:rsidRPr="00281584" w:rsidRDefault="00C43CB3" w:rsidP="00C23B8C">
            <w:pPr>
              <w:spacing w:before="60" w:line="240" w:lineRule="atLeast"/>
              <w:ind w:left="360" w:hanging="360"/>
              <w:rPr>
                <w:sz w:val="20"/>
              </w:rPr>
            </w:pPr>
            <w:r w:rsidRPr="00281584">
              <w:rPr>
                <w:rFonts w:cs="Times New Roman"/>
                <w:sz w:val="20"/>
              </w:rPr>
              <w:lastRenderedPageBreak/>
              <w:t>(a)</w:t>
            </w:r>
            <w:r w:rsidRPr="00281584">
              <w:rPr>
                <w:rFonts w:cs="Times New Roman"/>
                <w:sz w:val="20"/>
              </w:rPr>
              <w:tab/>
              <w:t>the p</w:t>
            </w:r>
            <w:r w:rsidR="007D13FE" w:rsidRPr="00281584">
              <w:rPr>
                <w:rFonts w:cs="Times New Roman"/>
                <w:sz w:val="20"/>
              </w:rPr>
              <w:t>atient</w:t>
            </w:r>
            <w:r w:rsidRPr="00281584">
              <w:rPr>
                <w:rFonts w:cs="Times New Roman"/>
                <w:sz w:val="20"/>
              </w:rPr>
              <w:t xml:space="preserve"> is referred by</w:t>
            </w:r>
            <w:r w:rsidR="009E5C3D" w:rsidRPr="00281584">
              <w:rPr>
                <w:rFonts w:cs="Times New Roman"/>
                <w:sz w:val="20"/>
              </w:rPr>
              <w:t xml:space="preserve"> a referring practitioner</w:t>
            </w:r>
            <w:r w:rsidRPr="00281584">
              <w:rPr>
                <w:rFonts w:cs="Times New Roman"/>
                <w:sz w:val="20"/>
              </w:rPr>
              <w:t>; and</w:t>
            </w:r>
          </w:p>
          <w:p w14:paraId="5F98DA1E" w14:textId="6414F805" w:rsidR="00C43CB3" w:rsidRPr="00281584" w:rsidRDefault="00C43CB3" w:rsidP="00C23B8C">
            <w:pPr>
              <w:spacing w:before="60" w:line="240" w:lineRule="atLeast"/>
              <w:ind w:left="360" w:hanging="360"/>
              <w:rPr>
                <w:sz w:val="20"/>
              </w:rPr>
            </w:pPr>
            <w:r w:rsidRPr="00281584">
              <w:rPr>
                <w:rFonts w:cs="Times New Roman"/>
                <w:sz w:val="20"/>
              </w:rPr>
              <w:t>(b)</w:t>
            </w:r>
            <w:r w:rsidRPr="00281584">
              <w:rPr>
                <w:rFonts w:cs="Times New Roman"/>
                <w:sz w:val="20"/>
              </w:rPr>
              <w:tab/>
              <w:t>the attendance is by video conference; and</w:t>
            </w:r>
          </w:p>
          <w:p w14:paraId="166EED4D" w14:textId="30CE9620" w:rsidR="00C43CB3" w:rsidRPr="00281584" w:rsidRDefault="00C43CB3" w:rsidP="00C23B8C">
            <w:pPr>
              <w:spacing w:before="60" w:line="240" w:lineRule="atLeast"/>
              <w:ind w:left="360" w:hanging="360"/>
              <w:rPr>
                <w:sz w:val="20"/>
              </w:rPr>
            </w:pPr>
            <w:r w:rsidRPr="00281584">
              <w:rPr>
                <w:rFonts w:cs="Times New Roman"/>
                <w:sz w:val="20"/>
              </w:rPr>
              <w:t>(</w:t>
            </w:r>
            <w:r w:rsidR="00FD227B" w:rsidRPr="00281584">
              <w:rPr>
                <w:rFonts w:cs="Times New Roman"/>
                <w:sz w:val="20"/>
              </w:rPr>
              <w:t>c</w:t>
            </w:r>
            <w:r w:rsidRPr="00281584">
              <w:rPr>
                <w:rFonts w:cs="Times New Roman"/>
                <w:sz w:val="20"/>
              </w:rPr>
              <w:t>)</w:t>
            </w:r>
            <w:r w:rsidRPr="00281584">
              <w:rPr>
                <w:rFonts w:cs="Times New Roman"/>
                <w:sz w:val="20"/>
              </w:rPr>
              <w:tab/>
              <w:t>the patient is located within a telehealth eligible area; and</w:t>
            </w:r>
          </w:p>
          <w:p w14:paraId="38926E0D" w14:textId="7C2C21D4" w:rsidR="00C43CB3" w:rsidRPr="00281584" w:rsidRDefault="00C43CB3" w:rsidP="00C23B8C">
            <w:pPr>
              <w:spacing w:before="60" w:line="240" w:lineRule="atLeast"/>
              <w:ind w:left="360" w:hanging="360"/>
              <w:rPr>
                <w:sz w:val="20"/>
              </w:rPr>
            </w:pPr>
            <w:r w:rsidRPr="00281584">
              <w:rPr>
                <w:rFonts w:cs="Times New Roman"/>
                <w:sz w:val="20"/>
              </w:rPr>
              <w:t>(</w:t>
            </w:r>
            <w:r w:rsidR="00FD227B" w:rsidRPr="00281584">
              <w:rPr>
                <w:rFonts w:cs="Times New Roman"/>
                <w:sz w:val="20"/>
              </w:rPr>
              <w:t>d</w:t>
            </w:r>
            <w:r w:rsidRPr="00281584">
              <w:rPr>
                <w:rFonts w:cs="Times New Roman"/>
                <w:sz w:val="20"/>
              </w:rPr>
              <w:t>)</w:t>
            </w:r>
            <w:r w:rsidRPr="00281584">
              <w:rPr>
                <w:rFonts w:cs="Times New Roman"/>
                <w:sz w:val="20"/>
              </w:rPr>
              <w:tab/>
              <w:t>the patient is, at the time of the attendance, at least 15 kilometres by road from the social worker; and</w:t>
            </w:r>
          </w:p>
          <w:p w14:paraId="6494C2B6" w14:textId="26050DA5" w:rsidR="00C43CB3" w:rsidRPr="00281584" w:rsidRDefault="00C43CB3" w:rsidP="00C23B8C">
            <w:pPr>
              <w:spacing w:before="60" w:line="240" w:lineRule="atLeast"/>
              <w:ind w:left="360" w:hanging="360"/>
              <w:rPr>
                <w:snapToGrid w:val="0"/>
                <w:sz w:val="20"/>
              </w:rPr>
            </w:pPr>
            <w:r w:rsidRPr="00281584">
              <w:rPr>
                <w:rFonts w:cs="Times New Roman"/>
                <w:sz w:val="20"/>
              </w:rPr>
              <w:t>(</w:t>
            </w:r>
            <w:r w:rsidR="00FD227B" w:rsidRPr="00281584">
              <w:rPr>
                <w:rFonts w:cs="Times New Roman"/>
                <w:sz w:val="20"/>
              </w:rPr>
              <w:t>e</w:t>
            </w:r>
            <w:r w:rsidRPr="00281584">
              <w:rPr>
                <w:rFonts w:cs="Times New Roman"/>
                <w:sz w:val="20"/>
              </w:rPr>
              <w:t>)</w:t>
            </w:r>
            <w:r w:rsidRPr="00281584">
              <w:rPr>
                <w:rFonts w:cs="Times New Roman"/>
                <w:sz w:val="20"/>
              </w:rPr>
              <w:tab/>
              <w:t>the service is at least 120 minutes duration</w:t>
            </w:r>
          </w:p>
        </w:tc>
        <w:tc>
          <w:tcPr>
            <w:tcW w:w="523" w:type="pct"/>
            <w:shd w:val="clear" w:color="auto" w:fill="auto"/>
          </w:tcPr>
          <w:p w14:paraId="39FE9FBA" w14:textId="282D1AD2" w:rsidR="00C43CB3" w:rsidRPr="00281584" w:rsidRDefault="00C43CB3" w:rsidP="004C2BDF">
            <w:pPr>
              <w:pStyle w:val="TableText0"/>
              <w:jc w:val="right"/>
              <w:rPr>
                <w:sz w:val="20"/>
                <w:szCs w:val="20"/>
              </w:rPr>
            </w:pPr>
            <w:r w:rsidRPr="00281584">
              <w:rPr>
                <w:sz w:val="20"/>
                <w:szCs w:val="20"/>
              </w:rPr>
              <w:lastRenderedPageBreak/>
              <w:t>4</w:t>
            </w:r>
            <w:r w:rsidR="004804D8" w:rsidRPr="00281584">
              <w:rPr>
                <w:sz w:val="20"/>
                <w:szCs w:val="20"/>
              </w:rPr>
              <w:t>5.5</w:t>
            </w:r>
            <w:r w:rsidRPr="00281584">
              <w:rPr>
                <w:sz w:val="20"/>
                <w:szCs w:val="20"/>
              </w:rPr>
              <w:t>0</w:t>
            </w:r>
          </w:p>
        </w:tc>
      </w:tr>
      <w:tr w:rsidR="00C43CB3" w:rsidRPr="00281584" w14:paraId="3F50C526" w14:textId="77777777" w:rsidTr="004C2BDF">
        <w:trPr>
          <w:trHeight w:val="494"/>
        </w:trPr>
        <w:tc>
          <w:tcPr>
            <w:tcW w:w="5000" w:type="pct"/>
            <w:gridSpan w:val="5"/>
            <w:shd w:val="clear" w:color="auto" w:fill="auto"/>
          </w:tcPr>
          <w:p w14:paraId="285E28D2" w14:textId="77777777" w:rsidR="00C43CB3" w:rsidRPr="00281584" w:rsidRDefault="00C43CB3" w:rsidP="004C2BDF">
            <w:pPr>
              <w:pStyle w:val="TableText0"/>
              <w:rPr>
                <w:sz w:val="20"/>
                <w:szCs w:val="20"/>
              </w:rPr>
            </w:pPr>
            <w:r w:rsidRPr="00281584">
              <w:rPr>
                <w:b/>
                <w:snapToGrid w:val="0"/>
                <w:sz w:val="20"/>
                <w:szCs w:val="20"/>
                <w:lang w:eastAsia="en-AU"/>
              </w:rPr>
              <w:t>Subgroup 2 – Psychological therapy health, focussed psychological strategies health and eating disorder case conference services</w:t>
            </w:r>
          </w:p>
        </w:tc>
      </w:tr>
      <w:tr w:rsidR="00C43CB3" w:rsidRPr="00281584" w14:paraId="05CE1B53" w14:textId="77777777" w:rsidTr="004C2BDF">
        <w:trPr>
          <w:trHeight w:val="494"/>
        </w:trPr>
        <w:tc>
          <w:tcPr>
            <w:tcW w:w="560" w:type="pct"/>
            <w:gridSpan w:val="2"/>
            <w:shd w:val="clear" w:color="auto" w:fill="auto"/>
          </w:tcPr>
          <w:p w14:paraId="18A819E0" w14:textId="77777777" w:rsidR="00C43CB3" w:rsidRPr="00281584" w:rsidRDefault="00C43CB3" w:rsidP="004C2BDF">
            <w:pPr>
              <w:pStyle w:val="TableText0"/>
              <w:rPr>
                <w:sz w:val="20"/>
                <w:szCs w:val="20"/>
              </w:rPr>
            </w:pPr>
            <w:r w:rsidRPr="00281584">
              <w:rPr>
                <w:sz w:val="20"/>
                <w:szCs w:val="20"/>
                <w:lang w:eastAsia="en-AU"/>
              </w:rPr>
              <w:t>80176</w:t>
            </w:r>
          </w:p>
        </w:tc>
        <w:tc>
          <w:tcPr>
            <w:tcW w:w="3917" w:type="pct"/>
            <w:gridSpan w:val="2"/>
            <w:shd w:val="clear" w:color="auto" w:fill="auto"/>
          </w:tcPr>
          <w:p w14:paraId="03F55C67" w14:textId="77777777" w:rsidR="00C43CB3" w:rsidRPr="00281584" w:rsidRDefault="00C43CB3" w:rsidP="004C2BDF">
            <w:pPr>
              <w:pStyle w:val="TableText0"/>
              <w:rPr>
                <w:snapToGrid w:val="0"/>
                <w:sz w:val="20"/>
                <w:szCs w:val="20"/>
              </w:rPr>
            </w:pPr>
            <w:r w:rsidRPr="00281584">
              <w:rPr>
                <w:sz w:val="20"/>
                <w:szCs w:val="20"/>
              </w:rPr>
              <w:t>Attendance by an eligible allied health practitioner, as a member of a multidisciplinary case conference team, to participate in a mental health case conference if the conference lasts for at least 15 minutes, but for less than 20 minutes</w:t>
            </w:r>
          </w:p>
        </w:tc>
        <w:tc>
          <w:tcPr>
            <w:tcW w:w="523" w:type="pct"/>
            <w:shd w:val="clear" w:color="auto" w:fill="auto"/>
          </w:tcPr>
          <w:p w14:paraId="76E68D78" w14:textId="4A09EDFA" w:rsidR="00C43CB3" w:rsidRPr="00281584" w:rsidRDefault="00C43CB3" w:rsidP="004C2BDF">
            <w:pPr>
              <w:pStyle w:val="TableText0"/>
              <w:jc w:val="right"/>
              <w:rPr>
                <w:sz w:val="20"/>
                <w:szCs w:val="20"/>
              </w:rPr>
            </w:pPr>
            <w:r w:rsidRPr="00281584">
              <w:rPr>
                <w:sz w:val="20"/>
                <w:szCs w:val="20"/>
              </w:rPr>
              <w:t>53.</w:t>
            </w:r>
            <w:r w:rsidR="004804D8" w:rsidRPr="00281584">
              <w:rPr>
                <w:sz w:val="20"/>
                <w:szCs w:val="20"/>
              </w:rPr>
              <w:t>75</w:t>
            </w:r>
          </w:p>
        </w:tc>
      </w:tr>
      <w:tr w:rsidR="00C43CB3" w:rsidRPr="00281584" w14:paraId="2A19C3FE" w14:textId="77777777" w:rsidTr="00CD5C81">
        <w:trPr>
          <w:trHeight w:val="494"/>
        </w:trPr>
        <w:tc>
          <w:tcPr>
            <w:tcW w:w="560" w:type="pct"/>
            <w:gridSpan w:val="2"/>
            <w:tcBorders>
              <w:bottom w:val="single" w:sz="4" w:space="0" w:color="auto"/>
            </w:tcBorders>
            <w:shd w:val="clear" w:color="auto" w:fill="auto"/>
          </w:tcPr>
          <w:p w14:paraId="4EFAF3D4" w14:textId="77777777" w:rsidR="00C43CB3" w:rsidRPr="00281584" w:rsidRDefault="00C43CB3" w:rsidP="004C2BDF">
            <w:pPr>
              <w:pStyle w:val="TableText0"/>
              <w:rPr>
                <w:sz w:val="20"/>
                <w:szCs w:val="20"/>
              </w:rPr>
            </w:pPr>
            <w:r w:rsidRPr="00281584">
              <w:rPr>
                <w:sz w:val="20"/>
                <w:szCs w:val="20"/>
                <w:lang w:eastAsia="en-AU"/>
              </w:rPr>
              <w:t>80177</w:t>
            </w:r>
          </w:p>
        </w:tc>
        <w:tc>
          <w:tcPr>
            <w:tcW w:w="3917" w:type="pct"/>
            <w:gridSpan w:val="2"/>
            <w:tcBorders>
              <w:bottom w:val="single" w:sz="4" w:space="0" w:color="auto"/>
            </w:tcBorders>
            <w:shd w:val="clear" w:color="auto" w:fill="auto"/>
          </w:tcPr>
          <w:p w14:paraId="0C68DA18" w14:textId="77777777" w:rsidR="00C43CB3" w:rsidRPr="00281584" w:rsidRDefault="00C43CB3" w:rsidP="004C2BDF">
            <w:pPr>
              <w:pStyle w:val="TableText0"/>
              <w:rPr>
                <w:snapToGrid w:val="0"/>
                <w:sz w:val="20"/>
                <w:szCs w:val="20"/>
              </w:rPr>
            </w:pPr>
            <w:r w:rsidRPr="00281584">
              <w:rPr>
                <w:sz w:val="20"/>
                <w:szCs w:val="20"/>
              </w:rPr>
              <w:t>Attendance by an eligible allied health practitioner, as a member of a multidisciplinary case conference team, to participate in a mental health case conference if the conference lasts for at least 20 minutes, but for less than 40 minutes</w:t>
            </w:r>
          </w:p>
        </w:tc>
        <w:tc>
          <w:tcPr>
            <w:tcW w:w="523" w:type="pct"/>
            <w:tcBorders>
              <w:bottom w:val="single" w:sz="4" w:space="0" w:color="auto"/>
            </w:tcBorders>
            <w:shd w:val="clear" w:color="auto" w:fill="auto"/>
          </w:tcPr>
          <w:p w14:paraId="2D838889" w14:textId="5140E910" w:rsidR="00C43CB3" w:rsidRPr="00281584" w:rsidRDefault="00C43CB3" w:rsidP="004C2BDF">
            <w:pPr>
              <w:pStyle w:val="TableText0"/>
              <w:jc w:val="right"/>
              <w:rPr>
                <w:sz w:val="20"/>
                <w:szCs w:val="20"/>
              </w:rPr>
            </w:pPr>
            <w:r w:rsidRPr="00281584">
              <w:rPr>
                <w:sz w:val="20"/>
                <w:szCs w:val="20"/>
              </w:rPr>
              <w:t>9</w:t>
            </w:r>
            <w:r w:rsidR="004804D8" w:rsidRPr="00281584">
              <w:rPr>
                <w:sz w:val="20"/>
                <w:szCs w:val="20"/>
              </w:rPr>
              <w:t>2.20</w:t>
            </w:r>
          </w:p>
        </w:tc>
      </w:tr>
      <w:tr w:rsidR="00C43CB3" w:rsidRPr="00281584" w14:paraId="0FE09263" w14:textId="77777777" w:rsidTr="00CD5C81">
        <w:trPr>
          <w:trHeight w:val="494"/>
        </w:trPr>
        <w:tc>
          <w:tcPr>
            <w:tcW w:w="560" w:type="pct"/>
            <w:gridSpan w:val="2"/>
            <w:tcBorders>
              <w:bottom w:val="single" w:sz="4" w:space="0" w:color="auto"/>
            </w:tcBorders>
            <w:shd w:val="clear" w:color="auto" w:fill="auto"/>
          </w:tcPr>
          <w:p w14:paraId="3980A10B" w14:textId="77777777" w:rsidR="00C43CB3" w:rsidRPr="00281584" w:rsidRDefault="00C43CB3" w:rsidP="004C2BDF">
            <w:pPr>
              <w:pStyle w:val="TableText0"/>
              <w:rPr>
                <w:sz w:val="20"/>
                <w:szCs w:val="20"/>
              </w:rPr>
            </w:pPr>
            <w:r w:rsidRPr="00281584">
              <w:rPr>
                <w:sz w:val="20"/>
                <w:szCs w:val="20"/>
                <w:lang w:eastAsia="en-AU"/>
              </w:rPr>
              <w:t>80178</w:t>
            </w:r>
          </w:p>
        </w:tc>
        <w:tc>
          <w:tcPr>
            <w:tcW w:w="3917" w:type="pct"/>
            <w:gridSpan w:val="2"/>
            <w:tcBorders>
              <w:bottom w:val="single" w:sz="4" w:space="0" w:color="auto"/>
            </w:tcBorders>
            <w:shd w:val="clear" w:color="auto" w:fill="auto"/>
          </w:tcPr>
          <w:p w14:paraId="16AEFE90" w14:textId="77777777" w:rsidR="00C43CB3" w:rsidRPr="00281584" w:rsidRDefault="00C43CB3" w:rsidP="004C2BDF">
            <w:pPr>
              <w:pStyle w:val="TableText0"/>
              <w:rPr>
                <w:snapToGrid w:val="0"/>
                <w:sz w:val="20"/>
                <w:szCs w:val="20"/>
              </w:rPr>
            </w:pPr>
            <w:r w:rsidRPr="00281584">
              <w:rPr>
                <w:sz w:val="20"/>
                <w:szCs w:val="20"/>
              </w:rPr>
              <w:t>Attendance by an eligible allied health practitioner, as a member of a multidisciplinary case conference team, to participate in a mental health case conference if the conference lasts for at least 40 minutes</w:t>
            </w:r>
          </w:p>
        </w:tc>
        <w:tc>
          <w:tcPr>
            <w:tcW w:w="523" w:type="pct"/>
            <w:tcBorders>
              <w:bottom w:val="single" w:sz="4" w:space="0" w:color="auto"/>
            </w:tcBorders>
            <w:shd w:val="clear" w:color="auto" w:fill="auto"/>
          </w:tcPr>
          <w:p w14:paraId="52688C70" w14:textId="103A1418" w:rsidR="00C43CB3" w:rsidRPr="00281584" w:rsidRDefault="00C43CB3" w:rsidP="004C2BDF">
            <w:pPr>
              <w:pStyle w:val="TableText0"/>
              <w:jc w:val="right"/>
              <w:rPr>
                <w:sz w:val="20"/>
                <w:szCs w:val="20"/>
              </w:rPr>
            </w:pPr>
            <w:r w:rsidRPr="00281584">
              <w:rPr>
                <w:sz w:val="20"/>
                <w:szCs w:val="20"/>
              </w:rPr>
              <w:t>15</w:t>
            </w:r>
            <w:r w:rsidR="004804D8" w:rsidRPr="00281584">
              <w:rPr>
                <w:sz w:val="20"/>
                <w:szCs w:val="20"/>
              </w:rPr>
              <w:t>3.45</w:t>
            </w:r>
          </w:p>
        </w:tc>
      </w:tr>
    </w:tbl>
    <w:p w14:paraId="13B3EBCC" w14:textId="77777777" w:rsidR="00C43CB3" w:rsidRPr="00281584" w:rsidRDefault="00C43CB3" w:rsidP="001C3C0C">
      <w:pPr>
        <w:spacing w:line="240" w:lineRule="auto"/>
      </w:pPr>
    </w:p>
    <w:p w14:paraId="7B9ADD89" w14:textId="18343B97" w:rsidR="00626CF7" w:rsidRPr="00281584" w:rsidRDefault="008138FB" w:rsidP="00721171">
      <w:pPr>
        <w:pStyle w:val="ActHead2"/>
        <w:pageBreakBefore/>
        <w:rPr>
          <w:rStyle w:val="CharPartText"/>
        </w:rPr>
      </w:pPr>
      <w:bookmarkStart w:id="77" w:name="_Toc156818005"/>
      <w:r w:rsidRPr="00281584">
        <w:rPr>
          <w:rStyle w:val="CharPartNo"/>
        </w:rPr>
        <w:lastRenderedPageBreak/>
        <w:t>Part</w:t>
      </w:r>
      <w:r w:rsidR="00B74DAE" w:rsidRPr="00281584">
        <w:rPr>
          <w:rStyle w:val="CharPartNo"/>
        </w:rPr>
        <w:t> </w:t>
      </w:r>
      <w:r w:rsidR="00626CF7" w:rsidRPr="00281584">
        <w:rPr>
          <w:rStyle w:val="CharPartNo"/>
        </w:rPr>
        <w:t>3</w:t>
      </w:r>
      <w:r w:rsidRPr="00281584">
        <w:t>—</w:t>
      </w:r>
      <w:bookmarkStart w:id="78" w:name="_Hlk152765122"/>
      <w:r w:rsidR="00626CF7" w:rsidRPr="00281584">
        <w:rPr>
          <w:rStyle w:val="CharPartText"/>
        </w:rPr>
        <w:t>Services and fees</w:t>
      </w:r>
      <w:r w:rsidRPr="00281584">
        <w:rPr>
          <w:rStyle w:val="CharPartText"/>
        </w:rPr>
        <w:t>—</w:t>
      </w:r>
      <w:r w:rsidR="00626CF7" w:rsidRPr="00281584">
        <w:rPr>
          <w:rStyle w:val="CharPartText"/>
        </w:rPr>
        <w:t>pregnancy support counselling</w:t>
      </w:r>
      <w:bookmarkEnd w:id="77"/>
      <w:bookmarkEnd w:id="78"/>
    </w:p>
    <w:p w14:paraId="26DEE13B" w14:textId="3F7AA10A" w:rsidR="00B5305E" w:rsidRPr="00281584" w:rsidRDefault="00B5305E" w:rsidP="00B5305E">
      <w:pPr>
        <w:pStyle w:val="ActHead3"/>
      </w:pPr>
      <w:bookmarkStart w:id="79" w:name="_Toc156818006"/>
      <w:r w:rsidRPr="00281584">
        <w:t>Division 3.1 Pregnancy support counselling services</w:t>
      </w:r>
      <w:bookmarkEnd w:id="79"/>
    </w:p>
    <w:p w14:paraId="323E36FD" w14:textId="5E469E3E" w:rsidR="001C3437" w:rsidRPr="00281584" w:rsidRDefault="001C3437">
      <w:pPr>
        <w:pStyle w:val="ActHead5"/>
      </w:pPr>
      <w:bookmarkStart w:id="80" w:name="_Toc156818007"/>
      <w:proofErr w:type="gramStart"/>
      <w:r w:rsidRPr="00281584">
        <w:t>3.1.1  Application</w:t>
      </w:r>
      <w:proofErr w:type="gramEnd"/>
      <w:r w:rsidRPr="00281584">
        <w:t xml:space="preserve"> provisions for items in Group M8</w:t>
      </w:r>
      <w:bookmarkEnd w:id="80"/>
    </w:p>
    <w:p w14:paraId="56319E5E" w14:textId="6722BC23" w:rsidR="001C3437" w:rsidRPr="00281584" w:rsidRDefault="001C3437" w:rsidP="005B774F">
      <w:pPr>
        <w:pStyle w:val="subsection"/>
      </w:pPr>
      <w:r w:rsidRPr="00281584">
        <w:tab/>
        <w:t>(1)</w:t>
      </w:r>
      <w:r w:rsidRPr="00281584">
        <w:tab/>
        <w:t>An item in Group M8 applies to a service only if the service is provided to the patient individually and in person.</w:t>
      </w:r>
    </w:p>
    <w:p w14:paraId="569F29A2" w14:textId="1887309F" w:rsidR="005B774F" w:rsidRPr="00281584" w:rsidRDefault="005B774F" w:rsidP="00C6045F">
      <w:pPr>
        <w:pStyle w:val="subsection"/>
        <w:ind w:left="1117" w:hanging="397"/>
      </w:pPr>
      <w:r w:rsidRPr="00281584">
        <w:tab/>
        <w:t xml:space="preserve">(2)   An item in Group M8 </w:t>
      </w:r>
      <w:r w:rsidR="00167FEF" w:rsidRPr="00281584">
        <w:t xml:space="preserve">may </w:t>
      </w:r>
      <w:r w:rsidRPr="00281584">
        <w:t>appl</w:t>
      </w:r>
      <w:r w:rsidR="00167FEF" w:rsidRPr="00281584">
        <w:t>y</w:t>
      </w:r>
      <w:r w:rsidRPr="00281584">
        <w:t xml:space="preserve"> to a service used to address any pregnancy related issues for which non-directive counselling is appropriate.</w:t>
      </w:r>
    </w:p>
    <w:p w14:paraId="1B6AF9BE" w14:textId="332785C1" w:rsidR="00B5305E" w:rsidRPr="00281584" w:rsidRDefault="00B5305E" w:rsidP="00BF367A">
      <w:pPr>
        <w:pStyle w:val="ActHead5"/>
      </w:pPr>
      <w:bookmarkStart w:id="81" w:name="_Toc156818008"/>
      <w:proofErr w:type="gramStart"/>
      <w:r w:rsidRPr="00281584">
        <w:t>3.1.</w:t>
      </w:r>
      <w:r w:rsidR="001C3437" w:rsidRPr="00281584">
        <w:t>2</w:t>
      </w:r>
      <w:r w:rsidRPr="00281584">
        <w:t xml:space="preserve">  Items</w:t>
      </w:r>
      <w:proofErr w:type="gramEnd"/>
      <w:r w:rsidRPr="00281584">
        <w:t xml:space="preserve"> in Group M8 for pregnancy support counselling</w:t>
      </w:r>
      <w:bookmarkEnd w:id="81"/>
    </w:p>
    <w:p w14:paraId="3214872F" w14:textId="5E51C32B" w:rsidR="00B5305E" w:rsidRPr="00281584" w:rsidRDefault="00B5305E" w:rsidP="00BF367A">
      <w:pPr>
        <w:spacing w:before="180" w:line="240" w:lineRule="auto"/>
        <w:ind w:firstLine="720"/>
        <w:rPr>
          <w:snapToGrid w:val="0"/>
          <w:sz w:val="24"/>
          <w:szCs w:val="24"/>
        </w:rPr>
      </w:pPr>
      <w:r w:rsidRPr="00281584">
        <w:rPr>
          <w:snapToGrid w:val="0"/>
          <w:sz w:val="24"/>
          <w:szCs w:val="24"/>
        </w:rPr>
        <w:t>This clause sets out items in Group M8.</w:t>
      </w:r>
    </w:p>
    <w:p w14:paraId="162C6064" w14:textId="13C1C683" w:rsidR="00B5305E" w:rsidRPr="00281584" w:rsidRDefault="00B5305E" w:rsidP="00C53418">
      <w:pPr>
        <w:spacing w:line="240" w:lineRule="auto"/>
        <w:rPr>
          <w:sz w:val="28"/>
        </w:rPr>
      </w:pPr>
    </w:p>
    <w:tbl>
      <w:tblPr>
        <w:tblW w:w="5000" w:type="pct"/>
        <w:tblBorders>
          <w:top w:val="single" w:sz="6" w:space="0" w:color="auto"/>
          <w:bottom w:val="single" w:sz="2" w:space="0" w:color="auto"/>
          <w:insideH w:val="single" w:sz="6" w:space="0" w:color="auto"/>
        </w:tblBorders>
        <w:tblCellMar>
          <w:left w:w="107" w:type="dxa"/>
          <w:right w:w="107" w:type="dxa"/>
        </w:tblCellMar>
        <w:tblLook w:val="0000" w:firstRow="0" w:lastRow="0" w:firstColumn="0" w:lastColumn="0" w:noHBand="0" w:noVBand="0"/>
      </w:tblPr>
      <w:tblGrid>
        <w:gridCol w:w="764"/>
        <w:gridCol w:w="6325"/>
        <w:gridCol w:w="1224"/>
      </w:tblGrid>
      <w:tr w:rsidR="001F7DDE" w:rsidRPr="00281584" w14:paraId="345EB264" w14:textId="77777777" w:rsidTr="00951D04">
        <w:trPr>
          <w:tblHeader/>
        </w:trPr>
        <w:tc>
          <w:tcPr>
            <w:tcW w:w="5000" w:type="pct"/>
            <w:gridSpan w:val="3"/>
            <w:tcBorders>
              <w:top w:val="single" w:sz="12" w:space="0" w:color="auto"/>
              <w:bottom w:val="single" w:sz="12" w:space="0" w:color="auto"/>
            </w:tcBorders>
            <w:shd w:val="clear" w:color="auto" w:fill="auto"/>
          </w:tcPr>
          <w:p w14:paraId="7F31CBA7" w14:textId="77777777" w:rsidR="001F7DDE" w:rsidRPr="00281584" w:rsidRDefault="001F7DDE" w:rsidP="001F7DDE">
            <w:pPr>
              <w:keepNext/>
              <w:spacing w:before="60" w:line="240" w:lineRule="atLeast"/>
              <w:rPr>
                <w:b/>
                <w:snapToGrid w:val="0"/>
                <w:sz w:val="20"/>
                <w:lang w:eastAsia="en-AU"/>
              </w:rPr>
            </w:pPr>
            <w:r w:rsidRPr="00281584">
              <w:rPr>
                <w:b/>
                <w:snapToGrid w:val="0"/>
                <w:sz w:val="20"/>
                <w:lang w:eastAsia="en-AU"/>
              </w:rPr>
              <w:t>Group M8 – Pregnancy support counselling</w:t>
            </w:r>
          </w:p>
        </w:tc>
      </w:tr>
      <w:tr w:rsidR="001F7DDE" w:rsidRPr="00281584" w14:paraId="5EA22705" w14:textId="77777777" w:rsidTr="00C53418">
        <w:trPr>
          <w:tblHeader/>
        </w:trPr>
        <w:tc>
          <w:tcPr>
            <w:tcW w:w="460" w:type="pct"/>
            <w:tcBorders>
              <w:top w:val="single" w:sz="12" w:space="0" w:color="auto"/>
              <w:bottom w:val="single" w:sz="12" w:space="0" w:color="auto"/>
            </w:tcBorders>
            <w:shd w:val="clear" w:color="auto" w:fill="auto"/>
          </w:tcPr>
          <w:p w14:paraId="2FEE6F62" w14:textId="77777777" w:rsidR="001F7DDE" w:rsidRPr="00281584" w:rsidRDefault="001F7DDE" w:rsidP="001F7DDE">
            <w:pPr>
              <w:keepNext/>
              <w:spacing w:before="60" w:line="240" w:lineRule="atLeast"/>
              <w:rPr>
                <w:b/>
                <w:snapToGrid w:val="0"/>
                <w:sz w:val="20"/>
                <w:lang w:eastAsia="en-AU"/>
              </w:rPr>
            </w:pPr>
            <w:r w:rsidRPr="00281584">
              <w:rPr>
                <w:b/>
                <w:snapToGrid w:val="0"/>
                <w:sz w:val="20"/>
                <w:lang w:eastAsia="en-AU"/>
              </w:rPr>
              <w:t>Item</w:t>
            </w:r>
          </w:p>
        </w:tc>
        <w:tc>
          <w:tcPr>
            <w:tcW w:w="3804" w:type="pct"/>
            <w:tcBorders>
              <w:top w:val="single" w:sz="12" w:space="0" w:color="auto"/>
              <w:bottom w:val="single" w:sz="12" w:space="0" w:color="auto"/>
            </w:tcBorders>
            <w:shd w:val="clear" w:color="auto" w:fill="auto"/>
          </w:tcPr>
          <w:p w14:paraId="6933E042" w14:textId="786282EC" w:rsidR="001F7DDE" w:rsidRPr="00281584" w:rsidRDefault="00E41B83" w:rsidP="001F7DDE">
            <w:pPr>
              <w:keepNext/>
              <w:spacing w:before="60" w:line="240" w:lineRule="atLeast"/>
              <w:rPr>
                <w:b/>
                <w:snapToGrid w:val="0"/>
                <w:sz w:val="20"/>
                <w:lang w:eastAsia="en-AU"/>
              </w:rPr>
            </w:pPr>
            <w:r w:rsidRPr="00281584">
              <w:rPr>
                <w:b/>
                <w:snapToGrid w:val="0"/>
                <w:sz w:val="20"/>
                <w:lang w:eastAsia="en-AU"/>
              </w:rPr>
              <w:t>Description</w:t>
            </w:r>
          </w:p>
        </w:tc>
        <w:tc>
          <w:tcPr>
            <w:tcW w:w="737" w:type="pct"/>
            <w:tcBorders>
              <w:top w:val="single" w:sz="12" w:space="0" w:color="auto"/>
              <w:bottom w:val="single" w:sz="12" w:space="0" w:color="auto"/>
            </w:tcBorders>
            <w:shd w:val="clear" w:color="auto" w:fill="auto"/>
          </w:tcPr>
          <w:p w14:paraId="062F4621" w14:textId="51F40E2B" w:rsidR="001F7DDE" w:rsidRPr="00281584" w:rsidRDefault="001F7DDE" w:rsidP="00C53418">
            <w:pPr>
              <w:keepNext/>
              <w:spacing w:before="60" w:line="240" w:lineRule="atLeast"/>
              <w:jc w:val="right"/>
              <w:rPr>
                <w:b/>
                <w:snapToGrid w:val="0"/>
                <w:sz w:val="20"/>
                <w:lang w:eastAsia="en-AU"/>
              </w:rPr>
            </w:pPr>
            <w:r w:rsidRPr="00281584">
              <w:rPr>
                <w:b/>
                <w:snapToGrid w:val="0"/>
                <w:sz w:val="20"/>
                <w:lang w:eastAsia="en-AU"/>
              </w:rPr>
              <w:t>Fee</w:t>
            </w:r>
            <w:r w:rsidR="002F7543" w:rsidRPr="00281584">
              <w:rPr>
                <w:b/>
                <w:snapToGrid w:val="0"/>
                <w:sz w:val="20"/>
                <w:lang w:eastAsia="en-AU"/>
              </w:rPr>
              <w:t xml:space="preserve"> </w:t>
            </w:r>
            <w:r w:rsidRPr="00281584">
              <w:rPr>
                <w:b/>
                <w:snapToGrid w:val="0"/>
                <w:sz w:val="20"/>
                <w:lang w:eastAsia="en-AU"/>
              </w:rPr>
              <w:t>($)</w:t>
            </w:r>
          </w:p>
        </w:tc>
      </w:tr>
      <w:tr w:rsidR="001F7DDE" w:rsidRPr="00281584" w14:paraId="2EDCFB5C" w14:textId="77777777" w:rsidTr="00C53418">
        <w:tc>
          <w:tcPr>
            <w:tcW w:w="460" w:type="pct"/>
            <w:tcBorders>
              <w:top w:val="single" w:sz="12" w:space="0" w:color="auto"/>
              <w:left w:val="nil"/>
              <w:bottom w:val="single" w:sz="4" w:space="0" w:color="auto"/>
              <w:right w:val="nil"/>
            </w:tcBorders>
            <w:shd w:val="clear" w:color="auto" w:fill="auto"/>
          </w:tcPr>
          <w:p w14:paraId="0DBFCC27" w14:textId="77777777" w:rsidR="001F7DDE" w:rsidRPr="00281584" w:rsidRDefault="001F7DDE" w:rsidP="001F7DDE">
            <w:pPr>
              <w:spacing w:before="60" w:after="60" w:line="240" w:lineRule="exact"/>
              <w:rPr>
                <w:snapToGrid w:val="0"/>
                <w:sz w:val="20"/>
              </w:rPr>
            </w:pPr>
            <w:bookmarkStart w:id="82" w:name="CU_3127878"/>
            <w:bookmarkEnd w:id="82"/>
            <w:r w:rsidRPr="00281584">
              <w:rPr>
                <w:snapToGrid w:val="0"/>
                <w:sz w:val="20"/>
              </w:rPr>
              <w:t>81000</w:t>
            </w:r>
          </w:p>
        </w:tc>
        <w:tc>
          <w:tcPr>
            <w:tcW w:w="3804" w:type="pct"/>
            <w:tcBorders>
              <w:top w:val="single" w:sz="12" w:space="0" w:color="auto"/>
              <w:left w:val="nil"/>
              <w:bottom w:val="single" w:sz="4" w:space="0" w:color="auto"/>
              <w:right w:val="nil"/>
            </w:tcBorders>
            <w:shd w:val="clear" w:color="auto" w:fill="auto"/>
          </w:tcPr>
          <w:p w14:paraId="1207A5C6" w14:textId="5FA28FCE" w:rsidR="001F7DDE" w:rsidRPr="00281584" w:rsidRDefault="001F7DDE" w:rsidP="001F7DDE">
            <w:pPr>
              <w:spacing w:before="60" w:after="60" w:line="240" w:lineRule="exact"/>
              <w:rPr>
                <w:snapToGrid w:val="0"/>
                <w:sz w:val="20"/>
              </w:rPr>
            </w:pPr>
            <w:r w:rsidRPr="00281584">
              <w:rPr>
                <w:snapToGrid w:val="0"/>
                <w:sz w:val="20"/>
              </w:rPr>
              <w:t>Non</w:t>
            </w:r>
            <w:r w:rsidR="00AA1238" w:rsidRPr="00281584">
              <w:rPr>
                <w:snapToGrid w:val="0"/>
                <w:sz w:val="20"/>
              </w:rPr>
              <w:noBreakHyphen/>
            </w:r>
            <w:r w:rsidRPr="00281584">
              <w:rPr>
                <w:snapToGrid w:val="0"/>
                <w:sz w:val="20"/>
              </w:rPr>
              <w:t xml:space="preserve">directive pregnancy support counselling health service provided to a </w:t>
            </w:r>
            <w:r w:rsidR="00B61BAA" w:rsidRPr="00281584">
              <w:rPr>
                <w:snapToGrid w:val="0"/>
                <w:color w:val="000000"/>
                <w:sz w:val="20"/>
              </w:rPr>
              <w:t>patient</w:t>
            </w:r>
            <w:r w:rsidRPr="00281584">
              <w:rPr>
                <w:snapToGrid w:val="0"/>
                <w:color w:val="000000"/>
                <w:sz w:val="20"/>
              </w:rPr>
              <w:t xml:space="preserve"> who is currently pregnant or who has been pregnant in the preceding 12 months</w:t>
            </w:r>
            <w:r w:rsidR="008705E3" w:rsidRPr="00281584">
              <w:rPr>
                <w:snapToGrid w:val="0"/>
                <w:color w:val="000000"/>
                <w:sz w:val="20"/>
              </w:rPr>
              <w:t xml:space="preserve">, </w:t>
            </w:r>
            <w:r w:rsidRPr="00281584">
              <w:rPr>
                <w:snapToGrid w:val="0"/>
                <w:sz w:val="20"/>
              </w:rPr>
              <w:t>by an eligible psychologist if:</w:t>
            </w:r>
          </w:p>
          <w:p w14:paraId="4A6F59D9" w14:textId="0F58EF68" w:rsidR="001F7DDE" w:rsidRPr="00281584" w:rsidRDefault="001F7DDE" w:rsidP="00C6045F">
            <w:pPr>
              <w:spacing w:before="60" w:line="240" w:lineRule="atLeast"/>
              <w:ind w:left="360" w:hanging="360"/>
              <w:rPr>
                <w:rFonts w:cs="Times New Roman"/>
                <w:sz w:val="20"/>
              </w:rPr>
            </w:pPr>
            <w:r w:rsidRPr="00281584">
              <w:rPr>
                <w:rFonts w:cs="Times New Roman"/>
                <w:sz w:val="20"/>
              </w:rPr>
              <w:t>(a)</w:t>
            </w:r>
            <w:r w:rsidRPr="00281584">
              <w:rPr>
                <w:rFonts w:cs="Times New Roman"/>
                <w:sz w:val="20"/>
              </w:rPr>
              <w:tab/>
              <w:t xml:space="preserve">the </w:t>
            </w:r>
            <w:r w:rsidR="00B61BAA" w:rsidRPr="00281584">
              <w:rPr>
                <w:rFonts w:cs="Times New Roman"/>
                <w:sz w:val="20"/>
              </w:rPr>
              <w:t>patient</w:t>
            </w:r>
            <w:r w:rsidRPr="00281584">
              <w:rPr>
                <w:rFonts w:cs="Times New Roman"/>
                <w:sz w:val="20"/>
              </w:rPr>
              <w:t xml:space="preserve"> is concerned about a current pregnancy or a pregnancy that occurred in the 12 months preceding the provision of the first service; and</w:t>
            </w:r>
          </w:p>
          <w:p w14:paraId="2CD6A729" w14:textId="0D37AFCD" w:rsidR="001F7DDE" w:rsidRPr="00281584" w:rsidRDefault="001F7DDE" w:rsidP="00C6045F">
            <w:pPr>
              <w:spacing w:before="60" w:line="240" w:lineRule="atLeast"/>
              <w:ind w:left="360" w:hanging="360"/>
              <w:rPr>
                <w:rFonts w:cs="Times New Roman"/>
                <w:sz w:val="20"/>
              </w:rPr>
            </w:pPr>
            <w:r w:rsidRPr="00281584">
              <w:rPr>
                <w:rFonts w:cs="Times New Roman"/>
                <w:sz w:val="20"/>
              </w:rPr>
              <w:t>(b)</w:t>
            </w:r>
            <w:r w:rsidRPr="00281584">
              <w:rPr>
                <w:rFonts w:cs="Times New Roman"/>
                <w:sz w:val="20"/>
              </w:rPr>
              <w:tab/>
              <w:t xml:space="preserve">the </w:t>
            </w:r>
            <w:r w:rsidR="00B61BAA" w:rsidRPr="00281584">
              <w:rPr>
                <w:rFonts w:cs="Times New Roman"/>
                <w:sz w:val="20"/>
              </w:rPr>
              <w:t>patient</w:t>
            </w:r>
            <w:r w:rsidRPr="00281584">
              <w:rPr>
                <w:rFonts w:cs="Times New Roman"/>
                <w:sz w:val="20"/>
              </w:rPr>
              <w:t xml:space="preserve"> is referred by a medical practitioner who is not a specialist or consultant physician; and</w:t>
            </w:r>
          </w:p>
          <w:p w14:paraId="0672872F" w14:textId="32C7AA24" w:rsidR="001F7DDE" w:rsidRPr="00281584" w:rsidRDefault="001F7DDE" w:rsidP="00C6045F">
            <w:pPr>
              <w:spacing w:before="60" w:line="240" w:lineRule="atLeast"/>
              <w:ind w:left="360" w:hanging="360"/>
              <w:rPr>
                <w:rFonts w:cs="Times New Roman"/>
                <w:sz w:val="20"/>
              </w:rPr>
            </w:pPr>
            <w:r w:rsidRPr="00281584">
              <w:rPr>
                <w:rFonts w:cs="Times New Roman"/>
                <w:sz w:val="20"/>
              </w:rPr>
              <w:t>(</w:t>
            </w:r>
            <w:r w:rsidR="001C3437" w:rsidRPr="00281584">
              <w:rPr>
                <w:rFonts w:cs="Times New Roman"/>
                <w:sz w:val="20"/>
              </w:rPr>
              <w:t>c</w:t>
            </w:r>
            <w:r w:rsidRPr="00281584">
              <w:rPr>
                <w:rFonts w:cs="Times New Roman"/>
                <w:sz w:val="20"/>
              </w:rPr>
              <w:t>)</w:t>
            </w:r>
            <w:r w:rsidRPr="00281584">
              <w:rPr>
                <w:rFonts w:cs="Times New Roman"/>
                <w:sz w:val="20"/>
              </w:rPr>
              <w:tab/>
              <w:t>the eligible psychologist does not have a direct pecuniary interest in a health service that has as its primary purpose the provision of services for pregnancy termination; and</w:t>
            </w:r>
          </w:p>
          <w:p w14:paraId="72B8CC18" w14:textId="37D9D79F" w:rsidR="001F7DDE" w:rsidRPr="00281584" w:rsidRDefault="001F7DDE" w:rsidP="00C6045F">
            <w:pPr>
              <w:spacing w:before="60" w:line="240" w:lineRule="atLeast"/>
              <w:ind w:left="360" w:hanging="360"/>
              <w:rPr>
                <w:rFonts w:cs="Times New Roman"/>
                <w:sz w:val="20"/>
              </w:rPr>
            </w:pPr>
            <w:r w:rsidRPr="00281584">
              <w:rPr>
                <w:rFonts w:cs="Times New Roman"/>
                <w:sz w:val="20"/>
              </w:rPr>
              <w:t>(</w:t>
            </w:r>
            <w:r w:rsidR="001C3437" w:rsidRPr="00281584">
              <w:rPr>
                <w:rFonts w:cs="Times New Roman"/>
                <w:sz w:val="20"/>
              </w:rPr>
              <w:t>d</w:t>
            </w:r>
            <w:r w:rsidRPr="00281584">
              <w:rPr>
                <w:rFonts w:cs="Times New Roman"/>
                <w:sz w:val="20"/>
              </w:rPr>
              <w:t>)</w:t>
            </w:r>
            <w:r w:rsidRPr="00281584">
              <w:rPr>
                <w:rFonts w:cs="Times New Roman"/>
                <w:sz w:val="20"/>
              </w:rPr>
              <w:tab/>
              <w:t xml:space="preserve">the service is at least 30 minutes </w:t>
            </w:r>
            <w:proofErr w:type="gramStart"/>
            <w:r w:rsidRPr="00281584">
              <w:rPr>
                <w:rFonts w:cs="Times New Roman"/>
                <w:sz w:val="20"/>
              </w:rPr>
              <w:t>duration;</w:t>
            </w:r>
            <w:proofErr w:type="gramEnd"/>
          </w:p>
          <w:p w14:paraId="1C98FA40" w14:textId="1C43159F" w:rsidR="001F7DDE" w:rsidRPr="00281584" w:rsidRDefault="00104131" w:rsidP="00C6045F">
            <w:pPr>
              <w:pStyle w:val="Item"/>
              <w:ind w:left="0"/>
              <w:rPr>
                <w:snapToGrid w:val="0"/>
              </w:rPr>
            </w:pPr>
            <w:r w:rsidRPr="00281584">
              <w:rPr>
                <w:sz w:val="20"/>
              </w:rPr>
              <w:t xml:space="preserve">to a maximum of 3 services (including services to which </w:t>
            </w:r>
            <w:r w:rsidR="00AA1238" w:rsidRPr="00281584">
              <w:rPr>
                <w:sz w:val="20"/>
              </w:rPr>
              <w:t>items 8</w:t>
            </w:r>
            <w:r w:rsidRPr="00281584">
              <w:rPr>
                <w:sz w:val="20"/>
              </w:rPr>
              <w:t>1000, 81005</w:t>
            </w:r>
            <w:r w:rsidR="00B61BAA" w:rsidRPr="00281584">
              <w:rPr>
                <w:sz w:val="20"/>
              </w:rPr>
              <w:t xml:space="preserve"> or</w:t>
            </w:r>
            <w:r w:rsidRPr="00281584">
              <w:rPr>
                <w:sz w:val="20"/>
              </w:rPr>
              <w:t xml:space="preserve"> 81010, </w:t>
            </w:r>
            <w:r w:rsidR="00906054" w:rsidRPr="00281584">
              <w:rPr>
                <w:sz w:val="20"/>
              </w:rPr>
              <w:t>item</w:t>
            </w:r>
            <w:r w:rsidR="0044176A" w:rsidRPr="00281584">
              <w:rPr>
                <w:sz w:val="20"/>
              </w:rPr>
              <w:t>s 792 or</w:t>
            </w:r>
            <w:r w:rsidR="00906054" w:rsidRPr="00281584">
              <w:rPr>
                <w:sz w:val="20"/>
              </w:rPr>
              <w:t> 4</w:t>
            </w:r>
            <w:r w:rsidRPr="00281584">
              <w:rPr>
                <w:sz w:val="20"/>
              </w:rPr>
              <w:t>001 in the general medical services table</w:t>
            </w:r>
            <w:r w:rsidR="0044176A" w:rsidRPr="00281584">
              <w:rPr>
                <w:sz w:val="20"/>
              </w:rPr>
              <w:t>,</w:t>
            </w:r>
            <w:r w:rsidRPr="00281584">
              <w:rPr>
                <w:sz w:val="20"/>
              </w:rPr>
              <w:t xml:space="preserve"> or </w:t>
            </w:r>
            <w:r w:rsidR="00AA1238" w:rsidRPr="00281584">
              <w:rPr>
                <w:sz w:val="20"/>
              </w:rPr>
              <w:t>items 9</w:t>
            </w:r>
            <w:r w:rsidRPr="00281584">
              <w:rPr>
                <w:sz w:val="20"/>
              </w:rPr>
              <w:t xml:space="preserve">2136, 92138, 93026, 93029, 92137 or 92139 in the </w:t>
            </w:r>
            <w:r w:rsidR="008F5DDC" w:rsidRPr="00281584">
              <w:rPr>
                <w:sz w:val="20"/>
              </w:rPr>
              <w:t>Telehealth and Telephone Determination</w:t>
            </w:r>
            <w:r w:rsidRPr="00281584">
              <w:rPr>
                <w:sz w:val="20"/>
              </w:rPr>
              <w:t xml:space="preserve"> apply) for each pregnanc</w:t>
            </w:r>
            <w:r w:rsidRPr="00281584">
              <w:rPr>
                <w:snapToGrid w:val="0"/>
                <w:sz w:val="20"/>
              </w:rPr>
              <w:t>y</w:t>
            </w:r>
          </w:p>
        </w:tc>
        <w:tc>
          <w:tcPr>
            <w:tcW w:w="737" w:type="pct"/>
            <w:tcBorders>
              <w:top w:val="single" w:sz="12" w:space="0" w:color="auto"/>
              <w:left w:val="nil"/>
              <w:bottom w:val="single" w:sz="4" w:space="0" w:color="auto"/>
              <w:right w:val="nil"/>
            </w:tcBorders>
            <w:shd w:val="clear" w:color="auto" w:fill="auto"/>
          </w:tcPr>
          <w:p w14:paraId="33C5305C" w14:textId="6DC03C49" w:rsidR="001F7DDE" w:rsidRPr="00281584" w:rsidRDefault="000667AD" w:rsidP="00C53418">
            <w:pPr>
              <w:spacing w:before="60" w:after="60" w:line="240" w:lineRule="exact"/>
              <w:jc w:val="right"/>
              <w:rPr>
                <w:sz w:val="20"/>
              </w:rPr>
            </w:pPr>
            <w:r w:rsidRPr="00281584">
              <w:rPr>
                <w:sz w:val="20"/>
              </w:rPr>
              <w:t>80.50</w:t>
            </w:r>
          </w:p>
        </w:tc>
      </w:tr>
      <w:tr w:rsidR="001F7DDE" w:rsidRPr="00281584" w14:paraId="72DCDAE7" w14:textId="77777777" w:rsidTr="00C53418">
        <w:tc>
          <w:tcPr>
            <w:tcW w:w="460" w:type="pct"/>
            <w:tcBorders>
              <w:top w:val="single" w:sz="4" w:space="0" w:color="auto"/>
              <w:left w:val="nil"/>
              <w:bottom w:val="single" w:sz="4" w:space="0" w:color="auto"/>
              <w:right w:val="nil"/>
            </w:tcBorders>
            <w:shd w:val="clear" w:color="auto" w:fill="auto"/>
          </w:tcPr>
          <w:p w14:paraId="6EA3CC44" w14:textId="77777777" w:rsidR="001F7DDE" w:rsidRPr="00281584" w:rsidRDefault="001F7DDE" w:rsidP="001F7DDE">
            <w:pPr>
              <w:spacing w:before="60" w:after="60" w:line="240" w:lineRule="exact"/>
              <w:rPr>
                <w:snapToGrid w:val="0"/>
                <w:sz w:val="20"/>
              </w:rPr>
            </w:pPr>
            <w:r w:rsidRPr="00281584">
              <w:rPr>
                <w:snapToGrid w:val="0"/>
                <w:sz w:val="20"/>
              </w:rPr>
              <w:t>81005</w:t>
            </w:r>
          </w:p>
        </w:tc>
        <w:tc>
          <w:tcPr>
            <w:tcW w:w="3804" w:type="pct"/>
            <w:tcBorders>
              <w:top w:val="single" w:sz="4" w:space="0" w:color="auto"/>
              <w:left w:val="nil"/>
              <w:bottom w:val="single" w:sz="4" w:space="0" w:color="auto"/>
              <w:right w:val="nil"/>
            </w:tcBorders>
            <w:shd w:val="clear" w:color="auto" w:fill="auto"/>
          </w:tcPr>
          <w:p w14:paraId="1CE0305C" w14:textId="33D6E351" w:rsidR="001F7DDE" w:rsidRPr="00281584" w:rsidRDefault="001F7DDE" w:rsidP="001F7DDE">
            <w:pPr>
              <w:spacing w:before="60" w:after="60" w:line="240" w:lineRule="exact"/>
              <w:rPr>
                <w:snapToGrid w:val="0"/>
                <w:sz w:val="20"/>
              </w:rPr>
            </w:pPr>
            <w:r w:rsidRPr="00281584">
              <w:rPr>
                <w:snapToGrid w:val="0"/>
                <w:sz w:val="20"/>
              </w:rPr>
              <w:t>Non</w:t>
            </w:r>
            <w:r w:rsidR="00AA1238" w:rsidRPr="00281584">
              <w:rPr>
                <w:snapToGrid w:val="0"/>
                <w:sz w:val="20"/>
              </w:rPr>
              <w:noBreakHyphen/>
            </w:r>
            <w:r w:rsidRPr="00281584">
              <w:rPr>
                <w:snapToGrid w:val="0"/>
                <w:sz w:val="20"/>
              </w:rPr>
              <w:t xml:space="preserve">directive pregnancy support counselling health service provided to a </w:t>
            </w:r>
            <w:r w:rsidR="00B61BAA" w:rsidRPr="00281584">
              <w:rPr>
                <w:snapToGrid w:val="0"/>
                <w:color w:val="000000"/>
                <w:sz w:val="20"/>
              </w:rPr>
              <w:t>patient</w:t>
            </w:r>
            <w:r w:rsidRPr="00281584">
              <w:rPr>
                <w:snapToGrid w:val="0"/>
                <w:color w:val="000000"/>
                <w:sz w:val="20"/>
              </w:rPr>
              <w:t xml:space="preserve">, </w:t>
            </w:r>
            <w:r w:rsidRPr="00281584">
              <w:rPr>
                <w:snapToGrid w:val="0"/>
                <w:sz w:val="20"/>
              </w:rPr>
              <w:t>who is currently pregnant or who has been pregnant in the preceding 12 months</w:t>
            </w:r>
            <w:r w:rsidR="008705E3" w:rsidRPr="00281584">
              <w:rPr>
                <w:snapToGrid w:val="0"/>
                <w:sz w:val="20"/>
              </w:rPr>
              <w:t xml:space="preserve">, </w:t>
            </w:r>
            <w:r w:rsidRPr="00281584">
              <w:rPr>
                <w:snapToGrid w:val="0"/>
                <w:sz w:val="20"/>
              </w:rPr>
              <w:t>by an eligible social worker if:</w:t>
            </w:r>
          </w:p>
          <w:p w14:paraId="5FAC0360" w14:textId="143CBB19" w:rsidR="001F7DDE" w:rsidRPr="00281584" w:rsidRDefault="001F7DDE" w:rsidP="00C6045F">
            <w:pPr>
              <w:spacing w:before="60" w:line="240" w:lineRule="atLeast"/>
              <w:ind w:left="360" w:hanging="360"/>
              <w:rPr>
                <w:rFonts w:cs="Times New Roman"/>
                <w:sz w:val="20"/>
              </w:rPr>
            </w:pPr>
            <w:r w:rsidRPr="00281584">
              <w:rPr>
                <w:rFonts w:cs="Times New Roman"/>
                <w:sz w:val="20"/>
              </w:rPr>
              <w:t>(a)</w:t>
            </w:r>
            <w:r w:rsidRPr="00281584">
              <w:rPr>
                <w:rFonts w:cs="Times New Roman"/>
                <w:sz w:val="20"/>
              </w:rPr>
              <w:tab/>
              <w:t xml:space="preserve">the </w:t>
            </w:r>
            <w:r w:rsidR="00B61BAA" w:rsidRPr="00281584">
              <w:rPr>
                <w:rFonts w:cs="Times New Roman"/>
                <w:sz w:val="20"/>
              </w:rPr>
              <w:t>patient</w:t>
            </w:r>
            <w:r w:rsidRPr="00281584">
              <w:rPr>
                <w:rFonts w:cs="Times New Roman"/>
                <w:sz w:val="20"/>
              </w:rPr>
              <w:t xml:space="preserve"> is concerned about a current pregnancy or a pregnancy that occurred in the 12 months preceding the provision of the first service; and</w:t>
            </w:r>
          </w:p>
          <w:p w14:paraId="650A5E6D" w14:textId="63FC3481" w:rsidR="001F7DDE" w:rsidRPr="00281584" w:rsidRDefault="001F7DDE" w:rsidP="00C6045F">
            <w:pPr>
              <w:spacing w:before="60" w:line="240" w:lineRule="atLeast"/>
              <w:ind w:left="360" w:hanging="360"/>
              <w:rPr>
                <w:rFonts w:cs="Times New Roman"/>
                <w:sz w:val="20"/>
              </w:rPr>
            </w:pPr>
            <w:r w:rsidRPr="00281584">
              <w:rPr>
                <w:rFonts w:cs="Times New Roman"/>
                <w:sz w:val="20"/>
              </w:rPr>
              <w:t>(b)</w:t>
            </w:r>
            <w:r w:rsidRPr="00281584">
              <w:rPr>
                <w:rFonts w:cs="Times New Roman"/>
                <w:sz w:val="20"/>
              </w:rPr>
              <w:tab/>
              <w:t xml:space="preserve">the </w:t>
            </w:r>
            <w:r w:rsidR="00B61BAA" w:rsidRPr="00281584">
              <w:rPr>
                <w:rFonts w:cs="Times New Roman"/>
                <w:sz w:val="20"/>
              </w:rPr>
              <w:t>patient</w:t>
            </w:r>
            <w:r w:rsidRPr="00281584">
              <w:rPr>
                <w:rFonts w:cs="Times New Roman"/>
                <w:sz w:val="20"/>
              </w:rPr>
              <w:t xml:space="preserve"> is referred by a medical practitioner who is not a specialist or consultant physician; and</w:t>
            </w:r>
          </w:p>
          <w:p w14:paraId="6C9C88EB" w14:textId="02544506" w:rsidR="001F7DDE" w:rsidRPr="00281584" w:rsidRDefault="001F7DDE" w:rsidP="00C6045F">
            <w:pPr>
              <w:spacing w:before="60" w:line="240" w:lineRule="atLeast"/>
              <w:ind w:left="360" w:hanging="360"/>
              <w:rPr>
                <w:rFonts w:cs="Times New Roman"/>
                <w:sz w:val="20"/>
              </w:rPr>
            </w:pPr>
            <w:r w:rsidRPr="00281584">
              <w:rPr>
                <w:rFonts w:cs="Times New Roman"/>
                <w:sz w:val="20"/>
              </w:rPr>
              <w:t>(</w:t>
            </w:r>
            <w:r w:rsidR="001C3437" w:rsidRPr="00281584">
              <w:rPr>
                <w:rFonts w:cs="Times New Roman"/>
                <w:sz w:val="20"/>
              </w:rPr>
              <w:t>c</w:t>
            </w:r>
            <w:r w:rsidRPr="00281584">
              <w:rPr>
                <w:rFonts w:cs="Times New Roman"/>
                <w:sz w:val="20"/>
              </w:rPr>
              <w:t>)</w:t>
            </w:r>
            <w:r w:rsidRPr="00281584">
              <w:rPr>
                <w:rFonts w:cs="Times New Roman"/>
                <w:sz w:val="20"/>
              </w:rPr>
              <w:tab/>
              <w:t>the eligible social worker does not have a direct pecuniary interest in a health service that has as its primary purpose the provision of services for pregnancy termination; and</w:t>
            </w:r>
          </w:p>
          <w:p w14:paraId="4C3DA32B" w14:textId="38B28376" w:rsidR="001F7DDE" w:rsidRPr="00281584" w:rsidRDefault="001F7DDE" w:rsidP="00C6045F">
            <w:pPr>
              <w:spacing w:before="60" w:line="240" w:lineRule="atLeast"/>
              <w:ind w:left="360" w:hanging="360"/>
              <w:rPr>
                <w:rFonts w:cs="Times New Roman"/>
                <w:sz w:val="20"/>
              </w:rPr>
            </w:pPr>
            <w:r w:rsidRPr="00281584">
              <w:rPr>
                <w:rFonts w:cs="Times New Roman"/>
                <w:sz w:val="20"/>
              </w:rPr>
              <w:t>(</w:t>
            </w:r>
            <w:r w:rsidR="001C3437" w:rsidRPr="00281584">
              <w:rPr>
                <w:rFonts w:cs="Times New Roman"/>
                <w:sz w:val="20"/>
              </w:rPr>
              <w:t>d</w:t>
            </w:r>
            <w:r w:rsidRPr="00281584">
              <w:rPr>
                <w:rFonts w:cs="Times New Roman"/>
                <w:sz w:val="20"/>
              </w:rPr>
              <w:t>)</w:t>
            </w:r>
            <w:r w:rsidRPr="00281584">
              <w:rPr>
                <w:rFonts w:cs="Times New Roman"/>
                <w:sz w:val="20"/>
              </w:rPr>
              <w:tab/>
              <w:t xml:space="preserve">the service is at least 30 minutes </w:t>
            </w:r>
            <w:proofErr w:type="gramStart"/>
            <w:r w:rsidRPr="00281584">
              <w:rPr>
                <w:rFonts w:cs="Times New Roman"/>
                <w:sz w:val="20"/>
              </w:rPr>
              <w:t>duration;</w:t>
            </w:r>
            <w:proofErr w:type="gramEnd"/>
          </w:p>
          <w:p w14:paraId="6ECAA53E" w14:textId="2033F958" w:rsidR="001F7DDE" w:rsidRPr="00281584" w:rsidRDefault="00104131" w:rsidP="00C6045F">
            <w:pPr>
              <w:pStyle w:val="Item"/>
              <w:ind w:left="0"/>
              <w:rPr>
                <w:snapToGrid w:val="0"/>
              </w:rPr>
            </w:pPr>
            <w:r w:rsidRPr="00281584">
              <w:rPr>
                <w:sz w:val="20"/>
              </w:rPr>
              <w:lastRenderedPageBreak/>
              <w:t xml:space="preserve">to a maximum of 3 services (including services to which </w:t>
            </w:r>
            <w:r w:rsidR="00AA1238" w:rsidRPr="00281584">
              <w:rPr>
                <w:sz w:val="20"/>
              </w:rPr>
              <w:t>items 8</w:t>
            </w:r>
            <w:r w:rsidRPr="00281584">
              <w:rPr>
                <w:sz w:val="20"/>
              </w:rPr>
              <w:t>1000, 81005</w:t>
            </w:r>
            <w:r w:rsidR="00B61BAA" w:rsidRPr="00281584">
              <w:rPr>
                <w:sz w:val="20"/>
              </w:rPr>
              <w:t xml:space="preserve"> or</w:t>
            </w:r>
            <w:r w:rsidRPr="00281584">
              <w:rPr>
                <w:sz w:val="20"/>
              </w:rPr>
              <w:t xml:space="preserve"> 81010, </w:t>
            </w:r>
            <w:r w:rsidR="00906054" w:rsidRPr="00281584">
              <w:rPr>
                <w:sz w:val="20"/>
              </w:rPr>
              <w:t>item</w:t>
            </w:r>
            <w:r w:rsidR="0044176A" w:rsidRPr="00281584">
              <w:rPr>
                <w:sz w:val="20"/>
              </w:rPr>
              <w:t>s 792 or</w:t>
            </w:r>
            <w:r w:rsidR="00906054" w:rsidRPr="00281584">
              <w:rPr>
                <w:sz w:val="20"/>
              </w:rPr>
              <w:t> 4</w:t>
            </w:r>
            <w:r w:rsidRPr="00281584">
              <w:rPr>
                <w:sz w:val="20"/>
              </w:rPr>
              <w:t xml:space="preserve">001 in the general medical services table, or </w:t>
            </w:r>
            <w:r w:rsidR="00AA1238" w:rsidRPr="00281584">
              <w:rPr>
                <w:sz w:val="20"/>
              </w:rPr>
              <w:t>items 9</w:t>
            </w:r>
            <w:r w:rsidRPr="00281584">
              <w:rPr>
                <w:sz w:val="20"/>
              </w:rPr>
              <w:t xml:space="preserve">2136, 92138, 93026, 93029, 92137 or 92139 in the </w:t>
            </w:r>
            <w:r w:rsidR="008F5DDC" w:rsidRPr="00281584">
              <w:rPr>
                <w:sz w:val="20"/>
              </w:rPr>
              <w:t>Telehealth and Telephone Determination</w:t>
            </w:r>
            <w:r w:rsidRPr="00281584">
              <w:rPr>
                <w:sz w:val="20"/>
              </w:rPr>
              <w:t xml:space="preserve"> apply) for each pregnanc</w:t>
            </w:r>
            <w:r w:rsidRPr="00281584">
              <w:rPr>
                <w:snapToGrid w:val="0"/>
                <w:sz w:val="20"/>
              </w:rPr>
              <w:t>y</w:t>
            </w:r>
          </w:p>
        </w:tc>
        <w:tc>
          <w:tcPr>
            <w:tcW w:w="737" w:type="pct"/>
            <w:tcBorders>
              <w:top w:val="single" w:sz="4" w:space="0" w:color="auto"/>
              <w:left w:val="nil"/>
              <w:bottom w:val="single" w:sz="4" w:space="0" w:color="auto"/>
              <w:right w:val="nil"/>
            </w:tcBorders>
            <w:shd w:val="clear" w:color="auto" w:fill="auto"/>
          </w:tcPr>
          <w:p w14:paraId="6F322C5D" w14:textId="7AE3C51A" w:rsidR="001F7DDE" w:rsidRPr="00281584" w:rsidRDefault="00F546B4" w:rsidP="00C53418">
            <w:pPr>
              <w:spacing w:before="60" w:after="60" w:line="240" w:lineRule="exact"/>
              <w:jc w:val="right"/>
              <w:rPr>
                <w:sz w:val="20"/>
              </w:rPr>
            </w:pPr>
            <w:r w:rsidRPr="00281584">
              <w:rPr>
                <w:sz w:val="20"/>
              </w:rPr>
              <w:lastRenderedPageBreak/>
              <w:t>80.50</w:t>
            </w:r>
          </w:p>
        </w:tc>
      </w:tr>
      <w:tr w:rsidR="001F7DDE" w:rsidRPr="00281584" w14:paraId="742FA3DA" w14:textId="77777777" w:rsidTr="00C53418">
        <w:tc>
          <w:tcPr>
            <w:tcW w:w="460" w:type="pct"/>
            <w:tcBorders>
              <w:top w:val="single" w:sz="4" w:space="0" w:color="auto"/>
              <w:left w:val="nil"/>
              <w:bottom w:val="single" w:sz="4" w:space="0" w:color="auto"/>
              <w:right w:val="nil"/>
            </w:tcBorders>
            <w:shd w:val="clear" w:color="auto" w:fill="auto"/>
          </w:tcPr>
          <w:p w14:paraId="1DC6B825" w14:textId="77777777" w:rsidR="001F7DDE" w:rsidRPr="00281584" w:rsidRDefault="001F7DDE" w:rsidP="001F7DDE">
            <w:pPr>
              <w:spacing w:before="60" w:after="60" w:line="240" w:lineRule="exact"/>
              <w:rPr>
                <w:snapToGrid w:val="0"/>
                <w:sz w:val="20"/>
              </w:rPr>
            </w:pPr>
            <w:bookmarkStart w:id="83" w:name="CU_5130534"/>
            <w:bookmarkEnd w:id="83"/>
            <w:r w:rsidRPr="00281584">
              <w:rPr>
                <w:snapToGrid w:val="0"/>
                <w:sz w:val="20"/>
              </w:rPr>
              <w:t>81010</w:t>
            </w:r>
          </w:p>
        </w:tc>
        <w:tc>
          <w:tcPr>
            <w:tcW w:w="3804" w:type="pct"/>
            <w:tcBorders>
              <w:top w:val="single" w:sz="4" w:space="0" w:color="auto"/>
              <w:left w:val="nil"/>
              <w:bottom w:val="single" w:sz="4" w:space="0" w:color="auto"/>
              <w:right w:val="nil"/>
            </w:tcBorders>
            <w:shd w:val="clear" w:color="auto" w:fill="auto"/>
          </w:tcPr>
          <w:p w14:paraId="6B933064" w14:textId="37DDF0CC" w:rsidR="001F7DDE" w:rsidRPr="00281584" w:rsidRDefault="001F7DDE" w:rsidP="001F7DDE">
            <w:pPr>
              <w:spacing w:before="60" w:after="60" w:line="240" w:lineRule="exact"/>
              <w:rPr>
                <w:snapToGrid w:val="0"/>
                <w:sz w:val="20"/>
              </w:rPr>
            </w:pPr>
            <w:r w:rsidRPr="00281584">
              <w:rPr>
                <w:snapToGrid w:val="0"/>
                <w:sz w:val="20"/>
              </w:rPr>
              <w:t>Non</w:t>
            </w:r>
            <w:r w:rsidR="00AA1238" w:rsidRPr="00281584">
              <w:rPr>
                <w:snapToGrid w:val="0"/>
                <w:sz w:val="20"/>
              </w:rPr>
              <w:noBreakHyphen/>
            </w:r>
            <w:r w:rsidRPr="00281584">
              <w:rPr>
                <w:snapToGrid w:val="0"/>
                <w:sz w:val="20"/>
              </w:rPr>
              <w:t xml:space="preserve">directive pregnancy support counselling health service provided to a </w:t>
            </w:r>
            <w:r w:rsidR="00B61BAA" w:rsidRPr="00281584">
              <w:rPr>
                <w:snapToGrid w:val="0"/>
                <w:color w:val="000000"/>
                <w:sz w:val="20"/>
              </w:rPr>
              <w:t>patient</w:t>
            </w:r>
            <w:r w:rsidRPr="00281584">
              <w:rPr>
                <w:snapToGrid w:val="0"/>
                <w:color w:val="000000"/>
                <w:sz w:val="20"/>
              </w:rPr>
              <w:t xml:space="preserve">, who is currently pregnant or who has been pregnant in the preceding 12 months, </w:t>
            </w:r>
            <w:r w:rsidRPr="00281584">
              <w:rPr>
                <w:snapToGrid w:val="0"/>
                <w:sz w:val="20"/>
              </w:rPr>
              <w:t>by an eligible mental health nurse if:</w:t>
            </w:r>
          </w:p>
          <w:p w14:paraId="08B45B13" w14:textId="09FA1BC3" w:rsidR="001F7DDE" w:rsidRPr="00281584" w:rsidRDefault="001F7DDE" w:rsidP="00C6045F">
            <w:pPr>
              <w:spacing w:before="60" w:line="240" w:lineRule="atLeast"/>
              <w:ind w:left="360" w:hanging="360"/>
              <w:rPr>
                <w:rFonts w:cs="Times New Roman"/>
                <w:sz w:val="20"/>
              </w:rPr>
            </w:pPr>
            <w:r w:rsidRPr="00281584">
              <w:rPr>
                <w:rFonts w:cs="Times New Roman"/>
                <w:sz w:val="20"/>
              </w:rPr>
              <w:t>(a)</w:t>
            </w:r>
            <w:r w:rsidRPr="00281584">
              <w:rPr>
                <w:rFonts w:cs="Times New Roman"/>
                <w:sz w:val="20"/>
              </w:rPr>
              <w:tab/>
              <w:t xml:space="preserve">the </w:t>
            </w:r>
            <w:r w:rsidR="00B61BAA" w:rsidRPr="00281584">
              <w:rPr>
                <w:rFonts w:cs="Times New Roman"/>
                <w:sz w:val="20"/>
              </w:rPr>
              <w:t>patient</w:t>
            </w:r>
            <w:r w:rsidRPr="00281584">
              <w:rPr>
                <w:rFonts w:cs="Times New Roman"/>
                <w:sz w:val="20"/>
              </w:rPr>
              <w:t xml:space="preserve"> is concerned about a current pregnancy or a pregnancy that occurred in the 12 months preceding the provision of the first service; and</w:t>
            </w:r>
          </w:p>
          <w:p w14:paraId="23058AE0" w14:textId="52F62C4F" w:rsidR="001F7DDE" w:rsidRPr="00281584" w:rsidRDefault="001F7DDE" w:rsidP="00C6045F">
            <w:pPr>
              <w:spacing w:before="60" w:line="240" w:lineRule="atLeast"/>
              <w:ind w:left="360" w:hanging="360"/>
              <w:rPr>
                <w:rFonts w:cs="Times New Roman"/>
                <w:sz w:val="20"/>
              </w:rPr>
            </w:pPr>
            <w:r w:rsidRPr="00281584">
              <w:rPr>
                <w:rFonts w:cs="Times New Roman"/>
                <w:sz w:val="20"/>
              </w:rPr>
              <w:t>(b)</w:t>
            </w:r>
            <w:r w:rsidRPr="00281584">
              <w:rPr>
                <w:rFonts w:cs="Times New Roman"/>
                <w:sz w:val="20"/>
              </w:rPr>
              <w:tab/>
              <w:t xml:space="preserve">the </w:t>
            </w:r>
            <w:r w:rsidR="00B61BAA" w:rsidRPr="00281584">
              <w:rPr>
                <w:rFonts w:cs="Times New Roman"/>
                <w:sz w:val="20"/>
              </w:rPr>
              <w:t>patient</w:t>
            </w:r>
            <w:r w:rsidRPr="00281584">
              <w:rPr>
                <w:rFonts w:cs="Times New Roman"/>
                <w:sz w:val="20"/>
              </w:rPr>
              <w:t xml:space="preserve"> is referred by a medical practitioner who is not a specialist or consultant physician; and</w:t>
            </w:r>
          </w:p>
          <w:p w14:paraId="26AD6ECC" w14:textId="0C064313" w:rsidR="001F7DDE" w:rsidRPr="00281584" w:rsidRDefault="001F7DDE" w:rsidP="00C6045F">
            <w:pPr>
              <w:spacing w:before="60" w:line="240" w:lineRule="atLeast"/>
              <w:ind w:left="360" w:hanging="360"/>
              <w:rPr>
                <w:rFonts w:cs="Times New Roman"/>
                <w:sz w:val="20"/>
              </w:rPr>
            </w:pPr>
            <w:r w:rsidRPr="00281584">
              <w:rPr>
                <w:rFonts w:cs="Times New Roman"/>
                <w:sz w:val="20"/>
              </w:rPr>
              <w:t>(</w:t>
            </w:r>
            <w:r w:rsidR="001C3437" w:rsidRPr="00281584">
              <w:rPr>
                <w:rFonts w:cs="Times New Roman"/>
                <w:sz w:val="20"/>
              </w:rPr>
              <w:t>c</w:t>
            </w:r>
            <w:r w:rsidRPr="00281584">
              <w:rPr>
                <w:rFonts w:cs="Times New Roman"/>
                <w:sz w:val="20"/>
              </w:rPr>
              <w:t>)</w:t>
            </w:r>
            <w:r w:rsidRPr="00281584">
              <w:rPr>
                <w:rFonts w:cs="Times New Roman"/>
                <w:sz w:val="20"/>
              </w:rPr>
              <w:tab/>
              <w:t>the eligible mental health nurse does not have a direct pecuniary interest in a health service that has as its primary purpose the provision of services for pregnancy termination; and</w:t>
            </w:r>
          </w:p>
          <w:p w14:paraId="66803D28" w14:textId="58E2A4B4" w:rsidR="001F7DDE" w:rsidRPr="00281584" w:rsidRDefault="001F7DDE" w:rsidP="00C6045F">
            <w:pPr>
              <w:spacing w:before="60" w:line="240" w:lineRule="atLeast"/>
              <w:ind w:left="360" w:hanging="360"/>
              <w:rPr>
                <w:rFonts w:cs="Times New Roman"/>
                <w:sz w:val="20"/>
              </w:rPr>
            </w:pPr>
            <w:r w:rsidRPr="00281584">
              <w:rPr>
                <w:rFonts w:cs="Times New Roman"/>
                <w:sz w:val="20"/>
              </w:rPr>
              <w:t>(</w:t>
            </w:r>
            <w:r w:rsidR="001C3437" w:rsidRPr="00281584">
              <w:rPr>
                <w:rFonts w:cs="Times New Roman"/>
                <w:sz w:val="20"/>
              </w:rPr>
              <w:t>d</w:t>
            </w:r>
            <w:r w:rsidRPr="00281584">
              <w:rPr>
                <w:rFonts w:cs="Times New Roman"/>
                <w:sz w:val="20"/>
              </w:rPr>
              <w:t>)</w:t>
            </w:r>
            <w:r w:rsidRPr="00281584">
              <w:rPr>
                <w:rFonts w:cs="Times New Roman"/>
                <w:sz w:val="20"/>
              </w:rPr>
              <w:tab/>
              <w:t xml:space="preserve">the service is at least 30 minutes </w:t>
            </w:r>
            <w:proofErr w:type="gramStart"/>
            <w:r w:rsidRPr="00281584">
              <w:rPr>
                <w:rFonts w:cs="Times New Roman"/>
                <w:sz w:val="20"/>
              </w:rPr>
              <w:t>duration;</w:t>
            </w:r>
            <w:proofErr w:type="gramEnd"/>
          </w:p>
          <w:p w14:paraId="6F2029C9" w14:textId="1FB57762" w:rsidR="001F7DDE" w:rsidRPr="00281584" w:rsidRDefault="00104131" w:rsidP="00C6045F">
            <w:pPr>
              <w:pStyle w:val="Item"/>
              <w:ind w:left="0"/>
              <w:rPr>
                <w:snapToGrid w:val="0"/>
              </w:rPr>
            </w:pPr>
            <w:r w:rsidRPr="00281584">
              <w:rPr>
                <w:sz w:val="20"/>
              </w:rPr>
              <w:t xml:space="preserve">to a maximum of 3 services (including services to which </w:t>
            </w:r>
            <w:r w:rsidR="00AA1238" w:rsidRPr="00281584">
              <w:rPr>
                <w:sz w:val="20"/>
              </w:rPr>
              <w:t>items 8</w:t>
            </w:r>
            <w:r w:rsidRPr="00281584">
              <w:rPr>
                <w:sz w:val="20"/>
              </w:rPr>
              <w:t>1000, 81005</w:t>
            </w:r>
            <w:r w:rsidR="00B61BAA" w:rsidRPr="00281584">
              <w:rPr>
                <w:sz w:val="20"/>
              </w:rPr>
              <w:t xml:space="preserve"> or</w:t>
            </w:r>
            <w:r w:rsidRPr="00281584">
              <w:rPr>
                <w:sz w:val="20"/>
              </w:rPr>
              <w:t xml:space="preserve"> 81010, </w:t>
            </w:r>
            <w:r w:rsidR="00906054" w:rsidRPr="00281584">
              <w:rPr>
                <w:sz w:val="20"/>
              </w:rPr>
              <w:t>item</w:t>
            </w:r>
            <w:r w:rsidR="0044176A" w:rsidRPr="00281584">
              <w:rPr>
                <w:sz w:val="20"/>
              </w:rPr>
              <w:t>s 792 or</w:t>
            </w:r>
            <w:r w:rsidR="00906054" w:rsidRPr="00281584">
              <w:rPr>
                <w:sz w:val="20"/>
              </w:rPr>
              <w:t> 4</w:t>
            </w:r>
            <w:r w:rsidRPr="00281584">
              <w:rPr>
                <w:sz w:val="20"/>
              </w:rPr>
              <w:t xml:space="preserve">001 in the general medical services table, or </w:t>
            </w:r>
            <w:r w:rsidR="00AA1238" w:rsidRPr="00281584">
              <w:rPr>
                <w:sz w:val="20"/>
              </w:rPr>
              <w:t>items 9</w:t>
            </w:r>
            <w:r w:rsidRPr="00281584">
              <w:rPr>
                <w:sz w:val="20"/>
              </w:rPr>
              <w:t xml:space="preserve">2136, 92138, 93026, 93029, 92137 or 92139 in the </w:t>
            </w:r>
            <w:r w:rsidR="008F5DDC" w:rsidRPr="00281584">
              <w:rPr>
                <w:sz w:val="20"/>
              </w:rPr>
              <w:t>Telehealth and Telephone Determination</w:t>
            </w:r>
            <w:r w:rsidRPr="00281584">
              <w:rPr>
                <w:sz w:val="20"/>
              </w:rPr>
              <w:t xml:space="preserve"> apply) for each pregnanc</w:t>
            </w:r>
            <w:r w:rsidRPr="00281584">
              <w:rPr>
                <w:snapToGrid w:val="0"/>
                <w:sz w:val="20"/>
              </w:rPr>
              <w:t>y</w:t>
            </w:r>
          </w:p>
        </w:tc>
        <w:tc>
          <w:tcPr>
            <w:tcW w:w="737" w:type="pct"/>
            <w:tcBorders>
              <w:top w:val="single" w:sz="4" w:space="0" w:color="auto"/>
              <w:left w:val="nil"/>
              <w:bottom w:val="single" w:sz="4" w:space="0" w:color="auto"/>
              <w:right w:val="nil"/>
            </w:tcBorders>
            <w:shd w:val="clear" w:color="auto" w:fill="auto"/>
          </w:tcPr>
          <w:p w14:paraId="3FEFF8FC" w14:textId="451A142E" w:rsidR="001F7DDE" w:rsidRPr="00281584" w:rsidRDefault="00F546B4" w:rsidP="00C53418">
            <w:pPr>
              <w:spacing w:before="60" w:after="60" w:line="240" w:lineRule="exact"/>
              <w:jc w:val="right"/>
              <w:rPr>
                <w:sz w:val="20"/>
              </w:rPr>
            </w:pPr>
            <w:r w:rsidRPr="00281584">
              <w:rPr>
                <w:sz w:val="20"/>
              </w:rPr>
              <w:t>80.50</w:t>
            </w:r>
          </w:p>
        </w:tc>
      </w:tr>
    </w:tbl>
    <w:p w14:paraId="62ADC6E6" w14:textId="77777777" w:rsidR="00626CF7" w:rsidRPr="00281584" w:rsidRDefault="008138FB" w:rsidP="008138FB">
      <w:pPr>
        <w:pStyle w:val="ActHead2"/>
        <w:pageBreakBefore/>
      </w:pPr>
      <w:bookmarkStart w:id="84" w:name="CU_381906"/>
      <w:bookmarkStart w:id="85" w:name="CU_483035"/>
      <w:bookmarkStart w:id="86" w:name="_Toc156818009"/>
      <w:bookmarkEnd w:id="84"/>
      <w:bookmarkEnd w:id="85"/>
      <w:r w:rsidRPr="00281584">
        <w:rPr>
          <w:rStyle w:val="CharPartNo"/>
        </w:rPr>
        <w:lastRenderedPageBreak/>
        <w:t>Part</w:t>
      </w:r>
      <w:r w:rsidR="00B74DAE" w:rsidRPr="00281584">
        <w:rPr>
          <w:rStyle w:val="CharPartNo"/>
        </w:rPr>
        <w:t> </w:t>
      </w:r>
      <w:r w:rsidR="00626CF7" w:rsidRPr="00281584">
        <w:rPr>
          <w:rStyle w:val="CharPartNo"/>
        </w:rPr>
        <w:t>4</w:t>
      </w:r>
      <w:r w:rsidRPr="00281584">
        <w:t>—</w:t>
      </w:r>
      <w:bookmarkStart w:id="87" w:name="_Hlk152765158"/>
      <w:r w:rsidR="00626CF7" w:rsidRPr="00281584">
        <w:rPr>
          <w:rStyle w:val="CharPartText"/>
        </w:rPr>
        <w:t>Services and fees</w:t>
      </w:r>
      <w:r w:rsidRPr="00281584">
        <w:rPr>
          <w:rStyle w:val="CharPartText"/>
        </w:rPr>
        <w:t>—</w:t>
      </w:r>
      <w:r w:rsidR="00626CF7" w:rsidRPr="00281584">
        <w:rPr>
          <w:rStyle w:val="CharPartText"/>
        </w:rPr>
        <w:t>group services</w:t>
      </w:r>
      <w:bookmarkEnd w:id="86"/>
      <w:bookmarkEnd w:id="87"/>
    </w:p>
    <w:p w14:paraId="3FB44431" w14:textId="7CF89B43" w:rsidR="005006BC" w:rsidRPr="00281584" w:rsidRDefault="008138FB" w:rsidP="008138FB">
      <w:pPr>
        <w:pStyle w:val="ActHead3"/>
        <w:rPr>
          <w:rStyle w:val="CharDivText"/>
        </w:rPr>
      </w:pPr>
      <w:bookmarkStart w:id="88" w:name="_Toc156818010"/>
      <w:r w:rsidRPr="00281584">
        <w:rPr>
          <w:rStyle w:val="CharDivNo"/>
        </w:rPr>
        <w:t>Division</w:t>
      </w:r>
      <w:r w:rsidR="00B74DAE" w:rsidRPr="00281584">
        <w:rPr>
          <w:rStyle w:val="CharDivNo"/>
        </w:rPr>
        <w:t> </w:t>
      </w:r>
      <w:r w:rsidR="00626CF7" w:rsidRPr="00281584">
        <w:rPr>
          <w:rStyle w:val="CharDivNo"/>
        </w:rPr>
        <w:t>4.1</w:t>
      </w:r>
      <w:r w:rsidR="00DC5B04" w:rsidRPr="00281584">
        <w:t>—</w:t>
      </w:r>
      <w:r w:rsidR="00626CF7" w:rsidRPr="00281584">
        <w:rPr>
          <w:rStyle w:val="CharDivText"/>
        </w:rPr>
        <w:t>Diabetes education services</w:t>
      </w:r>
      <w:bookmarkEnd w:id="88"/>
    </w:p>
    <w:p w14:paraId="57E95C88" w14:textId="457916F3" w:rsidR="005006BC" w:rsidRPr="00281584" w:rsidRDefault="005006BC" w:rsidP="00BF367A">
      <w:pPr>
        <w:pStyle w:val="ActHead5"/>
        <w:rPr>
          <w:snapToGrid w:val="0"/>
          <w:szCs w:val="24"/>
        </w:rPr>
      </w:pPr>
      <w:bookmarkStart w:id="89" w:name="_Toc156818011"/>
      <w:proofErr w:type="gramStart"/>
      <w:r w:rsidRPr="00281584">
        <w:t>4.1.</w:t>
      </w:r>
      <w:r w:rsidR="00971137" w:rsidRPr="00281584">
        <w:t>1</w:t>
      </w:r>
      <w:r w:rsidRPr="00281584">
        <w:t xml:space="preserve">  Items</w:t>
      </w:r>
      <w:proofErr w:type="gramEnd"/>
      <w:r w:rsidRPr="00281584">
        <w:t xml:space="preserve"> in </w:t>
      </w:r>
      <w:r w:rsidR="00D06249" w:rsidRPr="00281584">
        <w:t xml:space="preserve">Subgroup 1 of </w:t>
      </w:r>
      <w:r w:rsidRPr="00281584">
        <w:t>Group M</w:t>
      </w:r>
      <w:r w:rsidR="00D76A9E" w:rsidRPr="00281584">
        <w:t>9</w:t>
      </w:r>
      <w:r w:rsidRPr="00281584">
        <w:t xml:space="preserve"> for</w:t>
      </w:r>
      <w:r w:rsidR="00D76A9E" w:rsidRPr="00281584">
        <w:t xml:space="preserve"> diabetes education services</w:t>
      </w:r>
      <w:bookmarkEnd w:id="89"/>
      <w:r w:rsidRPr="00281584">
        <w:t xml:space="preserve"> </w:t>
      </w:r>
    </w:p>
    <w:p w14:paraId="0932CD3F" w14:textId="7841528B" w:rsidR="00626CF7" w:rsidRPr="00281584" w:rsidRDefault="005006BC" w:rsidP="00BF367A">
      <w:pPr>
        <w:spacing w:before="180" w:line="240" w:lineRule="auto"/>
        <w:ind w:firstLine="720"/>
        <w:rPr>
          <w:snapToGrid w:val="0"/>
          <w:sz w:val="24"/>
          <w:szCs w:val="24"/>
        </w:rPr>
      </w:pPr>
      <w:r w:rsidRPr="00281584">
        <w:rPr>
          <w:snapToGrid w:val="0"/>
          <w:sz w:val="24"/>
          <w:szCs w:val="24"/>
        </w:rPr>
        <w:t xml:space="preserve">This clause sets out items in </w:t>
      </w:r>
      <w:r w:rsidR="00D06249" w:rsidRPr="00281584">
        <w:rPr>
          <w:snapToGrid w:val="0"/>
          <w:sz w:val="24"/>
          <w:szCs w:val="24"/>
        </w:rPr>
        <w:t xml:space="preserve">Subgroup 1 of </w:t>
      </w:r>
      <w:r w:rsidRPr="00281584">
        <w:rPr>
          <w:snapToGrid w:val="0"/>
          <w:sz w:val="24"/>
          <w:szCs w:val="24"/>
        </w:rPr>
        <w:t>Group M</w:t>
      </w:r>
      <w:r w:rsidR="00D76A9E" w:rsidRPr="00281584">
        <w:rPr>
          <w:snapToGrid w:val="0"/>
          <w:sz w:val="24"/>
          <w:szCs w:val="24"/>
        </w:rPr>
        <w:t>9</w:t>
      </w:r>
      <w:r w:rsidRPr="00281584">
        <w:rPr>
          <w:snapToGrid w:val="0"/>
          <w:sz w:val="24"/>
          <w:szCs w:val="24"/>
        </w:rPr>
        <w:t>.</w:t>
      </w:r>
    </w:p>
    <w:p w14:paraId="1EE38236" w14:textId="77777777" w:rsidR="00D76A9E" w:rsidRPr="00281584" w:rsidRDefault="00D76A9E" w:rsidP="00C53418">
      <w:pPr>
        <w:spacing w:line="240" w:lineRule="auto"/>
        <w:ind w:firstLine="720"/>
      </w:pPr>
    </w:p>
    <w:tbl>
      <w:tblPr>
        <w:tblW w:w="5000" w:type="pct"/>
        <w:tblBorders>
          <w:top w:val="single" w:sz="6" w:space="0" w:color="auto"/>
          <w:bottom w:val="single" w:sz="2" w:space="0" w:color="auto"/>
          <w:insideH w:val="single" w:sz="6" w:space="0" w:color="auto"/>
        </w:tblBorders>
        <w:tblCellMar>
          <w:left w:w="107" w:type="dxa"/>
          <w:right w:w="107" w:type="dxa"/>
        </w:tblCellMar>
        <w:tblLook w:val="0000" w:firstRow="0" w:lastRow="0" w:firstColumn="0" w:lastColumn="0" w:noHBand="0" w:noVBand="0"/>
      </w:tblPr>
      <w:tblGrid>
        <w:gridCol w:w="764"/>
        <w:gridCol w:w="6325"/>
        <w:gridCol w:w="1224"/>
      </w:tblGrid>
      <w:tr w:rsidR="001F7DDE" w:rsidRPr="00281584" w14:paraId="441D5D2D" w14:textId="77777777" w:rsidTr="00951D04">
        <w:trPr>
          <w:tblHeader/>
        </w:trPr>
        <w:tc>
          <w:tcPr>
            <w:tcW w:w="5000" w:type="pct"/>
            <w:gridSpan w:val="3"/>
            <w:tcBorders>
              <w:top w:val="single" w:sz="12" w:space="0" w:color="auto"/>
              <w:bottom w:val="single" w:sz="8" w:space="0" w:color="auto"/>
            </w:tcBorders>
            <w:shd w:val="clear" w:color="auto" w:fill="auto"/>
          </w:tcPr>
          <w:p w14:paraId="01A8CF17" w14:textId="77777777" w:rsidR="001F7DDE" w:rsidRPr="00281584" w:rsidRDefault="001F7DDE" w:rsidP="001F7DDE">
            <w:pPr>
              <w:pStyle w:val="Tabletext"/>
              <w:rPr>
                <w:b/>
              </w:rPr>
            </w:pPr>
            <w:r w:rsidRPr="00281584">
              <w:rPr>
                <w:b/>
              </w:rPr>
              <w:t>Group M9 – Allied health group services</w:t>
            </w:r>
          </w:p>
        </w:tc>
      </w:tr>
      <w:tr w:rsidR="001F7DDE" w:rsidRPr="00281584" w14:paraId="70AD9C43" w14:textId="77777777" w:rsidTr="00C53418">
        <w:trPr>
          <w:tblHeader/>
        </w:trPr>
        <w:tc>
          <w:tcPr>
            <w:tcW w:w="460" w:type="pct"/>
            <w:tcBorders>
              <w:top w:val="single" w:sz="12" w:space="0" w:color="auto"/>
              <w:bottom w:val="single" w:sz="12" w:space="0" w:color="auto"/>
            </w:tcBorders>
            <w:shd w:val="clear" w:color="auto" w:fill="auto"/>
          </w:tcPr>
          <w:p w14:paraId="358C6D8D" w14:textId="77777777" w:rsidR="001F7DDE" w:rsidRPr="00281584" w:rsidRDefault="001F7DDE" w:rsidP="001F7DDE">
            <w:pPr>
              <w:pStyle w:val="Tabletext"/>
              <w:rPr>
                <w:b/>
              </w:rPr>
            </w:pPr>
            <w:r w:rsidRPr="00281584">
              <w:rPr>
                <w:b/>
              </w:rPr>
              <w:t>Item</w:t>
            </w:r>
          </w:p>
        </w:tc>
        <w:tc>
          <w:tcPr>
            <w:tcW w:w="3804" w:type="pct"/>
            <w:tcBorders>
              <w:top w:val="single" w:sz="12" w:space="0" w:color="auto"/>
              <w:bottom w:val="single" w:sz="12" w:space="0" w:color="auto"/>
            </w:tcBorders>
            <w:shd w:val="clear" w:color="auto" w:fill="auto"/>
          </w:tcPr>
          <w:p w14:paraId="6753963C" w14:textId="6AC6466B" w:rsidR="001F7DDE" w:rsidRPr="00281584" w:rsidRDefault="00E41B83" w:rsidP="001F7DDE">
            <w:pPr>
              <w:pStyle w:val="Tabletext"/>
              <w:rPr>
                <w:b/>
              </w:rPr>
            </w:pPr>
            <w:r w:rsidRPr="00281584">
              <w:rPr>
                <w:b/>
              </w:rPr>
              <w:t>Description</w:t>
            </w:r>
          </w:p>
        </w:tc>
        <w:tc>
          <w:tcPr>
            <w:tcW w:w="736" w:type="pct"/>
            <w:tcBorders>
              <w:top w:val="single" w:sz="12" w:space="0" w:color="auto"/>
              <w:bottom w:val="single" w:sz="12" w:space="0" w:color="auto"/>
            </w:tcBorders>
            <w:shd w:val="clear" w:color="auto" w:fill="auto"/>
          </w:tcPr>
          <w:p w14:paraId="0CB757BD" w14:textId="3ED774CD" w:rsidR="001F7DDE" w:rsidRPr="00281584" w:rsidRDefault="001F7DDE" w:rsidP="00C53418">
            <w:pPr>
              <w:pStyle w:val="Tabletext"/>
              <w:jc w:val="right"/>
              <w:rPr>
                <w:b/>
              </w:rPr>
            </w:pPr>
            <w:r w:rsidRPr="00281584">
              <w:rPr>
                <w:b/>
              </w:rPr>
              <w:t>Fee</w:t>
            </w:r>
            <w:r w:rsidR="002F7543" w:rsidRPr="00281584">
              <w:rPr>
                <w:b/>
              </w:rPr>
              <w:t xml:space="preserve"> </w:t>
            </w:r>
            <w:r w:rsidRPr="00281584">
              <w:rPr>
                <w:b/>
              </w:rPr>
              <w:t>($)</w:t>
            </w:r>
          </w:p>
        </w:tc>
      </w:tr>
      <w:tr w:rsidR="00D06249" w:rsidRPr="00281584" w14:paraId="3C14CE10" w14:textId="77777777" w:rsidTr="00C557CF">
        <w:tc>
          <w:tcPr>
            <w:tcW w:w="5000" w:type="pct"/>
            <w:gridSpan w:val="3"/>
            <w:tcBorders>
              <w:top w:val="single" w:sz="12" w:space="0" w:color="auto"/>
              <w:bottom w:val="single" w:sz="4" w:space="0" w:color="auto"/>
            </w:tcBorders>
            <w:shd w:val="clear" w:color="auto" w:fill="auto"/>
          </w:tcPr>
          <w:p w14:paraId="15AA29DD" w14:textId="4A793D8C" w:rsidR="00D06249" w:rsidRPr="00281584" w:rsidRDefault="00D06249" w:rsidP="00C53418">
            <w:pPr>
              <w:pStyle w:val="Tabletext"/>
              <w:rPr>
                <w:b/>
              </w:rPr>
            </w:pPr>
            <w:r w:rsidRPr="00281584">
              <w:rPr>
                <w:b/>
              </w:rPr>
              <w:t>Subgroup 1 – Diabetes education services</w:t>
            </w:r>
          </w:p>
        </w:tc>
      </w:tr>
      <w:tr w:rsidR="001F7DDE" w:rsidRPr="00281584" w14:paraId="1FE49697" w14:textId="77777777" w:rsidTr="00C557CF">
        <w:tblPrEx>
          <w:tblBorders>
            <w:bottom w:val="single" w:sz="4" w:space="0" w:color="auto"/>
          </w:tblBorders>
        </w:tblPrEx>
        <w:trPr>
          <w:trHeight w:val="5896"/>
        </w:trPr>
        <w:tc>
          <w:tcPr>
            <w:tcW w:w="460" w:type="pct"/>
            <w:tcBorders>
              <w:top w:val="single" w:sz="4" w:space="0" w:color="auto"/>
              <w:bottom w:val="single" w:sz="4" w:space="0" w:color="auto"/>
            </w:tcBorders>
          </w:tcPr>
          <w:p w14:paraId="4F50B5CB" w14:textId="77777777" w:rsidR="001F7DDE" w:rsidRPr="00281584" w:rsidRDefault="001F7DDE" w:rsidP="001F7DDE">
            <w:pPr>
              <w:pStyle w:val="Tabletext"/>
            </w:pPr>
            <w:r w:rsidRPr="00281584">
              <w:t>81100</w:t>
            </w:r>
          </w:p>
        </w:tc>
        <w:tc>
          <w:tcPr>
            <w:tcW w:w="3804" w:type="pct"/>
            <w:tcBorders>
              <w:top w:val="single" w:sz="4" w:space="0" w:color="auto"/>
              <w:bottom w:val="single" w:sz="4" w:space="0" w:color="auto"/>
            </w:tcBorders>
          </w:tcPr>
          <w:p w14:paraId="665B0589" w14:textId="7BA0C6E2" w:rsidR="001F7DDE" w:rsidRPr="00281584" w:rsidRDefault="001F7DDE" w:rsidP="00FC1E48">
            <w:pPr>
              <w:spacing w:before="60" w:line="240" w:lineRule="atLeast"/>
            </w:pPr>
            <w:r w:rsidRPr="00281584">
              <w:rPr>
                <w:rFonts w:cs="Times New Roman"/>
                <w:sz w:val="20"/>
              </w:rPr>
              <w:t xml:space="preserve">Diabetes education health service provided to a </w:t>
            </w:r>
            <w:r w:rsidR="008D31CD" w:rsidRPr="00281584">
              <w:rPr>
                <w:rFonts w:cs="Times New Roman"/>
                <w:sz w:val="20"/>
              </w:rPr>
              <w:t>patient</w:t>
            </w:r>
            <w:r w:rsidRPr="00281584">
              <w:rPr>
                <w:rFonts w:cs="Times New Roman"/>
                <w:sz w:val="20"/>
              </w:rPr>
              <w:t xml:space="preserve"> by an eligible diabetes educator for assessing the </w:t>
            </w:r>
            <w:r w:rsidR="008D31CD" w:rsidRPr="00281584">
              <w:rPr>
                <w:rFonts w:cs="Times New Roman"/>
                <w:sz w:val="20"/>
              </w:rPr>
              <w:t>patient</w:t>
            </w:r>
            <w:r w:rsidRPr="00281584">
              <w:rPr>
                <w:rFonts w:cs="Times New Roman"/>
                <w:sz w:val="20"/>
              </w:rPr>
              <w:t xml:space="preserve">’s suitability for group services for the management of type 2 diabetes, including taking a comprehensive patient history, identifying an appropriate group services program based on the patient’s needs and preparing the </w:t>
            </w:r>
            <w:r w:rsidR="008D31CD" w:rsidRPr="00281584">
              <w:rPr>
                <w:rFonts w:cs="Times New Roman"/>
                <w:sz w:val="20"/>
              </w:rPr>
              <w:t>patient</w:t>
            </w:r>
            <w:r w:rsidRPr="00281584">
              <w:rPr>
                <w:rFonts w:cs="Times New Roman"/>
                <w:sz w:val="20"/>
              </w:rPr>
              <w:t xml:space="preserve"> for the group services if:</w:t>
            </w:r>
          </w:p>
          <w:p w14:paraId="4CF03BF9" w14:textId="4629654F" w:rsidR="001F7DDE" w:rsidRPr="00281584" w:rsidRDefault="001F7DDE" w:rsidP="00FC1E48">
            <w:pPr>
              <w:spacing w:before="60" w:line="240" w:lineRule="atLeast"/>
              <w:ind w:left="360" w:hanging="360"/>
            </w:pPr>
            <w:r w:rsidRPr="00281584">
              <w:rPr>
                <w:rFonts w:cs="Times New Roman"/>
                <w:sz w:val="20"/>
              </w:rPr>
              <w:t>(a)</w:t>
            </w:r>
            <w:r w:rsidRPr="00281584">
              <w:rPr>
                <w:rFonts w:cs="Times New Roman"/>
                <w:sz w:val="20"/>
              </w:rPr>
              <w:tab/>
              <w:t xml:space="preserve">the </w:t>
            </w:r>
            <w:r w:rsidR="008D31CD" w:rsidRPr="00281584">
              <w:rPr>
                <w:rFonts w:cs="Times New Roman"/>
                <w:sz w:val="20"/>
              </w:rPr>
              <w:t>patient</w:t>
            </w:r>
            <w:r w:rsidRPr="00281584">
              <w:rPr>
                <w:rFonts w:cs="Times New Roman"/>
                <w:sz w:val="20"/>
              </w:rPr>
              <w:t xml:space="preserve"> has type 2 diabetes; and</w:t>
            </w:r>
          </w:p>
          <w:p w14:paraId="3739AC2E" w14:textId="6889D027" w:rsidR="001F7DDE" w:rsidRPr="00281584" w:rsidRDefault="001F7DDE" w:rsidP="00FC1E48">
            <w:pPr>
              <w:spacing w:before="60" w:line="240" w:lineRule="atLeast"/>
              <w:ind w:left="360" w:hanging="360"/>
            </w:pPr>
            <w:r w:rsidRPr="00281584">
              <w:rPr>
                <w:rFonts w:cs="Times New Roman"/>
                <w:sz w:val="20"/>
              </w:rPr>
              <w:t>(b)</w:t>
            </w:r>
            <w:r w:rsidRPr="00281584">
              <w:rPr>
                <w:rFonts w:cs="Times New Roman"/>
                <w:sz w:val="20"/>
              </w:rPr>
              <w:tab/>
              <w:t xml:space="preserve">the </w:t>
            </w:r>
            <w:r w:rsidR="008D31CD" w:rsidRPr="00281584">
              <w:rPr>
                <w:rFonts w:cs="Times New Roman"/>
                <w:sz w:val="20"/>
              </w:rPr>
              <w:t>patient</w:t>
            </w:r>
            <w:r w:rsidRPr="00281584">
              <w:rPr>
                <w:rFonts w:cs="Times New Roman"/>
                <w:sz w:val="20"/>
              </w:rPr>
              <w:t xml:space="preserve"> is being managed by a medical practitioner (including a general practitioner, but not a specialist or consultant physician) under a GP Management Plan or, if the </w:t>
            </w:r>
            <w:r w:rsidR="008D31CD" w:rsidRPr="00281584">
              <w:rPr>
                <w:rFonts w:cs="Times New Roman"/>
                <w:sz w:val="20"/>
              </w:rPr>
              <w:t>patient</w:t>
            </w:r>
            <w:r w:rsidRPr="00281584">
              <w:rPr>
                <w:rFonts w:cs="Times New Roman"/>
                <w:sz w:val="20"/>
              </w:rPr>
              <w:t xml:space="preserve"> is a resident of an aged care facility, the </w:t>
            </w:r>
            <w:r w:rsidR="008D31CD" w:rsidRPr="00281584">
              <w:rPr>
                <w:rFonts w:cs="Times New Roman"/>
                <w:sz w:val="20"/>
              </w:rPr>
              <w:t>patient</w:t>
            </w:r>
            <w:r w:rsidRPr="00281584">
              <w:rPr>
                <w:rFonts w:cs="Times New Roman"/>
                <w:sz w:val="20"/>
              </w:rPr>
              <w:t>’s medical practitioner has contributed to a multidisciplinary care plan; and</w:t>
            </w:r>
          </w:p>
          <w:p w14:paraId="3A8F29B1" w14:textId="501F4F49" w:rsidR="001F7DDE" w:rsidRPr="00281584" w:rsidRDefault="001F7DDE" w:rsidP="00FC1E48">
            <w:pPr>
              <w:spacing w:before="60" w:line="240" w:lineRule="atLeast"/>
              <w:ind w:left="360" w:hanging="360"/>
            </w:pPr>
            <w:r w:rsidRPr="00281584">
              <w:rPr>
                <w:rFonts w:cs="Times New Roman"/>
                <w:sz w:val="20"/>
              </w:rPr>
              <w:t>(c)</w:t>
            </w:r>
            <w:r w:rsidRPr="00281584">
              <w:rPr>
                <w:rFonts w:cs="Times New Roman"/>
                <w:sz w:val="20"/>
              </w:rPr>
              <w:tab/>
            </w:r>
            <w:bookmarkStart w:id="90" w:name="_Hlk138950197"/>
            <w:r w:rsidRPr="00281584">
              <w:rPr>
                <w:rFonts w:cs="Times New Roman"/>
                <w:sz w:val="20"/>
              </w:rPr>
              <w:t xml:space="preserve">the </w:t>
            </w:r>
            <w:r w:rsidR="008D31CD" w:rsidRPr="00281584">
              <w:rPr>
                <w:rFonts w:cs="Times New Roman"/>
                <w:sz w:val="20"/>
              </w:rPr>
              <w:t>patient</w:t>
            </w:r>
            <w:r w:rsidRPr="00281584">
              <w:rPr>
                <w:rFonts w:cs="Times New Roman"/>
                <w:sz w:val="20"/>
              </w:rPr>
              <w:t xml:space="preserve"> is referred to an eligible diabetes educator by the medical practitioner using a referral form that has been issued by the Department, or a referral form that contains all the components of the form issued by the Department; and</w:t>
            </w:r>
          </w:p>
          <w:p w14:paraId="12D38D2F" w14:textId="098B6DD7" w:rsidR="001F7DDE" w:rsidRPr="00281584" w:rsidRDefault="001F7DDE" w:rsidP="00FC1E48">
            <w:pPr>
              <w:spacing w:before="60" w:line="240" w:lineRule="atLeast"/>
              <w:ind w:left="360" w:hanging="360"/>
            </w:pPr>
            <w:r w:rsidRPr="00281584">
              <w:rPr>
                <w:rFonts w:cs="Times New Roman"/>
                <w:sz w:val="20"/>
              </w:rPr>
              <w:t>(</w:t>
            </w:r>
            <w:r w:rsidR="008D31CD" w:rsidRPr="00281584">
              <w:rPr>
                <w:rFonts w:cs="Times New Roman"/>
                <w:sz w:val="20"/>
              </w:rPr>
              <w:t>d</w:t>
            </w:r>
            <w:r w:rsidRPr="00281584">
              <w:rPr>
                <w:rFonts w:cs="Times New Roman"/>
                <w:sz w:val="20"/>
              </w:rPr>
              <w:t>)</w:t>
            </w:r>
            <w:r w:rsidRPr="00281584">
              <w:rPr>
                <w:rFonts w:cs="Times New Roman"/>
                <w:sz w:val="20"/>
              </w:rPr>
              <w:tab/>
              <w:t xml:space="preserve">the service is provided to the </w:t>
            </w:r>
            <w:r w:rsidR="008D31CD" w:rsidRPr="00281584">
              <w:rPr>
                <w:rFonts w:cs="Times New Roman"/>
                <w:sz w:val="20"/>
              </w:rPr>
              <w:t>patient</w:t>
            </w:r>
            <w:r w:rsidRPr="00281584">
              <w:rPr>
                <w:rFonts w:cs="Times New Roman"/>
                <w:sz w:val="20"/>
              </w:rPr>
              <w:t xml:space="preserve"> individually and in person; and</w:t>
            </w:r>
            <w:bookmarkEnd w:id="90"/>
          </w:p>
          <w:p w14:paraId="58DC0ABB" w14:textId="66A0837D" w:rsidR="001F7DDE" w:rsidRPr="00281584" w:rsidRDefault="001F7DDE" w:rsidP="00FC1E48">
            <w:pPr>
              <w:spacing w:before="60" w:line="240" w:lineRule="atLeast"/>
              <w:ind w:left="360" w:hanging="360"/>
            </w:pPr>
            <w:r w:rsidRPr="00281584">
              <w:rPr>
                <w:rFonts w:cs="Times New Roman"/>
                <w:sz w:val="20"/>
              </w:rPr>
              <w:t>(</w:t>
            </w:r>
            <w:r w:rsidR="008D31CD" w:rsidRPr="00281584">
              <w:rPr>
                <w:rFonts w:cs="Times New Roman"/>
                <w:sz w:val="20"/>
              </w:rPr>
              <w:t>e</w:t>
            </w:r>
            <w:r w:rsidRPr="00281584">
              <w:rPr>
                <w:rFonts w:cs="Times New Roman"/>
                <w:sz w:val="20"/>
              </w:rPr>
              <w:t>)</w:t>
            </w:r>
            <w:r w:rsidRPr="00281584">
              <w:rPr>
                <w:rFonts w:cs="Times New Roman"/>
                <w:sz w:val="20"/>
              </w:rPr>
              <w:tab/>
              <w:t>the service is of at least 45 minutes duration; and</w:t>
            </w:r>
          </w:p>
          <w:p w14:paraId="0C948CCA" w14:textId="7AFED933" w:rsidR="001F7DDE" w:rsidRPr="00281584" w:rsidRDefault="001F7DDE" w:rsidP="00FC1E48">
            <w:pPr>
              <w:spacing w:before="60" w:line="240" w:lineRule="atLeast"/>
              <w:ind w:left="360" w:hanging="360"/>
            </w:pPr>
            <w:r w:rsidRPr="00281584">
              <w:rPr>
                <w:rFonts w:cs="Times New Roman"/>
                <w:sz w:val="20"/>
              </w:rPr>
              <w:t>(</w:t>
            </w:r>
            <w:r w:rsidR="008D31CD" w:rsidRPr="00281584">
              <w:rPr>
                <w:rFonts w:cs="Times New Roman"/>
                <w:sz w:val="20"/>
              </w:rPr>
              <w:t>f</w:t>
            </w:r>
            <w:r w:rsidRPr="00281584">
              <w:rPr>
                <w:rFonts w:cs="Times New Roman"/>
                <w:sz w:val="20"/>
              </w:rPr>
              <w:t>)</w:t>
            </w:r>
            <w:r w:rsidRPr="00281584">
              <w:rPr>
                <w:rFonts w:cs="Times New Roman"/>
                <w:sz w:val="20"/>
              </w:rPr>
              <w:tab/>
              <w:t xml:space="preserve">after the service, the eligible diabetes educator gives a written report to the referring medical practitioner mentioned in </w:t>
            </w:r>
            <w:r w:rsidR="00775AE1" w:rsidRPr="00281584">
              <w:rPr>
                <w:rFonts w:cs="Times New Roman"/>
                <w:sz w:val="20"/>
              </w:rPr>
              <w:t>paragraph (</w:t>
            </w:r>
            <w:r w:rsidRPr="00281584">
              <w:rPr>
                <w:rFonts w:cs="Times New Roman"/>
                <w:sz w:val="20"/>
              </w:rPr>
              <w:t>c</w:t>
            </w:r>
            <w:proofErr w:type="gramStart"/>
            <w:r w:rsidRPr="00281584">
              <w:rPr>
                <w:rFonts w:cs="Times New Roman"/>
                <w:sz w:val="20"/>
              </w:rPr>
              <w:t>);</w:t>
            </w:r>
            <w:proofErr w:type="gramEnd"/>
          </w:p>
          <w:p w14:paraId="5D666D43" w14:textId="7D81D309" w:rsidR="001F7DDE" w:rsidRPr="00281584" w:rsidRDefault="001F7DDE" w:rsidP="00FC1E48">
            <w:pPr>
              <w:spacing w:before="60" w:line="240" w:lineRule="atLeast"/>
            </w:pPr>
            <w:r w:rsidRPr="00281584">
              <w:rPr>
                <w:rFonts w:cs="Times New Roman"/>
                <w:sz w:val="20"/>
              </w:rPr>
              <w:t xml:space="preserve">payable once in a calendar year for this or any other assessment for group services item (including services in </w:t>
            </w:r>
            <w:r w:rsidR="00AA1238" w:rsidRPr="00281584">
              <w:rPr>
                <w:rFonts w:cs="Times New Roman"/>
                <w:sz w:val="20"/>
              </w:rPr>
              <w:t>items 8</w:t>
            </w:r>
            <w:r w:rsidRPr="00281584">
              <w:rPr>
                <w:rFonts w:cs="Times New Roman"/>
                <w:sz w:val="20"/>
              </w:rPr>
              <w:t>1100, 81110 and 81120</w:t>
            </w:r>
            <w:r w:rsidR="00E10D8E" w:rsidRPr="00281584">
              <w:rPr>
                <w:rFonts w:cs="Times New Roman"/>
                <w:sz w:val="20"/>
              </w:rPr>
              <w:t xml:space="preserve"> or </w:t>
            </w:r>
            <w:r w:rsidR="00AA1238" w:rsidRPr="00281584">
              <w:rPr>
                <w:rFonts w:cs="Times New Roman"/>
                <w:sz w:val="20"/>
              </w:rPr>
              <w:t>items 9</w:t>
            </w:r>
            <w:r w:rsidR="00E10D8E" w:rsidRPr="00281584">
              <w:rPr>
                <w:rFonts w:cs="Times New Roman"/>
                <w:sz w:val="20"/>
              </w:rPr>
              <w:t xml:space="preserve">3284 or 93286 of the </w:t>
            </w:r>
            <w:r w:rsidR="008F5DDC" w:rsidRPr="00281584">
              <w:rPr>
                <w:rFonts w:cs="Times New Roman"/>
                <w:sz w:val="20"/>
              </w:rPr>
              <w:t>Telehealth and Telephone Determination</w:t>
            </w:r>
            <w:r w:rsidR="00211228" w:rsidRPr="00281584">
              <w:rPr>
                <w:rFonts w:cs="Times New Roman"/>
                <w:sz w:val="20"/>
              </w:rPr>
              <w:t>)</w:t>
            </w:r>
          </w:p>
        </w:tc>
        <w:tc>
          <w:tcPr>
            <w:tcW w:w="736" w:type="pct"/>
            <w:tcBorders>
              <w:top w:val="single" w:sz="4" w:space="0" w:color="auto"/>
              <w:bottom w:val="single" w:sz="4" w:space="0" w:color="auto"/>
            </w:tcBorders>
          </w:tcPr>
          <w:p w14:paraId="3D7A8246" w14:textId="488197B6" w:rsidR="001F7DDE" w:rsidRPr="00281584" w:rsidRDefault="006D0172" w:rsidP="00C53418">
            <w:pPr>
              <w:pStyle w:val="Tabletext"/>
              <w:jc w:val="right"/>
            </w:pPr>
            <w:r w:rsidRPr="00281584">
              <w:t>8</w:t>
            </w:r>
            <w:r w:rsidR="00F546B4" w:rsidRPr="00281584">
              <w:t>7.95</w:t>
            </w:r>
          </w:p>
        </w:tc>
      </w:tr>
      <w:tr w:rsidR="006A5992" w:rsidRPr="00281584" w14:paraId="400D3407" w14:textId="77777777" w:rsidTr="0013753F">
        <w:tblPrEx>
          <w:tblBorders>
            <w:bottom w:val="single" w:sz="4" w:space="0" w:color="auto"/>
          </w:tblBorders>
        </w:tblPrEx>
        <w:trPr>
          <w:trHeight w:val="5386"/>
        </w:trPr>
        <w:tc>
          <w:tcPr>
            <w:tcW w:w="460" w:type="pct"/>
            <w:tcBorders>
              <w:top w:val="single" w:sz="4" w:space="0" w:color="auto"/>
            </w:tcBorders>
          </w:tcPr>
          <w:p w14:paraId="1F71EC8F" w14:textId="77777777" w:rsidR="006A5992" w:rsidRPr="00281584" w:rsidRDefault="006A5992" w:rsidP="001F7DDE">
            <w:pPr>
              <w:pStyle w:val="Tabletext"/>
            </w:pPr>
            <w:r w:rsidRPr="00281584">
              <w:lastRenderedPageBreak/>
              <w:t>81105</w:t>
            </w:r>
          </w:p>
        </w:tc>
        <w:tc>
          <w:tcPr>
            <w:tcW w:w="3804" w:type="pct"/>
            <w:tcBorders>
              <w:top w:val="single" w:sz="4" w:space="0" w:color="auto"/>
            </w:tcBorders>
          </w:tcPr>
          <w:p w14:paraId="708CEB49" w14:textId="6558DF06" w:rsidR="006A5992" w:rsidRPr="00281584" w:rsidRDefault="006A5992" w:rsidP="00FC1E48">
            <w:pPr>
              <w:spacing w:before="60" w:line="240" w:lineRule="atLeast"/>
            </w:pPr>
            <w:r w:rsidRPr="00281584">
              <w:rPr>
                <w:rFonts w:cs="Times New Roman"/>
                <w:sz w:val="20"/>
              </w:rPr>
              <w:t>Diabetes education health service provided to a patient by an eligible diabetes educator, as a group service for the management of type 2 diabetes if:</w:t>
            </w:r>
          </w:p>
          <w:p w14:paraId="692B3858" w14:textId="2679302A" w:rsidR="006A5992" w:rsidRPr="00281584" w:rsidRDefault="006A5992" w:rsidP="00FC1E48">
            <w:pPr>
              <w:spacing w:before="60" w:line="240" w:lineRule="atLeast"/>
              <w:ind w:left="360" w:hanging="360"/>
            </w:pPr>
            <w:r w:rsidRPr="00281584">
              <w:rPr>
                <w:rFonts w:cs="Times New Roman"/>
                <w:sz w:val="20"/>
              </w:rPr>
              <w:t>(a)</w:t>
            </w:r>
            <w:r w:rsidRPr="00281584">
              <w:rPr>
                <w:rFonts w:cs="Times New Roman"/>
                <w:sz w:val="20"/>
              </w:rPr>
              <w:tab/>
              <w:t>the patient has been assessed as suitable for a type 2 diabetes group service under assessment item 81100, 81110 or 81120 or items 93284 or 93286 of the Telehealth and Telephone Determination; and</w:t>
            </w:r>
          </w:p>
          <w:p w14:paraId="3A1D664E" w14:textId="6D2FF91C" w:rsidR="006A5992" w:rsidRPr="00281584" w:rsidRDefault="006A5992" w:rsidP="00FC1E48">
            <w:pPr>
              <w:spacing w:before="60" w:line="240" w:lineRule="atLeast"/>
              <w:ind w:left="360" w:hanging="360"/>
            </w:pPr>
            <w:r w:rsidRPr="00281584">
              <w:rPr>
                <w:rFonts w:cs="Times New Roman"/>
                <w:sz w:val="20"/>
              </w:rPr>
              <w:t>(b)</w:t>
            </w:r>
            <w:r w:rsidRPr="00281584">
              <w:rPr>
                <w:rFonts w:cs="Times New Roman"/>
                <w:sz w:val="20"/>
              </w:rPr>
              <w:tab/>
              <w:t>the service is provided to a patient who is part of a group of between 2 and 12 patients; and</w:t>
            </w:r>
          </w:p>
          <w:p w14:paraId="050DFCD8" w14:textId="7340A89F" w:rsidR="006A5992" w:rsidRPr="00281584" w:rsidRDefault="006A5992" w:rsidP="00FC1E48">
            <w:pPr>
              <w:spacing w:before="60" w:line="240" w:lineRule="atLeast"/>
              <w:ind w:left="360" w:hanging="360"/>
            </w:pPr>
            <w:r w:rsidRPr="00281584">
              <w:rPr>
                <w:rFonts w:cs="Times New Roman"/>
                <w:sz w:val="20"/>
              </w:rPr>
              <w:t>(c)</w:t>
            </w:r>
            <w:r w:rsidRPr="00281584">
              <w:rPr>
                <w:rFonts w:cs="Times New Roman"/>
                <w:sz w:val="20"/>
              </w:rPr>
              <w:tab/>
              <w:t>the service is provided in person; and</w:t>
            </w:r>
          </w:p>
          <w:p w14:paraId="47D36F80" w14:textId="1A213647" w:rsidR="006A5992" w:rsidRPr="00281584" w:rsidRDefault="006A5992" w:rsidP="00FC1E48">
            <w:pPr>
              <w:spacing w:before="60" w:line="240" w:lineRule="atLeast"/>
              <w:ind w:left="360" w:hanging="360"/>
            </w:pPr>
            <w:r w:rsidRPr="00281584">
              <w:rPr>
                <w:rFonts w:cs="Times New Roman"/>
                <w:sz w:val="20"/>
              </w:rPr>
              <w:t>(d)</w:t>
            </w:r>
            <w:r w:rsidRPr="00281584">
              <w:rPr>
                <w:rFonts w:cs="Times New Roman"/>
                <w:sz w:val="20"/>
              </w:rPr>
              <w:tab/>
              <w:t>the service is of at least 60 minutes duration; and</w:t>
            </w:r>
          </w:p>
          <w:p w14:paraId="15695007" w14:textId="068CA5EF" w:rsidR="006A5992" w:rsidRPr="00281584" w:rsidRDefault="006A5992" w:rsidP="00FC1E48">
            <w:pPr>
              <w:spacing w:before="60" w:line="240" w:lineRule="atLeast"/>
              <w:ind w:left="360" w:hanging="360"/>
            </w:pPr>
            <w:r w:rsidRPr="00281584">
              <w:rPr>
                <w:rFonts w:cs="Times New Roman"/>
                <w:sz w:val="20"/>
              </w:rPr>
              <w:t>(e)</w:t>
            </w:r>
            <w:r w:rsidRPr="00281584">
              <w:rPr>
                <w:rFonts w:cs="Times New Roman"/>
                <w:sz w:val="20"/>
              </w:rPr>
              <w:tab/>
              <w:t>after the last service in the group services program provided to the patient under item 81105, 81115 or 81125 or item 93285 of the Telehealth and Telephone Determination, the eligible diabetes educator prepares, or contributes to, a written report to be provided to the referring medical practitioner; and</w:t>
            </w:r>
          </w:p>
          <w:p w14:paraId="042FDDCF" w14:textId="28A86637" w:rsidR="006A5992" w:rsidRPr="00281584" w:rsidRDefault="006A5992" w:rsidP="00FC1E48">
            <w:pPr>
              <w:spacing w:before="60" w:line="240" w:lineRule="atLeast"/>
              <w:ind w:left="360" w:hanging="360"/>
            </w:pPr>
            <w:r w:rsidRPr="00281584">
              <w:rPr>
                <w:rFonts w:cs="Times New Roman"/>
                <w:sz w:val="20"/>
              </w:rPr>
              <w:t>(f)</w:t>
            </w:r>
            <w:r w:rsidRPr="00281584">
              <w:rPr>
                <w:rFonts w:cs="Times New Roman"/>
                <w:sz w:val="20"/>
              </w:rPr>
              <w:tab/>
              <w:t xml:space="preserve">an attendance record for the group is maintained by the eligible diabetes </w:t>
            </w:r>
            <w:proofErr w:type="gramStart"/>
            <w:r w:rsidRPr="00281584">
              <w:rPr>
                <w:rFonts w:cs="Times New Roman"/>
                <w:sz w:val="20"/>
              </w:rPr>
              <w:t>educator;</w:t>
            </w:r>
            <w:proofErr w:type="gramEnd"/>
          </w:p>
          <w:p w14:paraId="04A9A8D0" w14:textId="47AEBD47" w:rsidR="006A5992" w:rsidRPr="00281584" w:rsidRDefault="006A5992" w:rsidP="00FC1E48">
            <w:pPr>
              <w:spacing w:before="60" w:line="240" w:lineRule="atLeast"/>
            </w:pPr>
            <w:r w:rsidRPr="00281584">
              <w:rPr>
                <w:rFonts w:cs="Times New Roman"/>
                <w:sz w:val="20"/>
              </w:rPr>
              <w:t>to a maximum of 8 group services in a calendar year (including services in items 81105, 81115 and 81125 or item 93285 of the Telehealth and Telephone Determination</w:t>
            </w:r>
            <w:r w:rsidR="00211228" w:rsidRPr="00281584">
              <w:rPr>
                <w:rFonts w:cs="Times New Roman"/>
                <w:sz w:val="20"/>
              </w:rPr>
              <w:t>)</w:t>
            </w:r>
          </w:p>
        </w:tc>
        <w:tc>
          <w:tcPr>
            <w:tcW w:w="736" w:type="pct"/>
            <w:tcBorders>
              <w:top w:val="single" w:sz="4" w:space="0" w:color="auto"/>
            </w:tcBorders>
          </w:tcPr>
          <w:p w14:paraId="7BBDEBD5" w14:textId="231D5083" w:rsidR="006A5992" w:rsidRPr="00281584" w:rsidRDefault="006A5992" w:rsidP="00C53418">
            <w:pPr>
              <w:pStyle w:val="Tabletext"/>
              <w:jc w:val="right"/>
            </w:pPr>
            <w:r w:rsidRPr="00281584">
              <w:t>21.90</w:t>
            </w:r>
          </w:p>
        </w:tc>
      </w:tr>
    </w:tbl>
    <w:p w14:paraId="40C32F67" w14:textId="77777777" w:rsidR="008138FB" w:rsidRPr="00281584" w:rsidRDefault="008138FB" w:rsidP="008138FB">
      <w:pPr>
        <w:pStyle w:val="Tabletext"/>
      </w:pPr>
      <w:bookmarkStart w:id="91" w:name="CU_586579"/>
      <w:bookmarkEnd w:id="91"/>
    </w:p>
    <w:p w14:paraId="5149ABA7" w14:textId="244AD552" w:rsidR="00C65658" w:rsidRPr="00281584" w:rsidRDefault="008138FB" w:rsidP="00C53418">
      <w:pPr>
        <w:pStyle w:val="ActHead3"/>
        <w:pageBreakBefore/>
      </w:pPr>
      <w:bookmarkStart w:id="92" w:name="_Toc156818012"/>
      <w:r w:rsidRPr="00281584">
        <w:rPr>
          <w:rStyle w:val="CharDivNo"/>
        </w:rPr>
        <w:lastRenderedPageBreak/>
        <w:t>Division</w:t>
      </w:r>
      <w:r w:rsidR="00B74DAE" w:rsidRPr="00281584">
        <w:rPr>
          <w:rStyle w:val="CharDivNo"/>
        </w:rPr>
        <w:t> </w:t>
      </w:r>
      <w:r w:rsidR="00626CF7" w:rsidRPr="00281584">
        <w:rPr>
          <w:rStyle w:val="CharDivNo"/>
        </w:rPr>
        <w:t>4.2</w:t>
      </w:r>
      <w:r w:rsidR="00DC5B04" w:rsidRPr="00281584">
        <w:t>—</w:t>
      </w:r>
      <w:r w:rsidR="00626CF7" w:rsidRPr="00281584">
        <w:rPr>
          <w:rStyle w:val="CharDivText"/>
        </w:rPr>
        <w:t>Exercise physiology services</w:t>
      </w:r>
      <w:bookmarkEnd w:id="92"/>
    </w:p>
    <w:p w14:paraId="1AA721A1" w14:textId="45E4D13B" w:rsidR="00C65658" w:rsidRPr="00281584" w:rsidRDefault="00C65658" w:rsidP="00BF367A">
      <w:pPr>
        <w:pStyle w:val="ActHead5"/>
        <w:rPr>
          <w:snapToGrid w:val="0"/>
          <w:szCs w:val="24"/>
        </w:rPr>
      </w:pPr>
      <w:bookmarkStart w:id="93" w:name="_Toc156818013"/>
      <w:proofErr w:type="gramStart"/>
      <w:r w:rsidRPr="00281584">
        <w:t>4.2.1  Items</w:t>
      </w:r>
      <w:proofErr w:type="gramEnd"/>
      <w:r w:rsidRPr="00281584">
        <w:t xml:space="preserve"> in </w:t>
      </w:r>
      <w:r w:rsidR="00D06249" w:rsidRPr="00281584">
        <w:t xml:space="preserve">Subgroup 2 of </w:t>
      </w:r>
      <w:r w:rsidRPr="00281584">
        <w:t>Group M9 for exercise physiology services</w:t>
      </w:r>
      <w:bookmarkEnd w:id="93"/>
      <w:r w:rsidRPr="00281584">
        <w:t xml:space="preserve"> </w:t>
      </w:r>
    </w:p>
    <w:p w14:paraId="1DD2C88E" w14:textId="1ED81B5D" w:rsidR="00C65658" w:rsidRPr="00281584" w:rsidRDefault="00C65658" w:rsidP="00BF367A">
      <w:pPr>
        <w:spacing w:before="180" w:line="240" w:lineRule="auto"/>
        <w:ind w:firstLine="720"/>
        <w:rPr>
          <w:snapToGrid w:val="0"/>
          <w:sz w:val="24"/>
          <w:szCs w:val="24"/>
        </w:rPr>
      </w:pPr>
      <w:r w:rsidRPr="00281584">
        <w:rPr>
          <w:snapToGrid w:val="0"/>
          <w:sz w:val="24"/>
          <w:szCs w:val="24"/>
        </w:rPr>
        <w:t>This clause sets out items in</w:t>
      </w:r>
      <w:r w:rsidR="00D06249" w:rsidRPr="00281584">
        <w:rPr>
          <w:snapToGrid w:val="0"/>
          <w:sz w:val="24"/>
          <w:szCs w:val="24"/>
        </w:rPr>
        <w:t xml:space="preserve"> Subgroup 2 of</w:t>
      </w:r>
      <w:r w:rsidRPr="00281584">
        <w:rPr>
          <w:snapToGrid w:val="0"/>
          <w:sz w:val="24"/>
          <w:szCs w:val="24"/>
        </w:rPr>
        <w:t xml:space="preserve"> Group M9.</w:t>
      </w:r>
    </w:p>
    <w:p w14:paraId="520FDD8F" w14:textId="77777777" w:rsidR="00C65658" w:rsidRPr="00281584" w:rsidRDefault="00C65658" w:rsidP="00C53418">
      <w:pPr>
        <w:spacing w:line="240" w:lineRule="auto"/>
        <w:ind w:firstLine="720"/>
        <w:rPr>
          <w:snapToGrid w:val="0"/>
          <w:sz w:val="24"/>
          <w:szCs w:val="24"/>
        </w:rPr>
      </w:pPr>
    </w:p>
    <w:tbl>
      <w:tblPr>
        <w:tblpPr w:leftFromText="180" w:rightFromText="180" w:vertAnchor="text" w:tblpY="1"/>
        <w:tblOverlap w:val="never"/>
        <w:tblW w:w="5000" w:type="pct"/>
        <w:tblBorders>
          <w:top w:val="single" w:sz="6" w:space="0" w:color="auto"/>
          <w:bottom w:val="single" w:sz="2" w:space="0" w:color="auto"/>
          <w:insideH w:val="single" w:sz="6" w:space="0" w:color="auto"/>
        </w:tblBorders>
        <w:tblCellMar>
          <w:left w:w="107" w:type="dxa"/>
          <w:right w:w="107" w:type="dxa"/>
        </w:tblCellMar>
        <w:tblLook w:val="0000" w:firstRow="0" w:lastRow="0" w:firstColumn="0" w:lastColumn="0" w:noHBand="0" w:noVBand="0"/>
      </w:tblPr>
      <w:tblGrid>
        <w:gridCol w:w="764"/>
        <w:gridCol w:w="6325"/>
        <w:gridCol w:w="1224"/>
      </w:tblGrid>
      <w:tr w:rsidR="001F7DDE" w:rsidRPr="00281584" w14:paraId="268EED74" w14:textId="77777777" w:rsidTr="00C53418">
        <w:trPr>
          <w:tblHeader/>
        </w:trPr>
        <w:tc>
          <w:tcPr>
            <w:tcW w:w="5000" w:type="pct"/>
            <w:gridSpan w:val="3"/>
            <w:tcBorders>
              <w:top w:val="single" w:sz="12" w:space="0" w:color="auto"/>
              <w:bottom w:val="single" w:sz="8" w:space="0" w:color="auto"/>
            </w:tcBorders>
            <w:shd w:val="clear" w:color="auto" w:fill="auto"/>
          </w:tcPr>
          <w:p w14:paraId="283223AA" w14:textId="77777777" w:rsidR="001F7DDE" w:rsidRPr="00281584" w:rsidRDefault="001F7DDE">
            <w:pPr>
              <w:pStyle w:val="Tabletext"/>
              <w:rPr>
                <w:b/>
              </w:rPr>
            </w:pPr>
            <w:r w:rsidRPr="00281584">
              <w:rPr>
                <w:b/>
              </w:rPr>
              <w:t>Group M9 – Allied health group services</w:t>
            </w:r>
          </w:p>
        </w:tc>
      </w:tr>
      <w:tr w:rsidR="001F7DDE" w:rsidRPr="00281584" w14:paraId="0D984212" w14:textId="77777777" w:rsidTr="00C53418">
        <w:trPr>
          <w:tblHeader/>
        </w:trPr>
        <w:tc>
          <w:tcPr>
            <w:tcW w:w="460" w:type="pct"/>
            <w:tcBorders>
              <w:top w:val="single" w:sz="12" w:space="0" w:color="auto"/>
              <w:bottom w:val="single" w:sz="12" w:space="0" w:color="auto"/>
            </w:tcBorders>
            <w:shd w:val="clear" w:color="auto" w:fill="auto"/>
          </w:tcPr>
          <w:p w14:paraId="54383390" w14:textId="77777777" w:rsidR="001F7DDE" w:rsidRPr="00281584" w:rsidRDefault="001F7DDE">
            <w:pPr>
              <w:pStyle w:val="Tabletext"/>
              <w:rPr>
                <w:b/>
              </w:rPr>
            </w:pPr>
            <w:r w:rsidRPr="00281584">
              <w:rPr>
                <w:b/>
              </w:rPr>
              <w:t>Item</w:t>
            </w:r>
          </w:p>
        </w:tc>
        <w:tc>
          <w:tcPr>
            <w:tcW w:w="3804" w:type="pct"/>
            <w:tcBorders>
              <w:top w:val="single" w:sz="12" w:space="0" w:color="auto"/>
              <w:bottom w:val="single" w:sz="12" w:space="0" w:color="auto"/>
            </w:tcBorders>
            <w:shd w:val="clear" w:color="auto" w:fill="auto"/>
          </w:tcPr>
          <w:p w14:paraId="0B1EEC8A" w14:textId="3ED3A575" w:rsidR="001F7DDE" w:rsidRPr="00281584" w:rsidRDefault="00E41B83">
            <w:pPr>
              <w:pStyle w:val="Tabletext"/>
              <w:rPr>
                <w:b/>
              </w:rPr>
            </w:pPr>
            <w:r w:rsidRPr="00281584">
              <w:rPr>
                <w:b/>
              </w:rPr>
              <w:t>Description</w:t>
            </w:r>
          </w:p>
        </w:tc>
        <w:tc>
          <w:tcPr>
            <w:tcW w:w="736" w:type="pct"/>
            <w:tcBorders>
              <w:top w:val="single" w:sz="12" w:space="0" w:color="auto"/>
              <w:bottom w:val="single" w:sz="12" w:space="0" w:color="auto"/>
            </w:tcBorders>
            <w:shd w:val="clear" w:color="auto" w:fill="auto"/>
          </w:tcPr>
          <w:p w14:paraId="3C6519B6" w14:textId="5FAB22AE" w:rsidR="001F7DDE" w:rsidRPr="00281584" w:rsidRDefault="001F7DDE" w:rsidP="00C53418">
            <w:pPr>
              <w:pStyle w:val="Tabletext"/>
              <w:jc w:val="right"/>
              <w:rPr>
                <w:b/>
              </w:rPr>
            </w:pPr>
            <w:r w:rsidRPr="00281584">
              <w:rPr>
                <w:b/>
              </w:rPr>
              <w:t>Fee</w:t>
            </w:r>
            <w:r w:rsidR="002F7543" w:rsidRPr="00281584">
              <w:rPr>
                <w:b/>
              </w:rPr>
              <w:t xml:space="preserve"> </w:t>
            </w:r>
            <w:r w:rsidRPr="00281584">
              <w:rPr>
                <w:b/>
              </w:rPr>
              <w:t>($)</w:t>
            </w:r>
          </w:p>
        </w:tc>
      </w:tr>
      <w:tr w:rsidR="00D06249" w:rsidRPr="00281584" w14:paraId="03305A7D" w14:textId="77777777" w:rsidTr="00C557CF">
        <w:tc>
          <w:tcPr>
            <w:tcW w:w="5000" w:type="pct"/>
            <w:gridSpan w:val="3"/>
            <w:tcBorders>
              <w:top w:val="single" w:sz="12" w:space="0" w:color="auto"/>
              <w:bottom w:val="single" w:sz="4" w:space="0" w:color="auto"/>
            </w:tcBorders>
            <w:shd w:val="clear" w:color="auto" w:fill="auto"/>
          </w:tcPr>
          <w:p w14:paraId="1703ADD4" w14:textId="7EAB9EC1" w:rsidR="00D06249" w:rsidRPr="00281584" w:rsidRDefault="00D06249" w:rsidP="00C53418">
            <w:pPr>
              <w:pStyle w:val="Tabletext"/>
              <w:jc w:val="both"/>
              <w:rPr>
                <w:b/>
              </w:rPr>
            </w:pPr>
            <w:r w:rsidRPr="00281584">
              <w:rPr>
                <w:b/>
              </w:rPr>
              <w:t>Subgroup 2 – Exercise physiology services</w:t>
            </w:r>
          </w:p>
        </w:tc>
      </w:tr>
      <w:tr w:rsidR="001F7DDE" w:rsidRPr="00281584" w14:paraId="0CEFA3CC" w14:textId="77777777" w:rsidTr="00C557CF">
        <w:tblPrEx>
          <w:tblBorders>
            <w:top w:val="none" w:sz="0" w:space="0" w:color="auto"/>
            <w:bottom w:val="single" w:sz="4" w:space="0" w:color="auto"/>
            <w:insideH w:val="none" w:sz="0" w:space="0" w:color="auto"/>
          </w:tblBorders>
        </w:tblPrEx>
        <w:tc>
          <w:tcPr>
            <w:tcW w:w="460" w:type="pct"/>
            <w:tcBorders>
              <w:top w:val="single" w:sz="4" w:space="0" w:color="auto"/>
              <w:bottom w:val="single" w:sz="4" w:space="0" w:color="auto"/>
            </w:tcBorders>
            <w:shd w:val="clear" w:color="auto" w:fill="auto"/>
          </w:tcPr>
          <w:p w14:paraId="252B760C" w14:textId="77777777" w:rsidR="001F7DDE" w:rsidRPr="00281584" w:rsidRDefault="001F7DDE">
            <w:pPr>
              <w:pStyle w:val="Tabletext"/>
            </w:pPr>
            <w:bookmarkStart w:id="94" w:name="CU_3135786"/>
            <w:bookmarkEnd w:id="94"/>
            <w:r w:rsidRPr="00281584">
              <w:t>81110</w:t>
            </w:r>
          </w:p>
        </w:tc>
        <w:tc>
          <w:tcPr>
            <w:tcW w:w="3804" w:type="pct"/>
            <w:tcBorders>
              <w:top w:val="single" w:sz="4" w:space="0" w:color="auto"/>
              <w:bottom w:val="single" w:sz="4" w:space="0" w:color="auto"/>
            </w:tcBorders>
            <w:shd w:val="clear" w:color="auto" w:fill="auto"/>
          </w:tcPr>
          <w:p w14:paraId="0F5C651B" w14:textId="77777777" w:rsidR="001F7DDE" w:rsidRPr="00281584" w:rsidRDefault="001F7DDE">
            <w:pPr>
              <w:pStyle w:val="Tabletext"/>
            </w:pPr>
            <w:r w:rsidRPr="00281584">
              <w:t>Exercise physiology health service provided to a person by an eligible exercise physiologist for assessing the person’s suitability for group services for the management of type 2 diabetes, including taking a comprehensive patient history, identifying an appropriate group services program based on the patient’s needs and preparing the person for the group services if:</w:t>
            </w:r>
          </w:p>
          <w:p w14:paraId="669F7FDE" w14:textId="77777777" w:rsidR="001F7DDE" w:rsidRPr="00281584" w:rsidRDefault="001F7DDE" w:rsidP="00FC1E48">
            <w:pPr>
              <w:spacing w:before="60" w:line="240" w:lineRule="atLeast"/>
              <w:ind w:left="360" w:hanging="360"/>
            </w:pPr>
            <w:r w:rsidRPr="00281584">
              <w:rPr>
                <w:rFonts w:cs="Times New Roman"/>
                <w:sz w:val="20"/>
              </w:rPr>
              <w:t>(a)</w:t>
            </w:r>
            <w:r w:rsidRPr="00281584">
              <w:rPr>
                <w:rFonts w:cs="Times New Roman"/>
                <w:sz w:val="20"/>
              </w:rPr>
              <w:tab/>
              <w:t>the person has type 2 diabetes; and</w:t>
            </w:r>
          </w:p>
          <w:p w14:paraId="0FF9574B" w14:textId="04C14F11" w:rsidR="001F7DDE" w:rsidRPr="00281584" w:rsidRDefault="001F7DDE" w:rsidP="00FC1E48">
            <w:pPr>
              <w:spacing w:before="60" w:line="240" w:lineRule="atLeast"/>
              <w:ind w:left="360" w:hanging="360"/>
            </w:pPr>
            <w:r w:rsidRPr="00281584">
              <w:rPr>
                <w:rFonts w:cs="Times New Roman"/>
                <w:sz w:val="20"/>
              </w:rPr>
              <w:t>(b)</w:t>
            </w:r>
            <w:r w:rsidRPr="00281584">
              <w:rPr>
                <w:rFonts w:cs="Times New Roman"/>
                <w:sz w:val="20"/>
              </w:rPr>
              <w:tab/>
              <w:t>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14:paraId="6B96A472" w14:textId="77777777" w:rsidR="001F7DDE" w:rsidRPr="00281584" w:rsidRDefault="001F7DDE" w:rsidP="00FC1E48">
            <w:pPr>
              <w:spacing w:before="60" w:line="240" w:lineRule="atLeast"/>
              <w:ind w:left="360" w:hanging="360"/>
            </w:pPr>
            <w:r w:rsidRPr="00281584">
              <w:rPr>
                <w:rFonts w:cs="Times New Roman"/>
                <w:sz w:val="20"/>
              </w:rPr>
              <w:t>(c)</w:t>
            </w:r>
            <w:r w:rsidRPr="00281584">
              <w:rPr>
                <w:rFonts w:cs="Times New Roman"/>
                <w:sz w:val="20"/>
              </w:rPr>
              <w:tab/>
              <w:t>the person is referred to an eligible exercise physiologist by the medical practitioner using a referral form that has been issued by the Department, or a referral form that contains all the components of the form issued by the Department; and</w:t>
            </w:r>
          </w:p>
          <w:p w14:paraId="76FB560B" w14:textId="1C83576D" w:rsidR="001F7DDE" w:rsidRPr="00281584" w:rsidRDefault="001F7DDE" w:rsidP="00FC1E48">
            <w:pPr>
              <w:spacing w:before="60" w:line="240" w:lineRule="atLeast"/>
              <w:ind w:left="360" w:hanging="360"/>
            </w:pPr>
            <w:r w:rsidRPr="00281584">
              <w:rPr>
                <w:rFonts w:cs="Times New Roman"/>
                <w:sz w:val="20"/>
              </w:rPr>
              <w:t>(</w:t>
            </w:r>
            <w:r w:rsidR="00734706" w:rsidRPr="00281584">
              <w:rPr>
                <w:rFonts w:cs="Times New Roman"/>
                <w:sz w:val="20"/>
              </w:rPr>
              <w:t>d</w:t>
            </w:r>
            <w:r w:rsidRPr="00281584">
              <w:rPr>
                <w:rFonts w:cs="Times New Roman"/>
                <w:sz w:val="20"/>
              </w:rPr>
              <w:t>)</w:t>
            </w:r>
            <w:r w:rsidRPr="00281584">
              <w:rPr>
                <w:rFonts w:cs="Times New Roman"/>
                <w:sz w:val="20"/>
              </w:rPr>
              <w:tab/>
              <w:t>the service is provided to the person individually and in person; and</w:t>
            </w:r>
          </w:p>
          <w:p w14:paraId="2320E121" w14:textId="248653E0" w:rsidR="001F7DDE" w:rsidRPr="00281584" w:rsidRDefault="001F7DDE" w:rsidP="00FC1E48">
            <w:pPr>
              <w:spacing w:before="60" w:line="240" w:lineRule="atLeast"/>
              <w:ind w:left="360" w:hanging="360"/>
            </w:pPr>
            <w:r w:rsidRPr="00281584">
              <w:rPr>
                <w:rFonts w:cs="Times New Roman"/>
                <w:sz w:val="20"/>
              </w:rPr>
              <w:t>(</w:t>
            </w:r>
            <w:r w:rsidR="00734706" w:rsidRPr="00281584">
              <w:rPr>
                <w:rFonts w:cs="Times New Roman"/>
                <w:sz w:val="20"/>
              </w:rPr>
              <w:t>e</w:t>
            </w:r>
            <w:r w:rsidRPr="00281584">
              <w:rPr>
                <w:rFonts w:cs="Times New Roman"/>
                <w:sz w:val="20"/>
              </w:rPr>
              <w:t>)</w:t>
            </w:r>
            <w:r w:rsidRPr="00281584">
              <w:rPr>
                <w:rFonts w:cs="Times New Roman"/>
                <w:sz w:val="20"/>
              </w:rPr>
              <w:tab/>
              <w:t>the service is of at least 45 minutes duration; and</w:t>
            </w:r>
          </w:p>
          <w:p w14:paraId="3F696FA7" w14:textId="26D318AB" w:rsidR="001F7DDE" w:rsidRPr="00281584" w:rsidRDefault="001F7DDE" w:rsidP="00FC1E48">
            <w:pPr>
              <w:spacing w:before="60" w:line="240" w:lineRule="atLeast"/>
              <w:ind w:left="360" w:hanging="360"/>
            </w:pPr>
            <w:r w:rsidRPr="00281584">
              <w:rPr>
                <w:rFonts w:cs="Times New Roman"/>
                <w:sz w:val="20"/>
              </w:rPr>
              <w:t>(</w:t>
            </w:r>
            <w:r w:rsidR="00734706" w:rsidRPr="00281584">
              <w:rPr>
                <w:rFonts w:cs="Times New Roman"/>
                <w:sz w:val="20"/>
              </w:rPr>
              <w:t>f</w:t>
            </w:r>
            <w:r w:rsidRPr="00281584">
              <w:rPr>
                <w:rFonts w:cs="Times New Roman"/>
                <w:sz w:val="20"/>
              </w:rPr>
              <w:t>)</w:t>
            </w:r>
            <w:r w:rsidRPr="00281584">
              <w:rPr>
                <w:rFonts w:cs="Times New Roman"/>
                <w:sz w:val="20"/>
              </w:rPr>
              <w:tab/>
              <w:t xml:space="preserve">after the service, the eligible exercise physiologist gives a </w:t>
            </w:r>
            <w:r w:rsidRPr="00281584">
              <w:rPr>
                <w:rFonts w:cs="Times New Roman"/>
                <w:sz w:val="20"/>
              </w:rPr>
              <w:br/>
              <w:t xml:space="preserve">written report to the referring medical practitioner mentioned </w:t>
            </w:r>
            <w:r w:rsidRPr="00281584">
              <w:rPr>
                <w:rFonts w:cs="Times New Roman"/>
                <w:sz w:val="20"/>
              </w:rPr>
              <w:br/>
              <w:t xml:space="preserve">in </w:t>
            </w:r>
            <w:r w:rsidR="00775AE1" w:rsidRPr="00281584">
              <w:rPr>
                <w:rFonts w:cs="Times New Roman"/>
                <w:sz w:val="20"/>
              </w:rPr>
              <w:t>paragraph (</w:t>
            </w:r>
            <w:r w:rsidRPr="00281584">
              <w:rPr>
                <w:rFonts w:cs="Times New Roman"/>
                <w:sz w:val="20"/>
              </w:rPr>
              <w:t>c</w:t>
            </w:r>
            <w:proofErr w:type="gramStart"/>
            <w:r w:rsidRPr="00281584">
              <w:rPr>
                <w:rFonts w:cs="Times New Roman"/>
                <w:sz w:val="20"/>
              </w:rPr>
              <w:t>);</w:t>
            </w:r>
            <w:proofErr w:type="gramEnd"/>
          </w:p>
          <w:p w14:paraId="07768411" w14:textId="37583E45" w:rsidR="001F7DDE" w:rsidRPr="00281584" w:rsidRDefault="001F7DDE" w:rsidP="001C3C0C">
            <w:pPr>
              <w:pStyle w:val="Tabletext"/>
            </w:pPr>
            <w:r w:rsidRPr="00281584">
              <w:t xml:space="preserve">payable once in a calendar year for this or any other assessment for group services item (including services in </w:t>
            </w:r>
            <w:r w:rsidR="00AA1238" w:rsidRPr="00281584">
              <w:t>items 8</w:t>
            </w:r>
            <w:r w:rsidRPr="00281584">
              <w:t>1100, 81110 and 81120</w:t>
            </w:r>
            <w:r w:rsidR="00A90FE2" w:rsidRPr="00281584">
              <w:t xml:space="preserve"> or </w:t>
            </w:r>
            <w:r w:rsidR="00AA1238" w:rsidRPr="00281584">
              <w:t>items 9</w:t>
            </w:r>
            <w:r w:rsidR="00A90FE2" w:rsidRPr="00281584">
              <w:t xml:space="preserve">3284 or 93286 of the </w:t>
            </w:r>
            <w:r w:rsidR="008F5DDC" w:rsidRPr="00281584">
              <w:t>Telehealth and Telephone Determination</w:t>
            </w:r>
            <w:r w:rsidR="00211228" w:rsidRPr="00281584">
              <w:t>)</w:t>
            </w:r>
          </w:p>
        </w:tc>
        <w:tc>
          <w:tcPr>
            <w:tcW w:w="736" w:type="pct"/>
            <w:tcBorders>
              <w:top w:val="single" w:sz="4" w:space="0" w:color="auto"/>
              <w:bottom w:val="single" w:sz="4" w:space="0" w:color="auto"/>
            </w:tcBorders>
            <w:shd w:val="clear" w:color="auto" w:fill="auto"/>
          </w:tcPr>
          <w:p w14:paraId="68B5439C" w14:textId="7162E7EE" w:rsidR="001F7DDE" w:rsidRPr="00281584" w:rsidRDefault="006D0172" w:rsidP="00C53418">
            <w:pPr>
              <w:pStyle w:val="Tabletext"/>
              <w:jc w:val="right"/>
            </w:pPr>
            <w:r w:rsidRPr="00281584">
              <w:t>8</w:t>
            </w:r>
            <w:r w:rsidR="00F546B4" w:rsidRPr="00281584">
              <w:t>7.95</w:t>
            </w:r>
          </w:p>
        </w:tc>
      </w:tr>
      <w:tr w:rsidR="001F7DDE" w:rsidRPr="00281584" w14:paraId="4A2DDE42" w14:textId="77777777" w:rsidTr="00C557CF">
        <w:tblPrEx>
          <w:tblBorders>
            <w:top w:val="none" w:sz="0" w:space="0" w:color="auto"/>
            <w:bottom w:val="single" w:sz="4" w:space="0" w:color="auto"/>
            <w:insideH w:val="none" w:sz="0" w:space="0" w:color="auto"/>
          </w:tblBorders>
        </w:tblPrEx>
        <w:tc>
          <w:tcPr>
            <w:tcW w:w="460" w:type="pct"/>
            <w:tcBorders>
              <w:top w:val="single" w:sz="4" w:space="0" w:color="auto"/>
              <w:bottom w:val="single" w:sz="4" w:space="0" w:color="auto"/>
            </w:tcBorders>
            <w:shd w:val="clear" w:color="auto" w:fill="auto"/>
          </w:tcPr>
          <w:p w14:paraId="606B80B4" w14:textId="77777777" w:rsidR="001F7DDE" w:rsidRPr="00281584" w:rsidRDefault="001F7DDE">
            <w:pPr>
              <w:pStyle w:val="Tabletext"/>
            </w:pPr>
            <w:bookmarkStart w:id="95" w:name="CU_4137594"/>
            <w:bookmarkEnd w:id="95"/>
            <w:r w:rsidRPr="00281584">
              <w:t>81115</w:t>
            </w:r>
          </w:p>
        </w:tc>
        <w:tc>
          <w:tcPr>
            <w:tcW w:w="3804" w:type="pct"/>
            <w:tcBorders>
              <w:top w:val="single" w:sz="4" w:space="0" w:color="auto"/>
              <w:bottom w:val="single" w:sz="4" w:space="0" w:color="auto"/>
            </w:tcBorders>
            <w:shd w:val="clear" w:color="auto" w:fill="auto"/>
          </w:tcPr>
          <w:p w14:paraId="1735710E" w14:textId="77777777" w:rsidR="001F7DDE" w:rsidRPr="00281584" w:rsidRDefault="001F7DDE" w:rsidP="00FC1E48">
            <w:pPr>
              <w:spacing w:before="60" w:line="240" w:lineRule="atLeast"/>
              <w:rPr>
                <w:rFonts w:cs="Times New Roman"/>
                <w:sz w:val="20"/>
              </w:rPr>
            </w:pPr>
            <w:r w:rsidRPr="00281584">
              <w:rPr>
                <w:rFonts w:cs="Times New Roman"/>
                <w:sz w:val="20"/>
              </w:rPr>
              <w:t>Exercise physiology health service provided to a person by an eligible exercise physiologist, as a group service for the management of type 2 diabetes if:</w:t>
            </w:r>
          </w:p>
          <w:p w14:paraId="783EDCA1" w14:textId="00CEEAE6" w:rsidR="001F7DDE" w:rsidRPr="00281584" w:rsidRDefault="001F7DDE" w:rsidP="00FC1E48">
            <w:pPr>
              <w:pStyle w:val="Tabletext"/>
              <w:ind w:left="360" w:hanging="360"/>
              <w:rPr>
                <w:rFonts w:eastAsiaTheme="minorHAnsi"/>
                <w:lang w:eastAsia="en-US"/>
              </w:rPr>
            </w:pPr>
            <w:r w:rsidRPr="00281584">
              <w:rPr>
                <w:rFonts w:eastAsiaTheme="minorHAnsi"/>
                <w:lang w:eastAsia="en-US"/>
              </w:rPr>
              <w:t>(a)</w:t>
            </w:r>
            <w:r w:rsidRPr="00281584">
              <w:rPr>
                <w:rFonts w:eastAsiaTheme="minorHAnsi"/>
                <w:lang w:eastAsia="en-US"/>
              </w:rPr>
              <w:tab/>
              <w:t xml:space="preserve">the person has been assessed as suitable for a type 2 diabetes group service under assessment </w:t>
            </w:r>
            <w:r w:rsidR="00AA1238" w:rsidRPr="00281584">
              <w:rPr>
                <w:rFonts w:eastAsiaTheme="minorHAnsi"/>
                <w:lang w:eastAsia="en-US"/>
              </w:rPr>
              <w:t>item 8</w:t>
            </w:r>
            <w:r w:rsidRPr="00281584">
              <w:rPr>
                <w:rFonts w:eastAsiaTheme="minorHAnsi"/>
                <w:lang w:eastAsia="en-US"/>
              </w:rPr>
              <w:t>1100, 81110 or 81120</w:t>
            </w:r>
            <w:r w:rsidR="00BA4DCE" w:rsidRPr="00281584">
              <w:rPr>
                <w:rFonts w:eastAsiaTheme="minorHAnsi"/>
                <w:lang w:eastAsia="en-US"/>
              </w:rPr>
              <w:t xml:space="preserve"> or </w:t>
            </w:r>
            <w:r w:rsidR="00AA1238" w:rsidRPr="00281584">
              <w:rPr>
                <w:rFonts w:eastAsiaTheme="minorHAnsi"/>
                <w:lang w:eastAsia="en-US"/>
              </w:rPr>
              <w:t>items 9</w:t>
            </w:r>
            <w:r w:rsidR="00BA4DCE" w:rsidRPr="00281584">
              <w:rPr>
                <w:rFonts w:eastAsiaTheme="minorHAnsi"/>
                <w:lang w:eastAsia="en-US"/>
              </w:rPr>
              <w:t xml:space="preserve">3284 or 93286 of the </w:t>
            </w:r>
            <w:r w:rsidR="008F5DDC" w:rsidRPr="00281584">
              <w:rPr>
                <w:rFonts w:eastAsiaTheme="minorHAnsi"/>
                <w:lang w:eastAsia="en-US"/>
              </w:rPr>
              <w:t>Telehealth and Telephone Determination</w:t>
            </w:r>
            <w:r w:rsidRPr="00281584">
              <w:rPr>
                <w:rFonts w:eastAsiaTheme="minorHAnsi"/>
                <w:lang w:eastAsia="en-US"/>
              </w:rPr>
              <w:t>; and</w:t>
            </w:r>
          </w:p>
          <w:p w14:paraId="1EA315AF" w14:textId="77777777" w:rsidR="001F7DDE" w:rsidRPr="00281584" w:rsidRDefault="001F7DDE" w:rsidP="00FC1E48">
            <w:pPr>
              <w:pStyle w:val="Tabletext"/>
              <w:ind w:left="360" w:hanging="360"/>
              <w:rPr>
                <w:rFonts w:eastAsiaTheme="minorHAnsi"/>
                <w:lang w:eastAsia="en-US"/>
              </w:rPr>
            </w:pPr>
            <w:r w:rsidRPr="00281584">
              <w:rPr>
                <w:rFonts w:eastAsiaTheme="minorHAnsi"/>
                <w:lang w:eastAsia="en-US"/>
              </w:rPr>
              <w:t>(b)</w:t>
            </w:r>
            <w:r w:rsidRPr="00281584">
              <w:rPr>
                <w:rFonts w:eastAsiaTheme="minorHAnsi"/>
                <w:lang w:eastAsia="en-US"/>
              </w:rPr>
              <w:tab/>
              <w:t>the service is provided to a person who is part of a group of between 2 and 12 patients; and</w:t>
            </w:r>
          </w:p>
          <w:p w14:paraId="624BB398" w14:textId="4ABCF425" w:rsidR="001F7DDE" w:rsidRPr="00281584" w:rsidRDefault="001F7DDE" w:rsidP="00FC1E48">
            <w:pPr>
              <w:pStyle w:val="Tabletext"/>
              <w:ind w:left="360" w:hanging="360"/>
              <w:rPr>
                <w:rFonts w:eastAsiaTheme="minorHAnsi"/>
                <w:lang w:eastAsia="en-US"/>
              </w:rPr>
            </w:pPr>
            <w:r w:rsidRPr="00281584">
              <w:rPr>
                <w:rFonts w:eastAsiaTheme="minorHAnsi"/>
                <w:lang w:eastAsia="en-US"/>
              </w:rPr>
              <w:t>(</w:t>
            </w:r>
            <w:r w:rsidR="00734706" w:rsidRPr="00281584">
              <w:rPr>
                <w:rFonts w:eastAsiaTheme="minorHAnsi"/>
                <w:lang w:eastAsia="en-US"/>
              </w:rPr>
              <w:t>c</w:t>
            </w:r>
            <w:r w:rsidRPr="00281584">
              <w:rPr>
                <w:rFonts w:eastAsiaTheme="minorHAnsi"/>
                <w:lang w:eastAsia="en-US"/>
              </w:rPr>
              <w:t>)</w:t>
            </w:r>
            <w:r w:rsidRPr="00281584">
              <w:rPr>
                <w:rFonts w:eastAsiaTheme="minorHAnsi"/>
                <w:lang w:eastAsia="en-US"/>
              </w:rPr>
              <w:tab/>
              <w:t>the service is provided in person; and</w:t>
            </w:r>
          </w:p>
          <w:p w14:paraId="0D35C56F" w14:textId="26F079A5" w:rsidR="001F7DDE" w:rsidRPr="00281584" w:rsidRDefault="001F7DDE" w:rsidP="00FC1E48">
            <w:pPr>
              <w:pStyle w:val="Tabletext"/>
              <w:ind w:left="360" w:hanging="360"/>
              <w:rPr>
                <w:rFonts w:eastAsiaTheme="minorHAnsi"/>
                <w:lang w:eastAsia="en-US"/>
              </w:rPr>
            </w:pPr>
            <w:r w:rsidRPr="00281584">
              <w:rPr>
                <w:rFonts w:eastAsiaTheme="minorHAnsi"/>
                <w:lang w:eastAsia="en-US"/>
              </w:rPr>
              <w:t>(</w:t>
            </w:r>
            <w:r w:rsidR="00734706" w:rsidRPr="00281584">
              <w:rPr>
                <w:rFonts w:eastAsiaTheme="minorHAnsi"/>
                <w:lang w:eastAsia="en-US"/>
              </w:rPr>
              <w:t>d</w:t>
            </w:r>
            <w:r w:rsidRPr="00281584">
              <w:rPr>
                <w:rFonts w:eastAsiaTheme="minorHAnsi"/>
                <w:lang w:eastAsia="en-US"/>
              </w:rPr>
              <w:t>)</w:t>
            </w:r>
            <w:r w:rsidRPr="00281584">
              <w:rPr>
                <w:rFonts w:eastAsiaTheme="minorHAnsi"/>
                <w:lang w:eastAsia="en-US"/>
              </w:rPr>
              <w:tab/>
              <w:t>the service is of at least 60 minutes duration; and</w:t>
            </w:r>
          </w:p>
          <w:p w14:paraId="62E3E66C" w14:textId="27F313EB" w:rsidR="001F7DDE" w:rsidRPr="00281584" w:rsidRDefault="004F47C2" w:rsidP="00FC1E48">
            <w:pPr>
              <w:pStyle w:val="Tabletext"/>
              <w:ind w:left="360" w:hanging="360"/>
              <w:rPr>
                <w:rFonts w:eastAsiaTheme="minorHAnsi"/>
                <w:lang w:eastAsia="en-US"/>
              </w:rPr>
            </w:pPr>
            <w:r w:rsidRPr="00281584">
              <w:rPr>
                <w:rFonts w:eastAsiaTheme="minorHAnsi"/>
                <w:lang w:eastAsia="en-US"/>
              </w:rPr>
              <w:t>(</w:t>
            </w:r>
            <w:r w:rsidR="00734706" w:rsidRPr="00281584">
              <w:rPr>
                <w:rFonts w:eastAsiaTheme="minorHAnsi"/>
                <w:lang w:eastAsia="en-US"/>
              </w:rPr>
              <w:t>e</w:t>
            </w:r>
            <w:r w:rsidRPr="00281584">
              <w:rPr>
                <w:rFonts w:eastAsiaTheme="minorHAnsi"/>
                <w:lang w:eastAsia="en-US"/>
              </w:rPr>
              <w:t>)</w:t>
            </w:r>
            <w:r w:rsidR="001F7DDE" w:rsidRPr="00281584">
              <w:rPr>
                <w:rFonts w:eastAsiaTheme="minorHAnsi"/>
                <w:lang w:eastAsia="en-US"/>
              </w:rPr>
              <w:tab/>
              <w:t xml:space="preserve">after the last service in the group services program provided to the person under </w:t>
            </w:r>
            <w:r w:rsidR="00AA1238" w:rsidRPr="00281584">
              <w:rPr>
                <w:rFonts w:eastAsiaTheme="minorHAnsi"/>
                <w:lang w:eastAsia="en-US"/>
              </w:rPr>
              <w:t>item 8</w:t>
            </w:r>
            <w:r w:rsidR="001F7DDE" w:rsidRPr="00281584">
              <w:rPr>
                <w:rFonts w:eastAsiaTheme="minorHAnsi"/>
                <w:lang w:eastAsia="en-US"/>
              </w:rPr>
              <w:t>1105, 81115 or 81125</w:t>
            </w:r>
            <w:r w:rsidR="00BA4DCE" w:rsidRPr="00281584">
              <w:rPr>
                <w:rFonts w:eastAsiaTheme="minorHAnsi"/>
                <w:lang w:eastAsia="en-US"/>
              </w:rPr>
              <w:t xml:space="preserve"> or </w:t>
            </w:r>
            <w:r w:rsidR="00AA1238" w:rsidRPr="00281584">
              <w:rPr>
                <w:rFonts w:eastAsiaTheme="minorHAnsi"/>
                <w:lang w:eastAsia="en-US"/>
              </w:rPr>
              <w:t>item 9</w:t>
            </w:r>
            <w:r w:rsidR="00BA4DCE" w:rsidRPr="00281584">
              <w:rPr>
                <w:rFonts w:eastAsiaTheme="minorHAnsi"/>
                <w:lang w:eastAsia="en-US"/>
              </w:rPr>
              <w:t xml:space="preserve">3285 of the </w:t>
            </w:r>
            <w:r w:rsidR="008F5DDC" w:rsidRPr="00281584">
              <w:rPr>
                <w:rFonts w:eastAsiaTheme="minorHAnsi"/>
                <w:lang w:eastAsia="en-US"/>
              </w:rPr>
              <w:t>Telehealth and Telephone Determination</w:t>
            </w:r>
            <w:r w:rsidR="001F7DDE" w:rsidRPr="00281584">
              <w:rPr>
                <w:rFonts w:eastAsiaTheme="minorHAnsi"/>
                <w:lang w:eastAsia="en-US"/>
              </w:rPr>
              <w:t xml:space="preserve">, the eligible exercise </w:t>
            </w:r>
            <w:r w:rsidR="001F7DDE" w:rsidRPr="00281584">
              <w:rPr>
                <w:rFonts w:eastAsiaTheme="minorHAnsi"/>
                <w:lang w:eastAsia="en-US"/>
              </w:rPr>
              <w:lastRenderedPageBreak/>
              <w:t>physiologist prepares, or contributes to, a written report to be provided to the referring medical practitioner; and</w:t>
            </w:r>
          </w:p>
          <w:p w14:paraId="5C0BB8CA" w14:textId="09906A53" w:rsidR="001F7DDE" w:rsidRPr="00281584" w:rsidRDefault="001F7DDE" w:rsidP="00FC1E48">
            <w:pPr>
              <w:pStyle w:val="Tabletext"/>
              <w:ind w:left="360" w:hanging="360"/>
              <w:rPr>
                <w:rFonts w:eastAsiaTheme="minorHAnsi"/>
                <w:lang w:eastAsia="en-US"/>
              </w:rPr>
            </w:pPr>
            <w:r w:rsidRPr="00281584">
              <w:rPr>
                <w:rFonts w:eastAsiaTheme="minorHAnsi"/>
                <w:lang w:eastAsia="en-US"/>
              </w:rPr>
              <w:t>(</w:t>
            </w:r>
            <w:r w:rsidR="00734706" w:rsidRPr="00281584">
              <w:rPr>
                <w:rFonts w:eastAsiaTheme="minorHAnsi"/>
                <w:lang w:eastAsia="en-US"/>
              </w:rPr>
              <w:t>f</w:t>
            </w:r>
            <w:r w:rsidRPr="00281584">
              <w:rPr>
                <w:rFonts w:eastAsiaTheme="minorHAnsi"/>
                <w:lang w:eastAsia="en-US"/>
              </w:rPr>
              <w:t>)</w:t>
            </w:r>
            <w:r w:rsidRPr="00281584">
              <w:rPr>
                <w:rFonts w:eastAsiaTheme="minorHAnsi"/>
                <w:lang w:eastAsia="en-US"/>
              </w:rPr>
              <w:tab/>
              <w:t xml:space="preserve">an attendance record for the group is maintained by the eligible exercise </w:t>
            </w:r>
            <w:proofErr w:type="gramStart"/>
            <w:r w:rsidRPr="00281584">
              <w:rPr>
                <w:rFonts w:eastAsiaTheme="minorHAnsi"/>
                <w:lang w:eastAsia="en-US"/>
              </w:rPr>
              <w:t>physiologist;</w:t>
            </w:r>
            <w:proofErr w:type="gramEnd"/>
          </w:p>
          <w:p w14:paraId="176A5498" w14:textId="5F3169CF" w:rsidR="001F7DDE" w:rsidRPr="00281584" w:rsidRDefault="001F7DDE" w:rsidP="00FC1E48">
            <w:pPr>
              <w:spacing w:before="60" w:line="240" w:lineRule="atLeast"/>
              <w:rPr>
                <w:rFonts w:cs="Times New Roman"/>
                <w:sz w:val="20"/>
              </w:rPr>
            </w:pPr>
            <w:r w:rsidRPr="00281584">
              <w:rPr>
                <w:rFonts w:cs="Times New Roman"/>
                <w:sz w:val="20"/>
              </w:rPr>
              <w:t xml:space="preserve">to a maximum of 8 group services in a calendar year (including services in </w:t>
            </w:r>
            <w:r w:rsidR="00AA1238" w:rsidRPr="00281584">
              <w:rPr>
                <w:rFonts w:cs="Times New Roman"/>
                <w:sz w:val="20"/>
              </w:rPr>
              <w:t>items 8</w:t>
            </w:r>
            <w:r w:rsidRPr="00281584">
              <w:rPr>
                <w:rFonts w:cs="Times New Roman"/>
                <w:sz w:val="20"/>
              </w:rPr>
              <w:t>1105, 81115 and 81125</w:t>
            </w:r>
            <w:r w:rsidR="00686CC8" w:rsidRPr="00281584">
              <w:rPr>
                <w:rFonts w:cs="Times New Roman"/>
                <w:sz w:val="20"/>
              </w:rPr>
              <w:t xml:space="preserve"> or </w:t>
            </w:r>
            <w:r w:rsidR="00AA1238" w:rsidRPr="00281584">
              <w:rPr>
                <w:rFonts w:cs="Times New Roman"/>
                <w:sz w:val="20"/>
              </w:rPr>
              <w:t>item 9</w:t>
            </w:r>
            <w:r w:rsidR="00686CC8" w:rsidRPr="00281584">
              <w:rPr>
                <w:rFonts w:cs="Times New Roman"/>
                <w:sz w:val="20"/>
              </w:rPr>
              <w:t xml:space="preserve">3285 of the </w:t>
            </w:r>
            <w:r w:rsidR="008F5DDC" w:rsidRPr="00281584">
              <w:rPr>
                <w:rFonts w:cs="Times New Roman"/>
                <w:sz w:val="20"/>
              </w:rPr>
              <w:t>Telehealth and Telephone Determination</w:t>
            </w:r>
            <w:r w:rsidR="00211228" w:rsidRPr="00281584">
              <w:rPr>
                <w:rFonts w:cs="Times New Roman"/>
                <w:sz w:val="20"/>
              </w:rPr>
              <w:t>)</w:t>
            </w:r>
          </w:p>
        </w:tc>
        <w:tc>
          <w:tcPr>
            <w:tcW w:w="736" w:type="pct"/>
            <w:tcBorders>
              <w:top w:val="single" w:sz="4" w:space="0" w:color="auto"/>
              <w:bottom w:val="single" w:sz="4" w:space="0" w:color="auto"/>
            </w:tcBorders>
            <w:shd w:val="clear" w:color="auto" w:fill="auto"/>
          </w:tcPr>
          <w:p w14:paraId="653C0237" w14:textId="0364394E" w:rsidR="001F7DDE" w:rsidRPr="00281584" w:rsidRDefault="006D0172" w:rsidP="00C53418">
            <w:pPr>
              <w:pStyle w:val="Tabletext"/>
              <w:jc w:val="right"/>
            </w:pPr>
            <w:r w:rsidRPr="00281584">
              <w:lastRenderedPageBreak/>
              <w:t>2</w:t>
            </w:r>
            <w:r w:rsidR="00F546B4" w:rsidRPr="00281584">
              <w:t>1.9</w:t>
            </w:r>
            <w:r w:rsidRPr="00281584">
              <w:t>0</w:t>
            </w:r>
          </w:p>
        </w:tc>
      </w:tr>
    </w:tbl>
    <w:p w14:paraId="36563AF0" w14:textId="25A0FA6D" w:rsidR="00C65658" w:rsidRPr="00281584" w:rsidRDefault="008138FB" w:rsidP="00C53418">
      <w:pPr>
        <w:pStyle w:val="ActHead3"/>
        <w:pageBreakBefore/>
      </w:pPr>
      <w:bookmarkStart w:id="96" w:name="_Toc156818014"/>
      <w:r w:rsidRPr="00281584">
        <w:rPr>
          <w:rStyle w:val="CharDivNo"/>
        </w:rPr>
        <w:lastRenderedPageBreak/>
        <w:t>Division</w:t>
      </w:r>
      <w:r w:rsidR="00B74DAE" w:rsidRPr="00281584">
        <w:rPr>
          <w:rStyle w:val="CharDivNo"/>
        </w:rPr>
        <w:t> </w:t>
      </w:r>
      <w:r w:rsidR="00626CF7" w:rsidRPr="00281584">
        <w:rPr>
          <w:rStyle w:val="CharDivNo"/>
        </w:rPr>
        <w:t>4.3</w:t>
      </w:r>
      <w:r w:rsidR="00DC5B04" w:rsidRPr="00281584">
        <w:t>—</w:t>
      </w:r>
      <w:r w:rsidR="00626CF7" w:rsidRPr="00281584">
        <w:rPr>
          <w:rStyle w:val="CharDivText"/>
        </w:rPr>
        <w:t>Dietetics services</w:t>
      </w:r>
      <w:bookmarkEnd w:id="96"/>
    </w:p>
    <w:p w14:paraId="521EAAEC" w14:textId="31248808" w:rsidR="00C65658" w:rsidRPr="00281584" w:rsidRDefault="00C65658" w:rsidP="00BF367A">
      <w:pPr>
        <w:pStyle w:val="ActHead5"/>
        <w:rPr>
          <w:snapToGrid w:val="0"/>
          <w:szCs w:val="24"/>
        </w:rPr>
      </w:pPr>
      <w:bookmarkStart w:id="97" w:name="_Toc156818015"/>
      <w:proofErr w:type="gramStart"/>
      <w:r w:rsidRPr="00281584">
        <w:t>4.3.1  Items</w:t>
      </w:r>
      <w:proofErr w:type="gramEnd"/>
      <w:r w:rsidRPr="00281584">
        <w:t xml:space="preserve"> in </w:t>
      </w:r>
      <w:r w:rsidR="00D06249" w:rsidRPr="00281584">
        <w:t xml:space="preserve">Subgroup 3 of </w:t>
      </w:r>
      <w:r w:rsidRPr="00281584">
        <w:t>Group M9 for dietetics services</w:t>
      </w:r>
      <w:bookmarkEnd w:id="97"/>
      <w:r w:rsidRPr="00281584">
        <w:t xml:space="preserve"> </w:t>
      </w:r>
    </w:p>
    <w:p w14:paraId="2FCDA1DE" w14:textId="72D66048" w:rsidR="00C65658" w:rsidRPr="00281584" w:rsidRDefault="00C65658" w:rsidP="00BF367A">
      <w:pPr>
        <w:spacing w:before="180" w:line="240" w:lineRule="auto"/>
        <w:ind w:firstLine="720"/>
        <w:rPr>
          <w:snapToGrid w:val="0"/>
          <w:sz w:val="24"/>
          <w:szCs w:val="24"/>
        </w:rPr>
      </w:pPr>
      <w:r w:rsidRPr="00281584">
        <w:rPr>
          <w:snapToGrid w:val="0"/>
          <w:sz w:val="24"/>
          <w:szCs w:val="24"/>
        </w:rPr>
        <w:t xml:space="preserve">This clause sets out items in </w:t>
      </w:r>
      <w:r w:rsidR="00D06249" w:rsidRPr="00281584">
        <w:rPr>
          <w:snapToGrid w:val="0"/>
          <w:sz w:val="24"/>
          <w:szCs w:val="24"/>
        </w:rPr>
        <w:t xml:space="preserve">Subgroup 3 of </w:t>
      </w:r>
      <w:r w:rsidRPr="00281584">
        <w:rPr>
          <w:snapToGrid w:val="0"/>
          <w:sz w:val="24"/>
          <w:szCs w:val="24"/>
        </w:rPr>
        <w:t>Group M9.</w:t>
      </w:r>
    </w:p>
    <w:p w14:paraId="6322E9C1" w14:textId="77777777" w:rsidR="00C65658" w:rsidRPr="00281584" w:rsidRDefault="00C65658" w:rsidP="00C53418">
      <w:pPr>
        <w:spacing w:line="240" w:lineRule="auto"/>
        <w:ind w:firstLine="720"/>
        <w:rPr>
          <w:snapToGrid w:val="0"/>
          <w:sz w:val="24"/>
          <w:szCs w:val="24"/>
        </w:rPr>
      </w:pPr>
    </w:p>
    <w:tbl>
      <w:tblPr>
        <w:tblW w:w="4985" w:type="pct"/>
        <w:tblCellMar>
          <w:left w:w="107" w:type="dxa"/>
          <w:right w:w="107" w:type="dxa"/>
        </w:tblCellMar>
        <w:tblLook w:val="0000" w:firstRow="0" w:lastRow="0" w:firstColumn="0" w:lastColumn="0" w:noHBand="0" w:noVBand="0"/>
      </w:tblPr>
      <w:tblGrid>
        <w:gridCol w:w="861"/>
        <w:gridCol w:w="6335"/>
        <w:gridCol w:w="1092"/>
      </w:tblGrid>
      <w:tr w:rsidR="00E41B83" w:rsidRPr="00281584" w14:paraId="6172271F" w14:textId="77777777" w:rsidTr="00C557CF">
        <w:trPr>
          <w:trHeight w:val="283"/>
          <w:tblHeader/>
        </w:trPr>
        <w:tc>
          <w:tcPr>
            <w:tcW w:w="5000" w:type="pct"/>
            <w:gridSpan w:val="3"/>
            <w:tcBorders>
              <w:top w:val="single" w:sz="12" w:space="0" w:color="auto"/>
              <w:left w:val="nil"/>
              <w:bottom w:val="single" w:sz="12" w:space="0" w:color="auto"/>
              <w:right w:val="nil"/>
            </w:tcBorders>
          </w:tcPr>
          <w:p w14:paraId="2905E014" w14:textId="15CD3521" w:rsidR="00E41B83" w:rsidRPr="00281584" w:rsidRDefault="00E41B83" w:rsidP="00C53418">
            <w:pPr>
              <w:pStyle w:val="Tabletext"/>
              <w:rPr>
                <w:b/>
              </w:rPr>
            </w:pPr>
            <w:r w:rsidRPr="00281584">
              <w:rPr>
                <w:b/>
              </w:rPr>
              <w:t>Group M9 – Allied health group services</w:t>
            </w:r>
          </w:p>
        </w:tc>
      </w:tr>
      <w:tr w:rsidR="00E41B83" w:rsidRPr="00281584" w14:paraId="6C8B9057" w14:textId="77777777" w:rsidTr="00C557CF">
        <w:trPr>
          <w:trHeight w:val="283"/>
          <w:tblHeader/>
        </w:trPr>
        <w:tc>
          <w:tcPr>
            <w:tcW w:w="519" w:type="pct"/>
            <w:tcBorders>
              <w:top w:val="single" w:sz="8" w:space="0" w:color="auto"/>
              <w:left w:val="nil"/>
              <w:bottom w:val="single" w:sz="12" w:space="0" w:color="auto"/>
              <w:right w:val="nil"/>
            </w:tcBorders>
          </w:tcPr>
          <w:p w14:paraId="1F407B51" w14:textId="5292EB61" w:rsidR="00E41B83" w:rsidRPr="00281584" w:rsidRDefault="00E41B83" w:rsidP="001F7DDE">
            <w:pPr>
              <w:pStyle w:val="Tabletext"/>
            </w:pPr>
            <w:r w:rsidRPr="00281584">
              <w:rPr>
                <w:b/>
              </w:rPr>
              <w:t>Item</w:t>
            </w:r>
          </w:p>
        </w:tc>
        <w:tc>
          <w:tcPr>
            <w:tcW w:w="3822" w:type="pct"/>
            <w:tcBorders>
              <w:top w:val="single" w:sz="12" w:space="0" w:color="auto"/>
              <w:left w:val="nil"/>
              <w:bottom w:val="single" w:sz="12" w:space="0" w:color="auto"/>
              <w:right w:val="nil"/>
            </w:tcBorders>
          </w:tcPr>
          <w:p w14:paraId="07C789F4" w14:textId="00255D38" w:rsidR="00E41B83" w:rsidRPr="00281584" w:rsidRDefault="00E41B83" w:rsidP="001F7DDE">
            <w:pPr>
              <w:pStyle w:val="Tabletext"/>
            </w:pPr>
            <w:r w:rsidRPr="00281584">
              <w:rPr>
                <w:b/>
              </w:rPr>
              <w:t>Description</w:t>
            </w:r>
          </w:p>
        </w:tc>
        <w:tc>
          <w:tcPr>
            <w:tcW w:w="659" w:type="pct"/>
            <w:tcBorders>
              <w:top w:val="single" w:sz="12" w:space="0" w:color="auto"/>
              <w:left w:val="nil"/>
              <w:bottom w:val="single" w:sz="12" w:space="0" w:color="auto"/>
              <w:right w:val="nil"/>
            </w:tcBorders>
          </w:tcPr>
          <w:p w14:paraId="0D03F99C" w14:textId="445EC390" w:rsidR="00E41B83" w:rsidRPr="00281584" w:rsidRDefault="00E41B83" w:rsidP="00C53418">
            <w:pPr>
              <w:pStyle w:val="Tabletext"/>
              <w:jc w:val="right"/>
            </w:pPr>
            <w:r w:rsidRPr="00281584">
              <w:rPr>
                <w:b/>
              </w:rPr>
              <w:t>Fee ($)</w:t>
            </w:r>
          </w:p>
        </w:tc>
      </w:tr>
      <w:tr w:rsidR="00D06249" w:rsidRPr="00281584" w14:paraId="3039840C" w14:textId="77777777" w:rsidTr="00C557CF">
        <w:trPr>
          <w:trHeight w:val="283"/>
        </w:trPr>
        <w:tc>
          <w:tcPr>
            <w:tcW w:w="5000" w:type="pct"/>
            <w:gridSpan w:val="3"/>
            <w:tcBorders>
              <w:top w:val="single" w:sz="12" w:space="0" w:color="auto"/>
              <w:left w:val="nil"/>
              <w:bottom w:val="single" w:sz="4" w:space="0" w:color="auto"/>
              <w:right w:val="nil"/>
            </w:tcBorders>
          </w:tcPr>
          <w:p w14:paraId="1D10FFFE" w14:textId="0CA099D3" w:rsidR="00D06249" w:rsidRPr="00281584" w:rsidRDefault="00D06249" w:rsidP="00C53418">
            <w:pPr>
              <w:pStyle w:val="Tabletext"/>
              <w:rPr>
                <w:b/>
              </w:rPr>
            </w:pPr>
            <w:r w:rsidRPr="00281584">
              <w:rPr>
                <w:b/>
              </w:rPr>
              <w:t>Subgroup 3 – Dietetics services</w:t>
            </w:r>
          </w:p>
        </w:tc>
      </w:tr>
      <w:tr w:rsidR="001F7DDE" w:rsidRPr="00281584" w14:paraId="6AFDCFA1" w14:textId="77777777" w:rsidTr="00C53418">
        <w:trPr>
          <w:trHeight w:val="447"/>
        </w:trPr>
        <w:tc>
          <w:tcPr>
            <w:tcW w:w="519" w:type="pct"/>
            <w:tcBorders>
              <w:top w:val="single" w:sz="4" w:space="0" w:color="auto"/>
              <w:left w:val="nil"/>
              <w:bottom w:val="single" w:sz="8" w:space="0" w:color="auto"/>
              <w:right w:val="nil"/>
            </w:tcBorders>
          </w:tcPr>
          <w:p w14:paraId="52393534" w14:textId="77777777" w:rsidR="001F7DDE" w:rsidRPr="00281584" w:rsidRDefault="001F7DDE" w:rsidP="001F7DDE">
            <w:pPr>
              <w:pStyle w:val="Tabletext"/>
            </w:pPr>
            <w:r w:rsidRPr="00281584">
              <w:t>81120</w:t>
            </w:r>
          </w:p>
        </w:tc>
        <w:tc>
          <w:tcPr>
            <w:tcW w:w="3822" w:type="pct"/>
            <w:tcBorders>
              <w:top w:val="single" w:sz="4" w:space="0" w:color="auto"/>
              <w:left w:val="nil"/>
              <w:bottom w:val="single" w:sz="8" w:space="0" w:color="auto"/>
              <w:right w:val="nil"/>
            </w:tcBorders>
          </w:tcPr>
          <w:p w14:paraId="77BAFE27" w14:textId="77777777" w:rsidR="001F7DDE" w:rsidRPr="00281584" w:rsidRDefault="001F7DDE" w:rsidP="001F7DDE">
            <w:pPr>
              <w:pStyle w:val="Tabletext"/>
            </w:pPr>
            <w:r w:rsidRPr="00281584">
              <w:t xml:space="preserve">Dietetics health service provided to a person by an </w:t>
            </w:r>
            <w:r w:rsidR="00E00C12" w:rsidRPr="00281584">
              <w:t xml:space="preserve">eligible </w:t>
            </w:r>
            <w:r w:rsidR="00E00C12" w:rsidRPr="00281584">
              <w:rPr>
                <w:bCs/>
                <w:iCs/>
              </w:rPr>
              <w:t>dietitian</w:t>
            </w:r>
            <w:r w:rsidRPr="00281584">
              <w:t xml:space="preserve"> for assessing the person’s suitability for group services for the management of type 2 diabetes, including taking a comprehensive patient history, identifying an appropriate group services program based on the patient’s needs and preparing the person for the group services if:</w:t>
            </w:r>
          </w:p>
          <w:p w14:paraId="5BB51E72" w14:textId="77777777" w:rsidR="001F7DDE" w:rsidRPr="00281584" w:rsidRDefault="001F7DDE" w:rsidP="00FC1E48">
            <w:pPr>
              <w:pStyle w:val="Tabletext"/>
              <w:ind w:left="360" w:hanging="360"/>
              <w:rPr>
                <w:rFonts w:eastAsiaTheme="minorHAnsi"/>
                <w:lang w:eastAsia="en-US"/>
              </w:rPr>
            </w:pPr>
            <w:r w:rsidRPr="00281584">
              <w:rPr>
                <w:rFonts w:eastAsiaTheme="minorHAnsi"/>
                <w:lang w:eastAsia="en-US"/>
              </w:rPr>
              <w:t>(a)</w:t>
            </w:r>
            <w:r w:rsidRPr="00281584">
              <w:rPr>
                <w:rFonts w:eastAsiaTheme="minorHAnsi"/>
                <w:lang w:eastAsia="en-US"/>
              </w:rPr>
              <w:tab/>
              <w:t>the person has type 2 diabetes; and</w:t>
            </w:r>
          </w:p>
          <w:p w14:paraId="4E5DD40E" w14:textId="55AB6A21" w:rsidR="001F7DDE" w:rsidRPr="00281584" w:rsidRDefault="001F7DDE" w:rsidP="00FC1E48">
            <w:pPr>
              <w:pStyle w:val="Tabletext"/>
              <w:ind w:left="360" w:hanging="360"/>
              <w:rPr>
                <w:rFonts w:eastAsiaTheme="minorHAnsi"/>
                <w:lang w:eastAsia="en-US"/>
              </w:rPr>
            </w:pPr>
            <w:r w:rsidRPr="00281584">
              <w:rPr>
                <w:rFonts w:eastAsiaTheme="minorHAnsi"/>
                <w:lang w:eastAsia="en-US"/>
              </w:rPr>
              <w:t>(b)</w:t>
            </w:r>
            <w:r w:rsidRPr="00281584">
              <w:rPr>
                <w:rFonts w:eastAsiaTheme="minorHAnsi"/>
                <w:lang w:eastAsia="en-US"/>
              </w:rPr>
              <w:tab/>
              <w:t>the person is being managed by a medical practitioner (including a general practitioner, but not a specialist or consultant physician) under a GP Management Plan or, if the person is a resident of an aged care facility, the person’s medical practitioner has contributed to a multidisciplinary care plan; and</w:t>
            </w:r>
          </w:p>
          <w:p w14:paraId="009CF25C" w14:textId="77777777" w:rsidR="001F7DDE" w:rsidRPr="00281584" w:rsidRDefault="001F7DDE" w:rsidP="00FC1E48">
            <w:pPr>
              <w:pStyle w:val="Tabletext"/>
              <w:ind w:left="360" w:hanging="360"/>
              <w:rPr>
                <w:rFonts w:eastAsiaTheme="minorHAnsi"/>
                <w:lang w:eastAsia="en-US"/>
              </w:rPr>
            </w:pPr>
            <w:r w:rsidRPr="00281584">
              <w:rPr>
                <w:rFonts w:eastAsiaTheme="minorHAnsi"/>
                <w:lang w:eastAsia="en-US"/>
              </w:rPr>
              <w:t>(c)</w:t>
            </w:r>
            <w:r w:rsidR="00F93BA4" w:rsidRPr="00281584">
              <w:rPr>
                <w:rFonts w:eastAsiaTheme="minorHAnsi"/>
                <w:lang w:eastAsia="en-US"/>
              </w:rPr>
              <w:tab/>
            </w:r>
            <w:r w:rsidRPr="00281584">
              <w:rPr>
                <w:rFonts w:eastAsiaTheme="minorHAnsi"/>
                <w:lang w:eastAsia="en-US"/>
              </w:rPr>
              <w:t xml:space="preserve">the person is referred to an </w:t>
            </w:r>
            <w:r w:rsidR="00E00C12" w:rsidRPr="00281584">
              <w:rPr>
                <w:rFonts w:eastAsiaTheme="minorHAnsi"/>
                <w:lang w:eastAsia="en-US"/>
              </w:rPr>
              <w:t>eligible dietitian</w:t>
            </w:r>
            <w:r w:rsidRPr="00281584">
              <w:rPr>
                <w:rFonts w:eastAsiaTheme="minorHAnsi"/>
                <w:lang w:eastAsia="en-US"/>
              </w:rPr>
              <w:t xml:space="preserve"> by the medical practitioner using a referral form that has been issued by the Department, or a referral form that contains all the components of the form issued by the Department; and</w:t>
            </w:r>
          </w:p>
          <w:p w14:paraId="486B2AA0" w14:textId="6D5E1B0B" w:rsidR="001F7DDE" w:rsidRPr="00281584" w:rsidRDefault="001F7DDE" w:rsidP="00FC1E48">
            <w:pPr>
              <w:pStyle w:val="Tabletext"/>
              <w:ind w:left="360" w:hanging="360"/>
              <w:rPr>
                <w:rFonts w:eastAsiaTheme="minorHAnsi"/>
                <w:lang w:eastAsia="en-US"/>
              </w:rPr>
            </w:pPr>
            <w:r w:rsidRPr="00281584">
              <w:rPr>
                <w:rFonts w:eastAsiaTheme="minorHAnsi"/>
                <w:lang w:eastAsia="en-US"/>
              </w:rPr>
              <w:t>(</w:t>
            </w:r>
            <w:r w:rsidR="004201F2" w:rsidRPr="00281584">
              <w:rPr>
                <w:rFonts w:eastAsiaTheme="minorHAnsi"/>
                <w:lang w:eastAsia="en-US"/>
              </w:rPr>
              <w:t>d</w:t>
            </w:r>
            <w:r w:rsidRPr="00281584">
              <w:rPr>
                <w:rFonts w:eastAsiaTheme="minorHAnsi"/>
                <w:lang w:eastAsia="en-US"/>
              </w:rPr>
              <w:t>)</w:t>
            </w:r>
            <w:r w:rsidRPr="00281584">
              <w:rPr>
                <w:rFonts w:eastAsiaTheme="minorHAnsi"/>
                <w:lang w:eastAsia="en-US"/>
              </w:rPr>
              <w:tab/>
              <w:t>the service is provided to the person individually and in person; and</w:t>
            </w:r>
          </w:p>
          <w:p w14:paraId="524F255C" w14:textId="65E70160" w:rsidR="001F7DDE" w:rsidRPr="00281584" w:rsidRDefault="001F7DDE" w:rsidP="00FC1E48">
            <w:pPr>
              <w:pStyle w:val="Tabletext"/>
              <w:ind w:left="360" w:hanging="360"/>
              <w:rPr>
                <w:rFonts w:eastAsiaTheme="minorHAnsi"/>
                <w:lang w:eastAsia="en-US"/>
              </w:rPr>
            </w:pPr>
            <w:r w:rsidRPr="00281584">
              <w:rPr>
                <w:rFonts w:eastAsiaTheme="minorHAnsi"/>
                <w:lang w:eastAsia="en-US"/>
              </w:rPr>
              <w:t>(</w:t>
            </w:r>
            <w:r w:rsidR="004201F2" w:rsidRPr="00281584">
              <w:rPr>
                <w:rFonts w:eastAsiaTheme="minorHAnsi"/>
                <w:lang w:eastAsia="en-US"/>
              </w:rPr>
              <w:t>e</w:t>
            </w:r>
            <w:r w:rsidRPr="00281584">
              <w:rPr>
                <w:rFonts w:eastAsiaTheme="minorHAnsi"/>
                <w:lang w:eastAsia="en-US"/>
              </w:rPr>
              <w:t>)</w:t>
            </w:r>
            <w:r w:rsidRPr="00281584">
              <w:rPr>
                <w:rFonts w:eastAsiaTheme="minorHAnsi"/>
                <w:lang w:eastAsia="en-US"/>
              </w:rPr>
              <w:tab/>
              <w:t>the service is of at least 45 minutes duration; and</w:t>
            </w:r>
          </w:p>
          <w:p w14:paraId="41592BDD" w14:textId="01D04CCF" w:rsidR="001F7DDE" w:rsidRPr="00281584" w:rsidRDefault="001F7DDE" w:rsidP="00FC1E48">
            <w:pPr>
              <w:pStyle w:val="Tabletext"/>
              <w:ind w:left="360" w:hanging="360"/>
              <w:rPr>
                <w:rFonts w:eastAsiaTheme="minorHAnsi"/>
                <w:lang w:eastAsia="en-US"/>
              </w:rPr>
            </w:pPr>
            <w:r w:rsidRPr="00281584">
              <w:rPr>
                <w:rFonts w:eastAsiaTheme="minorHAnsi"/>
                <w:lang w:eastAsia="en-US"/>
              </w:rPr>
              <w:t>(</w:t>
            </w:r>
            <w:r w:rsidR="004201F2" w:rsidRPr="00281584">
              <w:rPr>
                <w:rFonts w:eastAsiaTheme="minorHAnsi"/>
                <w:lang w:eastAsia="en-US"/>
              </w:rPr>
              <w:t>f</w:t>
            </w:r>
            <w:r w:rsidRPr="00281584">
              <w:rPr>
                <w:rFonts w:eastAsiaTheme="minorHAnsi"/>
                <w:lang w:eastAsia="en-US"/>
              </w:rPr>
              <w:t>)</w:t>
            </w:r>
            <w:r w:rsidRPr="00281584">
              <w:rPr>
                <w:rFonts w:eastAsiaTheme="minorHAnsi"/>
                <w:lang w:eastAsia="en-US"/>
              </w:rPr>
              <w:tab/>
              <w:t xml:space="preserve">after the service, the </w:t>
            </w:r>
            <w:r w:rsidR="00E00C12" w:rsidRPr="00281584">
              <w:rPr>
                <w:rFonts w:eastAsiaTheme="minorHAnsi"/>
                <w:lang w:eastAsia="en-US"/>
              </w:rPr>
              <w:t>eligible dietitian</w:t>
            </w:r>
            <w:r w:rsidRPr="00281584">
              <w:rPr>
                <w:rFonts w:eastAsiaTheme="minorHAnsi"/>
                <w:lang w:eastAsia="en-US"/>
              </w:rPr>
              <w:t xml:space="preserve"> gives a written report to the referring medical practitioner mentioned in </w:t>
            </w:r>
            <w:r w:rsidR="00775AE1" w:rsidRPr="00281584">
              <w:rPr>
                <w:rFonts w:eastAsiaTheme="minorHAnsi"/>
                <w:lang w:eastAsia="en-US"/>
              </w:rPr>
              <w:t>paragraph (</w:t>
            </w:r>
            <w:r w:rsidRPr="00281584">
              <w:rPr>
                <w:rFonts w:eastAsiaTheme="minorHAnsi"/>
                <w:lang w:eastAsia="en-US"/>
              </w:rPr>
              <w:t>c</w:t>
            </w:r>
            <w:proofErr w:type="gramStart"/>
            <w:r w:rsidRPr="00281584">
              <w:rPr>
                <w:rFonts w:eastAsiaTheme="minorHAnsi"/>
                <w:lang w:eastAsia="en-US"/>
              </w:rPr>
              <w:t>);</w:t>
            </w:r>
            <w:proofErr w:type="gramEnd"/>
          </w:p>
          <w:p w14:paraId="065C380B" w14:textId="34732A25" w:rsidR="001F7DDE" w:rsidRPr="00281584" w:rsidRDefault="001F7DDE">
            <w:pPr>
              <w:pStyle w:val="Tabletext"/>
            </w:pPr>
            <w:r w:rsidRPr="00281584">
              <w:t>payable once</w:t>
            </w:r>
            <w:r w:rsidRPr="00281584">
              <w:rPr>
                <w:b/>
                <w:bCs/>
              </w:rPr>
              <w:t xml:space="preserve"> </w:t>
            </w:r>
            <w:r w:rsidRPr="00281584">
              <w:t xml:space="preserve">in a calendar year for this or any other assessment for group services item (including services in </w:t>
            </w:r>
            <w:r w:rsidR="00AA1238" w:rsidRPr="00281584">
              <w:t>items 8</w:t>
            </w:r>
            <w:r w:rsidRPr="00281584">
              <w:t>1100, 81110 and 81120</w:t>
            </w:r>
            <w:r w:rsidR="00686CC8" w:rsidRPr="00281584">
              <w:t xml:space="preserve"> or </w:t>
            </w:r>
            <w:r w:rsidR="00AA1238" w:rsidRPr="00281584">
              <w:t>items 9</w:t>
            </w:r>
            <w:r w:rsidR="00686CC8" w:rsidRPr="00281584">
              <w:t xml:space="preserve">3284 or 93286 of the </w:t>
            </w:r>
            <w:r w:rsidR="008F5DDC" w:rsidRPr="00281584">
              <w:t>Telehealth and Telephone Determination</w:t>
            </w:r>
            <w:r w:rsidR="00393131" w:rsidRPr="00281584">
              <w:t>)</w:t>
            </w:r>
          </w:p>
        </w:tc>
        <w:tc>
          <w:tcPr>
            <w:tcW w:w="659" w:type="pct"/>
            <w:tcBorders>
              <w:top w:val="single" w:sz="4" w:space="0" w:color="auto"/>
              <w:left w:val="nil"/>
              <w:bottom w:val="single" w:sz="8" w:space="0" w:color="auto"/>
              <w:right w:val="nil"/>
            </w:tcBorders>
          </w:tcPr>
          <w:p w14:paraId="1ADEA8C8" w14:textId="05A938A3" w:rsidR="001F7DDE" w:rsidRPr="00281584" w:rsidRDefault="000D3EB7" w:rsidP="00C53418">
            <w:pPr>
              <w:pStyle w:val="Tabletext"/>
              <w:jc w:val="right"/>
            </w:pPr>
            <w:r w:rsidRPr="00281584">
              <w:t>8</w:t>
            </w:r>
            <w:r w:rsidR="00F546B4" w:rsidRPr="00281584">
              <w:t>7.95</w:t>
            </w:r>
          </w:p>
        </w:tc>
      </w:tr>
      <w:tr w:rsidR="001F7DDE" w:rsidRPr="00281584" w14:paraId="3F1CC3A1" w14:textId="77777777" w:rsidTr="00C53418">
        <w:trPr>
          <w:trHeight w:val="1155"/>
        </w:trPr>
        <w:tc>
          <w:tcPr>
            <w:tcW w:w="519" w:type="pct"/>
            <w:tcBorders>
              <w:top w:val="single" w:sz="8" w:space="0" w:color="auto"/>
              <w:left w:val="nil"/>
              <w:bottom w:val="single" w:sz="8" w:space="0" w:color="auto"/>
              <w:right w:val="nil"/>
            </w:tcBorders>
          </w:tcPr>
          <w:p w14:paraId="26133E90" w14:textId="77777777" w:rsidR="001F7DDE" w:rsidRPr="00281584" w:rsidRDefault="001F7DDE" w:rsidP="001F7DDE">
            <w:pPr>
              <w:pStyle w:val="Tabletext"/>
            </w:pPr>
            <w:r w:rsidRPr="00281584">
              <w:t>81125</w:t>
            </w:r>
          </w:p>
        </w:tc>
        <w:tc>
          <w:tcPr>
            <w:tcW w:w="3822" w:type="pct"/>
            <w:tcBorders>
              <w:top w:val="single" w:sz="8" w:space="0" w:color="auto"/>
              <w:left w:val="nil"/>
              <w:bottom w:val="single" w:sz="8" w:space="0" w:color="auto"/>
              <w:right w:val="nil"/>
            </w:tcBorders>
          </w:tcPr>
          <w:p w14:paraId="4B53E384" w14:textId="77777777" w:rsidR="001F7DDE" w:rsidRPr="00281584" w:rsidRDefault="001F7DDE" w:rsidP="001F7DDE">
            <w:pPr>
              <w:pStyle w:val="Tabletext"/>
            </w:pPr>
            <w:r w:rsidRPr="00281584">
              <w:t xml:space="preserve">Dietetics health service provided to a person by an </w:t>
            </w:r>
            <w:r w:rsidR="00E00C12" w:rsidRPr="00281584">
              <w:t xml:space="preserve">eligible </w:t>
            </w:r>
            <w:r w:rsidR="00E00C12" w:rsidRPr="00281584">
              <w:rPr>
                <w:bCs/>
                <w:iCs/>
              </w:rPr>
              <w:t>dietitian</w:t>
            </w:r>
            <w:r w:rsidRPr="00281584">
              <w:t>, as a group service for the management of type 2 diabetes if:</w:t>
            </w:r>
          </w:p>
          <w:p w14:paraId="6C4C2A8C" w14:textId="14314532" w:rsidR="001F7DDE" w:rsidRPr="00281584" w:rsidRDefault="001F7DDE" w:rsidP="00FC1E48">
            <w:pPr>
              <w:pStyle w:val="Tabletext"/>
              <w:ind w:left="360" w:hanging="360"/>
              <w:rPr>
                <w:rFonts w:eastAsiaTheme="minorHAnsi"/>
                <w:lang w:eastAsia="en-US"/>
              </w:rPr>
            </w:pPr>
            <w:r w:rsidRPr="00281584">
              <w:t>(</w:t>
            </w:r>
            <w:r w:rsidRPr="00281584">
              <w:rPr>
                <w:rFonts w:eastAsiaTheme="minorHAnsi"/>
                <w:lang w:eastAsia="en-US"/>
              </w:rPr>
              <w:t>a)</w:t>
            </w:r>
            <w:r w:rsidRPr="00281584">
              <w:rPr>
                <w:rFonts w:eastAsiaTheme="minorHAnsi"/>
                <w:lang w:eastAsia="en-US"/>
              </w:rPr>
              <w:tab/>
              <w:t xml:space="preserve">the person has been assessed as suitable for a type 2 diabetes group service under assessment </w:t>
            </w:r>
            <w:r w:rsidR="00AA1238" w:rsidRPr="00281584">
              <w:rPr>
                <w:rFonts w:eastAsiaTheme="minorHAnsi"/>
                <w:lang w:eastAsia="en-US"/>
              </w:rPr>
              <w:t>item 8</w:t>
            </w:r>
            <w:r w:rsidRPr="00281584">
              <w:rPr>
                <w:rFonts w:eastAsiaTheme="minorHAnsi"/>
                <w:lang w:eastAsia="en-US"/>
              </w:rPr>
              <w:t>1100, 81110 or 81120</w:t>
            </w:r>
            <w:r w:rsidR="00686CC8" w:rsidRPr="00281584">
              <w:rPr>
                <w:rFonts w:eastAsiaTheme="minorHAnsi"/>
                <w:lang w:eastAsia="en-US"/>
              </w:rPr>
              <w:t xml:space="preserve"> or </w:t>
            </w:r>
            <w:r w:rsidR="00AA1238" w:rsidRPr="00281584">
              <w:rPr>
                <w:rFonts w:eastAsiaTheme="minorHAnsi"/>
                <w:lang w:eastAsia="en-US"/>
              </w:rPr>
              <w:t>items 9</w:t>
            </w:r>
            <w:r w:rsidR="00686CC8" w:rsidRPr="00281584">
              <w:rPr>
                <w:rFonts w:eastAsiaTheme="minorHAnsi"/>
                <w:lang w:eastAsia="en-US"/>
              </w:rPr>
              <w:t xml:space="preserve">3284 or 93286 of the </w:t>
            </w:r>
            <w:r w:rsidR="008F5DDC" w:rsidRPr="00281584">
              <w:rPr>
                <w:rFonts w:eastAsiaTheme="minorHAnsi"/>
                <w:lang w:eastAsia="en-US"/>
              </w:rPr>
              <w:t>Telehealth and Telephone Determination</w:t>
            </w:r>
            <w:r w:rsidRPr="00281584">
              <w:rPr>
                <w:rFonts w:eastAsiaTheme="minorHAnsi"/>
                <w:lang w:eastAsia="en-US"/>
              </w:rPr>
              <w:t>; and</w:t>
            </w:r>
          </w:p>
          <w:p w14:paraId="410936C5" w14:textId="77777777" w:rsidR="001F7DDE" w:rsidRPr="00281584" w:rsidRDefault="001F7DDE" w:rsidP="00FC1E48">
            <w:pPr>
              <w:pStyle w:val="Tabletext"/>
              <w:ind w:left="360" w:hanging="360"/>
              <w:rPr>
                <w:rFonts w:eastAsiaTheme="minorHAnsi"/>
                <w:lang w:eastAsia="en-US"/>
              </w:rPr>
            </w:pPr>
            <w:r w:rsidRPr="00281584">
              <w:rPr>
                <w:rFonts w:eastAsiaTheme="minorHAnsi"/>
                <w:lang w:eastAsia="en-US"/>
              </w:rPr>
              <w:t>(b)</w:t>
            </w:r>
            <w:r w:rsidRPr="00281584">
              <w:rPr>
                <w:rFonts w:eastAsiaTheme="minorHAnsi"/>
                <w:lang w:eastAsia="en-US"/>
              </w:rPr>
              <w:tab/>
              <w:t>the service is provided to a person who is part of a group of between 2 and 12 patients; and</w:t>
            </w:r>
          </w:p>
          <w:p w14:paraId="68026F7D" w14:textId="2734F254" w:rsidR="001F7DDE" w:rsidRPr="00281584" w:rsidRDefault="001F7DDE" w:rsidP="00FC1E48">
            <w:pPr>
              <w:pStyle w:val="Tabletext"/>
              <w:ind w:left="360" w:hanging="360"/>
              <w:rPr>
                <w:rFonts w:eastAsiaTheme="minorHAnsi"/>
                <w:lang w:eastAsia="en-US"/>
              </w:rPr>
            </w:pPr>
            <w:r w:rsidRPr="00281584">
              <w:rPr>
                <w:rFonts w:eastAsiaTheme="minorHAnsi"/>
                <w:lang w:eastAsia="en-US"/>
              </w:rPr>
              <w:t>(</w:t>
            </w:r>
            <w:r w:rsidR="004201F2" w:rsidRPr="00281584">
              <w:rPr>
                <w:rFonts w:eastAsiaTheme="minorHAnsi"/>
                <w:lang w:eastAsia="en-US"/>
              </w:rPr>
              <w:t>c</w:t>
            </w:r>
            <w:r w:rsidRPr="00281584">
              <w:rPr>
                <w:rFonts w:eastAsiaTheme="minorHAnsi"/>
                <w:lang w:eastAsia="en-US"/>
              </w:rPr>
              <w:t>)</w:t>
            </w:r>
            <w:r w:rsidRPr="00281584">
              <w:rPr>
                <w:rFonts w:eastAsiaTheme="minorHAnsi"/>
                <w:lang w:eastAsia="en-US"/>
              </w:rPr>
              <w:tab/>
              <w:t>the service is provided in person; and</w:t>
            </w:r>
          </w:p>
          <w:p w14:paraId="407C05C5" w14:textId="5BED99BA" w:rsidR="001F7DDE" w:rsidRPr="00281584" w:rsidRDefault="001F7DDE" w:rsidP="00FC1E48">
            <w:pPr>
              <w:pStyle w:val="Tabletext"/>
              <w:ind w:left="360" w:hanging="360"/>
              <w:rPr>
                <w:rFonts w:eastAsiaTheme="minorHAnsi"/>
                <w:lang w:eastAsia="en-US"/>
              </w:rPr>
            </w:pPr>
            <w:r w:rsidRPr="00281584">
              <w:rPr>
                <w:rFonts w:eastAsiaTheme="minorHAnsi"/>
                <w:lang w:eastAsia="en-US"/>
              </w:rPr>
              <w:t>(</w:t>
            </w:r>
            <w:r w:rsidR="004201F2" w:rsidRPr="00281584">
              <w:rPr>
                <w:rFonts w:eastAsiaTheme="minorHAnsi"/>
                <w:lang w:eastAsia="en-US"/>
              </w:rPr>
              <w:t>d</w:t>
            </w:r>
            <w:r w:rsidRPr="00281584">
              <w:rPr>
                <w:rFonts w:eastAsiaTheme="minorHAnsi"/>
                <w:lang w:eastAsia="en-US"/>
              </w:rPr>
              <w:t>)</w:t>
            </w:r>
            <w:r w:rsidRPr="00281584">
              <w:rPr>
                <w:rFonts w:eastAsiaTheme="minorHAnsi"/>
                <w:lang w:eastAsia="en-US"/>
              </w:rPr>
              <w:tab/>
              <w:t>the service is of at least 60 minutes duration; and</w:t>
            </w:r>
          </w:p>
          <w:p w14:paraId="70F63DF7" w14:textId="0F2B9D4B" w:rsidR="001F7DDE" w:rsidRPr="00281584" w:rsidRDefault="001F7DDE" w:rsidP="00FC1E48">
            <w:pPr>
              <w:pStyle w:val="Tabletext"/>
              <w:ind w:left="360" w:hanging="360"/>
              <w:rPr>
                <w:rFonts w:eastAsiaTheme="minorHAnsi"/>
                <w:lang w:eastAsia="en-US"/>
              </w:rPr>
            </w:pPr>
            <w:r w:rsidRPr="00281584">
              <w:rPr>
                <w:rFonts w:eastAsiaTheme="minorHAnsi"/>
                <w:lang w:eastAsia="en-US"/>
              </w:rPr>
              <w:t>(</w:t>
            </w:r>
            <w:r w:rsidR="004201F2" w:rsidRPr="00281584">
              <w:rPr>
                <w:rFonts w:eastAsiaTheme="minorHAnsi"/>
                <w:lang w:eastAsia="en-US"/>
              </w:rPr>
              <w:t>e</w:t>
            </w:r>
            <w:r w:rsidRPr="00281584">
              <w:rPr>
                <w:rFonts w:eastAsiaTheme="minorHAnsi"/>
                <w:lang w:eastAsia="en-US"/>
              </w:rPr>
              <w:t>)</w:t>
            </w:r>
            <w:r w:rsidRPr="00281584">
              <w:rPr>
                <w:rFonts w:eastAsiaTheme="minorHAnsi"/>
                <w:lang w:eastAsia="en-US"/>
              </w:rPr>
              <w:tab/>
              <w:t xml:space="preserve">after the last service in the group services program provided to the person under </w:t>
            </w:r>
            <w:r w:rsidR="00AA1238" w:rsidRPr="00281584">
              <w:rPr>
                <w:rFonts w:eastAsiaTheme="minorHAnsi"/>
                <w:lang w:eastAsia="en-US"/>
              </w:rPr>
              <w:t>item 8</w:t>
            </w:r>
            <w:r w:rsidRPr="00281584">
              <w:rPr>
                <w:rFonts w:eastAsiaTheme="minorHAnsi"/>
                <w:lang w:eastAsia="en-US"/>
              </w:rPr>
              <w:t>1105, 81115 or 81125</w:t>
            </w:r>
            <w:r w:rsidR="00686CC8" w:rsidRPr="00281584">
              <w:rPr>
                <w:rFonts w:eastAsiaTheme="minorHAnsi"/>
                <w:lang w:eastAsia="en-US"/>
              </w:rPr>
              <w:t xml:space="preserve"> or </w:t>
            </w:r>
            <w:r w:rsidR="00AA1238" w:rsidRPr="00281584">
              <w:rPr>
                <w:rFonts w:eastAsiaTheme="minorHAnsi"/>
                <w:lang w:eastAsia="en-US"/>
              </w:rPr>
              <w:t>item 9</w:t>
            </w:r>
            <w:r w:rsidR="00686CC8" w:rsidRPr="00281584">
              <w:rPr>
                <w:rFonts w:eastAsiaTheme="minorHAnsi"/>
                <w:lang w:eastAsia="en-US"/>
              </w:rPr>
              <w:t xml:space="preserve">3285 of the </w:t>
            </w:r>
            <w:r w:rsidR="008F5DDC" w:rsidRPr="00281584">
              <w:rPr>
                <w:rFonts w:eastAsiaTheme="minorHAnsi"/>
                <w:lang w:eastAsia="en-US"/>
              </w:rPr>
              <w:t>Telehealth and Telephone Determination</w:t>
            </w:r>
            <w:r w:rsidRPr="00281584">
              <w:rPr>
                <w:rFonts w:eastAsiaTheme="minorHAnsi"/>
                <w:lang w:eastAsia="en-US"/>
              </w:rPr>
              <w:t xml:space="preserve">, the </w:t>
            </w:r>
            <w:r w:rsidR="00E00C12" w:rsidRPr="00281584">
              <w:rPr>
                <w:rFonts w:eastAsiaTheme="minorHAnsi"/>
                <w:lang w:eastAsia="en-US"/>
              </w:rPr>
              <w:t>eligible dietitian</w:t>
            </w:r>
            <w:r w:rsidRPr="00281584">
              <w:rPr>
                <w:rFonts w:eastAsiaTheme="minorHAnsi"/>
                <w:lang w:eastAsia="en-US"/>
              </w:rPr>
              <w:t xml:space="preserve"> prepares, or contributes to, a written report to be provided to the referring medical practitioner; and</w:t>
            </w:r>
          </w:p>
          <w:p w14:paraId="31B4200C" w14:textId="60038934" w:rsidR="001F7DDE" w:rsidRPr="00281584" w:rsidRDefault="001F7DDE" w:rsidP="00FC1E48">
            <w:pPr>
              <w:pStyle w:val="Tabletext"/>
              <w:ind w:left="360" w:hanging="360"/>
              <w:rPr>
                <w:rFonts w:eastAsiaTheme="minorHAnsi"/>
                <w:lang w:eastAsia="en-US"/>
              </w:rPr>
            </w:pPr>
            <w:r w:rsidRPr="00281584">
              <w:rPr>
                <w:rFonts w:eastAsiaTheme="minorHAnsi"/>
                <w:lang w:eastAsia="en-US"/>
              </w:rPr>
              <w:lastRenderedPageBreak/>
              <w:t>(</w:t>
            </w:r>
            <w:r w:rsidR="004201F2" w:rsidRPr="00281584">
              <w:rPr>
                <w:rFonts w:eastAsiaTheme="minorHAnsi"/>
                <w:lang w:eastAsia="en-US"/>
              </w:rPr>
              <w:t>f</w:t>
            </w:r>
            <w:r w:rsidRPr="00281584">
              <w:rPr>
                <w:rFonts w:eastAsiaTheme="minorHAnsi"/>
                <w:lang w:eastAsia="en-US"/>
              </w:rPr>
              <w:t>)</w:t>
            </w:r>
            <w:r w:rsidRPr="00281584">
              <w:rPr>
                <w:rFonts w:eastAsiaTheme="minorHAnsi"/>
                <w:lang w:eastAsia="en-US"/>
              </w:rPr>
              <w:tab/>
              <w:t xml:space="preserve">an attendance record for the group is maintained by the </w:t>
            </w:r>
            <w:r w:rsidR="00E00C12" w:rsidRPr="00281584">
              <w:rPr>
                <w:rFonts w:eastAsiaTheme="minorHAnsi"/>
                <w:lang w:eastAsia="en-US"/>
              </w:rPr>
              <w:t xml:space="preserve">eligible </w:t>
            </w:r>
            <w:proofErr w:type="gramStart"/>
            <w:r w:rsidR="00E00C12" w:rsidRPr="00281584">
              <w:rPr>
                <w:rFonts w:eastAsiaTheme="minorHAnsi"/>
                <w:lang w:eastAsia="en-US"/>
              </w:rPr>
              <w:t>dietitian</w:t>
            </w:r>
            <w:r w:rsidRPr="00281584">
              <w:rPr>
                <w:rFonts w:eastAsiaTheme="minorHAnsi"/>
                <w:lang w:eastAsia="en-US"/>
              </w:rPr>
              <w:t>;</w:t>
            </w:r>
            <w:proofErr w:type="gramEnd"/>
          </w:p>
          <w:p w14:paraId="7B7D0233" w14:textId="29DA13B1" w:rsidR="001F7DDE" w:rsidRPr="00281584" w:rsidRDefault="001F7DDE" w:rsidP="001F7DDE">
            <w:pPr>
              <w:pStyle w:val="Tabletext"/>
            </w:pPr>
            <w:r w:rsidRPr="00281584">
              <w:t xml:space="preserve">to a maximum of 8 group services in a calendar year (including services to which </w:t>
            </w:r>
            <w:r w:rsidR="00AA1238" w:rsidRPr="00281584">
              <w:t>items 8</w:t>
            </w:r>
            <w:r w:rsidRPr="00281584">
              <w:t>1105, 81115 and 81125</w:t>
            </w:r>
            <w:r w:rsidR="00D225FE" w:rsidRPr="00281584">
              <w:t xml:space="preserve"> or </w:t>
            </w:r>
            <w:r w:rsidR="00AA1238" w:rsidRPr="00281584">
              <w:t>item 9</w:t>
            </w:r>
            <w:r w:rsidR="00D225FE" w:rsidRPr="00281584">
              <w:t xml:space="preserve">3285 of the </w:t>
            </w:r>
            <w:r w:rsidR="008F5DDC" w:rsidRPr="00281584">
              <w:t>Telehealth and Telephone Determination</w:t>
            </w:r>
            <w:r w:rsidR="00C814CC" w:rsidRPr="00281584">
              <w:t xml:space="preserve"> </w:t>
            </w:r>
            <w:r w:rsidRPr="00281584">
              <w:t>apply)</w:t>
            </w:r>
          </w:p>
        </w:tc>
        <w:tc>
          <w:tcPr>
            <w:tcW w:w="659" w:type="pct"/>
            <w:tcBorders>
              <w:top w:val="single" w:sz="8" w:space="0" w:color="auto"/>
              <w:left w:val="nil"/>
              <w:bottom w:val="single" w:sz="8" w:space="0" w:color="auto"/>
              <w:right w:val="nil"/>
            </w:tcBorders>
          </w:tcPr>
          <w:p w14:paraId="05CA5B49" w14:textId="631735AC" w:rsidR="001F7DDE" w:rsidRPr="00281584" w:rsidRDefault="00655DC8" w:rsidP="00C53418">
            <w:pPr>
              <w:pStyle w:val="Tabletext"/>
              <w:jc w:val="right"/>
            </w:pPr>
            <w:r w:rsidRPr="00281584">
              <w:lastRenderedPageBreak/>
              <w:t>2</w:t>
            </w:r>
            <w:r w:rsidR="00F546B4" w:rsidRPr="00281584">
              <w:t>1.9</w:t>
            </w:r>
            <w:r w:rsidRPr="00281584">
              <w:t>0</w:t>
            </w:r>
          </w:p>
        </w:tc>
      </w:tr>
    </w:tbl>
    <w:p w14:paraId="4D89D599" w14:textId="77777777" w:rsidR="005F5702" w:rsidRPr="00281584" w:rsidRDefault="005F5702" w:rsidP="008138FB">
      <w:pPr>
        <w:pStyle w:val="Tabletext"/>
      </w:pPr>
    </w:p>
    <w:p w14:paraId="3BD42DD1" w14:textId="330C9DD3" w:rsidR="00A47625" w:rsidRPr="00281584" w:rsidRDefault="00AA1238" w:rsidP="008138FB">
      <w:pPr>
        <w:pStyle w:val="ActHead2"/>
        <w:pageBreakBefore/>
        <w:rPr>
          <w:rStyle w:val="CharPartText"/>
        </w:rPr>
      </w:pPr>
      <w:bookmarkStart w:id="98" w:name="_Toc156818016"/>
      <w:r w:rsidRPr="00281584">
        <w:rPr>
          <w:rStyle w:val="CharPartNo"/>
        </w:rPr>
        <w:lastRenderedPageBreak/>
        <w:t>Part 5</w:t>
      </w:r>
      <w:r w:rsidR="00EB6F31" w:rsidRPr="00281584">
        <w:t>—</w:t>
      </w:r>
      <w:bookmarkStart w:id="99" w:name="_Hlk152765206"/>
      <w:r w:rsidR="00EB6F31" w:rsidRPr="00281584">
        <w:rPr>
          <w:rStyle w:val="CharPartText"/>
        </w:rPr>
        <w:t xml:space="preserve">Services and fees—complex neurodevelopmental </w:t>
      </w:r>
      <w:r w:rsidR="000F59CD" w:rsidRPr="00281584">
        <w:rPr>
          <w:rStyle w:val="CharPartText"/>
        </w:rPr>
        <w:t xml:space="preserve">disorder </w:t>
      </w:r>
      <w:r w:rsidR="00936F6D" w:rsidRPr="00281584">
        <w:rPr>
          <w:rStyle w:val="CharPartText"/>
        </w:rPr>
        <w:t>and</w:t>
      </w:r>
      <w:r w:rsidR="00EB6F31" w:rsidRPr="00281584">
        <w:rPr>
          <w:rStyle w:val="CharPartText"/>
        </w:rPr>
        <w:t xml:space="preserve"> disability services</w:t>
      </w:r>
      <w:bookmarkEnd w:id="98"/>
      <w:bookmarkEnd w:id="99"/>
    </w:p>
    <w:p w14:paraId="2AD11901" w14:textId="0BE4A14B" w:rsidR="00A47625" w:rsidRPr="00281584" w:rsidRDefault="00A47625" w:rsidP="00A47625">
      <w:pPr>
        <w:pStyle w:val="ActHead3"/>
      </w:pPr>
      <w:bookmarkStart w:id="100" w:name="_Toc156818017"/>
      <w:r w:rsidRPr="00281584">
        <w:t xml:space="preserve">Division 5.1 – Provisions related to </w:t>
      </w:r>
      <w:bookmarkStart w:id="101" w:name="_Hlk152765384"/>
      <w:r w:rsidRPr="00281584">
        <w:t xml:space="preserve">allied health </w:t>
      </w:r>
      <w:r w:rsidRPr="00281584">
        <w:rPr>
          <w:rStyle w:val="CharPartText"/>
        </w:rPr>
        <w:t xml:space="preserve">complex neurodevelopmental </w:t>
      </w:r>
      <w:r w:rsidR="000F59CD" w:rsidRPr="00281584">
        <w:rPr>
          <w:rStyle w:val="CharPartText"/>
        </w:rPr>
        <w:t xml:space="preserve">disorder </w:t>
      </w:r>
      <w:r w:rsidR="00456810" w:rsidRPr="00281584">
        <w:rPr>
          <w:rStyle w:val="CharPartText"/>
        </w:rPr>
        <w:t>and</w:t>
      </w:r>
      <w:r w:rsidRPr="00281584">
        <w:rPr>
          <w:rStyle w:val="CharPartText"/>
        </w:rPr>
        <w:t xml:space="preserve"> disability</w:t>
      </w:r>
      <w:bookmarkEnd w:id="101"/>
      <w:r w:rsidRPr="00281584">
        <w:rPr>
          <w:rStyle w:val="CharPartText"/>
        </w:rPr>
        <w:t xml:space="preserve"> </w:t>
      </w:r>
      <w:proofErr w:type="gramStart"/>
      <w:r w:rsidRPr="00281584">
        <w:rPr>
          <w:rStyle w:val="CharPartText"/>
        </w:rPr>
        <w:t>services</w:t>
      </w:r>
      <w:bookmarkEnd w:id="100"/>
      <w:proofErr w:type="gramEnd"/>
    </w:p>
    <w:p w14:paraId="5DA2208B" w14:textId="7D639ED4" w:rsidR="00A47625" w:rsidRPr="00281584" w:rsidRDefault="00A47625">
      <w:pPr>
        <w:pStyle w:val="ActHead5"/>
      </w:pPr>
      <w:bookmarkStart w:id="102" w:name="_Toc156818018"/>
      <w:proofErr w:type="gramStart"/>
      <w:r w:rsidRPr="00281584">
        <w:t>5.1.1  Application</w:t>
      </w:r>
      <w:proofErr w:type="gramEnd"/>
      <w:r w:rsidRPr="00281584">
        <w:t xml:space="preserve"> of items for complex neurodevelopmental disorder and disability services</w:t>
      </w:r>
      <w:bookmarkEnd w:id="102"/>
    </w:p>
    <w:p w14:paraId="2FEA966E" w14:textId="4D8E937E" w:rsidR="00A47625" w:rsidRPr="00281584" w:rsidRDefault="00A47625" w:rsidP="00A47625">
      <w:pPr>
        <w:pStyle w:val="subsection"/>
      </w:pPr>
      <w:r w:rsidRPr="00281584">
        <w:tab/>
        <w:t>(1)</w:t>
      </w:r>
      <w:r w:rsidRPr="00281584">
        <w:tab/>
        <w:t>This</w:t>
      </w:r>
      <w:r w:rsidR="00903DB2" w:rsidRPr="00281584">
        <w:t xml:space="preserve"> clause</w:t>
      </w:r>
      <w:r w:rsidRPr="00281584">
        <w:t xml:space="preserve"> applies to items 82000, 82005, 82010, 82015, 82020, 82025, 82030 and 82035.</w:t>
      </w:r>
    </w:p>
    <w:p w14:paraId="5599D1A0" w14:textId="7779AD08" w:rsidR="00A47625" w:rsidRPr="00281584" w:rsidRDefault="00A47625" w:rsidP="00A47625">
      <w:pPr>
        <w:pStyle w:val="subsection"/>
      </w:pPr>
      <w:r w:rsidRPr="00281584">
        <w:tab/>
        <w:t>(2)</w:t>
      </w:r>
      <w:r w:rsidRPr="00281584">
        <w:tab/>
        <w:t>For the purposes of an item mentioned in sub</w:t>
      </w:r>
      <w:r w:rsidR="00903DB2" w:rsidRPr="00281584">
        <w:t>clause</w:t>
      </w:r>
      <w:r w:rsidRPr="00281584">
        <w:t xml:space="preserve"> (1) of this </w:t>
      </w:r>
      <w:r w:rsidR="00903DB2" w:rsidRPr="00281584">
        <w:t>clause</w:t>
      </w:r>
      <w:r w:rsidRPr="00281584">
        <w:t xml:space="preserve">, </w:t>
      </w:r>
      <w:r w:rsidRPr="00281584">
        <w:rPr>
          <w:b/>
          <w:i/>
          <w:iCs/>
        </w:rPr>
        <w:t>eligible medical practitioner</w:t>
      </w:r>
      <w:r w:rsidRPr="00281584">
        <w:t xml:space="preserve"> means:</w:t>
      </w:r>
    </w:p>
    <w:p w14:paraId="090BD4E6" w14:textId="77777777" w:rsidR="00A47625" w:rsidRPr="00281584" w:rsidRDefault="00A47625" w:rsidP="00A47625">
      <w:pPr>
        <w:pStyle w:val="paragraph"/>
        <w:rPr>
          <w:snapToGrid w:val="0"/>
        </w:rPr>
      </w:pPr>
      <w:r w:rsidRPr="00281584">
        <w:rPr>
          <w:snapToGrid w:val="0"/>
        </w:rPr>
        <w:tab/>
        <w:t>(a)</w:t>
      </w:r>
      <w:r w:rsidRPr="00281584">
        <w:rPr>
          <w:snapToGrid w:val="0"/>
        </w:rPr>
        <w:tab/>
        <w:t xml:space="preserve">for a patient with a confirmed, or suspected, complex </w:t>
      </w:r>
      <w:r w:rsidRPr="00281584">
        <w:t>neurodevelopmental disorder (such as autism spectrum disorder)</w:t>
      </w:r>
      <w:r w:rsidRPr="00281584">
        <w:rPr>
          <w:snapToGrid w:val="0"/>
        </w:rPr>
        <w:t>, a consultant physician specialising in the practice of their field of psychiatry or paediatrics; or</w:t>
      </w:r>
    </w:p>
    <w:p w14:paraId="25F33301" w14:textId="77777777" w:rsidR="00A47625" w:rsidRPr="00281584" w:rsidRDefault="00A47625" w:rsidP="00A47625">
      <w:pPr>
        <w:pStyle w:val="paragraph"/>
      </w:pPr>
      <w:r w:rsidRPr="00281584">
        <w:tab/>
        <w:t>(b)</w:t>
      </w:r>
      <w:r w:rsidRPr="00281584">
        <w:tab/>
        <w:t>for a patient with a confirmed, or suspected, eligible disability, a specialist or consultant physician practising in their specialty, or a general practitioner.</w:t>
      </w:r>
    </w:p>
    <w:p w14:paraId="7DF870B8" w14:textId="6192CF49" w:rsidR="00A47625" w:rsidRPr="00281584" w:rsidRDefault="00A47625" w:rsidP="00A47625">
      <w:pPr>
        <w:pStyle w:val="subsection"/>
      </w:pPr>
      <w:r w:rsidRPr="00281584">
        <w:tab/>
        <w:t>(3)</w:t>
      </w:r>
      <w:r w:rsidRPr="00281584">
        <w:tab/>
        <w:t>For the purposes of an item mentioned in sub</w:t>
      </w:r>
      <w:r w:rsidR="005E4861" w:rsidRPr="00281584">
        <w:t>clause</w:t>
      </w:r>
      <w:r w:rsidRPr="00281584">
        <w:t xml:space="preserve"> (1) of this </w:t>
      </w:r>
      <w:r w:rsidR="00903DB2" w:rsidRPr="00281584">
        <w:t>clause</w:t>
      </w:r>
      <w:r w:rsidRPr="00281584">
        <w:t xml:space="preserve">, </w:t>
      </w:r>
      <w:r w:rsidRPr="00281584">
        <w:rPr>
          <w:b/>
          <w:i/>
          <w:iCs/>
        </w:rPr>
        <w:t>treatment and management plan</w:t>
      </w:r>
      <w:r w:rsidRPr="00281584">
        <w:t xml:space="preserve"> means:</w:t>
      </w:r>
    </w:p>
    <w:p w14:paraId="3F094E5C" w14:textId="77777777" w:rsidR="00A47625" w:rsidRPr="00281584" w:rsidRDefault="00A47625" w:rsidP="00A47625">
      <w:pPr>
        <w:pStyle w:val="paragraph"/>
      </w:pPr>
      <w:r w:rsidRPr="00281584">
        <w:tab/>
        <w:t>(a)</w:t>
      </w:r>
      <w:r w:rsidRPr="00281584">
        <w:tab/>
        <w:t>for a patient with a confirmed complex neurodevelopmental disorder (such as autism spectrum disorder), a plan for the treatment and management of the patient’s complex neurodevelopmental disorder to which item 135 or 289 of the general medical services table, or item 92140 or 92434 of the Telehealth and Telephone Determination applies; or</w:t>
      </w:r>
    </w:p>
    <w:p w14:paraId="631001A7" w14:textId="77777777" w:rsidR="00A47625" w:rsidRPr="00281584" w:rsidRDefault="00A47625" w:rsidP="00A47625">
      <w:pPr>
        <w:pStyle w:val="paragraph"/>
        <w:rPr>
          <w:snapToGrid w:val="0"/>
        </w:rPr>
      </w:pPr>
      <w:r w:rsidRPr="00281584">
        <w:rPr>
          <w:snapToGrid w:val="0"/>
        </w:rPr>
        <w:tab/>
        <w:t>(b)</w:t>
      </w:r>
      <w:r w:rsidRPr="00281584">
        <w:rPr>
          <w:snapToGrid w:val="0"/>
        </w:rPr>
        <w:tab/>
      </w:r>
      <w:r w:rsidRPr="00281584">
        <w:rPr>
          <w:bCs/>
          <w:szCs w:val="18"/>
        </w:rPr>
        <w:t xml:space="preserve">for a patient with a confirmed eligible disability, </w:t>
      </w:r>
      <w:r w:rsidRPr="00281584">
        <w:rPr>
          <w:snapToGrid w:val="0"/>
        </w:rPr>
        <w:t>a plan for the treatment and management of the patient’s eligible disability to which any of items 137 or 139 of the general medical services table or items 9</w:t>
      </w:r>
      <w:r w:rsidRPr="00281584">
        <w:t xml:space="preserve">2141 or 92142 </w:t>
      </w:r>
      <w:r w:rsidRPr="00281584">
        <w:rPr>
          <w:snapToGrid w:val="0"/>
        </w:rPr>
        <w:t>of the Telehealth and Telephone Determination applies.</w:t>
      </w:r>
    </w:p>
    <w:p w14:paraId="781C4286" w14:textId="45D6E354" w:rsidR="00A47625" w:rsidRPr="00281584" w:rsidRDefault="00A47625" w:rsidP="00A47625">
      <w:pPr>
        <w:pStyle w:val="subsection"/>
      </w:pPr>
      <w:r w:rsidRPr="00281584">
        <w:rPr>
          <w:szCs w:val="22"/>
        </w:rPr>
        <w:tab/>
        <w:t>(4)</w:t>
      </w:r>
      <w:r w:rsidRPr="00281584">
        <w:rPr>
          <w:szCs w:val="22"/>
        </w:rPr>
        <w:tab/>
      </w:r>
      <w:r w:rsidRPr="00281584">
        <w:t>An item mentioned in sub</w:t>
      </w:r>
      <w:r w:rsidR="005E4861" w:rsidRPr="00281584">
        <w:t>clause</w:t>
      </w:r>
      <w:r w:rsidRPr="00281584">
        <w:t> (1) will only apply to a service if the eligible allied health practitioner providing the service meets the credentialing requirements for the provision of a complex neurodevelopmental disorder or disability service.</w:t>
      </w:r>
    </w:p>
    <w:p w14:paraId="6F310D3B" w14:textId="77777777" w:rsidR="00A47625" w:rsidRPr="00281584" w:rsidRDefault="00A47625" w:rsidP="00A47625">
      <w:pPr>
        <w:pStyle w:val="subsection"/>
      </w:pPr>
      <w:r w:rsidRPr="00281584">
        <w:rPr>
          <w:szCs w:val="22"/>
        </w:rPr>
        <w:tab/>
        <w:t>(5)</w:t>
      </w:r>
      <w:r w:rsidRPr="00281584">
        <w:rPr>
          <w:szCs w:val="22"/>
        </w:rPr>
        <w:tab/>
      </w:r>
      <w:r w:rsidRPr="00281584">
        <w:t>For a service to which item 82000, 82005, 82010 or 82030 applies, the patient must be referred to the eligible allied health practitioner (</w:t>
      </w:r>
      <w:r w:rsidRPr="00281584">
        <w:rPr>
          <w:b/>
          <w:i/>
          <w:iCs/>
        </w:rPr>
        <w:t>the providing allied health practitioner</w:t>
      </w:r>
      <w:r w:rsidRPr="00281584">
        <w:t>) by:</w:t>
      </w:r>
    </w:p>
    <w:p w14:paraId="47D588B1" w14:textId="77777777" w:rsidR="00A47625" w:rsidRPr="00281584" w:rsidRDefault="00A47625" w:rsidP="00A47625">
      <w:pPr>
        <w:pStyle w:val="paragraph"/>
      </w:pPr>
      <w:r w:rsidRPr="00281584">
        <w:tab/>
        <w:t>(a)</w:t>
      </w:r>
      <w:r w:rsidRPr="00281584">
        <w:tab/>
        <w:t>an eligible medical practitioner; or</w:t>
      </w:r>
    </w:p>
    <w:p w14:paraId="65E9DCAB" w14:textId="77777777" w:rsidR="00A47625" w:rsidRPr="00281584" w:rsidRDefault="00A47625" w:rsidP="00A47625">
      <w:pPr>
        <w:pStyle w:val="paragraph"/>
      </w:pPr>
      <w:r w:rsidRPr="00281584">
        <w:tab/>
        <w:t>(b)</w:t>
      </w:r>
      <w:r w:rsidRPr="00281584">
        <w:tab/>
        <w:t>an eligible allied health practitioner (</w:t>
      </w:r>
      <w:r w:rsidRPr="00281584">
        <w:rPr>
          <w:b/>
          <w:bCs/>
          <w:i/>
          <w:iCs/>
        </w:rPr>
        <w:t>the referring allied health practitioner</w:t>
      </w:r>
      <w:r w:rsidRPr="00281584">
        <w:t>), if:</w:t>
      </w:r>
    </w:p>
    <w:p w14:paraId="57C37B50" w14:textId="77777777" w:rsidR="00A47625" w:rsidRPr="00281584" w:rsidRDefault="00A47625" w:rsidP="00A47625">
      <w:pPr>
        <w:pStyle w:val="paragraphsub"/>
      </w:pPr>
      <w:r w:rsidRPr="00281584">
        <w:tab/>
        <w:t>(</w:t>
      </w:r>
      <w:proofErr w:type="spellStart"/>
      <w:r w:rsidRPr="00281584">
        <w:t>i</w:t>
      </w:r>
      <w:proofErr w:type="spellEnd"/>
      <w:r w:rsidRPr="00281584">
        <w:t>)</w:t>
      </w:r>
      <w:r w:rsidRPr="00281584">
        <w:tab/>
        <w:t xml:space="preserve">the patient was referred to the referring allied health practitioner by an eligible medical </w:t>
      </w:r>
      <w:proofErr w:type="gramStart"/>
      <w:r w:rsidRPr="00281584">
        <w:t>practitioner;</w:t>
      </w:r>
      <w:proofErr w:type="gramEnd"/>
    </w:p>
    <w:p w14:paraId="015E9B2F" w14:textId="77777777" w:rsidR="00A47625" w:rsidRPr="00281584" w:rsidRDefault="00A47625" w:rsidP="00A47625">
      <w:pPr>
        <w:pStyle w:val="paragraphsub"/>
      </w:pPr>
      <w:r w:rsidRPr="00281584">
        <w:tab/>
        <w:t>(ii)</w:t>
      </w:r>
      <w:r w:rsidRPr="00281584">
        <w:tab/>
        <w:t xml:space="preserve">the referral from the medical practitioner to the referring allied health practitioner is </w:t>
      </w:r>
      <w:proofErr w:type="gramStart"/>
      <w:r w:rsidRPr="00281584">
        <w:t>valid;</w:t>
      </w:r>
      <w:proofErr w:type="gramEnd"/>
    </w:p>
    <w:p w14:paraId="25741BDD" w14:textId="77777777" w:rsidR="00A47625" w:rsidRPr="00281584" w:rsidRDefault="00A47625" w:rsidP="00A47625">
      <w:pPr>
        <w:pStyle w:val="paragraphsub"/>
      </w:pPr>
      <w:r w:rsidRPr="00281584">
        <w:lastRenderedPageBreak/>
        <w:tab/>
        <w:t>(iii)</w:t>
      </w:r>
      <w:r w:rsidRPr="00281584">
        <w:tab/>
        <w:t>the eligible medical practitioner has been consulted and agreed to the referral of the patient to the providing allied health practitioner; and</w:t>
      </w:r>
    </w:p>
    <w:p w14:paraId="725DB331" w14:textId="77777777" w:rsidR="00A47625" w:rsidRPr="00281584" w:rsidRDefault="00A47625" w:rsidP="00A47625">
      <w:pPr>
        <w:pStyle w:val="paragraphsub"/>
      </w:pPr>
      <w:r w:rsidRPr="00281584">
        <w:tab/>
        <w:t>(iv)</w:t>
      </w:r>
      <w:r w:rsidRPr="00281584">
        <w:tab/>
        <w:t>the referring allied health practitioner has documented the eligible medical practitioner’s agreement in the patient’s notes.</w:t>
      </w:r>
    </w:p>
    <w:p w14:paraId="0FB05634" w14:textId="77777777" w:rsidR="00A47625" w:rsidRPr="00281584" w:rsidRDefault="00A47625" w:rsidP="00A47625">
      <w:pPr>
        <w:pStyle w:val="subsection"/>
      </w:pPr>
      <w:r w:rsidRPr="00281584">
        <w:rPr>
          <w:szCs w:val="22"/>
        </w:rPr>
        <w:tab/>
        <w:t>(6)</w:t>
      </w:r>
      <w:r w:rsidRPr="00281584">
        <w:rPr>
          <w:szCs w:val="22"/>
        </w:rPr>
        <w:tab/>
      </w:r>
      <w:r w:rsidRPr="00281584">
        <w:t xml:space="preserve">A service described in </w:t>
      </w:r>
      <w:proofErr w:type="gramStart"/>
      <w:r w:rsidRPr="00281584">
        <w:t>item</w:t>
      </w:r>
      <w:proofErr w:type="gramEnd"/>
      <w:r w:rsidRPr="00281584">
        <w:t> 82000, 82005, 82010 or 82030 will only apply to a service provided to a patient if in the patient’s lifetime the patient has been provided less than 8 other services to which any of items 82000, 82005, 82010, 82030, 93032, 93033, 93040 or 93041 apply.</w:t>
      </w:r>
    </w:p>
    <w:p w14:paraId="7AE7BA44" w14:textId="36366EB2" w:rsidR="00A47625" w:rsidRPr="00281584" w:rsidRDefault="00A47625" w:rsidP="00A47625">
      <w:pPr>
        <w:pStyle w:val="subsection"/>
      </w:pPr>
      <w:r w:rsidRPr="00281584">
        <w:rPr>
          <w:szCs w:val="22"/>
        </w:rPr>
        <w:tab/>
        <w:t>(7)</w:t>
      </w:r>
      <w:r w:rsidRPr="00281584">
        <w:rPr>
          <w:szCs w:val="22"/>
        </w:rPr>
        <w:tab/>
      </w:r>
      <w:r w:rsidRPr="00281584">
        <w:t>For the purposes of sub</w:t>
      </w:r>
      <w:r w:rsidR="00903DB2" w:rsidRPr="00281584">
        <w:t>clause</w:t>
      </w:r>
      <w:r w:rsidRPr="00281584">
        <w:t> (6) of this</w:t>
      </w:r>
      <w:r w:rsidR="00903DB2" w:rsidRPr="00281584">
        <w:t xml:space="preserve"> clause</w:t>
      </w:r>
      <w:r w:rsidRPr="00281584">
        <w:t>, if a patient has been provided 4 services to which any of items 82000, 82005, 82010, 82030, 93032, 93033, 93040 or 93041 apply by the same eligible allied health practitioner under a single referral, before any of the remaining 4 services may be provided by the same allied health practitioner under the same referral:</w:t>
      </w:r>
    </w:p>
    <w:p w14:paraId="26E1B771" w14:textId="77777777" w:rsidR="00A47625" w:rsidRPr="00281584" w:rsidRDefault="00A47625" w:rsidP="00A47625">
      <w:pPr>
        <w:pStyle w:val="paragraph"/>
      </w:pPr>
      <w:r w:rsidRPr="00281584">
        <w:tab/>
        <w:t>(a)</w:t>
      </w:r>
      <w:r w:rsidRPr="00281584">
        <w:tab/>
        <w:t xml:space="preserve">the eligible allied health practitioner providing the service must request the provision of additional services from the eligible medical practitioner who initially referred the </w:t>
      </w:r>
      <w:proofErr w:type="gramStart"/>
      <w:r w:rsidRPr="00281584">
        <w:t>patient;</w:t>
      </w:r>
      <w:proofErr w:type="gramEnd"/>
    </w:p>
    <w:p w14:paraId="3C4743E4" w14:textId="77777777" w:rsidR="00A47625" w:rsidRPr="00281584" w:rsidRDefault="00A47625" w:rsidP="00A47625">
      <w:pPr>
        <w:pStyle w:val="paragraph"/>
      </w:pPr>
      <w:r w:rsidRPr="00281584">
        <w:tab/>
        <w:t>(b)</w:t>
      </w:r>
      <w:r w:rsidRPr="00281584">
        <w:tab/>
        <w:t>the eligible medical practitioner must review the eligible allied health practitioner’s request for the provision of further services and agree to the additional services; and</w:t>
      </w:r>
    </w:p>
    <w:p w14:paraId="15045381" w14:textId="77777777" w:rsidR="00A47625" w:rsidRPr="00281584" w:rsidRDefault="00A47625" w:rsidP="00A47625">
      <w:pPr>
        <w:pStyle w:val="paragraph"/>
      </w:pPr>
      <w:r w:rsidRPr="00281584">
        <w:tab/>
        <w:t>(c)</w:t>
      </w:r>
      <w:r w:rsidRPr="00281584">
        <w:tab/>
        <w:t>the eligible allied health practitioner must make a record of the eligible medical practitioner’s agreement in the patient’s notes.</w:t>
      </w:r>
    </w:p>
    <w:p w14:paraId="71D12FA3" w14:textId="64BFCC0E" w:rsidR="00A47625" w:rsidRPr="00281584" w:rsidRDefault="00A47625" w:rsidP="001C3C0C">
      <w:pPr>
        <w:pStyle w:val="subsection"/>
      </w:pPr>
      <w:r w:rsidRPr="00281584">
        <w:rPr>
          <w:szCs w:val="22"/>
        </w:rPr>
        <w:tab/>
        <w:t>(8)</w:t>
      </w:r>
      <w:r w:rsidRPr="00281584">
        <w:rPr>
          <w:szCs w:val="22"/>
        </w:rPr>
        <w:tab/>
      </w:r>
      <w:r w:rsidRPr="00281584">
        <w:t xml:space="preserve">A service described in </w:t>
      </w:r>
      <w:proofErr w:type="gramStart"/>
      <w:r w:rsidRPr="00281584">
        <w:t>item</w:t>
      </w:r>
      <w:proofErr w:type="gramEnd"/>
      <w:r w:rsidRPr="00281584">
        <w:t> 82015, 82020, 82025 or 82035 will only apply to a service provided to a patient if in the patient’s lifetime the patient has been provided less than 20 services to which any of items 82015, 82020, 82025, 82035, 93035, 93036, 93043 or 93044 apply.</w:t>
      </w:r>
    </w:p>
    <w:p w14:paraId="2C8E60B8" w14:textId="22A6FB28" w:rsidR="00A47625" w:rsidRPr="00281584" w:rsidRDefault="00A47625" w:rsidP="00A47625">
      <w:pPr>
        <w:pStyle w:val="ActHead5"/>
      </w:pPr>
      <w:bookmarkStart w:id="103" w:name="_Toc156818019"/>
      <w:proofErr w:type="gramStart"/>
      <w:r w:rsidRPr="00281584">
        <w:t>5.1.2  Referrals</w:t>
      </w:r>
      <w:proofErr w:type="gramEnd"/>
      <w:r w:rsidRPr="00281584">
        <w:t xml:space="preserve"> by psychiatrists and paediatricians for complex neurodevelopmental disorder and disability services</w:t>
      </w:r>
      <w:bookmarkEnd w:id="103"/>
    </w:p>
    <w:p w14:paraId="08D736A8" w14:textId="00743CDA" w:rsidR="00A47625" w:rsidRPr="00281584" w:rsidRDefault="00903DB2" w:rsidP="00A47625">
      <w:pPr>
        <w:pStyle w:val="subsection"/>
      </w:pPr>
      <w:r w:rsidRPr="00281584">
        <w:tab/>
      </w:r>
      <w:r w:rsidR="00A47625" w:rsidRPr="00281584">
        <w:t>(1)</w:t>
      </w:r>
      <w:r w:rsidR="00A47625" w:rsidRPr="00281584">
        <w:tab/>
        <w:t xml:space="preserve">This </w:t>
      </w:r>
      <w:r w:rsidRPr="00281584">
        <w:t>clause</w:t>
      </w:r>
      <w:r w:rsidR="00A47625" w:rsidRPr="00281584">
        <w:t xml:space="preserve"> applies to items 82000 to 82035.</w:t>
      </w:r>
    </w:p>
    <w:p w14:paraId="43588061" w14:textId="77777777" w:rsidR="00A47625" w:rsidRPr="00281584" w:rsidRDefault="00A47625" w:rsidP="00A47625">
      <w:pPr>
        <w:pStyle w:val="subsection"/>
        <w:shd w:val="clear" w:color="auto" w:fill="FFFFFF"/>
        <w:rPr>
          <w:color w:val="000000"/>
          <w:szCs w:val="22"/>
        </w:rPr>
      </w:pPr>
      <w:r w:rsidRPr="00281584">
        <w:rPr>
          <w:color w:val="000000"/>
          <w:szCs w:val="22"/>
        </w:rPr>
        <w:tab/>
        <w:t>(2)</w:t>
      </w:r>
      <w:r w:rsidRPr="00281584">
        <w:rPr>
          <w:color w:val="000000"/>
          <w:szCs w:val="22"/>
        </w:rPr>
        <w:tab/>
        <w:t>For items 82000, 82005, 82010 and 82030 the referral by a consultant physician specialising in the practice of the consultant physician’s field of psychiatry must be a referral for a service to which any of items 296 to 308, 310, 312, 314, 316, 318 or 319 to 352 of the general medical services table or items 91827, 91828, 91829, 91830, 91831, 91837, 91838, 91839, 92437, 92455, 92456, 92457, 92458, 92459 or 92460 of the Telehealth and Telephone Determination applies.</w:t>
      </w:r>
    </w:p>
    <w:p w14:paraId="3541EFAB" w14:textId="77777777" w:rsidR="00A47625" w:rsidRPr="00281584" w:rsidRDefault="00A47625" w:rsidP="00A47625">
      <w:pPr>
        <w:pStyle w:val="subsection"/>
        <w:shd w:val="clear" w:color="auto" w:fill="FFFFFF"/>
        <w:rPr>
          <w:color w:val="000000"/>
          <w:szCs w:val="22"/>
        </w:rPr>
      </w:pPr>
      <w:r w:rsidRPr="00281584">
        <w:rPr>
          <w:color w:val="000000"/>
          <w:szCs w:val="22"/>
        </w:rPr>
        <w:tab/>
        <w:t>(3)</w:t>
      </w:r>
      <w:r w:rsidRPr="00281584">
        <w:rPr>
          <w:color w:val="000000"/>
          <w:szCs w:val="22"/>
        </w:rPr>
        <w:tab/>
        <w:t>For items 82000, 82005, 82010 and 82030 the referral by a consultant physician specialising in the practice of the consultant physician’s field of paediatrics must be a referral for a service to which any of items 110 to 131 of the general medical services table or items 91824, 91825, 91826 or 91836 of the Telehealth and Telephone Determination applies.</w:t>
      </w:r>
    </w:p>
    <w:p w14:paraId="3D943236" w14:textId="77777777" w:rsidR="00A47625" w:rsidRPr="00281584" w:rsidRDefault="00A47625" w:rsidP="00A47625">
      <w:pPr>
        <w:pStyle w:val="subsection"/>
        <w:shd w:val="clear" w:color="auto" w:fill="FFFFFF"/>
        <w:rPr>
          <w:color w:val="000000"/>
          <w:szCs w:val="22"/>
        </w:rPr>
      </w:pPr>
      <w:r w:rsidRPr="00281584">
        <w:rPr>
          <w:color w:val="000000"/>
          <w:szCs w:val="22"/>
        </w:rPr>
        <w:tab/>
        <w:t>(4)</w:t>
      </w:r>
      <w:r w:rsidRPr="00281584">
        <w:rPr>
          <w:color w:val="000000"/>
          <w:szCs w:val="22"/>
        </w:rPr>
        <w:tab/>
        <w:t xml:space="preserve">For items 82015, 82020, 82025 and 82035 the referral by a consultant physician specialising in the practice of the consultant physician’s field of psychiatry must </w:t>
      </w:r>
      <w:r w:rsidRPr="00281584">
        <w:rPr>
          <w:color w:val="000000"/>
          <w:szCs w:val="22"/>
        </w:rPr>
        <w:lastRenderedPageBreak/>
        <w:t>be a referral for a service to which item 289 of the general medical services table or item 92434 of the Telehealth and Telephone Determination applies.</w:t>
      </w:r>
    </w:p>
    <w:p w14:paraId="79571935" w14:textId="77777777" w:rsidR="00A47625" w:rsidRPr="00281584" w:rsidRDefault="00A47625" w:rsidP="00A47625">
      <w:pPr>
        <w:pStyle w:val="subsection"/>
        <w:shd w:val="clear" w:color="auto" w:fill="FFFFFF"/>
        <w:rPr>
          <w:color w:val="000000"/>
          <w:szCs w:val="22"/>
        </w:rPr>
      </w:pPr>
      <w:r w:rsidRPr="00281584">
        <w:rPr>
          <w:color w:val="000000"/>
          <w:szCs w:val="22"/>
        </w:rPr>
        <w:tab/>
        <w:t>(5)</w:t>
      </w:r>
      <w:r w:rsidRPr="00281584">
        <w:rPr>
          <w:color w:val="000000"/>
          <w:szCs w:val="22"/>
        </w:rPr>
        <w:tab/>
        <w:t>If a patient has previously been provided with a service mentioned in item 289, a consultant physician specialising in the practice of the consultant physician’s field of psychiatry may only refer the patient for a service to which any of items 296 to 308, 310, 312, 314, 316, 318 or 319 to 352 of the general medical services table or items 91827, 91828, 91829, 91830, 91831, 91837, 91838, 91839, 92437, 92455, 92456, 92457, 92458, 92459 or 92460 of the Telehealth and Telephone Determination applies.</w:t>
      </w:r>
    </w:p>
    <w:p w14:paraId="1D6EED0F" w14:textId="77777777" w:rsidR="00A47625" w:rsidRPr="00281584" w:rsidRDefault="00A47625" w:rsidP="00A47625">
      <w:pPr>
        <w:pStyle w:val="subsection"/>
        <w:shd w:val="clear" w:color="auto" w:fill="FFFFFF"/>
        <w:rPr>
          <w:color w:val="000000"/>
          <w:szCs w:val="22"/>
        </w:rPr>
      </w:pPr>
      <w:r w:rsidRPr="00281584">
        <w:rPr>
          <w:color w:val="000000"/>
          <w:szCs w:val="22"/>
        </w:rPr>
        <w:tab/>
        <w:t>(6)</w:t>
      </w:r>
      <w:r w:rsidRPr="00281584">
        <w:rPr>
          <w:color w:val="000000"/>
          <w:szCs w:val="22"/>
        </w:rPr>
        <w:tab/>
        <w:t>For items 82015, 82020, 82025 and 82035 the referral by a consultant physician specialising in the practice of the consultant physician’s field of paediatrics must be a referral for a service to which item 135 of the general medical services table or item 92140 of the Telehealth and Telephone Determination applies.</w:t>
      </w:r>
    </w:p>
    <w:p w14:paraId="43891404" w14:textId="77777777" w:rsidR="00A47625" w:rsidRPr="00281584" w:rsidRDefault="00A47625" w:rsidP="00A47625">
      <w:pPr>
        <w:pStyle w:val="subsection"/>
        <w:shd w:val="clear" w:color="auto" w:fill="FFFFFF"/>
        <w:rPr>
          <w:color w:val="000000"/>
          <w:szCs w:val="22"/>
        </w:rPr>
      </w:pPr>
      <w:r w:rsidRPr="00281584">
        <w:rPr>
          <w:color w:val="000000"/>
          <w:szCs w:val="22"/>
        </w:rPr>
        <w:tab/>
        <w:t>(7)</w:t>
      </w:r>
      <w:r w:rsidRPr="00281584">
        <w:rPr>
          <w:color w:val="000000"/>
          <w:szCs w:val="22"/>
        </w:rPr>
        <w:tab/>
        <w:t>If a patient has previously been provided with a service mentioned in item 135 of the general medical services table or item 92140 of the Telehealth and Telephone Determination, a consultant physician specialising in the practice of the consultant physician’s field of paediatrics may only refer the patient for a service to which any of items 110 to 131 of the general medical services table or items 91824, 91825, 91826 or 91836 of the Telehealth and Telephone Determination applies.</w:t>
      </w:r>
    </w:p>
    <w:p w14:paraId="6DA93AE6" w14:textId="18D71401" w:rsidR="00A47625" w:rsidRPr="00281584" w:rsidRDefault="00A47625" w:rsidP="001C3C0C">
      <w:pPr>
        <w:pStyle w:val="subsection"/>
        <w:shd w:val="clear" w:color="auto" w:fill="FFFFFF"/>
        <w:rPr>
          <w:rStyle w:val="CharPartText"/>
          <w:color w:val="000000"/>
          <w:szCs w:val="22"/>
        </w:rPr>
      </w:pPr>
      <w:r w:rsidRPr="00281584">
        <w:rPr>
          <w:color w:val="000000"/>
          <w:szCs w:val="22"/>
        </w:rPr>
        <w:tab/>
        <w:t>(8)</w:t>
      </w:r>
      <w:r w:rsidRPr="00281584">
        <w:rPr>
          <w:color w:val="000000"/>
          <w:szCs w:val="22"/>
        </w:rPr>
        <w:tab/>
        <w:t>If a patient has previously been provided with a service mentioned in item 137 or 139 of the general medical services table or item 92141 or 92142 of the Telehealth and Telephone Determination, the medical practitioner cannot refer the patient for a service to which item 135 or 289 of the general medical services table or item 92140 or 92434 of the Telehealth and Telephone Determination applies.</w:t>
      </w:r>
    </w:p>
    <w:p w14:paraId="5B3A1F76" w14:textId="49AC0102" w:rsidR="00A47625" w:rsidRPr="00281584" w:rsidRDefault="00A47625">
      <w:pPr>
        <w:pStyle w:val="ActHead5"/>
      </w:pPr>
      <w:bookmarkStart w:id="104" w:name="_Toc156818020"/>
      <w:proofErr w:type="gramStart"/>
      <w:r w:rsidRPr="00281584">
        <w:t>5.1.3  Referrals</w:t>
      </w:r>
      <w:proofErr w:type="gramEnd"/>
      <w:r w:rsidRPr="00281584">
        <w:t xml:space="preserve"> by specialists, consultant physicians and general practitioners for disability services</w:t>
      </w:r>
      <w:bookmarkEnd w:id="104"/>
    </w:p>
    <w:p w14:paraId="54C5EB8D" w14:textId="643C0E43" w:rsidR="00A47625" w:rsidRPr="00281584" w:rsidRDefault="00A47625" w:rsidP="00A47625">
      <w:pPr>
        <w:pStyle w:val="subsection"/>
      </w:pPr>
      <w:r w:rsidRPr="00281584">
        <w:tab/>
        <w:t>(1)</w:t>
      </w:r>
      <w:r w:rsidRPr="00281584">
        <w:tab/>
        <w:t xml:space="preserve">This </w:t>
      </w:r>
      <w:r w:rsidR="00903DB2" w:rsidRPr="00281584">
        <w:t>clause</w:t>
      </w:r>
      <w:r w:rsidRPr="00281584">
        <w:t xml:space="preserve"> applies to items 82000 to 82035. </w:t>
      </w:r>
    </w:p>
    <w:p w14:paraId="47EA7111" w14:textId="77777777" w:rsidR="00A47625" w:rsidRPr="00281584" w:rsidRDefault="00A47625" w:rsidP="00A47625">
      <w:pPr>
        <w:pStyle w:val="subsection"/>
        <w:shd w:val="clear" w:color="auto" w:fill="FFFFFF"/>
        <w:rPr>
          <w:color w:val="000000"/>
          <w:szCs w:val="22"/>
        </w:rPr>
      </w:pPr>
      <w:r w:rsidRPr="00281584">
        <w:rPr>
          <w:color w:val="000000"/>
          <w:szCs w:val="22"/>
        </w:rPr>
        <w:tab/>
        <w:t>(2)</w:t>
      </w:r>
      <w:r w:rsidRPr="00281584">
        <w:rPr>
          <w:color w:val="000000"/>
          <w:szCs w:val="22"/>
        </w:rPr>
        <w:tab/>
        <w:t>For items 82000, 82005, 82010 and 82030 the referral by a specialist or consultant physician specialising in the practice of their field of speciality must be a referral for a service to which any of items 104 to 131, 296 to 308, 310, 312, 314, 316, 318 or 319 to 352 of the general medical services table or items 91822 to 91839, 92437, 92455, 92456, 92457, 92458, 92459 or 92460 of the Telehealth and Telephone Determination applies.</w:t>
      </w:r>
    </w:p>
    <w:p w14:paraId="080061C9" w14:textId="77777777" w:rsidR="00A47625" w:rsidRPr="00281584" w:rsidRDefault="00A47625" w:rsidP="00A47625">
      <w:pPr>
        <w:pStyle w:val="subsection"/>
        <w:shd w:val="clear" w:color="auto" w:fill="FFFFFF"/>
        <w:rPr>
          <w:color w:val="000000"/>
          <w:szCs w:val="22"/>
        </w:rPr>
      </w:pPr>
      <w:r w:rsidRPr="00281584">
        <w:rPr>
          <w:color w:val="000000"/>
          <w:szCs w:val="22"/>
        </w:rPr>
        <w:tab/>
        <w:t>(3)</w:t>
      </w:r>
      <w:r w:rsidRPr="00281584">
        <w:rPr>
          <w:color w:val="000000"/>
          <w:szCs w:val="22"/>
        </w:rPr>
        <w:tab/>
        <w:t>For items 82000, 82005, 82010 and 82030 the referral by a general practitioner must be a referral for a service to which any of items 3 to 47 of the general medical services table or item 91790, 91800, 91801, 91802, 91890, 91891 or 91894 of the Telehealth and Telephone Determination applies.</w:t>
      </w:r>
    </w:p>
    <w:p w14:paraId="11B40FE0" w14:textId="77777777" w:rsidR="00A47625" w:rsidRPr="00281584" w:rsidRDefault="00A47625" w:rsidP="00A47625">
      <w:pPr>
        <w:pStyle w:val="subsection"/>
        <w:shd w:val="clear" w:color="auto" w:fill="FFFFFF"/>
        <w:rPr>
          <w:color w:val="000000"/>
          <w:szCs w:val="22"/>
        </w:rPr>
      </w:pPr>
      <w:r w:rsidRPr="00281584">
        <w:rPr>
          <w:color w:val="000000"/>
          <w:szCs w:val="22"/>
        </w:rPr>
        <w:tab/>
        <w:t>(4)</w:t>
      </w:r>
      <w:r w:rsidRPr="00281584">
        <w:rPr>
          <w:color w:val="000000"/>
          <w:szCs w:val="22"/>
        </w:rPr>
        <w:tab/>
        <w:t xml:space="preserve">For items 82015, 82020, 82025 and 82035 the referral by a specialist or consultant physician specialising in the practice of their field of speciality must </w:t>
      </w:r>
      <w:r w:rsidRPr="00281584">
        <w:rPr>
          <w:color w:val="000000"/>
          <w:szCs w:val="22"/>
        </w:rPr>
        <w:lastRenderedPageBreak/>
        <w:t>be a referral for a service to which item 137 of the general medical services table or item 92141 of the Telehealth and Telephone Determination applies.</w:t>
      </w:r>
    </w:p>
    <w:p w14:paraId="43D1AC29" w14:textId="77777777" w:rsidR="00A47625" w:rsidRPr="00281584" w:rsidRDefault="00A47625" w:rsidP="00A47625">
      <w:pPr>
        <w:pStyle w:val="subsection"/>
        <w:shd w:val="clear" w:color="auto" w:fill="FFFFFF"/>
        <w:rPr>
          <w:color w:val="000000"/>
          <w:szCs w:val="22"/>
        </w:rPr>
      </w:pPr>
      <w:r w:rsidRPr="00281584">
        <w:rPr>
          <w:color w:val="000000"/>
          <w:szCs w:val="22"/>
        </w:rPr>
        <w:tab/>
        <w:t>(5)</w:t>
      </w:r>
      <w:r w:rsidRPr="00281584">
        <w:rPr>
          <w:color w:val="000000"/>
          <w:szCs w:val="22"/>
        </w:rPr>
        <w:tab/>
        <w:t>For items 82015, 82020, 82025 and 82035 the referral by a general practitioner must be a referral for a service to which item 139 of the general medical services table or item 92142 of the Telehealth and Telephone Determination applies.</w:t>
      </w:r>
    </w:p>
    <w:p w14:paraId="7FF0B100" w14:textId="3215C5BF" w:rsidR="00A47625" w:rsidRPr="00281584" w:rsidRDefault="00A47625" w:rsidP="00C53418">
      <w:pPr>
        <w:pStyle w:val="subsection"/>
        <w:shd w:val="clear" w:color="auto" w:fill="FFFFFF"/>
      </w:pPr>
      <w:r w:rsidRPr="00281584">
        <w:rPr>
          <w:color w:val="000000"/>
          <w:szCs w:val="22"/>
        </w:rPr>
        <w:tab/>
        <w:t>(6)</w:t>
      </w:r>
      <w:r w:rsidRPr="00281584">
        <w:rPr>
          <w:color w:val="000000"/>
          <w:szCs w:val="22"/>
        </w:rPr>
        <w:tab/>
        <w:t>If a patient has previously been provided with a service mentioned in item 135 or 289 of the general medical services table or item 92140 or 92434 of the Telehealth and Telephone Determination, the medical practitioner cannot refer the patient for a service to which item 137 or 139 of the general medical services table or item 92141 or 92142 of the Telehealth and Telephone Determination applies.</w:t>
      </w:r>
    </w:p>
    <w:p w14:paraId="0D7366AB" w14:textId="31F2D048" w:rsidR="00D9647B" w:rsidRPr="00281584" w:rsidRDefault="00D9647B">
      <w:pPr>
        <w:pStyle w:val="ActHead5"/>
      </w:pPr>
      <w:bookmarkStart w:id="105" w:name="_Toc156818021"/>
      <w:proofErr w:type="gramStart"/>
      <w:r w:rsidRPr="00281584">
        <w:t>5.1.4  Complex</w:t>
      </w:r>
      <w:proofErr w:type="gramEnd"/>
      <w:r w:rsidRPr="00281584">
        <w:t xml:space="preserve"> neurodevelopmental disorder and disability services course of assessment—reporting requirements</w:t>
      </w:r>
      <w:bookmarkEnd w:id="105"/>
    </w:p>
    <w:p w14:paraId="55B3A7F4" w14:textId="75337F1E" w:rsidR="00D9647B" w:rsidRPr="00281584" w:rsidRDefault="00D9647B" w:rsidP="00D9647B">
      <w:pPr>
        <w:pStyle w:val="subsection"/>
      </w:pPr>
      <w:r w:rsidRPr="00281584">
        <w:tab/>
        <w:t>(1)</w:t>
      </w:r>
      <w:r w:rsidRPr="00281584">
        <w:tab/>
        <w:t xml:space="preserve">This </w:t>
      </w:r>
      <w:r w:rsidR="00903DB2" w:rsidRPr="00281584">
        <w:t>clause</w:t>
      </w:r>
      <w:r w:rsidRPr="00281584">
        <w:t xml:space="preserve"> applies to items 82000, 82005, </w:t>
      </w:r>
      <w:r w:rsidRPr="00281584">
        <w:rPr>
          <w:color w:val="000000"/>
          <w:shd w:val="clear" w:color="auto" w:fill="FFFFFF"/>
        </w:rPr>
        <w:t>82010</w:t>
      </w:r>
      <w:r w:rsidRPr="00281584">
        <w:t xml:space="preserve"> and 82030.</w:t>
      </w:r>
    </w:p>
    <w:p w14:paraId="4B2D1C64" w14:textId="4C0B6F37" w:rsidR="00D9647B" w:rsidRPr="00281584" w:rsidRDefault="00D9647B" w:rsidP="00C53418">
      <w:pPr>
        <w:pStyle w:val="subsection"/>
      </w:pPr>
      <w:r w:rsidRPr="00281584">
        <w:tab/>
        <w:t>(2)</w:t>
      </w:r>
      <w:r w:rsidRPr="00281584">
        <w:tab/>
        <w:t xml:space="preserve">At the completion of a course of assessment, the allied health professional must provide a written report to the </w:t>
      </w:r>
      <w:r w:rsidRPr="00281584">
        <w:rPr>
          <w:color w:val="000000"/>
          <w:shd w:val="clear" w:color="auto" w:fill="FFFFFF"/>
        </w:rPr>
        <w:t>medical practitioner who initially referred the patient</w:t>
      </w:r>
      <w:r w:rsidRPr="00281584">
        <w:t xml:space="preserve">. </w:t>
      </w:r>
    </w:p>
    <w:p w14:paraId="5CC2267F" w14:textId="1C2CECB4" w:rsidR="00D9647B" w:rsidRPr="00281584" w:rsidRDefault="00D9647B">
      <w:pPr>
        <w:pStyle w:val="ActHead5"/>
      </w:pPr>
      <w:bookmarkStart w:id="106" w:name="_Toc156818022"/>
      <w:r w:rsidRPr="00281584">
        <w:t>5.1.5 Limitations on case conference items for complex neurodevelopmental disorders</w:t>
      </w:r>
      <w:r w:rsidR="00D21BD1" w:rsidRPr="00281584">
        <w:t xml:space="preserve"> </w:t>
      </w:r>
      <w:r w:rsidR="002B4F84" w:rsidRPr="00281584">
        <w:t>and</w:t>
      </w:r>
      <w:r w:rsidR="00D21BD1" w:rsidRPr="00281584">
        <w:t xml:space="preserve"> eligible disabilities</w:t>
      </w:r>
      <w:bookmarkEnd w:id="106"/>
    </w:p>
    <w:p w14:paraId="4F9C0AA7" w14:textId="19C7DB2C" w:rsidR="00D9647B" w:rsidRPr="00281584" w:rsidRDefault="00D9647B" w:rsidP="00D9647B">
      <w:pPr>
        <w:pStyle w:val="subsection"/>
      </w:pPr>
      <w:r w:rsidRPr="00281584">
        <w:tab/>
        <w:t>(1)</w:t>
      </w:r>
      <w:r w:rsidRPr="00281584">
        <w:tab/>
        <w:t xml:space="preserve">This </w:t>
      </w:r>
      <w:r w:rsidR="00903DB2" w:rsidRPr="00281584">
        <w:t>clause</w:t>
      </w:r>
      <w:r w:rsidRPr="00281584">
        <w:t xml:space="preserve"> applies to items 82001, 82002 and 82003.</w:t>
      </w:r>
    </w:p>
    <w:p w14:paraId="30518415" w14:textId="77777777" w:rsidR="00D9647B" w:rsidRPr="00281584" w:rsidRDefault="00D9647B" w:rsidP="00D9647B">
      <w:pPr>
        <w:spacing w:before="120" w:line="276" w:lineRule="auto"/>
        <w:ind w:firstLine="720"/>
        <w:rPr>
          <w:i/>
          <w:iCs/>
          <w:color w:val="000000" w:themeColor="text1"/>
        </w:rPr>
      </w:pPr>
      <w:r w:rsidRPr="00281584">
        <w:rPr>
          <w:i/>
          <w:iCs/>
          <w:szCs w:val="22"/>
        </w:rPr>
        <w:t>Eligible patients</w:t>
      </w:r>
    </w:p>
    <w:p w14:paraId="4244E42F" w14:textId="32F6CEBA" w:rsidR="00D9647B" w:rsidRPr="00281584" w:rsidRDefault="00D9647B" w:rsidP="00D9647B">
      <w:pPr>
        <w:pStyle w:val="subsection"/>
      </w:pPr>
      <w:r w:rsidRPr="00281584">
        <w:tab/>
        <w:t>(2)</w:t>
      </w:r>
      <w:r w:rsidRPr="00281584">
        <w:tab/>
        <w:t>An item mentioned in sub</w:t>
      </w:r>
      <w:r w:rsidR="00903DB2" w:rsidRPr="00281584">
        <w:t>clause</w:t>
      </w:r>
      <w:r w:rsidRPr="00281584">
        <w:t xml:space="preserve"> (1) only applies to a service if the patient: </w:t>
      </w:r>
    </w:p>
    <w:p w14:paraId="67F2AEA5" w14:textId="74FF74BF" w:rsidR="00D9647B" w:rsidRPr="00281584" w:rsidRDefault="00D9647B" w:rsidP="00D9647B">
      <w:pPr>
        <w:pStyle w:val="paragraph"/>
      </w:pPr>
      <w:r w:rsidRPr="00281584">
        <w:tab/>
        <w:t>(a)</w:t>
      </w:r>
      <w:r w:rsidRPr="00281584">
        <w:tab/>
        <w:t xml:space="preserve">is a </w:t>
      </w:r>
      <w:r w:rsidR="004E342D" w:rsidRPr="00281584">
        <w:t xml:space="preserve">person </w:t>
      </w:r>
      <w:r w:rsidRPr="00281584">
        <w:t xml:space="preserve">under </w:t>
      </w:r>
      <w:r w:rsidR="004E342D" w:rsidRPr="00281584">
        <w:t>25</w:t>
      </w:r>
      <w:r w:rsidRPr="00281584">
        <w:t xml:space="preserve"> years of age; and</w:t>
      </w:r>
    </w:p>
    <w:p w14:paraId="6422EC65" w14:textId="77777777" w:rsidR="00D9647B" w:rsidRPr="00281584" w:rsidRDefault="00D9647B" w:rsidP="00D9647B">
      <w:pPr>
        <w:pStyle w:val="paragraph"/>
      </w:pPr>
      <w:r w:rsidRPr="00281584">
        <w:tab/>
        <w:t>(b)</w:t>
      </w:r>
      <w:r w:rsidRPr="00281584">
        <w:tab/>
        <w:t xml:space="preserve">has been diagnosed with, or is suspected of having: </w:t>
      </w:r>
    </w:p>
    <w:p w14:paraId="2AD3D395" w14:textId="77777777" w:rsidR="00D9647B" w:rsidRPr="00281584" w:rsidRDefault="00D9647B" w:rsidP="00D9647B">
      <w:pPr>
        <w:pStyle w:val="paragraphsub"/>
        <w:rPr>
          <w:color w:val="000000"/>
          <w:szCs w:val="22"/>
        </w:rPr>
      </w:pPr>
      <w:r w:rsidRPr="00281584">
        <w:rPr>
          <w:color w:val="000000"/>
          <w:szCs w:val="22"/>
        </w:rPr>
        <w:tab/>
        <w:t>(</w:t>
      </w:r>
      <w:proofErr w:type="spellStart"/>
      <w:r w:rsidRPr="00281584">
        <w:rPr>
          <w:color w:val="000000"/>
          <w:szCs w:val="22"/>
        </w:rPr>
        <w:t>i</w:t>
      </w:r>
      <w:proofErr w:type="spellEnd"/>
      <w:r w:rsidRPr="00281584">
        <w:rPr>
          <w:color w:val="000000"/>
          <w:szCs w:val="22"/>
        </w:rPr>
        <w:t>)</w:t>
      </w:r>
      <w:r w:rsidRPr="00281584">
        <w:rPr>
          <w:color w:val="000000"/>
          <w:szCs w:val="22"/>
        </w:rPr>
        <w:tab/>
      </w:r>
      <w:r w:rsidRPr="00281584">
        <w:rPr>
          <w:color w:val="000000"/>
          <w:shd w:val="clear" w:color="auto" w:fill="FFFFFF"/>
        </w:rPr>
        <w:t>a complex neurodevelopmental</w:t>
      </w:r>
      <w:r w:rsidRPr="00281584">
        <w:rPr>
          <w:color w:val="000000"/>
          <w:szCs w:val="22"/>
        </w:rPr>
        <w:t xml:space="preserve"> disorder; or</w:t>
      </w:r>
    </w:p>
    <w:p w14:paraId="1C102A30" w14:textId="66E8F587" w:rsidR="00D9647B" w:rsidRPr="00281584" w:rsidRDefault="00D9647B" w:rsidP="00C53418">
      <w:pPr>
        <w:pStyle w:val="paragraphsub"/>
      </w:pPr>
      <w:r w:rsidRPr="00281584">
        <w:rPr>
          <w:color w:val="000000"/>
          <w:szCs w:val="22"/>
        </w:rPr>
        <w:tab/>
        <w:t>(ii)</w:t>
      </w:r>
      <w:r w:rsidRPr="00281584">
        <w:rPr>
          <w:color w:val="000000"/>
          <w:szCs w:val="22"/>
        </w:rPr>
        <w:tab/>
        <w:t>an eligible disability</w:t>
      </w:r>
      <w:r w:rsidR="004201F2" w:rsidRPr="00281584">
        <w:rPr>
          <w:color w:val="000000"/>
          <w:szCs w:val="22"/>
        </w:rPr>
        <w:t>.</w:t>
      </w:r>
    </w:p>
    <w:p w14:paraId="332F2F75" w14:textId="77777777" w:rsidR="00D9647B" w:rsidRPr="00281584" w:rsidRDefault="00D9647B" w:rsidP="00D9647B">
      <w:pPr>
        <w:spacing w:before="120" w:line="276" w:lineRule="auto"/>
        <w:ind w:firstLine="720"/>
        <w:rPr>
          <w:i/>
          <w:iCs/>
          <w:szCs w:val="22"/>
        </w:rPr>
      </w:pPr>
      <w:r w:rsidRPr="00281584">
        <w:rPr>
          <w:i/>
          <w:iCs/>
          <w:szCs w:val="22"/>
        </w:rPr>
        <w:t>Additional requirements on the multidisciplinary case conference team</w:t>
      </w:r>
    </w:p>
    <w:p w14:paraId="343C61F0" w14:textId="5B3F27F7" w:rsidR="00D9647B" w:rsidRPr="00281584" w:rsidRDefault="00D9647B" w:rsidP="00D9647B">
      <w:pPr>
        <w:pStyle w:val="subsection"/>
      </w:pPr>
      <w:r w:rsidRPr="00281584">
        <w:tab/>
        <w:t>(3)</w:t>
      </w:r>
      <w:r w:rsidRPr="00281584">
        <w:tab/>
        <w:t>An item mentioned in sub</w:t>
      </w:r>
      <w:r w:rsidR="00903DB2" w:rsidRPr="00281584">
        <w:t>clause</w:t>
      </w:r>
      <w:r w:rsidRPr="00281584">
        <w:t> (1) only applies to a service if the patient requires ongoing care from a multidisciplinary case conference team which includes:</w:t>
      </w:r>
    </w:p>
    <w:p w14:paraId="0B860424" w14:textId="77777777" w:rsidR="00D9647B" w:rsidRPr="00281584" w:rsidRDefault="00D9647B" w:rsidP="00D9647B">
      <w:pPr>
        <w:pStyle w:val="paragraph"/>
      </w:pPr>
      <w:r w:rsidRPr="00281584">
        <w:tab/>
        <w:t>(a)</w:t>
      </w:r>
      <w:r w:rsidRPr="00281584">
        <w:tab/>
        <w:t>if the patient has been diagnosed with, or is suspected of having:</w:t>
      </w:r>
    </w:p>
    <w:p w14:paraId="2F59854A" w14:textId="77777777" w:rsidR="00D9647B" w:rsidRPr="00281584" w:rsidRDefault="00D9647B" w:rsidP="00D9647B">
      <w:pPr>
        <w:pStyle w:val="paragraphsub"/>
        <w:rPr>
          <w:color w:val="000000"/>
          <w:szCs w:val="22"/>
        </w:rPr>
      </w:pPr>
      <w:r w:rsidRPr="00281584">
        <w:rPr>
          <w:color w:val="000000"/>
          <w:szCs w:val="22"/>
        </w:rPr>
        <w:tab/>
        <w:t>(</w:t>
      </w:r>
      <w:proofErr w:type="spellStart"/>
      <w:r w:rsidRPr="00281584">
        <w:rPr>
          <w:color w:val="000000"/>
          <w:szCs w:val="22"/>
        </w:rPr>
        <w:t>i</w:t>
      </w:r>
      <w:proofErr w:type="spellEnd"/>
      <w:r w:rsidRPr="00281584">
        <w:rPr>
          <w:color w:val="000000"/>
          <w:szCs w:val="22"/>
        </w:rPr>
        <w:t>)</w:t>
      </w:r>
      <w:r w:rsidRPr="00281584">
        <w:rPr>
          <w:color w:val="000000"/>
          <w:szCs w:val="22"/>
        </w:rPr>
        <w:tab/>
      </w:r>
      <w:r w:rsidRPr="00281584">
        <w:rPr>
          <w:color w:val="000000"/>
          <w:shd w:val="clear" w:color="auto" w:fill="FFFFFF"/>
        </w:rPr>
        <w:t>a complex neurodevelopmental</w:t>
      </w:r>
      <w:r w:rsidRPr="00281584">
        <w:rPr>
          <w:color w:val="000000"/>
          <w:szCs w:val="22"/>
        </w:rPr>
        <w:t xml:space="preserve"> disorder, a consultant physician in the practice of the consultant physician’s specialty of paediatrics or psychiatry; or</w:t>
      </w:r>
    </w:p>
    <w:p w14:paraId="185B21CE" w14:textId="77777777" w:rsidR="00D9647B" w:rsidRPr="00281584" w:rsidRDefault="00D9647B" w:rsidP="00D9647B">
      <w:pPr>
        <w:pStyle w:val="paragraphsub"/>
        <w:rPr>
          <w:color w:val="000000"/>
          <w:szCs w:val="22"/>
        </w:rPr>
      </w:pPr>
      <w:r w:rsidRPr="00281584">
        <w:rPr>
          <w:color w:val="000000"/>
          <w:szCs w:val="22"/>
        </w:rPr>
        <w:tab/>
        <w:t>(ii)</w:t>
      </w:r>
      <w:r w:rsidRPr="00281584">
        <w:rPr>
          <w:color w:val="000000"/>
          <w:szCs w:val="22"/>
        </w:rPr>
        <w:tab/>
        <w:t>an eligible disability, a specialist or consultant physician practising in their specialty, or a general practitioner.</w:t>
      </w:r>
    </w:p>
    <w:p w14:paraId="7B2C9EF8" w14:textId="77777777" w:rsidR="00D9647B" w:rsidRPr="00281584" w:rsidRDefault="00D9647B" w:rsidP="00D9647B">
      <w:pPr>
        <w:spacing w:before="120" w:line="276" w:lineRule="auto"/>
        <w:ind w:firstLine="720"/>
        <w:rPr>
          <w:i/>
          <w:iCs/>
          <w:szCs w:val="22"/>
        </w:rPr>
      </w:pPr>
      <w:r w:rsidRPr="00281584">
        <w:rPr>
          <w:i/>
          <w:iCs/>
          <w:szCs w:val="22"/>
        </w:rPr>
        <w:t>Eligible allied health practitioners</w:t>
      </w:r>
    </w:p>
    <w:p w14:paraId="79DB86B4" w14:textId="7E0F1BD6" w:rsidR="00D9647B" w:rsidRPr="00281584" w:rsidRDefault="00D9647B" w:rsidP="00D9647B">
      <w:pPr>
        <w:pStyle w:val="subsection"/>
      </w:pPr>
      <w:r w:rsidRPr="00281584">
        <w:lastRenderedPageBreak/>
        <w:tab/>
        <w:t>(4)</w:t>
      </w:r>
      <w:r w:rsidRPr="00281584">
        <w:tab/>
        <w:t>For the purposes of the items mentioned in sub</w:t>
      </w:r>
      <w:r w:rsidR="00903DB2" w:rsidRPr="00281584">
        <w:t>clause</w:t>
      </w:r>
      <w:r w:rsidRPr="00281584">
        <w:t xml:space="preserve"> (1), </w:t>
      </w:r>
      <w:r w:rsidRPr="00281584">
        <w:rPr>
          <w:b/>
          <w:i/>
        </w:rPr>
        <w:t>eligible allied health practitioner</w:t>
      </w:r>
      <w:r w:rsidR="001C3437" w:rsidRPr="00281584">
        <w:rPr>
          <w:b/>
          <w:i/>
        </w:rPr>
        <w:t xml:space="preserve"> </w:t>
      </w:r>
      <w:r w:rsidRPr="00281584">
        <w:t>means:</w:t>
      </w:r>
    </w:p>
    <w:p w14:paraId="75CB95E8" w14:textId="77777777" w:rsidR="00D9647B" w:rsidRPr="00281584" w:rsidRDefault="00D9647B" w:rsidP="00D9647B">
      <w:pPr>
        <w:pStyle w:val="paragraph"/>
      </w:pPr>
      <w:r w:rsidRPr="00281584">
        <w:tab/>
        <w:t>(a)</w:t>
      </w:r>
      <w:r w:rsidRPr="00281584">
        <w:tab/>
        <w:t xml:space="preserve">an eligible Aboriginal health </w:t>
      </w:r>
      <w:proofErr w:type="gramStart"/>
      <w:r w:rsidRPr="00281584">
        <w:t>worker;</w:t>
      </w:r>
      <w:proofErr w:type="gramEnd"/>
    </w:p>
    <w:p w14:paraId="1E42E27D" w14:textId="77777777" w:rsidR="00D9647B" w:rsidRPr="00281584" w:rsidRDefault="00D9647B" w:rsidP="00D9647B">
      <w:pPr>
        <w:pStyle w:val="paragraph"/>
      </w:pPr>
      <w:r w:rsidRPr="00281584">
        <w:tab/>
        <w:t>(b)</w:t>
      </w:r>
      <w:r w:rsidRPr="00281584">
        <w:tab/>
        <w:t xml:space="preserve">an eligible Aboriginal and Torres Strait Islander health </w:t>
      </w:r>
      <w:proofErr w:type="gramStart"/>
      <w:r w:rsidRPr="00281584">
        <w:t>practitioner;</w:t>
      </w:r>
      <w:proofErr w:type="gramEnd"/>
    </w:p>
    <w:p w14:paraId="06F79CF8" w14:textId="69840D13" w:rsidR="00D9647B" w:rsidRPr="00281584" w:rsidRDefault="00D9647B" w:rsidP="00D9647B">
      <w:pPr>
        <w:pStyle w:val="paragraph"/>
      </w:pPr>
      <w:r w:rsidRPr="00281584">
        <w:tab/>
        <w:t>(c)</w:t>
      </w:r>
      <w:r w:rsidRPr="00281584">
        <w:tab/>
        <w:t xml:space="preserve">an eligible </w:t>
      </w:r>
      <w:proofErr w:type="gramStart"/>
      <w:r w:rsidRPr="00281584">
        <w:t>psychologist;</w:t>
      </w:r>
      <w:proofErr w:type="gramEnd"/>
    </w:p>
    <w:p w14:paraId="644D9B7A" w14:textId="77777777" w:rsidR="00D9647B" w:rsidRPr="00281584" w:rsidRDefault="00D9647B" w:rsidP="00D9647B">
      <w:pPr>
        <w:pStyle w:val="paragraph"/>
      </w:pPr>
      <w:r w:rsidRPr="00281584">
        <w:tab/>
        <w:t>(d)</w:t>
      </w:r>
      <w:r w:rsidRPr="00281584">
        <w:tab/>
        <w:t xml:space="preserve">an eligible speech </w:t>
      </w:r>
      <w:proofErr w:type="gramStart"/>
      <w:r w:rsidRPr="00281584">
        <w:t>pathologist;</w:t>
      </w:r>
      <w:proofErr w:type="gramEnd"/>
    </w:p>
    <w:p w14:paraId="105278CE" w14:textId="77777777" w:rsidR="00D9647B" w:rsidRPr="00281584" w:rsidRDefault="00D9647B" w:rsidP="00D9647B">
      <w:pPr>
        <w:pStyle w:val="paragraph"/>
      </w:pPr>
      <w:r w:rsidRPr="00281584">
        <w:tab/>
        <w:t>(e)</w:t>
      </w:r>
      <w:r w:rsidRPr="00281584">
        <w:tab/>
        <w:t xml:space="preserve">an eligible occupational </w:t>
      </w:r>
      <w:proofErr w:type="gramStart"/>
      <w:r w:rsidRPr="00281584">
        <w:t>therapist;</w:t>
      </w:r>
      <w:proofErr w:type="gramEnd"/>
    </w:p>
    <w:p w14:paraId="46F13660" w14:textId="77777777" w:rsidR="00D9647B" w:rsidRPr="00281584" w:rsidRDefault="00D9647B" w:rsidP="00D9647B">
      <w:pPr>
        <w:pStyle w:val="paragraph"/>
      </w:pPr>
      <w:r w:rsidRPr="00281584">
        <w:tab/>
        <w:t>(f)</w:t>
      </w:r>
      <w:r w:rsidRPr="00281584">
        <w:tab/>
        <w:t xml:space="preserve">an eligible </w:t>
      </w:r>
      <w:proofErr w:type="gramStart"/>
      <w:r w:rsidRPr="00281584">
        <w:t>audiologist;</w:t>
      </w:r>
      <w:proofErr w:type="gramEnd"/>
    </w:p>
    <w:p w14:paraId="2EBFDBEA" w14:textId="77777777" w:rsidR="00D9647B" w:rsidRPr="00281584" w:rsidRDefault="00D9647B" w:rsidP="00D9647B">
      <w:pPr>
        <w:pStyle w:val="paragraph"/>
      </w:pPr>
      <w:r w:rsidRPr="00281584">
        <w:tab/>
        <w:t>(g)</w:t>
      </w:r>
      <w:r w:rsidRPr="00281584">
        <w:tab/>
        <w:t xml:space="preserve">an eligible </w:t>
      </w:r>
      <w:proofErr w:type="gramStart"/>
      <w:r w:rsidRPr="00281584">
        <w:t>optometrist;</w:t>
      </w:r>
      <w:proofErr w:type="gramEnd"/>
    </w:p>
    <w:p w14:paraId="11646E16" w14:textId="77777777" w:rsidR="00D9647B" w:rsidRPr="00281584" w:rsidRDefault="00D9647B" w:rsidP="00D9647B">
      <w:pPr>
        <w:pStyle w:val="paragraph"/>
      </w:pPr>
      <w:r w:rsidRPr="00281584">
        <w:tab/>
        <w:t>(h)</w:t>
      </w:r>
      <w:r w:rsidRPr="00281584">
        <w:tab/>
        <w:t xml:space="preserve">an eligible mental health </w:t>
      </w:r>
      <w:proofErr w:type="gramStart"/>
      <w:r w:rsidRPr="00281584">
        <w:t>nurse;</w:t>
      </w:r>
      <w:proofErr w:type="gramEnd"/>
    </w:p>
    <w:p w14:paraId="54DFFFCF" w14:textId="77777777" w:rsidR="00D9647B" w:rsidRPr="00281584" w:rsidRDefault="00D9647B" w:rsidP="00D9647B">
      <w:pPr>
        <w:pStyle w:val="paragraph"/>
      </w:pPr>
      <w:r w:rsidRPr="00281584">
        <w:tab/>
        <w:t>(</w:t>
      </w:r>
      <w:proofErr w:type="spellStart"/>
      <w:r w:rsidRPr="00281584">
        <w:t>i</w:t>
      </w:r>
      <w:proofErr w:type="spellEnd"/>
      <w:r w:rsidRPr="00281584">
        <w:t>)</w:t>
      </w:r>
      <w:r w:rsidRPr="00281584">
        <w:tab/>
        <w:t xml:space="preserve">an eligible mental health </w:t>
      </w:r>
      <w:proofErr w:type="gramStart"/>
      <w:r w:rsidRPr="00281584">
        <w:t>worker;</w:t>
      </w:r>
      <w:proofErr w:type="gramEnd"/>
    </w:p>
    <w:p w14:paraId="30657C6B" w14:textId="77777777" w:rsidR="00D9647B" w:rsidRPr="00281584" w:rsidRDefault="00D9647B" w:rsidP="00D9647B">
      <w:pPr>
        <w:pStyle w:val="paragraph"/>
      </w:pPr>
      <w:r w:rsidRPr="00281584">
        <w:tab/>
        <w:t>(j)</w:t>
      </w:r>
      <w:r w:rsidRPr="00281584">
        <w:tab/>
        <w:t>an eligible orthoptist; or</w:t>
      </w:r>
    </w:p>
    <w:p w14:paraId="55075355" w14:textId="3501BBDE" w:rsidR="00D9647B" w:rsidRPr="00281584" w:rsidRDefault="00D9647B" w:rsidP="001C3C0C">
      <w:pPr>
        <w:pStyle w:val="paragraph"/>
      </w:pPr>
      <w:r w:rsidRPr="00281584">
        <w:tab/>
        <w:t>(k)</w:t>
      </w:r>
      <w:r w:rsidRPr="00281584">
        <w:tab/>
        <w:t>an eligible physiotherapist.</w:t>
      </w:r>
      <w:r w:rsidRPr="00281584">
        <w:tab/>
      </w:r>
    </w:p>
    <w:p w14:paraId="2B916682" w14:textId="71534EBF" w:rsidR="00D9647B" w:rsidRPr="00281584" w:rsidRDefault="00D9647B">
      <w:pPr>
        <w:pStyle w:val="ActHead5"/>
        <w:rPr>
          <w:snapToGrid w:val="0"/>
          <w:szCs w:val="22"/>
        </w:rPr>
      </w:pPr>
      <w:bookmarkStart w:id="107" w:name="_Toc156818023"/>
      <w:proofErr w:type="gramStart"/>
      <w:r w:rsidRPr="00281584">
        <w:t>5.1.6  Items</w:t>
      </w:r>
      <w:proofErr w:type="gramEnd"/>
      <w:r w:rsidRPr="00281584">
        <w:t xml:space="preserve"> in Group M10 for complex </w:t>
      </w:r>
      <w:r w:rsidRPr="00281584">
        <w:rPr>
          <w:snapToGrid w:val="0"/>
          <w:szCs w:val="22"/>
        </w:rPr>
        <w:t>neurodevelopmental disorder and disability services</w:t>
      </w:r>
      <w:bookmarkEnd w:id="107"/>
    </w:p>
    <w:p w14:paraId="2400E0B0" w14:textId="6C566B6F" w:rsidR="00D9647B" w:rsidRPr="00281584" w:rsidRDefault="00A8521E" w:rsidP="001C3C0C">
      <w:pPr>
        <w:pStyle w:val="subsection"/>
        <w:spacing w:after="240"/>
      </w:pPr>
      <w:r w:rsidRPr="00281584">
        <w:tab/>
      </w:r>
      <w:r w:rsidRPr="00281584">
        <w:tab/>
      </w:r>
      <w:r w:rsidR="00D9647B" w:rsidRPr="00281584">
        <w:t>This clause sets out items in Group M10.</w:t>
      </w:r>
    </w:p>
    <w:tbl>
      <w:tblPr>
        <w:tblW w:w="5000" w:type="pct"/>
        <w:tblBorders>
          <w:top w:val="single" w:sz="6" w:space="0" w:color="auto"/>
          <w:bottom w:val="single" w:sz="2" w:space="0" w:color="auto"/>
          <w:insideH w:val="single" w:sz="6" w:space="0" w:color="auto"/>
        </w:tblBorders>
        <w:tblLayout w:type="fixed"/>
        <w:tblCellMar>
          <w:left w:w="107" w:type="dxa"/>
          <w:right w:w="107" w:type="dxa"/>
        </w:tblCellMar>
        <w:tblLook w:val="0000" w:firstRow="0" w:lastRow="0" w:firstColumn="0" w:lastColumn="0" w:noHBand="0" w:noVBand="0"/>
      </w:tblPr>
      <w:tblGrid>
        <w:gridCol w:w="30"/>
        <w:gridCol w:w="843"/>
        <w:gridCol w:w="62"/>
        <w:gridCol w:w="6411"/>
        <w:gridCol w:w="30"/>
        <w:gridCol w:w="904"/>
        <w:gridCol w:w="33"/>
      </w:tblGrid>
      <w:tr w:rsidR="00D9647B" w:rsidRPr="00281584" w14:paraId="3C51D2C4" w14:textId="77777777" w:rsidTr="004C2BDF">
        <w:trPr>
          <w:gridBefore w:val="1"/>
          <w:wBefore w:w="18" w:type="pct"/>
          <w:tblHeader/>
        </w:trPr>
        <w:tc>
          <w:tcPr>
            <w:tcW w:w="4982" w:type="pct"/>
            <w:gridSpan w:val="6"/>
            <w:tcBorders>
              <w:top w:val="single" w:sz="12" w:space="0" w:color="auto"/>
              <w:bottom w:val="single" w:sz="12" w:space="0" w:color="auto"/>
            </w:tcBorders>
            <w:shd w:val="clear" w:color="auto" w:fill="auto"/>
          </w:tcPr>
          <w:p w14:paraId="191100A1" w14:textId="77777777" w:rsidR="00D9647B" w:rsidRPr="00281584" w:rsidRDefault="00D9647B" w:rsidP="004C2BDF">
            <w:pPr>
              <w:pStyle w:val="Item"/>
              <w:ind w:left="0"/>
              <w:rPr>
                <w:snapToGrid w:val="0"/>
                <w:sz w:val="20"/>
              </w:rPr>
            </w:pPr>
            <w:r w:rsidRPr="00281584">
              <w:rPr>
                <w:b/>
                <w:snapToGrid w:val="0"/>
                <w:sz w:val="20"/>
              </w:rPr>
              <w:t>Group M10 – Complex neurodevelopmental disorder and disability services</w:t>
            </w:r>
          </w:p>
        </w:tc>
      </w:tr>
      <w:tr w:rsidR="00D9647B" w:rsidRPr="00281584" w14:paraId="03BD4673" w14:textId="77777777" w:rsidTr="00FC1E48">
        <w:trPr>
          <w:gridBefore w:val="1"/>
          <w:wBefore w:w="18" w:type="pct"/>
          <w:tblHeader/>
        </w:trPr>
        <w:tc>
          <w:tcPr>
            <w:tcW w:w="544" w:type="pct"/>
            <w:gridSpan w:val="2"/>
            <w:tcBorders>
              <w:top w:val="single" w:sz="12" w:space="0" w:color="auto"/>
              <w:bottom w:val="single" w:sz="12" w:space="0" w:color="auto"/>
            </w:tcBorders>
            <w:shd w:val="clear" w:color="auto" w:fill="auto"/>
          </w:tcPr>
          <w:p w14:paraId="2A0F7E79" w14:textId="77777777" w:rsidR="00D9647B" w:rsidRPr="00281584" w:rsidRDefault="00D9647B" w:rsidP="004C2BDF">
            <w:pPr>
              <w:keepNext/>
              <w:spacing w:before="60" w:line="240" w:lineRule="atLeast"/>
              <w:rPr>
                <w:rFonts w:cs="Times New Roman"/>
                <w:b/>
                <w:snapToGrid w:val="0"/>
                <w:sz w:val="20"/>
                <w:lang w:eastAsia="en-AU"/>
              </w:rPr>
            </w:pPr>
            <w:r w:rsidRPr="00281584">
              <w:rPr>
                <w:rFonts w:cs="Times New Roman"/>
                <w:b/>
                <w:snapToGrid w:val="0"/>
                <w:sz w:val="20"/>
                <w:lang w:eastAsia="en-AU"/>
              </w:rPr>
              <w:t>Item</w:t>
            </w:r>
          </w:p>
        </w:tc>
        <w:tc>
          <w:tcPr>
            <w:tcW w:w="3874" w:type="pct"/>
            <w:gridSpan w:val="2"/>
            <w:tcBorders>
              <w:top w:val="single" w:sz="12" w:space="0" w:color="auto"/>
              <w:bottom w:val="single" w:sz="12" w:space="0" w:color="auto"/>
            </w:tcBorders>
            <w:shd w:val="clear" w:color="auto" w:fill="auto"/>
          </w:tcPr>
          <w:p w14:paraId="2F73B68F" w14:textId="77777777" w:rsidR="00D9647B" w:rsidRPr="00281584" w:rsidRDefault="00D9647B" w:rsidP="004C2BDF">
            <w:pPr>
              <w:keepNext/>
              <w:spacing w:before="60" w:line="240" w:lineRule="atLeast"/>
              <w:rPr>
                <w:rFonts w:cs="Times New Roman"/>
                <w:b/>
                <w:snapToGrid w:val="0"/>
                <w:sz w:val="20"/>
                <w:lang w:eastAsia="en-AU"/>
              </w:rPr>
            </w:pPr>
            <w:r w:rsidRPr="00281584">
              <w:rPr>
                <w:rFonts w:cs="Times New Roman"/>
                <w:b/>
                <w:snapToGrid w:val="0"/>
                <w:sz w:val="20"/>
                <w:lang w:eastAsia="en-AU"/>
              </w:rPr>
              <w:t>Description</w:t>
            </w:r>
          </w:p>
        </w:tc>
        <w:tc>
          <w:tcPr>
            <w:tcW w:w="564" w:type="pct"/>
            <w:gridSpan w:val="2"/>
            <w:tcBorders>
              <w:top w:val="single" w:sz="12" w:space="0" w:color="auto"/>
              <w:bottom w:val="single" w:sz="12" w:space="0" w:color="auto"/>
            </w:tcBorders>
            <w:shd w:val="clear" w:color="auto" w:fill="auto"/>
          </w:tcPr>
          <w:p w14:paraId="052F542F" w14:textId="77777777" w:rsidR="00D9647B" w:rsidRPr="00281584" w:rsidRDefault="00D9647B" w:rsidP="004C2BDF">
            <w:pPr>
              <w:keepNext/>
              <w:spacing w:before="60" w:line="240" w:lineRule="atLeast"/>
              <w:rPr>
                <w:rFonts w:cs="Times New Roman"/>
                <w:b/>
                <w:snapToGrid w:val="0"/>
                <w:sz w:val="20"/>
                <w:lang w:eastAsia="en-AU"/>
              </w:rPr>
            </w:pPr>
            <w:r w:rsidRPr="00281584">
              <w:rPr>
                <w:rFonts w:cs="Times New Roman"/>
                <w:b/>
                <w:snapToGrid w:val="0"/>
                <w:sz w:val="20"/>
                <w:lang w:eastAsia="en-AU"/>
              </w:rPr>
              <w:t>Fee ($)</w:t>
            </w:r>
          </w:p>
        </w:tc>
      </w:tr>
      <w:tr w:rsidR="00007680" w:rsidRPr="00281584" w14:paraId="4731ABB6" w14:textId="77777777" w:rsidTr="00FC1E48">
        <w:trPr>
          <w:gridBefore w:val="1"/>
          <w:wBefore w:w="18" w:type="pct"/>
        </w:trPr>
        <w:tc>
          <w:tcPr>
            <w:tcW w:w="4982" w:type="pct"/>
            <w:gridSpan w:val="6"/>
            <w:tcBorders>
              <w:top w:val="single" w:sz="12" w:space="0" w:color="auto"/>
              <w:bottom w:val="single" w:sz="4" w:space="0" w:color="auto"/>
            </w:tcBorders>
            <w:shd w:val="clear" w:color="auto" w:fill="auto"/>
          </w:tcPr>
          <w:p w14:paraId="4D36B7B0" w14:textId="781C34D2" w:rsidR="00007680" w:rsidRPr="00281584" w:rsidRDefault="00007680" w:rsidP="004C2BDF">
            <w:pPr>
              <w:keepNext/>
              <w:spacing w:before="60" w:line="240" w:lineRule="atLeast"/>
              <w:rPr>
                <w:rFonts w:cs="Times New Roman"/>
                <w:b/>
                <w:snapToGrid w:val="0"/>
                <w:sz w:val="20"/>
                <w:lang w:eastAsia="en-AU"/>
              </w:rPr>
            </w:pPr>
            <w:r w:rsidRPr="00281584">
              <w:rPr>
                <w:rFonts w:cs="Times New Roman"/>
                <w:b/>
                <w:bCs/>
                <w:color w:val="000000"/>
                <w:sz w:val="20"/>
                <w:shd w:val="clear" w:color="auto" w:fill="FFFFFF"/>
              </w:rPr>
              <w:t xml:space="preserve">Subgroup 1 – </w:t>
            </w:r>
            <w:r w:rsidR="00275ECE" w:rsidRPr="00281584">
              <w:rPr>
                <w:rFonts w:cs="Times New Roman"/>
                <w:b/>
                <w:bCs/>
                <w:color w:val="000000"/>
                <w:sz w:val="20"/>
                <w:shd w:val="clear" w:color="auto" w:fill="FFFFFF"/>
              </w:rPr>
              <w:t>C</w:t>
            </w:r>
            <w:r w:rsidRPr="00281584">
              <w:rPr>
                <w:rFonts w:cs="Times New Roman"/>
                <w:b/>
                <w:bCs/>
                <w:color w:val="000000"/>
                <w:sz w:val="20"/>
                <w:shd w:val="clear" w:color="auto" w:fill="FFFFFF"/>
              </w:rPr>
              <w:t xml:space="preserve">omplex neurodevelopmental disorder and disability </w:t>
            </w:r>
          </w:p>
        </w:tc>
      </w:tr>
      <w:tr w:rsidR="00D9647B" w:rsidRPr="00281584" w14:paraId="2375230B" w14:textId="77777777" w:rsidTr="00FC1E48">
        <w:trPr>
          <w:gridBefore w:val="1"/>
          <w:wBefore w:w="18" w:type="pct"/>
          <w:trHeight w:val="4592"/>
        </w:trPr>
        <w:tc>
          <w:tcPr>
            <w:tcW w:w="544" w:type="pct"/>
            <w:gridSpan w:val="2"/>
            <w:tcBorders>
              <w:top w:val="single" w:sz="4" w:space="0" w:color="auto"/>
              <w:left w:val="nil"/>
              <w:bottom w:val="single" w:sz="4" w:space="0" w:color="auto"/>
              <w:right w:val="nil"/>
            </w:tcBorders>
            <w:shd w:val="clear" w:color="auto" w:fill="auto"/>
          </w:tcPr>
          <w:p w14:paraId="0F44662C" w14:textId="77777777" w:rsidR="00D9647B" w:rsidRPr="00281584" w:rsidRDefault="00D9647B" w:rsidP="004C2BDF">
            <w:pPr>
              <w:spacing w:before="60" w:after="60" w:line="240" w:lineRule="exact"/>
              <w:rPr>
                <w:rFonts w:cs="Times New Roman"/>
                <w:snapToGrid w:val="0"/>
                <w:sz w:val="20"/>
              </w:rPr>
            </w:pPr>
            <w:r w:rsidRPr="00281584">
              <w:rPr>
                <w:rFonts w:cs="Times New Roman"/>
                <w:snapToGrid w:val="0"/>
                <w:sz w:val="20"/>
              </w:rPr>
              <w:t>82000</w:t>
            </w:r>
          </w:p>
        </w:tc>
        <w:tc>
          <w:tcPr>
            <w:tcW w:w="3874" w:type="pct"/>
            <w:gridSpan w:val="2"/>
            <w:tcBorders>
              <w:top w:val="single" w:sz="4" w:space="0" w:color="auto"/>
              <w:left w:val="nil"/>
              <w:bottom w:val="single" w:sz="4" w:space="0" w:color="auto"/>
              <w:right w:val="nil"/>
            </w:tcBorders>
            <w:shd w:val="clear" w:color="auto" w:fill="auto"/>
          </w:tcPr>
          <w:p w14:paraId="4E1068E5" w14:textId="77777777" w:rsidR="00D9647B" w:rsidRPr="00281584" w:rsidRDefault="00D9647B" w:rsidP="004C2BDF">
            <w:pPr>
              <w:spacing w:before="60" w:after="60" w:line="240" w:lineRule="exact"/>
              <w:rPr>
                <w:rFonts w:cs="Times New Roman"/>
                <w:snapToGrid w:val="0"/>
                <w:sz w:val="20"/>
              </w:rPr>
            </w:pPr>
            <w:r w:rsidRPr="00281584">
              <w:rPr>
                <w:rFonts w:cs="Times New Roman"/>
                <w:snapToGrid w:val="0"/>
                <w:sz w:val="20"/>
              </w:rPr>
              <w:t xml:space="preserve">Psychology health service provided to a patient aged under 25 years by an eligible psychologist if: </w:t>
            </w:r>
          </w:p>
          <w:p w14:paraId="6694FAE5" w14:textId="77777777" w:rsidR="00D9647B" w:rsidRPr="00281584" w:rsidRDefault="00D9647B"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the</w:t>
            </w:r>
            <w:r w:rsidRPr="00281584">
              <w:rPr>
                <w:rFonts w:eastAsia="Times New Roman" w:cs="Times New Roman"/>
                <w:snapToGrid w:val="0"/>
                <w:sz w:val="20"/>
                <w:lang w:eastAsia="en-AU"/>
              </w:rPr>
              <w:t xml:space="preserve"> patient was referred by an eligible medical practitioner, or by an eligible allied health practitioner following referral by an eligible medical practitioner, to:</w:t>
            </w:r>
            <w:r w:rsidRPr="00281584">
              <w:rPr>
                <w:rFonts w:eastAsia="Times New Roman" w:cs="Times New Roman"/>
                <w:sz w:val="20"/>
                <w:lang w:eastAsia="en-AU"/>
              </w:rPr>
              <w:t xml:space="preserve"> </w:t>
            </w:r>
          </w:p>
          <w:p w14:paraId="7C6A1DFF" w14:textId="77777777" w:rsidR="00D9647B" w:rsidRPr="00281584" w:rsidRDefault="00D9647B" w:rsidP="00FC1E48">
            <w:pPr>
              <w:spacing w:before="60" w:line="240" w:lineRule="atLeast"/>
              <w:ind w:left="795" w:hanging="360"/>
              <w:rPr>
                <w:rFonts w:eastAsia="Times New Roman" w:cs="Times New Roman"/>
                <w:sz w:val="20"/>
                <w:lang w:eastAsia="en-AU"/>
              </w:rPr>
            </w:pPr>
            <w:r w:rsidRPr="00281584">
              <w:rPr>
                <w:rFonts w:eastAsia="Times New Roman" w:cs="Times New Roman"/>
                <w:sz w:val="20"/>
                <w:lang w:eastAsia="en-AU"/>
              </w:rPr>
              <w:t>(</w:t>
            </w:r>
            <w:proofErr w:type="spellStart"/>
            <w:r w:rsidRPr="00281584">
              <w:rPr>
                <w:rFonts w:eastAsia="Times New Roman" w:cs="Times New Roman"/>
                <w:sz w:val="20"/>
                <w:lang w:eastAsia="en-AU"/>
              </w:rPr>
              <w:t>i</w:t>
            </w:r>
            <w:proofErr w:type="spellEnd"/>
            <w:r w:rsidRPr="00281584">
              <w:rPr>
                <w:rFonts w:eastAsia="Times New Roman" w:cs="Times New Roman"/>
                <w:sz w:val="20"/>
                <w:lang w:eastAsia="en-AU"/>
              </w:rPr>
              <w:t>)</w:t>
            </w:r>
            <w:r w:rsidRPr="00281584">
              <w:rPr>
                <w:rFonts w:eastAsia="Times New Roman" w:cs="Times New Roman"/>
                <w:sz w:val="20"/>
                <w:lang w:eastAsia="en-AU"/>
              </w:rPr>
              <w:tab/>
              <w:t>assist the eligible medical practitioner with diagnostic formulation where the patient has a suspected complex neurodevelopmental disorder or eligible disability; or</w:t>
            </w:r>
          </w:p>
          <w:p w14:paraId="0E0DB4AE" w14:textId="77777777" w:rsidR="00D9647B" w:rsidRPr="00281584" w:rsidRDefault="00D9647B" w:rsidP="00FC1E48">
            <w:pPr>
              <w:spacing w:before="60" w:line="240" w:lineRule="atLeast"/>
              <w:ind w:left="795" w:hanging="360"/>
              <w:rPr>
                <w:rFonts w:eastAsia="Times New Roman" w:cs="Times New Roman"/>
                <w:sz w:val="20"/>
                <w:lang w:eastAsia="en-AU"/>
              </w:rPr>
            </w:pPr>
            <w:r w:rsidRPr="00281584">
              <w:rPr>
                <w:rFonts w:eastAsia="Times New Roman" w:cs="Times New Roman"/>
                <w:sz w:val="20"/>
                <w:lang w:eastAsia="en-AU"/>
              </w:rPr>
              <w:t>(ii)</w:t>
            </w:r>
            <w:r w:rsidRPr="00281584">
              <w:rPr>
                <w:rFonts w:eastAsia="Times New Roman" w:cs="Times New Roman"/>
                <w:sz w:val="20"/>
                <w:lang w:eastAsia="en-AU"/>
              </w:rPr>
              <w:tab/>
              <w:t>contribute</w:t>
            </w:r>
            <w:r w:rsidRPr="00281584">
              <w:rPr>
                <w:rFonts w:eastAsia="Times New Roman" w:cs="Times New Roman"/>
                <w:snapToGrid w:val="0"/>
                <w:sz w:val="20"/>
                <w:lang w:eastAsia="en-AU"/>
              </w:rPr>
              <w:t xml:space="preserve"> to the patient’s treatment and management plan developed by the </w:t>
            </w:r>
            <w:r w:rsidRPr="00281584">
              <w:rPr>
                <w:rFonts w:eastAsia="Times New Roman" w:cs="Times New Roman"/>
                <w:sz w:val="20"/>
                <w:lang w:eastAsia="en-AU"/>
              </w:rPr>
              <w:t>referring eligible medical</w:t>
            </w:r>
            <w:r w:rsidRPr="00281584">
              <w:rPr>
                <w:rFonts w:eastAsia="Times New Roman" w:cs="Times New Roman"/>
                <w:snapToGrid w:val="0"/>
                <w:sz w:val="20"/>
                <w:lang w:eastAsia="en-AU"/>
              </w:rPr>
              <w:t xml:space="preserve"> practitioner where a complex </w:t>
            </w:r>
            <w:r w:rsidRPr="00281584">
              <w:rPr>
                <w:rFonts w:eastAsia="Times New Roman" w:cs="Times New Roman"/>
                <w:sz w:val="20"/>
                <w:lang w:eastAsia="en-AU"/>
              </w:rPr>
              <w:t>neurodevelopmental disorder (such as autism spectrum disorder) or eligible disability is confirmed; and</w:t>
            </w:r>
          </w:p>
          <w:p w14:paraId="2AB505B7" w14:textId="3066804A" w:rsidR="00D9647B" w:rsidRPr="00281584" w:rsidRDefault="00D9647B" w:rsidP="00FC1E48">
            <w:pPr>
              <w:spacing w:before="60" w:line="240" w:lineRule="atLeast"/>
              <w:ind w:left="435" w:hanging="435"/>
              <w:rPr>
                <w:rFonts w:eastAsia="Times New Roman" w:cs="Times New Roman"/>
                <w:snapToGrid w:val="0"/>
                <w:sz w:val="20"/>
                <w:lang w:eastAsia="en-AU"/>
              </w:rPr>
            </w:pPr>
            <w:r w:rsidRPr="00281584">
              <w:rPr>
                <w:rFonts w:eastAsia="Times New Roman" w:cs="Times New Roman"/>
                <w:snapToGrid w:val="0"/>
                <w:sz w:val="20"/>
                <w:lang w:eastAsia="en-AU"/>
              </w:rPr>
              <w:t>(</w:t>
            </w:r>
            <w:r w:rsidR="004201F2" w:rsidRPr="00281584">
              <w:rPr>
                <w:rFonts w:eastAsia="Times New Roman" w:cs="Times New Roman"/>
                <w:snapToGrid w:val="0"/>
                <w:sz w:val="20"/>
                <w:lang w:eastAsia="en-AU"/>
              </w:rPr>
              <w:t>b</w:t>
            </w:r>
            <w:r w:rsidRPr="00281584">
              <w:rPr>
                <w:rFonts w:eastAsia="Times New Roman" w:cs="Times New Roman"/>
                <w:snapToGrid w:val="0"/>
                <w:sz w:val="20"/>
                <w:lang w:eastAsia="en-AU"/>
              </w:rPr>
              <w:t>)</w:t>
            </w:r>
            <w:r w:rsidRPr="00281584">
              <w:rPr>
                <w:rFonts w:eastAsia="Times New Roman" w:cs="Times New Roman"/>
                <w:snapToGrid w:val="0"/>
                <w:sz w:val="20"/>
                <w:lang w:eastAsia="en-AU"/>
              </w:rPr>
              <w:tab/>
              <w:t>the service is provided to the patient individually and in person; and</w:t>
            </w:r>
          </w:p>
          <w:p w14:paraId="7DA9185D" w14:textId="63048583" w:rsidR="00D9647B" w:rsidRPr="00281584" w:rsidRDefault="00D9647B" w:rsidP="00FC1E48">
            <w:pPr>
              <w:spacing w:before="60" w:line="240" w:lineRule="atLeast"/>
              <w:ind w:left="435" w:hanging="435"/>
              <w:rPr>
                <w:rFonts w:eastAsia="Times New Roman" w:cs="Times New Roman"/>
                <w:snapToGrid w:val="0"/>
                <w:sz w:val="20"/>
                <w:lang w:eastAsia="en-AU"/>
              </w:rPr>
            </w:pPr>
            <w:r w:rsidRPr="00281584">
              <w:rPr>
                <w:rFonts w:eastAsia="Times New Roman" w:cs="Times New Roman"/>
                <w:snapToGrid w:val="0"/>
                <w:sz w:val="20"/>
                <w:lang w:eastAsia="en-AU"/>
              </w:rPr>
              <w:t>(</w:t>
            </w:r>
            <w:r w:rsidR="004201F2" w:rsidRPr="00281584">
              <w:rPr>
                <w:rFonts w:eastAsia="Times New Roman" w:cs="Times New Roman"/>
                <w:snapToGrid w:val="0"/>
                <w:sz w:val="20"/>
                <w:lang w:eastAsia="en-AU"/>
              </w:rPr>
              <w:t>c</w:t>
            </w:r>
            <w:r w:rsidRPr="00281584">
              <w:rPr>
                <w:rFonts w:eastAsia="Times New Roman" w:cs="Times New Roman"/>
                <w:snapToGrid w:val="0"/>
                <w:sz w:val="20"/>
                <w:lang w:eastAsia="en-AU"/>
              </w:rPr>
              <w:t>)</w:t>
            </w:r>
            <w:r w:rsidRPr="00281584">
              <w:rPr>
                <w:rFonts w:eastAsia="Times New Roman" w:cs="Times New Roman"/>
                <w:snapToGrid w:val="0"/>
                <w:sz w:val="20"/>
                <w:lang w:eastAsia="en-AU"/>
              </w:rPr>
              <w:tab/>
              <w:t>the service is at least 50 minutes duration</w:t>
            </w:r>
          </w:p>
          <w:p w14:paraId="5B18B4A6" w14:textId="77777777" w:rsidR="00D9647B" w:rsidRPr="00281584" w:rsidRDefault="00D9647B" w:rsidP="004C2BDF">
            <w:pPr>
              <w:spacing w:before="60" w:after="60" w:line="240" w:lineRule="exact"/>
              <w:rPr>
                <w:rFonts w:cs="Times New Roman"/>
                <w:snapToGrid w:val="0"/>
                <w:sz w:val="20"/>
              </w:rPr>
            </w:pPr>
            <w:r w:rsidRPr="00281584">
              <w:rPr>
                <w:rFonts w:cs="Times New Roman"/>
                <w:snapToGrid w:val="0"/>
                <w:sz w:val="20"/>
              </w:rPr>
              <w:t>Up to 4 services to which this item or any of items 82005, 82010, 82030, 93032, 93033, 93040 or 93041 apply may be provided to the same patient on the same day</w:t>
            </w:r>
          </w:p>
        </w:tc>
        <w:tc>
          <w:tcPr>
            <w:tcW w:w="564" w:type="pct"/>
            <w:gridSpan w:val="2"/>
            <w:tcBorders>
              <w:top w:val="single" w:sz="4" w:space="0" w:color="auto"/>
              <w:left w:val="nil"/>
              <w:bottom w:val="single" w:sz="4" w:space="0" w:color="auto"/>
              <w:right w:val="nil"/>
            </w:tcBorders>
            <w:shd w:val="clear" w:color="auto" w:fill="auto"/>
          </w:tcPr>
          <w:p w14:paraId="5DD730B9" w14:textId="0A3BA199" w:rsidR="00D9647B" w:rsidRPr="00281584" w:rsidRDefault="00D9647B" w:rsidP="004C2BDF">
            <w:pPr>
              <w:spacing w:before="60" w:after="60" w:line="240" w:lineRule="exact"/>
              <w:ind w:left="-247"/>
              <w:jc w:val="center"/>
              <w:rPr>
                <w:rFonts w:cs="Times New Roman"/>
                <w:sz w:val="20"/>
              </w:rPr>
            </w:pPr>
            <w:r w:rsidRPr="00281584">
              <w:rPr>
                <w:rFonts w:cs="Times New Roman"/>
                <w:sz w:val="20"/>
              </w:rPr>
              <w:t>10</w:t>
            </w:r>
            <w:r w:rsidR="00F546B4" w:rsidRPr="00281584">
              <w:rPr>
                <w:rFonts w:cs="Times New Roman"/>
                <w:sz w:val="20"/>
              </w:rPr>
              <w:t>9</w:t>
            </w:r>
            <w:r w:rsidRPr="00281584">
              <w:rPr>
                <w:rFonts w:cs="Times New Roman"/>
                <w:sz w:val="20"/>
              </w:rPr>
              <w:t>.80</w:t>
            </w:r>
          </w:p>
        </w:tc>
      </w:tr>
      <w:tr w:rsidR="00D9647B" w:rsidRPr="00281584" w14:paraId="237859E8" w14:textId="77777777" w:rsidTr="00FC1E48">
        <w:trPr>
          <w:gridBefore w:val="1"/>
          <w:wBefore w:w="18" w:type="pct"/>
          <w:trHeight w:val="850"/>
        </w:trPr>
        <w:tc>
          <w:tcPr>
            <w:tcW w:w="544" w:type="pct"/>
            <w:gridSpan w:val="2"/>
            <w:tcBorders>
              <w:top w:val="single" w:sz="4" w:space="0" w:color="auto"/>
              <w:left w:val="nil"/>
              <w:right w:val="nil"/>
            </w:tcBorders>
          </w:tcPr>
          <w:p w14:paraId="5FCE1DCF" w14:textId="77777777" w:rsidR="00D9647B" w:rsidRPr="00281584" w:rsidRDefault="00D9647B" w:rsidP="004C2BDF">
            <w:pPr>
              <w:widowControl w:val="0"/>
              <w:spacing w:before="60" w:after="60" w:line="240" w:lineRule="exact"/>
              <w:rPr>
                <w:rFonts w:cs="Times New Roman"/>
                <w:snapToGrid w:val="0"/>
                <w:sz w:val="20"/>
              </w:rPr>
            </w:pPr>
            <w:r w:rsidRPr="00281584">
              <w:rPr>
                <w:rFonts w:cs="Times New Roman"/>
                <w:snapToGrid w:val="0"/>
                <w:sz w:val="20"/>
              </w:rPr>
              <w:t>82005</w:t>
            </w:r>
          </w:p>
        </w:tc>
        <w:tc>
          <w:tcPr>
            <w:tcW w:w="3874" w:type="pct"/>
            <w:gridSpan w:val="2"/>
            <w:tcBorders>
              <w:top w:val="single" w:sz="4" w:space="0" w:color="auto"/>
              <w:left w:val="nil"/>
              <w:right w:val="nil"/>
            </w:tcBorders>
          </w:tcPr>
          <w:p w14:paraId="015A6C9D" w14:textId="77777777" w:rsidR="00D9647B" w:rsidRPr="00281584" w:rsidRDefault="00D9647B" w:rsidP="004C2BDF">
            <w:pPr>
              <w:spacing w:before="60" w:after="60" w:line="240" w:lineRule="exact"/>
              <w:rPr>
                <w:rFonts w:cs="Times New Roman"/>
                <w:snapToGrid w:val="0"/>
                <w:sz w:val="20"/>
              </w:rPr>
            </w:pPr>
            <w:r w:rsidRPr="00281584">
              <w:rPr>
                <w:rFonts w:cs="Times New Roman"/>
                <w:snapToGrid w:val="0"/>
                <w:sz w:val="20"/>
              </w:rPr>
              <w:t xml:space="preserve">Speech pathology health service provided to a patient aged under 25 years by an eligible speech pathologist if: </w:t>
            </w:r>
          </w:p>
          <w:p w14:paraId="0505716B" w14:textId="77777777" w:rsidR="00D9647B" w:rsidRPr="00281584" w:rsidRDefault="00D9647B"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the</w:t>
            </w:r>
            <w:r w:rsidRPr="00281584">
              <w:rPr>
                <w:rFonts w:eastAsia="Times New Roman" w:cs="Times New Roman"/>
                <w:snapToGrid w:val="0"/>
                <w:sz w:val="20"/>
                <w:lang w:eastAsia="en-AU"/>
              </w:rPr>
              <w:t xml:space="preserve"> patient was referred by an eligible medical practitioner, or by an eligible allied health practitioner following referral by an eligible medical practitioner, to:</w:t>
            </w:r>
            <w:r w:rsidRPr="00281584">
              <w:rPr>
                <w:rFonts w:eastAsia="Times New Roman" w:cs="Times New Roman"/>
                <w:sz w:val="20"/>
                <w:lang w:eastAsia="en-AU"/>
              </w:rPr>
              <w:t xml:space="preserve"> </w:t>
            </w:r>
          </w:p>
          <w:p w14:paraId="3CDCDA0F" w14:textId="77777777" w:rsidR="00D9647B" w:rsidRPr="00281584" w:rsidRDefault="00D9647B" w:rsidP="00FC1E48">
            <w:pPr>
              <w:spacing w:before="60" w:line="240" w:lineRule="atLeast"/>
              <w:ind w:left="795" w:hanging="360"/>
              <w:rPr>
                <w:rFonts w:eastAsia="Times New Roman" w:cs="Times New Roman"/>
                <w:sz w:val="20"/>
                <w:lang w:eastAsia="en-AU"/>
              </w:rPr>
            </w:pPr>
            <w:r w:rsidRPr="00281584">
              <w:rPr>
                <w:rFonts w:eastAsia="Times New Roman" w:cs="Times New Roman"/>
                <w:sz w:val="20"/>
                <w:lang w:eastAsia="en-AU"/>
              </w:rPr>
              <w:lastRenderedPageBreak/>
              <w:t>(</w:t>
            </w:r>
            <w:proofErr w:type="spellStart"/>
            <w:r w:rsidRPr="00281584">
              <w:rPr>
                <w:rFonts w:eastAsia="Times New Roman" w:cs="Times New Roman"/>
                <w:sz w:val="20"/>
                <w:lang w:eastAsia="en-AU"/>
              </w:rPr>
              <w:t>i</w:t>
            </w:r>
            <w:proofErr w:type="spellEnd"/>
            <w:r w:rsidRPr="00281584">
              <w:rPr>
                <w:rFonts w:eastAsia="Times New Roman" w:cs="Times New Roman"/>
                <w:sz w:val="20"/>
                <w:lang w:eastAsia="en-AU"/>
              </w:rPr>
              <w:t>)</w:t>
            </w:r>
            <w:r w:rsidRPr="00281584">
              <w:rPr>
                <w:rFonts w:eastAsia="Times New Roman" w:cs="Times New Roman"/>
                <w:sz w:val="20"/>
                <w:lang w:eastAsia="en-AU"/>
              </w:rPr>
              <w:tab/>
              <w:t>assist the eligible medical practitioner with diagnostic formulation where the patient has a suspected complex neurodevelopmental disorder or eligible disability; or</w:t>
            </w:r>
          </w:p>
          <w:p w14:paraId="7FA63BA8" w14:textId="77777777" w:rsidR="00D9647B" w:rsidRPr="00281584" w:rsidRDefault="00D9647B" w:rsidP="00FC1E48">
            <w:pPr>
              <w:spacing w:before="60" w:line="240" w:lineRule="atLeast"/>
              <w:ind w:left="795" w:hanging="360"/>
              <w:rPr>
                <w:rFonts w:eastAsia="Times New Roman" w:cs="Times New Roman"/>
                <w:sz w:val="20"/>
                <w:lang w:eastAsia="en-AU"/>
              </w:rPr>
            </w:pPr>
            <w:r w:rsidRPr="00281584">
              <w:rPr>
                <w:rFonts w:eastAsia="Times New Roman" w:cs="Times New Roman"/>
                <w:sz w:val="20"/>
                <w:lang w:eastAsia="en-AU"/>
              </w:rPr>
              <w:t>(ii)</w:t>
            </w:r>
            <w:r w:rsidRPr="00281584">
              <w:rPr>
                <w:rFonts w:eastAsia="Times New Roman" w:cs="Times New Roman"/>
                <w:sz w:val="20"/>
                <w:lang w:eastAsia="en-AU"/>
              </w:rPr>
              <w:tab/>
              <w:t>contribute</w:t>
            </w:r>
            <w:r w:rsidRPr="00281584">
              <w:rPr>
                <w:rFonts w:eastAsia="Times New Roman" w:cs="Times New Roman"/>
                <w:snapToGrid w:val="0"/>
                <w:sz w:val="20"/>
                <w:lang w:eastAsia="en-AU"/>
              </w:rPr>
              <w:t xml:space="preserve"> to the patient’s treatment and management plan developed by the </w:t>
            </w:r>
            <w:r w:rsidRPr="00281584">
              <w:rPr>
                <w:rFonts w:eastAsia="Times New Roman" w:cs="Times New Roman"/>
                <w:sz w:val="20"/>
                <w:lang w:eastAsia="en-AU"/>
              </w:rPr>
              <w:t>referring eligible medical</w:t>
            </w:r>
            <w:r w:rsidRPr="00281584">
              <w:rPr>
                <w:rFonts w:eastAsia="Times New Roman" w:cs="Times New Roman"/>
                <w:snapToGrid w:val="0"/>
                <w:sz w:val="20"/>
                <w:lang w:eastAsia="en-AU"/>
              </w:rPr>
              <w:t xml:space="preserve"> practitioner where a complex </w:t>
            </w:r>
            <w:r w:rsidRPr="00281584">
              <w:rPr>
                <w:rFonts w:eastAsia="Times New Roman" w:cs="Times New Roman"/>
                <w:sz w:val="20"/>
                <w:lang w:eastAsia="en-AU"/>
              </w:rPr>
              <w:t>neurodevelopmental disorder (such as autism spectrum disorder) or eligible disability is confirmed; and</w:t>
            </w:r>
          </w:p>
          <w:p w14:paraId="1BF48D44" w14:textId="7B92F4C7" w:rsidR="00D9647B" w:rsidRPr="00281584" w:rsidRDefault="00D9647B" w:rsidP="00FC1E48">
            <w:pPr>
              <w:spacing w:before="60" w:line="240" w:lineRule="atLeast"/>
              <w:ind w:left="435" w:hanging="435"/>
              <w:rPr>
                <w:rFonts w:eastAsia="Times New Roman" w:cs="Times New Roman"/>
                <w:snapToGrid w:val="0"/>
                <w:sz w:val="20"/>
                <w:lang w:eastAsia="en-AU"/>
              </w:rPr>
            </w:pPr>
            <w:r w:rsidRPr="00281584">
              <w:rPr>
                <w:rFonts w:eastAsia="Times New Roman" w:cs="Times New Roman"/>
                <w:snapToGrid w:val="0"/>
                <w:sz w:val="20"/>
                <w:lang w:eastAsia="en-AU"/>
              </w:rPr>
              <w:t>(</w:t>
            </w:r>
            <w:r w:rsidR="004201F2" w:rsidRPr="00281584">
              <w:rPr>
                <w:rFonts w:eastAsia="Times New Roman" w:cs="Times New Roman"/>
                <w:snapToGrid w:val="0"/>
                <w:sz w:val="20"/>
                <w:lang w:eastAsia="en-AU"/>
              </w:rPr>
              <w:t>b</w:t>
            </w:r>
            <w:r w:rsidRPr="00281584">
              <w:rPr>
                <w:rFonts w:eastAsia="Times New Roman" w:cs="Times New Roman"/>
                <w:snapToGrid w:val="0"/>
                <w:sz w:val="20"/>
                <w:lang w:eastAsia="en-AU"/>
              </w:rPr>
              <w:t>)</w:t>
            </w:r>
            <w:r w:rsidRPr="00281584">
              <w:rPr>
                <w:rFonts w:eastAsia="Times New Roman" w:cs="Times New Roman"/>
                <w:snapToGrid w:val="0"/>
                <w:sz w:val="20"/>
                <w:lang w:eastAsia="en-AU"/>
              </w:rPr>
              <w:tab/>
              <w:t>the service is provided to the patient individually and in person; and</w:t>
            </w:r>
          </w:p>
          <w:p w14:paraId="0FDC2D97" w14:textId="04D6AFDC" w:rsidR="00D9647B" w:rsidRPr="00281584" w:rsidRDefault="00D9647B" w:rsidP="00FC1E48">
            <w:pPr>
              <w:spacing w:before="60" w:line="240" w:lineRule="atLeast"/>
              <w:ind w:left="435" w:hanging="435"/>
              <w:rPr>
                <w:rFonts w:eastAsia="Times New Roman" w:cs="Times New Roman"/>
                <w:snapToGrid w:val="0"/>
                <w:sz w:val="20"/>
                <w:lang w:eastAsia="en-AU"/>
              </w:rPr>
            </w:pPr>
            <w:r w:rsidRPr="00281584">
              <w:rPr>
                <w:rFonts w:eastAsia="Times New Roman" w:cs="Times New Roman"/>
                <w:snapToGrid w:val="0"/>
                <w:sz w:val="20"/>
                <w:lang w:eastAsia="en-AU"/>
              </w:rPr>
              <w:t>(</w:t>
            </w:r>
            <w:r w:rsidR="004201F2" w:rsidRPr="00281584">
              <w:rPr>
                <w:rFonts w:eastAsia="Times New Roman" w:cs="Times New Roman"/>
                <w:snapToGrid w:val="0"/>
                <w:sz w:val="20"/>
                <w:lang w:eastAsia="en-AU"/>
              </w:rPr>
              <w:t>c</w:t>
            </w:r>
            <w:r w:rsidRPr="00281584">
              <w:rPr>
                <w:rFonts w:eastAsia="Times New Roman" w:cs="Times New Roman"/>
                <w:snapToGrid w:val="0"/>
                <w:sz w:val="20"/>
                <w:lang w:eastAsia="en-AU"/>
              </w:rPr>
              <w:t>)</w:t>
            </w:r>
            <w:r w:rsidRPr="00281584">
              <w:rPr>
                <w:rFonts w:eastAsia="Times New Roman" w:cs="Times New Roman"/>
                <w:snapToGrid w:val="0"/>
                <w:sz w:val="20"/>
                <w:lang w:eastAsia="en-AU"/>
              </w:rPr>
              <w:tab/>
              <w:t>the service is at least 50 minutes duration</w:t>
            </w:r>
          </w:p>
          <w:p w14:paraId="0CCDC310" w14:textId="77777777" w:rsidR="00D9647B" w:rsidRPr="00281584" w:rsidRDefault="00D9647B" w:rsidP="004C2BDF">
            <w:pPr>
              <w:widowControl w:val="0"/>
              <w:spacing w:after="60" w:line="240" w:lineRule="exact"/>
              <w:ind w:left="23"/>
              <w:rPr>
                <w:rFonts w:cs="Times New Roman"/>
                <w:iCs/>
                <w:snapToGrid w:val="0"/>
                <w:sz w:val="20"/>
              </w:rPr>
            </w:pPr>
            <w:r w:rsidRPr="00281584">
              <w:rPr>
                <w:rFonts w:cs="Times New Roman"/>
                <w:snapToGrid w:val="0"/>
                <w:sz w:val="20"/>
              </w:rPr>
              <w:t>Up to 4 services to which this item or any of items 82000, 82010, 82030, 93032, 93033, 93040 or 93041 apply may be provided to the same patient on the same day</w:t>
            </w:r>
          </w:p>
        </w:tc>
        <w:tc>
          <w:tcPr>
            <w:tcW w:w="564" w:type="pct"/>
            <w:gridSpan w:val="2"/>
            <w:tcBorders>
              <w:top w:val="single" w:sz="4" w:space="0" w:color="auto"/>
              <w:left w:val="nil"/>
              <w:right w:val="nil"/>
            </w:tcBorders>
          </w:tcPr>
          <w:p w14:paraId="4CC1020C" w14:textId="240BA1CB" w:rsidR="00D9647B" w:rsidRPr="00281584" w:rsidRDefault="00D9647B" w:rsidP="004C2BDF">
            <w:pPr>
              <w:widowControl w:val="0"/>
              <w:spacing w:before="60" w:after="60" w:line="240" w:lineRule="exact"/>
              <w:jc w:val="center"/>
              <w:rPr>
                <w:rFonts w:cs="Times New Roman"/>
                <w:strike/>
                <w:sz w:val="20"/>
              </w:rPr>
            </w:pPr>
            <w:r w:rsidRPr="00281584">
              <w:rPr>
                <w:rFonts w:cs="Times New Roman"/>
                <w:sz w:val="20"/>
              </w:rPr>
              <w:lastRenderedPageBreak/>
              <w:t>9</w:t>
            </w:r>
            <w:r w:rsidR="00F546B4" w:rsidRPr="00281584">
              <w:rPr>
                <w:rFonts w:cs="Times New Roman"/>
                <w:sz w:val="20"/>
              </w:rPr>
              <w:t>6.8</w:t>
            </w:r>
            <w:r w:rsidRPr="00281584">
              <w:rPr>
                <w:rFonts w:cs="Times New Roman"/>
                <w:sz w:val="20"/>
              </w:rPr>
              <w:t>0</w:t>
            </w:r>
          </w:p>
        </w:tc>
      </w:tr>
      <w:tr w:rsidR="00D9647B" w:rsidRPr="00281584" w14:paraId="45C964D0" w14:textId="77777777" w:rsidTr="00FC1E48">
        <w:trPr>
          <w:gridBefore w:val="1"/>
          <w:wBefore w:w="18" w:type="pct"/>
          <w:trHeight w:val="1428"/>
        </w:trPr>
        <w:tc>
          <w:tcPr>
            <w:tcW w:w="544" w:type="pct"/>
            <w:gridSpan w:val="2"/>
            <w:tcBorders>
              <w:top w:val="single" w:sz="4" w:space="0" w:color="auto"/>
              <w:left w:val="nil"/>
              <w:bottom w:val="single" w:sz="4" w:space="0" w:color="auto"/>
              <w:right w:val="nil"/>
            </w:tcBorders>
            <w:shd w:val="clear" w:color="auto" w:fill="auto"/>
          </w:tcPr>
          <w:p w14:paraId="5B1DE110" w14:textId="77777777" w:rsidR="00D9647B" w:rsidRPr="00281584" w:rsidRDefault="00D9647B" w:rsidP="004C2BDF">
            <w:pPr>
              <w:spacing w:before="60" w:after="60" w:line="240" w:lineRule="exact"/>
              <w:rPr>
                <w:rFonts w:cs="Times New Roman"/>
                <w:snapToGrid w:val="0"/>
                <w:sz w:val="20"/>
              </w:rPr>
            </w:pPr>
            <w:r w:rsidRPr="00281584">
              <w:rPr>
                <w:rFonts w:cs="Times New Roman"/>
                <w:snapToGrid w:val="0"/>
                <w:sz w:val="20"/>
              </w:rPr>
              <w:t>82010</w:t>
            </w:r>
          </w:p>
        </w:tc>
        <w:tc>
          <w:tcPr>
            <w:tcW w:w="3874" w:type="pct"/>
            <w:gridSpan w:val="2"/>
            <w:tcBorders>
              <w:top w:val="single" w:sz="4" w:space="0" w:color="auto"/>
              <w:left w:val="nil"/>
              <w:bottom w:val="single" w:sz="4" w:space="0" w:color="auto"/>
              <w:right w:val="nil"/>
            </w:tcBorders>
            <w:shd w:val="clear" w:color="auto" w:fill="auto"/>
          </w:tcPr>
          <w:p w14:paraId="244FFD1A" w14:textId="77777777" w:rsidR="00D9647B" w:rsidRPr="00281584" w:rsidRDefault="00D9647B" w:rsidP="004C2BDF">
            <w:pPr>
              <w:spacing w:before="60" w:after="60" w:line="240" w:lineRule="exact"/>
              <w:rPr>
                <w:rFonts w:cs="Times New Roman"/>
                <w:snapToGrid w:val="0"/>
                <w:sz w:val="20"/>
              </w:rPr>
            </w:pPr>
            <w:r w:rsidRPr="00281584">
              <w:rPr>
                <w:rFonts w:cs="Times New Roman"/>
                <w:snapToGrid w:val="0"/>
                <w:sz w:val="20"/>
              </w:rPr>
              <w:t xml:space="preserve">Occupational therapy health service provided to a patient aged under 25 years by an eligible occupational therapist if: </w:t>
            </w:r>
          </w:p>
          <w:p w14:paraId="2BADA391" w14:textId="77777777" w:rsidR="00D9647B" w:rsidRPr="00281584" w:rsidRDefault="00D9647B"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the</w:t>
            </w:r>
            <w:r w:rsidRPr="00281584">
              <w:rPr>
                <w:rFonts w:eastAsia="Times New Roman" w:cs="Times New Roman"/>
                <w:snapToGrid w:val="0"/>
                <w:sz w:val="20"/>
                <w:lang w:eastAsia="en-AU"/>
              </w:rPr>
              <w:t xml:space="preserve"> patient was referred by an eligible medical practitioner, or by an eligible allied health practitioner following referral by an eligible medical practitioner, to:</w:t>
            </w:r>
            <w:r w:rsidRPr="00281584">
              <w:rPr>
                <w:rFonts w:eastAsia="Times New Roman" w:cs="Times New Roman"/>
                <w:sz w:val="20"/>
                <w:lang w:eastAsia="en-AU"/>
              </w:rPr>
              <w:t xml:space="preserve"> </w:t>
            </w:r>
          </w:p>
          <w:p w14:paraId="3F68B257" w14:textId="77777777" w:rsidR="00D9647B" w:rsidRPr="00281584" w:rsidRDefault="00D9647B" w:rsidP="00FC1E48">
            <w:pPr>
              <w:spacing w:before="60" w:line="240" w:lineRule="atLeast"/>
              <w:ind w:left="795" w:hanging="360"/>
              <w:rPr>
                <w:rFonts w:eastAsia="Times New Roman" w:cs="Times New Roman"/>
                <w:sz w:val="20"/>
                <w:lang w:eastAsia="en-AU"/>
              </w:rPr>
            </w:pPr>
            <w:r w:rsidRPr="00281584">
              <w:rPr>
                <w:rFonts w:eastAsia="Times New Roman" w:cs="Times New Roman"/>
                <w:sz w:val="20"/>
                <w:lang w:eastAsia="en-AU"/>
              </w:rPr>
              <w:t>(</w:t>
            </w:r>
            <w:proofErr w:type="spellStart"/>
            <w:r w:rsidRPr="00281584">
              <w:rPr>
                <w:rFonts w:eastAsia="Times New Roman" w:cs="Times New Roman"/>
                <w:sz w:val="20"/>
                <w:lang w:eastAsia="en-AU"/>
              </w:rPr>
              <w:t>i</w:t>
            </w:r>
            <w:proofErr w:type="spellEnd"/>
            <w:r w:rsidRPr="00281584">
              <w:rPr>
                <w:rFonts w:eastAsia="Times New Roman" w:cs="Times New Roman"/>
                <w:sz w:val="20"/>
                <w:lang w:eastAsia="en-AU"/>
              </w:rPr>
              <w:t>)</w:t>
            </w:r>
            <w:r w:rsidRPr="00281584">
              <w:rPr>
                <w:rFonts w:eastAsia="Times New Roman" w:cs="Times New Roman"/>
                <w:sz w:val="20"/>
                <w:lang w:eastAsia="en-AU"/>
              </w:rPr>
              <w:tab/>
              <w:t>assist the eligible medical practitioner with diagnostic formulation where the patient has a suspected complex neurodevelopmental disorder or eligible disability; or</w:t>
            </w:r>
          </w:p>
          <w:p w14:paraId="2E8E8414" w14:textId="77777777" w:rsidR="00D9647B" w:rsidRPr="00281584" w:rsidRDefault="00D9647B" w:rsidP="00FC1E48">
            <w:pPr>
              <w:spacing w:before="60" w:line="240" w:lineRule="atLeast"/>
              <w:ind w:left="795" w:hanging="360"/>
              <w:rPr>
                <w:rFonts w:eastAsia="Times New Roman" w:cs="Times New Roman"/>
                <w:sz w:val="20"/>
                <w:lang w:eastAsia="en-AU"/>
              </w:rPr>
            </w:pPr>
            <w:r w:rsidRPr="00281584">
              <w:rPr>
                <w:rFonts w:eastAsia="Times New Roman" w:cs="Times New Roman"/>
                <w:sz w:val="20"/>
                <w:lang w:eastAsia="en-AU"/>
              </w:rPr>
              <w:t>(ii)</w:t>
            </w:r>
            <w:r w:rsidRPr="00281584">
              <w:rPr>
                <w:rFonts w:eastAsia="Times New Roman" w:cs="Times New Roman"/>
                <w:sz w:val="20"/>
                <w:lang w:eastAsia="en-AU"/>
              </w:rPr>
              <w:tab/>
              <w:t>contribute</w:t>
            </w:r>
            <w:r w:rsidRPr="00281584">
              <w:rPr>
                <w:rFonts w:eastAsia="Times New Roman" w:cs="Times New Roman"/>
                <w:snapToGrid w:val="0"/>
                <w:sz w:val="20"/>
                <w:lang w:eastAsia="en-AU"/>
              </w:rPr>
              <w:t xml:space="preserve"> to the patient’s treatment and management plan developed by the </w:t>
            </w:r>
            <w:r w:rsidRPr="00281584">
              <w:rPr>
                <w:rFonts w:eastAsia="Times New Roman" w:cs="Times New Roman"/>
                <w:sz w:val="20"/>
                <w:lang w:eastAsia="en-AU"/>
              </w:rPr>
              <w:t>referring eligible medical</w:t>
            </w:r>
            <w:r w:rsidRPr="00281584">
              <w:rPr>
                <w:rFonts w:eastAsia="Times New Roman" w:cs="Times New Roman"/>
                <w:snapToGrid w:val="0"/>
                <w:sz w:val="20"/>
                <w:lang w:eastAsia="en-AU"/>
              </w:rPr>
              <w:t xml:space="preserve"> practitioner where a complex </w:t>
            </w:r>
            <w:r w:rsidRPr="00281584">
              <w:rPr>
                <w:rFonts w:eastAsia="Times New Roman" w:cs="Times New Roman"/>
                <w:sz w:val="20"/>
                <w:lang w:eastAsia="en-AU"/>
              </w:rPr>
              <w:t>neurodevelopmental disorder (such as autism spectrum disorder) or eligible disability is confirmed; and</w:t>
            </w:r>
          </w:p>
          <w:p w14:paraId="0BDB110D" w14:textId="04E0D132" w:rsidR="00D9647B" w:rsidRPr="00281584" w:rsidRDefault="00D9647B" w:rsidP="00FC1E48">
            <w:pPr>
              <w:spacing w:before="60" w:line="240" w:lineRule="atLeast"/>
              <w:ind w:left="435" w:hanging="435"/>
              <w:rPr>
                <w:rFonts w:eastAsia="Times New Roman" w:cs="Times New Roman"/>
                <w:snapToGrid w:val="0"/>
                <w:sz w:val="20"/>
                <w:lang w:eastAsia="en-AU"/>
              </w:rPr>
            </w:pPr>
            <w:r w:rsidRPr="00281584">
              <w:rPr>
                <w:rFonts w:eastAsia="Times New Roman" w:cs="Times New Roman"/>
                <w:snapToGrid w:val="0"/>
                <w:sz w:val="20"/>
                <w:lang w:eastAsia="en-AU"/>
              </w:rPr>
              <w:t>(</w:t>
            </w:r>
            <w:r w:rsidR="004201F2" w:rsidRPr="00281584">
              <w:rPr>
                <w:rFonts w:eastAsia="Times New Roman" w:cs="Times New Roman"/>
                <w:snapToGrid w:val="0"/>
                <w:sz w:val="20"/>
                <w:lang w:eastAsia="en-AU"/>
              </w:rPr>
              <w:t>b</w:t>
            </w:r>
            <w:r w:rsidRPr="00281584">
              <w:rPr>
                <w:rFonts w:eastAsia="Times New Roman" w:cs="Times New Roman"/>
                <w:snapToGrid w:val="0"/>
                <w:sz w:val="20"/>
                <w:lang w:eastAsia="en-AU"/>
              </w:rPr>
              <w:t>)</w:t>
            </w:r>
            <w:r w:rsidRPr="00281584">
              <w:rPr>
                <w:rFonts w:eastAsia="Times New Roman" w:cs="Times New Roman"/>
                <w:snapToGrid w:val="0"/>
                <w:sz w:val="20"/>
                <w:lang w:eastAsia="en-AU"/>
              </w:rPr>
              <w:tab/>
              <w:t>the service is provided to the patient individually and in person; and</w:t>
            </w:r>
          </w:p>
          <w:p w14:paraId="6E29E57A" w14:textId="77EB05D8" w:rsidR="00D9647B" w:rsidRPr="00281584" w:rsidRDefault="00D9647B" w:rsidP="00FC1E48">
            <w:pPr>
              <w:spacing w:before="60" w:line="240" w:lineRule="atLeast"/>
              <w:ind w:left="435" w:hanging="435"/>
              <w:rPr>
                <w:rFonts w:eastAsia="Times New Roman" w:cs="Times New Roman"/>
                <w:snapToGrid w:val="0"/>
                <w:sz w:val="20"/>
                <w:lang w:eastAsia="en-AU"/>
              </w:rPr>
            </w:pPr>
            <w:r w:rsidRPr="00281584">
              <w:rPr>
                <w:rFonts w:eastAsia="Times New Roman" w:cs="Times New Roman"/>
                <w:snapToGrid w:val="0"/>
                <w:sz w:val="20"/>
                <w:lang w:eastAsia="en-AU"/>
              </w:rPr>
              <w:t>(</w:t>
            </w:r>
            <w:r w:rsidR="004201F2" w:rsidRPr="00281584">
              <w:rPr>
                <w:rFonts w:eastAsia="Times New Roman" w:cs="Times New Roman"/>
                <w:snapToGrid w:val="0"/>
                <w:sz w:val="20"/>
                <w:lang w:eastAsia="en-AU"/>
              </w:rPr>
              <w:t>c</w:t>
            </w:r>
            <w:r w:rsidRPr="00281584">
              <w:rPr>
                <w:rFonts w:eastAsia="Times New Roman" w:cs="Times New Roman"/>
                <w:snapToGrid w:val="0"/>
                <w:sz w:val="20"/>
                <w:lang w:eastAsia="en-AU"/>
              </w:rPr>
              <w:t>)</w:t>
            </w:r>
            <w:r w:rsidRPr="00281584">
              <w:rPr>
                <w:rFonts w:eastAsia="Times New Roman" w:cs="Times New Roman"/>
                <w:snapToGrid w:val="0"/>
                <w:sz w:val="20"/>
                <w:lang w:eastAsia="en-AU"/>
              </w:rPr>
              <w:tab/>
              <w:t>the service is at least 50 minutes duration</w:t>
            </w:r>
          </w:p>
          <w:p w14:paraId="58557DA4" w14:textId="77777777" w:rsidR="00D9647B" w:rsidRPr="00281584" w:rsidRDefault="00D9647B" w:rsidP="004C2BDF">
            <w:pPr>
              <w:spacing w:before="60" w:after="60" w:line="240" w:lineRule="exact"/>
              <w:rPr>
                <w:rFonts w:cs="Times New Roman"/>
                <w:snapToGrid w:val="0"/>
                <w:sz w:val="20"/>
              </w:rPr>
            </w:pPr>
            <w:r w:rsidRPr="00281584">
              <w:rPr>
                <w:rFonts w:cs="Times New Roman"/>
                <w:snapToGrid w:val="0"/>
                <w:sz w:val="20"/>
              </w:rPr>
              <w:t>Up to 4 services to which this item or any of items 82000, 82005, 82030, 93032, 93033, 93040 or 93041 apply may be provided to the same patient on the same day</w:t>
            </w:r>
          </w:p>
        </w:tc>
        <w:tc>
          <w:tcPr>
            <w:tcW w:w="564" w:type="pct"/>
            <w:gridSpan w:val="2"/>
            <w:tcBorders>
              <w:top w:val="single" w:sz="4" w:space="0" w:color="auto"/>
              <w:bottom w:val="single" w:sz="4" w:space="0" w:color="auto"/>
            </w:tcBorders>
            <w:shd w:val="clear" w:color="auto" w:fill="auto"/>
          </w:tcPr>
          <w:p w14:paraId="62C1F463" w14:textId="34BDB2EC" w:rsidR="00D9647B" w:rsidRPr="00281584" w:rsidRDefault="00D9647B" w:rsidP="004C2BDF">
            <w:pPr>
              <w:spacing w:before="60" w:after="60" w:line="240" w:lineRule="exact"/>
              <w:jc w:val="center"/>
              <w:rPr>
                <w:rFonts w:cs="Times New Roman"/>
                <w:strike/>
                <w:sz w:val="20"/>
              </w:rPr>
            </w:pPr>
            <w:r w:rsidRPr="00281584">
              <w:rPr>
                <w:rFonts w:cs="Times New Roman"/>
                <w:sz w:val="20"/>
              </w:rPr>
              <w:t>9</w:t>
            </w:r>
            <w:r w:rsidR="00F546B4" w:rsidRPr="00281584">
              <w:rPr>
                <w:rFonts w:cs="Times New Roman"/>
                <w:sz w:val="20"/>
              </w:rPr>
              <w:t>6.8</w:t>
            </w:r>
            <w:r w:rsidRPr="00281584">
              <w:rPr>
                <w:rFonts w:cs="Times New Roman"/>
                <w:sz w:val="20"/>
              </w:rPr>
              <w:t>0</w:t>
            </w:r>
          </w:p>
        </w:tc>
      </w:tr>
      <w:tr w:rsidR="00597E5B" w:rsidRPr="00281584" w14:paraId="23433525" w14:textId="77777777" w:rsidTr="00FC1E48">
        <w:trPr>
          <w:gridBefore w:val="1"/>
          <w:wBefore w:w="18" w:type="pct"/>
          <w:trHeight w:val="567"/>
        </w:trPr>
        <w:tc>
          <w:tcPr>
            <w:tcW w:w="544" w:type="pct"/>
            <w:gridSpan w:val="2"/>
            <w:tcBorders>
              <w:top w:val="single" w:sz="4" w:space="0" w:color="auto"/>
              <w:left w:val="nil"/>
              <w:bottom w:val="single" w:sz="4" w:space="0" w:color="auto"/>
              <w:right w:val="nil"/>
            </w:tcBorders>
            <w:shd w:val="clear" w:color="auto" w:fill="auto"/>
          </w:tcPr>
          <w:p w14:paraId="5A2D5A26" w14:textId="77777777" w:rsidR="00D9647B" w:rsidRPr="00281584" w:rsidRDefault="00D9647B" w:rsidP="004C2BDF">
            <w:pPr>
              <w:spacing w:before="60" w:after="60" w:line="240" w:lineRule="exact"/>
              <w:rPr>
                <w:rFonts w:cs="Times New Roman"/>
                <w:snapToGrid w:val="0"/>
                <w:sz w:val="20"/>
              </w:rPr>
            </w:pPr>
            <w:r w:rsidRPr="00281584">
              <w:rPr>
                <w:rFonts w:cs="Times New Roman"/>
                <w:snapToGrid w:val="0"/>
                <w:sz w:val="20"/>
              </w:rPr>
              <w:t>82015</w:t>
            </w:r>
          </w:p>
        </w:tc>
        <w:tc>
          <w:tcPr>
            <w:tcW w:w="3874" w:type="pct"/>
            <w:gridSpan w:val="2"/>
            <w:tcBorders>
              <w:top w:val="single" w:sz="4" w:space="0" w:color="auto"/>
              <w:left w:val="nil"/>
              <w:bottom w:val="single" w:sz="4" w:space="0" w:color="auto"/>
              <w:right w:val="nil"/>
            </w:tcBorders>
            <w:shd w:val="clear" w:color="auto" w:fill="auto"/>
          </w:tcPr>
          <w:p w14:paraId="18E854CD" w14:textId="77777777" w:rsidR="00D9647B" w:rsidRPr="00281584" w:rsidRDefault="00D9647B" w:rsidP="004C2BDF">
            <w:pPr>
              <w:spacing w:before="60" w:after="60" w:line="240" w:lineRule="exact"/>
              <w:rPr>
                <w:rFonts w:cs="Times New Roman"/>
                <w:strike/>
                <w:snapToGrid w:val="0"/>
                <w:sz w:val="20"/>
              </w:rPr>
            </w:pPr>
            <w:r w:rsidRPr="00281584">
              <w:rPr>
                <w:rFonts w:cs="Times New Roman"/>
                <w:snapToGrid w:val="0"/>
                <w:sz w:val="20"/>
              </w:rPr>
              <w:t xml:space="preserve">Psychology health service provided to a patient aged under 25 years for the treatment of a </w:t>
            </w:r>
            <w:r w:rsidRPr="00281584">
              <w:rPr>
                <w:rFonts w:cs="Times New Roman"/>
                <w:sz w:val="20"/>
              </w:rPr>
              <w:t>diagnosed complex neurodevelopmental disorder (such as autism spectrum disorder)</w:t>
            </w:r>
            <w:r w:rsidRPr="00281584">
              <w:rPr>
                <w:rFonts w:cs="Times New Roman"/>
                <w:snapToGrid w:val="0"/>
                <w:sz w:val="20"/>
              </w:rPr>
              <w:t xml:space="preserve"> or eligible disability by an eligible psychologist, if:</w:t>
            </w:r>
          </w:p>
          <w:p w14:paraId="2409ECA7" w14:textId="3A69E845" w:rsidR="00D9647B" w:rsidRPr="00281584" w:rsidRDefault="00D9647B" w:rsidP="00C23B8C">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the patient has a treatment and management plan in place and has been referred by an eligible medical practitioner for a course of treatment consistent with that treatment and management plan; and</w:t>
            </w:r>
          </w:p>
          <w:p w14:paraId="48FB267A" w14:textId="308E2A49" w:rsidR="00D9647B" w:rsidRPr="00281584" w:rsidRDefault="00D9647B" w:rsidP="00C23B8C">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w:t>
            </w:r>
            <w:r w:rsidR="004201F2"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t>the service is provided to the patient individually and in person; and</w:t>
            </w:r>
          </w:p>
          <w:p w14:paraId="65FFFA6C" w14:textId="0C1A215B" w:rsidR="00D9647B" w:rsidRPr="00281584" w:rsidRDefault="00D9647B" w:rsidP="00C23B8C">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w:t>
            </w:r>
            <w:r w:rsidR="004201F2" w:rsidRPr="00281584">
              <w:rPr>
                <w:rFonts w:eastAsia="Times New Roman" w:cs="Times New Roman"/>
                <w:sz w:val="20"/>
                <w:lang w:eastAsia="en-AU"/>
              </w:rPr>
              <w:t>c</w:t>
            </w:r>
            <w:r w:rsidRPr="00281584">
              <w:rPr>
                <w:rFonts w:eastAsia="Times New Roman" w:cs="Times New Roman"/>
                <w:sz w:val="20"/>
                <w:lang w:eastAsia="en-AU"/>
              </w:rPr>
              <w:t>)</w:t>
            </w:r>
            <w:r w:rsidRPr="00281584">
              <w:rPr>
                <w:rFonts w:eastAsia="Times New Roman" w:cs="Times New Roman"/>
                <w:sz w:val="20"/>
                <w:lang w:eastAsia="en-AU"/>
              </w:rPr>
              <w:tab/>
              <w:t xml:space="preserve">the service is at least 30 minutes duration; and </w:t>
            </w:r>
          </w:p>
          <w:p w14:paraId="2836F4DA" w14:textId="130C908D" w:rsidR="00D9647B" w:rsidRPr="00281584" w:rsidRDefault="00D9647B" w:rsidP="00C23B8C">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w:t>
            </w:r>
            <w:r w:rsidR="004201F2" w:rsidRPr="00281584">
              <w:rPr>
                <w:rFonts w:eastAsia="Times New Roman" w:cs="Times New Roman"/>
                <w:sz w:val="20"/>
                <w:lang w:eastAsia="en-AU"/>
              </w:rPr>
              <w:t>d</w:t>
            </w:r>
            <w:r w:rsidRPr="00281584">
              <w:rPr>
                <w:rFonts w:eastAsia="Times New Roman" w:cs="Times New Roman"/>
                <w:sz w:val="20"/>
                <w:lang w:eastAsia="en-AU"/>
              </w:rPr>
              <w:t>)</w:t>
            </w:r>
            <w:r w:rsidRPr="00281584">
              <w:rPr>
                <w:rFonts w:eastAsia="Times New Roman" w:cs="Times New Roman"/>
                <w:sz w:val="20"/>
                <w:lang w:eastAsia="en-AU"/>
              </w:rPr>
              <w:tab/>
              <w:t>on the completion of the course of treatment, the eligible psychologist gives a written report to the referring eligible medical practitioner on assessments (if performed), treatment provided and recommendations on future management of the patient’s condition</w:t>
            </w:r>
          </w:p>
          <w:p w14:paraId="696EE02D" w14:textId="39C4B04D" w:rsidR="00D9647B" w:rsidRPr="00281584" w:rsidRDefault="00D9647B" w:rsidP="00C53418">
            <w:pPr>
              <w:tabs>
                <w:tab w:val="right" w:pos="408"/>
              </w:tabs>
              <w:spacing w:after="60" w:line="240" w:lineRule="exact"/>
              <w:rPr>
                <w:rFonts w:cs="Times New Roman"/>
                <w:snapToGrid w:val="0"/>
                <w:sz w:val="20"/>
              </w:rPr>
            </w:pPr>
            <w:r w:rsidRPr="00281584">
              <w:rPr>
                <w:rFonts w:cs="Times New Roman"/>
                <w:snapToGrid w:val="0"/>
                <w:sz w:val="20"/>
              </w:rPr>
              <w:t>Up to 4 services to which this item or any of items 8</w:t>
            </w:r>
            <w:r w:rsidRPr="00281584">
              <w:rPr>
                <w:rFonts w:cs="Times New Roman"/>
                <w:sz w:val="20"/>
              </w:rPr>
              <w:t xml:space="preserve">2020, 82025, 82035, 93035, 93036, 93043 or 93044 apply </w:t>
            </w:r>
            <w:r w:rsidRPr="00281584">
              <w:rPr>
                <w:rFonts w:cs="Times New Roman"/>
                <w:snapToGrid w:val="0"/>
                <w:sz w:val="20"/>
              </w:rPr>
              <w:t>may be provided to the same patient on the same day</w:t>
            </w:r>
          </w:p>
        </w:tc>
        <w:tc>
          <w:tcPr>
            <w:tcW w:w="564" w:type="pct"/>
            <w:gridSpan w:val="2"/>
            <w:tcBorders>
              <w:top w:val="single" w:sz="4" w:space="0" w:color="auto"/>
              <w:bottom w:val="single" w:sz="4" w:space="0" w:color="auto"/>
            </w:tcBorders>
            <w:shd w:val="clear" w:color="auto" w:fill="auto"/>
          </w:tcPr>
          <w:p w14:paraId="5D9B20B9" w14:textId="64B435E7" w:rsidR="00D9647B" w:rsidRPr="00281584" w:rsidRDefault="00D9647B" w:rsidP="004C2BDF">
            <w:pPr>
              <w:spacing w:before="60" w:after="60" w:line="240" w:lineRule="exact"/>
              <w:ind w:left="-105"/>
              <w:jc w:val="center"/>
              <w:rPr>
                <w:rFonts w:cs="Times New Roman"/>
                <w:strike/>
                <w:sz w:val="20"/>
              </w:rPr>
            </w:pPr>
            <w:r w:rsidRPr="00281584">
              <w:rPr>
                <w:rFonts w:cs="Times New Roman"/>
                <w:sz w:val="20"/>
              </w:rPr>
              <w:t>10</w:t>
            </w:r>
            <w:r w:rsidR="00F546B4" w:rsidRPr="00281584">
              <w:rPr>
                <w:rFonts w:cs="Times New Roman"/>
                <w:sz w:val="20"/>
              </w:rPr>
              <w:t>9</w:t>
            </w:r>
            <w:r w:rsidRPr="00281584">
              <w:rPr>
                <w:rFonts w:cs="Times New Roman"/>
                <w:sz w:val="20"/>
              </w:rPr>
              <w:t>.80</w:t>
            </w:r>
          </w:p>
        </w:tc>
      </w:tr>
      <w:tr w:rsidR="00D9647B" w:rsidRPr="00281584" w14:paraId="49655AEE" w14:textId="77777777" w:rsidTr="00FC1E48">
        <w:trPr>
          <w:gridBefore w:val="1"/>
          <w:wBefore w:w="18" w:type="pct"/>
        </w:trPr>
        <w:tc>
          <w:tcPr>
            <w:tcW w:w="544" w:type="pct"/>
            <w:gridSpan w:val="2"/>
            <w:tcBorders>
              <w:top w:val="single" w:sz="4" w:space="0" w:color="auto"/>
              <w:left w:val="nil"/>
              <w:bottom w:val="single" w:sz="4" w:space="0" w:color="auto"/>
              <w:right w:val="nil"/>
            </w:tcBorders>
          </w:tcPr>
          <w:p w14:paraId="645AA168" w14:textId="77777777" w:rsidR="00D9647B" w:rsidRPr="00281584" w:rsidRDefault="00D9647B" w:rsidP="004C2BDF">
            <w:pPr>
              <w:spacing w:before="60" w:after="60" w:line="240" w:lineRule="exact"/>
              <w:rPr>
                <w:rFonts w:cs="Times New Roman"/>
                <w:snapToGrid w:val="0"/>
                <w:sz w:val="20"/>
              </w:rPr>
            </w:pPr>
            <w:r w:rsidRPr="00281584">
              <w:rPr>
                <w:rFonts w:cs="Times New Roman"/>
                <w:snapToGrid w:val="0"/>
                <w:sz w:val="20"/>
              </w:rPr>
              <w:lastRenderedPageBreak/>
              <w:t>82020</w:t>
            </w:r>
          </w:p>
        </w:tc>
        <w:tc>
          <w:tcPr>
            <w:tcW w:w="3874" w:type="pct"/>
            <w:gridSpan w:val="2"/>
            <w:tcBorders>
              <w:top w:val="single" w:sz="4" w:space="0" w:color="auto"/>
              <w:left w:val="nil"/>
              <w:bottom w:val="single" w:sz="4" w:space="0" w:color="auto"/>
              <w:right w:val="nil"/>
            </w:tcBorders>
          </w:tcPr>
          <w:p w14:paraId="03EF123D" w14:textId="77777777" w:rsidR="00D9647B" w:rsidRPr="00281584" w:rsidRDefault="00D9647B" w:rsidP="004C2BDF">
            <w:pPr>
              <w:spacing w:before="60" w:after="60" w:line="240" w:lineRule="exact"/>
              <w:rPr>
                <w:rFonts w:cs="Times New Roman"/>
                <w:strike/>
                <w:snapToGrid w:val="0"/>
                <w:sz w:val="20"/>
              </w:rPr>
            </w:pPr>
            <w:r w:rsidRPr="00281584">
              <w:rPr>
                <w:rFonts w:cs="Times New Roman"/>
                <w:snapToGrid w:val="0"/>
                <w:sz w:val="20"/>
              </w:rPr>
              <w:t xml:space="preserve">Speech pathology health service provided to a patient aged under 25 years for the treatment of a </w:t>
            </w:r>
            <w:r w:rsidRPr="00281584">
              <w:rPr>
                <w:rFonts w:cs="Times New Roman"/>
                <w:sz w:val="20"/>
              </w:rPr>
              <w:t>diagnosed complex neurodevelopmental disorder (such as autism spectrum disorder)</w:t>
            </w:r>
            <w:r w:rsidRPr="00281584">
              <w:rPr>
                <w:rFonts w:cs="Times New Roman"/>
                <w:snapToGrid w:val="0"/>
                <w:sz w:val="20"/>
              </w:rPr>
              <w:t xml:space="preserve"> or eligible disability by an eligible speech pathologist, if:</w:t>
            </w:r>
          </w:p>
          <w:p w14:paraId="059B6084" w14:textId="2B5F7BB4" w:rsidR="00D9647B" w:rsidRPr="00281584" w:rsidRDefault="00D9647B"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the patient has a treatment and management plan in place and has been referred by an eligible medical practitioner for a course of treatment consistent with that treatment and management plan; and</w:t>
            </w:r>
          </w:p>
          <w:p w14:paraId="05665880" w14:textId="0D1019F7" w:rsidR="00D9647B" w:rsidRPr="00281584" w:rsidRDefault="00D9647B"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w:t>
            </w:r>
            <w:r w:rsidR="00030259"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t>the service is provided to the patient individually and in person; and</w:t>
            </w:r>
          </w:p>
          <w:p w14:paraId="425DC8BE" w14:textId="4248A770" w:rsidR="00D9647B" w:rsidRPr="00281584" w:rsidRDefault="00D9647B"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w:t>
            </w:r>
            <w:r w:rsidR="00030259" w:rsidRPr="00281584">
              <w:rPr>
                <w:rFonts w:eastAsia="Times New Roman" w:cs="Times New Roman"/>
                <w:sz w:val="20"/>
                <w:lang w:eastAsia="en-AU"/>
              </w:rPr>
              <w:t>c</w:t>
            </w:r>
            <w:r w:rsidRPr="00281584">
              <w:rPr>
                <w:rFonts w:eastAsia="Times New Roman" w:cs="Times New Roman"/>
                <w:sz w:val="20"/>
                <w:lang w:eastAsia="en-AU"/>
              </w:rPr>
              <w:t>)</w:t>
            </w:r>
            <w:r w:rsidRPr="00281584">
              <w:rPr>
                <w:rFonts w:eastAsia="Times New Roman" w:cs="Times New Roman"/>
                <w:sz w:val="20"/>
                <w:lang w:eastAsia="en-AU"/>
              </w:rPr>
              <w:tab/>
              <w:t xml:space="preserve">the service is at least 30 minutes duration; and </w:t>
            </w:r>
          </w:p>
          <w:p w14:paraId="22EAFB3D" w14:textId="7EA6BA1A" w:rsidR="00D9647B" w:rsidRPr="00281584" w:rsidRDefault="00D9647B"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w:t>
            </w:r>
            <w:r w:rsidR="00030259" w:rsidRPr="00281584">
              <w:rPr>
                <w:rFonts w:eastAsia="Times New Roman" w:cs="Times New Roman"/>
                <w:sz w:val="20"/>
                <w:lang w:eastAsia="en-AU"/>
              </w:rPr>
              <w:t>d</w:t>
            </w:r>
            <w:r w:rsidRPr="00281584">
              <w:rPr>
                <w:rFonts w:eastAsia="Times New Roman" w:cs="Times New Roman"/>
                <w:sz w:val="20"/>
                <w:lang w:eastAsia="en-AU"/>
              </w:rPr>
              <w:t>)</w:t>
            </w:r>
            <w:r w:rsidRPr="00281584">
              <w:rPr>
                <w:rFonts w:eastAsia="Times New Roman" w:cs="Times New Roman"/>
                <w:sz w:val="20"/>
                <w:lang w:eastAsia="en-AU"/>
              </w:rPr>
              <w:tab/>
              <w:t>on the completion of the course of treatment, the eligible speech pathologist gives a written report to the referring eligible medical practitioner on assessments (if performed), treatment provided and recommendations on future management of the patient’s condition</w:t>
            </w:r>
          </w:p>
          <w:p w14:paraId="2BB52150" w14:textId="77777777" w:rsidR="00D9647B" w:rsidRPr="00281584" w:rsidRDefault="00D9647B" w:rsidP="004C2BDF">
            <w:pPr>
              <w:tabs>
                <w:tab w:val="right" w:pos="408"/>
              </w:tabs>
              <w:spacing w:after="60" w:line="240" w:lineRule="exact"/>
              <w:rPr>
                <w:rFonts w:cs="Times New Roman"/>
                <w:snapToGrid w:val="0"/>
                <w:sz w:val="20"/>
              </w:rPr>
            </w:pPr>
            <w:r w:rsidRPr="00281584">
              <w:rPr>
                <w:rFonts w:cs="Times New Roman"/>
                <w:snapToGrid w:val="0"/>
                <w:sz w:val="20"/>
              </w:rPr>
              <w:t>Up to 4 services to which this item or any of items 8</w:t>
            </w:r>
            <w:r w:rsidRPr="00281584">
              <w:rPr>
                <w:rFonts w:cs="Times New Roman"/>
                <w:sz w:val="20"/>
              </w:rPr>
              <w:t xml:space="preserve">2015, 82025, 82035, 93035, 93036, 93043 or 93044 apply </w:t>
            </w:r>
            <w:r w:rsidRPr="00281584">
              <w:rPr>
                <w:rFonts w:cs="Times New Roman"/>
                <w:snapToGrid w:val="0"/>
                <w:sz w:val="20"/>
              </w:rPr>
              <w:t>may be provided to the same patient on the same day</w:t>
            </w:r>
          </w:p>
        </w:tc>
        <w:tc>
          <w:tcPr>
            <w:tcW w:w="564" w:type="pct"/>
            <w:gridSpan w:val="2"/>
            <w:tcBorders>
              <w:top w:val="single" w:sz="4" w:space="0" w:color="auto"/>
              <w:bottom w:val="single" w:sz="4" w:space="0" w:color="auto"/>
            </w:tcBorders>
          </w:tcPr>
          <w:p w14:paraId="5ECBBED8" w14:textId="73997491" w:rsidR="00D9647B" w:rsidRPr="00281584" w:rsidRDefault="00D9647B" w:rsidP="004C2BDF">
            <w:pPr>
              <w:spacing w:before="60" w:after="60" w:line="240" w:lineRule="exact"/>
              <w:jc w:val="center"/>
              <w:rPr>
                <w:rFonts w:cs="Times New Roman"/>
                <w:sz w:val="20"/>
              </w:rPr>
            </w:pPr>
            <w:r w:rsidRPr="00281584">
              <w:rPr>
                <w:rFonts w:cs="Times New Roman"/>
                <w:sz w:val="20"/>
              </w:rPr>
              <w:t>9</w:t>
            </w:r>
            <w:r w:rsidR="00F546B4" w:rsidRPr="00281584">
              <w:rPr>
                <w:rFonts w:cs="Times New Roman"/>
                <w:sz w:val="20"/>
              </w:rPr>
              <w:t>6.8</w:t>
            </w:r>
            <w:r w:rsidRPr="00281584">
              <w:rPr>
                <w:rFonts w:cs="Times New Roman"/>
                <w:sz w:val="20"/>
              </w:rPr>
              <w:t>0</w:t>
            </w:r>
          </w:p>
        </w:tc>
      </w:tr>
      <w:tr w:rsidR="00D9647B" w:rsidRPr="00281584" w14:paraId="07D88676" w14:textId="77777777" w:rsidTr="00FC1E48">
        <w:trPr>
          <w:gridBefore w:val="1"/>
          <w:wBefore w:w="18" w:type="pct"/>
        </w:trPr>
        <w:tc>
          <w:tcPr>
            <w:tcW w:w="544" w:type="pct"/>
            <w:gridSpan w:val="2"/>
            <w:tcBorders>
              <w:top w:val="single" w:sz="4" w:space="0" w:color="auto"/>
              <w:left w:val="nil"/>
              <w:right w:val="nil"/>
            </w:tcBorders>
          </w:tcPr>
          <w:p w14:paraId="505E3CF8" w14:textId="77777777" w:rsidR="00D9647B" w:rsidRPr="00281584" w:rsidRDefault="00D9647B" w:rsidP="004C2BDF">
            <w:pPr>
              <w:spacing w:before="60" w:after="60" w:line="240" w:lineRule="exact"/>
              <w:rPr>
                <w:rFonts w:cs="Times New Roman"/>
                <w:snapToGrid w:val="0"/>
                <w:sz w:val="20"/>
              </w:rPr>
            </w:pPr>
            <w:r w:rsidRPr="00281584">
              <w:rPr>
                <w:rFonts w:cs="Times New Roman"/>
                <w:snapToGrid w:val="0"/>
                <w:sz w:val="20"/>
              </w:rPr>
              <w:t>82025</w:t>
            </w:r>
          </w:p>
        </w:tc>
        <w:tc>
          <w:tcPr>
            <w:tcW w:w="3874" w:type="pct"/>
            <w:gridSpan w:val="2"/>
            <w:tcBorders>
              <w:top w:val="single" w:sz="4" w:space="0" w:color="auto"/>
              <w:left w:val="nil"/>
              <w:right w:val="nil"/>
            </w:tcBorders>
          </w:tcPr>
          <w:p w14:paraId="4A55CE22" w14:textId="77777777" w:rsidR="00D9647B" w:rsidRPr="00281584" w:rsidRDefault="00D9647B" w:rsidP="004C2BDF">
            <w:pPr>
              <w:spacing w:before="60" w:after="60" w:line="240" w:lineRule="exact"/>
              <w:rPr>
                <w:rFonts w:cs="Times New Roman"/>
                <w:strike/>
                <w:snapToGrid w:val="0"/>
                <w:sz w:val="20"/>
              </w:rPr>
            </w:pPr>
            <w:r w:rsidRPr="00281584">
              <w:rPr>
                <w:rFonts w:cs="Times New Roman"/>
                <w:snapToGrid w:val="0"/>
                <w:sz w:val="20"/>
              </w:rPr>
              <w:t xml:space="preserve">Occupational therapy health service provided to a patient aged under 25 years for the treatment of a </w:t>
            </w:r>
            <w:r w:rsidRPr="00281584">
              <w:rPr>
                <w:rFonts w:cs="Times New Roman"/>
                <w:sz w:val="20"/>
              </w:rPr>
              <w:t>diagnosed complex neurodevelopmental disorder (such as autism spectrum disorder)</w:t>
            </w:r>
            <w:r w:rsidRPr="00281584">
              <w:rPr>
                <w:rFonts w:cs="Times New Roman"/>
                <w:snapToGrid w:val="0"/>
                <w:sz w:val="20"/>
              </w:rPr>
              <w:t xml:space="preserve"> or eligible disability by an eligible occupational therapist, if:</w:t>
            </w:r>
          </w:p>
          <w:p w14:paraId="58D1D899" w14:textId="638950D9" w:rsidR="00D9647B" w:rsidRPr="00281584" w:rsidRDefault="00D9647B"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the patient has a treatment and management plan in place and has been referred by an eligible medical practitioner for a course of treatment consistent with that treatment and management plan; and</w:t>
            </w:r>
          </w:p>
          <w:p w14:paraId="1B227E67" w14:textId="77C5F282" w:rsidR="00D9647B" w:rsidRPr="00281584" w:rsidRDefault="00D9647B"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w:t>
            </w:r>
            <w:r w:rsidR="00030259"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t>the service is provided to the patient individually and in person; and</w:t>
            </w:r>
          </w:p>
          <w:p w14:paraId="155808F7" w14:textId="13EC5290" w:rsidR="00D9647B" w:rsidRPr="00281584" w:rsidRDefault="00D9647B"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w:t>
            </w:r>
            <w:r w:rsidR="00030259" w:rsidRPr="00281584">
              <w:rPr>
                <w:rFonts w:eastAsia="Times New Roman" w:cs="Times New Roman"/>
                <w:sz w:val="20"/>
                <w:lang w:eastAsia="en-AU"/>
              </w:rPr>
              <w:t>c</w:t>
            </w:r>
            <w:r w:rsidRPr="00281584">
              <w:rPr>
                <w:rFonts w:eastAsia="Times New Roman" w:cs="Times New Roman"/>
                <w:sz w:val="20"/>
                <w:lang w:eastAsia="en-AU"/>
              </w:rPr>
              <w:t>)</w:t>
            </w:r>
            <w:r w:rsidRPr="00281584">
              <w:rPr>
                <w:rFonts w:eastAsia="Times New Roman" w:cs="Times New Roman"/>
                <w:sz w:val="20"/>
                <w:lang w:eastAsia="en-AU"/>
              </w:rPr>
              <w:tab/>
              <w:t xml:space="preserve">the service is at least 30 minutes duration; and </w:t>
            </w:r>
          </w:p>
          <w:p w14:paraId="6D5CB382" w14:textId="279FC764" w:rsidR="00D9647B" w:rsidRPr="00281584" w:rsidRDefault="00D9647B"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w:t>
            </w:r>
            <w:r w:rsidR="00030259" w:rsidRPr="00281584">
              <w:rPr>
                <w:rFonts w:eastAsia="Times New Roman" w:cs="Times New Roman"/>
                <w:sz w:val="20"/>
                <w:lang w:eastAsia="en-AU"/>
              </w:rPr>
              <w:t>d</w:t>
            </w:r>
            <w:r w:rsidRPr="00281584">
              <w:rPr>
                <w:rFonts w:eastAsia="Times New Roman" w:cs="Times New Roman"/>
                <w:sz w:val="20"/>
                <w:lang w:eastAsia="en-AU"/>
              </w:rPr>
              <w:t>)</w:t>
            </w:r>
            <w:r w:rsidRPr="00281584">
              <w:rPr>
                <w:rFonts w:eastAsia="Times New Roman" w:cs="Times New Roman"/>
                <w:sz w:val="20"/>
                <w:lang w:eastAsia="en-AU"/>
              </w:rPr>
              <w:tab/>
              <w:t>on the completion of the course of treatment, the eligible occupational therapist gives a written report to the referring eligible medical practitioner on assessments (if performed), treatment provided and recommendations on future management of the patient’s condition</w:t>
            </w:r>
          </w:p>
          <w:p w14:paraId="185F82E2" w14:textId="77777777" w:rsidR="00D9647B" w:rsidRPr="00281584" w:rsidRDefault="00D9647B" w:rsidP="004C2BDF">
            <w:pPr>
              <w:tabs>
                <w:tab w:val="right" w:pos="408"/>
              </w:tabs>
              <w:spacing w:after="60" w:line="240" w:lineRule="exact"/>
              <w:rPr>
                <w:rFonts w:cs="Times New Roman"/>
                <w:snapToGrid w:val="0"/>
                <w:sz w:val="20"/>
              </w:rPr>
            </w:pPr>
            <w:r w:rsidRPr="00281584">
              <w:rPr>
                <w:rFonts w:cs="Times New Roman"/>
                <w:snapToGrid w:val="0"/>
                <w:sz w:val="20"/>
              </w:rPr>
              <w:t>Up to 4 services to which this item or any of items 8</w:t>
            </w:r>
            <w:r w:rsidRPr="00281584">
              <w:rPr>
                <w:rFonts w:cs="Times New Roman"/>
                <w:sz w:val="20"/>
              </w:rPr>
              <w:t xml:space="preserve">2015, 82020, 82035, 93035, 93036, 93043 or 93044 apply </w:t>
            </w:r>
            <w:r w:rsidRPr="00281584">
              <w:rPr>
                <w:rFonts w:cs="Times New Roman"/>
                <w:snapToGrid w:val="0"/>
                <w:sz w:val="20"/>
              </w:rPr>
              <w:t>may be provided to the same patient on the same day</w:t>
            </w:r>
          </w:p>
        </w:tc>
        <w:tc>
          <w:tcPr>
            <w:tcW w:w="564" w:type="pct"/>
            <w:gridSpan w:val="2"/>
            <w:tcBorders>
              <w:top w:val="single" w:sz="4" w:space="0" w:color="auto"/>
            </w:tcBorders>
          </w:tcPr>
          <w:p w14:paraId="232CC6EF" w14:textId="2F297AB7" w:rsidR="00D9647B" w:rsidRPr="00281584" w:rsidRDefault="00D9647B" w:rsidP="004C2BDF">
            <w:pPr>
              <w:spacing w:before="60" w:after="60" w:line="240" w:lineRule="exact"/>
              <w:jc w:val="center"/>
              <w:rPr>
                <w:rFonts w:cs="Times New Roman"/>
                <w:sz w:val="20"/>
              </w:rPr>
            </w:pPr>
            <w:r w:rsidRPr="00281584">
              <w:rPr>
                <w:rFonts w:cs="Times New Roman"/>
                <w:sz w:val="20"/>
              </w:rPr>
              <w:t>9</w:t>
            </w:r>
            <w:r w:rsidR="00F546B4" w:rsidRPr="00281584">
              <w:rPr>
                <w:rFonts w:cs="Times New Roman"/>
                <w:sz w:val="20"/>
              </w:rPr>
              <w:t>6.8</w:t>
            </w:r>
            <w:r w:rsidRPr="00281584">
              <w:rPr>
                <w:rFonts w:cs="Times New Roman"/>
                <w:sz w:val="20"/>
              </w:rPr>
              <w:t>0</w:t>
            </w:r>
          </w:p>
        </w:tc>
      </w:tr>
      <w:tr w:rsidR="00D9647B" w:rsidRPr="00281584" w14:paraId="32859EC0" w14:textId="77777777" w:rsidTr="00FC1E48">
        <w:trPr>
          <w:gridBefore w:val="1"/>
          <w:wBefore w:w="18" w:type="pct"/>
        </w:trPr>
        <w:tc>
          <w:tcPr>
            <w:tcW w:w="544" w:type="pct"/>
            <w:gridSpan w:val="2"/>
            <w:tcBorders>
              <w:top w:val="single" w:sz="4" w:space="0" w:color="auto"/>
              <w:left w:val="nil"/>
              <w:bottom w:val="single" w:sz="4" w:space="0" w:color="auto"/>
              <w:right w:val="nil"/>
            </w:tcBorders>
          </w:tcPr>
          <w:p w14:paraId="18AB02DC" w14:textId="77777777" w:rsidR="00D9647B" w:rsidRPr="00281584" w:rsidRDefault="00D9647B" w:rsidP="004C2BDF">
            <w:pPr>
              <w:spacing w:before="60" w:after="60" w:line="240" w:lineRule="exact"/>
              <w:rPr>
                <w:rFonts w:cs="Times New Roman"/>
                <w:snapToGrid w:val="0"/>
                <w:sz w:val="20"/>
              </w:rPr>
            </w:pPr>
            <w:r w:rsidRPr="00281584">
              <w:rPr>
                <w:rFonts w:cs="Times New Roman"/>
                <w:snapToGrid w:val="0"/>
                <w:sz w:val="20"/>
              </w:rPr>
              <w:t>82030</w:t>
            </w:r>
          </w:p>
        </w:tc>
        <w:tc>
          <w:tcPr>
            <w:tcW w:w="3874" w:type="pct"/>
            <w:gridSpan w:val="2"/>
            <w:tcBorders>
              <w:top w:val="single" w:sz="4" w:space="0" w:color="auto"/>
              <w:left w:val="nil"/>
              <w:bottom w:val="single" w:sz="4" w:space="0" w:color="auto"/>
              <w:right w:val="nil"/>
            </w:tcBorders>
          </w:tcPr>
          <w:p w14:paraId="739968EB" w14:textId="77777777" w:rsidR="00D9647B" w:rsidRPr="00281584" w:rsidRDefault="00D9647B" w:rsidP="004C2BDF">
            <w:pPr>
              <w:spacing w:before="60" w:after="60" w:line="240" w:lineRule="exact"/>
              <w:rPr>
                <w:rFonts w:cs="Times New Roman"/>
                <w:snapToGrid w:val="0"/>
                <w:sz w:val="20"/>
              </w:rPr>
            </w:pPr>
            <w:r w:rsidRPr="00281584">
              <w:rPr>
                <w:rFonts w:cs="Times New Roman"/>
                <w:bCs/>
                <w:sz w:val="20"/>
              </w:rPr>
              <w:t>Audiology, optometry, orthoptic or physiotherapy</w:t>
            </w:r>
            <w:r w:rsidRPr="00281584">
              <w:rPr>
                <w:rFonts w:cs="Times New Roman"/>
                <w:snapToGrid w:val="0"/>
                <w:sz w:val="20"/>
              </w:rPr>
              <w:t xml:space="preserve"> health service provided to a patient aged under 25 years by an eligible </w:t>
            </w:r>
            <w:r w:rsidRPr="00281584">
              <w:rPr>
                <w:rFonts w:cs="Times New Roman"/>
                <w:bCs/>
                <w:sz w:val="20"/>
              </w:rPr>
              <w:t xml:space="preserve">audiologist, optometrist, </w:t>
            </w:r>
            <w:proofErr w:type="gramStart"/>
            <w:r w:rsidRPr="00281584">
              <w:rPr>
                <w:rFonts w:cs="Times New Roman"/>
                <w:bCs/>
                <w:sz w:val="20"/>
              </w:rPr>
              <w:t>orthoptist</w:t>
            </w:r>
            <w:proofErr w:type="gramEnd"/>
            <w:r w:rsidRPr="00281584">
              <w:rPr>
                <w:rFonts w:cs="Times New Roman"/>
                <w:bCs/>
                <w:sz w:val="20"/>
              </w:rPr>
              <w:t xml:space="preserve"> or physiotherapist</w:t>
            </w:r>
            <w:r w:rsidRPr="00281584">
              <w:rPr>
                <w:rFonts w:cs="Times New Roman"/>
                <w:snapToGrid w:val="0"/>
                <w:sz w:val="20"/>
              </w:rPr>
              <w:t xml:space="preserve"> if: </w:t>
            </w:r>
          </w:p>
          <w:p w14:paraId="5F5AE5A6" w14:textId="77777777" w:rsidR="00D9647B" w:rsidRPr="00281584" w:rsidRDefault="00D9647B" w:rsidP="00FC1E48">
            <w:pPr>
              <w:pStyle w:val="Tabletext"/>
              <w:ind w:left="435" w:hanging="435"/>
            </w:pPr>
            <w:r w:rsidRPr="00281584">
              <w:t>(a)</w:t>
            </w:r>
            <w:r w:rsidRPr="00281584">
              <w:tab/>
              <w:t>the</w:t>
            </w:r>
            <w:r w:rsidRPr="00281584">
              <w:rPr>
                <w:snapToGrid w:val="0"/>
              </w:rPr>
              <w:t xml:space="preserve"> patient was referred by an eligible medical practitioner, or by an eligible allied health practitioner following referral by an eligible medical practitioner, to:</w:t>
            </w:r>
            <w:r w:rsidRPr="00281584">
              <w:t xml:space="preserve"> </w:t>
            </w:r>
          </w:p>
          <w:p w14:paraId="3D28E8E5" w14:textId="77777777" w:rsidR="00D9647B" w:rsidRPr="00281584" w:rsidRDefault="00D9647B" w:rsidP="00FC1E48">
            <w:pPr>
              <w:pStyle w:val="Tabletext"/>
              <w:ind w:left="795" w:hanging="360"/>
            </w:pPr>
            <w:r w:rsidRPr="00281584">
              <w:t>(</w:t>
            </w:r>
            <w:proofErr w:type="spellStart"/>
            <w:r w:rsidRPr="00281584">
              <w:t>i</w:t>
            </w:r>
            <w:proofErr w:type="spellEnd"/>
            <w:r w:rsidRPr="00281584">
              <w:t>)</w:t>
            </w:r>
            <w:r w:rsidRPr="00281584">
              <w:tab/>
              <w:t>assist the eligible medical practitioner with diagnostic formulation where the patient has a suspected complex neurodevelopmental disorder or eligible disability; or</w:t>
            </w:r>
          </w:p>
          <w:p w14:paraId="657B7FFE" w14:textId="77777777" w:rsidR="00D9647B" w:rsidRPr="00281584" w:rsidRDefault="00D9647B" w:rsidP="00FC1E48">
            <w:pPr>
              <w:pStyle w:val="Tabletext"/>
              <w:ind w:left="795" w:hanging="360"/>
            </w:pPr>
            <w:r w:rsidRPr="00281584">
              <w:t>(ii)</w:t>
            </w:r>
            <w:r w:rsidRPr="00281584">
              <w:tab/>
              <w:t>contribute</w:t>
            </w:r>
            <w:r w:rsidRPr="00281584">
              <w:rPr>
                <w:snapToGrid w:val="0"/>
              </w:rPr>
              <w:t xml:space="preserve"> to the patient’s treatment and management plan developed by the </w:t>
            </w:r>
            <w:r w:rsidRPr="00281584">
              <w:t>referring eligible medical</w:t>
            </w:r>
            <w:r w:rsidRPr="00281584">
              <w:rPr>
                <w:snapToGrid w:val="0"/>
              </w:rPr>
              <w:t xml:space="preserve"> practitioner where a complex </w:t>
            </w:r>
            <w:r w:rsidRPr="00281584">
              <w:t>neurodevelopmental disorder (such as autism spectrum disorder) or eligible disability is confirmed; and</w:t>
            </w:r>
          </w:p>
          <w:p w14:paraId="283C553E" w14:textId="1900312B" w:rsidR="00D9647B" w:rsidRPr="00281584" w:rsidRDefault="00D9647B" w:rsidP="00FC1E48">
            <w:pPr>
              <w:pStyle w:val="Tabletext"/>
              <w:ind w:left="435" w:hanging="435"/>
              <w:rPr>
                <w:snapToGrid w:val="0"/>
              </w:rPr>
            </w:pPr>
            <w:r w:rsidRPr="00281584">
              <w:rPr>
                <w:snapToGrid w:val="0"/>
              </w:rPr>
              <w:lastRenderedPageBreak/>
              <w:t>(</w:t>
            </w:r>
            <w:r w:rsidR="00030259" w:rsidRPr="00281584">
              <w:rPr>
                <w:snapToGrid w:val="0"/>
              </w:rPr>
              <w:t>b</w:t>
            </w:r>
            <w:r w:rsidRPr="00281584">
              <w:rPr>
                <w:snapToGrid w:val="0"/>
              </w:rPr>
              <w:t>)</w:t>
            </w:r>
            <w:r w:rsidRPr="00281584">
              <w:rPr>
                <w:snapToGrid w:val="0"/>
              </w:rPr>
              <w:tab/>
              <w:t>the service is provided to the patient individually and in person; and</w:t>
            </w:r>
          </w:p>
          <w:p w14:paraId="2D9EEDD6" w14:textId="5A3843AA" w:rsidR="00D9647B" w:rsidRPr="00281584" w:rsidRDefault="00D9647B" w:rsidP="00FC1E48">
            <w:pPr>
              <w:pStyle w:val="Tabletext"/>
              <w:ind w:left="435" w:hanging="435"/>
              <w:rPr>
                <w:snapToGrid w:val="0"/>
              </w:rPr>
            </w:pPr>
            <w:r w:rsidRPr="00281584">
              <w:rPr>
                <w:snapToGrid w:val="0"/>
              </w:rPr>
              <w:t>(</w:t>
            </w:r>
            <w:r w:rsidR="00030259" w:rsidRPr="00281584">
              <w:rPr>
                <w:snapToGrid w:val="0"/>
              </w:rPr>
              <w:t>c</w:t>
            </w:r>
            <w:r w:rsidRPr="00281584">
              <w:rPr>
                <w:snapToGrid w:val="0"/>
              </w:rPr>
              <w:t>)</w:t>
            </w:r>
            <w:r w:rsidRPr="00281584">
              <w:rPr>
                <w:snapToGrid w:val="0"/>
              </w:rPr>
              <w:tab/>
              <w:t>the service is at least 50 minutes duration</w:t>
            </w:r>
          </w:p>
          <w:p w14:paraId="4516FB11" w14:textId="77777777" w:rsidR="00D9647B" w:rsidRPr="00281584" w:rsidRDefault="00D9647B" w:rsidP="004C2BDF">
            <w:pPr>
              <w:spacing w:after="60" w:line="240" w:lineRule="exact"/>
              <w:rPr>
                <w:rFonts w:cs="Times New Roman"/>
                <w:snapToGrid w:val="0"/>
                <w:sz w:val="20"/>
              </w:rPr>
            </w:pPr>
            <w:r w:rsidRPr="00281584">
              <w:rPr>
                <w:rFonts w:cs="Times New Roman"/>
                <w:snapToGrid w:val="0"/>
                <w:sz w:val="20"/>
              </w:rPr>
              <w:t>Up to 4 services to which this item or any of items 82000, 82005, 82010, 93032, 93033, 93040 or 93041 apply may be provided to the same patient on the same day</w:t>
            </w:r>
          </w:p>
        </w:tc>
        <w:tc>
          <w:tcPr>
            <w:tcW w:w="564" w:type="pct"/>
            <w:gridSpan w:val="2"/>
            <w:tcBorders>
              <w:top w:val="single" w:sz="4" w:space="0" w:color="auto"/>
              <w:bottom w:val="single" w:sz="4" w:space="0" w:color="auto"/>
            </w:tcBorders>
          </w:tcPr>
          <w:p w14:paraId="1DAA8A3A" w14:textId="16B3E41F" w:rsidR="00D9647B" w:rsidRPr="00281584" w:rsidRDefault="00D9647B" w:rsidP="004C2BDF">
            <w:pPr>
              <w:spacing w:before="60" w:after="60" w:line="240" w:lineRule="exact"/>
              <w:jc w:val="center"/>
              <w:rPr>
                <w:rFonts w:cs="Times New Roman"/>
                <w:sz w:val="20"/>
              </w:rPr>
            </w:pPr>
            <w:r w:rsidRPr="00281584">
              <w:rPr>
                <w:rFonts w:cs="Times New Roman"/>
                <w:sz w:val="20"/>
              </w:rPr>
              <w:lastRenderedPageBreak/>
              <w:t>9</w:t>
            </w:r>
            <w:r w:rsidR="00F546B4" w:rsidRPr="00281584">
              <w:rPr>
                <w:rFonts w:cs="Times New Roman"/>
                <w:sz w:val="20"/>
              </w:rPr>
              <w:t>6.8</w:t>
            </w:r>
            <w:r w:rsidRPr="00281584">
              <w:rPr>
                <w:rFonts w:cs="Times New Roman"/>
                <w:sz w:val="20"/>
              </w:rPr>
              <w:t>0</w:t>
            </w:r>
          </w:p>
        </w:tc>
      </w:tr>
      <w:tr w:rsidR="00D9647B" w:rsidRPr="00281584" w14:paraId="4107AB3E" w14:textId="77777777" w:rsidTr="00FC1E48">
        <w:trPr>
          <w:gridBefore w:val="1"/>
          <w:wBefore w:w="18" w:type="pct"/>
        </w:trPr>
        <w:tc>
          <w:tcPr>
            <w:tcW w:w="544" w:type="pct"/>
            <w:gridSpan w:val="2"/>
            <w:tcBorders>
              <w:top w:val="single" w:sz="4" w:space="0" w:color="auto"/>
              <w:left w:val="nil"/>
              <w:bottom w:val="single" w:sz="4" w:space="0" w:color="auto"/>
              <w:right w:val="nil"/>
            </w:tcBorders>
            <w:shd w:val="clear" w:color="auto" w:fill="auto"/>
          </w:tcPr>
          <w:p w14:paraId="4B27F0C2" w14:textId="77777777" w:rsidR="00D9647B" w:rsidRPr="00281584" w:rsidRDefault="00D9647B" w:rsidP="004C2BDF">
            <w:pPr>
              <w:spacing w:before="60" w:after="60" w:line="240" w:lineRule="exact"/>
              <w:rPr>
                <w:rFonts w:cs="Times New Roman"/>
                <w:snapToGrid w:val="0"/>
                <w:sz w:val="20"/>
              </w:rPr>
            </w:pPr>
            <w:r w:rsidRPr="00281584">
              <w:rPr>
                <w:rFonts w:cs="Times New Roman"/>
                <w:snapToGrid w:val="0"/>
                <w:sz w:val="20"/>
              </w:rPr>
              <w:t>82035</w:t>
            </w:r>
          </w:p>
        </w:tc>
        <w:tc>
          <w:tcPr>
            <w:tcW w:w="3874" w:type="pct"/>
            <w:gridSpan w:val="2"/>
            <w:tcBorders>
              <w:top w:val="single" w:sz="4" w:space="0" w:color="auto"/>
              <w:left w:val="nil"/>
              <w:bottom w:val="single" w:sz="4" w:space="0" w:color="auto"/>
              <w:right w:val="nil"/>
            </w:tcBorders>
            <w:shd w:val="clear" w:color="auto" w:fill="auto"/>
          </w:tcPr>
          <w:p w14:paraId="564C277B" w14:textId="77777777" w:rsidR="00D9647B" w:rsidRPr="00281584" w:rsidRDefault="00D9647B" w:rsidP="004C2BDF">
            <w:pPr>
              <w:spacing w:before="60" w:after="60" w:line="240" w:lineRule="exact"/>
              <w:rPr>
                <w:rFonts w:cs="Times New Roman"/>
                <w:strike/>
                <w:snapToGrid w:val="0"/>
                <w:sz w:val="20"/>
              </w:rPr>
            </w:pPr>
            <w:r w:rsidRPr="00281584">
              <w:rPr>
                <w:rFonts w:cs="Times New Roman"/>
                <w:bCs/>
                <w:sz w:val="20"/>
              </w:rPr>
              <w:t>Audiology, optometry, orthoptic or physiotherapy</w:t>
            </w:r>
            <w:r w:rsidRPr="00281584">
              <w:rPr>
                <w:rFonts w:cs="Times New Roman"/>
                <w:snapToGrid w:val="0"/>
                <w:sz w:val="20"/>
              </w:rPr>
              <w:t xml:space="preserve"> health service provided to a patient aged under 25 years for the treatment of a </w:t>
            </w:r>
            <w:r w:rsidRPr="00281584">
              <w:rPr>
                <w:rFonts w:cs="Times New Roman"/>
                <w:sz w:val="20"/>
              </w:rPr>
              <w:t>diagnosed complex neurodevelopmental disorder (such as autism spectrum disorder)</w:t>
            </w:r>
            <w:r w:rsidRPr="00281584">
              <w:rPr>
                <w:rFonts w:cs="Times New Roman"/>
                <w:snapToGrid w:val="0"/>
                <w:sz w:val="20"/>
              </w:rPr>
              <w:t xml:space="preserve"> or eligible disability by an eligible </w:t>
            </w:r>
            <w:r w:rsidRPr="00281584">
              <w:rPr>
                <w:rFonts w:cs="Times New Roman"/>
                <w:bCs/>
                <w:sz w:val="20"/>
              </w:rPr>
              <w:t xml:space="preserve">audiologist, optometrist, </w:t>
            </w:r>
            <w:proofErr w:type="gramStart"/>
            <w:r w:rsidRPr="00281584">
              <w:rPr>
                <w:rFonts w:cs="Times New Roman"/>
                <w:bCs/>
                <w:sz w:val="20"/>
              </w:rPr>
              <w:t>orthoptist</w:t>
            </w:r>
            <w:proofErr w:type="gramEnd"/>
            <w:r w:rsidRPr="00281584">
              <w:rPr>
                <w:rFonts w:cs="Times New Roman"/>
                <w:bCs/>
                <w:sz w:val="20"/>
              </w:rPr>
              <w:t xml:space="preserve"> or physiotherapist</w:t>
            </w:r>
            <w:r w:rsidRPr="00281584">
              <w:rPr>
                <w:rFonts w:cs="Times New Roman"/>
                <w:snapToGrid w:val="0"/>
                <w:sz w:val="20"/>
              </w:rPr>
              <w:t>, if:</w:t>
            </w:r>
          </w:p>
          <w:p w14:paraId="42936DD4" w14:textId="194C07D4" w:rsidR="00D9647B" w:rsidRPr="00281584" w:rsidRDefault="00D9647B" w:rsidP="00C23B8C">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the patient has a treatment and management plan in place and has been referred by an eligible medical practitioner for a course of treatment consistent with that treatment and management plan; and</w:t>
            </w:r>
          </w:p>
          <w:p w14:paraId="09F6BF66" w14:textId="008F9EE2" w:rsidR="00D9647B" w:rsidRPr="00281584" w:rsidRDefault="00D9647B" w:rsidP="00C23B8C">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w:t>
            </w:r>
            <w:r w:rsidR="00030259"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t>the service is provided to the patient individually and in person; and</w:t>
            </w:r>
          </w:p>
          <w:p w14:paraId="5A195DCE" w14:textId="66D3B128" w:rsidR="00D9647B" w:rsidRPr="00281584" w:rsidRDefault="00D9647B" w:rsidP="00C23B8C">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w:t>
            </w:r>
            <w:r w:rsidR="00030259" w:rsidRPr="00281584">
              <w:rPr>
                <w:rFonts w:eastAsia="Times New Roman" w:cs="Times New Roman"/>
                <w:sz w:val="20"/>
                <w:lang w:eastAsia="en-AU"/>
              </w:rPr>
              <w:t>c</w:t>
            </w:r>
            <w:r w:rsidRPr="00281584">
              <w:rPr>
                <w:rFonts w:eastAsia="Times New Roman" w:cs="Times New Roman"/>
                <w:sz w:val="20"/>
                <w:lang w:eastAsia="en-AU"/>
              </w:rPr>
              <w:t>)</w:t>
            </w:r>
            <w:r w:rsidRPr="00281584">
              <w:rPr>
                <w:rFonts w:eastAsia="Times New Roman" w:cs="Times New Roman"/>
                <w:sz w:val="20"/>
                <w:lang w:eastAsia="en-AU"/>
              </w:rPr>
              <w:tab/>
              <w:t xml:space="preserve">the service is at least 30 minutes duration; and </w:t>
            </w:r>
          </w:p>
          <w:p w14:paraId="1A30990E" w14:textId="1CE6736E" w:rsidR="00D9647B" w:rsidRPr="00281584" w:rsidRDefault="00D9647B" w:rsidP="00C23B8C">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w:t>
            </w:r>
            <w:r w:rsidR="00030259" w:rsidRPr="00281584">
              <w:rPr>
                <w:rFonts w:eastAsia="Times New Roman" w:cs="Times New Roman"/>
                <w:sz w:val="20"/>
                <w:lang w:eastAsia="en-AU"/>
              </w:rPr>
              <w:t>d</w:t>
            </w:r>
            <w:r w:rsidRPr="00281584">
              <w:rPr>
                <w:rFonts w:eastAsia="Times New Roman" w:cs="Times New Roman"/>
                <w:sz w:val="20"/>
                <w:lang w:eastAsia="en-AU"/>
              </w:rPr>
              <w:t>)</w:t>
            </w:r>
            <w:r w:rsidRPr="00281584">
              <w:rPr>
                <w:rFonts w:eastAsia="Times New Roman" w:cs="Times New Roman"/>
                <w:sz w:val="20"/>
                <w:lang w:eastAsia="en-AU"/>
              </w:rPr>
              <w:tab/>
              <w:t xml:space="preserve">on the completion of the course of treatment, the eligible audiologist, optometrist, </w:t>
            </w:r>
            <w:proofErr w:type="gramStart"/>
            <w:r w:rsidRPr="00281584">
              <w:rPr>
                <w:rFonts w:eastAsia="Times New Roman" w:cs="Times New Roman"/>
                <w:sz w:val="20"/>
                <w:lang w:eastAsia="en-AU"/>
              </w:rPr>
              <w:t>orthoptist</w:t>
            </w:r>
            <w:proofErr w:type="gramEnd"/>
            <w:r w:rsidRPr="00281584">
              <w:rPr>
                <w:rFonts w:eastAsia="Times New Roman" w:cs="Times New Roman"/>
                <w:sz w:val="20"/>
                <w:lang w:eastAsia="en-AU"/>
              </w:rPr>
              <w:t xml:space="preserve"> or physiotherapist gives a written report to the referring eligible medical practitioner on assessments (if performed), treatment provided and recommendations on future management of the patient’s condition</w:t>
            </w:r>
          </w:p>
          <w:p w14:paraId="556C732B" w14:textId="77777777" w:rsidR="00D9647B" w:rsidRPr="00281584" w:rsidRDefault="00D9647B" w:rsidP="004C2BDF">
            <w:pPr>
              <w:tabs>
                <w:tab w:val="right" w:pos="408"/>
              </w:tabs>
              <w:spacing w:after="60" w:line="240" w:lineRule="exact"/>
              <w:rPr>
                <w:rFonts w:cs="Times New Roman"/>
                <w:snapToGrid w:val="0"/>
                <w:sz w:val="20"/>
              </w:rPr>
            </w:pPr>
            <w:r w:rsidRPr="00281584">
              <w:rPr>
                <w:rFonts w:cs="Times New Roman"/>
                <w:snapToGrid w:val="0"/>
                <w:sz w:val="20"/>
              </w:rPr>
              <w:t>Up to 4 services to which this item or any of items 8</w:t>
            </w:r>
            <w:r w:rsidRPr="00281584">
              <w:rPr>
                <w:rFonts w:cs="Times New Roman"/>
                <w:sz w:val="20"/>
              </w:rPr>
              <w:t xml:space="preserve">2015, 82020, 82025, 93035, 93036, 93043 or 93044 apply </w:t>
            </w:r>
            <w:r w:rsidRPr="00281584">
              <w:rPr>
                <w:rFonts w:cs="Times New Roman"/>
                <w:snapToGrid w:val="0"/>
                <w:sz w:val="20"/>
              </w:rPr>
              <w:t>may be provided to the same patient on the same day</w:t>
            </w:r>
          </w:p>
        </w:tc>
        <w:tc>
          <w:tcPr>
            <w:tcW w:w="564" w:type="pct"/>
            <w:gridSpan w:val="2"/>
            <w:tcBorders>
              <w:top w:val="single" w:sz="4" w:space="0" w:color="auto"/>
              <w:bottom w:val="single" w:sz="4" w:space="0" w:color="auto"/>
            </w:tcBorders>
            <w:shd w:val="clear" w:color="auto" w:fill="auto"/>
          </w:tcPr>
          <w:p w14:paraId="3C8B2498" w14:textId="70AF5F29" w:rsidR="00D9647B" w:rsidRPr="00281584" w:rsidRDefault="00D9647B" w:rsidP="004C2BDF">
            <w:pPr>
              <w:spacing w:before="60" w:after="60" w:line="240" w:lineRule="exact"/>
              <w:jc w:val="center"/>
              <w:rPr>
                <w:rFonts w:cs="Times New Roman"/>
                <w:sz w:val="20"/>
              </w:rPr>
            </w:pPr>
            <w:r w:rsidRPr="00281584">
              <w:rPr>
                <w:rFonts w:cs="Times New Roman"/>
                <w:sz w:val="20"/>
              </w:rPr>
              <w:t>9</w:t>
            </w:r>
            <w:r w:rsidR="00F546B4" w:rsidRPr="00281584">
              <w:rPr>
                <w:rFonts w:cs="Times New Roman"/>
                <w:sz w:val="20"/>
              </w:rPr>
              <w:t>6.8</w:t>
            </w:r>
            <w:r w:rsidRPr="00281584">
              <w:rPr>
                <w:rFonts w:cs="Times New Roman"/>
                <w:sz w:val="20"/>
              </w:rPr>
              <w:t>0</w:t>
            </w:r>
          </w:p>
        </w:tc>
      </w:tr>
      <w:tr w:rsidR="00D9647B" w:rsidRPr="00281584" w14:paraId="08B698FA" w14:textId="77777777" w:rsidTr="00FC1E48">
        <w:tblPrEx>
          <w:shd w:val="clear" w:color="auto" w:fill="FFFFFF"/>
          <w:tblCellMar>
            <w:left w:w="0" w:type="dxa"/>
            <w:right w:w="0" w:type="dxa"/>
          </w:tblCellMar>
        </w:tblPrEx>
        <w:trPr>
          <w:gridAfter w:val="1"/>
          <w:wAfter w:w="20" w:type="pct"/>
        </w:trPr>
        <w:tc>
          <w:tcPr>
            <w:tcW w:w="4980" w:type="pct"/>
            <w:gridSpan w:val="6"/>
            <w:tcBorders>
              <w:top w:val="single" w:sz="4" w:space="0" w:color="auto"/>
              <w:left w:val="nil"/>
              <w:bottom w:val="single" w:sz="4" w:space="0" w:color="auto"/>
              <w:right w:val="nil"/>
            </w:tcBorders>
            <w:shd w:val="clear" w:color="auto" w:fill="FFFFFF"/>
            <w:tcMar>
              <w:top w:w="0" w:type="dxa"/>
              <w:left w:w="107" w:type="dxa"/>
              <w:bottom w:w="0" w:type="dxa"/>
              <w:right w:w="107" w:type="dxa"/>
            </w:tcMar>
          </w:tcPr>
          <w:p w14:paraId="5E414310" w14:textId="3E599F4E" w:rsidR="00D9647B" w:rsidRPr="00281584" w:rsidRDefault="00D9647B" w:rsidP="004C2BDF">
            <w:pPr>
              <w:keepNext/>
              <w:spacing w:before="60" w:after="60" w:line="240" w:lineRule="atLeast"/>
              <w:rPr>
                <w:rFonts w:eastAsia="Times New Roman" w:cs="Times New Roman"/>
                <w:sz w:val="20"/>
              </w:rPr>
            </w:pPr>
            <w:r w:rsidRPr="00281584">
              <w:rPr>
                <w:rFonts w:cs="Times New Roman"/>
                <w:b/>
                <w:bCs/>
                <w:color w:val="000000"/>
                <w:sz w:val="20"/>
                <w:shd w:val="clear" w:color="auto" w:fill="FFFFFF"/>
              </w:rPr>
              <w:t xml:space="preserve">Subgroup </w:t>
            </w:r>
            <w:r w:rsidR="00007680" w:rsidRPr="00281584">
              <w:rPr>
                <w:rFonts w:cs="Times New Roman"/>
                <w:b/>
                <w:bCs/>
                <w:color w:val="000000"/>
                <w:sz w:val="20"/>
                <w:shd w:val="clear" w:color="auto" w:fill="FFFFFF"/>
              </w:rPr>
              <w:t>2</w:t>
            </w:r>
            <w:r w:rsidRPr="00281584">
              <w:rPr>
                <w:rFonts w:cs="Times New Roman"/>
                <w:b/>
                <w:bCs/>
                <w:color w:val="000000"/>
                <w:sz w:val="20"/>
                <w:shd w:val="clear" w:color="auto" w:fill="FFFFFF"/>
              </w:rPr>
              <w:t xml:space="preserve"> – </w:t>
            </w:r>
            <w:r w:rsidR="000F59CD" w:rsidRPr="00281584">
              <w:rPr>
                <w:rFonts w:cs="Times New Roman"/>
                <w:b/>
                <w:bCs/>
                <w:color w:val="000000"/>
                <w:sz w:val="20"/>
                <w:shd w:val="clear" w:color="auto" w:fill="FFFFFF"/>
              </w:rPr>
              <w:t>C</w:t>
            </w:r>
            <w:r w:rsidRPr="00281584">
              <w:rPr>
                <w:rFonts w:cs="Times New Roman"/>
                <w:b/>
                <w:bCs/>
                <w:color w:val="000000"/>
                <w:sz w:val="20"/>
                <w:shd w:val="clear" w:color="auto" w:fill="FFFFFF"/>
              </w:rPr>
              <w:t>omplex neurodevelopmental disorder and disability case conference services</w:t>
            </w:r>
          </w:p>
        </w:tc>
      </w:tr>
      <w:tr w:rsidR="00D9647B" w:rsidRPr="00281584" w14:paraId="51DC928D" w14:textId="77777777" w:rsidTr="00FC1E48">
        <w:tblPrEx>
          <w:shd w:val="clear" w:color="auto" w:fill="FFFFFF"/>
          <w:tblCellMar>
            <w:left w:w="0" w:type="dxa"/>
            <w:right w:w="0" w:type="dxa"/>
          </w:tblCellMar>
        </w:tblPrEx>
        <w:trPr>
          <w:gridAfter w:val="1"/>
          <w:wAfter w:w="20" w:type="pct"/>
        </w:trPr>
        <w:tc>
          <w:tcPr>
            <w:tcW w:w="525" w:type="pct"/>
            <w:gridSpan w:val="2"/>
            <w:tcBorders>
              <w:top w:val="single" w:sz="4" w:space="0" w:color="auto"/>
              <w:left w:val="nil"/>
              <w:bottom w:val="nil"/>
              <w:right w:val="nil"/>
            </w:tcBorders>
            <w:shd w:val="clear" w:color="auto" w:fill="FFFFFF"/>
            <w:tcMar>
              <w:top w:w="0" w:type="dxa"/>
              <w:left w:w="107" w:type="dxa"/>
              <w:bottom w:w="0" w:type="dxa"/>
              <w:right w:w="107" w:type="dxa"/>
            </w:tcMar>
            <w:hideMark/>
          </w:tcPr>
          <w:p w14:paraId="60177254" w14:textId="77777777" w:rsidR="00D9647B" w:rsidRPr="00281584" w:rsidRDefault="00D9647B" w:rsidP="004C2BDF">
            <w:pPr>
              <w:spacing w:before="60" w:after="60" w:line="240" w:lineRule="atLeast"/>
              <w:rPr>
                <w:rFonts w:eastAsia="Times New Roman" w:cs="Times New Roman"/>
                <w:sz w:val="20"/>
                <w:lang w:eastAsia="en-AU"/>
              </w:rPr>
            </w:pPr>
            <w:r w:rsidRPr="00281584">
              <w:rPr>
                <w:rFonts w:eastAsia="Times New Roman" w:cs="Times New Roman"/>
                <w:sz w:val="20"/>
                <w:lang w:eastAsia="en-AU"/>
              </w:rPr>
              <w:t>82001</w:t>
            </w:r>
          </w:p>
        </w:tc>
        <w:tc>
          <w:tcPr>
            <w:tcW w:w="3893" w:type="pct"/>
            <w:gridSpan w:val="2"/>
            <w:tcBorders>
              <w:top w:val="single" w:sz="4" w:space="0" w:color="auto"/>
              <w:left w:val="nil"/>
              <w:bottom w:val="nil"/>
              <w:right w:val="nil"/>
            </w:tcBorders>
            <w:shd w:val="clear" w:color="auto" w:fill="FFFFFF"/>
            <w:tcMar>
              <w:top w:w="0" w:type="dxa"/>
              <w:left w:w="107" w:type="dxa"/>
              <w:bottom w:w="0" w:type="dxa"/>
              <w:right w:w="107" w:type="dxa"/>
            </w:tcMar>
            <w:hideMark/>
          </w:tcPr>
          <w:p w14:paraId="7E89F39A" w14:textId="66022FE7" w:rsidR="00D9647B" w:rsidRPr="00281584" w:rsidRDefault="00D9647B" w:rsidP="004C2BDF">
            <w:pPr>
              <w:spacing w:line="221" w:lineRule="atLeast"/>
              <w:rPr>
                <w:rFonts w:eastAsia="Times New Roman" w:cs="Times New Roman"/>
                <w:sz w:val="20"/>
              </w:rPr>
            </w:pPr>
            <w:r w:rsidRPr="00281584">
              <w:rPr>
                <w:rFonts w:eastAsia="Times New Roman" w:cs="Times New Roman"/>
                <w:sz w:val="20"/>
              </w:rPr>
              <w:t>Attendance by an eligible allied health practitioner, as a member of a multidisciplinary case conference team, to participate in</w:t>
            </w:r>
            <w:r w:rsidRPr="00281584">
              <w:rPr>
                <w:rFonts w:cs="Times New Roman"/>
                <w:sz w:val="20"/>
              </w:rPr>
              <w:t xml:space="preserve"> a community case conference</w:t>
            </w:r>
            <w:r w:rsidRPr="00281584">
              <w:rPr>
                <w:rFonts w:eastAsia="Times New Roman" w:cs="Times New Roman"/>
                <w:sz w:val="20"/>
              </w:rPr>
              <w:t xml:space="preserve"> if the conference lasts for at least 15 minutes, but for less than 20 minutes (other than a service associated with a service to which another item in this Group applies)</w:t>
            </w:r>
          </w:p>
        </w:tc>
        <w:tc>
          <w:tcPr>
            <w:tcW w:w="562" w:type="pct"/>
            <w:gridSpan w:val="2"/>
            <w:tcBorders>
              <w:top w:val="single" w:sz="4" w:space="0" w:color="auto"/>
              <w:left w:val="nil"/>
              <w:bottom w:val="nil"/>
              <w:right w:val="nil"/>
            </w:tcBorders>
            <w:shd w:val="clear" w:color="auto" w:fill="FFFFFF"/>
            <w:tcMar>
              <w:top w:w="0" w:type="dxa"/>
              <w:left w:w="107" w:type="dxa"/>
              <w:bottom w:w="0" w:type="dxa"/>
              <w:right w:w="107" w:type="dxa"/>
            </w:tcMar>
            <w:hideMark/>
          </w:tcPr>
          <w:p w14:paraId="0D535B27" w14:textId="5DD127E9" w:rsidR="00D9647B" w:rsidRPr="00281584" w:rsidRDefault="00D9647B" w:rsidP="004C2BDF">
            <w:pPr>
              <w:spacing w:before="60" w:after="60" w:line="240" w:lineRule="atLeast"/>
              <w:jc w:val="center"/>
              <w:rPr>
                <w:rFonts w:eastAsia="Times New Roman" w:cs="Times New Roman"/>
                <w:sz w:val="20"/>
                <w:lang w:eastAsia="en-AU"/>
              </w:rPr>
            </w:pPr>
            <w:r w:rsidRPr="00281584">
              <w:rPr>
                <w:rFonts w:eastAsia="Times New Roman" w:cs="Times New Roman"/>
                <w:sz w:val="20"/>
              </w:rPr>
              <w:t>5</w:t>
            </w:r>
            <w:r w:rsidR="00F546B4" w:rsidRPr="00281584">
              <w:rPr>
                <w:rFonts w:eastAsia="Times New Roman" w:cs="Times New Roman"/>
                <w:sz w:val="20"/>
              </w:rPr>
              <w:t>3.7</w:t>
            </w:r>
            <w:r w:rsidRPr="00281584">
              <w:rPr>
                <w:rFonts w:eastAsia="Times New Roman" w:cs="Times New Roman"/>
                <w:sz w:val="20"/>
              </w:rPr>
              <w:t>5</w:t>
            </w:r>
          </w:p>
        </w:tc>
      </w:tr>
      <w:tr w:rsidR="00D9647B" w:rsidRPr="00281584" w14:paraId="0AEC168F" w14:textId="77777777" w:rsidTr="00FC1E48">
        <w:tblPrEx>
          <w:shd w:val="clear" w:color="auto" w:fill="FFFFFF"/>
          <w:tblCellMar>
            <w:left w:w="0" w:type="dxa"/>
            <w:right w:w="0" w:type="dxa"/>
          </w:tblCellMar>
        </w:tblPrEx>
        <w:trPr>
          <w:gridAfter w:val="1"/>
          <w:wAfter w:w="20" w:type="pct"/>
        </w:trPr>
        <w:tc>
          <w:tcPr>
            <w:tcW w:w="525" w:type="pct"/>
            <w:gridSpan w:val="2"/>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15EF0B95" w14:textId="77777777" w:rsidR="00D9647B" w:rsidRPr="00281584" w:rsidRDefault="00D9647B" w:rsidP="004C2BDF">
            <w:pPr>
              <w:spacing w:before="60" w:after="60" w:line="240" w:lineRule="atLeast"/>
              <w:rPr>
                <w:rFonts w:eastAsia="Times New Roman" w:cs="Times New Roman"/>
                <w:sz w:val="20"/>
                <w:lang w:eastAsia="en-AU"/>
              </w:rPr>
            </w:pPr>
            <w:r w:rsidRPr="00281584">
              <w:rPr>
                <w:rFonts w:eastAsia="Times New Roman" w:cs="Times New Roman"/>
                <w:sz w:val="20"/>
                <w:lang w:eastAsia="en-AU"/>
              </w:rPr>
              <w:t>82002</w:t>
            </w:r>
          </w:p>
        </w:tc>
        <w:tc>
          <w:tcPr>
            <w:tcW w:w="3893" w:type="pct"/>
            <w:gridSpan w:val="2"/>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0E9C1D3D" w14:textId="2863711D" w:rsidR="00D9647B" w:rsidRPr="00281584" w:rsidRDefault="00D9647B" w:rsidP="004C2BDF">
            <w:pPr>
              <w:rPr>
                <w:rFonts w:cs="Times New Roman"/>
                <w:sz w:val="20"/>
              </w:rPr>
            </w:pPr>
            <w:r w:rsidRPr="00281584">
              <w:rPr>
                <w:rFonts w:eastAsia="Times New Roman" w:cs="Times New Roman"/>
                <w:sz w:val="20"/>
              </w:rPr>
              <w:t>Attendance by an eligible allied health practitioner, as a member of a multidisciplinary case conference team, to participate in</w:t>
            </w:r>
            <w:r w:rsidRPr="00281584">
              <w:rPr>
                <w:rFonts w:cs="Times New Roman"/>
                <w:sz w:val="20"/>
              </w:rPr>
              <w:t xml:space="preserve"> a community case conference if the conference lasts for at least 20 minutes, but for less than 40 minutes (other than a service associated with a service to which another item in this Group applies)</w:t>
            </w:r>
          </w:p>
        </w:tc>
        <w:tc>
          <w:tcPr>
            <w:tcW w:w="562" w:type="pct"/>
            <w:gridSpan w:val="2"/>
            <w:tcBorders>
              <w:top w:val="single" w:sz="8" w:space="0" w:color="auto"/>
              <w:left w:val="nil"/>
              <w:bottom w:val="single" w:sz="8" w:space="0" w:color="auto"/>
              <w:right w:val="nil"/>
            </w:tcBorders>
            <w:shd w:val="clear" w:color="auto" w:fill="FFFFFF"/>
            <w:tcMar>
              <w:top w:w="0" w:type="dxa"/>
              <w:left w:w="107" w:type="dxa"/>
              <w:bottom w:w="0" w:type="dxa"/>
              <w:right w:w="107" w:type="dxa"/>
            </w:tcMar>
          </w:tcPr>
          <w:p w14:paraId="161A52ED" w14:textId="044A5488" w:rsidR="00D9647B" w:rsidRPr="00281584" w:rsidRDefault="00F546B4" w:rsidP="004C2BDF">
            <w:pPr>
              <w:spacing w:before="60" w:after="60" w:line="240" w:lineRule="atLeast"/>
              <w:jc w:val="center"/>
              <w:rPr>
                <w:rFonts w:eastAsia="Times New Roman" w:cs="Times New Roman"/>
                <w:sz w:val="20"/>
                <w:lang w:eastAsia="en-AU"/>
              </w:rPr>
            </w:pPr>
            <w:r w:rsidRPr="00281584">
              <w:rPr>
                <w:rFonts w:eastAsia="Times New Roman" w:cs="Times New Roman"/>
                <w:sz w:val="20"/>
              </w:rPr>
              <w:t>92.20</w:t>
            </w:r>
          </w:p>
        </w:tc>
      </w:tr>
      <w:tr w:rsidR="00D9647B" w:rsidRPr="00281584" w14:paraId="036F4C08" w14:textId="77777777" w:rsidTr="00FC1E48">
        <w:tblPrEx>
          <w:shd w:val="clear" w:color="auto" w:fill="FFFFFF"/>
          <w:tblCellMar>
            <w:left w:w="0" w:type="dxa"/>
            <w:right w:w="0" w:type="dxa"/>
          </w:tblCellMar>
        </w:tblPrEx>
        <w:trPr>
          <w:gridAfter w:val="1"/>
          <w:wAfter w:w="20" w:type="pct"/>
        </w:trPr>
        <w:tc>
          <w:tcPr>
            <w:tcW w:w="525" w:type="pct"/>
            <w:gridSpan w:val="2"/>
            <w:tcBorders>
              <w:top w:val="single" w:sz="8" w:space="0" w:color="auto"/>
              <w:left w:val="nil"/>
              <w:bottom w:val="single" w:sz="4" w:space="0" w:color="auto"/>
              <w:right w:val="nil"/>
            </w:tcBorders>
            <w:shd w:val="clear" w:color="auto" w:fill="FFFFFF"/>
            <w:tcMar>
              <w:top w:w="0" w:type="dxa"/>
              <w:left w:w="107" w:type="dxa"/>
              <w:bottom w:w="0" w:type="dxa"/>
              <w:right w:w="107" w:type="dxa"/>
            </w:tcMar>
            <w:hideMark/>
          </w:tcPr>
          <w:p w14:paraId="1E2A11DE" w14:textId="77777777" w:rsidR="00D9647B" w:rsidRPr="00281584" w:rsidRDefault="00D9647B" w:rsidP="004C2BDF">
            <w:pPr>
              <w:spacing w:before="60" w:after="60" w:line="240" w:lineRule="atLeast"/>
              <w:rPr>
                <w:rFonts w:eastAsia="Times New Roman" w:cs="Times New Roman"/>
                <w:sz w:val="20"/>
                <w:lang w:eastAsia="en-AU"/>
              </w:rPr>
            </w:pPr>
            <w:r w:rsidRPr="00281584">
              <w:rPr>
                <w:rFonts w:eastAsia="Times New Roman" w:cs="Times New Roman"/>
                <w:sz w:val="20"/>
                <w:lang w:eastAsia="en-AU"/>
              </w:rPr>
              <w:t>82003</w:t>
            </w:r>
          </w:p>
        </w:tc>
        <w:tc>
          <w:tcPr>
            <w:tcW w:w="3893" w:type="pct"/>
            <w:gridSpan w:val="2"/>
            <w:tcBorders>
              <w:top w:val="single" w:sz="8" w:space="0" w:color="auto"/>
              <w:left w:val="nil"/>
              <w:bottom w:val="single" w:sz="4" w:space="0" w:color="auto"/>
              <w:right w:val="nil"/>
            </w:tcBorders>
            <w:shd w:val="clear" w:color="auto" w:fill="FFFFFF"/>
            <w:tcMar>
              <w:top w:w="0" w:type="dxa"/>
              <w:left w:w="107" w:type="dxa"/>
              <w:bottom w:w="0" w:type="dxa"/>
              <w:right w:w="107" w:type="dxa"/>
            </w:tcMar>
            <w:hideMark/>
          </w:tcPr>
          <w:p w14:paraId="4EFC21AD" w14:textId="3710C5F4" w:rsidR="00D9647B" w:rsidRPr="00281584" w:rsidRDefault="00D9647B" w:rsidP="004C2BDF">
            <w:pPr>
              <w:spacing w:line="221" w:lineRule="atLeast"/>
              <w:rPr>
                <w:rFonts w:eastAsia="Times New Roman" w:cs="Times New Roman"/>
                <w:sz w:val="20"/>
                <w:lang w:eastAsia="en-AU"/>
              </w:rPr>
            </w:pPr>
            <w:r w:rsidRPr="00281584">
              <w:rPr>
                <w:rFonts w:eastAsia="Times New Roman" w:cs="Times New Roman"/>
                <w:sz w:val="20"/>
              </w:rPr>
              <w:t xml:space="preserve">Attendance by an eligible allied health practitioner, as a member of a multidisciplinary case conference team, to participate in </w:t>
            </w:r>
            <w:r w:rsidRPr="00281584">
              <w:rPr>
                <w:rFonts w:cs="Times New Roman"/>
                <w:sz w:val="20"/>
              </w:rPr>
              <w:t xml:space="preserve">a community case conference </w:t>
            </w:r>
            <w:r w:rsidRPr="00281584">
              <w:rPr>
                <w:rFonts w:eastAsia="Times New Roman" w:cs="Times New Roman"/>
                <w:sz w:val="20"/>
              </w:rPr>
              <w:t>if the conference lasts for at least 40 minutes (other than a service associated with a service to which another item in this Group applies)</w:t>
            </w:r>
          </w:p>
        </w:tc>
        <w:tc>
          <w:tcPr>
            <w:tcW w:w="562" w:type="pct"/>
            <w:gridSpan w:val="2"/>
            <w:tcBorders>
              <w:top w:val="single" w:sz="8" w:space="0" w:color="auto"/>
              <w:left w:val="nil"/>
              <w:bottom w:val="single" w:sz="4" w:space="0" w:color="auto"/>
              <w:right w:val="nil"/>
            </w:tcBorders>
            <w:shd w:val="clear" w:color="auto" w:fill="FFFFFF"/>
            <w:tcMar>
              <w:top w:w="0" w:type="dxa"/>
              <w:left w:w="107" w:type="dxa"/>
              <w:bottom w:w="0" w:type="dxa"/>
              <w:right w:w="107" w:type="dxa"/>
            </w:tcMar>
            <w:hideMark/>
          </w:tcPr>
          <w:p w14:paraId="39A4D43F" w14:textId="41D4F565" w:rsidR="00D9647B" w:rsidRPr="00281584" w:rsidRDefault="00D9647B" w:rsidP="004C2BDF">
            <w:pPr>
              <w:spacing w:before="60" w:after="60" w:line="240" w:lineRule="atLeast"/>
              <w:jc w:val="center"/>
              <w:rPr>
                <w:rFonts w:eastAsia="Times New Roman" w:cs="Times New Roman"/>
                <w:sz w:val="20"/>
                <w:lang w:eastAsia="en-AU"/>
              </w:rPr>
            </w:pPr>
            <w:r w:rsidRPr="00281584">
              <w:rPr>
                <w:rFonts w:eastAsia="Times New Roman" w:cs="Times New Roman"/>
                <w:sz w:val="20"/>
              </w:rPr>
              <w:t>1</w:t>
            </w:r>
            <w:r w:rsidR="00F546B4" w:rsidRPr="00281584">
              <w:rPr>
                <w:rFonts w:eastAsia="Times New Roman" w:cs="Times New Roman"/>
                <w:sz w:val="20"/>
              </w:rPr>
              <w:t>53.45</w:t>
            </w:r>
          </w:p>
        </w:tc>
      </w:tr>
    </w:tbl>
    <w:p w14:paraId="5753D929" w14:textId="77777777" w:rsidR="00D9647B" w:rsidRPr="00281584" w:rsidRDefault="00D9647B" w:rsidP="001C3C0C">
      <w:pPr>
        <w:pStyle w:val="subsection"/>
      </w:pPr>
    </w:p>
    <w:p w14:paraId="7E4B21D8" w14:textId="023C47C2" w:rsidR="00626CF7" w:rsidRPr="00281584" w:rsidRDefault="00775AE1" w:rsidP="00721171">
      <w:pPr>
        <w:pStyle w:val="ActHead2"/>
        <w:pageBreakBefore/>
        <w:rPr>
          <w:rStyle w:val="CharPartText"/>
        </w:rPr>
      </w:pPr>
      <w:bookmarkStart w:id="108" w:name="CU_3143349"/>
      <w:bookmarkStart w:id="109" w:name="CU_5145731"/>
      <w:bookmarkStart w:id="110" w:name="CU_6146074"/>
      <w:bookmarkStart w:id="111" w:name="CU_7147472"/>
      <w:bookmarkStart w:id="112" w:name="CU_10152732"/>
      <w:bookmarkStart w:id="113" w:name="CU_12154308"/>
      <w:bookmarkStart w:id="114" w:name="CU_15102969"/>
      <w:bookmarkStart w:id="115" w:name="_Toc156818024"/>
      <w:bookmarkEnd w:id="108"/>
      <w:bookmarkEnd w:id="109"/>
      <w:bookmarkEnd w:id="110"/>
      <w:bookmarkEnd w:id="111"/>
      <w:bookmarkEnd w:id="112"/>
      <w:bookmarkEnd w:id="113"/>
      <w:bookmarkEnd w:id="114"/>
      <w:r w:rsidRPr="00281584">
        <w:rPr>
          <w:rStyle w:val="CharPartNo"/>
        </w:rPr>
        <w:lastRenderedPageBreak/>
        <w:t>Part 6</w:t>
      </w:r>
      <w:r w:rsidR="008138FB" w:rsidRPr="00281584">
        <w:t>—</w:t>
      </w:r>
      <w:bookmarkStart w:id="116" w:name="_Hlk152765890"/>
      <w:r w:rsidR="00626CF7" w:rsidRPr="00281584">
        <w:rPr>
          <w:rStyle w:val="CharPartText"/>
        </w:rPr>
        <w:t>Services and fees</w:t>
      </w:r>
      <w:r w:rsidR="008138FB" w:rsidRPr="00281584">
        <w:rPr>
          <w:rStyle w:val="CharPartText"/>
        </w:rPr>
        <w:t>—</w:t>
      </w:r>
      <w:bookmarkStart w:id="117" w:name="_Hlk152765907"/>
      <w:r w:rsidR="00626CF7" w:rsidRPr="00281584">
        <w:rPr>
          <w:rStyle w:val="CharPartText"/>
        </w:rPr>
        <w:t>Aboriginal and Torres Strait Islander services</w:t>
      </w:r>
      <w:bookmarkEnd w:id="115"/>
      <w:bookmarkEnd w:id="116"/>
      <w:bookmarkEnd w:id="117"/>
    </w:p>
    <w:p w14:paraId="2D4C44EB" w14:textId="764ECCCA" w:rsidR="005006BC" w:rsidRPr="00281584" w:rsidRDefault="005006BC" w:rsidP="005006BC">
      <w:pPr>
        <w:pStyle w:val="ActHead3"/>
      </w:pPr>
      <w:bookmarkStart w:id="118" w:name="_Toc156818025"/>
      <w:r w:rsidRPr="00281584">
        <w:t>Division 6.1 Aboriginal and Torres Strait Islander services</w:t>
      </w:r>
      <w:bookmarkEnd w:id="118"/>
    </w:p>
    <w:p w14:paraId="38D3ED1F" w14:textId="6922FF2F" w:rsidR="005225DD" w:rsidRPr="00281584" w:rsidRDefault="005225DD" w:rsidP="006E5BE6">
      <w:pPr>
        <w:pStyle w:val="ActHead5"/>
      </w:pPr>
      <w:bookmarkStart w:id="119" w:name="_Toc156818026"/>
      <w:proofErr w:type="gramStart"/>
      <w:r w:rsidRPr="00281584">
        <w:t>6.1.1  Limitations</w:t>
      </w:r>
      <w:proofErr w:type="gramEnd"/>
      <w:r w:rsidRPr="00281584">
        <w:t xml:space="preserve"> on items in Group M11</w:t>
      </w:r>
      <w:bookmarkEnd w:id="119"/>
      <w:r w:rsidRPr="00281584">
        <w:t xml:space="preserve"> </w:t>
      </w:r>
    </w:p>
    <w:p w14:paraId="464F5817" w14:textId="3EEA2C92" w:rsidR="005225DD" w:rsidRPr="00281584" w:rsidRDefault="005225DD" w:rsidP="005225DD">
      <w:pPr>
        <w:pStyle w:val="subsection"/>
      </w:pPr>
      <w:r w:rsidRPr="00281584">
        <w:tab/>
        <w:t>(1)</w:t>
      </w:r>
      <w:r w:rsidRPr="00281584">
        <w:tab/>
        <w:t>An item in Group M11 applies to a service only if:</w:t>
      </w:r>
    </w:p>
    <w:p w14:paraId="662F786F" w14:textId="490473CF" w:rsidR="005225DD" w:rsidRPr="00281584" w:rsidRDefault="005225DD" w:rsidP="005225DD">
      <w:pPr>
        <w:pStyle w:val="subsection"/>
        <w:numPr>
          <w:ilvl w:val="0"/>
          <w:numId w:val="21"/>
        </w:numPr>
        <w:spacing w:before="60"/>
      </w:pPr>
      <w:r w:rsidRPr="00281584">
        <w:t xml:space="preserve">the patient is referred to the eligible provider by a medical practitioner using a referral form issued by the Department or a referral form that contains all the components of the form issued by the </w:t>
      </w:r>
      <w:proofErr w:type="gramStart"/>
      <w:r w:rsidRPr="00281584">
        <w:t>Department;</w:t>
      </w:r>
      <w:proofErr w:type="gramEnd"/>
    </w:p>
    <w:p w14:paraId="31791D35" w14:textId="16184EDB" w:rsidR="005225DD" w:rsidRPr="00281584" w:rsidRDefault="005225DD" w:rsidP="005225DD">
      <w:pPr>
        <w:pStyle w:val="subsection"/>
        <w:numPr>
          <w:ilvl w:val="0"/>
          <w:numId w:val="21"/>
        </w:numPr>
        <w:spacing w:before="60"/>
      </w:pPr>
      <w:r w:rsidRPr="00281584">
        <w:t>the service is provided to the person individually and in person; and</w:t>
      </w:r>
    </w:p>
    <w:p w14:paraId="7491A7DE" w14:textId="10126C81" w:rsidR="005225DD" w:rsidRPr="00281584" w:rsidRDefault="005225DD" w:rsidP="008661EC">
      <w:pPr>
        <w:pStyle w:val="subsection"/>
        <w:numPr>
          <w:ilvl w:val="0"/>
          <w:numId w:val="21"/>
        </w:numPr>
        <w:spacing w:before="60"/>
        <w:rPr>
          <w:sz w:val="24"/>
          <w:szCs w:val="22"/>
        </w:rPr>
      </w:pPr>
      <w:r w:rsidRPr="00281584">
        <w:rPr>
          <w:snapToGrid w:val="0"/>
          <w:szCs w:val="22"/>
        </w:rPr>
        <w:t>after the service, the allied health practitioner gives a written report to the referring medical practitioner mentioned in paragraph (a):</w:t>
      </w:r>
    </w:p>
    <w:p w14:paraId="0772858C" w14:textId="77777777" w:rsidR="005225DD" w:rsidRPr="00281584" w:rsidRDefault="005225DD" w:rsidP="008661EC">
      <w:pPr>
        <w:pStyle w:val="subsection"/>
        <w:numPr>
          <w:ilvl w:val="1"/>
          <w:numId w:val="21"/>
        </w:numPr>
        <w:spacing w:before="60"/>
        <w:rPr>
          <w:sz w:val="28"/>
          <w:szCs w:val="24"/>
        </w:rPr>
      </w:pPr>
      <w:r w:rsidRPr="00281584">
        <w:rPr>
          <w:snapToGrid w:val="0"/>
          <w:szCs w:val="22"/>
        </w:rPr>
        <w:t>if the service is the only service under the referral—in relation to that service; or</w:t>
      </w:r>
    </w:p>
    <w:p w14:paraId="477114F3" w14:textId="77777777" w:rsidR="005225DD" w:rsidRPr="00281584" w:rsidRDefault="005225DD" w:rsidP="008661EC">
      <w:pPr>
        <w:pStyle w:val="subsection"/>
        <w:numPr>
          <w:ilvl w:val="1"/>
          <w:numId w:val="21"/>
        </w:numPr>
        <w:spacing w:before="60"/>
        <w:rPr>
          <w:sz w:val="32"/>
          <w:szCs w:val="28"/>
        </w:rPr>
      </w:pPr>
      <w:r w:rsidRPr="00281584">
        <w:rPr>
          <w:snapToGrid w:val="0"/>
          <w:szCs w:val="22"/>
        </w:rPr>
        <w:t>if the service is the first or the last service under the referral—in relation to that service; or</w:t>
      </w:r>
    </w:p>
    <w:p w14:paraId="3B3FD636" w14:textId="7615E172" w:rsidR="005225DD" w:rsidRPr="00281584" w:rsidRDefault="005225DD" w:rsidP="00597E5B">
      <w:pPr>
        <w:pStyle w:val="subsection"/>
        <w:numPr>
          <w:ilvl w:val="1"/>
          <w:numId w:val="21"/>
        </w:numPr>
        <w:spacing w:before="60"/>
        <w:rPr>
          <w:sz w:val="32"/>
          <w:szCs w:val="28"/>
        </w:rPr>
      </w:pPr>
      <w:r w:rsidRPr="00281584">
        <w:rPr>
          <w:snapToGrid w:val="0"/>
          <w:szCs w:val="22"/>
        </w:rPr>
        <w:t>if neither subparagraph (</w:t>
      </w:r>
      <w:proofErr w:type="spellStart"/>
      <w:r w:rsidRPr="00281584">
        <w:rPr>
          <w:snapToGrid w:val="0"/>
          <w:szCs w:val="22"/>
        </w:rPr>
        <w:t>i</w:t>
      </w:r>
      <w:proofErr w:type="spellEnd"/>
      <w:r w:rsidRPr="00281584">
        <w:rPr>
          <w:snapToGrid w:val="0"/>
          <w:szCs w:val="22"/>
        </w:rPr>
        <w:t>) nor (ii) applies but the service involves matters that the referring medical practitioner would reasonably expect to be informed of—in relation to those matters</w:t>
      </w:r>
      <w:r w:rsidRPr="00281584">
        <w:rPr>
          <w:snapToGrid w:val="0"/>
          <w:sz w:val="20"/>
        </w:rPr>
        <w:t>.</w:t>
      </w:r>
    </w:p>
    <w:p w14:paraId="5D99972B" w14:textId="2F691D11" w:rsidR="005006BC" w:rsidRPr="00281584" w:rsidRDefault="005006BC" w:rsidP="00D76A9E">
      <w:pPr>
        <w:pStyle w:val="ActHead5"/>
        <w:rPr>
          <w:snapToGrid w:val="0"/>
          <w:szCs w:val="24"/>
        </w:rPr>
      </w:pPr>
      <w:bookmarkStart w:id="120" w:name="_Toc156818027"/>
      <w:proofErr w:type="gramStart"/>
      <w:r w:rsidRPr="00281584">
        <w:t>6.1.</w:t>
      </w:r>
      <w:r w:rsidR="005225DD" w:rsidRPr="00281584">
        <w:t>2</w:t>
      </w:r>
      <w:r w:rsidRPr="00281584">
        <w:t xml:space="preserve">  Items</w:t>
      </w:r>
      <w:proofErr w:type="gramEnd"/>
      <w:r w:rsidRPr="00281584">
        <w:t xml:space="preserve"> in Group M</w:t>
      </w:r>
      <w:r w:rsidR="004A3FDB" w:rsidRPr="00281584">
        <w:t>11</w:t>
      </w:r>
      <w:r w:rsidRPr="00281584">
        <w:t xml:space="preserve"> for </w:t>
      </w:r>
      <w:r w:rsidR="004A3FDB" w:rsidRPr="00281584">
        <w:t>A</w:t>
      </w:r>
      <w:r w:rsidR="004A3FDB" w:rsidRPr="00281584">
        <w:rPr>
          <w:rStyle w:val="CharPartText"/>
        </w:rPr>
        <w:t>boriginal and Torres Strait Islander services</w:t>
      </w:r>
      <w:bookmarkEnd w:id="120"/>
    </w:p>
    <w:p w14:paraId="3E9FA220" w14:textId="4E038F47" w:rsidR="005006BC" w:rsidRPr="00281584" w:rsidRDefault="005006BC" w:rsidP="00D76A9E">
      <w:pPr>
        <w:pStyle w:val="subsection"/>
        <w:ind w:left="1854"/>
        <w:rPr>
          <w:snapToGrid w:val="0"/>
          <w:sz w:val="24"/>
          <w:szCs w:val="24"/>
        </w:rPr>
      </w:pPr>
      <w:r w:rsidRPr="00281584">
        <w:tab/>
      </w:r>
      <w:r w:rsidRPr="00281584">
        <w:rPr>
          <w:snapToGrid w:val="0"/>
          <w:sz w:val="24"/>
          <w:szCs w:val="24"/>
        </w:rPr>
        <w:t>This clause sets out items in Group M11.</w:t>
      </w:r>
    </w:p>
    <w:p w14:paraId="01A3C701" w14:textId="77777777" w:rsidR="005006BC" w:rsidRPr="00281584" w:rsidRDefault="005006BC" w:rsidP="00597E5B">
      <w:pPr>
        <w:pStyle w:val="subsection"/>
        <w:spacing w:before="0"/>
        <w:ind w:left="1854"/>
        <w:rPr>
          <w:snapToGrid w:val="0"/>
          <w:sz w:val="24"/>
          <w:szCs w:val="24"/>
        </w:rPr>
      </w:pPr>
    </w:p>
    <w:tbl>
      <w:tblPr>
        <w:tblW w:w="5000" w:type="pct"/>
        <w:tblBorders>
          <w:top w:val="single" w:sz="6" w:space="0" w:color="auto"/>
          <w:bottom w:val="single" w:sz="2" w:space="0" w:color="auto"/>
          <w:insideH w:val="single" w:sz="6" w:space="0" w:color="auto"/>
        </w:tblBorders>
        <w:tblCellMar>
          <w:left w:w="107" w:type="dxa"/>
          <w:right w:w="107" w:type="dxa"/>
        </w:tblCellMar>
        <w:tblLook w:val="0000" w:firstRow="0" w:lastRow="0" w:firstColumn="0" w:lastColumn="0" w:noHBand="0" w:noVBand="0"/>
      </w:tblPr>
      <w:tblGrid>
        <w:gridCol w:w="1204"/>
        <w:gridCol w:w="6073"/>
        <w:gridCol w:w="1036"/>
      </w:tblGrid>
      <w:tr w:rsidR="001F7DDE" w:rsidRPr="00281584" w14:paraId="737FE35E" w14:textId="77777777" w:rsidTr="00951D04">
        <w:trPr>
          <w:tblHeader/>
        </w:trPr>
        <w:tc>
          <w:tcPr>
            <w:tcW w:w="5000" w:type="pct"/>
            <w:gridSpan w:val="3"/>
            <w:tcBorders>
              <w:top w:val="single" w:sz="12" w:space="0" w:color="auto"/>
              <w:bottom w:val="single" w:sz="12" w:space="0" w:color="auto"/>
            </w:tcBorders>
            <w:shd w:val="clear" w:color="auto" w:fill="auto"/>
          </w:tcPr>
          <w:p w14:paraId="235E4B6A" w14:textId="69A2A4E5" w:rsidR="001F7DDE" w:rsidRPr="00281584" w:rsidRDefault="001F7DDE" w:rsidP="001F7DDE">
            <w:pPr>
              <w:pStyle w:val="Tabletext"/>
              <w:rPr>
                <w:b/>
              </w:rPr>
            </w:pPr>
            <w:r w:rsidRPr="00281584">
              <w:rPr>
                <w:b/>
              </w:rPr>
              <w:t xml:space="preserve">Group M11 – Allied health services for </w:t>
            </w:r>
            <w:r w:rsidR="00F44DE2" w:rsidRPr="00281584">
              <w:rPr>
                <w:b/>
              </w:rPr>
              <w:t>Aboriginal and Torres Strait Islander people</w:t>
            </w:r>
          </w:p>
        </w:tc>
      </w:tr>
      <w:tr w:rsidR="001F7DDE" w:rsidRPr="00281584" w14:paraId="6D10EF35" w14:textId="77777777" w:rsidTr="00597E5B">
        <w:trPr>
          <w:tblHeader/>
        </w:trPr>
        <w:tc>
          <w:tcPr>
            <w:tcW w:w="724" w:type="pct"/>
            <w:tcBorders>
              <w:top w:val="single" w:sz="12" w:space="0" w:color="auto"/>
              <w:bottom w:val="single" w:sz="12" w:space="0" w:color="auto"/>
            </w:tcBorders>
            <w:shd w:val="clear" w:color="auto" w:fill="auto"/>
          </w:tcPr>
          <w:p w14:paraId="0C428064" w14:textId="77777777" w:rsidR="001F7DDE" w:rsidRPr="00281584" w:rsidRDefault="001F7DDE" w:rsidP="001F7DDE">
            <w:pPr>
              <w:pStyle w:val="Tabletext"/>
              <w:rPr>
                <w:b/>
              </w:rPr>
            </w:pPr>
            <w:r w:rsidRPr="00281584">
              <w:rPr>
                <w:b/>
              </w:rPr>
              <w:t>Item</w:t>
            </w:r>
          </w:p>
        </w:tc>
        <w:tc>
          <w:tcPr>
            <w:tcW w:w="3653" w:type="pct"/>
            <w:tcBorders>
              <w:top w:val="single" w:sz="12" w:space="0" w:color="auto"/>
              <w:bottom w:val="single" w:sz="12" w:space="0" w:color="auto"/>
            </w:tcBorders>
            <w:shd w:val="clear" w:color="auto" w:fill="auto"/>
          </w:tcPr>
          <w:p w14:paraId="6E443DE3" w14:textId="5F14E129" w:rsidR="001F7DDE" w:rsidRPr="00281584" w:rsidRDefault="00E41B83" w:rsidP="001F7DDE">
            <w:pPr>
              <w:pStyle w:val="Tabletext"/>
              <w:rPr>
                <w:b/>
              </w:rPr>
            </w:pPr>
            <w:r w:rsidRPr="00281584">
              <w:rPr>
                <w:b/>
              </w:rPr>
              <w:t>Description</w:t>
            </w:r>
          </w:p>
        </w:tc>
        <w:tc>
          <w:tcPr>
            <w:tcW w:w="623" w:type="pct"/>
            <w:tcBorders>
              <w:top w:val="single" w:sz="12" w:space="0" w:color="auto"/>
              <w:bottom w:val="single" w:sz="12" w:space="0" w:color="auto"/>
            </w:tcBorders>
            <w:shd w:val="clear" w:color="auto" w:fill="auto"/>
          </w:tcPr>
          <w:p w14:paraId="4B072B32" w14:textId="1D291475" w:rsidR="001F7DDE" w:rsidRPr="00281584" w:rsidRDefault="001F7DDE" w:rsidP="00597E5B">
            <w:pPr>
              <w:pStyle w:val="Tabletext"/>
              <w:jc w:val="right"/>
              <w:rPr>
                <w:b/>
              </w:rPr>
            </w:pPr>
            <w:r w:rsidRPr="00281584">
              <w:rPr>
                <w:b/>
              </w:rPr>
              <w:t>Fee</w:t>
            </w:r>
            <w:r w:rsidR="00E41B83" w:rsidRPr="00281584">
              <w:rPr>
                <w:b/>
              </w:rPr>
              <w:t xml:space="preserve"> </w:t>
            </w:r>
            <w:r w:rsidRPr="00281584">
              <w:rPr>
                <w:b/>
              </w:rPr>
              <w:t>($)</w:t>
            </w:r>
          </w:p>
        </w:tc>
      </w:tr>
      <w:tr w:rsidR="001F7DDE" w:rsidRPr="00281584" w14:paraId="49C93346" w14:textId="77777777" w:rsidTr="00597E5B">
        <w:tblPrEx>
          <w:tblBorders>
            <w:bottom w:val="single" w:sz="4" w:space="0" w:color="auto"/>
          </w:tblBorders>
        </w:tblPrEx>
        <w:tc>
          <w:tcPr>
            <w:tcW w:w="724" w:type="pct"/>
            <w:tcBorders>
              <w:top w:val="single" w:sz="12" w:space="0" w:color="auto"/>
              <w:bottom w:val="single" w:sz="4" w:space="0" w:color="auto"/>
            </w:tcBorders>
            <w:shd w:val="clear" w:color="auto" w:fill="auto"/>
          </w:tcPr>
          <w:p w14:paraId="3DB5C07C" w14:textId="77777777" w:rsidR="001F7DDE" w:rsidRPr="00281584" w:rsidRDefault="001F7DDE" w:rsidP="001F7DDE">
            <w:pPr>
              <w:pStyle w:val="Tabletext"/>
            </w:pPr>
            <w:bookmarkStart w:id="121" w:name="CU_3157952"/>
            <w:bookmarkEnd w:id="121"/>
            <w:r w:rsidRPr="00281584">
              <w:t>81300</w:t>
            </w:r>
          </w:p>
        </w:tc>
        <w:tc>
          <w:tcPr>
            <w:tcW w:w="3653" w:type="pct"/>
            <w:tcBorders>
              <w:top w:val="single" w:sz="12" w:space="0" w:color="auto"/>
              <w:bottom w:val="single" w:sz="4" w:space="0" w:color="auto"/>
            </w:tcBorders>
            <w:shd w:val="clear" w:color="auto" w:fill="auto"/>
          </w:tcPr>
          <w:p w14:paraId="00A6352F" w14:textId="00FB53F2" w:rsidR="001F7DDE" w:rsidRPr="00281584" w:rsidRDefault="001F7DDE" w:rsidP="001F7DDE">
            <w:pPr>
              <w:pStyle w:val="Tabletext"/>
            </w:pPr>
            <w:r w:rsidRPr="00281584">
              <w:t xml:space="preserve">Aboriginal and Torres Strait Islander health service provided </w:t>
            </w:r>
            <w:bookmarkStart w:id="122" w:name="_Hlk152752175"/>
            <w:r w:rsidRPr="00281584">
              <w:t>to a p</w:t>
            </w:r>
            <w:r w:rsidR="007F3EEA" w:rsidRPr="00281584">
              <w:t>atient</w:t>
            </w:r>
            <w:r w:rsidRPr="00281584">
              <w:t xml:space="preserve"> </w:t>
            </w:r>
            <w:bookmarkStart w:id="123" w:name="_Hlk152765961"/>
            <w:r w:rsidRPr="00281584">
              <w:t>of Aboriginal or Torres Strait Islander descent</w:t>
            </w:r>
            <w:bookmarkEnd w:id="122"/>
            <w:bookmarkEnd w:id="123"/>
            <w:r w:rsidRPr="00281584">
              <w:t xml:space="preserve"> by an eligible Aboriginal health worker or eligible Aboriginal and Torres Strait Islander health practitioner if</w:t>
            </w:r>
            <w:r w:rsidR="00360668" w:rsidRPr="00281584">
              <w:t xml:space="preserve"> the service is of at least 20 minutes duration and</w:t>
            </w:r>
            <w:r w:rsidRPr="00281584">
              <w:t>:</w:t>
            </w:r>
          </w:p>
          <w:p w14:paraId="3B98086D" w14:textId="532B22AF" w:rsidR="004D1531" w:rsidRPr="00281584" w:rsidRDefault="00CF1577"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a medical practitioner has undertaken a health assessment and identified a need for follow</w:t>
            </w:r>
            <w:r w:rsidR="00AA1238" w:rsidRPr="00281584">
              <w:rPr>
                <w:rFonts w:eastAsia="Times New Roman" w:cs="Times New Roman"/>
                <w:sz w:val="20"/>
                <w:lang w:eastAsia="en-AU"/>
              </w:rPr>
              <w:noBreakHyphen/>
            </w:r>
            <w:r w:rsidRPr="00281584">
              <w:rPr>
                <w:rFonts w:eastAsia="Times New Roman" w:cs="Times New Roman"/>
                <w:sz w:val="20"/>
                <w:lang w:eastAsia="en-AU"/>
              </w:rPr>
              <w:t xml:space="preserve">up allied health services; </w:t>
            </w:r>
            <w:r w:rsidR="00360668" w:rsidRPr="00281584">
              <w:rPr>
                <w:rFonts w:eastAsia="Times New Roman" w:cs="Times New Roman"/>
                <w:sz w:val="20"/>
                <w:lang w:eastAsia="en-AU"/>
              </w:rPr>
              <w:t>or</w:t>
            </w:r>
          </w:p>
          <w:p w14:paraId="229D3566" w14:textId="3B901DFF" w:rsidR="001F7DDE" w:rsidRPr="00281584" w:rsidRDefault="001F7DDE" w:rsidP="004E342D">
            <w:pPr>
              <w:spacing w:before="60" w:line="240" w:lineRule="atLeast"/>
              <w:ind w:left="435" w:hanging="435"/>
              <w:rPr>
                <w:rFonts w:cs="Times New Roman"/>
                <w:sz w:val="20"/>
              </w:rPr>
            </w:pPr>
            <w:r w:rsidRPr="00281584">
              <w:rPr>
                <w:rFonts w:eastAsia="Times New Roman" w:cs="Times New Roman"/>
                <w:sz w:val="20"/>
                <w:lang w:eastAsia="en-AU"/>
              </w:rPr>
              <w:t>(</w:t>
            </w:r>
            <w:r w:rsidR="006E5BE6"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r>
            <w:r w:rsidR="00360668" w:rsidRPr="00281584">
              <w:rPr>
                <w:rFonts w:cs="Times New Roman"/>
                <w:sz w:val="20"/>
              </w:rPr>
              <w:t>the patient has:</w:t>
            </w:r>
          </w:p>
          <w:p w14:paraId="7B2A8801" w14:textId="3A74447E" w:rsidR="00360668" w:rsidRPr="00281584" w:rsidRDefault="00360668" w:rsidP="00FC1E48">
            <w:pPr>
              <w:pStyle w:val="Tabletext"/>
              <w:ind w:left="795" w:hanging="360"/>
            </w:pPr>
            <w:r w:rsidRPr="00281584">
              <w:t>(</w:t>
            </w:r>
            <w:proofErr w:type="spellStart"/>
            <w:r w:rsidRPr="00281584">
              <w:t>i</w:t>
            </w:r>
            <w:proofErr w:type="spellEnd"/>
            <w:r w:rsidRPr="00281584">
              <w:t xml:space="preserve">)   a chronic </w:t>
            </w:r>
            <w:proofErr w:type="gramStart"/>
            <w:r w:rsidRPr="00281584">
              <w:t>condition;</w:t>
            </w:r>
            <w:proofErr w:type="gramEnd"/>
          </w:p>
          <w:p w14:paraId="3FE3AA67" w14:textId="2166C996" w:rsidR="00360668" w:rsidRPr="00281584" w:rsidRDefault="00360668" w:rsidP="00FC1E48">
            <w:pPr>
              <w:pStyle w:val="Tabletext"/>
              <w:ind w:left="795" w:hanging="360"/>
            </w:pPr>
            <w:r w:rsidRPr="00281584">
              <w:t>(ii)  complex care needs being managed by a medical practitioner (</w:t>
            </w:r>
            <w:r w:rsidR="00DE5B46" w:rsidRPr="00281584">
              <w:t xml:space="preserve">other than </w:t>
            </w:r>
            <w:r w:rsidRPr="00281584">
              <w:t xml:space="preserve">a specialist or consultant physician) under both a GP Management Plan and Team Care Arrangements or, if the patient is a resident of an aged care facility, the patient’s medical practitioner has contributed to a multidisciplinary care plan; and </w:t>
            </w:r>
          </w:p>
          <w:p w14:paraId="53F13C05" w14:textId="435BE40E" w:rsidR="00360668" w:rsidRPr="00281584" w:rsidRDefault="00360668" w:rsidP="00FC1E48">
            <w:pPr>
              <w:pStyle w:val="Tabletext"/>
              <w:ind w:left="795" w:hanging="360"/>
            </w:pPr>
            <w:r w:rsidRPr="00281584">
              <w:t>(iii) the service is recommended in the patient’s Team Care Arrangements</w:t>
            </w:r>
            <w:r w:rsidR="00FA6418" w:rsidRPr="00281584">
              <w:t xml:space="preserve"> or</w:t>
            </w:r>
            <w:r w:rsidRPr="00281584">
              <w:t xml:space="preserve"> multidisciplinary care plan as part of the </w:t>
            </w:r>
            <w:r w:rsidRPr="00281584">
              <w:lastRenderedPageBreak/>
              <w:t xml:space="preserve">management of the patient’s chronic condition and complex care </w:t>
            </w:r>
            <w:proofErr w:type="gramStart"/>
            <w:r w:rsidRPr="00281584">
              <w:t>needs</w:t>
            </w:r>
            <w:r w:rsidR="00DE5B46" w:rsidRPr="00281584">
              <w:t>;</w:t>
            </w:r>
            <w:proofErr w:type="gramEnd"/>
          </w:p>
          <w:p w14:paraId="5AC70E91" w14:textId="1B60E79E" w:rsidR="001F7DDE" w:rsidRPr="00281584" w:rsidRDefault="001F7DDE" w:rsidP="001F7DDE">
            <w:pPr>
              <w:pStyle w:val="Tabletext"/>
            </w:pPr>
            <w:r w:rsidRPr="00281584">
              <w:t xml:space="preserve">to a maximum of </w:t>
            </w:r>
            <w:r w:rsidR="00DE5B46" w:rsidRPr="00281584">
              <w:t>10</w:t>
            </w:r>
            <w:r w:rsidRPr="00281584">
              <w:t xml:space="preserve"> services (including any services to which this item or any other item in </w:t>
            </w:r>
            <w:r w:rsidR="006E5BE6" w:rsidRPr="00281584">
              <w:t>this Group</w:t>
            </w:r>
            <w:r w:rsidR="00DE5B46" w:rsidRPr="00281584">
              <w:t xml:space="preserve"> or </w:t>
            </w:r>
            <w:r w:rsidR="00FC1E48" w:rsidRPr="00281584">
              <w:t xml:space="preserve">Subgroup 1 of </w:t>
            </w:r>
            <w:r w:rsidR="00DE5B46" w:rsidRPr="00281584">
              <w:t xml:space="preserve">Group M3 </w:t>
            </w:r>
            <w:r w:rsidR="00394372" w:rsidRPr="00281584">
              <w:rPr>
                <w:lang w:eastAsia="en-US"/>
              </w:rPr>
              <w:t xml:space="preserve">or </w:t>
            </w:r>
            <w:r w:rsidR="00AA1238" w:rsidRPr="00281584">
              <w:rPr>
                <w:lang w:eastAsia="en-US"/>
              </w:rPr>
              <w:t>item </w:t>
            </w:r>
            <w:r w:rsidR="00DE5B46" w:rsidRPr="00281584">
              <w:rPr>
                <w:lang w:eastAsia="en-US"/>
              </w:rPr>
              <w:t xml:space="preserve">93000, 93013, </w:t>
            </w:r>
            <w:r w:rsidR="00AA1238" w:rsidRPr="00281584">
              <w:rPr>
                <w:lang w:eastAsia="en-US"/>
              </w:rPr>
              <w:t>9</w:t>
            </w:r>
            <w:r w:rsidR="00394372" w:rsidRPr="00281584">
              <w:rPr>
                <w:lang w:eastAsia="en-US"/>
              </w:rPr>
              <w:t xml:space="preserve">3048 or 93061 of the </w:t>
            </w:r>
            <w:r w:rsidR="008F5DDC" w:rsidRPr="00281584">
              <w:t>Telehealth and Telephone Determination</w:t>
            </w:r>
            <w:r w:rsidR="00F631B3" w:rsidRPr="00281584">
              <w:t xml:space="preserve"> </w:t>
            </w:r>
            <w:r w:rsidRPr="00281584">
              <w:t>applies) in a calendar year</w:t>
            </w:r>
          </w:p>
        </w:tc>
        <w:tc>
          <w:tcPr>
            <w:tcW w:w="623" w:type="pct"/>
            <w:tcBorders>
              <w:top w:val="single" w:sz="12" w:space="0" w:color="auto"/>
              <w:bottom w:val="single" w:sz="4" w:space="0" w:color="auto"/>
            </w:tcBorders>
            <w:shd w:val="clear" w:color="auto" w:fill="auto"/>
          </w:tcPr>
          <w:p w14:paraId="2186C1E5" w14:textId="5C585A35" w:rsidR="001F7DDE" w:rsidRPr="00281584" w:rsidRDefault="00655DC8" w:rsidP="00597E5B">
            <w:pPr>
              <w:pStyle w:val="Tabletext"/>
              <w:jc w:val="right"/>
            </w:pPr>
            <w:r w:rsidRPr="00281584">
              <w:rPr>
                <w:lang w:eastAsia="en-US"/>
              </w:rPr>
              <w:lastRenderedPageBreak/>
              <w:t>6</w:t>
            </w:r>
            <w:r w:rsidR="000C2B40" w:rsidRPr="00281584">
              <w:rPr>
                <w:lang w:eastAsia="en-US"/>
              </w:rPr>
              <w:t>8.55</w:t>
            </w:r>
          </w:p>
        </w:tc>
      </w:tr>
      <w:tr w:rsidR="006E5BE6" w:rsidRPr="00281584" w14:paraId="31B0EAC4" w14:textId="77777777" w:rsidTr="00597E5B">
        <w:tblPrEx>
          <w:tblBorders>
            <w:bottom w:val="single" w:sz="4" w:space="0" w:color="auto"/>
          </w:tblBorders>
        </w:tblPrEx>
        <w:trPr>
          <w:trHeight w:val="2438"/>
        </w:trPr>
        <w:tc>
          <w:tcPr>
            <w:tcW w:w="724" w:type="pct"/>
            <w:tcBorders>
              <w:top w:val="single" w:sz="4" w:space="0" w:color="auto"/>
            </w:tcBorders>
          </w:tcPr>
          <w:p w14:paraId="46C0F067" w14:textId="77777777" w:rsidR="00C608A6" w:rsidRPr="00281584" w:rsidRDefault="00C608A6" w:rsidP="001F7DDE">
            <w:pPr>
              <w:pStyle w:val="Tabletext"/>
            </w:pPr>
            <w:r w:rsidRPr="00281584">
              <w:t>81305</w:t>
            </w:r>
          </w:p>
        </w:tc>
        <w:tc>
          <w:tcPr>
            <w:tcW w:w="3653" w:type="pct"/>
            <w:tcBorders>
              <w:top w:val="single" w:sz="4" w:space="0" w:color="auto"/>
            </w:tcBorders>
          </w:tcPr>
          <w:p w14:paraId="72D36F70" w14:textId="41D6F008" w:rsidR="00C608A6" w:rsidRPr="00281584" w:rsidRDefault="00C608A6" w:rsidP="00FC1E48">
            <w:pPr>
              <w:spacing w:before="60" w:line="240" w:lineRule="atLeast"/>
            </w:pPr>
            <w:r w:rsidRPr="00281584">
              <w:rPr>
                <w:rFonts w:eastAsia="Times New Roman" w:cs="Times New Roman"/>
                <w:sz w:val="20"/>
                <w:lang w:eastAsia="en-AU"/>
              </w:rPr>
              <w:t xml:space="preserve">Diabetes education health service provided to a </w:t>
            </w:r>
            <w:r w:rsidR="007F3EEA" w:rsidRPr="00281584">
              <w:rPr>
                <w:rFonts w:eastAsia="Times New Roman" w:cs="Times New Roman"/>
                <w:sz w:val="20"/>
                <w:lang w:eastAsia="en-AU"/>
              </w:rPr>
              <w:t>patient</w:t>
            </w:r>
            <w:r w:rsidRPr="00281584">
              <w:rPr>
                <w:rFonts w:eastAsia="Times New Roman" w:cs="Times New Roman"/>
                <w:sz w:val="20"/>
                <w:lang w:eastAsia="en-AU"/>
              </w:rPr>
              <w:t xml:space="preserve"> who is of Aboriginal or Torres Strait Islander descent by an eligible diabetes educator if</w:t>
            </w:r>
            <w:r w:rsidR="00DE5B46" w:rsidRPr="00281584">
              <w:rPr>
                <w:rFonts w:eastAsia="Times New Roman" w:cs="Times New Roman"/>
                <w:sz w:val="20"/>
                <w:lang w:eastAsia="en-AU"/>
              </w:rPr>
              <w:t xml:space="preserve"> the service is of at least 20 minutes duration and</w:t>
            </w:r>
            <w:r w:rsidRPr="00281584">
              <w:rPr>
                <w:rFonts w:eastAsia="Times New Roman" w:cs="Times New Roman"/>
                <w:sz w:val="20"/>
                <w:lang w:eastAsia="en-AU"/>
              </w:rPr>
              <w:t>:</w:t>
            </w:r>
          </w:p>
          <w:p w14:paraId="433EA4CB" w14:textId="13B07225" w:rsidR="00C608A6" w:rsidRPr="00281584" w:rsidRDefault="00C608A6"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a medical practitioner has undertaken a health assessment and identified a need for follow</w:t>
            </w:r>
            <w:r w:rsidRPr="00281584">
              <w:rPr>
                <w:rFonts w:eastAsia="Times New Roman" w:cs="Times New Roman"/>
                <w:sz w:val="20"/>
                <w:lang w:eastAsia="en-AU"/>
              </w:rPr>
              <w:noBreakHyphen/>
              <w:t xml:space="preserve">up allied health services; </w:t>
            </w:r>
            <w:r w:rsidR="00DE5B46" w:rsidRPr="00281584">
              <w:rPr>
                <w:rFonts w:eastAsia="Times New Roman" w:cs="Times New Roman"/>
                <w:sz w:val="20"/>
                <w:lang w:eastAsia="en-AU"/>
              </w:rPr>
              <w:t>or</w:t>
            </w:r>
          </w:p>
          <w:p w14:paraId="7427FE72" w14:textId="699199E1" w:rsidR="00DE5B46" w:rsidRPr="00281584" w:rsidRDefault="00C608A6" w:rsidP="00DE5B46">
            <w:pPr>
              <w:spacing w:before="60" w:line="240" w:lineRule="atLeast"/>
              <w:ind w:left="435" w:hanging="435"/>
              <w:rPr>
                <w:rFonts w:cs="Times New Roman"/>
                <w:sz w:val="20"/>
              </w:rPr>
            </w:pPr>
            <w:r w:rsidRPr="00281584">
              <w:rPr>
                <w:rFonts w:eastAsia="Times New Roman" w:cs="Times New Roman"/>
                <w:sz w:val="20"/>
                <w:lang w:eastAsia="en-AU"/>
              </w:rPr>
              <w:t>(</w:t>
            </w:r>
            <w:r w:rsidR="006E5BE6"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r>
            <w:r w:rsidR="00DE5B46" w:rsidRPr="00281584">
              <w:rPr>
                <w:rFonts w:cs="Times New Roman"/>
                <w:sz w:val="20"/>
              </w:rPr>
              <w:t>the patient has:</w:t>
            </w:r>
          </w:p>
          <w:p w14:paraId="3D5959D2" w14:textId="77777777" w:rsidR="00DE5B46" w:rsidRPr="00281584" w:rsidRDefault="00DE5B46" w:rsidP="00DE5B46">
            <w:pPr>
              <w:pStyle w:val="Tabletext"/>
              <w:ind w:left="795" w:hanging="360"/>
            </w:pPr>
            <w:r w:rsidRPr="00281584">
              <w:t>(</w:t>
            </w:r>
            <w:proofErr w:type="spellStart"/>
            <w:r w:rsidRPr="00281584">
              <w:t>i</w:t>
            </w:r>
            <w:proofErr w:type="spellEnd"/>
            <w:r w:rsidRPr="00281584">
              <w:t xml:space="preserve">)   a chronic </w:t>
            </w:r>
            <w:proofErr w:type="gramStart"/>
            <w:r w:rsidRPr="00281584">
              <w:t>condition;</w:t>
            </w:r>
            <w:proofErr w:type="gramEnd"/>
          </w:p>
          <w:p w14:paraId="27D79140" w14:textId="77777777" w:rsidR="00DE5B46" w:rsidRPr="00281584" w:rsidRDefault="00DE5B46" w:rsidP="00DE5B46">
            <w:pPr>
              <w:pStyle w:val="Tabletext"/>
              <w:ind w:left="795" w:hanging="360"/>
            </w:pPr>
            <w:r w:rsidRPr="00281584">
              <w:t xml:space="preserve">(ii)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 </w:t>
            </w:r>
          </w:p>
          <w:p w14:paraId="7BD7F130" w14:textId="10F190B1" w:rsidR="00C608A6" w:rsidRPr="00281584" w:rsidRDefault="00DE5B46" w:rsidP="00FC1E48">
            <w:pPr>
              <w:pStyle w:val="Tabletext"/>
              <w:ind w:left="795" w:hanging="360"/>
            </w:pPr>
            <w:r w:rsidRPr="00281584">
              <w:t>(iii) the service is recommended in the patient’s Team Care Arrangements</w:t>
            </w:r>
            <w:r w:rsidR="00FA6418" w:rsidRPr="00281584">
              <w:t xml:space="preserve"> or</w:t>
            </w:r>
            <w:r w:rsidRPr="00281584">
              <w:t xml:space="preserve"> multidisciplinary care plan as part of the management of the patient’s chronic condition and complex care </w:t>
            </w:r>
            <w:proofErr w:type="gramStart"/>
            <w:r w:rsidRPr="00281584">
              <w:t>needs;</w:t>
            </w:r>
            <w:proofErr w:type="gramEnd"/>
          </w:p>
          <w:p w14:paraId="20B3A3F3" w14:textId="5DC44ACF" w:rsidR="00C608A6" w:rsidRPr="00281584" w:rsidRDefault="00C608A6" w:rsidP="00FC1E48">
            <w:pPr>
              <w:spacing w:before="60" w:line="240" w:lineRule="atLeast"/>
            </w:pPr>
            <w:r w:rsidRPr="00281584">
              <w:rPr>
                <w:rFonts w:eastAsia="Times New Roman" w:cs="Times New Roman"/>
                <w:sz w:val="20"/>
                <w:lang w:eastAsia="en-AU"/>
              </w:rPr>
              <w:t xml:space="preserve">to a maximum of </w:t>
            </w:r>
            <w:r w:rsidR="00DE5B46" w:rsidRPr="00281584">
              <w:rPr>
                <w:rFonts w:eastAsia="Times New Roman" w:cs="Times New Roman"/>
                <w:sz w:val="20"/>
                <w:lang w:eastAsia="en-AU"/>
              </w:rPr>
              <w:t>10</w:t>
            </w:r>
            <w:r w:rsidRPr="00281584">
              <w:rPr>
                <w:rFonts w:eastAsia="Times New Roman" w:cs="Times New Roman"/>
                <w:sz w:val="20"/>
                <w:lang w:eastAsia="en-AU"/>
              </w:rPr>
              <w:t xml:space="preserve"> services (including any services to which this item or any other item in </w:t>
            </w:r>
            <w:r w:rsidR="006E5BE6" w:rsidRPr="00281584">
              <w:rPr>
                <w:rFonts w:eastAsia="Times New Roman" w:cs="Times New Roman"/>
                <w:sz w:val="20"/>
                <w:lang w:eastAsia="en-AU"/>
              </w:rPr>
              <w:t>this Group</w:t>
            </w:r>
            <w:r w:rsidR="00DE5B46" w:rsidRPr="00281584">
              <w:rPr>
                <w:rFonts w:eastAsia="Times New Roman" w:cs="Times New Roman"/>
                <w:sz w:val="20"/>
                <w:lang w:eastAsia="en-AU"/>
              </w:rPr>
              <w:t xml:space="preserve"> or </w:t>
            </w:r>
            <w:r w:rsidR="00FC1E48" w:rsidRPr="00281584">
              <w:rPr>
                <w:rFonts w:eastAsia="Times New Roman" w:cs="Times New Roman"/>
                <w:sz w:val="20"/>
                <w:lang w:eastAsia="en-AU"/>
              </w:rPr>
              <w:t xml:space="preserve">Subgroup 1 of </w:t>
            </w:r>
            <w:r w:rsidR="00DE5B46" w:rsidRPr="00281584">
              <w:rPr>
                <w:rFonts w:eastAsia="Times New Roman" w:cs="Times New Roman"/>
                <w:sz w:val="20"/>
                <w:lang w:eastAsia="en-AU"/>
              </w:rPr>
              <w:t>Group M3</w:t>
            </w:r>
            <w:r w:rsidRPr="00281584">
              <w:rPr>
                <w:rFonts w:eastAsia="Times New Roman" w:cs="Times New Roman"/>
                <w:sz w:val="20"/>
                <w:lang w:eastAsia="en-AU"/>
              </w:rPr>
              <w:t xml:space="preserve"> or item </w:t>
            </w:r>
            <w:r w:rsidR="00DE5B46" w:rsidRPr="00281584">
              <w:rPr>
                <w:rFonts w:eastAsia="Times New Roman" w:cs="Times New Roman"/>
                <w:sz w:val="20"/>
                <w:lang w:eastAsia="en-AU"/>
              </w:rPr>
              <w:t xml:space="preserve">93000, 93013, </w:t>
            </w:r>
            <w:r w:rsidRPr="00281584">
              <w:rPr>
                <w:rFonts w:eastAsia="Times New Roman" w:cs="Times New Roman"/>
                <w:sz w:val="20"/>
                <w:lang w:eastAsia="en-AU"/>
              </w:rPr>
              <w:t>93048 or 93061 of the Telehealth and Telephone Determination applies) in a calendar year</w:t>
            </w:r>
          </w:p>
        </w:tc>
        <w:tc>
          <w:tcPr>
            <w:tcW w:w="623" w:type="pct"/>
            <w:tcBorders>
              <w:top w:val="single" w:sz="4" w:space="0" w:color="auto"/>
            </w:tcBorders>
          </w:tcPr>
          <w:p w14:paraId="26A56218" w14:textId="5074F494" w:rsidR="00C608A6" w:rsidRPr="00281584" w:rsidRDefault="00C608A6" w:rsidP="00597E5B">
            <w:pPr>
              <w:pStyle w:val="Tabletext"/>
              <w:jc w:val="right"/>
            </w:pPr>
            <w:r w:rsidRPr="00281584">
              <w:t>68.55</w:t>
            </w:r>
          </w:p>
        </w:tc>
      </w:tr>
      <w:tr w:rsidR="001F7DDE" w:rsidRPr="00281584" w14:paraId="23C11A10" w14:textId="77777777" w:rsidTr="00597E5B">
        <w:tblPrEx>
          <w:tblBorders>
            <w:bottom w:val="single" w:sz="4" w:space="0" w:color="auto"/>
          </w:tblBorders>
        </w:tblPrEx>
        <w:tc>
          <w:tcPr>
            <w:tcW w:w="724" w:type="pct"/>
            <w:tcBorders>
              <w:top w:val="single" w:sz="4" w:space="0" w:color="auto"/>
              <w:bottom w:val="single" w:sz="4" w:space="0" w:color="auto"/>
            </w:tcBorders>
            <w:shd w:val="clear" w:color="auto" w:fill="auto"/>
          </w:tcPr>
          <w:p w14:paraId="3C583E2E" w14:textId="77777777" w:rsidR="001F7DDE" w:rsidRPr="00281584" w:rsidRDefault="001F7DDE" w:rsidP="001F7DDE">
            <w:pPr>
              <w:pStyle w:val="Tabletext"/>
            </w:pPr>
            <w:bookmarkStart w:id="124" w:name="CU_7161851"/>
            <w:bookmarkEnd w:id="124"/>
            <w:r w:rsidRPr="00281584">
              <w:t>81310</w:t>
            </w:r>
          </w:p>
        </w:tc>
        <w:tc>
          <w:tcPr>
            <w:tcW w:w="3653" w:type="pct"/>
            <w:tcBorders>
              <w:top w:val="single" w:sz="4" w:space="0" w:color="auto"/>
              <w:bottom w:val="single" w:sz="4" w:space="0" w:color="auto"/>
            </w:tcBorders>
            <w:shd w:val="clear" w:color="auto" w:fill="auto"/>
          </w:tcPr>
          <w:p w14:paraId="2056453A" w14:textId="65A17DED" w:rsidR="001F7DDE" w:rsidRPr="00281584" w:rsidRDefault="001F7DDE" w:rsidP="001F7DDE">
            <w:pPr>
              <w:pStyle w:val="Tabletext"/>
            </w:pPr>
            <w:r w:rsidRPr="00281584">
              <w:t xml:space="preserve">Audiology health service provided to a </w:t>
            </w:r>
            <w:r w:rsidR="007F3EEA" w:rsidRPr="00281584">
              <w:t>patient</w:t>
            </w:r>
            <w:r w:rsidRPr="00281584">
              <w:t xml:space="preserve"> who is of Aboriginal or Torres Strait Islander descent by an eligible audiologist if</w:t>
            </w:r>
            <w:r w:rsidR="00DE5B46" w:rsidRPr="00281584">
              <w:t xml:space="preserve"> the service is of at least 20 minutes duration and</w:t>
            </w:r>
            <w:r w:rsidRPr="00281584">
              <w:t>:</w:t>
            </w:r>
          </w:p>
          <w:p w14:paraId="0292B7D3" w14:textId="3D4A4DD9" w:rsidR="00CF1577" w:rsidRPr="00281584" w:rsidRDefault="00CF1577"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a medical practitioner has undertaken a health assessment and identified a need for follow</w:t>
            </w:r>
            <w:r w:rsidR="00AA1238" w:rsidRPr="00281584">
              <w:rPr>
                <w:rFonts w:eastAsia="Times New Roman" w:cs="Times New Roman"/>
                <w:sz w:val="20"/>
                <w:lang w:eastAsia="en-AU"/>
              </w:rPr>
              <w:noBreakHyphen/>
            </w:r>
            <w:r w:rsidRPr="00281584">
              <w:rPr>
                <w:rFonts w:eastAsia="Times New Roman" w:cs="Times New Roman"/>
                <w:sz w:val="20"/>
                <w:lang w:eastAsia="en-AU"/>
              </w:rPr>
              <w:t xml:space="preserve">up allied health services; </w:t>
            </w:r>
            <w:r w:rsidR="00DE5B46" w:rsidRPr="00281584">
              <w:rPr>
                <w:rFonts w:eastAsia="Times New Roman" w:cs="Times New Roman"/>
                <w:sz w:val="20"/>
                <w:lang w:eastAsia="en-AU"/>
              </w:rPr>
              <w:t>or</w:t>
            </w:r>
          </w:p>
          <w:p w14:paraId="5241A914" w14:textId="48B290EB" w:rsidR="00DE5B46" w:rsidRPr="00281584" w:rsidRDefault="001F7DDE" w:rsidP="00DE5B46">
            <w:pPr>
              <w:spacing w:before="60" w:line="240" w:lineRule="atLeast"/>
              <w:ind w:left="435" w:hanging="435"/>
              <w:rPr>
                <w:rFonts w:cs="Times New Roman"/>
                <w:sz w:val="20"/>
              </w:rPr>
            </w:pPr>
            <w:r w:rsidRPr="00281584">
              <w:rPr>
                <w:rFonts w:eastAsia="Times New Roman" w:cs="Times New Roman"/>
                <w:sz w:val="20"/>
                <w:lang w:eastAsia="en-AU"/>
              </w:rPr>
              <w:t>(</w:t>
            </w:r>
            <w:r w:rsidR="006E5BE6"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r>
            <w:r w:rsidR="00DE5B46" w:rsidRPr="00281584">
              <w:rPr>
                <w:rFonts w:cs="Times New Roman"/>
                <w:sz w:val="20"/>
              </w:rPr>
              <w:t>the patient has:</w:t>
            </w:r>
          </w:p>
          <w:p w14:paraId="3C0047B2" w14:textId="77777777" w:rsidR="00DE5B46" w:rsidRPr="00281584" w:rsidRDefault="00DE5B46" w:rsidP="00DE5B46">
            <w:pPr>
              <w:pStyle w:val="Tabletext"/>
              <w:ind w:left="795" w:hanging="360"/>
            </w:pPr>
            <w:r w:rsidRPr="00281584">
              <w:t>(</w:t>
            </w:r>
            <w:proofErr w:type="spellStart"/>
            <w:r w:rsidRPr="00281584">
              <w:t>i</w:t>
            </w:r>
            <w:proofErr w:type="spellEnd"/>
            <w:r w:rsidRPr="00281584">
              <w:t xml:space="preserve">)   a chronic </w:t>
            </w:r>
            <w:proofErr w:type="gramStart"/>
            <w:r w:rsidRPr="00281584">
              <w:t>condition;</w:t>
            </w:r>
            <w:proofErr w:type="gramEnd"/>
          </w:p>
          <w:p w14:paraId="71CB52ED" w14:textId="77777777" w:rsidR="00DE5B46" w:rsidRPr="00281584" w:rsidRDefault="00DE5B46" w:rsidP="00DE5B46">
            <w:pPr>
              <w:pStyle w:val="Tabletext"/>
              <w:ind w:left="795" w:hanging="360"/>
            </w:pPr>
            <w:r w:rsidRPr="00281584">
              <w:t xml:space="preserve">(ii)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 </w:t>
            </w:r>
          </w:p>
          <w:p w14:paraId="38EE0B68" w14:textId="5DB86D48" w:rsidR="001F7DDE" w:rsidRPr="00281584" w:rsidRDefault="00DE5B46" w:rsidP="00FC1E48">
            <w:pPr>
              <w:pStyle w:val="Tabletext"/>
              <w:ind w:left="795" w:hanging="360"/>
            </w:pPr>
            <w:r w:rsidRPr="00281584">
              <w:t>(iii) the service is recommended in the patient’s Team Care Arrangements</w:t>
            </w:r>
            <w:r w:rsidR="00FA6418" w:rsidRPr="00281584">
              <w:t xml:space="preserve"> or</w:t>
            </w:r>
            <w:r w:rsidRPr="00281584">
              <w:t xml:space="preserve"> multidisciplinary care plan as part of the management of the patient’s chronic condition and complex care </w:t>
            </w:r>
            <w:proofErr w:type="gramStart"/>
            <w:r w:rsidRPr="00281584">
              <w:t>needs;</w:t>
            </w:r>
            <w:proofErr w:type="gramEnd"/>
            <w:r w:rsidR="001F7DDE" w:rsidRPr="00281584">
              <w:t xml:space="preserve"> </w:t>
            </w:r>
          </w:p>
          <w:p w14:paraId="3DC9111E" w14:textId="3917ECC4" w:rsidR="001F7DDE" w:rsidRPr="00281584" w:rsidRDefault="001F7DDE" w:rsidP="00FC1E48">
            <w:pPr>
              <w:spacing w:before="60" w:line="240" w:lineRule="atLeast"/>
            </w:pPr>
            <w:r w:rsidRPr="00281584">
              <w:rPr>
                <w:rFonts w:eastAsia="Times New Roman" w:cs="Times New Roman"/>
                <w:sz w:val="20"/>
                <w:lang w:eastAsia="en-AU"/>
              </w:rPr>
              <w:lastRenderedPageBreak/>
              <w:t xml:space="preserve">to a maximum of </w:t>
            </w:r>
            <w:r w:rsidR="00DE5B46" w:rsidRPr="00281584">
              <w:rPr>
                <w:rFonts w:eastAsia="Times New Roman" w:cs="Times New Roman"/>
                <w:sz w:val="20"/>
                <w:lang w:eastAsia="en-AU"/>
              </w:rPr>
              <w:t>10</w:t>
            </w:r>
            <w:r w:rsidRPr="00281584">
              <w:rPr>
                <w:rFonts w:eastAsia="Times New Roman" w:cs="Times New Roman"/>
                <w:sz w:val="20"/>
                <w:lang w:eastAsia="en-AU"/>
              </w:rPr>
              <w:t xml:space="preserve"> services (including any services to which this item or any other item in </w:t>
            </w:r>
            <w:r w:rsidR="006E5BE6" w:rsidRPr="00281584">
              <w:rPr>
                <w:rFonts w:eastAsia="Times New Roman" w:cs="Times New Roman"/>
                <w:sz w:val="20"/>
                <w:lang w:eastAsia="en-AU"/>
              </w:rPr>
              <w:t>this Group</w:t>
            </w:r>
            <w:r w:rsidR="00DE5B46" w:rsidRPr="00281584">
              <w:rPr>
                <w:rFonts w:eastAsia="Times New Roman" w:cs="Times New Roman"/>
                <w:sz w:val="20"/>
                <w:lang w:eastAsia="en-AU"/>
              </w:rPr>
              <w:t xml:space="preserve"> or </w:t>
            </w:r>
            <w:r w:rsidR="00FC1E48" w:rsidRPr="00281584">
              <w:rPr>
                <w:rFonts w:eastAsia="Times New Roman" w:cs="Times New Roman"/>
                <w:sz w:val="20"/>
                <w:lang w:eastAsia="en-AU"/>
              </w:rPr>
              <w:t xml:space="preserve">Subgroup 1 of </w:t>
            </w:r>
            <w:r w:rsidR="00DE5B46" w:rsidRPr="00281584">
              <w:rPr>
                <w:rFonts w:eastAsia="Times New Roman" w:cs="Times New Roman"/>
                <w:sz w:val="20"/>
                <w:lang w:eastAsia="en-AU"/>
              </w:rPr>
              <w:t>Group M3</w:t>
            </w:r>
            <w:r w:rsidRPr="00281584">
              <w:rPr>
                <w:rFonts w:eastAsia="Times New Roman" w:cs="Times New Roman"/>
                <w:sz w:val="20"/>
                <w:lang w:eastAsia="en-AU"/>
              </w:rPr>
              <w:t xml:space="preserve"> </w:t>
            </w:r>
            <w:r w:rsidR="00394372" w:rsidRPr="00281584">
              <w:rPr>
                <w:rFonts w:eastAsia="Times New Roman" w:cs="Times New Roman"/>
                <w:sz w:val="20"/>
                <w:lang w:eastAsia="en-AU"/>
              </w:rPr>
              <w:t xml:space="preserve">or </w:t>
            </w:r>
            <w:r w:rsidR="00AA1238" w:rsidRPr="00281584">
              <w:rPr>
                <w:rFonts w:eastAsia="Times New Roman" w:cs="Times New Roman"/>
                <w:sz w:val="20"/>
                <w:lang w:eastAsia="en-AU"/>
              </w:rPr>
              <w:t>item</w:t>
            </w:r>
            <w:r w:rsidR="00DE5B46" w:rsidRPr="00281584">
              <w:rPr>
                <w:rFonts w:eastAsia="Times New Roman" w:cs="Times New Roman"/>
                <w:sz w:val="20"/>
                <w:lang w:eastAsia="en-AU"/>
              </w:rPr>
              <w:t xml:space="preserve"> 93000, 93013,</w:t>
            </w:r>
            <w:r w:rsidR="00AA1238" w:rsidRPr="00281584">
              <w:rPr>
                <w:rFonts w:eastAsia="Times New Roman" w:cs="Times New Roman"/>
                <w:sz w:val="20"/>
                <w:lang w:eastAsia="en-AU"/>
              </w:rPr>
              <w:t> 9</w:t>
            </w:r>
            <w:r w:rsidR="00394372" w:rsidRPr="00281584">
              <w:rPr>
                <w:rFonts w:eastAsia="Times New Roman" w:cs="Times New Roman"/>
                <w:sz w:val="20"/>
                <w:lang w:eastAsia="en-AU"/>
              </w:rPr>
              <w:t xml:space="preserve">3048 or 93061 of the </w:t>
            </w:r>
            <w:r w:rsidR="008F5DDC" w:rsidRPr="00281584">
              <w:rPr>
                <w:rFonts w:eastAsia="Times New Roman" w:cs="Times New Roman"/>
                <w:sz w:val="20"/>
                <w:lang w:eastAsia="en-AU"/>
              </w:rPr>
              <w:t>Telehealth and Telephone Determination</w:t>
            </w:r>
            <w:r w:rsidR="00394372" w:rsidRPr="00281584">
              <w:rPr>
                <w:rFonts w:eastAsia="Times New Roman" w:cs="Times New Roman"/>
                <w:sz w:val="20"/>
                <w:lang w:eastAsia="en-AU"/>
              </w:rPr>
              <w:t xml:space="preserve"> </w:t>
            </w:r>
            <w:r w:rsidRPr="00281584">
              <w:rPr>
                <w:rFonts w:eastAsia="Times New Roman" w:cs="Times New Roman"/>
                <w:sz w:val="20"/>
                <w:lang w:eastAsia="en-AU"/>
              </w:rPr>
              <w:t>applies) in a calendar year</w:t>
            </w:r>
          </w:p>
        </w:tc>
        <w:tc>
          <w:tcPr>
            <w:tcW w:w="623" w:type="pct"/>
            <w:tcBorders>
              <w:top w:val="single" w:sz="4" w:space="0" w:color="auto"/>
              <w:bottom w:val="single" w:sz="4" w:space="0" w:color="auto"/>
            </w:tcBorders>
            <w:shd w:val="clear" w:color="auto" w:fill="auto"/>
          </w:tcPr>
          <w:p w14:paraId="65A27075" w14:textId="37FF3D9D" w:rsidR="001F7DDE" w:rsidRPr="00281584" w:rsidRDefault="00655DC8" w:rsidP="00597E5B">
            <w:pPr>
              <w:pStyle w:val="Tabletext"/>
              <w:jc w:val="right"/>
            </w:pPr>
            <w:r w:rsidRPr="00281584">
              <w:lastRenderedPageBreak/>
              <w:t>6</w:t>
            </w:r>
            <w:r w:rsidR="000C2B40" w:rsidRPr="00281584">
              <w:t>8.55</w:t>
            </w:r>
          </w:p>
        </w:tc>
      </w:tr>
      <w:tr w:rsidR="001F7DDE" w:rsidRPr="00281584" w14:paraId="0F1C280E" w14:textId="77777777" w:rsidTr="00597E5B">
        <w:tblPrEx>
          <w:tblBorders>
            <w:bottom w:val="single" w:sz="4" w:space="0" w:color="auto"/>
          </w:tblBorders>
        </w:tblPrEx>
        <w:trPr>
          <w:trHeight w:val="2438"/>
        </w:trPr>
        <w:tc>
          <w:tcPr>
            <w:tcW w:w="724" w:type="pct"/>
            <w:tcBorders>
              <w:top w:val="single" w:sz="4" w:space="0" w:color="auto"/>
              <w:bottom w:val="single" w:sz="4" w:space="0" w:color="auto"/>
            </w:tcBorders>
          </w:tcPr>
          <w:p w14:paraId="42119E52" w14:textId="77777777" w:rsidR="001F7DDE" w:rsidRPr="00281584" w:rsidRDefault="001F7DDE" w:rsidP="001F7DDE">
            <w:pPr>
              <w:pStyle w:val="Tabletext"/>
            </w:pPr>
            <w:r w:rsidRPr="00281584">
              <w:t>81315</w:t>
            </w:r>
          </w:p>
        </w:tc>
        <w:tc>
          <w:tcPr>
            <w:tcW w:w="3653" w:type="pct"/>
            <w:tcBorders>
              <w:top w:val="single" w:sz="4" w:space="0" w:color="auto"/>
              <w:bottom w:val="single" w:sz="4" w:space="0" w:color="auto"/>
            </w:tcBorders>
          </w:tcPr>
          <w:p w14:paraId="38F386B5" w14:textId="6097A7BB" w:rsidR="001F7DDE" w:rsidRPr="00281584" w:rsidRDefault="001F7DDE" w:rsidP="00FC1E48">
            <w:pPr>
              <w:tabs>
                <w:tab w:val="right" w:pos="408"/>
              </w:tabs>
              <w:spacing w:after="60" w:line="240" w:lineRule="exact"/>
              <w:rPr>
                <w:rFonts w:cs="Times New Roman"/>
                <w:snapToGrid w:val="0"/>
                <w:sz w:val="20"/>
              </w:rPr>
            </w:pPr>
            <w:r w:rsidRPr="00281584">
              <w:rPr>
                <w:rFonts w:cs="Times New Roman"/>
                <w:snapToGrid w:val="0"/>
                <w:sz w:val="20"/>
              </w:rPr>
              <w:t xml:space="preserve">Exercise physiology health service provided to a </w:t>
            </w:r>
            <w:r w:rsidR="007F3EEA" w:rsidRPr="00281584">
              <w:rPr>
                <w:rFonts w:cs="Times New Roman"/>
                <w:snapToGrid w:val="0"/>
                <w:sz w:val="20"/>
              </w:rPr>
              <w:t>patient</w:t>
            </w:r>
            <w:r w:rsidRPr="00281584">
              <w:rPr>
                <w:rFonts w:cs="Times New Roman"/>
                <w:snapToGrid w:val="0"/>
                <w:sz w:val="20"/>
              </w:rPr>
              <w:t xml:space="preserve"> who is of Aboriginal or Torres Strait Islander descent by an eligible exercise physiologist if</w:t>
            </w:r>
            <w:r w:rsidR="00DE5B46" w:rsidRPr="00281584">
              <w:rPr>
                <w:rFonts w:cs="Times New Roman"/>
                <w:snapToGrid w:val="0"/>
                <w:sz w:val="20"/>
              </w:rPr>
              <w:t xml:space="preserve"> </w:t>
            </w:r>
            <w:r w:rsidR="00DE5B46" w:rsidRPr="00281584">
              <w:rPr>
                <w:rFonts w:eastAsia="Times New Roman" w:cs="Times New Roman"/>
                <w:sz w:val="20"/>
                <w:lang w:eastAsia="en-AU"/>
              </w:rPr>
              <w:t>the service is of at least 20 minutes duration and</w:t>
            </w:r>
            <w:r w:rsidRPr="00281584">
              <w:rPr>
                <w:rFonts w:cs="Times New Roman"/>
                <w:snapToGrid w:val="0"/>
                <w:sz w:val="20"/>
              </w:rPr>
              <w:t>:</w:t>
            </w:r>
          </w:p>
          <w:p w14:paraId="287C17F3" w14:textId="42E55D74" w:rsidR="00CF1577" w:rsidRPr="00281584" w:rsidRDefault="00CF1577"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a medical practitioner has undertaken a health assessment and identified a need for follow</w:t>
            </w:r>
            <w:r w:rsidR="00AA1238" w:rsidRPr="00281584">
              <w:rPr>
                <w:rFonts w:eastAsia="Times New Roman" w:cs="Times New Roman"/>
                <w:sz w:val="20"/>
                <w:lang w:eastAsia="en-AU"/>
              </w:rPr>
              <w:noBreakHyphen/>
            </w:r>
            <w:r w:rsidRPr="00281584">
              <w:rPr>
                <w:rFonts w:eastAsia="Times New Roman" w:cs="Times New Roman"/>
                <w:sz w:val="20"/>
                <w:lang w:eastAsia="en-AU"/>
              </w:rPr>
              <w:t xml:space="preserve">up allied health services; </w:t>
            </w:r>
            <w:r w:rsidR="00DE5B46" w:rsidRPr="00281584">
              <w:rPr>
                <w:rFonts w:eastAsia="Times New Roman" w:cs="Times New Roman"/>
                <w:sz w:val="20"/>
                <w:lang w:eastAsia="en-AU"/>
              </w:rPr>
              <w:t>or</w:t>
            </w:r>
          </w:p>
          <w:p w14:paraId="6A001355" w14:textId="7F9B5A8F" w:rsidR="00DE5B46" w:rsidRPr="00281584" w:rsidRDefault="001F7DDE" w:rsidP="00DE5B46">
            <w:pPr>
              <w:spacing w:before="60" w:line="240" w:lineRule="atLeast"/>
              <w:ind w:left="435" w:hanging="435"/>
              <w:rPr>
                <w:rFonts w:cs="Times New Roman"/>
                <w:sz w:val="20"/>
              </w:rPr>
            </w:pPr>
            <w:r w:rsidRPr="00281584">
              <w:rPr>
                <w:rFonts w:eastAsia="Times New Roman" w:cs="Times New Roman"/>
                <w:sz w:val="20"/>
                <w:lang w:eastAsia="en-AU"/>
              </w:rPr>
              <w:t>(</w:t>
            </w:r>
            <w:r w:rsidR="006E5BE6"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r>
            <w:r w:rsidR="00DE5B46" w:rsidRPr="00281584">
              <w:rPr>
                <w:rFonts w:cs="Times New Roman"/>
                <w:sz w:val="20"/>
              </w:rPr>
              <w:t>the patient has:</w:t>
            </w:r>
          </w:p>
          <w:p w14:paraId="1FF29493" w14:textId="77777777" w:rsidR="00DE5B46" w:rsidRPr="00281584" w:rsidRDefault="00DE5B46" w:rsidP="00DE5B46">
            <w:pPr>
              <w:pStyle w:val="Tabletext"/>
              <w:ind w:left="795" w:hanging="360"/>
            </w:pPr>
            <w:r w:rsidRPr="00281584">
              <w:t>(</w:t>
            </w:r>
            <w:proofErr w:type="spellStart"/>
            <w:r w:rsidRPr="00281584">
              <w:t>i</w:t>
            </w:r>
            <w:proofErr w:type="spellEnd"/>
            <w:r w:rsidRPr="00281584">
              <w:t xml:space="preserve">)   a chronic </w:t>
            </w:r>
            <w:proofErr w:type="gramStart"/>
            <w:r w:rsidRPr="00281584">
              <w:t>condition;</w:t>
            </w:r>
            <w:proofErr w:type="gramEnd"/>
          </w:p>
          <w:p w14:paraId="383A8612" w14:textId="77777777" w:rsidR="00DE5B46" w:rsidRPr="00281584" w:rsidRDefault="00DE5B46" w:rsidP="00DE5B46">
            <w:pPr>
              <w:pStyle w:val="Tabletext"/>
              <w:ind w:left="795" w:hanging="360"/>
            </w:pPr>
            <w:r w:rsidRPr="00281584">
              <w:t xml:space="preserve">(ii)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 </w:t>
            </w:r>
          </w:p>
          <w:p w14:paraId="64C17D59" w14:textId="2B66A714" w:rsidR="001F7DDE" w:rsidRPr="00281584" w:rsidRDefault="00DE5B46" w:rsidP="00FC1E48">
            <w:pPr>
              <w:pStyle w:val="Tabletext"/>
              <w:ind w:left="795" w:hanging="360"/>
            </w:pPr>
            <w:r w:rsidRPr="00281584">
              <w:t>(iii) the service is recommended in the patient’s Team Care Arrangements</w:t>
            </w:r>
            <w:r w:rsidR="00FA6418" w:rsidRPr="00281584">
              <w:t xml:space="preserve"> or</w:t>
            </w:r>
            <w:r w:rsidRPr="00281584">
              <w:t xml:space="preserve"> multidisciplinary care plan as part of the management of the patient’s chronic condition and complex care </w:t>
            </w:r>
            <w:proofErr w:type="gramStart"/>
            <w:r w:rsidRPr="00281584">
              <w:t>needs;</w:t>
            </w:r>
            <w:proofErr w:type="gramEnd"/>
          </w:p>
          <w:p w14:paraId="23B0598B" w14:textId="22B43BF6" w:rsidR="001F7DDE" w:rsidRPr="00281584" w:rsidRDefault="001F7DDE" w:rsidP="00FC1E48">
            <w:pPr>
              <w:spacing w:before="60" w:line="240" w:lineRule="atLeast"/>
              <w:rPr>
                <w:snapToGrid w:val="0"/>
              </w:rPr>
            </w:pPr>
            <w:r w:rsidRPr="00281584">
              <w:rPr>
                <w:rFonts w:eastAsia="Times New Roman" w:cs="Times New Roman"/>
                <w:sz w:val="20"/>
                <w:lang w:eastAsia="en-AU"/>
              </w:rPr>
              <w:t xml:space="preserve">to a maximum of </w:t>
            </w:r>
            <w:r w:rsidR="00AB295D" w:rsidRPr="00281584">
              <w:rPr>
                <w:rFonts w:eastAsia="Times New Roman" w:cs="Times New Roman"/>
                <w:sz w:val="20"/>
                <w:lang w:eastAsia="en-AU"/>
              </w:rPr>
              <w:t>10</w:t>
            </w:r>
            <w:r w:rsidRPr="00281584">
              <w:rPr>
                <w:rFonts w:eastAsia="Times New Roman" w:cs="Times New Roman"/>
                <w:sz w:val="20"/>
                <w:lang w:eastAsia="en-AU"/>
              </w:rPr>
              <w:t xml:space="preserve"> services (including any services to which this item or any other item in </w:t>
            </w:r>
            <w:r w:rsidR="006E5BE6" w:rsidRPr="00281584">
              <w:rPr>
                <w:rFonts w:eastAsia="Times New Roman" w:cs="Times New Roman"/>
                <w:sz w:val="20"/>
                <w:lang w:eastAsia="en-AU"/>
              </w:rPr>
              <w:t>this Group</w:t>
            </w:r>
            <w:r w:rsidRPr="00281584">
              <w:rPr>
                <w:rFonts w:eastAsia="Times New Roman" w:cs="Times New Roman"/>
                <w:sz w:val="20"/>
                <w:lang w:eastAsia="en-AU"/>
              </w:rPr>
              <w:t xml:space="preserve"> </w:t>
            </w:r>
            <w:r w:rsidR="00DE5B46" w:rsidRPr="00281584">
              <w:rPr>
                <w:rFonts w:eastAsia="Times New Roman" w:cs="Times New Roman"/>
                <w:sz w:val="20"/>
                <w:lang w:eastAsia="en-AU"/>
              </w:rPr>
              <w:t xml:space="preserve">or </w:t>
            </w:r>
            <w:r w:rsidR="00FC1E48" w:rsidRPr="00281584">
              <w:rPr>
                <w:rFonts w:eastAsia="Times New Roman" w:cs="Times New Roman"/>
                <w:sz w:val="20"/>
                <w:lang w:eastAsia="en-AU"/>
              </w:rPr>
              <w:t xml:space="preserve">Subgroup 1 of </w:t>
            </w:r>
            <w:r w:rsidR="00DE5B46" w:rsidRPr="00281584">
              <w:rPr>
                <w:rFonts w:eastAsia="Times New Roman" w:cs="Times New Roman"/>
                <w:sz w:val="20"/>
                <w:lang w:eastAsia="en-AU"/>
              </w:rPr>
              <w:t xml:space="preserve">Group M3 </w:t>
            </w:r>
            <w:r w:rsidR="00394372" w:rsidRPr="00281584">
              <w:rPr>
                <w:rFonts w:eastAsia="Times New Roman" w:cs="Times New Roman"/>
                <w:sz w:val="20"/>
                <w:lang w:eastAsia="en-AU"/>
              </w:rPr>
              <w:t xml:space="preserve">or </w:t>
            </w:r>
            <w:r w:rsidR="00AA1238" w:rsidRPr="00281584">
              <w:rPr>
                <w:rFonts w:eastAsia="Times New Roman" w:cs="Times New Roman"/>
                <w:sz w:val="20"/>
                <w:lang w:eastAsia="en-AU"/>
              </w:rPr>
              <w:t>item </w:t>
            </w:r>
            <w:r w:rsidR="00DE5B46" w:rsidRPr="00281584">
              <w:rPr>
                <w:rFonts w:eastAsia="Times New Roman" w:cs="Times New Roman"/>
                <w:sz w:val="20"/>
                <w:lang w:eastAsia="en-AU"/>
              </w:rPr>
              <w:t>93000, 93013, </w:t>
            </w:r>
            <w:r w:rsidR="00AA1238" w:rsidRPr="00281584">
              <w:rPr>
                <w:rFonts w:eastAsia="Times New Roman" w:cs="Times New Roman"/>
                <w:sz w:val="20"/>
                <w:lang w:eastAsia="en-AU"/>
              </w:rPr>
              <w:t>9</w:t>
            </w:r>
            <w:r w:rsidR="00394372" w:rsidRPr="00281584">
              <w:rPr>
                <w:rFonts w:eastAsia="Times New Roman" w:cs="Times New Roman"/>
                <w:sz w:val="20"/>
                <w:lang w:eastAsia="en-AU"/>
              </w:rPr>
              <w:t xml:space="preserve">3048 or 93061 of the </w:t>
            </w:r>
            <w:r w:rsidR="008F5DDC" w:rsidRPr="00281584">
              <w:rPr>
                <w:rFonts w:eastAsia="Times New Roman" w:cs="Times New Roman"/>
                <w:sz w:val="20"/>
                <w:lang w:eastAsia="en-AU"/>
              </w:rPr>
              <w:t>Telehealth and Telephone Determination</w:t>
            </w:r>
            <w:r w:rsidR="00F631B3" w:rsidRPr="00281584">
              <w:rPr>
                <w:rFonts w:eastAsia="Times New Roman" w:cs="Times New Roman"/>
                <w:sz w:val="20"/>
                <w:lang w:eastAsia="en-AU"/>
              </w:rPr>
              <w:t xml:space="preserve"> </w:t>
            </w:r>
            <w:r w:rsidRPr="00281584">
              <w:rPr>
                <w:rFonts w:eastAsia="Times New Roman" w:cs="Times New Roman"/>
                <w:sz w:val="20"/>
                <w:lang w:eastAsia="en-AU"/>
              </w:rPr>
              <w:t>applies) in a calendar year</w:t>
            </w:r>
          </w:p>
        </w:tc>
        <w:tc>
          <w:tcPr>
            <w:tcW w:w="623" w:type="pct"/>
            <w:tcBorders>
              <w:top w:val="single" w:sz="4" w:space="0" w:color="auto"/>
              <w:bottom w:val="single" w:sz="4" w:space="0" w:color="auto"/>
            </w:tcBorders>
          </w:tcPr>
          <w:p w14:paraId="3F67E07E" w14:textId="22F8D6E5" w:rsidR="001F7DDE" w:rsidRPr="00281584" w:rsidRDefault="00655DC8" w:rsidP="00597E5B">
            <w:pPr>
              <w:pStyle w:val="Tabletext"/>
              <w:jc w:val="right"/>
            </w:pPr>
            <w:r w:rsidRPr="00281584">
              <w:t>6</w:t>
            </w:r>
            <w:r w:rsidR="000C2B40" w:rsidRPr="00281584">
              <w:t>8.55</w:t>
            </w:r>
          </w:p>
        </w:tc>
      </w:tr>
      <w:tr w:rsidR="001F7DDE" w:rsidRPr="00281584" w14:paraId="2AAE7272" w14:textId="77777777" w:rsidTr="00597E5B">
        <w:tblPrEx>
          <w:tblBorders>
            <w:bottom w:val="single" w:sz="4" w:space="0" w:color="auto"/>
          </w:tblBorders>
        </w:tblPrEx>
        <w:trPr>
          <w:trHeight w:val="907"/>
        </w:trPr>
        <w:tc>
          <w:tcPr>
            <w:tcW w:w="724" w:type="pct"/>
            <w:tcBorders>
              <w:top w:val="single" w:sz="4" w:space="0" w:color="auto"/>
              <w:bottom w:val="single" w:sz="4" w:space="0" w:color="auto"/>
            </w:tcBorders>
            <w:shd w:val="clear" w:color="auto" w:fill="auto"/>
          </w:tcPr>
          <w:p w14:paraId="4639523D" w14:textId="77777777" w:rsidR="001F7DDE" w:rsidRPr="00281584" w:rsidRDefault="001F7DDE" w:rsidP="001F7DDE">
            <w:pPr>
              <w:pStyle w:val="Tabletext"/>
            </w:pPr>
            <w:bookmarkStart w:id="125" w:name="CU_9165488"/>
            <w:bookmarkEnd w:id="125"/>
            <w:r w:rsidRPr="00281584">
              <w:t>81320</w:t>
            </w:r>
          </w:p>
        </w:tc>
        <w:tc>
          <w:tcPr>
            <w:tcW w:w="3653" w:type="pct"/>
            <w:tcBorders>
              <w:top w:val="single" w:sz="4" w:space="0" w:color="auto"/>
              <w:bottom w:val="single" w:sz="4" w:space="0" w:color="auto"/>
            </w:tcBorders>
            <w:shd w:val="clear" w:color="auto" w:fill="auto"/>
          </w:tcPr>
          <w:p w14:paraId="2014CDFF" w14:textId="36853399" w:rsidR="001F7DDE" w:rsidRPr="00281584" w:rsidRDefault="001F7DDE" w:rsidP="001F7DDE">
            <w:pPr>
              <w:pStyle w:val="Tabletext"/>
            </w:pPr>
            <w:r w:rsidRPr="00281584">
              <w:t xml:space="preserve">Dietetics health service provided to a </w:t>
            </w:r>
            <w:r w:rsidR="007F3EEA" w:rsidRPr="00281584">
              <w:t>patient</w:t>
            </w:r>
            <w:r w:rsidRPr="00281584">
              <w:t xml:space="preserve"> who is of Aboriginal or Torres Strait Islander descent by an </w:t>
            </w:r>
            <w:r w:rsidR="00755F54" w:rsidRPr="00281584">
              <w:t xml:space="preserve">eligible </w:t>
            </w:r>
            <w:r w:rsidR="00755F54" w:rsidRPr="00281584">
              <w:rPr>
                <w:bCs/>
                <w:iCs/>
              </w:rPr>
              <w:t>dietitian</w:t>
            </w:r>
            <w:r w:rsidRPr="00281584">
              <w:t xml:space="preserve"> if</w:t>
            </w:r>
            <w:r w:rsidR="00AB295D" w:rsidRPr="00281584">
              <w:t xml:space="preserve"> the service is of at least 20 minutes duration and</w:t>
            </w:r>
            <w:r w:rsidRPr="00281584">
              <w:t>:</w:t>
            </w:r>
          </w:p>
          <w:p w14:paraId="3331DB08" w14:textId="1FD53BAA" w:rsidR="00CF1577" w:rsidRPr="00281584" w:rsidRDefault="00CF1577"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a medical practitioner has undertaken a health assessment and identified a need for follow</w:t>
            </w:r>
            <w:r w:rsidR="00AA1238" w:rsidRPr="00281584">
              <w:rPr>
                <w:rFonts w:eastAsia="Times New Roman" w:cs="Times New Roman"/>
                <w:sz w:val="20"/>
                <w:lang w:eastAsia="en-AU"/>
              </w:rPr>
              <w:noBreakHyphen/>
            </w:r>
            <w:r w:rsidRPr="00281584">
              <w:rPr>
                <w:rFonts w:eastAsia="Times New Roman" w:cs="Times New Roman"/>
                <w:sz w:val="20"/>
                <w:lang w:eastAsia="en-AU"/>
              </w:rPr>
              <w:t xml:space="preserve">up allied health services; </w:t>
            </w:r>
            <w:r w:rsidR="00AB295D" w:rsidRPr="00281584">
              <w:rPr>
                <w:rFonts w:eastAsia="Times New Roman" w:cs="Times New Roman"/>
                <w:sz w:val="20"/>
                <w:lang w:eastAsia="en-AU"/>
              </w:rPr>
              <w:t>or</w:t>
            </w:r>
          </w:p>
          <w:p w14:paraId="183D3AA4" w14:textId="330374C9" w:rsidR="00AB295D" w:rsidRPr="00281584" w:rsidRDefault="001F7DDE" w:rsidP="00AB295D">
            <w:pPr>
              <w:spacing w:before="60" w:line="240" w:lineRule="atLeast"/>
              <w:ind w:left="435" w:hanging="435"/>
              <w:rPr>
                <w:rFonts w:cs="Times New Roman"/>
                <w:sz w:val="20"/>
              </w:rPr>
            </w:pPr>
            <w:r w:rsidRPr="00281584">
              <w:rPr>
                <w:rFonts w:eastAsia="Times New Roman" w:cs="Times New Roman"/>
                <w:sz w:val="20"/>
                <w:lang w:eastAsia="en-AU"/>
              </w:rPr>
              <w:t>(</w:t>
            </w:r>
            <w:r w:rsidR="006E5BE6"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r>
            <w:r w:rsidR="00AB295D" w:rsidRPr="00281584">
              <w:rPr>
                <w:rFonts w:cs="Times New Roman"/>
                <w:sz w:val="20"/>
              </w:rPr>
              <w:t>the patient has:</w:t>
            </w:r>
          </w:p>
          <w:p w14:paraId="7FFF6770" w14:textId="77777777" w:rsidR="00AB295D" w:rsidRPr="00281584" w:rsidRDefault="00AB295D" w:rsidP="00AB295D">
            <w:pPr>
              <w:pStyle w:val="Tabletext"/>
              <w:ind w:left="795" w:hanging="360"/>
            </w:pPr>
            <w:r w:rsidRPr="00281584">
              <w:t>(</w:t>
            </w:r>
            <w:proofErr w:type="spellStart"/>
            <w:r w:rsidRPr="00281584">
              <w:t>i</w:t>
            </w:r>
            <w:proofErr w:type="spellEnd"/>
            <w:r w:rsidRPr="00281584">
              <w:t xml:space="preserve">)   a chronic </w:t>
            </w:r>
            <w:proofErr w:type="gramStart"/>
            <w:r w:rsidRPr="00281584">
              <w:t>condition;</w:t>
            </w:r>
            <w:proofErr w:type="gramEnd"/>
          </w:p>
          <w:p w14:paraId="043026EE" w14:textId="77777777" w:rsidR="00AB295D" w:rsidRPr="00281584" w:rsidRDefault="00AB295D" w:rsidP="00AB295D">
            <w:pPr>
              <w:pStyle w:val="Tabletext"/>
              <w:ind w:left="795" w:hanging="360"/>
            </w:pPr>
            <w:r w:rsidRPr="00281584">
              <w:t xml:space="preserve">(ii)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 </w:t>
            </w:r>
          </w:p>
          <w:p w14:paraId="5A429F41" w14:textId="4C1BD33D" w:rsidR="001F7DDE" w:rsidRPr="00281584" w:rsidRDefault="00AB295D" w:rsidP="00FC1E48">
            <w:pPr>
              <w:pStyle w:val="Tabletext"/>
              <w:ind w:left="795" w:hanging="360"/>
            </w:pPr>
            <w:r w:rsidRPr="00281584">
              <w:t>(iii) the service is recommended in the patient’s Team Care Arrangements</w:t>
            </w:r>
            <w:r w:rsidR="00FA6418" w:rsidRPr="00281584">
              <w:t xml:space="preserve"> or</w:t>
            </w:r>
            <w:r w:rsidRPr="00281584">
              <w:t xml:space="preserve"> multidisciplinary care plan as part of the management of the patient’s chronic condition and complex care </w:t>
            </w:r>
            <w:proofErr w:type="gramStart"/>
            <w:r w:rsidRPr="00281584">
              <w:t>needs;</w:t>
            </w:r>
            <w:proofErr w:type="gramEnd"/>
            <w:r w:rsidRPr="00281584">
              <w:t xml:space="preserve"> </w:t>
            </w:r>
          </w:p>
          <w:p w14:paraId="31E5920B" w14:textId="376B56FA" w:rsidR="001F7DDE" w:rsidRPr="00281584" w:rsidRDefault="001F7DDE" w:rsidP="00FC1E48">
            <w:pPr>
              <w:spacing w:before="60" w:line="240" w:lineRule="atLeast"/>
              <w:rPr>
                <w:snapToGrid w:val="0"/>
              </w:rPr>
            </w:pPr>
            <w:r w:rsidRPr="00281584">
              <w:rPr>
                <w:rFonts w:eastAsia="Times New Roman" w:cs="Times New Roman"/>
                <w:sz w:val="20"/>
                <w:lang w:eastAsia="en-AU"/>
              </w:rPr>
              <w:t xml:space="preserve">to a maximum of </w:t>
            </w:r>
            <w:r w:rsidR="00AB295D" w:rsidRPr="00281584">
              <w:rPr>
                <w:rFonts w:eastAsia="Times New Roman" w:cs="Times New Roman"/>
                <w:sz w:val="20"/>
                <w:lang w:eastAsia="en-AU"/>
              </w:rPr>
              <w:t>10</w:t>
            </w:r>
            <w:r w:rsidRPr="00281584">
              <w:rPr>
                <w:rFonts w:eastAsia="Times New Roman" w:cs="Times New Roman"/>
                <w:sz w:val="20"/>
                <w:lang w:eastAsia="en-AU"/>
              </w:rPr>
              <w:t xml:space="preserve"> services (including any services to which this item or any other item in </w:t>
            </w:r>
            <w:r w:rsidR="006E5BE6" w:rsidRPr="00281584">
              <w:rPr>
                <w:rFonts w:eastAsia="Times New Roman" w:cs="Times New Roman"/>
                <w:sz w:val="20"/>
                <w:lang w:eastAsia="en-AU"/>
              </w:rPr>
              <w:t>this Group</w:t>
            </w:r>
            <w:r w:rsidR="00AB295D" w:rsidRPr="00281584">
              <w:rPr>
                <w:rFonts w:eastAsia="Times New Roman" w:cs="Times New Roman"/>
                <w:sz w:val="20"/>
                <w:lang w:eastAsia="en-AU"/>
              </w:rPr>
              <w:t xml:space="preserve"> or</w:t>
            </w:r>
            <w:r w:rsidR="00FC1E48" w:rsidRPr="00281584">
              <w:rPr>
                <w:rFonts w:eastAsia="Times New Roman" w:cs="Times New Roman"/>
                <w:sz w:val="20"/>
                <w:lang w:eastAsia="en-AU"/>
              </w:rPr>
              <w:t xml:space="preserve"> Subgroup 1 of</w:t>
            </w:r>
            <w:r w:rsidR="00AB295D" w:rsidRPr="00281584">
              <w:rPr>
                <w:rFonts w:eastAsia="Times New Roman" w:cs="Times New Roman"/>
                <w:sz w:val="20"/>
                <w:lang w:eastAsia="en-AU"/>
              </w:rPr>
              <w:t xml:space="preserve"> Group M3</w:t>
            </w:r>
            <w:r w:rsidRPr="00281584">
              <w:rPr>
                <w:rFonts w:eastAsia="Times New Roman" w:cs="Times New Roman"/>
                <w:sz w:val="20"/>
                <w:lang w:eastAsia="en-AU"/>
              </w:rPr>
              <w:t xml:space="preserve"> </w:t>
            </w:r>
            <w:r w:rsidR="00394372" w:rsidRPr="00281584">
              <w:rPr>
                <w:rFonts w:eastAsia="Times New Roman" w:cs="Times New Roman"/>
                <w:sz w:val="20"/>
                <w:lang w:eastAsia="en-AU"/>
              </w:rPr>
              <w:t xml:space="preserve">or </w:t>
            </w:r>
            <w:r w:rsidR="00AA1238" w:rsidRPr="00281584">
              <w:rPr>
                <w:rFonts w:eastAsia="Times New Roman" w:cs="Times New Roman"/>
                <w:sz w:val="20"/>
                <w:lang w:eastAsia="en-AU"/>
              </w:rPr>
              <w:t>item </w:t>
            </w:r>
            <w:r w:rsidR="00AB295D" w:rsidRPr="00281584">
              <w:rPr>
                <w:rFonts w:eastAsia="Times New Roman" w:cs="Times New Roman"/>
                <w:sz w:val="20"/>
                <w:lang w:eastAsia="en-AU"/>
              </w:rPr>
              <w:t>93000, 93013, </w:t>
            </w:r>
            <w:r w:rsidR="00AA1238" w:rsidRPr="00281584">
              <w:rPr>
                <w:rFonts w:eastAsia="Times New Roman" w:cs="Times New Roman"/>
                <w:sz w:val="20"/>
                <w:lang w:eastAsia="en-AU"/>
              </w:rPr>
              <w:t>9</w:t>
            </w:r>
            <w:r w:rsidR="00394372" w:rsidRPr="00281584">
              <w:rPr>
                <w:rFonts w:eastAsia="Times New Roman" w:cs="Times New Roman"/>
                <w:sz w:val="20"/>
                <w:lang w:eastAsia="en-AU"/>
              </w:rPr>
              <w:t xml:space="preserve">3048 or 93061 of the </w:t>
            </w:r>
            <w:r w:rsidR="008F5DDC" w:rsidRPr="00281584">
              <w:rPr>
                <w:rFonts w:eastAsia="Times New Roman" w:cs="Times New Roman"/>
                <w:sz w:val="20"/>
                <w:lang w:eastAsia="en-AU"/>
              </w:rPr>
              <w:t>Telehealth and Telephone Determination</w:t>
            </w:r>
            <w:r w:rsidR="00F631B3" w:rsidRPr="00281584">
              <w:rPr>
                <w:rFonts w:eastAsia="Times New Roman" w:cs="Times New Roman"/>
                <w:sz w:val="20"/>
                <w:lang w:eastAsia="en-AU"/>
              </w:rPr>
              <w:t xml:space="preserve"> </w:t>
            </w:r>
            <w:r w:rsidRPr="00281584">
              <w:rPr>
                <w:rFonts w:eastAsia="Times New Roman" w:cs="Times New Roman"/>
                <w:sz w:val="20"/>
                <w:lang w:eastAsia="en-AU"/>
              </w:rPr>
              <w:t>applies) in a calendar year</w:t>
            </w:r>
          </w:p>
        </w:tc>
        <w:tc>
          <w:tcPr>
            <w:tcW w:w="623" w:type="pct"/>
            <w:tcBorders>
              <w:top w:val="single" w:sz="4" w:space="0" w:color="auto"/>
              <w:bottom w:val="single" w:sz="4" w:space="0" w:color="auto"/>
            </w:tcBorders>
            <w:shd w:val="clear" w:color="auto" w:fill="auto"/>
          </w:tcPr>
          <w:p w14:paraId="4F20717C" w14:textId="272B0017" w:rsidR="001F7DDE" w:rsidRPr="00281584" w:rsidRDefault="00655DC8" w:rsidP="00597E5B">
            <w:pPr>
              <w:pStyle w:val="Tabletext"/>
              <w:jc w:val="right"/>
            </w:pPr>
            <w:r w:rsidRPr="00281584">
              <w:t>6</w:t>
            </w:r>
            <w:r w:rsidR="000C2B40" w:rsidRPr="00281584">
              <w:t>8.55</w:t>
            </w:r>
          </w:p>
        </w:tc>
      </w:tr>
      <w:tr w:rsidR="00597E5B" w:rsidRPr="00281584" w14:paraId="734D376A" w14:textId="77777777" w:rsidTr="00FC1E48">
        <w:tblPrEx>
          <w:tblBorders>
            <w:bottom w:val="single" w:sz="4" w:space="0" w:color="auto"/>
          </w:tblBorders>
        </w:tblPrEx>
        <w:trPr>
          <w:trHeight w:val="889"/>
        </w:trPr>
        <w:tc>
          <w:tcPr>
            <w:tcW w:w="724" w:type="pct"/>
            <w:tcBorders>
              <w:top w:val="single" w:sz="4" w:space="0" w:color="auto"/>
            </w:tcBorders>
          </w:tcPr>
          <w:p w14:paraId="01695570" w14:textId="77777777" w:rsidR="00C608A6" w:rsidRPr="00281584" w:rsidRDefault="00C608A6" w:rsidP="001F7DDE">
            <w:pPr>
              <w:pStyle w:val="Tabletext"/>
            </w:pPr>
            <w:r w:rsidRPr="00281584">
              <w:lastRenderedPageBreak/>
              <w:t>81325</w:t>
            </w:r>
          </w:p>
        </w:tc>
        <w:tc>
          <w:tcPr>
            <w:tcW w:w="3653" w:type="pct"/>
            <w:tcBorders>
              <w:top w:val="single" w:sz="4" w:space="0" w:color="auto"/>
            </w:tcBorders>
          </w:tcPr>
          <w:p w14:paraId="40FF4AE2" w14:textId="2762257A" w:rsidR="00C608A6" w:rsidRPr="00281584" w:rsidRDefault="00C608A6" w:rsidP="001F7DDE">
            <w:pPr>
              <w:pStyle w:val="Tabletext"/>
            </w:pPr>
            <w:r w:rsidRPr="00281584">
              <w:t xml:space="preserve">Mental health service provided to a </w:t>
            </w:r>
            <w:r w:rsidR="007F3EEA" w:rsidRPr="00281584">
              <w:t>patient</w:t>
            </w:r>
            <w:r w:rsidRPr="00281584">
              <w:t xml:space="preserve"> who is of Aboriginal or Torres Strait Islander descent by an eligible mental health worker if</w:t>
            </w:r>
            <w:r w:rsidR="00AB295D" w:rsidRPr="00281584">
              <w:t xml:space="preserve"> the service is of at least 20 minutes duration and</w:t>
            </w:r>
            <w:r w:rsidRPr="00281584">
              <w:t>:</w:t>
            </w:r>
          </w:p>
          <w:p w14:paraId="68D4FCAC" w14:textId="6107226F" w:rsidR="00C608A6" w:rsidRPr="00281584" w:rsidRDefault="00C608A6"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a medical practitioner has undertaken a health assessment and identified a need for follow</w:t>
            </w:r>
            <w:r w:rsidRPr="00281584">
              <w:rPr>
                <w:rFonts w:eastAsia="Times New Roman" w:cs="Times New Roman"/>
                <w:sz w:val="20"/>
                <w:lang w:eastAsia="en-AU"/>
              </w:rPr>
              <w:noBreakHyphen/>
              <w:t xml:space="preserve">up allied health services; </w:t>
            </w:r>
            <w:r w:rsidR="00AB295D" w:rsidRPr="00281584">
              <w:rPr>
                <w:rFonts w:eastAsia="Times New Roman" w:cs="Times New Roman"/>
                <w:sz w:val="20"/>
                <w:lang w:eastAsia="en-AU"/>
              </w:rPr>
              <w:t>or</w:t>
            </w:r>
          </w:p>
          <w:p w14:paraId="1BA0C306" w14:textId="61B0C7B1" w:rsidR="00AB295D" w:rsidRPr="00281584" w:rsidRDefault="00C608A6" w:rsidP="00AB295D">
            <w:pPr>
              <w:spacing w:before="60" w:line="240" w:lineRule="atLeast"/>
              <w:ind w:left="435" w:hanging="435"/>
              <w:rPr>
                <w:rFonts w:cs="Times New Roman"/>
                <w:sz w:val="20"/>
              </w:rPr>
            </w:pPr>
            <w:r w:rsidRPr="00281584">
              <w:rPr>
                <w:rFonts w:eastAsia="Times New Roman" w:cs="Times New Roman"/>
                <w:sz w:val="20"/>
                <w:lang w:eastAsia="en-AU"/>
              </w:rPr>
              <w:t>(</w:t>
            </w:r>
            <w:r w:rsidR="006E5BE6"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r>
            <w:r w:rsidR="00AB295D" w:rsidRPr="00281584">
              <w:rPr>
                <w:rFonts w:cs="Times New Roman"/>
                <w:sz w:val="20"/>
              </w:rPr>
              <w:t>the patient has:</w:t>
            </w:r>
          </w:p>
          <w:p w14:paraId="01668CD5" w14:textId="77777777" w:rsidR="00AB295D" w:rsidRPr="00281584" w:rsidRDefault="00AB295D" w:rsidP="00AB295D">
            <w:pPr>
              <w:pStyle w:val="Tabletext"/>
              <w:ind w:left="795" w:hanging="360"/>
            </w:pPr>
            <w:r w:rsidRPr="00281584">
              <w:t>(</w:t>
            </w:r>
            <w:proofErr w:type="spellStart"/>
            <w:r w:rsidRPr="00281584">
              <w:t>i</w:t>
            </w:r>
            <w:proofErr w:type="spellEnd"/>
            <w:r w:rsidRPr="00281584">
              <w:t xml:space="preserve">)   a chronic </w:t>
            </w:r>
            <w:proofErr w:type="gramStart"/>
            <w:r w:rsidRPr="00281584">
              <w:t>condition;</w:t>
            </w:r>
            <w:proofErr w:type="gramEnd"/>
          </w:p>
          <w:p w14:paraId="56357E13" w14:textId="77777777" w:rsidR="00AB295D" w:rsidRPr="00281584" w:rsidRDefault="00AB295D" w:rsidP="00AB295D">
            <w:pPr>
              <w:pStyle w:val="Tabletext"/>
              <w:ind w:left="795" w:hanging="360"/>
            </w:pPr>
            <w:r w:rsidRPr="00281584">
              <w:t xml:space="preserve">(ii)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 </w:t>
            </w:r>
          </w:p>
          <w:p w14:paraId="6BEA9FCA" w14:textId="4402263A" w:rsidR="00C608A6" w:rsidRPr="00281584" w:rsidRDefault="00AB295D" w:rsidP="00FC1E48">
            <w:pPr>
              <w:pStyle w:val="Tabletext"/>
              <w:ind w:left="795" w:hanging="360"/>
            </w:pPr>
            <w:r w:rsidRPr="00281584">
              <w:t>(iii) the service is recommended in the patient’s Team Care Arrangements</w:t>
            </w:r>
            <w:r w:rsidR="00FA6418" w:rsidRPr="00281584">
              <w:t xml:space="preserve"> or</w:t>
            </w:r>
            <w:r w:rsidRPr="00281584">
              <w:t xml:space="preserve"> multidisciplinary care plan as part of the management of the patient’s chronic condition and complex care </w:t>
            </w:r>
            <w:proofErr w:type="gramStart"/>
            <w:r w:rsidRPr="00281584">
              <w:t>needs;</w:t>
            </w:r>
            <w:proofErr w:type="gramEnd"/>
            <w:r w:rsidRPr="00281584">
              <w:t xml:space="preserve"> </w:t>
            </w:r>
          </w:p>
          <w:p w14:paraId="05CFF34E" w14:textId="6CD4817B" w:rsidR="00C608A6" w:rsidRPr="00281584" w:rsidRDefault="00C608A6" w:rsidP="00FC1E48">
            <w:pPr>
              <w:spacing w:before="60" w:line="240" w:lineRule="atLeast"/>
              <w:rPr>
                <w:snapToGrid w:val="0"/>
              </w:rPr>
            </w:pPr>
            <w:r w:rsidRPr="00281584">
              <w:rPr>
                <w:rFonts w:eastAsia="Times New Roman" w:cs="Times New Roman"/>
                <w:sz w:val="20"/>
                <w:lang w:eastAsia="en-AU"/>
              </w:rPr>
              <w:t xml:space="preserve">to a maximum of </w:t>
            </w:r>
            <w:r w:rsidR="00AB295D" w:rsidRPr="00281584">
              <w:rPr>
                <w:rFonts w:eastAsia="Times New Roman" w:cs="Times New Roman"/>
                <w:sz w:val="20"/>
                <w:lang w:eastAsia="en-AU"/>
              </w:rPr>
              <w:t>10</w:t>
            </w:r>
            <w:r w:rsidRPr="00281584">
              <w:rPr>
                <w:rFonts w:eastAsia="Times New Roman" w:cs="Times New Roman"/>
                <w:sz w:val="20"/>
                <w:lang w:eastAsia="en-AU"/>
              </w:rPr>
              <w:t xml:space="preserve"> services (including any services to which this item or any other item in </w:t>
            </w:r>
            <w:r w:rsidR="006E5BE6" w:rsidRPr="00281584">
              <w:rPr>
                <w:rFonts w:eastAsia="Times New Roman" w:cs="Times New Roman"/>
                <w:sz w:val="20"/>
                <w:lang w:eastAsia="en-AU"/>
              </w:rPr>
              <w:t>this Group</w:t>
            </w:r>
            <w:r w:rsidR="00AB295D" w:rsidRPr="00281584">
              <w:rPr>
                <w:rFonts w:eastAsia="Times New Roman" w:cs="Times New Roman"/>
                <w:sz w:val="20"/>
                <w:lang w:eastAsia="en-AU"/>
              </w:rPr>
              <w:t xml:space="preserve"> or </w:t>
            </w:r>
            <w:r w:rsidR="005C7A99" w:rsidRPr="00281584">
              <w:rPr>
                <w:rFonts w:eastAsia="Times New Roman" w:cs="Times New Roman"/>
                <w:sz w:val="20"/>
                <w:lang w:eastAsia="en-AU"/>
              </w:rPr>
              <w:t xml:space="preserve">Subgroup 1 of </w:t>
            </w:r>
            <w:r w:rsidR="00AB295D" w:rsidRPr="00281584">
              <w:rPr>
                <w:rFonts w:eastAsia="Times New Roman" w:cs="Times New Roman"/>
                <w:sz w:val="20"/>
                <w:lang w:eastAsia="en-AU"/>
              </w:rPr>
              <w:t>Group M3</w:t>
            </w:r>
            <w:r w:rsidRPr="00281584">
              <w:rPr>
                <w:rFonts w:eastAsia="Times New Roman" w:cs="Times New Roman"/>
                <w:sz w:val="20"/>
                <w:lang w:eastAsia="en-AU"/>
              </w:rPr>
              <w:t xml:space="preserve"> or item </w:t>
            </w:r>
            <w:r w:rsidR="00AB295D" w:rsidRPr="00281584">
              <w:rPr>
                <w:rFonts w:eastAsia="Times New Roman" w:cs="Times New Roman"/>
                <w:sz w:val="20"/>
                <w:lang w:eastAsia="en-AU"/>
              </w:rPr>
              <w:t>93000, 93013, </w:t>
            </w:r>
            <w:r w:rsidRPr="00281584">
              <w:rPr>
                <w:rFonts w:eastAsia="Times New Roman" w:cs="Times New Roman"/>
                <w:sz w:val="20"/>
                <w:lang w:eastAsia="en-AU"/>
              </w:rPr>
              <w:t>93048 or 93061 of the Telehealth and Telephone Determination applies) in a calendar year</w:t>
            </w:r>
          </w:p>
        </w:tc>
        <w:tc>
          <w:tcPr>
            <w:tcW w:w="623" w:type="pct"/>
            <w:tcBorders>
              <w:top w:val="single" w:sz="4" w:space="0" w:color="auto"/>
            </w:tcBorders>
          </w:tcPr>
          <w:p w14:paraId="15B59CCE" w14:textId="168A830B" w:rsidR="00C608A6" w:rsidRPr="00281584" w:rsidRDefault="00C608A6" w:rsidP="00597E5B">
            <w:pPr>
              <w:pStyle w:val="Tabletext"/>
              <w:jc w:val="right"/>
            </w:pPr>
            <w:r w:rsidRPr="00281584">
              <w:t>68.55</w:t>
            </w:r>
          </w:p>
        </w:tc>
      </w:tr>
      <w:tr w:rsidR="006E5BE6" w:rsidRPr="00281584" w14:paraId="38B9884D" w14:textId="77777777" w:rsidTr="00597E5B">
        <w:tblPrEx>
          <w:tblBorders>
            <w:bottom w:val="single" w:sz="4" w:space="0" w:color="auto"/>
          </w:tblBorders>
        </w:tblPrEx>
        <w:trPr>
          <w:trHeight w:val="2438"/>
        </w:trPr>
        <w:tc>
          <w:tcPr>
            <w:tcW w:w="724" w:type="pct"/>
            <w:tcBorders>
              <w:top w:val="single" w:sz="4" w:space="0" w:color="auto"/>
            </w:tcBorders>
          </w:tcPr>
          <w:p w14:paraId="0E4D45AE" w14:textId="77777777" w:rsidR="00C608A6" w:rsidRPr="00281584" w:rsidRDefault="00C608A6" w:rsidP="001F7DDE">
            <w:pPr>
              <w:pStyle w:val="Tabletext"/>
            </w:pPr>
            <w:r w:rsidRPr="00281584">
              <w:t>81330</w:t>
            </w:r>
          </w:p>
        </w:tc>
        <w:tc>
          <w:tcPr>
            <w:tcW w:w="3653" w:type="pct"/>
            <w:tcBorders>
              <w:top w:val="single" w:sz="4" w:space="0" w:color="auto"/>
            </w:tcBorders>
          </w:tcPr>
          <w:p w14:paraId="4576EA58" w14:textId="0693319B" w:rsidR="00C608A6" w:rsidRPr="00281584" w:rsidRDefault="00C608A6" w:rsidP="001F7DDE">
            <w:pPr>
              <w:pStyle w:val="Tabletext"/>
            </w:pPr>
            <w:r w:rsidRPr="00281584">
              <w:t xml:space="preserve">Occupational therapy health service provided to a </w:t>
            </w:r>
            <w:r w:rsidR="007F3EEA" w:rsidRPr="00281584">
              <w:t>patient</w:t>
            </w:r>
            <w:r w:rsidRPr="00281584">
              <w:t xml:space="preserve"> who is of Aboriginal or Torres Strait Islander descent by an eligible occupational therapist if</w:t>
            </w:r>
            <w:r w:rsidR="00AB295D" w:rsidRPr="00281584">
              <w:t xml:space="preserve"> the service is of at least 20 minutes duration and</w:t>
            </w:r>
            <w:r w:rsidRPr="00281584">
              <w:t>:</w:t>
            </w:r>
          </w:p>
          <w:p w14:paraId="76BCE3FE" w14:textId="765A0190" w:rsidR="00C608A6" w:rsidRPr="00281584" w:rsidRDefault="00C608A6"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a medical practitioner has undertaken a health assessment and identified a need for follow</w:t>
            </w:r>
            <w:r w:rsidRPr="00281584">
              <w:rPr>
                <w:rFonts w:eastAsia="Times New Roman" w:cs="Times New Roman"/>
                <w:sz w:val="20"/>
                <w:lang w:eastAsia="en-AU"/>
              </w:rPr>
              <w:noBreakHyphen/>
              <w:t xml:space="preserve">up allied health services; </w:t>
            </w:r>
            <w:r w:rsidR="00AB295D" w:rsidRPr="00281584">
              <w:rPr>
                <w:rFonts w:eastAsia="Times New Roman" w:cs="Times New Roman"/>
                <w:sz w:val="20"/>
                <w:lang w:eastAsia="en-AU"/>
              </w:rPr>
              <w:t>or</w:t>
            </w:r>
          </w:p>
          <w:p w14:paraId="1E7183A2" w14:textId="2CB1DD42" w:rsidR="00AB295D" w:rsidRPr="00281584" w:rsidRDefault="00C608A6" w:rsidP="00AB295D">
            <w:pPr>
              <w:spacing w:before="60" w:line="240" w:lineRule="atLeast"/>
              <w:ind w:left="435" w:hanging="435"/>
              <w:rPr>
                <w:rFonts w:cs="Times New Roman"/>
                <w:sz w:val="20"/>
              </w:rPr>
            </w:pPr>
            <w:r w:rsidRPr="00281584">
              <w:rPr>
                <w:rFonts w:eastAsia="Times New Roman" w:cs="Times New Roman"/>
                <w:sz w:val="20"/>
                <w:lang w:eastAsia="en-AU"/>
              </w:rPr>
              <w:t>(</w:t>
            </w:r>
            <w:r w:rsidR="006E5BE6"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r>
            <w:r w:rsidR="00AB295D" w:rsidRPr="00281584">
              <w:rPr>
                <w:rFonts w:cs="Times New Roman"/>
                <w:sz w:val="20"/>
              </w:rPr>
              <w:t>the patient has:</w:t>
            </w:r>
          </w:p>
          <w:p w14:paraId="03D39FCB" w14:textId="77777777" w:rsidR="00AB295D" w:rsidRPr="00281584" w:rsidRDefault="00AB295D" w:rsidP="00AB295D">
            <w:pPr>
              <w:pStyle w:val="Tabletext"/>
              <w:ind w:left="795" w:hanging="360"/>
            </w:pPr>
            <w:r w:rsidRPr="00281584">
              <w:t>(</w:t>
            </w:r>
            <w:proofErr w:type="spellStart"/>
            <w:r w:rsidRPr="00281584">
              <w:t>i</w:t>
            </w:r>
            <w:proofErr w:type="spellEnd"/>
            <w:r w:rsidRPr="00281584">
              <w:t xml:space="preserve">)   a chronic </w:t>
            </w:r>
            <w:proofErr w:type="gramStart"/>
            <w:r w:rsidRPr="00281584">
              <w:t>condition;</w:t>
            </w:r>
            <w:proofErr w:type="gramEnd"/>
          </w:p>
          <w:p w14:paraId="68A5DC3A" w14:textId="77777777" w:rsidR="00AB295D" w:rsidRPr="00281584" w:rsidRDefault="00AB295D" w:rsidP="00AB295D">
            <w:pPr>
              <w:pStyle w:val="Tabletext"/>
              <w:ind w:left="795" w:hanging="360"/>
            </w:pPr>
            <w:r w:rsidRPr="00281584">
              <w:t xml:space="preserve">(ii)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 </w:t>
            </w:r>
          </w:p>
          <w:p w14:paraId="7A8E7A7A" w14:textId="2EF98298" w:rsidR="00C608A6" w:rsidRPr="00281584" w:rsidRDefault="00AB295D" w:rsidP="00FC1E48">
            <w:pPr>
              <w:pStyle w:val="Tabletext"/>
              <w:ind w:left="795" w:hanging="360"/>
            </w:pPr>
            <w:r w:rsidRPr="00281584">
              <w:t>(iii) the service is recommended in the patient’s Team Care Arrangements</w:t>
            </w:r>
            <w:r w:rsidR="00FA6418" w:rsidRPr="00281584">
              <w:t xml:space="preserve"> or</w:t>
            </w:r>
            <w:r w:rsidRPr="00281584">
              <w:t xml:space="preserve"> multidisciplinary care plan as part of the management of the patient’s chronic condition and complex care </w:t>
            </w:r>
            <w:proofErr w:type="gramStart"/>
            <w:r w:rsidRPr="00281584">
              <w:t>needs;</w:t>
            </w:r>
            <w:proofErr w:type="gramEnd"/>
            <w:r w:rsidRPr="00281584">
              <w:t xml:space="preserve"> </w:t>
            </w:r>
            <w:r w:rsidR="006E5BE6" w:rsidRPr="00281584">
              <w:t xml:space="preserve"> </w:t>
            </w:r>
          </w:p>
          <w:p w14:paraId="50C00F6F" w14:textId="70BD94C5" w:rsidR="00C608A6" w:rsidRPr="00281584" w:rsidRDefault="00C608A6" w:rsidP="00FC1E48">
            <w:pPr>
              <w:spacing w:before="60" w:line="240" w:lineRule="atLeast"/>
            </w:pPr>
            <w:r w:rsidRPr="00281584">
              <w:rPr>
                <w:rFonts w:eastAsia="Times New Roman" w:cs="Times New Roman"/>
                <w:sz w:val="20"/>
                <w:lang w:eastAsia="en-AU"/>
              </w:rPr>
              <w:t xml:space="preserve">to a maximum of </w:t>
            </w:r>
            <w:r w:rsidR="00AB295D" w:rsidRPr="00281584">
              <w:rPr>
                <w:rFonts w:eastAsia="Times New Roman" w:cs="Times New Roman"/>
                <w:sz w:val="20"/>
                <w:lang w:eastAsia="en-AU"/>
              </w:rPr>
              <w:t>10</w:t>
            </w:r>
            <w:r w:rsidRPr="00281584">
              <w:rPr>
                <w:rFonts w:eastAsia="Times New Roman" w:cs="Times New Roman"/>
                <w:sz w:val="20"/>
                <w:lang w:eastAsia="en-AU"/>
              </w:rPr>
              <w:t xml:space="preserve"> services (including any services to which</w:t>
            </w:r>
            <w:r w:rsidRPr="00281584">
              <w:t xml:space="preserve"> </w:t>
            </w:r>
            <w:r w:rsidRPr="00281584">
              <w:rPr>
                <w:sz w:val="20"/>
                <w:szCs w:val="18"/>
              </w:rPr>
              <w:t xml:space="preserve">this item or any other item in </w:t>
            </w:r>
            <w:r w:rsidR="006E5BE6" w:rsidRPr="00281584">
              <w:rPr>
                <w:sz w:val="20"/>
                <w:szCs w:val="18"/>
              </w:rPr>
              <w:t>this Group</w:t>
            </w:r>
            <w:r w:rsidR="00AB295D" w:rsidRPr="00281584">
              <w:rPr>
                <w:sz w:val="20"/>
                <w:szCs w:val="18"/>
              </w:rPr>
              <w:t xml:space="preserve"> or </w:t>
            </w:r>
            <w:r w:rsidR="00FC1E48" w:rsidRPr="00281584">
              <w:rPr>
                <w:sz w:val="20"/>
                <w:szCs w:val="18"/>
              </w:rPr>
              <w:t xml:space="preserve">Subgroup 1 of </w:t>
            </w:r>
            <w:r w:rsidR="00AB295D" w:rsidRPr="00281584">
              <w:rPr>
                <w:sz w:val="20"/>
                <w:szCs w:val="18"/>
              </w:rPr>
              <w:t>Group M3</w:t>
            </w:r>
            <w:r w:rsidRPr="00281584">
              <w:rPr>
                <w:sz w:val="20"/>
                <w:szCs w:val="18"/>
              </w:rPr>
              <w:t xml:space="preserve"> or item </w:t>
            </w:r>
            <w:r w:rsidR="00AB295D" w:rsidRPr="00281584">
              <w:rPr>
                <w:rFonts w:eastAsia="Times New Roman" w:cs="Times New Roman"/>
                <w:sz w:val="20"/>
                <w:lang w:eastAsia="en-AU"/>
              </w:rPr>
              <w:t>93000, 93013, </w:t>
            </w:r>
            <w:r w:rsidRPr="00281584">
              <w:rPr>
                <w:sz w:val="20"/>
                <w:szCs w:val="18"/>
              </w:rPr>
              <w:t>93048 or 93061 of the Telehealth and Telephone Determination applies) in a calendar year</w:t>
            </w:r>
          </w:p>
        </w:tc>
        <w:tc>
          <w:tcPr>
            <w:tcW w:w="623" w:type="pct"/>
            <w:tcBorders>
              <w:top w:val="single" w:sz="4" w:space="0" w:color="auto"/>
            </w:tcBorders>
          </w:tcPr>
          <w:p w14:paraId="731CF395" w14:textId="588C78BA" w:rsidR="00C608A6" w:rsidRPr="00281584" w:rsidRDefault="00C608A6" w:rsidP="00597E5B">
            <w:pPr>
              <w:pStyle w:val="Tabletext"/>
              <w:jc w:val="right"/>
            </w:pPr>
            <w:r w:rsidRPr="00281584">
              <w:t>68.55</w:t>
            </w:r>
          </w:p>
        </w:tc>
      </w:tr>
      <w:tr w:rsidR="006E5BE6" w:rsidRPr="00281584" w14:paraId="2534586E" w14:textId="77777777" w:rsidTr="00597E5B">
        <w:tblPrEx>
          <w:tblBorders>
            <w:bottom w:val="single" w:sz="4" w:space="0" w:color="auto"/>
          </w:tblBorders>
        </w:tblPrEx>
        <w:trPr>
          <w:trHeight w:val="2324"/>
        </w:trPr>
        <w:tc>
          <w:tcPr>
            <w:tcW w:w="724" w:type="pct"/>
            <w:tcBorders>
              <w:top w:val="single" w:sz="4" w:space="0" w:color="auto"/>
            </w:tcBorders>
          </w:tcPr>
          <w:p w14:paraId="0B972C9E" w14:textId="77777777" w:rsidR="00C608A6" w:rsidRPr="00281584" w:rsidRDefault="00C608A6" w:rsidP="001F7DDE">
            <w:pPr>
              <w:pStyle w:val="Tabletext"/>
            </w:pPr>
            <w:r w:rsidRPr="00281584">
              <w:lastRenderedPageBreak/>
              <w:t>81335</w:t>
            </w:r>
          </w:p>
        </w:tc>
        <w:tc>
          <w:tcPr>
            <w:tcW w:w="3653" w:type="pct"/>
            <w:tcBorders>
              <w:top w:val="single" w:sz="4" w:space="0" w:color="auto"/>
            </w:tcBorders>
          </w:tcPr>
          <w:p w14:paraId="4197700E" w14:textId="0F15D990" w:rsidR="00C608A6" w:rsidRPr="00281584" w:rsidRDefault="00C608A6" w:rsidP="006074D5">
            <w:pPr>
              <w:tabs>
                <w:tab w:val="right" w:pos="200"/>
              </w:tabs>
              <w:spacing w:after="60" w:line="240" w:lineRule="exact"/>
              <w:rPr>
                <w:rFonts w:cs="Times New Roman"/>
                <w:snapToGrid w:val="0"/>
                <w:sz w:val="20"/>
              </w:rPr>
            </w:pPr>
            <w:r w:rsidRPr="00281584">
              <w:rPr>
                <w:rFonts w:cs="Times New Roman"/>
                <w:snapToGrid w:val="0"/>
                <w:sz w:val="20"/>
              </w:rPr>
              <w:t xml:space="preserve">Physiotherapy health service provided to a </w:t>
            </w:r>
            <w:r w:rsidR="007F3EEA" w:rsidRPr="00281584">
              <w:rPr>
                <w:rFonts w:cs="Times New Roman"/>
                <w:snapToGrid w:val="0"/>
                <w:sz w:val="20"/>
              </w:rPr>
              <w:t>patient</w:t>
            </w:r>
            <w:r w:rsidRPr="00281584">
              <w:rPr>
                <w:rFonts w:cs="Times New Roman"/>
                <w:snapToGrid w:val="0"/>
                <w:sz w:val="20"/>
              </w:rPr>
              <w:t xml:space="preserve"> who is of Aboriginal or Torres Strait Islander descent by an eligible physiotherapist if</w:t>
            </w:r>
            <w:r w:rsidR="00AB295D" w:rsidRPr="00281584">
              <w:rPr>
                <w:rFonts w:cs="Times New Roman"/>
                <w:snapToGrid w:val="0"/>
                <w:sz w:val="20"/>
              </w:rPr>
              <w:t xml:space="preserve"> </w:t>
            </w:r>
            <w:r w:rsidR="00AB295D" w:rsidRPr="00281584">
              <w:rPr>
                <w:rFonts w:eastAsia="Times New Roman" w:cs="Times New Roman"/>
                <w:sz w:val="20"/>
                <w:lang w:eastAsia="en-AU"/>
              </w:rPr>
              <w:t>the service is of at least 20 minutes duration and</w:t>
            </w:r>
            <w:r w:rsidRPr="00281584">
              <w:rPr>
                <w:rFonts w:cs="Times New Roman"/>
                <w:snapToGrid w:val="0"/>
                <w:sz w:val="20"/>
              </w:rPr>
              <w:t>:</w:t>
            </w:r>
          </w:p>
          <w:p w14:paraId="606E1D7B" w14:textId="70C0EA77" w:rsidR="00C608A6" w:rsidRPr="00281584" w:rsidRDefault="00C608A6"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a medical practitioner has undertaken a health assessment and identified a need for follow</w:t>
            </w:r>
            <w:r w:rsidRPr="00281584">
              <w:rPr>
                <w:rFonts w:eastAsia="Times New Roman" w:cs="Times New Roman"/>
                <w:sz w:val="20"/>
                <w:lang w:eastAsia="en-AU"/>
              </w:rPr>
              <w:noBreakHyphen/>
              <w:t xml:space="preserve">up allied health services; </w:t>
            </w:r>
            <w:r w:rsidR="00AB295D" w:rsidRPr="00281584">
              <w:rPr>
                <w:rFonts w:eastAsia="Times New Roman" w:cs="Times New Roman"/>
                <w:sz w:val="20"/>
                <w:lang w:eastAsia="en-AU"/>
              </w:rPr>
              <w:t>or</w:t>
            </w:r>
          </w:p>
          <w:p w14:paraId="60D582D1" w14:textId="433C6581" w:rsidR="00AB295D" w:rsidRPr="00281584" w:rsidRDefault="00C608A6" w:rsidP="00AB295D">
            <w:pPr>
              <w:spacing w:before="60" w:line="240" w:lineRule="atLeast"/>
              <w:ind w:left="435" w:hanging="435"/>
              <w:rPr>
                <w:rFonts w:cs="Times New Roman"/>
                <w:sz w:val="20"/>
              </w:rPr>
            </w:pPr>
            <w:r w:rsidRPr="00281584">
              <w:rPr>
                <w:rFonts w:eastAsia="Times New Roman" w:cs="Times New Roman"/>
                <w:sz w:val="20"/>
                <w:lang w:eastAsia="en-AU"/>
              </w:rPr>
              <w:t>(</w:t>
            </w:r>
            <w:r w:rsidR="006E5BE6"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r>
            <w:r w:rsidR="00AB295D" w:rsidRPr="00281584">
              <w:rPr>
                <w:rFonts w:cs="Times New Roman"/>
                <w:sz w:val="20"/>
              </w:rPr>
              <w:t>the patient has:</w:t>
            </w:r>
          </w:p>
          <w:p w14:paraId="7A0885AE" w14:textId="77777777" w:rsidR="00AB295D" w:rsidRPr="00281584" w:rsidRDefault="00AB295D" w:rsidP="00AB295D">
            <w:pPr>
              <w:pStyle w:val="Tabletext"/>
              <w:ind w:left="795" w:hanging="360"/>
            </w:pPr>
            <w:r w:rsidRPr="00281584">
              <w:t>(</w:t>
            </w:r>
            <w:proofErr w:type="spellStart"/>
            <w:r w:rsidRPr="00281584">
              <w:t>i</w:t>
            </w:r>
            <w:proofErr w:type="spellEnd"/>
            <w:r w:rsidRPr="00281584">
              <w:t xml:space="preserve">)   a chronic </w:t>
            </w:r>
            <w:proofErr w:type="gramStart"/>
            <w:r w:rsidRPr="00281584">
              <w:t>condition;</w:t>
            </w:r>
            <w:proofErr w:type="gramEnd"/>
          </w:p>
          <w:p w14:paraId="33FD6AC9" w14:textId="77777777" w:rsidR="00AB295D" w:rsidRPr="00281584" w:rsidRDefault="00AB295D" w:rsidP="00AB295D">
            <w:pPr>
              <w:pStyle w:val="Tabletext"/>
              <w:ind w:left="795" w:hanging="360"/>
            </w:pPr>
            <w:r w:rsidRPr="00281584">
              <w:t xml:space="preserve">(ii)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 </w:t>
            </w:r>
          </w:p>
          <w:p w14:paraId="4ECED39E" w14:textId="3C1AB94F" w:rsidR="00C608A6" w:rsidRPr="00281584" w:rsidRDefault="00AB295D" w:rsidP="00FC1E48">
            <w:pPr>
              <w:pStyle w:val="Tabletext"/>
              <w:ind w:left="795" w:hanging="360"/>
            </w:pPr>
            <w:r w:rsidRPr="00281584">
              <w:t>(iii) the service is recommended in the patient’s Team Care Arrangements</w:t>
            </w:r>
            <w:r w:rsidR="00FA6418" w:rsidRPr="00281584">
              <w:t xml:space="preserve"> or</w:t>
            </w:r>
            <w:r w:rsidRPr="00281584">
              <w:t xml:space="preserve"> multidisciplinary care plan as part of the management of the patient’s chronic condition and complex care </w:t>
            </w:r>
            <w:proofErr w:type="gramStart"/>
            <w:r w:rsidRPr="00281584">
              <w:t>needs;</w:t>
            </w:r>
            <w:proofErr w:type="gramEnd"/>
          </w:p>
          <w:p w14:paraId="37A13FE2" w14:textId="4E4B4CC7" w:rsidR="00C608A6" w:rsidRPr="00281584" w:rsidRDefault="00C608A6" w:rsidP="00FC1E48">
            <w:pPr>
              <w:spacing w:before="60" w:line="240" w:lineRule="atLeast"/>
            </w:pPr>
            <w:r w:rsidRPr="00281584">
              <w:rPr>
                <w:rFonts w:eastAsia="Times New Roman" w:cs="Times New Roman"/>
                <w:sz w:val="20"/>
                <w:lang w:eastAsia="en-AU"/>
              </w:rPr>
              <w:t xml:space="preserve">to a maximum of </w:t>
            </w:r>
            <w:r w:rsidR="00AB295D" w:rsidRPr="00281584">
              <w:rPr>
                <w:rFonts w:eastAsia="Times New Roman" w:cs="Times New Roman"/>
                <w:sz w:val="20"/>
                <w:lang w:eastAsia="en-AU"/>
              </w:rPr>
              <w:t>10</w:t>
            </w:r>
            <w:r w:rsidRPr="00281584">
              <w:rPr>
                <w:rFonts w:eastAsia="Times New Roman" w:cs="Times New Roman"/>
                <w:sz w:val="20"/>
                <w:lang w:eastAsia="en-AU"/>
              </w:rPr>
              <w:t xml:space="preserve"> services (including any services to which this item or any other item in </w:t>
            </w:r>
            <w:r w:rsidR="006E5BE6" w:rsidRPr="00281584">
              <w:rPr>
                <w:rFonts w:eastAsia="Times New Roman" w:cs="Times New Roman"/>
                <w:sz w:val="20"/>
                <w:lang w:eastAsia="en-AU"/>
              </w:rPr>
              <w:t>this Group</w:t>
            </w:r>
            <w:r w:rsidR="00AB295D" w:rsidRPr="00281584">
              <w:rPr>
                <w:rFonts w:eastAsia="Times New Roman" w:cs="Times New Roman"/>
                <w:sz w:val="20"/>
                <w:lang w:eastAsia="en-AU"/>
              </w:rPr>
              <w:t xml:space="preserve"> or </w:t>
            </w:r>
            <w:r w:rsidR="00FC1E48" w:rsidRPr="00281584">
              <w:rPr>
                <w:rFonts w:eastAsia="Times New Roman" w:cs="Times New Roman"/>
                <w:sz w:val="20"/>
                <w:lang w:eastAsia="en-AU"/>
              </w:rPr>
              <w:t xml:space="preserve">Subgroup 1 of </w:t>
            </w:r>
            <w:r w:rsidR="00AB295D" w:rsidRPr="00281584">
              <w:rPr>
                <w:rFonts w:eastAsia="Times New Roman" w:cs="Times New Roman"/>
                <w:sz w:val="20"/>
                <w:lang w:eastAsia="en-AU"/>
              </w:rPr>
              <w:t>Group M3</w:t>
            </w:r>
            <w:r w:rsidRPr="00281584">
              <w:rPr>
                <w:rFonts w:eastAsia="Times New Roman" w:cs="Times New Roman"/>
                <w:sz w:val="20"/>
                <w:lang w:eastAsia="en-AU"/>
              </w:rPr>
              <w:t xml:space="preserve"> or item </w:t>
            </w:r>
            <w:r w:rsidR="00AB295D" w:rsidRPr="00281584">
              <w:rPr>
                <w:rFonts w:eastAsia="Times New Roman" w:cs="Times New Roman"/>
                <w:sz w:val="20"/>
                <w:lang w:eastAsia="en-AU"/>
              </w:rPr>
              <w:t>93000, 93013, </w:t>
            </w:r>
            <w:r w:rsidRPr="00281584">
              <w:rPr>
                <w:rFonts w:eastAsia="Times New Roman" w:cs="Times New Roman"/>
                <w:sz w:val="20"/>
                <w:lang w:eastAsia="en-AU"/>
              </w:rPr>
              <w:t>93048 or 93061 of the Telehealth and Telephone Determination applies) in a calendar year</w:t>
            </w:r>
          </w:p>
        </w:tc>
        <w:tc>
          <w:tcPr>
            <w:tcW w:w="623" w:type="pct"/>
            <w:tcBorders>
              <w:top w:val="single" w:sz="4" w:space="0" w:color="auto"/>
            </w:tcBorders>
          </w:tcPr>
          <w:p w14:paraId="401CA009" w14:textId="01081FE1" w:rsidR="00C608A6" w:rsidRPr="00281584" w:rsidRDefault="00C608A6" w:rsidP="00597E5B">
            <w:pPr>
              <w:pStyle w:val="Tabletext"/>
              <w:jc w:val="right"/>
            </w:pPr>
            <w:r w:rsidRPr="00281584">
              <w:t>68.55</w:t>
            </w:r>
          </w:p>
        </w:tc>
      </w:tr>
      <w:tr w:rsidR="001F7DDE" w:rsidRPr="00281584" w14:paraId="19AEE074" w14:textId="77777777" w:rsidTr="00597E5B">
        <w:tblPrEx>
          <w:tblBorders>
            <w:bottom w:val="single" w:sz="4" w:space="0" w:color="auto"/>
          </w:tblBorders>
        </w:tblPrEx>
        <w:trPr>
          <w:trHeight w:val="87"/>
        </w:trPr>
        <w:tc>
          <w:tcPr>
            <w:tcW w:w="724" w:type="pct"/>
            <w:tcBorders>
              <w:top w:val="single" w:sz="4" w:space="0" w:color="auto"/>
              <w:bottom w:val="single" w:sz="4" w:space="0" w:color="auto"/>
            </w:tcBorders>
          </w:tcPr>
          <w:p w14:paraId="56D10BE8" w14:textId="77777777" w:rsidR="001F7DDE" w:rsidRPr="00281584" w:rsidRDefault="001F7DDE" w:rsidP="001F7DDE">
            <w:pPr>
              <w:pStyle w:val="Tabletext"/>
            </w:pPr>
            <w:r w:rsidRPr="00281584">
              <w:t>81340</w:t>
            </w:r>
          </w:p>
        </w:tc>
        <w:tc>
          <w:tcPr>
            <w:tcW w:w="3653" w:type="pct"/>
            <w:tcBorders>
              <w:top w:val="single" w:sz="4" w:space="0" w:color="auto"/>
              <w:bottom w:val="single" w:sz="4" w:space="0" w:color="auto"/>
            </w:tcBorders>
          </w:tcPr>
          <w:p w14:paraId="2CC2B447" w14:textId="469FA02E" w:rsidR="001F7DDE" w:rsidRPr="00281584" w:rsidRDefault="001F7DDE" w:rsidP="001F7DDE">
            <w:pPr>
              <w:pStyle w:val="Tabletext"/>
            </w:pPr>
            <w:r w:rsidRPr="00281584">
              <w:t xml:space="preserve">Podiatry health service provided to a </w:t>
            </w:r>
            <w:r w:rsidR="007F3EEA" w:rsidRPr="00281584">
              <w:t>patient</w:t>
            </w:r>
            <w:r w:rsidRPr="00281584">
              <w:t xml:space="preserve"> who is of Aboriginal or Torres Strait Islander descent by an eligible podiatrist if</w:t>
            </w:r>
            <w:r w:rsidR="00AB295D" w:rsidRPr="00281584">
              <w:t xml:space="preserve"> the service is of at least 20 minutes duration and</w:t>
            </w:r>
            <w:r w:rsidRPr="00281584">
              <w:t>:</w:t>
            </w:r>
          </w:p>
          <w:p w14:paraId="5C56AE09" w14:textId="5E92B596" w:rsidR="001F7DDE" w:rsidRPr="00281584" w:rsidRDefault="00CF1577"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a medical practitioner has undertaken a health assessment and identified a need for follow</w:t>
            </w:r>
            <w:r w:rsidR="00AA1238" w:rsidRPr="00281584">
              <w:rPr>
                <w:rFonts w:eastAsia="Times New Roman" w:cs="Times New Roman"/>
                <w:sz w:val="20"/>
                <w:lang w:eastAsia="en-AU"/>
              </w:rPr>
              <w:noBreakHyphen/>
            </w:r>
            <w:r w:rsidRPr="00281584">
              <w:rPr>
                <w:rFonts w:eastAsia="Times New Roman" w:cs="Times New Roman"/>
                <w:sz w:val="20"/>
                <w:lang w:eastAsia="en-AU"/>
              </w:rPr>
              <w:t xml:space="preserve">up allied health services; </w:t>
            </w:r>
            <w:r w:rsidR="00AB295D" w:rsidRPr="00281584">
              <w:rPr>
                <w:rFonts w:eastAsia="Times New Roman" w:cs="Times New Roman"/>
                <w:sz w:val="20"/>
                <w:lang w:eastAsia="en-AU"/>
              </w:rPr>
              <w:t>or</w:t>
            </w:r>
          </w:p>
          <w:p w14:paraId="2118EEFD" w14:textId="47ECBB12" w:rsidR="00AB295D" w:rsidRPr="00281584" w:rsidRDefault="001F7DDE" w:rsidP="00AB295D">
            <w:pPr>
              <w:spacing w:before="60" w:line="240" w:lineRule="atLeast"/>
              <w:ind w:left="435" w:hanging="435"/>
              <w:rPr>
                <w:rFonts w:cs="Times New Roman"/>
                <w:sz w:val="20"/>
              </w:rPr>
            </w:pPr>
            <w:r w:rsidRPr="00281584">
              <w:rPr>
                <w:rFonts w:eastAsia="Times New Roman" w:cs="Times New Roman"/>
                <w:sz w:val="20"/>
                <w:lang w:eastAsia="en-AU"/>
              </w:rPr>
              <w:t>(</w:t>
            </w:r>
            <w:r w:rsidR="006E5BE6"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r>
            <w:r w:rsidR="00AB295D" w:rsidRPr="00281584">
              <w:rPr>
                <w:rFonts w:cs="Times New Roman"/>
                <w:sz w:val="20"/>
              </w:rPr>
              <w:t>the patient has:</w:t>
            </w:r>
          </w:p>
          <w:p w14:paraId="54951C60" w14:textId="77777777" w:rsidR="00AB295D" w:rsidRPr="00281584" w:rsidRDefault="00AB295D" w:rsidP="00AB295D">
            <w:pPr>
              <w:pStyle w:val="Tabletext"/>
              <w:ind w:left="795" w:hanging="360"/>
            </w:pPr>
            <w:r w:rsidRPr="00281584">
              <w:t>(</w:t>
            </w:r>
            <w:proofErr w:type="spellStart"/>
            <w:r w:rsidRPr="00281584">
              <w:t>i</w:t>
            </w:r>
            <w:proofErr w:type="spellEnd"/>
            <w:r w:rsidRPr="00281584">
              <w:t xml:space="preserve">)   a chronic </w:t>
            </w:r>
            <w:proofErr w:type="gramStart"/>
            <w:r w:rsidRPr="00281584">
              <w:t>condition;</w:t>
            </w:r>
            <w:proofErr w:type="gramEnd"/>
          </w:p>
          <w:p w14:paraId="776E7F1D" w14:textId="77777777" w:rsidR="00AB295D" w:rsidRPr="00281584" w:rsidRDefault="00AB295D" w:rsidP="00AB295D">
            <w:pPr>
              <w:pStyle w:val="Tabletext"/>
              <w:ind w:left="795" w:hanging="360"/>
            </w:pPr>
            <w:r w:rsidRPr="00281584">
              <w:t xml:space="preserve">(ii)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 </w:t>
            </w:r>
          </w:p>
          <w:p w14:paraId="56F40E0C" w14:textId="2C5E4017" w:rsidR="001F7DDE" w:rsidRPr="00281584" w:rsidRDefault="00AB295D" w:rsidP="00FC1E48">
            <w:pPr>
              <w:pStyle w:val="Tabletext"/>
              <w:ind w:left="795" w:hanging="360"/>
            </w:pPr>
            <w:r w:rsidRPr="00281584">
              <w:t>(iii) the service is recommended in the patient’s Team Care Arrangements</w:t>
            </w:r>
            <w:r w:rsidR="00DF0E51" w:rsidRPr="00281584">
              <w:t xml:space="preserve"> or</w:t>
            </w:r>
            <w:r w:rsidRPr="00281584">
              <w:t xml:space="preserve"> multidisciplinary care plan as part of the management of the patient’s chronic condition and complex care </w:t>
            </w:r>
            <w:proofErr w:type="gramStart"/>
            <w:r w:rsidRPr="00281584">
              <w:t>needs;</w:t>
            </w:r>
            <w:proofErr w:type="gramEnd"/>
          </w:p>
          <w:p w14:paraId="011CAC6C" w14:textId="55CAC370" w:rsidR="001F7DDE" w:rsidRPr="00281584" w:rsidRDefault="001F7DDE" w:rsidP="00FC1E48">
            <w:pPr>
              <w:spacing w:before="60" w:line="240" w:lineRule="atLeast"/>
            </w:pPr>
            <w:r w:rsidRPr="00281584">
              <w:rPr>
                <w:rFonts w:eastAsia="Times New Roman" w:cs="Times New Roman"/>
                <w:sz w:val="20"/>
                <w:lang w:eastAsia="en-AU"/>
              </w:rPr>
              <w:t xml:space="preserve">to a maximum of </w:t>
            </w:r>
            <w:r w:rsidR="00AB295D" w:rsidRPr="00281584">
              <w:rPr>
                <w:rFonts w:eastAsia="Times New Roman" w:cs="Times New Roman"/>
                <w:sz w:val="20"/>
                <w:lang w:eastAsia="en-AU"/>
              </w:rPr>
              <w:t>10</w:t>
            </w:r>
            <w:r w:rsidRPr="00281584">
              <w:rPr>
                <w:rFonts w:eastAsia="Times New Roman" w:cs="Times New Roman"/>
                <w:sz w:val="20"/>
                <w:lang w:eastAsia="en-AU"/>
              </w:rPr>
              <w:t xml:space="preserve"> services (including any services to which this item or any other item in </w:t>
            </w:r>
            <w:r w:rsidR="006E5BE6" w:rsidRPr="00281584">
              <w:rPr>
                <w:rFonts w:eastAsia="Times New Roman" w:cs="Times New Roman"/>
                <w:sz w:val="20"/>
                <w:lang w:eastAsia="en-AU"/>
              </w:rPr>
              <w:t>this Group</w:t>
            </w:r>
            <w:r w:rsidR="00AB295D" w:rsidRPr="00281584">
              <w:rPr>
                <w:rFonts w:eastAsia="Times New Roman" w:cs="Times New Roman"/>
                <w:sz w:val="20"/>
                <w:lang w:eastAsia="en-AU"/>
              </w:rPr>
              <w:t xml:space="preserve"> or </w:t>
            </w:r>
            <w:r w:rsidR="00FC1E48" w:rsidRPr="00281584">
              <w:rPr>
                <w:rFonts w:eastAsia="Times New Roman" w:cs="Times New Roman"/>
                <w:sz w:val="20"/>
                <w:lang w:eastAsia="en-AU"/>
              </w:rPr>
              <w:t xml:space="preserve">Subgroup 1 of </w:t>
            </w:r>
            <w:r w:rsidR="00AB295D" w:rsidRPr="00281584">
              <w:rPr>
                <w:rFonts w:eastAsia="Times New Roman" w:cs="Times New Roman"/>
                <w:sz w:val="20"/>
                <w:lang w:eastAsia="en-AU"/>
              </w:rPr>
              <w:t>Group M3</w:t>
            </w:r>
            <w:r w:rsidRPr="00281584">
              <w:rPr>
                <w:rFonts w:eastAsia="Times New Roman" w:cs="Times New Roman"/>
                <w:sz w:val="20"/>
                <w:lang w:eastAsia="en-AU"/>
              </w:rPr>
              <w:t xml:space="preserve"> </w:t>
            </w:r>
            <w:r w:rsidR="00394372" w:rsidRPr="00281584">
              <w:rPr>
                <w:rFonts w:eastAsia="Times New Roman" w:cs="Times New Roman"/>
                <w:sz w:val="20"/>
                <w:lang w:eastAsia="en-AU"/>
              </w:rPr>
              <w:t xml:space="preserve">or </w:t>
            </w:r>
            <w:r w:rsidR="00AA1238" w:rsidRPr="00281584">
              <w:rPr>
                <w:rFonts w:eastAsia="Times New Roman" w:cs="Times New Roman"/>
                <w:sz w:val="20"/>
                <w:lang w:eastAsia="en-AU"/>
              </w:rPr>
              <w:t>item</w:t>
            </w:r>
            <w:r w:rsidR="00AB295D" w:rsidRPr="00281584">
              <w:rPr>
                <w:rFonts w:eastAsia="Times New Roman" w:cs="Times New Roman"/>
                <w:sz w:val="20"/>
                <w:lang w:eastAsia="en-AU"/>
              </w:rPr>
              <w:t> 93000, 93013, </w:t>
            </w:r>
            <w:r w:rsidR="00AA1238" w:rsidRPr="00281584">
              <w:rPr>
                <w:rFonts w:eastAsia="Times New Roman" w:cs="Times New Roman"/>
                <w:sz w:val="20"/>
                <w:lang w:eastAsia="en-AU"/>
              </w:rPr>
              <w:t>9</w:t>
            </w:r>
            <w:r w:rsidR="00394372" w:rsidRPr="00281584">
              <w:rPr>
                <w:rFonts w:eastAsia="Times New Roman" w:cs="Times New Roman"/>
                <w:sz w:val="20"/>
                <w:lang w:eastAsia="en-AU"/>
              </w:rPr>
              <w:t xml:space="preserve">3048 or 93061 of the </w:t>
            </w:r>
            <w:r w:rsidR="008F5DDC" w:rsidRPr="00281584">
              <w:rPr>
                <w:rFonts w:eastAsia="Times New Roman" w:cs="Times New Roman"/>
                <w:sz w:val="20"/>
                <w:lang w:eastAsia="en-AU"/>
              </w:rPr>
              <w:t>Telehealth and Telephone Determination</w:t>
            </w:r>
            <w:r w:rsidR="00F631B3" w:rsidRPr="00281584">
              <w:rPr>
                <w:rFonts w:eastAsia="Times New Roman" w:cs="Times New Roman"/>
                <w:sz w:val="20"/>
                <w:lang w:eastAsia="en-AU"/>
              </w:rPr>
              <w:t xml:space="preserve"> </w:t>
            </w:r>
            <w:r w:rsidRPr="00281584">
              <w:rPr>
                <w:rFonts w:eastAsia="Times New Roman" w:cs="Times New Roman"/>
                <w:sz w:val="20"/>
                <w:lang w:eastAsia="en-AU"/>
              </w:rPr>
              <w:t>applies) in a calendar year</w:t>
            </w:r>
          </w:p>
        </w:tc>
        <w:tc>
          <w:tcPr>
            <w:tcW w:w="623" w:type="pct"/>
            <w:tcBorders>
              <w:top w:val="single" w:sz="4" w:space="0" w:color="auto"/>
              <w:bottom w:val="single" w:sz="4" w:space="0" w:color="auto"/>
            </w:tcBorders>
          </w:tcPr>
          <w:p w14:paraId="440F4AA1" w14:textId="5EFE3E2F" w:rsidR="001F7DDE" w:rsidRPr="00281584" w:rsidRDefault="00655DC8" w:rsidP="00597E5B">
            <w:pPr>
              <w:pStyle w:val="Tabletext"/>
              <w:jc w:val="right"/>
            </w:pPr>
            <w:r w:rsidRPr="00281584">
              <w:t>6</w:t>
            </w:r>
            <w:r w:rsidR="000C2B40" w:rsidRPr="00281584">
              <w:t>8.55</w:t>
            </w:r>
          </w:p>
        </w:tc>
      </w:tr>
      <w:tr w:rsidR="006E5BE6" w:rsidRPr="00281584" w14:paraId="5ED497B1" w14:textId="77777777" w:rsidTr="00597E5B">
        <w:tblPrEx>
          <w:tblBorders>
            <w:bottom w:val="single" w:sz="4" w:space="0" w:color="auto"/>
          </w:tblBorders>
        </w:tblPrEx>
        <w:trPr>
          <w:trHeight w:val="2268"/>
        </w:trPr>
        <w:tc>
          <w:tcPr>
            <w:tcW w:w="724" w:type="pct"/>
            <w:tcBorders>
              <w:top w:val="single" w:sz="4" w:space="0" w:color="auto"/>
            </w:tcBorders>
          </w:tcPr>
          <w:p w14:paraId="64E57889" w14:textId="77777777" w:rsidR="00C608A6" w:rsidRPr="00281584" w:rsidRDefault="00C608A6" w:rsidP="001F7DDE">
            <w:pPr>
              <w:pStyle w:val="Tabletext"/>
            </w:pPr>
            <w:r w:rsidRPr="00281584">
              <w:lastRenderedPageBreak/>
              <w:t>81345</w:t>
            </w:r>
          </w:p>
        </w:tc>
        <w:tc>
          <w:tcPr>
            <w:tcW w:w="3653" w:type="pct"/>
            <w:tcBorders>
              <w:top w:val="single" w:sz="4" w:space="0" w:color="auto"/>
            </w:tcBorders>
          </w:tcPr>
          <w:p w14:paraId="524E1B07" w14:textId="7FE5036C" w:rsidR="00C608A6" w:rsidRPr="00281584" w:rsidRDefault="00C608A6" w:rsidP="001F7DDE">
            <w:pPr>
              <w:pStyle w:val="Tabletext"/>
            </w:pPr>
            <w:r w:rsidRPr="00281584">
              <w:t xml:space="preserve">Chiropractic health service provided to a </w:t>
            </w:r>
            <w:r w:rsidR="007F3EEA" w:rsidRPr="00281584">
              <w:t>patient</w:t>
            </w:r>
            <w:r w:rsidRPr="00281584">
              <w:t xml:space="preserve"> who is of Aboriginal or Torres Strait Islander descent by an eligible chiropractor if</w:t>
            </w:r>
            <w:r w:rsidR="00AB295D" w:rsidRPr="00281584">
              <w:t xml:space="preserve"> the service is of at least 20 minutes duration and</w:t>
            </w:r>
            <w:r w:rsidRPr="00281584">
              <w:t>:</w:t>
            </w:r>
          </w:p>
          <w:p w14:paraId="376BFB40" w14:textId="1C4E4762" w:rsidR="00C608A6" w:rsidRPr="00281584" w:rsidRDefault="00C608A6"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a medical practitioner has undertaken a health assessment and identified a need for follow</w:t>
            </w:r>
            <w:r w:rsidRPr="00281584">
              <w:rPr>
                <w:rFonts w:eastAsia="Times New Roman" w:cs="Times New Roman"/>
                <w:sz w:val="20"/>
                <w:lang w:eastAsia="en-AU"/>
              </w:rPr>
              <w:noBreakHyphen/>
              <w:t xml:space="preserve">up allied health services; </w:t>
            </w:r>
            <w:r w:rsidR="00AB295D" w:rsidRPr="00281584">
              <w:rPr>
                <w:rFonts w:eastAsia="Times New Roman" w:cs="Times New Roman"/>
                <w:sz w:val="20"/>
                <w:lang w:eastAsia="en-AU"/>
              </w:rPr>
              <w:t>or</w:t>
            </w:r>
          </w:p>
          <w:p w14:paraId="5CF83793" w14:textId="26B24E94" w:rsidR="00AB295D" w:rsidRPr="00281584" w:rsidRDefault="00C608A6" w:rsidP="00AB295D">
            <w:pPr>
              <w:spacing w:before="60" w:line="240" w:lineRule="atLeast"/>
              <w:ind w:left="435" w:hanging="435"/>
              <w:rPr>
                <w:rFonts w:cs="Times New Roman"/>
                <w:sz w:val="20"/>
              </w:rPr>
            </w:pPr>
            <w:r w:rsidRPr="00281584">
              <w:rPr>
                <w:rFonts w:eastAsia="Times New Roman" w:cs="Times New Roman"/>
                <w:sz w:val="20"/>
                <w:lang w:eastAsia="en-AU"/>
              </w:rPr>
              <w:t>(</w:t>
            </w:r>
            <w:r w:rsidR="006E5BE6"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r>
            <w:r w:rsidR="00AB295D" w:rsidRPr="00281584">
              <w:rPr>
                <w:rFonts w:cs="Times New Roman"/>
                <w:sz w:val="20"/>
              </w:rPr>
              <w:t>the patient has:</w:t>
            </w:r>
          </w:p>
          <w:p w14:paraId="3978F4AB" w14:textId="77777777" w:rsidR="00AB295D" w:rsidRPr="00281584" w:rsidRDefault="00AB295D" w:rsidP="00AB295D">
            <w:pPr>
              <w:pStyle w:val="Tabletext"/>
              <w:ind w:left="795" w:hanging="360"/>
            </w:pPr>
            <w:r w:rsidRPr="00281584">
              <w:t>(</w:t>
            </w:r>
            <w:proofErr w:type="spellStart"/>
            <w:r w:rsidRPr="00281584">
              <w:t>i</w:t>
            </w:r>
            <w:proofErr w:type="spellEnd"/>
            <w:r w:rsidRPr="00281584">
              <w:t xml:space="preserve">)   a chronic </w:t>
            </w:r>
            <w:proofErr w:type="gramStart"/>
            <w:r w:rsidRPr="00281584">
              <w:t>condition;</w:t>
            </w:r>
            <w:proofErr w:type="gramEnd"/>
          </w:p>
          <w:p w14:paraId="704F1E08" w14:textId="77777777" w:rsidR="00AB295D" w:rsidRPr="00281584" w:rsidRDefault="00AB295D" w:rsidP="00AB295D">
            <w:pPr>
              <w:pStyle w:val="Tabletext"/>
              <w:ind w:left="795" w:hanging="360"/>
            </w:pPr>
            <w:r w:rsidRPr="00281584">
              <w:t xml:space="preserve">(ii)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 </w:t>
            </w:r>
          </w:p>
          <w:p w14:paraId="7A065C80" w14:textId="51834405" w:rsidR="00C608A6" w:rsidRPr="00281584" w:rsidRDefault="00AB295D" w:rsidP="00FC1E48">
            <w:pPr>
              <w:pStyle w:val="Tabletext"/>
              <w:ind w:left="795" w:hanging="360"/>
            </w:pPr>
            <w:r w:rsidRPr="00281584">
              <w:t>(iii) the service is recommended in the patient’s Team Care Arrangements</w:t>
            </w:r>
            <w:r w:rsidR="00FA6418" w:rsidRPr="00281584">
              <w:t xml:space="preserve"> or</w:t>
            </w:r>
            <w:r w:rsidRPr="00281584">
              <w:t xml:space="preserve"> multidisciplinary care plan as part of the management of the patient’s chronic condition and complex care </w:t>
            </w:r>
            <w:proofErr w:type="gramStart"/>
            <w:r w:rsidRPr="00281584">
              <w:t>needs;</w:t>
            </w:r>
            <w:proofErr w:type="gramEnd"/>
          </w:p>
          <w:p w14:paraId="4044AF50" w14:textId="2565459F" w:rsidR="00C608A6" w:rsidRPr="00281584" w:rsidRDefault="00C608A6" w:rsidP="00FC1E48">
            <w:pPr>
              <w:spacing w:before="60" w:line="240" w:lineRule="atLeast"/>
            </w:pPr>
            <w:r w:rsidRPr="00281584">
              <w:rPr>
                <w:rFonts w:eastAsia="Times New Roman" w:cs="Times New Roman"/>
                <w:sz w:val="20"/>
                <w:lang w:eastAsia="en-AU"/>
              </w:rPr>
              <w:t xml:space="preserve">to a maximum of </w:t>
            </w:r>
            <w:r w:rsidR="00AB295D" w:rsidRPr="00281584">
              <w:rPr>
                <w:rFonts w:eastAsia="Times New Roman" w:cs="Times New Roman"/>
                <w:sz w:val="20"/>
                <w:lang w:eastAsia="en-AU"/>
              </w:rPr>
              <w:t>10</w:t>
            </w:r>
            <w:r w:rsidRPr="00281584">
              <w:rPr>
                <w:rFonts w:eastAsia="Times New Roman" w:cs="Times New Roman"/>
                <w:sz w:val="20"/>
                <w:lang w:eastAsia="en-AU"/>
              </w:rPr>
              <w:t xml:space="preserve"> services (including any services to which this item or any other item in </w:t>
            </w:r>
            <w:r w:rsidR="006E5BE6" w:rsidRPr="00281584">
              <w:rPr>
                <w:rFonts w:eastAsia="Times New Roman" w:cs="Times New Roman"/>
                <w:sz w:val="20"/>
                <w:lang w:eastAsia="en-AU"/>
              </w:rPr>
              <w:t>this Group</w:t>
            </w:r>
            <w:r w:rsidR="00AB295D" w:rsidRPr="00281584">
              <w:rPr>
                <w:rFonts w:eastAsia="Times New Roman" w:cs="Times New Roman"/>
                <w:sz w:val="20"/>
                <w:lang w:eastAsia="en-AU"/>
              </w:rPr>
              <w:t xml:space="preserve"> or</w:t>
            </w:r>
            <w:r w:rsidR="00FC1E48" w:rsidRPr="00281584">
              <w:rPr>
                <w:rFonts w:eastAsia="Times New Roman" w:cs="Times New Roman"/>
                <w:sz w:val="20"/>
                <w:lang w:eastAsia="en-AU"/>
              </w:rPr>
              <w:t xml:space="preserve"> Subgroup 1 of</w:t>
            </w:r>
            <w:r w:rsidR="00AB295D" w:rsidRPr="00281584">
              <w:rPr>
                <w:rFonts w:eastAsia="Times New Roman" w:cs="Times New Roman"/>
                <w:sz w:val="20"/>
                <w:lang w:eastAsia="en-AU"/>
              </w:rPr>
              <w:t xml:space="preserve"> Group M3</w:t>
            </w:r>
            <w:r w:rsidRPr="00281584">
              <w:rPr>
                <w:rFonts w:eastAsia="Times New Roman" w:cs="Times New Roman"/>
                <w:sz w:val="20"/>
                <w:lang w:eastAsia="en-AU"/>
              </w:rPr>
              <w:t xml:space="preserve"> or item </w:t>
            </w:r>
            <w:r w:rsidR="00AB295D" w:rsidRPr="00281584">
              <w:rPr>
                <w:rFonts w:eastAsia="Times New Roman" w:cs="Times New Roman"/>
                <w:sz w:val="20"/>
                <w:lang w:eastAsia="en-AU"/>
              </w:rPr>
              <w:t>93000, 93013, </w:t>
            </w:r>
            <w:r w:rsidRPr="00281584">
              <w:rPr>
                <w:rFonts w:eastAsia="Times New Roman" w:cs="Times New Roman"/>
                <w:sz w:val="20"/>
                <w:lang w:eastAsia="en-AU"/>
              </w:rPr>
              <w:t>93048 or 93061 of the Telehealth and Telephone Determination applies) in a calendar year</w:t>
            </w:r>
          </w:p>
        </w:tc>
        <w:tc>
          <w:tcPr>
            <w:tcW w:w="623" w:type="pct"/>
            <w:tcBorders>
              <w:top w:val="single" w:sz="4" w:space="0" w:color="auto"/>
            </w:tcBorders>
          </w:tcPr>
          <w:p w14:paraId="2606681B" w14:textId="15D59267" w:rsidR="00C608A6" w:rsidRPr="00281584" w:rsidRDefault="00C608A6" w:rsidP="00597E5B">
            <w:pPr>
              <w:pStyle w:val="Tabletext"/>
              <w:jc w:val="right"/>
            </w:pPr>
            <w:r w:rsidRPr="00281584">
              <w:t>68.55</w:t>
            </w:r>
          </w:p>
        </w:tc>
      </w:tr>
      <w:tr w:rsidR="001F7DDE" w:rsidRPr="00281584" w14:paraId="5EE2B30D" w14:textId="77777777" w:rsidTr="00597E5B">
        <w:tblPrEx>
          <w:tblBorders>
            <w:bottom w:val="single" w:sz="4" w:space="0" w:color="auto"/>
          </w:tblBorders>
        </w:tblPrEx>
        <w:trPr>
          <w:trHeight w:val="255"/>
        </w:trPr>
        <w:tc>
          <w:tcPr>
            <w:tcW w:w="724" w:type="pct"/>
            <w:tcBorders>
              <w:top w:val="single" w:sz="4" w:space="0" w:color="auto"/>
              <w:bottom w:val="single" w:sz="4" w:space="0" w:color="auto"/>
            </w:tcBorders>
            <w:shd w:val="clear" w:color="auto" w:fill="auto"/>
          </w:tcPr>
          <w:p w14:paraId="1A4ABCF0" w14:textId="77777777" w:rsidR="001F7DDE" w:rsidRPr="00281584" w:rsidRDefault="001F7DDE" w:rsidP="001F7DDE">
            <w:pPr>
              <w:pStyle w:val="Tabletext"/>
            </w:pPr>
            <w:bookmarkStart w:id="126" w:name="CU_20176376"/>
            <w:bookmarkEnd w:id="126"/>
            <w:r w:rsidRPr="00281584">
              <w:t>81350</w:t>
            </w:r>
          </w:p>
        </w:tc>
        <w:tc>
          <w:tcPr>
            <w:tcW w:w="3653" w:type="pct"/>
            <w:tcBorders>
              <w:top w:val="single" w:sz="4" w:space="0" w:color="auto"/>
              <w:bottom w:val="single" w:sz="4" w:space="0" w:color="auto"/>
            </w:tcBorders>
            <w:shd w:val="clear" w:color="auto" w:fill="auto"/>
          </w:tcPr>
          <w:p w14:paraId="403F0CD8" w14:textId="27B6B20B" w:rsidR="001F7DDE" w:rsidRPr="00281584" w:rsidRDefault="001F7DDE" w:rsidP="001F7DDE">
            <w:pPr>
              <w:pStyle w:val="Tabletext"/>
            </w:pPr>
            <w:r w:rsidRPr="00281584">
              <w:t xml:space="preserve">Osteopathy health service provided to a </w:t>
            </w:r>
            <w:r w:rsidR="007F3EEA" w:rsidRPr="00281584">
              <w:t>patient</w:t>
            </w:r>
            <w:r w:rsidRPr="00281584">
              <w:t xml:space="preserve"> who is of Aboriginal or Torres Strait Islander descent by an eligible osteopath if</w:t>
            </w:r>
            <w:r w:rsidR="00AB295D" w:rsidRPr="00281584">
              <w:t xml:space="preserve"> the service is of at least 20 minutes duration and</w:t>
            </w:r>
            <w:r w:rsidRPr="00281584">
              <w:t>:</w:t>
            </w:r>
          </w:p>
          <w:p w14:paraId="6BA0D5A1" w14:textId="7CC227CD" w:rsidR="00CF1577" w:rsidRPr="00281584" w:rsidRDefault="00CF1577"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a medical practitioner has undertaken a health assessment and identified a need for follow</w:t>
            </w:r>
            <w:r w:rsidR="00AA1238" w:rsidRPr="00281584">
              <w:rPr>
                <w:rFonts w:eastAsia="Times New Roman" w:cs="Times New Roman"/>
                <w:sz w:val="20"/>
                <w:lang w:eastAsia="en-AU"/>
              </w:rPr>
              <w:noBreakHyphen/>
            </w:r>
            <w:r w:rsidRPr="00281584">
              <w:rPr>
                <w:rFonts w:eastAsia="Times New Roman" w:cs="Times New Roman"/>
                <w:sz w:val="20"/>
                <w:lang w:eastAsia="en-AU"/>
              </w:rPr>
              <w:t xml:space="preserve">up allied health services; </w:t>
            </w:r>
            <w:r w:rsidR="00AB295D" w:rsidRPr="00281584">
              <w:rPr>
                <w:rFonts w:eastAsia="Times New Roman" w:cs="Times New Roman"/>
                <w:sz w:val="20"/>
                <w:lang w:eastAsia="en-AU"/>
              </w:rPr>
              <w:t>or</w:t>
            </w:r>
          </w:p>
          <w:p w14:paraId="0A5B19B9" w14:textId="08A54605" w:rsidR="00AB295D" w:rsidRPr="00281584" w:rsidRDefault="001F7DDE" w:rsidP="00AB295D">
            <w:pPr>
              <w:spacing w:before="60" w:line="240" w:lineRule="atLeast"/>
              <w:ind w:left="435" w:hanging="435"/>
              <w:rPr>
                <w:rFonts w:cs="Times New Roman"/>
                <w:sz w:val="20"/>
              </w:rPr>
            </w:pPr>
            <w:r w:rsidRPr="00281584">
              <w:rPr>
                <w:rFonts w:eastAsia="Times New Roman" w:cs="Times New Roman"/>
                <w:sz w:val="20"/>
                <w:lang w:eastAsia="en-AU"/>
              </w:rPr>
              <w:t>(</w:t>
            </w:r>
            <w:r w:rsidR="006E5BE6"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r>
            <w:r w:rsidR="00AB295D" w:rsidRPr="00281584">
              <w:rPr>
                <w:rFonts w:cs="Times New Roman"/>
                <w:sz w:val="20"/>
              </w:rPr>
              <w:t>the patient has:</w:t>
            </w:r>
          </w:p>
          <w:p w14:paraId="63F69204" w14:textId="77777777" w:rsidR="00AB295D" w:rsidRPr="00281584" w:rsidRDefault="00AB295D" w:rsidP="00AB295D">
            <w:pPr>
              <w:pStyle w:val="Tabletext"/>
              <w:ind w:left="795" w:hanging="360"/>
            </w:pPr>
            <w:r w:rsidRPr="00281584">
              <w:t>(</w:t>
            </w:r>
            <w:proofErr w:type="spellStart"/>
            <w:r w:rsidRPr="00281584">
              <w:t>i</w:t>
            </w:r>
            <w:proofErr w:type="spellEnd"/>
            <w:r w:rsidRPr="00281584">
              <w:t xml:space="preserve">)   a chronic </w:t>
            </w:r>
            <w:proofErr w:type="gramStart"/>
            <w:r w:rsidRPr="00281584">
              <w:t>condition;</w:t>
            </w:r>
            <w:proofErr w:type="gramEnd"/>
          </w:p>
          <w:p w14:paraId="054C8C0F" w14:textId="77777777" w:rsidR="00AB295D" w:rsidRPr="00281584" w:rsidRDefault="00AB295D" w:rsidP="00AB295D">
            <w:pPr>
              <w:pStyle w:val="Tabletext"/>
              <w:ind w:left="795" w:hanging="360"/>
            </w:pPr>
            <w:r w:rsidRPr="00281584">
              <w:t xml:space="preserve">(ii)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 </w:t>
            </w:r>
          </w:p>
          <w:p w14:paraId="6658D096" w14:textId="725E4624" w:rsidR="001F7DDE" w:rsidRPr="00281584" w:rsidRDefault="00AB295D" w:rsidP="00FC1E48">
            <w:pPr>
              <w:pStyle w:val="Tabletext"/>
              <w:ind w:left="795" w:hanging="360"/>
            </w:pPr>
            <w:r w:rsidRPr="00281584">
              <w:t>(iii) the service is recommended in the patient’s Team Care Arrangements</w:t>
            </w:r>
            <w:r w:rsidR="00FA6418" w:rsidRPr="00281584">
              <w:t xml:space="preserve"> or</w:t>
            </w:r>
            <w:r w:rsidRPr="00281584">
              <w:t xml:space="preserve"> multidisciplinary care plan as part of the management of the patient’s chronic condition and complex care </w:t>
            </w:r>
            <w:proofErr w:type="gramStart"/>
            <w:r w:rsidRPr="00281584">
              <w:t>needs;</w:t>
            </w:r>
            <w:proofErr w:type="gramEnd"/>
          </w:p>
          <w:p w14:paraId="5A2C05B2" w14:textId="509F0B71" w:rsidR="001F7DDE" w:rsidRPr="00281584" w:rsidRDefault="001F7DDE" w:rsidP="00FC1E48">
            <w:pPr>
              <w:spacing w:before="60" w:line="240" w:lineRule="atLeast"/>
            </w:pPr>
            <w:r w:rsidRPr="00281584">
              <w:rPr>
                <w:rFonts w:eastAsia="Times New Roman" w:cs="Times New Roman"/>
                <w:sz w:val="20"/>
                <w:lang w:eastAsia="en-AU"/>
              </w:rPr>
              <w:t xml:space="preserve">to a maximum of </w:t>
            </w:r>
            <w:r w:rsidR="00AB295D" w:rsidRPr="00281584">
              <w:rPr>
                <w:rFonts w:eastAsia="Times New Roman" w:cs="Times New Roman"/>
                <w:sz w:val="20"/>
                <w:lang w:eastAsia="en-AU"/>
              </w:rPr>
              <w:t>10</w:t>
            </w:r>
            <w:r w:rsidRPr="00281584">
              <w:rPr>
                <w:rFonts w:eastAsia="Times New Roman" w:cs="Times New Roman"/>
                <w:sz w:val="20"/>
                <w:lang w:eastAsia="en-AU"/>
              </w:rPr>
              <w:t xml:space="preserve"> services (including any services to which this item or any other item in </w:t>
            </w:r>
            <w:r w:rsidR="006E5BE6" w:rsidRPr="00281584">
              <w:rPr>
                <w:rFonts w:eastAsia="Times New Roman" w:cs="Times New Roman"/>
                <w:sz w:val="20"/>
                <w:lang w:eastAsia="en-AU"/>
              </w:rPr>
              <w:t>this Group</w:t>
            </w:r>
            <w:r w:rsidR="00AB295D" w:rsidRPr="00281584">
              <w:rPr>
                <w:rFonts w:eastAsia="Times New Roman" w:cs="Times New Roman"/>
                <w:sz w:val="20"/>
                <w:lang w:eastAsia="en-AU"/>
              </w:rPr>
              <w:t xml:space="preserve"> or </w:t>
            </w:r>
            <w:r w:rsidR="00FC1E48" w:rsidRPr="00281584">
              <w:rPr>
                <w:rFonts w:eastAsia="Times New Roman" w:cs="Times New Roman"/>
                <w:sz w:val="20"/>
                <w:lang w:eastAsia="en-AU"/>
              </w:rPr>
              <w:t xml:space="preserve">Subgroup 1 of </w:t>
            </w:r>
            <w:r w:rsidR="00AB295D" w:rsidRPr="00281584">
              <w:rPr>
                <w:rFonts w:eastAsia="Times New Roman" w:cs="Times New Roman"/>
                <w:sz w:val="20"/>
                <w:lang w:eastAsia="en-AU"/>
              </w:rPr>
              <w:t>Group M3</w:t>
            </w:r>
            <w:r w:rsidRPr="00281584">
              <w:rPr>
                <w:rFonts w:eastAsia="Times New Roman" w:cs="Times New Roman"/>
                <w:sz w:val="20"/>
                <w:lang w:eastAsia="en-AU"/>
              </w:rPr>
              <w:t xml:space="preserve"> </w:t>
            </w:r>
            <w:r w:rsidR="00394372" w:rsidRPr="00281584">
              <w:rPr>
                <w:rFonts w:eastAsia="Times New Roman" w:cs="Times New Roman"/>
                <w:sz w:val="20"/>
                <w:lang w:eastAsia="en-AU"/>
              </w:rPr>
              <w:t xml:space="preserve">or </w:t>
            </w:r>
            <w:r w:rsidR="00AA1238" w:rsidRPr="00281584">
              <w:rPr>
                <w:rFonts w:eastAsia="Times New Roman" w:cs="Times New Roman"/>
                <w:sz w:val="20"/>
                <w:lang w:eastAsia="en-AU"/>
              </w:rPr>
              <w:t>item </w:t>
            </w:r>
            <w:r w:rsidR="00AB295D" w:rsidRPr="00281584">
              <w:rPr>
                <w:rFonts w:eastAsia="Times New Roman" w:cs="Times New Roman"/>
                <w:sz w:val="20"/>
                <w:lang w:eastAsia="en-AU"/>
              </w:rPr>
              <w:t>93000, 93013, </w:t>
            </w:r>
            <w:r w:rsidR="00AA1238" w:rsidRPr="00281584">
              <w:rPr>
                <w:rFonts w:eastAsia="Times New Roman" w:cs="Times New Roman"/>
                <w:sz w:val="20"/>
                <w:lang w:eastAsia="en-AU"/>
              </w:rPr>
              <w:t>9</w:t>
            </w:r>
            <w:r w:rsidR="00394372" w:rsidRPr="00281584">
              <w:rPr>
                <w:rFonts w:eastAsia="Times New Roman" w:cs="Times New Roman"/>
                <w:sz w:val="20"/>
                <w:lang w:eastAsia="en-AU"/>
              </w:rPr>
              <w:t xml:space="preserve">3048 or 93061 of the </w:t>
            </w:r>
            <w:r w:rsidR="008F5DDC" w:rsidRPr="00281584">
              <w:rPr>
                <w:rFonts w:eastAsia="Times New Roman" w:cs="Times New Roman"/>
                <w:sz w:val="20"/>
                <w:lang w:eastAsia="en-AU"/>
              </w:rPr>
              <w:t>Telehealth and Telephone Determination</w:t>
            </w:r>
            <w:r w:rsidR="00F631B3" w:rsidRPr="00281584">
              <w:rPr>
                <w:rFonts w:eastAsia="Times New Roman" w:cs="Times New Roman"/>
                <w:sz w:val="20"/>
                <w:lang w:eastAsia="en-AU"/>
              </w:rPr>
              <w:t xml:space="preserve"> </w:t>
            </w:r>
            <w:r w:rsidRPr="00281584">
              <w:rPr>
                <w:rFonts w:eastAsia="Times New Roman" w:cs="Times New Roman"/>
                <w:sz w:val="20"/>
                <w:lang w:eastAsia="en-AU"/>
              </w:rPr>
              <w:t>applies) in a calendar year</w:t>
            </w:r>
          </w:p>
        </w:tc>
        <w:tc>
          <w:tcPr>
            <w:tcW w:w="623" w:type="pct"/>
            <w:tcBorders>
              <w:top w:val="single" w:sz="4" w:space="0" w:color="auto"/>
              <w:bottom w:val="single" w:sz="4" w:space="0" w:color="auto"/>
            </w:tcBorders>
            <w:shd w:val="clear" w:color="auto" w:fill="auto"/>
          </w:tcPr>
          <w:p w14:paraId="65E35FE5" w14:textId="649C3F98" w:rsidR="001F7DDE" w:rsidRPr="00281584" w:rsidRDefault="00655DC8" w:rsidP="00597E5B">
            <w:pPr>
              <w:pStyle w:val="Tabletext"/>
              <w:jc w:val="right"/>
            </w:pPr>
            <w:r w:rsidRPr="00281584">
              <w:t>6</w:t>
            </w:r>
            <w:r w:rsidR="000C2B40" w:rsidRPr="00281584">
              <w:t>8.55</w:t>
            </w:r>
          </w:p>
        </w:tc>
      </w:tr>
      <w:tr w:rsidR="00181D60" w:rsidRPr="00281584" w14:paraId="5963B5BF" w14:textId="77777777" w:rsidTr="00F44DE2">
        <w:tblPrEx>
          <w:tblBorders>
            <w:bottom w:val="single" w:sz="4" w:space="0" w:color="auto"/>
          </w:tblBorders>
        </w:tblPrEx>
        <w:trPr>
          <w:trHeight w:val="2268"/>
        </w:trPr>
        <w:tc>
          <w:tcPr>
            <w:tcW w:w="724" w:type="pct"/>
            <w:tcBorders>
              <w:top w:val="single" w:sz="4" w:space="0" w:color="auto"/>
              <w:left w:val="nil"/>
              <w:bottom w:val="single" w:sz="6" w:space="0" w:color="auto"/>
              <w:right w:val="nil"/>
            </w:tcBorders>
          </w:tcPr>
          <w:p w14:paraId="39FBD1EA" w14:textId="77777777" w:rsidR="00181D60" w:rsidRPr="00281584" w:rsidRDefault="00181D60" w:rsidP="001F7DDE">
            <w:pPr>
              <w:pStyle w:val="Tabletext"/>
            </w:pPr>
            <w:r w:rsidRPr="00281584">
              <w:lastRenderedPageBreak/>
              <w:t>81355</w:t>
            </w:r>
          </w:p>
        </w:tc>
        <w:tc>
          <w:tcPr>
            <w:tcW w:w="3653" w:type="pct"/>
            <w:tcBorders>
              <w:top w:val="single" w:sz="4" w:space="0" w:color="auto"/>
              <w:left w:val="nil"/>
              <w:bottom w:val="single" w:sz="6" w:space="0" w:color="auto"/>
              <w:right w:val="nil"/>
            </w:tcBorders>
          </w:tcPr>
          <w:p w14:paraId="0CB0CFD5" w14:textId="5278B55E" w:rsidR="00181D60" w:rsidRPr="00281584" w:rsidRDefault="00181D60" w:rsidP="001F7DDE">
            <w:pPr>
              <w:pStyle w:val="Tabletext"/>
            </w:pPr>
            <w:r w:rsidRPr="00281584">
              <w:t xml:space="preserve">Psychology health service provided to a </w:t>
            </w:r>
            <w:r w:rsidR="007F3EEA" w:rsidRPr="00281584">
              <w:t>patient</w:t>
            </w:r>
            <w:r w:rsidRPr="00281584">
              <w:t xml:space="preserve"> who is of Aboriginal or Torres Strait Islander descent by an eligible psychologist if</w:t>
            </w:r>
            <w:r w:rsidR="00AB295D" w:rsidRPr="00281584">
              <w:t xml:space="preserve"> the service is of at least 20 minutes duration and</w:t>
            </w:r>
            <w:r w:rsidRPr="00281584">
              <w:t>:</w:t>
            </w:r>
          </w:p>
          <w:p w14:paraId="2F6991B2" w14:textId="611D3D89" w:rsidR="00181D60" w:rsidRPr="00281584" w:rsidRDefault="00181D60"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a medical practitioner has undertaken a health assessment and identified a need for follow</w:t>
            </w:r>
            <w:r w:rsidRPr="00281584">
              <w:rPr>
                <w:rFonts w:eastAsia="Times New Roman" w:cs="Times New Roman"/>
                <w:sz w:val="20"/>
                <w:lang w:eastAsia="en-AU"/>
              </w:rPr>
              <w:noBreakHyphen/>
              <w:t xml:space="preserve">up allied health services; </w:t>
            </w:r>
            <w:r w:rsidR="00AB295D" w:rsidRPr="00281584">
              <w:rPr>
                <w:rFonts w:eastAsia="Times New Roman" w:cs="Times New Roman"/>
                <w:sz w:val="20"/>
                <w:lang w:eastAsia="en-AU"/>
              </w:rPr>
              <w:t>or</w:t>
            </w:r>
          </w:p>
          <w:p w14:paraId="6D5E5377" w14:textId="1096624B" w:rsidR="00AB295D" w:rsidRPr="00281584" w:rsidRDefault="00181D60" w:rsidP="00AB295D">
            <w:pPr>
              <w:spacing w:before="60" w:line="240" w:lineRule="atLeast"/>
              <w:ind w:left="435" w:hanging="435"/>
              <w:rPr>
                <w:rFonts w:cs="Times New Roman"/>
                <w:sz w:val="20"/>
              </w:rPr>
            </w:pPr>
            <w:r w:rsidRPr="00281584">
              <w:rPr>
                <w:rFonts w:eastAsia="Times New Roman" w:cs="Times New Roman"/>
                <w:sz w:val="20"/>
                <w:lang w:eastAsia="en-AU"/>
              </w:rPr>
              <w:t>(b)</w:t>
            </w:r>
            <w:r w:rsidRPr="00281584">
              <w:rPr>
                <w:rFonts w:eastAsia="Times New Roman" w:cs="Times New Roman"/>
                <w:sz w:val="20"/>
                <w:lang w:eastAsia="en-AU"/>
              </w:rPr>
              <w:tab/>
            </w:r>
            <w:r w:rsidR="00AB295D" w:rsidRPr="00281584">
              <w:rPr>
                <w:rFonts w:cs="Times New Roman"/>
                <w:sz w:val="20"/>
              </w:rPr>
              <w:t>the patient has:</w:t>
            </w:r>
          </w:p>
          <w:p w14:paraId="56B4FF34" w14:textId="77777777" w:rsidR="00AB295D" w:rsidRPr="00281584" w:rsidRDefault="00AB295D" w:rsidP="00AB295D">
            <w:pPr>
              <w:pStyle w:val="Tabletext"/>
              <w:ind w:left="795" w:hanging="360"/>
            </w:pPr>
            <w:r w:rsidRPr="00281584">
              <w:t>(</w:t>
            </w:r>
            <w:proofErr w:type="spellStart"/>
            <w:r w:rsidRPr="00281584">
              <w:t>i</w:t>
            </w:r>
            <w:proofErr w:type="spellEnd"/>
            <w:r w:rsidRPr="00281584">
              <w:t xml:space="preserve">)   a chronic </w:t>
            </w:r>
            <w:proofErr w:type="gramStart"/>
            <w:r w:rsidRPr="00281584">
              <w:t>condition;</w:t>
            </w:r>
            <w:proofErr w:type="gramEnd"/>
          </w:p>
          <w:p w14:paraId="78AF5B35" w14:textId="77777777" w:rsidR="00AB295D" w:rsidRPr="00281584" w:rsidRDefault="00AB295D" w:rsidP="00AB295D">
            <w:pPr>
              <w:pStyle w:val="Tabletext"/>
              <w:ind w:left="795" w:hanging="360"/>
            </w:pPr>
            <w:r w:rsidRPr="00281584">
              <w:t xml:space="preserve">(ii)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 </w:t>
            </w:r>
          </w:p>
          <w:p w14:paraId="5ADEAEA4" w14:textId="1266334B" w:rsidR="00181D60" w:rsidRPr="00281584" w:rsidRDefault="00AB295D" w:rsidP="00FC1E48">
            <w:pPr>
              <w:pStyle w:val="Tabletext"/>
              <w:ind w:left="795" w:hanging="360"/>
            </w:pPr>
            <w:r w:rsidRPr="00281584">
              <w:t>(iii) the service is recommended in the patient’s Team Care Arrangements</w:t>
            </w:r>
            <w:r w:rsidR="00FA6418" w:rsidRPr="00281584">
              <w:t xml:space="preserve"> or</w:t>
            </w:r>
            <w:r w:rsidRPr="00281584">
              <w:t xml:space="preserve"> multidisciplinary care plan as part of the management of the patient’s chronic condition and complex care </w:t>
            </w:r>
            <w:proofErr w:type="gramStart"/>
            <w:r w:rsidRPr="00281584">
              <w:t>needs;</w:t>
            </w:r>
            <w:proofErr w:type="gramEnd"/>
          </w:p>
          <w:p w14:paraId="3D277C0F" w14:textId="100E3D18" w:rsidR="00181D60" w:rsidRPr="00281584" w:rsidRDefault="00181D60" w:rsidP="00FC1E48">
            <w:pPr>
              <w:spacing w:before="60" w:line="240" w:lineRule="atLeast"/>
              <w:rPr>
                <w:i/>
                <w:iCs/>
              </w:rPr>
            </w:pPr>
            <w:r w:rsidRPr="00281584">
              <w:rPr>
                <w:rFonts w:eastAsia="Times New Roman" w:cs="Times New Roman"/>
                <w:sz w:val="20"/>
                <w:lang w:eastAsia="en-AU"/>
              </w:rPr>
              <w:t xml:space="preserve">to a maximum of </w:t>
            </w:r>
            <w:r w:rsidR="00AB295D" w:rsidRPr="00281584">
              <w:rPr>
                <w:rFonts w:eastAsia="Times New Roman" w:cs="Times New Roman"/>
                <w:sz w:val="20"/>
                <w:lang w:eastAsia="en-AU"/>
              </w:rPr>
              <w:t>10</w:t>
            </w:r>
            <w:r w:rsidRPr="00281584">
              <w:rPr>
                <w:rFonts w:eastAsia="Times New Roman" w:cs="Times New Roman"/>
                <w:sz w:val="20"/>
                <w:lang w:eastAsia="en-AU"/>
              </w:rPr>
              <w:t xml:space="preserve"> services (including any services to which this item or any other item in this Group </w:t>
            </w:r>
            <w:r w:rsidR="00AB295D" w:rsidRPr="00281584">
              <w:rPr>
                <w:rFonts w:eastAsia="Times New Roman" w:cs="Times New Roman"/>
                <w:sz w:val="20"/>
                <w:lang w:eastAsia="en-AU"/>
              </w:rPr>
              <w:t xml:space="preserve">or </w:t>
            </w:r>
            <w:r w:rsidR="00FC1E48" w:rsidRPr="00281584">
              <w:rPr>
                <w:rFonts w:eastAsia="Times New Roman" w:cs="Times New Roman"/>
                <w:sz w:val="20"/>
                <w:lang w:eastAsia="en-AU"/>
              </w:rPr>
              <w:t xml:space="preserve">Subgroup 1 of </w:t>
            </w:r>
            <w:r w:rsidR="00AB295D" w:rsidRPr="00281584">
              <w:rPr>
                <w:rFonts w:eastAsia="Times New Roman" w:cs="Times New Roman"/>
                <w:sz w:val="20"/>
                <w:lang w:eastAsia="en-AU"/>
              </w:rPr>
              <w:t xml:space="preserve">Group M3 </w:t>
            </w:r>
            <w:r w:rsidRPr="00281584">
              <w:rPr>
                <w:rFonts w:eastAsia="Times New Roman" w:cs="Times New Roman"/>
                <w:sz w:val="20"/>
                <w:lang w:eastAsia="en-AU"/>
              </w:rPr>
              <w:t>or item</w:t>
            </w:r>
            <w:r w:rsidR="00AB295D" w:rsidRPr="00281584">
              <w:rPr>
                <w:rFonts w:eastAsia="Times New Roman" w:cs="Times New Roman"/>
                <w:sz w:val="20"/>
                <w:lang w:eastAsia="en-AU"/>
              </w:rPr>
              <w:t xml:space="preserve"> 93000, 93013,</w:t>
            </w:r>
            <w:r w:rsidRPr="00281584">
              <w:rPr>
                <w:rFonts w:eastAsia="Times New Roman" w:cs="Times New Roman"/>
                <w:sz w:val="20"/>
                <w:lang w:eastAsia="en-AU"/>
              </w:rPr>
              <w:t> 93048 or 93061 of the Telehealth and Telephone Determination applies) in a calendar year</w:t>
            </w:r>
          </w:p>
        </w:tc>
        <w:tc>
          <w:tcPr>
            <w:tcW w:w="623" w:type="pct"/>
            <w:tcBorders>
              <w:top w:val="single" w:sz="4" w:space="0" w:color="auto"/>
              <w:left w:val="nil"/>
              <w:bottom w:val="single" w:sz="6" w:space="0" w:color="auto"/>
              <w:right w:val="nil"/>
            </w:tcBorders>
          </w:tcPr>
          <w:p w14:paraId="2ECF14F5" w14:textId="7C31D99F" w:rsidR="00181D60" w:rsidRPr="00281584" w:rsidRDefault="00181D60" w:rsidP="00597E5B">
            <w:pPr>
              <w:pStyle w:val="Tabletext"/>
              <w:jc w:val="right"/>
            </w:pPr>
            <w:r w:rsidRPr="00281584">
              <w:t>68.55</w:t>
            </w:r>
          </w:p>
        </w:tc>
      </w:tr>
      <w:tr w:rsidR="001F7DDE" w:rsidRPr="00281584" w14:paraId="4659E706" w14:textId="77777777" w:rsidTr="00F44DE2">
        <w:tblPrEx>
          <w:tblBorders>
            <w:bottom w:val="single" w:sz="4" w:space="0" w:color="auto"/>
          </w:tblBorders>
        </w:tblPrEx>
        <w:trPr>
          <w:trHeight w:val="315"/>
        </w:trPr>
        <w:tc>
          <w:tcPr>
            <w:tcW w:w="724" w:type="pct"/>
            <w:tcBorders>
              <w:top w:val="single" w:sz="6" w:space="0" w:color="auto"/>
              <w:bottom w:val="single" w:sz="4" w:space="0" w:color="auto"/>
            </w:tcBorders>
          </w:tcPr>
          <w:p w14:paraId="00B6160A" w14:textId="77777777" w:rsidR="001F7DDE" w:rsidRPr="00281584" w:rsidRDefault="001F7DDE" w:rsidP="001F7DDE">
            <w:pPr>
              <w:pStyle w:val="Tabletext"/>
            </w:pPr>
            <w:r w:rsidRPr="00281584">
              <w:t>81360</w:t>
            </w:r>
          </w:p>
        </w:tc>
        <w:tc>
          <w:tcPr>
            <w:tcW w:w="3653" w:type="pct"/>
            <w:tcBorders>
              <w:top w:val="single" w:sz="6" w:space="0" w:color="auto"/>
              <w:bottom w:val="single" w:sz="4" w:space="0" w:color="auto"/>
            </w:tcBorders>
          </w:tcPr>
          <w:p w14:paraId="647838D3" w14:textId="4150E780" w:rsidR="001F7DDE" w:rsidRPr="00281584" w:rsidRDefault="001F7DDE" w:rsidP="001F7DDE">
            <w:pPr>
              <w:pStyle w:val="Tabletext"/>
            </w:pPr>
            <w:r w:rsidRPr="00281584">
              <w:t xml:space="preserve">Speech pathology health service provided to a </w:t>
            </w:r>
            <w:r w:rsidR="007F3EEA" w:rsidRPr="00281584">
              <w:t>patient</w:t>
            </w:r>
            <w:r w:rsidRPr="00281584">
              <w:t xml:space="preserve"> who is of Aboriginal or Torres Strait Islander descent by an eligible speech pathologist if</w:t>
            </w:r>
            <w:r w:rsidR="00E60C38" w:rsidRPr="00281584">
              <w:t xml:space="preserve"> the service is of at least 20 minutes duration and</w:t>
            </w:r>
            <w:r w:rsidRPr="00281584">
              <w:t>:</w:t>
            </w:r>
          </w:p>
          <w:p w14:paraId="3C49572A" w14:textId="0549446F" w:rsidR="00D41626" w:rsidRPr="00281584" w:rsidRDefault="00D41626" w:rsidP="00FC1E48">
            <w:pPr>
              <w:spacing w:before="60" w:line="240" w:lineRule="atLeast"/>
              <w:ind w:left="435" w:hanging="435"/>
              <w:rPr>
                <w:rFonts w:eastAsia="Times New Roman" w:cs="Times New Roman"/>
                <w:sz w:val="20"/>
                <w:lang w:eastAsia="en-AU"/>
              </w:rPr>
            </w:pPr>
            <w:r w:rsidRPr="00281584">
              <w:rPr>
                <w:rFonts w:eastAsia="Times New Roman" w:cs="Times New Roman"/>
                <w:sz w:val="20"/>
                <w:lang w:eastAsia="en-AU"/>
              </w:rPr>
              <w:t>(a)</w:t>
            </w:r>
            <w:r w:rsidRPr="00281584">
              <w:rPr>
                <w:rFonts w:eastAsia="Times New Roman" w:cs="Times New Roman"/>
                <w:sz w:val="20"/>
                <w:lang w:eastAsia="en-AU"/>
              </w:rPr>
              <w:tab/>
              <w:t>a medical practitioner has undertaken a health assessment and identified a need for follow</w:t>
            </w:r>
            <w:r w:rsidR="00AA1238" w:rsidRPr="00281584">
              <w:rPr>
                <w:rFonts w:eastAsia="Times New Roman" w:cs="Times New Roman"/>
                <w:sz w:val="20"/>
                <w:lang w:eastAsia="en-AU"/>
              </w:rPr>
              <w:noBreakHyphen/>
            </w:r>
            <w:r w:rsidRPr="00281584">
              <w:rPr>
                <w:rFonts w:eastAsia="Times New Roman" w:cs="Times New Roman"/>
                <w:sz w:val="20"/>
                <w:lang w:eastAsia="en-AU"/>
              </w:rPr>
              <w:t xml:space="preserve">up allied health services; </w:t>
            </w:r>
            <w:r w:rsidR="00890420" w:rsidRPr="00281584">
              <w:rPr>
                <w:rFonts w:eastAsia="Times New Roman" w:cs="Times New Roman"/>
                <w:sz w:val="20"/>
                <w:lang w:eastAsia="en-AU"/>
              </w:rPr>
              <w:t>or</w:t>
            </w:r>
          </w:p>
          <w:p w14:paraId="2F81B294" w14:textId="56B915C3" w:rsidR="00E60C38" w:rsidRPr="00281584" w:rsidRDefault="001F7DDE" w:rsidP="00E60C38">
            <w:pPr>
              <w:spacing w:before="60" w:line="240" w:lineRule="atLeast"/>
              <w:ind w:left="435" w:hanging="435"/>
              <w:rPr>
                <w:rFonts w:cs="Times New Roman"/>
                <w:sz w:val="20"/>
              </w:rPr>
            </w:pPr>
            <w:r w:rsidRPr="00281584">
              <w:rPr>
                <w:rFonts w:eastAsia="Times New Roman" w:cs="Times New Roman"/>
                <w:sz w:val="20"/>
                <w:lang w:eastAsia="en-AU"/>
              </w:rPr>
              <w:t>(</w:t>
            </w:r>
            <w:r w:rsidR="00181D60" w:rsidRPr="00281584">
              <w:rPr>
                <w:rFonts w:eastAsia="Times New Roman" w:cs="Times New Roman"/>
                <w:sz w:val="20"/>
                <w:lang w:eastAsia="en-AU"/>
              </w:rPr>
              <w:t>b</w:t>
            </w:r>
            <w:r w:rsidRPr="00281584">
              <w:rPr>
                <w:rFonts w:eastAsia="Times New Roman" w:cs="Times New Roman"/>
                <w:sz w:val="20"/>
                <w:lang w:eastAsia="en-AU"/>
              </w:rPr>
              <w:t>)</w:t>
            </w:r>
            <w:r w:rsidRPr="00281584">
              <w:rPr>
                <w:rFonts w:eastAsia="Times New Roman" w:cs="Times New Roman"/>
                <w:sz w:val="20"/>
                <w:lang w:eastAsia="en-AU"/>
              </w:rPr>
              <w:tab/>
            </w:r>
            <w:r w:rsidR="00E60C38" w:rsidRPr="00281584">
              <w:rPr>
                <w:rFonts w:cs="Times New Roman"/>
                <w:sz w:val="20"/>
              </w:rPr>
              <w:t>the patient has:</w:t>
            </w:r>
          </w:p>
          <w:p w14:paraId="1DACB368" w14:textId="77777777" w:rsidR="00E60C38" w:rsidRPr="00281584" w:rsidRDefault="00E60C38" w:rsidP="00E60C38">
            <w:pPr>
              <w:pStyle w:val="Tabletext"/>
              <w:ind w:left="795" w:hanging="360"/>
            </w:pPr>
            <w:r w:rsidRPr="00281584">
              <w:t>(</w:t>
            </w:r>
            <w:proofErr w:type="spellStart"/>
            <w:r w:rsidRPr="00281584">
              <w:t>i</w:t>
            </w:r>
            <w:proofErr w:type="spellEnd"/>
            <w:r w:rsidRPr="00281584">
              <w:t xml:space="preserve">)   a chronic </w:t>
            </w:r>
            <w:proofErr w:type="gramStart"/>
            <w:r w:rsidRPr="00281584">
              <w:t>condition;</w:t>
            </w:r>
            <w:proofErr w:type="gramEnd"/>
          </w:p>
          <w:p w14:paraId="056B55E1" w14:textId="77777777" w:rsidR="00E60C38" w:rsidRPr="00281584" w:rsidRDefault="00E60C38" w:rsidP="00E60C38">
            <w:pPr>
              <w:pStyle w:val="Tabletext"/>
              <w:ind w:left="795" w:hanging="360"/>
            </w:pPr>
            <w:r w:rsidRPr="00281584">
              <w:t xml:space="preserve">(ii)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 </w:t>
            </w:r>
          </w:p>
          <w:p w14:paraId="76723C44" w14:textId="3F7983CA" w:rsidR="001F7DDE" w:rsidRPr="00281584" w:rsidRDefault="00E60C38" w:rsidP="00FC1E48">
            <w:pPr>
              <w:pStyle w:val="Tabletext"/>
              <w:ind w:left="795" w:hanging="360"/>
            </w:pPr>
            <w:r w:rsidRPr="00281584">
              <w:t>(iii) the service is recommended in the patient’s Team Care Arrangements</w:t>
            </w:r>
            <w:r w:rsidR="00FA6418" w:rsidRPr="00281584">
              <w:t xml:space="preserve"> or</w:t>
            </w:r>
            <w:r w:rsidRPr="00281584">
              <w:t xml:space="preserve"> multidisciplinary care plan as part of the management of the patient’s chronic condition and complex care </w:t>
            </w:r>
            <w:proofErr w:type="gramStart"/>
            <w:r w:rsidRPr="00281584">
              <w:t>needs;</w:t>
            </w:r>
            <w:proofErr w:type="gramEnd"/>
          </w:p>
          <w:p w14:paraId="1BA85CD6" w14:textId="59344421" w:rsidR="001F7DDE" w:rsidRPr="00281584" w:rsidRDefault="001F7DDE" w:rsidP="00FC1E48">
            <w:pPr>
              <w:spacing w:before="60" w:line="240" w:lineRule="atLeast"/>
            </w:pPr>
            <w:r w:rsidRPr="00281584">
              <w:rPr>
                <w:rFonts w:eastAsia="Times New Roman" w:cs="Times New Roman"/>
                <w:sz w:val="20"/>
                <w:lang w:eastAsia="en-AU"/>
              </w:rPr>
              <w:t xml:space="preserve">to a maximum of </w:t>
            </w:r>
            <w:r w:rsidR="00E60C38" w:rsidRPr="00281584">
              <w:rPr>
                <w:rFonts w:eastAsia="Times New Roman" w:cs="Times New Roman"/>
                <w:sz w:val="20"/>
                <w:lang w:eastAsia="en-AU"/>
              </w:rPr>
              <w:t>10</w:t>
            </w:r>
            <w:r w:rsidRPr="00281584">
              <w:rPr>
                <w:rFonts w:eastAsia="Times New Roman" w:cs="Times New Roman"/>
                <w:sz w:val="20"/>
                <w:lang w:eastAsia="en-AU"/>
              </w:rPr>
              <w:t xml:space="preserve"> services (including any services to which this item or any other item in </w:t>
            </w:r>
            <w:r w:rsidR="00181D60" w:rsidRPr="00281584">
              <w:rPr>
                <w:rFonts w:eastAsia="Times New Roman" w:cs="Times New Roman"/>
                <w:sz w:val="20"/>
                <w:lang w:eastAsia="en-AU"/>
              </w:rPr>
              <w:t>this Group</w:t>
            </w:r>
            <w:r w:rsidR="00E60C38" w:rsidRPr="00281584">
              <w:rPr>
                <w:rFonts w:eastAsia="Times New Roman" w:cs="Times New Roman"/>
                <w:sz w:val="20"/>
                <w:lang w:eastAsia="en-AU"/>
              </w:rPr>
              <w:t xml:space="preserve"> or </w:t>
            </w:r>
            <w:r w:rsidR="00FC1E48" w:rsidRPr="00281584">
              <w:rPr>
                <w:rFonts w:eastAsia="Times New Roman" w:cs="Times New Roman"/>
                <w:sz w:val="20"/>
                <w:lang w:eastAsia="en-AU"/>
              </w:rPr>
              <w:t xml:space="preserve">Subgroup 1 of </w:t>
            </w:r>
            <w:r w:rsidR="00E60C38" w:rsidRPr="00281584">
              <w:rPr>
                <w:rFonts w:eastAsia="Times New Roman" w:cs="Times New Roman"/>
                <w:sz w:val="20"/>
                <w:lang w:eastAsia="en-AU"/>
              </w:rPr>
              <w:t>Group M3</w:t>
            </w:r>
            <w:r w:rsidRPr="00281584">
              <w:rPr>
                <w:rFonts w:eastAsia="Times New Roman" w:cs="Times New Roman"/>
                <w:sz w:val="20"/>
                <w:lang w:eastAsia="en-AU"/>
              </w:rPr>
              <w:t xml:space="preserve"> </w:t>
            </w:r>
            <w:r w:rsidR="00394372" w:rsidRPr="00281584">
              <w:rPr>
                <w:rFonts w:eastAsia="Times New Roman" w:cs="Times New Roman"/>
                <w:sz w:val="20"/>
                <w:lang w:eastAsia="en-AU"/>
              </w:rPr>
              <w:t xml:space="preserve">or </w:t>
            </w:r>
            <w:r w:rsidR="00AA1238" w:rsidRPr="00281584">
              <w:rPr>
                <w:rFonts w:eastAsia="Times New Roman" w:cs="Times New Roman"/>
                <w:sz w:val="20"/>
                <w:lang w:eastAsia="en-AU"/>
              </w:rPr>
              <w:t>item </w:t>
            </w:r>
            <w:r w:rsidR="00E60C38" w:rsidRPr="00281584">
              <w:rPr>
                <w:rFonts w:eastAsia="Times New Roman" w:cs="Times New Roman"/>
                <w:sz w:val="20"/>
                <w:lang w:eastAsia="en-AU"/>
              </w:rPr>
              <w:t>93000, 93013, </w:t>
            </w:r>
            <w:r w:rsidR="00AA1238" w:rsidRPr="00281584">
              <w:rPr>
                <w:rFonts w:eastAsia="Times New Roman" w:cs="Times New Roman"/>
                <w:sz w:val="20"/>
                <w:lang w:eastAsia="en-AU"/>
              </w:rPr>
              <w:t>9</w:t>
            </w:r>
            <w:r w:rsidR="00394372" w:rsidRPr="00281584">
              <w:rPr>
                <w:rFonts w:eastAsia="Times New Roman" w:cs="Times New Roman"/>
                <w:sz w:val="20"/>
                <w:lang w:eastAsia="en-AU"/>
              </w:rPr>
              <w:t xml:space="preserve">3048 or 93061 of the </w:t>
            </w:r>
            <w:r w:rsidR="008F5DDC" w:rsidRPr="00281584">
              <w:rPr>
                <w:rFonts w:eastAsia="Times New Roman" w:cs="Times New Roman"/>
                <w:sz w:val="20"/>
                <w:lang w:eastAsia="en-AU"/>
              </w:rPr>
              <w:t>Telehealth and Telephone Determination</w:t>
            </w:r>
            <w:r w:rsidR="00F631B3" w:rsidRPr="00281584">
              <w:rPr>
                <w:rFonts w:eastAsia="Times New Roman" w:cs="Times New Roman"/>
                <w:sz w:val="20"/>
                <w:lang w:eastAsia="en-AU"/>
              </w:rPr>
              <w:t xml:space="preserve"> </w:t>
            </w:r>
            <w:r w:rsidRPr="00281584">
              <w:rPr>
                <w:rFonts w:eastAsia="Times New Roman" w:cs="Times New Roman"/>
                <w:sz w:val="20"/>
                <w:lang w:eastAsia="en-AU"/>
              </w:rPr>
              <w:t>applies) in a calendar year</w:t>
            </w:r>
          </w:p>
        </w:tc>
        <w:tc>
          <w:tcPr>
            <w:tcW w:w="623" w:type="pct"/>
            <w:tcBorders>
              <w:top w:val="single" w:sz="6" w:space="0" w:color="auto"/>
              <w:bottom w:val="single" w:sz="4" w:space="0" w:color="auto"/>
            </w:tcBorders>
          </w:tcPr>
          <w:p w14:paraId="24FE2EE6" w14:textId="22FF05F1" w:rsidR="001F7DDE" w:rsidRPr="00281584" w:rsidRDefault="00E12913" w:rsidP="00597E5B">
            <w:pPr>
              <w:pStyle w:val="Tabletext"/>
              <w:jc w:val="right"/>
            </w:pPr>
            <w:r w:rsidRPr="00281584">
              <w:t>6</w:t>
            </w:r>
            <w:r w:rsidR="000C2B40" w:rsidRPr="00281584">
              <w:t>8.55</w:t>
            </w:r>
          </w:p>
        </w:tc>
      </w:tr>
    </w:tbl>
    <w:p w14:paraId="0200B73C" w14:textId="77777777" w:rsidR="003A5A17" w:rsidRPr="00281584" w:rsidRDefault="003A5A17" w:rsidP="008138FB">
      <w:pPr>
        <w:pStyle w:val="Tabletext"/>
      </w:pPr>
    </w:p>
    <w:p w14:paraId="70823B68" w14:textId="5A4F3503" w:rsidR="00D23DBE" w:rsidRPr="00281584" w:rsidRDefault="008138FB" w:rsidP="008138FB">
      <w:pPr>
        <w:pStyle w:val="ActHead2"/>
        <w:pageBreakBefore/>
        <w:rPr>
          <w:rStyle w:val="CharPartText"/>
        </w:rPr>
      </w:pPr>
      <w:bookmarkStart w:id="127" w:name="_Toc156818028"/>
      <w:r w:rsidRPr="00281584">
        <w:rPr>
          <w:rStyle w:val="CharPartNo"/>
        </w:rPr>
        <w:lastRenderedPageBreak/>
        <w:t>Part</w:t>
      </w:r>
      <w:r w:rsidR="00B74DAE" w:rsidRPr="00281584">
        <w:rPr>
          <w:rStyle w:val="CharPartNo"/>
        </w:rPr>
        <w:t> </w:t>
      </w:r>
      <w:r w:rsidR="001046CD" w:rsidRPr="00281584">
        <w:rPr>
          <w:rStyle w:val="CharPartNo"/>
        </w:rPr>
        <w:t>7</w:t>
      </w:r>
      <w:r w:rsidRPr="00281584">
        <w:t>—</w:t>
      </w:r>
      <w:bookmarkStart w:id="128" w:name="_Hlk152765978"/>
      <w:r w:rsidR="001046CD" w:rsidRPr="00281584">
        <w:rPr>
          <w:rStyle w:val="CharPartText"/>
        </w:rPr>
        <w:t>Services and fees</w:t>
      </w:r>
      <w:r w:rsidRPr="00281584">
        <w:rPr>
          <w:rStyle w:val="CharPartText"/>
        </w:rPr>
        <w:t>—</w:t>
      </w:r>
      <w:r w:rsidR="001046CD" w:rsidRPr="00281584">
        <w:rPr>
          <w:rStyle w:val="CharPartText"/>
        </w:rPr>
        <w:t>audiology services (diagnostic)</w:t>
      </w:r>
      <w:bookmarkEnd w:id="127"/>
      <w:bookmarkEnd w:id="128"/>
    </w:p>
    <w:p w14:paraId="7D2BF5A4" w14:textId="66DF39D3" w:rsidR="00D23DBE" w:rsidRPr="00281584" w:rsidRDefault="00D23DBE" w:rsidP="00D23DBE">
      <w:pPr>
        <w:pStyle w:val="ActHead3"/>
      </w:pPr>
      <w:bookmarkStart w:id="129" w:name="_Toc156818029"/>
      <w:r w:rsidRPr="00281584">
        <w:t xml:space="preserve">Division 7.1 – Provisions related to audiology </w:t>
      </w:r>
      <w:proofErr w:type="gramStart"/>
      <w:r w:rsidRPr="00281584">
        <w:t>services</w:t>
      </w:r>
      <w:bookmarkEnd w:id="129"/>
      <w:proofErr w:type="gramEnd"/>
    </w:p>
    <w:p w14:paraId="1A7B9BC0" w14:textId="189E2D60" w:rsidR="00D23DBE" w:rsidRPr="00281584" w:rsidRDefault="00D23DBE" w:rsidP="00D23DBE">
      <w:pPr>
        <w:pStyle w:val="ActHead5"/>
      </w:pPr>
      <w:bookmarkStart w:id="130" w:name="_Toc156818030"/>
      <w:proofErr w:type="gramStart"/>
      <w:r w:rsidRPr="00281584">
        <w:t>7.1.1  Requests</w:t>
      </w:r>
      <w:proofErr w:type="gramEnd"/>
      <w:r w:rsidRPr="00281584">
        <w:t xml:space="preserve"> for diagnostic audiology services</w:t>
      </w:r>
      <w:bookmarkEnd w:id="130"/>
    </w:p>
    <w:p w14:paraId="7EADD848" w14:textId="2E6791E4" w:rsidR="00D23DBE" w:rsidRPr="00281584" w:rsidRDefault="00D23DBE" w:rsidP="00D23DBE">
      <w:pPr>
        <w:pStyle w:val="subsection"/>
      </w:pPr>
      <w:r w:rsidRPr="00281584">
        <w:tab/>
        <w:t>(1)</w:t>
      </w:r>
      <w:r w:rsidRPr="00281584">
        <w:tab/>
        <w:t xml:space="preserve">This </w:t>
      </w:r>
      <w:r w:rsidR="00D16D2A" w:rsidRPr="00281584">
        <w:t xml:space="preserve">clause </w:t>
      </w:r>
      <w:r w:rsidRPr="00281584">
        <w:t xml:space="preserve">applies to items 82300 to 82332 </w:t>
      </w:r>
      <w:r w:rsidRPr="00281584">
        <w:rPr>
          <w:color w:val="000000"/>
          <w:szCs w:val="22"/>
          <w:shd w:val="clear" w:color="auto" w:fill="FFFFFF"/>
        </w:rPr>
        <w:t>(other than item 82301)</w:t>
      </w:r>
      <w:r w:rsidRPr="00281584">
        <w:t>.</w:t>
      </w:r>
    </w:p>
    <w:p w14:paraId="6E4F3757" w14:textId="77777777" w:rsidR="00D23DBE" w:rsidRPr="00281584" w:rsidRDefault="00D23DBE" w:rsidP="00D23DBE">
      <w:pPr>
        <w:pStyle w:val="subsection"/>
      </w:pPr>
      <w:r w:rsidRPr="00281584">
        <w:tab/>
        <w:t>(2)</w:t>
      </w:r>
      <w:r w:rsidRPr="00281584">
        <w:tab/>
        <w:t>The request must be in writing and must contain:</w:t>
      </w:r>
    </w:p>
    <w:p w14:paraId="700B081A" w14:textId="77777777" w:rsidR="00D23DBE" w:rsidRPr="00281584" w:rsidRDefault="00D23DBE" w:rsidP="00D23DBE">
      <w:pPr>
        <w:pStyle w:val="paragraph"/>
      </w:pPr>
      <w:r w:rsidRPr="00281584">
        <w:tab/>
        <w:t>(a)</w:t>
      </w:r>
      <w:r w:rsidRPr="00281584">
        <w:tab/>
        <w:t>the date of the request; and</w:t>
      </w:r>
    </w:p>
    <w:p w14:paraId="7242C541" w14:textId="77777777" w:rsidR="00D23DBE" w:rsidRPr="00281584" w:rsidRDefault="00D23DBE" w:rsidP="00D23DBE">
      <w:pPr>
        <w:pStyle w:val="paragraph"/>
      </w:pPr>
      <w:r w:rsidRPr="00281584">
        <w:tab/>
        <w:t>(b)</w:t>
      </w:r>
      <w:r w:rsidRPr="00281584">
        <w:tab/>
        <w:t>the name of the eligible practitioner who requested the service and either the address of the practitioner’s place of practice or the provider number in respect of the practitioner’s place of practice; and</w:t>
      </w:r>
    </w:p>
    <w:p w14:paraId="0696398A" w14:textId="3BAA102D" w:rsidR="00D23DBE" w:rsidRPr="00281584" w:rsidRDefault="00D23DBE" w:rsidP="00D23DBE">
      <w:pPr>
        <w:pStyle w:val="paragraph"/>
      </w:pPr>
      <w:r w:rsidRPr="00281584">
        <w:tab/>
        <w:t>(c)</w:t>
      </w:r>
      <w:r w:rsidRPr="00281584">
        <w:tab/>
        <w:t>a description of the service which provides sufficient information to identify the service as relating to a particular item mentioned in sub</w:t>
      </w:r>
      <w:r w:rsidR="005E4861" w:rsidRPr="00281584">
        <w:t>clause</w:t>
      </w:r>
      <w:r w:rsidRPr="00281584">
        <w:t> (1) but need not specify the item number.</w:t>
      </w:r>
    </w:p>
    <w:p w14:paraId="4C2A1E67" w14:textId="77777777" w:rsidR="00D23DBE" w:rsidRPr="00281584" w:rsidRDefault="00D23DBE" w:rsidP="00D23DBE">
      <w:pPr>
        <w:pStyle w:val="subsection"/>
      </w:pPr>
      <w:r w:rsidRPr="00281584">
        <w:tab/>
        <w:t>(3)</w:t>
      </w:r>
      <w:r w:rsidRPr="00281584">
        <w:tab/>
        <w:t>A request may be for the performance of more than one diagnostic audiology service making up a single audiological assessment but cannot be for more than one audiological assessment.</w:t>
      </w:r>
    </w:p>
    <w:p w14:paraId="7FC88E6F" w14:textId="073D8BE4" w:rsidR="00D23DBE" w:rsidRPr="00281584" w:rsidRDefault="00D23DBE" w:rsidP="00D23DBE">
      <w:pPr>
        <w:pStyle w:val="ActHead5"/>
        <w:rPr>
          <w:snapToGrid w:val="0"/>
          <w:szCs w:val="22"/>
        </w:rPr>
      </w:pPr>
      <w:bookmarkStart w:id="131" w:name="_Toc156818031"/>
      <w:proofErr w:type="gramStart"/>
      <w:r w:rsidRPr="00281584">
        <w:t>7.1.2  Items</w:t>
      </w:r>
      <w:proofErr w:type="gramEnd"/>
      <w:r w:rsidRPr="00281584">
        <w:t xml:space="preserve"> in Group M15 for diagnostic audiology</w:t>
      </w:r>
      <w:r w:rsidRPr="00281584">
        <w:rPr>
          <w:snapToGrid w:val="0"/>
          <w:szCs w:val="22"/>
        </w:rPr>
        <w:t xml:space="preserve"> services</w:t>
      </w:r>
      <w:bookmarkEnd w:id="131"/>
    </w:p>
    <w:p w14:paraId="5F2C6026" w14:textId="6ADD2423" w:rsidR="00D23DBE" w:rsidRPr="00281584" w:rsidRDefault="00D23DBE" w:rsidP="00BF367A">
      <w:pPr>
        <w:pStyle w:val="subsection"/>
        <w:spacing w:after="240"/>
      </w:pPr>
      <w:r w:rsidRPr="00281584">
        <w:tab/>
      </w:r>
      <w:r w:rsidRPr="00281584">
        <w:tab/>
        <w:t>This clause sets out items in Group M15.</w:t>
      </w:r>
    </w:p>
    <w:tbl>
      <w:tblPr>
        <w:tblW w:w="5000" w:type="pct"/>
        <w:tblBorders>
          <w:top w:val="single" w:sz="6" w:space="0" w:color="auto"/>
          <w:bottom w:val="single" w:sz="2" w:space="0" w:color="auto"/>
          <w:insideH w:val="single" w:sz="6" w:space="0" w:color="auto"/>
        </w:tblBorders>
        <w:tblCellMar>
          <w:left w:w="107" w:type="dxa"/>
          <w:right w:w="107" w:type="dxa"/>
        </w:tblCellMar>
        <w:tblLook w:val="0000" w:firstRow="0" w:lastRow="0" w:firstColumn="0" w:lastColumn="0" w:noHBand="0" w:noVBand="0"/>
      </w:tblPr>
      <w:tblGrid>
        <w:gridCol w:w="794"/>
        <w:gridCol w:w="6295"/>
        <w:gridCol w:w="1224"/>
      </w:tblGrid>
      <w:tr w:rsidR="00D23DBE" w:rsidRPr="00281584" w14:paraId="6C754B44" w14:textId="77777777" w:rsidTr="004C2BDF">
        <w:trPr>
          <w:tblHeader/>
        </w:trPr>
        <w:tc>
          <w:tcPr>
            <w:tcW w:w="5000" w:type="pct"/>
            <w:gridSpan w:val="3"/>
            <w:tcBorders>
              <w:top w:val="single" w:sz="12" w:space="0" w:color="auto"/>
              <w:bottom w:val="single" w:sz="8" w:space="0" w:color="auto"/>
              <w:right w:val="nil"/>
            </w:tcBorders>
            <w:shd w:val="clear" w:color="auto" w:fill="auto"/>
          </w:tcPr>
          <w:p w14:paraId="15C97409" w14:textId="77777777" w:rsidR="00D23DBE" w:rsidRPr="00281584" w:rsidRDefault="00D23DBE" w:rsidP="004C2BDF">
            <w:pPr>
              <w:keepNext/>
              <w:spacing w:before="60" w:line="240" w:lineRule="atLeast"/>
              <w:rPr>
                <w:rFonts w:cs="Times New Roman"/>
                <w:b/>
                <w:sz w:val="20"/>
                <w:lang w:eastAsia="en-AU"/>
              </w:rPr>
            </w:pPr>
            <w:r w:rsidRPr="00281584">
              <w:rPr>
                <w:rFonts w:cs="Times New Roman"/>
                <w:b/>
                <w:sz w:val="20"/>
                <w:lang w:eastAsia="en-AU"/>
              </w:rPr>
              <w:t>Group M15 – Diagnostic audiology services</w:t>
            </w:r>
          </w:p>
        </w:tc>
      </w:tr>
      <w:tr w:rsidR="00D23DBE" w:rsidRPr="00281584" w14:paraId="5C6AA420" w14:textId="77777777" w:rsidTr="004C2BDF">
        <w:trPr>
          <w:tblHeader/>
        </w:trPr>
        <w:tc>
          <w:tcPr>
            <w:tcW w:w="478" w:type="pct"/>
            <w:tcBorders>
              <w:top w:val="single" w:sz="12" w:space="0" w:color="auto"/>
              <w:bottom w:val="single" w:sz="12" w:space="0" w:color="auto"/>
            </w:tcBorders>
            <w:shd w:val="clear" w:color="auto" w:fill="auto"/>
          </w:tcPr>
          <w:p w14:paraId="6AD57346" w14:textId="77777777" w:rsidR="00D23DBE" w:rsidRPr="00281584" w:rsidRDefault="00D23DBE" w:rsidP="004C2BDF">
            <w:pPr>
              <w:keepNext/>
              <w:spacing w:before="60" w:line="240" w:lineRule="atLeast"/>
              <w:rPr>
                <w:rFonts w:cs="Times New Roman"/>
                <w:b/>
                <w:sz w:val="20"/>
                <w:lang w:eastAsia="en-AU"/>
              </w:rPr>
            </w:pPr>
            <w:r w:rsidRPr="00281584">
              <w:rPr>
                <w:rFonts w:cs="Times New Roman"/>
                <w:b/>
                <w:sz w:val="20"/>
                <w:lang w:eastAsia="en-AU"/>
              </w:rPr>
              <w:t>Item</w:t>
            </w:r>
          </w:p>
        </w:tc>
        <w:tc>
          <w:tcPr>
            <w:tcW w:w="3786" w:type="pct"/>
            <w:tcBorders>
              <w:top w:val="single" w:sz="12" w:space="0" w:color="auto"/>
              <w:bottom w:val="single" w:sz="12" w:space="0" w:color="auto"/>
            </w:tcBorders>
            <w:shd w:val="clear" w:color="auto" w:fill="auto"/>
          </w:tcPr>
          <w:p w14:paraId="19B44323" w14:textId="77777777" w:rsidR="00D23DBE" w:rsidRPr="00281584" w:rsidRDefault="00D23DBE" w:rsidP="004C2BDF">
            <w:pPr>
              <w:keepNext/>
              <w:spacing w:before="60" w:line="240" w:lineRule="atLeast"/>
              <w:rPr>
                <w:rFonts w:cs="Times New Roman"/>
                <w:b/>
                <w:sz w:val="20"/>
                <w:lang w:eastAsia="en-AU"/>
              </w:rPr>
            </w:pPr>
            <w:r w:rsidRPr="00281584">
              <w:rPr>
                <w:rFonts w:cs="Times New Roman"/>
                <w:b/>
                <w:sz w:val="20"/>
                <w:lang w:eastAsia="en-AU"/>
              </w:rPr>
              <w:t>Description</w:t>
            </w:r>
          </w:p>
        </w:tc>
        <w:tc>
          <w:tcPr>
            <w:tcW w:w="737" w:type="pct"/>
            <w:tcBorders>
              <w:top w:val="single" w:sz="12" w:space="0" w:color="auto"/>
              <w:bottom w:val="single" w:sz="12" w:space="0" w:color="auto"/>
            </w:tcBorders>
            <w:shd w:val="clear" w:color="auto" w:fill="auto"/>
          </w:tcPr>
          <w:p w14:paraId="33804F30" w14:textId="77777777" w:rsidR="00D23DBE" w:rsidRPr="00281584" w:rsidRDefault="00D23DBE" w:rsidP="004C2BDF">
            <w:pPr>
              <w:keepNext/>
              <w:spacing w:before="60" w:line="240" w:lineRule="atLeast"/>
              <w:jc w:val="right"/>
              <w:rPr>
                <w:rFonts w:cs="Times New Roman"/>
                <w:b/>
                <w:sz w:val="20"/>
                <w:lang w:eastAsia="en-AU"/>
              </w:rPr>
            </w:pPr>
            <w:r w:rsidRPr="00281584">
              <w:rPr>
                <w:rFonts w:cs="Times New Roman"/>
                <w:b/>
                <w:sz w:val="20"/>
                <w:lang w:eastAsia="en-AU"/>
              </w:rPr>
              <w:t>Fee ($)</w:t>
            </w:r>
          </w:p>
        </w:tc>
      </w:tr>
      <w:tr w:rsidR="00D23DBE" w:rsidRPr="00281584" w14:paraId="28A40410" w14:textId="77777777" w:rsidTr="004C2BDF">
        <w:tc>
          <w:tcPr>
            <w:tcW w:w="478" w:type="pct"/>
            <w:tcBorders>
              <w:top w:val="single" w:sz="12" w:space="0" w:color="auto"/>
              <w:bottom w:val="single" w:sz="4" w:space="0" w:color="auto"/>
            </w:tcBorders>
          </w:tcPr>
          <w:p w14:paraId="0227489B" w14:textId="77777777" w:rsidR="00D23DBE" w:rsidRPr="00281584" w:rsidRDefault="00D23DBE" w:rsidP="004C2BDF">
            <w:pPr>
              <w:rPr>
                <w:rFonts w:cs="Times New Roman"/>
                <w:sz w:val="20"/>
              </w:rPr>
            </w:pPr>
            <w:r w:rsidRPr="00281584">
              <w:rPr>
                <w:rFonts w:cs="Times New Roman"/>
                <w:sz w:val="20"/>
              </w:rPr>
              <w:t>82300</w:t>
            </w:r>
          </w:p>
        </w:tc>
        <w:tc>
          <w:tcPr>
            <w:tcW w:w="3786" w:type="pct"/>
            <w:tcBorders>
              <w:top w:val="single" w:sz="12" w:space="0" w:color="auto"/>
              <w:bottom w:val="single" w:sz="4" w:space="0" w:color="auto"/>
            </w:tcBorders>
          </w:tcPr>
          <w:p w14:paraId="381901C7" w14:textId="77777777" w:rsidR="00D23DBE" w:rsidRPr="00281584" w:rsidRDefault="00D23DBE" w:rsidP="004C2BDF">
            <w:pPr>
              <w:spacing w:before="60" w:after="60" w:line="240" w:lineRule="exact"/>
              <w:rPr>
                <w:rFonts w:cs="Times New Roman"/>
                <w:snapToGrid w:val="0"/>
                <w:sz w:val="20"/>
              </w:rPr>
            </w:pPr>
            <w:r w:rsidRPr="00281584">
              <w:rPr>
                <w:rFonts w:cs="Times New Roman"/>
                <w:snapToGrid w:val="0"/>
                <w:sz w:val="20"/>
              </w:rPr>
              <w:t xml:space="preserve">Audiology health service, consisting of brain stem evoked response audiometry, performed on a patient by an eligible audiologist if:  </w:t>
            </w:r>
          </w:p>
          <w:p w14:paraId="3266143A" w14:textId="77777777" w:rsidR="00D23DBE" w:rsidRPr="00281584" w:rsidRDefault="00D23DBE" w:rsidP="004C2BDF">
            <w:pPr>
              <w:spacing w:before="60" w:after="60" w:line="240" w:lineRule="exact"/>
              <w:ind w:left="360" w:hanging="360"/>
              <w:rPr>
                <w:rFonts w:cs="Times New Roman"/>
                <w:snapToGrid w:val="0"/>
                <w:sz w:val="20"/>
              </w:rPr>
            </w:pPr>
            <w:r w:rsidRPr="00281584">
              <w:rPr>
                <w:rFonts w:cs="Times New Roman"/>
                <w:snapToGrid w:val="0"/>
                <w:sz w:val="20"/>
              </w:rPr>
              <w:t>(a)</w:t>
            </w:r>
            <w:r w:rsidRPr="00281584">
              <w:rPr>
                <w:rFonts w:cs="Times New Roman"/>
                <w:snapToGrid w:val="0"/>
                <w:sz w:val="20"/>
              </w:rPr>
              <w:tab/>
              <w:t>the service is not for the purposes of programming either an auditory implant or the sound processors of an auditory implant; and</w:t>
            </w:r>
          </w:p>
          <w:p w14:paraId="1122B2E4" w14:textId="77777777" w:rsidR="00D23DBE" w:rsidRPr="00281584" w:rsidRDefault="00D23DBE" w:rsidP="004C2BDF">
            <w:pPr>
              <w:spacing w:before="60" w:after="60" w:line="240" w:lineRule="exact"/>
              <w:ind w:left="360" w:hanging="360"/>
              <w:rPr>
                <w:rFonts w:cs="Times New Roman"/>
                <w:snapToGrid w:val="0"/>
                <w:sz w:val="20"/>
              </w:rPr>
            </w:pPr>
            <w:r w:rsidRPr="00281584">
              <w:rPr>
                <w:rFonts w:cs="Times New Roman"/>
                <w:snapToGrid w:val="0"/>
                <w:sz w:val="20"/>
              </w:rPr>
              <w:t>(b)</w:t>
            </w:r>
            <w:r w:rsidRPr="00281584">
              <w:rPr>
                <w:rFonts w:cs="Times New Roman"/>
                <w:snapToGrid w:val="0"/>
                <w:sz w:val="20"/>
              </w:rPr>
              <w:tab/>
              <w:t>the service is performed pursuant to a written request made by a medical practitioner to assist in the diagnosis, treatment or management of ear disease or a related disorder in the patient; and</w:t>
            </w:r>
          </w:p>
          <w:p w14:paraId="4EE353B5" w14:textId="60EC6CE6" w:rsidR="00D23DBE" w:rsidRPr="00281584" w:rsidRDefault="00D23DBE">
            <w:pPr>
              <w:spacing w:before="60" w:after="60" w:line="240" w:lineRule="exact"/>
              <w:ind w:left="360" w:hanging="360"/>
              <w:rPr>
                <w:rFonts w:cs="Times New Roman"/>
                <w:snapToGrid w:val="0"/>
                <w:sz w:val="20"/>
              </w:rPr>
            </w:pPr>
            <w:r w:rsidRPr="00281584">
              <w:rPr>
                <w:rFonts w:cs="Times New Roman"/>
                <w:snapToGrid w:val="0"/>
                <w:sz w:val="20"/>
              </w:rPr>
              <w:t>(c)</w:t>
            </w:r>
            <w:r w:rsidRPr="00281584">
              <w:rPr>
                <w:rFonts w:cs="Times New Roman"/>
                <w:snapToGrid w:val="0"/>
                <w:sz w:val="20"/>
              </w:rPr>
              <w:tab/>
              <w:t>the service is not performed for the purpose of a hearing screening; and</w:t>
            </w:r>
          </w:p>
          <w:p w14:paraId="020F2265" w14:textId="56D3359B" w:rsidR="00D23DBE" w:rsidRPr="00281584" w:rsidRDefault="00D23DBE" w:rsidP="004C2BDF">
            <w:pPr>
              <w:spacing w:before="60" w:after="60" w:line="240" w:lineRule="exact"/>
              <w:ind w:left="360" w:hanging="360"/>
              <w:rPr>
                <w:rFonts w:cs="Times New Roman"/>
                <w:snapToGrid w:val="0"/>
                <w:sz w:val="20"/>
              </w:rPr>
            </w:pPr>
            <w:r w:rsidRPr="00281584">
              <w:rPr>
                <w:rFonts w:cs="Times New Roman"/>
                <w:snapToGrid w:val="0"/>
                <w:sz w:val="20"/>
              </w:rPr>
              <w:t>(</w:t>
            </w:r>
            <w:r w:rsidR="007016B7" w:rsidRPr="00281584">
              <w:rPr>
                <w:rFonts w:cs="Times New Roman"/>
                <w:snapToGrid w:val="0"/>
                <w:sz w:val="20"/>
              </w:rPr>
              <w:t>d</w:t>
            </w:r>
            <w:r w:rsidRPr="00281584">
              <w:rPr>
                <w:rFonts w:cs="Times New Roman"/>
                <w:snapToGrid w:val="0"/>
                <w:sz w:val="20"/>
              </w:rPr>
              <w:t>)</w:t>
            </w:r>
            <w:r w:rsidRPr="00281584">
              <w:rPr>
                <w:rFonts w:cs="Times New Roman"/>
                <w:snapToGrid w:val="0"/>
                <w:sz w:val="20"/>
              </w:rPr>
              <w:tab/>
              <w:t>the service is performed on the patient individually and in person; and</w:t>
            </w:r>
          </w:p>
          <w:p w14:paraId="19A735CA" w14:textId="43DA0656" w:rsidR="00D23DBE" w:rsidRPr="00281584" w:rsidRDefault="00D23DBE" w:rsidP="004C2BDF">
            <w:pPr>
              <w:spacing w:before="60" w:after="60" w:line="240" w:lineRule="exact"/>
              <w:ind w:left="360" w:hanging="360"/>
              <w:rPr>
                <w:rFonts w:cs="Times New Roman"/>
                <w:snapToGrid w:val="0"/>
                <w:sz w:val="20"/>
              </w:rPr>
            </w:pPr>
            <w:r w:rsidRPr="00281584">
              <w:rPr>
                <w:rFonts w:cs="Times New Roman"/>
                <w:snapToGrid w:val="0"/>
                <w:sz w:val="20"/>
              </w:rPr>
              <w:t>(</w:t>
            </w:r>
            <w:r w:rsidR="007016B7" w:rsidRPr="00281584">
              <w:rPr>
                <w:rFonts w:cs="Times New Roman"/>
                <w:snapToGrid w:val="0"/>
                <w:sz w:val="20"/>
              </w:rPr>
              <w:t>e</w:t>
            </w:r>
            <w:r w:rsidRPr="00281584">
              <w:rPr>
                <w:rFonts w:cs="Times New Roman"/>
                <w:snapToGrid w:val="0"/>
                <w:sz w:val="20"/>
              </w:rPr>
              <w:t>)</w:t>
            </w:r>
            <w:r w:rsidRPr="00281584">
              <w:rPr>
                <w:rFonts w:cs="Times New Roman"/>
                <w:snapToGrid w:val="0"/>
                <w:sz w:val="20"/>
              </w:rPr>
              <w:tab/>
              <w:t>after the service, the eligible audiologist provides a copy of the results of the service performed, together with relevant comments in writing that the eligible audiologist has on those results, to the medical practitioner who requested the service; and</w:t>
            </w:r>
          </w:p>
          <w:p w14:paraId="7E5F3A6F" w14:textId="4640FAA8" w:rsidR="00D23DBE" w:rsidRPr="00281584" w:rsidRDefault="00D23DBE" w:rsidP="00597E5B">
            <w:pPr>
              <w:spacing w:before="60" w:after="60" w:line="240" w:lineRule="exact"/>
              <w:ind w:left="360" w:hanging="360"/>
              <w:rPr>
                <w:rFonts w:cs="Times New Roman"/>
                <w:snapToGrid w:val="0"/>
                <w:sz w:val="20"/>
              </w:rPr>
            </w:pPr>
            <w:r w:rsidRPr="00281584">
              <w:rPr>
                <w:rFonts w:cs="Times New Roman"/>
                <w:snapToGrid w:val="0"/>
                <w:sz w:val="20"/>
              </w:rPr>
              <w:t>(</w:t>
            </w:r>
            <w:r w:rsidR="007016B7" w:rsidRPr="00281584">
              <w:rPr>
                <w:rFonts w:cs="Times New Roman"/>
                <w:snapToGrid w:val="0"/>
                <w:sz w:val="20"/>
              </w:rPr>
              <w:t>f</w:t>
            </w:r>
            <w:r w:rsidRPr="00281584">
              <w:rPr>
                <w:rFonts w:cs="Times New Roman"/>
                <w:snapToGrid w:val="0"/>
                <w:sz w:val="20"/>
              </w:rPr>
              <w:t>)</w:t>
            </w:r>
            <w:r w:rsidRPr="00281584">
              <w:rPr>
                <w:rFonts w:cs="Times New Roman"/>
                <w:snapToGrid w:val="0"/>
                <w:sz w:val="20"/>
              </w:rPr>
              <w:tab/>
              <w:t xml:space="preserve">a service to which item 11300 applies has not been performed on the patient on the same day </w:t>
            </w:r>
          </w:p>
        </w:tc>
        <w:tc>
          <w:tcPr>
            <w:tcW w:w="737" w:type="pct"/>
            <w:tcBorders>
              <w:top w:val="single" w:sz="12" w:space="0" w:color="auto"/>
              <w:bottom w:val="single" w:sz="4" w:space="0" w:color="auto"/>
            </w:tcBorders>
          </w:tcPr>
          <w:p w14:paraId="2651BBF2" w14:textId="1FD64989" w:rsidR="00D23DBE" w:rsidRPr="00281584" w:rsidRDefault="00D23DBE" w:rsidP="004C2BDF">
            <w:pPr>
              <w:spacing w:before="60" w:after="60" w:line="240" w:lineRule="exact"/>
              <w:jc w:val="right"/>
              <w:rPr>
                <w:rFonts w:cs="Times New Roman"/>
                <w:sz w:val="20"/>
              </w:rPr>
            </w:pPr>
            <w:r w:rsidRPr="00281584">
              <w:rPr>
                <w:rFonts w:cs="Times New Roman"/>
                <w:sz w:val="20"/>
              </w:rPr>
              <w:t>16</w:t>
            </w:r>
            <w:r w:rsidR="00CD7474" w:rsidRPr="00281584">
              <w:rPr>
                <w:rFonts w:cs="Times New Roman"/>
                <w:sz w:val="20"/>
              </w:rPr>
              <w:t>9.45</w:t>
            </w:r>
          </w:p>
        </w:tc>
      </w:tr>
      <w:tr w:rsidR="00D23DBE" w:rsidRPr="00281584" w14:paraId="443D7FC4" w14:textId="77777777" w:rsidTr="004C2BDF">
        <w:tc>
          <w:tcPr>
            <w:tcW w:w="478" w:type="pct"/>
            <w:tcBorders>
              <w:top w:val="single" w:sz="4" w:space="0" w:color="auto"/>
              <w:bottom w:val="single" w:sz="4" w:space="0" w:color="auto"/>
            </w:tcBorders>
          </w:tcPr>
          <w:p w14:paraId="373CA8CA" w14:textId="77777777" w:rsidR="00D23DBE" w:rsidRPr="00281584" w:rsidRDefault="00D23DBE" w:rsidP="004C2BDF">
            <w:pPr>
              <w:spacing w:before="60" w:after="60" w:line="240" w:lineRule="exact"/>
              <w:rPr>
                <w:rFonts w:cs="Times New Roman"/>
                <w:snapToGrid w:val="0"/>
                <w:sz w:val="20"/>
              </w:rPr>
            </w:pPr>
            <w:r w:rsidRPr="00281584">
              <w:rPr>
                <w:rFonts w:cs="Times New Roman"/>
                <w:sz w:val="20"/>
              </w:rPr>
              <w:t>82301</w:t>
            </w:r>
          </w:p>
        </w:tc>
        <w:tc>
          <w:tcPr>
            <w:tcW w:w="3786" w:type="pct"/>
            <w:tcBorders>
              <w:top w:val="single" w:sz="4" w:space="0" w:color="auto"/>
              <w:bottom w:val="single" w:sz="4" w:space="0" w:color="auto"/>
            </w:tcBorders>
          </w:tcPr>
          <w:p w14:paraId="2D241218" w14:textId="77777777" w:rsidR="00D23DBE" w:rsidRPr="00281584" w:rsidRDefault="00D23DBE" w:rsidP="004C2BDF">
            <w:pPr>
              <w:pStyle w:val="Tabletext"/>
              <w:rPr>
                <w:rFonts w:eastAsiaTheme="minorHAnsi"/>
              </w:rPr>
            </w:pPr>
            <w:r w:rsidRPr="00281584">
              <w:rPr>
                <w:rFonts w:eastAsiaTheme="minorHAnsi"/>
              </w:rPr>
              <w:t>Audiology health service, consisting of programming an auditory implant or the sound processor of an auditory implant, unilateral, performed on a patient by an eligible audiologist if:</w:t>
            </w:r>
          </w:p>
          <w:p w14:paraId="5F22C876" w14:textId="038DE025"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7016B7" w:rsidRPr="00281584">
              <w:rPr>
                <w:sz w:val="20"/>
                <w:szCs w:val="20"/>
              </w:rPr>
              <w:t>a</w:t>
            </w:r>
            <w:r w:rsidRPr="00281584">
              <w:rPr>
                <w:sz w:val="20"/>
                <w:szCs w:val="20"/>
              </w:rPr>
              <w:t>)</w:t>
            </w:r>
            <w:r w:rsidRPr="00281584">
              <w:rPr>
                <w:sz w:val="20"/>
                <w:szCs w:val="20"/>
              </w:rPr>
              <w:tab/>
              <w:t>the service is performed on the patient individually and in person; and</w:t>
            </w:r>
          </w:p>
          <w:p w14:paraId="54712E88" w14:textId="0D334DBD" w:rsidR="00D23DBE" w:rsidRPr="00281584" w:rsidRDefault="00D23DBE" w:rsidP="004C2BDF">
            <w:pPr>
              <w:pStyle w:val="ListParagraph"/>
              <w:spacing w:before="0" w:beforeAutospacing="0" w:after="60" w:afterAutospacing="0" w:line="259" w:lineRule="auto"/>
              <w:ind w:left="357" w:hanging="357"/>
              <w:contextualSpacing/>
              <w:rPr>
                <w:sz w:val="20"/>
                <w:szCs w:val="20"/>
              </w:rPr>
            </w:pPr>
            <w:r w:rsidRPr="00281584">
              <w:rPr>
                <w:sz w:val="20"/>
                <w:szCs w:val="20"/>
              </w:rPr>
              <w:lastRenderedPageBreak/>
              <w:t>(</w:t>
            </w:r>
            <w:r w:rsidR="007016B7" w:rsidRPr="00281584">
              <w:rPr>
                <w:sz w:val="20"/>
                <w:szCs w:val="20"/>
              </w:rPr>
              <w:t>b</w:t>
            </w:r>
            <w:r w:rsidRPr="00281584">
              <w:rPr>
                <w:sz w:val="20"/>
                <w:szCs w:val="20"/>
              </w:rPr>
              <w:t>)</w:t>
            </w:r>
            <w:r w:rsidRPr="00281584">
              <w:rPr>
                <w:sz w:val="20"/>
                <w:szCs w:val="20"/>
              </w:rPr>
              <w:tab/>
              <w:t>a service to which item 11302, 11342 or 11345 applies has not been performed on the patient on the same day</w:t>
            </w:r>
          </w:p>
          <w:p w14:paraId="15BA6D29" w14:textId="0BA7DDD4" w:rsidR="00D23DBE" w:rsidRPr="00281584" w:rsidRDefault="00D23DBE" w:rsidP="00597E5B">
            <w:pPr>
              <w:spacing w:after="60"/>
              <w:rPr>
                <w:rFonts w:cs="Times New Roman"/>
                <w:snapToGrid w:val="0"/>
                <w:sz w:val="20"/>
              </w:rPr>
            </w:pPr>
            <w:r w:rsidRPr="00281584">
              <w:rPr>
                <w:rFonts w:cs="Times New Roman"/>
                <w:sz w:val="20"/>
                <w:lang w:eastAsia="en-AU"/>
              </w:rPr>
              <w:t xml:space="preserve">Applicable up to a total of 4 services to which this item, item 82302 or item 82304 applies on the same day </w:t>
            </w:r>
          </w:p>
        </w:tc>
        <w:tc>
          <w:tcPr>
            <w:tcW w:w="737" w:type="pct"/>
            <w:tcBorders>
              <w:top w:val="single" w:sz="4" w:space="0" w:color="auto"/>
              <w:bottom w:val="single" w:sz="4" w:space="0" w:color="auto"/>
            </w:tcBorders>
          </w:tcPr>
          <w:p w14:paraId="2BFA8142" w14:textId="0565B80B" w:rsidR="00D23DBE" w:rsidRPr="00281584" w:rsidRDefault="00D23DBE" w:rsidP="004C2BDF">
            <w:pPr>
              <w:spacing w:before="60" w:after="60" w:line="240" w:lineRule="exact"/>
              <w:jc w:val="right"/>
              <w:rPr>
                <w:rFonts w:cs="Times New Roman"/>
                <w:sz w:val="20"/>
              </w:rPr>
            </w:pPr>
            <w:r w:rsidRPr="00281584">
              <w:rPr>
                <w:rFonts w:cs="Times New Roman"/>
                <w:sz w:val="20"/>
              </w:rPr>
              <w:lastRenderedPageBreak/>
              <w:t>16</w:t>
            </w:r>
            <w:r w:rsidR="0022254D" w:rsidRPr="00281584">
              <w:rPr>
                <w:rFonts w:cs="Times New Roman"/>
                <w:sz w:val="20"/>
              </w:rPr>
              <w:t>9.45</w:t>
            </w:r>
          </w:p>
        </w:tc>
      </w:tr>
      <w:tr w:rsidR="00D23DBE" w:rsidRPr="00281584" w14:paraId="5F7C7B76" w14:textId="77777777" w:rsidTr="004C2BDF">
        <w:tc>
          <w:tcPr>
            <w:tcW w:w="478" w:type="pct"/>
            <w:tcBorders>
              <w:top w:val="single" w:sz="4" w:space="0" w:color="auto"/>
              <w:bottom w:val="single" w:sz="4" w:space="0" w:color="auto"/>
            </w:tcBorders>
            <w:shd w:val="clear" w:color="auto" w:fill="auto"/>
          </w:tcPr>
          <w:p w14:paraId="065B644A" w14:textId="77777777" w:rsidR="00D23DBE" w:rsidRPr="00281584" w:rsidRDefault="00D23DBE" w:rsidP="004C2BDF">
            <w:pPr>
              <w:spacing w:before="60" w:after="60" w:line="240" w:lineRule="exact"/>
              <w:rPr>
                <w:rFonts w:cs="Times New Roman"/>
                <w:snapToGrid w:val="0"/>
                <w:sz w:val="20"/>
              </w:rPr>
            </w:pPr>
            <w:r w:rsidRPr="00281584">
              <w:rPr>
                <w:rFonts w:cs="Times New Roman"/>
                <w:snapToGrid w:val="0"/>
                <w:sz w:val="20"/>
              </w:rPr>
              <w:br w:type="page"/>
              <w:t>82306</w:t>
            </w:r>
          </w:p>
        </w:tc>
        <w:tc>
          <w:tcPr>
            <w:tcW w:w="3786" w:type="pct"/>
            <w:tcBorders>
              <w:top w:val="single" w:sz="4" w:space="0" w:color="auto"/>
              <w:bottom w:val="single" w:sz="4" w:space="0" w:color="auto"/>
            </w:tcBorders>
            <w:shd w:val="clear" w:color="auto" w:fill="auto"/>
          </w:tcPr>
          <w:p w14:paraId="7B231570" w14:textId="77777777" w:rsidR="00D23DBE" w:rsidRPr="00281584" w:rsidRDefault="00D23DBE" w:rsidP="004C2BDF">
            <w:pPr>
              <w:pStyle w:val="Tabletext"/>
              <w:rPr>
                <w:rFonts w:eastAsiaTheme="minorHAnsi"/>
              </w:rPr>
            </w:pPr>
            <w:r w:rsidRPr="00281584">
              <w:rPr>
                <w:rFonts w:eastAsiaTheme="minorHAnsi"/>
              </w:rPr>
              <w:t>Audiology health service, consisting of non</w:t>
            </w:r>
            <w:r w:rsidRPr="00281584">
              <w:rPr>
                <w:rFonts w:eastAsiaTheme="minorHAnsi"/>
              </w:rPr>
              <w:noBreakHyphen/>
              <w:t xml:space="preserve">determinate audiometry performed on a patient by an eligible audiologist if: </w:t>
            </w:r>
          </w:p>
          <w:p w14:paraId="0BFA707D" w14:textId="77777777"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(a)</w:t>
            </w:r>
            <w:r w:rsidRPr="00281584">
              <w:rPr>
                <w:sz w:val="20"/>
                <w:szCs w:val="20"/>
              </w:rPr>
              <w:tab/>
              <w:t>the service is performed pursuant to a written request made by a medical practitioner to assist in the diagnosis, treatment or management of ear disease or a related disorder in the patient; and</w:t>
            </w:r>
          </w:p>
          <w:p w14:paraId="21BA1632" w14:textId="77777777"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(b)</w:t>
            </w:r>
            <w:r w:rsidRPr="00281584">
              <w:rPr>
                <w:sz w:val="20"/>
                <w:szCs w:val="20"/>
              </w:rPr>
              <w:tab/>
              <w:t>the service is not performed for the purpose of a hearing screening; and</w:t>
            </w:r>
          </w:p>
          <w:p w14:paraId="3C3968CA" w14:textId="4D0CB1BC"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7016B7" w:rsidRPr="00281584">
              <w:rPr>
                <w:sz w:val="20"/>
                <w:szCs w:val="20"/>
              </w:rPr>
              <w:t>c</w:t>
            </w:r>
            <w:r w:rsidRPr="00281584">
              <w:rPr>
                <w:sz w:val="20"/>
                <w:szCs w:val="20"/>
              </w:rPr>
              <w:t>)</w:t>
            </w:r>
            <w:r w:rsidRPr="00281584">
              <w:rPr>
                <w:sz w:val="20"/>
                <w:szCs w:val="20"/>
              </w:rPr>
              <w:tab/>
              <w:t>the service is performed on the patient individually and in person; and</w:t>
            </w:r>
          </w:p>
          <w:p w14:paraId="0175D698" w14:textId="3C2B4266"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7016B7" w:rsidRPr="00281584">
              <w:rPr>
                <w:sz w:val="20"/>
                <w:szCs w:val="20"/>
              </w:rPr>
              <w:t>d</w:t>
            </w:r>
            <w:r w:rsidRPr="00281584">
              <w:rPr>
                <w:sz w:val="20"/>
                <w:szCs w:val="20"/>
              </w:rPr>
              <w:t>)</w:t>
            </w:r>
            <w:r w:rsidRPr="00281584">
              <w:rPr>
                <w:sz w:val="20"/>
                <w:szCs w:val="20"/>
              </w:rPr>
              <w:tab/>
              <w:t>after the service, the eligible audiologist provides a copy of the results of the service performed, together with relevant comments in writing that the eligible audiologist has on those results, to the medical practitioner who requested the service; and</w:t>
            </w:r>
          </w:p>
          <w:p w14:paraId="069359E8" w14:textId="0C547D70" w:rsidR="00D23DBE" w:rsidRPr="00281584" w:rsidRDefault="00D23DBE" w:rsidP="00597E5B">
            <w:pPr>
              <w:pStyle w:val="ListParagraph"/>
              <w:spacing w:before="0" w:beforeAutospacing="0" w:after="60" w:afterAutospacing="0" w:line="259" w:lineRule="auto"/>
              <w:ind w:left="357" w:hanging="357"/>
              <w:contextualSpacing/>
              <w:rPr>
                <w:snapToGrid w:val="0"/>
                <w:sz w:val="20"/>
                <w:szCs w:val="20"/>
              </w:rPr>
            </w:pPr>
            <w:r w:rsidRPr="00281584">
              <w:rPr>
                <w:sz w:val="20"/>
                <w:szCs w:val="20"/>
              </w:rPr>
              <w:t>(</w:t>
            </w:r>
            <w:r w:rsidR="007016B7" w:rsidRPr="00281584">
              <w:rPr>
                <w:sz w:val="20"/>
                <w:szCs w:val="20"/>
              </w:rPr>
              <w:t>e</w:t>
            </w:r>
            <w:r w:rsidRPr="00281584">
              <w:rPr>
                <w:sz w:val="20"/>
                <w:szCs w:val="20"/>
              </w:rPr>
              <w:t>)</w:t>
            </w:r>
            <w:r w:rsidRPr="00281584">
              <w:rPr>
                <w:sz w:val="20"/>
                <w:szCs w:val="20"/>
              </w:rPr>
              <w:tab/>
              <w:t>a service to which item 11306 applies has not been performed on the patient on the same day</w:t>
            </w:r>
          </w:p>
        </w:tc>
        <w:tc>
          <w:tcPr>
            <w:tcW w:w="737" w:type="pct"/>
            <w:tcBorders>
              <w:top w:val="single" w:sz="4" w:space="0" w:color="auto"/>
              <w:bottom w:val="single" w:sz="4" w:space="0" w:color="auto"/>
            </w:tcBorders>
            <w:shd w:val="clear" w:color="auto" w:fill="auto"/>
          </w:tcPr>
          <w:p w14:paraId="5DECC633" w14:textId="1D614DEB" w:rsidR="00D23DBE" w:rsidRPr="00281584" w:rsidRDefault="00D23DBE" w:rsidP="004C2BDF">
            <w:pPr>
              <w:spacing w:before="60" w:after="60" w:line="240" w:lineRule="exact"/>
              <w:jc w:val="right"/>
              <w:rPr>
                <w:rFonts w:cs="Times New Roman"/>
                <w:sz w:val="20"/>
              </w:rPr>
            </w:pPr>
            <w:r w:rsidRPr="00281584">
              <w:rPr>
                <w:rFonts w:cs="Times New Roman"/>
                <w:sz w:val="20"/>
              </w:rPr>
              <w:t>1</w:t>
            </w:r>
            <w:r w:rsidR="0022254D" w:rsidRPr="00281584">
              <w:rPr>
                <w:rFonts w:cs="Times New Roman"/>
                <w:sz w:val="20"/>
              </w:rPr>
              <w:t>9.25</w:t>
            </w:r>
          </w:p>
        </w:tc>
      </w:tr>
      <w:tr w:rsidR="00D23DBE" w:rsidRPr="00281584" w14:paraId="7B1724DE" w14:textId="77777777" w:rsidTr="004C2BDF">
        <w:tc>
          <w:tcPr>
            <w:tcW w:w="478" w:type="pct"/>
            <w:tcBorders>
              <w:top w:val="single" w:sz="4" w:space="0" w:color="auto"/>
              <w:bottom w:val="single" w:sz="4" w:space="0" w:color="auto"/>
            </w:tcBorders>
          </w:tcPr>
          <w:p w14:paraId="459959CC" w14:textId="77777777" w:rsidR="00D23DBE" w:rsidRPr="00281584" w:rsidRDefault="00D23DBE" w:rsidP="004C2BDF">
            <w:pPr>
              <w:spacing w:before="60" w:after="60" w:line="240" w:lineRule="exact"/>
              <w:rPr>
                <w:rFonts w:cs="Times New Roman"/>
                <w:sz w:val="20"/>
              </w:rPr>
            </w:pPr>
            <w:r w:rsidRPr="00281584">
              <w:rPr>
                <w:rFonts w:cs="Times New Roman"/>
                <w:sz w:val="20"/>
              </w:rPr>
              <w:t>82309</w:t>
            </w:r>
          </w:p>
        </w:tc>
        <w:tc>
          <w:tcPr>
            <w:tcW w:w="3786" w:type="pct"/>
            <w:tcBorders>
              <w:top w:val="single" w:sz="4" w:space="0" w:color="auto"/>
              <w:bottom w:val="single" w:sz="4" w:space="0" w:color="auto"/>
            </w:tcBorders>
          </w:tcPr>
          <w:p w14:paraId="2716D196" w14:textId="77777777" w:rsidR="00D23DBE" w:rsidRPr="00281584" w:rsidRDefault="00D23DBE" w:rsidP="004C2BDF">
            <w:pPr>
              <w:pStyle w:val="Tabletext"/>
              <w:rPr>
                <w:rFonts w:eastAsiaTheme="minorHAnsi"/>
              </w:rPr>
            </w:pPr>
            <w:r w:rsidRPr="00281584">
              <w:rPr>
                <w:rFonts w:eastAsiaTheme="minorHAnsi"/>
              </w:rPr>
              <w:t xml:space="preserve">Audiology health service, consisting of an air conduction audiogram performed on a patient by an eligible audiologist if: </w:t>
            </w:r>
          </w:p>
          <w:p w14:paraId="31731F3D" w14:textId="77777777"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(a)</w:t>
            </w:r>
            <w:r w:rsidRPr="00281584">
              <w:rPr>
                <w:sz w:val="20"/>
                <w:szCs w:val="20"/>
              </w:rPr>
              <w:tab/>
              <w:t>the service is performed pursuant to a written request made by a medical practitioner to assist in the diagnosis, treatment or management of ear disease or a related disorder in the patient; and</w:t>
            </w:r>
          </w:p>
          <w:p w14:paraId="28824665" w14:textId="77777777"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(b)</w:t>
            </w:r>
            <w:r w:rsidRPr="00281584">
              <w:rPr>
                <w:sz w:val="20"/>
                <w:szCs w:val="20"/>
              </w:rPr>
              <w:tab/>
              <w:t>the service is not performed for the purpose of a hearing screening; and</w:t>
            </w:r>
          </w:p>
          <w:p w14:paraId="50E45E00" w14:textId="66C0E88F"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7016B7" w:rsidRPr="00281584">
              <w:rPr>
                <w:sz w:val="20"/>
                <w:szCs w:val="20"/>
              </w:rPr>
              <w:t>c</w:t>
            </w:r>
            <w:r w:rsidRPr="00281584">
              <w:rPr>
                <w:sz w:val="20"/>
                <w:szCs w:val="20"/>
              </w:rPr>
              <w:t>)</w:t>
            </w:r>
            <w:r w:rsidRPr="00281584">
              <w:rPr>
                <w:sz w:val="20"/>
                <w:szCs w:val="20"/>
              </w:rPr>
              <w:tab/>
              <w:t>the service is performed on the patient individually and in person; and</w:t>
            </w:r>
          </w:p>
          <w:p w14:paraId="63F70F33" w14:textId="7B048020"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7016B7" w:rsidRPr="00281584">
              <w:rPr>
                <w:sz w:val="20"/>
                <w:szCs w:val="20"/>
              </w:rPr>
              <w:t>d</w:t>
            </w:r>
            <w:r w:rsidRPr="00281584">
              <w:rPr>
                <w:sz w:val="20"/>
                <w:szCs w:val="20"/>
              </w:rPr>
              <w:t>)</w:t>
            </w:r>
            <w:r w:rsidRPr="00281584">
              <w:rPr>
                <w:sz w:val="20"/>
                <w:szCs w:val="20"/>
              </w:rPr>
              <w:tab/>
              <w:t>after the service, the eligible audiologist provides a copy of the results of the service performed, together with relevant comments in writing that the eligible audiologist has on those results, to the medical practitioner who requested the service; and</w:t>
            </w:r>
          </w:p>
          <w:p w14:paraId="1070F346" w14:textId="3215A6A1" w:rsidR="00D23DBE" w:rsidRPr="00281584" w:rsidRDefault="00D23DBE" w:rsidP="00597E5B">
            <w:pPr>
              <w:pStyle w:val="ListParagraph"/>
              <w:spacing w:before="0" w:beforeAutospacing="0" w:after="60" w:afterAutospacing="0" w:line="259" w:lineRule="auto"/>
              <w:ind w:left="357" w:hanging="357"/>
              <w:contextualSpacing/>
              <w:rPr>
                <w:snapToGrid w:val="0"/>
                <w:sz w:val="20"/>
                <w:szCs w:val="20"/>
              </w:rPr>
            </w:pPr>
            <w:r w:rsidRPr="00281584">
              <w:rPr>
                <w:sz w:val="20"/>
                <w:szCs w:val="20"/>
              </w:rPr>
              <w:t>(</w:t>
            </w:r>
            <w:r w:rsidR="007016B7" w:rsidRPr="00281584">
              <w:rPr>
                <w:sz w:val="20"/>
                <w:szCs w:val="20"/>
              </w:rPr>
              <w:t>e</w:t>
            </w:r>
            <w:r w:rsidRPr="00281584">
              <w:rPr>
                <w:sz w:val="20"/>
                <w:szCs w:val="20"/>
              </w:rPr>
              <w:t>)</w:t>
            </w:r>
            <w:r w:rsidRPr="00281584">
              <w:rPr>
                <w:sz w:val="20"/>
                <w:szCs w:val="20"/>
              </w:rPr>
              <w:tab/>
              <w:t>a service to which item 11309 applies has not been performed on the patient on the same day</w:t>
            </w:r>
          </w:p>
        </w:tc>
        <w:tc>
          <w:tcPr>
            <w:tcW w:w="737" w:type="pct"/>
            <w:tcBorders>
              <w:top w:val="single" w:sz="4" w:space="0" w:color="auto"/>
              <w:bottom w:val="single" w:sz="4" w:space="0" w:color="auto"/>
            </w:tcBorders>
          </w:tcPr>
          <w:p w14:paraId="58316C5E" w14:textId="2DCA3FB3" w:rsidR="00D23DBE" w:rsidRPr="00281584" w:rsidRDefault="00D23DBE" w:rsidP="004C2BDF">
            <w:pPr>
              <w:spacing w:before="60" w:after="60" w:line="240" w:lineRule="exact"/>
              <w:jc w:val="right"/>
              <w:rPr>
                <w:rFonts w:cs="Times New Roman"/>
                <w:sz w:val="20"/>
              </w:rPr>
            </w:pPr>
            <w:r w:rsidRPr="00281584">
              <w:rPr>
                <w:rFonts w:cs="Times New Roman"/>
                <w:sz w:val="20"/>
              </w:rPr>
              <w:t>2</w:t>
            </w:r>
            <w:r w:rsidR="0022254D" w:rsidRPr="00281584">
              <w:rPr>
                <w:rFonts w:cs="Times New Roman"/>
                <w:sz w:val="20"/>
              </w:rPr>
              <w:t>3.15</w:t>
            </w:r>
          </w:p>
        </w:tc>
      </w:tr>
      <w:tr w:rsidR="00D23DBE" w:rsidRPr="00281584" w14:paraId="37045F19" w14:textId="77777777" w:rsidTr="004C2BDF">
        <w:tc>
          <w:tcPr>
            <w:tcW w:w="478" w:type="pct"/>
            <w:tcBorders>
              <w:top w:val="single" w:sz="4" w:space="0" w:color="auto"/>
              <w:bottom w:val="single" w:sz="4" w:space="0" w:color="auto"/>
            </w:tcBorders>
            <w:shd w:val="clear" w:color="auto" w:fill="auto"/>
          </w:tcPr>
          <w:p w14:paraId="41EE46DE" w14:textId="77777777" w:rsidR="00D23DBE" w:rsidRPr="00281584" w:rsidRDefault="00D23DBE" w:rsidP="004C2BDF">
            <w:pPr>
              <w:spacing w:before="60" w:after="60" w:line="240" w:lineRule="exact"/>
              <w:rPr>
                <w:rFonts w:cs="Times New Roman"/>
                <w:sz w:val="20"/>
              </w:rPr>
            </w:pPr>
            <w:r w:rsidRPr="00281584">
              <w:rPr>
                <w:rFonts w:cs="Times New Roman"/>
                <w:snapToGrid w:val="0"/>
                <w:sz w:val="20"/>
              </w:rPr>
              <w:t>82312</w:t>
            </w:r>
          </w:p>
        </w:tc>
        <w:tc>
          <w:tcPr>
            <w:tcW w:w="3786" w:type="pct"/>
            <w:tcBorders>
              <w:top w:val="single" w:sz="4" w:space="0" w:color="auto"/>
              <w:bottom w:val="single" w:sz="4" w:space="0" w:color="auto"/>
            </w:tcBorders>
            <w:shd w:val="clear" w:color="auto" w:fill="auto"/>
          </w:tcPr>
          <w:p w14:paraId="6D2193FA" w14:textId="77777777" w:rsidR="00D23DBE" w:rsidRPr="00281584" w:rsidRDefault="00D23DBE" w:rsidP="004C2BDF">
            <w:pPr>
              <w:pStyle w:val="Tabletext"/>
              <w:rPr>
                <w:rFonts w:eastAsiaTheme="minorHAnsi"/>
              </w:rPr>
            </w:pPr>
            <w:r w:rsidRPr="00281584">
              <w:rPr>
                <w:rFonts w:eastAsiaTheme="minorHAnsi"/>
              </w:rPr>
              <w:t xml:space="preserve">Audiology health service, consisting of an air and bone conduction audiogram or air conduction and speech discrimination audiogram performed on a patient by an eligible audiologist if: </w:t>
            </w:r>
          </w:p>
          <w:p w14:paraId="3C36DC26" w14:textId="77777777"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(a)</w:t>
            </w:r>
            <w:r w:rsidRPr="00281584">
              <w:rPr>
                <w:sz w:val="20"/>
                <w:szCs w:val="20"/>
              </w:rPr>
              <w:tab/>
              <w:t>the service is performed pursuant to a written request made by a medical practitioner to assist in the diagnosis, treatment or management of ear disease or a related disorder in the patient; and</w:t>
            </w:r>
          </w:p>
          <w:p w14:paraId="1E72B610" w14:textId="3D483959" w:rsidR="00D23DBE" w:rsidRPr="00281584" w:rsidRDefault="00D23DBE" w:rsidP="00597E5B">
            <w:pPr>
              <w:pStyle w:val="ListParagraph"/>
              <w:spacing w:before="0" w:beforeAutospacing="0" w:after="160" w:afterAutospacing="0" w:line="259" w:lineRule="auto"/>
              <w:ind w:left="360" w:hanging="360"/>
              <w:contextualSpacing/>
              <w:rPr>
                <w:sz w:val="20"/>
                <w:szCs w:val="20"/>
              </w:rPr>
            </w:pPr>
            <w:r w:rsidRPr="00281584">
              <w:rPr>
                <w:sz w:val="20"/>
                <w:szCs w:val="20"/>
              </w:rPr>
              <w:t>(b)</w:t>
            </w:r>
            <w:r w:rsidRPr="00281584">
              <w:rPr>
                <w:sz w:val="20"/>
                <w:szCs w:val="20"/>
              </w:rPr>
              <w:tab/>
              <w:t>the service is not performed for the purpose of a hearing screening; and</w:t>
            </w:r>
          </w:p>
          <w:p w14:paraId="31BF406E" w14:textId="53803ADD"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7016B7" w:rsidRPr="00281584">
              <w:rPr>
                <w:sz w:val="20"/>
                <w:szCs w:val="20"/>
              </w:rPr>
              <w:t>c</w:t>
            </w:r>
            <w:r w:rsidRPr="00281584">
              <w:rPr>
                <w:sz w:val="20"/>
                <w:szCs w:val="20"/>
              </w:rPr>
              <w:t>)</w:t>
            </w:r>
            <w:r w:rsidRPr="00281584">
              <w:rPr>
                <w:sz w:val="20"/>
                <w:szCs w:val="20"/>
              </w:rPr>
              <w:tab/>
              <w:t>the service is performed on the patient individually and in person; and</w:t>
            </w:r>
          </w:p>
          <w:p w14:paraId="111793C8" w14:textId="0060E50D"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7016B7" w:rsidRPr="00281584">
              <w:rPr>
                <w:sz w:val="20"/>
                <w:szCs w:val="20"/>
              </w:rPr>
              <w:t>d</w:t>
            </w:r>
            <w:r w:rsidRPr="00281584">
              <w:rPr>
                <w:sz w:val="20"/>
                <w:szCs w:val="20"/>
              </w:rPr>
              <w:t>)</w:t>
            </w:r>
            <w:r w:rsidRPr="00281584">
              <w:rPr>
                <w:sz w:val="20"/>
                <w:szCs w:val="20"/>
              </w:rPr>
              <w:tab/>
              <w:t>after the service, the eligible audiologist provides a copy of the results of the service performed, together with relevant comments in writing that the eligible audiologist has on those results, to the medical practitioner who requested the service; and</w:t>
            </w:r>
          </w:p>
          <w:p w14:paraId="4E7758C8" w14:textId="0E941775" w:rsidR="00D23DBE" w:rsidRPr="00281584" w:rsidRDefault="00D23DBE" w:rsidP="00597E5B">
            <w:pPr>
              <w:pStyle w:val="ListParagraph"/>
              <w:spacing w:before="0" w:beforeAutospacing="0" w:after="60" w:afterAutospacing="0" w:line="259" w:lineRule="auto"/>
              <w:ind w:left="357" w:hanging="357"/>
              <w:contextualSpacing/>
              <w:rPr>
                <w:snapToGrid w:val="0"/>
                <w:sz w:val="20"/>
                <w:szCs w:val="20"/>
              </w:rPr>
            </w:pPr>
            <w:r w:rsidRPr="00281584">
              <w:rPr>
                <w:sz w:val="20"/>
                <w:szCs w:val="20"/>
              </w:rPr>
              <w:t>(</w:t>
            </w:r>
            <w:r w:rsidR="007016B7" w:rsidRPr="00281584">
              <w:rPr>
                <w:sz w:val="20"/>
                <w:szCs w:val="20"/>
              </w:rPr>
              <w:t>e</w:t>
            </w:r>
            <w:r w:rsidRPr="00281584">
              <w:rPr>
                <w:sz w:val="20"/>
                <w:szCs w:val="20"/>
              </w:rPr>
              <w:t>)</w:t>
            </w:r>
            <w:r w:rsidRPr="00281584">
              <w:rPr>
                <w:sz w:val="20"/>
                <w:szCs w:val="20"/>
              </w:rPr>
              <w:tab/>
              <w:t>a service to which item 11312 applies has not been performed on the patient on the same day</w:t>
            </w:r>
          </w:p>
        </w:tc>
        <w:tc>
          <w:tcPr>
            <w:tcW w:w="737" w:type="pct"/>
            <w:tcBorders>
              <w:top w:val="single" w:sz="4" w:space="0" w:color="auto"/>
              <w:bottom w:val="single" w:sz="4" w:space="0" w:color="auto"/>
            </w:tcBorders>
            <w:shd w:val="clear" w:color="auto" w:fill="auto"/>
          </w:tcPr>
          <w:p w14:paraId="5395DB21" w14:textId="0E96F5FF" w:rsidR="00D23DBE" w:rsidRPr="00281584" w:rsidRDefault="00D23DBE" w:rsidP="004C2BDF">
            <w:pPr>
              <w:spacing w:before="60" w:after="60" w:line="240" w:lineRule="exact"/>
              <w:jc w:val="right"/>
              <w:rPr>
                <w:rFonts w:cs="Times New Roman"/>
                <w:sz w:val="20"/>
              </w:rPr>
            </w:pPr>
            <w:r w:rsidRPr="00281584">
              <w:rPr>
                <w:rFonts w:cs="Times New Roman"/>
                <w:sz w:val="20"/>
              </w:rPr>
              <w:t>3</w:t>
            </w:r>
            <w:r w:rsidR="0022254D" w:rsidRPr="00281584">
              <w:rPr>
                <w:rFonts w:cs="Times New Roman"/>
                <w:sz w:val="20"/>
              </w:rPr>
              <w:t>2.7</w:t>
            </w:r>
            <w:r w:rsidRPr="00281584">
              <w:rPr>
                <w:rFonts w:cs="Times New Roman"/>
                <w:sz w:val="20"/>
              </w:rPr>
              <w:t>5</w:t>
            </w:r>
          </w:p>
        </w:tc>
      </w:tr>
      <w:tr w:rsidR="00D23DBE" w:rsidRPr="00281584" w14:paraId="4CE9CB13" w14:textId="77777777" w:rsidTr="004C2BDF">
        <w:tc>
          <w:tcPr>
            <w:tcW w:w="478" w:type="pct"/>
            <w:tcBorders>
              <w:top w:val="single" w:sz="4" w:space="0" w:color="auto"/>
              <w:bottom w:val="single" w:sz="4" w:space="0" w:color="auto"/>
            </w:tcBorders>
            <w:shd w:val="clear" w:color="auto" w:fill="auto"/>
          </w:tcPr>
          <w:p w14:paraId="3DC12151" w14:textId="77777777" w:rsidR="00D23DBE" w:rsidRPr="00281584" w:rsidRDefault="00D23DBE" w:rsidP="004C2BDF">
            <w:pPr>
              <w:keepNext/>
              <w:keepLines/>
              <w:spacing w:before="60" w:after="60" w:line="240" w:lineRule="exact"/>
              <w:rPr>
                <w:rFonts w:cs="Times New Roman"/>
                <w:sz w:val="20"/>
              </w:rPr>
            </w:pPr>
            <w:r w:rsidRPr="00281584">
              <w:rPr>
                <w:rFonts w:cs="Times New Roman"/>
                <w:snapToGrid w:val="0"/>
                <w:sz w:val="20"/>
              </w:rPr>
              <w:lastRenderedPageBreak/>
              <w:t>82315</w:t>
            </w:r>
          </w:p>
        </w:tc>
        <w:tc>
          <w:tcPr>
            <w:tcW w:w="3786" w:type="pct"/>
            <w:tcBorders>
              <w:top w:val="single" w:sz="4" w:space="0" w:color="auto"/>
              <w:bottom w:val="single" w:sz="4" w:space="0" w:color="auto"/>
            </w:tcBorders>
            <w:shd w:val="clear" w:color="auto" w:fill="auto"/>
          </w:tcPr>
          <w:p w14:paraId="3527F519" w14:textId="77777777" w:rsidR="00D23DBE" w:rsidRPr="00281584" w:rsidRDefault="00D23DBE" w:rsidP="004C2BDF">
            <w:pPr>
              <w:pStyle w:val="Tabletext"/>
              <w:rPr>
                <w:rFonts w:eastAsiaTheme="minorHAnsi"/>
              </w:rPr>
            </w:pPr>
            <w:r w:rsidRPr="00281584">
              <w:rPr>
                <w:rFonts w:eastAsiaTheme="minorHAnsi"/>
              </w:rPr>
              <w:t xml:space="preserve">Audiology health service, consisting of an air and bone conduction and speech discrimination audiogram performed on a patient by an eligible audiologist if: </w:t>
            </w:r>
          </w:p>
          <w:p w14:paraId="58F27D4C" w14:textId="77777777"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(a)</w:t>
            </w:r>
            <w:r w:rsidRPr="00281584">
              <w:rPr>
                <w:sz w:val="20"/>
                <w:szCs w:val="20"/>
              </w:rPr>
              <w:tab/>
              <w:t>the service is performed pursuant to a written request made by a medical practitioner to assist in the diagnosis, treatment or management of ear disease or a related disorder in the patient; and</w:t>
            </w:r>
          </w:p>
          <w:p w14:paraId="69BDB5CE" w14:textId="77777777"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(b)</w:t>
            </w:r>
            <w:r w:rsidRPr="00281584">
              <w:rPr>
                <w:sz w:val="20"/>
                <w:szCs w:val="20"/>
              </w:rPr>
              <w:tab/>
              <w:t>the service is not performed for the purpose of a hearing screening; and</w:t>
            </w:r>
          </w:p>
          <w:p w14:paraId="1CCEEFC1" w14:textId="5AF0268D"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F54690" w:rsidRPr="00281584">
              <w:rPr>
                <w:sz w:val="20"/>
                <w:szCs w:val="20"/>
              </w:rPr>
              <w:t>c</w:t>
            </w:r>
            <w:r w:rsidRPr="00281584">
              <w:rPr>
                <w:sz w:val="20"/>
                <w:szCs w:val="20"/>
              </w:rPr>
              <w:t>)</w:t>
            </w:r>
            <w:r w:rsidRPr="00281584">
              <w:rPr>
                <w:sz w:val="20"/>
                <w:szCs w:val="20"/>
              </w:rPr>
              <w:tab/>
              <w:t>the service is performed on the patient individually and in person; and</w:t>
            </w:r>
          </w:p>
          <w:p w14:paraId="49D08D6A" w14:textId="7C364639"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F54690" w:rsidRPr="00281584">
              <w:rPr>
                <w:sz w:val="20"/>
                <w:szCs w:val="20"/>
              </w:rPr>
              <w:t>d</w:t>
            </w:r>
            <w:r w:rsidRPr="00281584">
              <w:rPr>
                <w:sz w:val="20"/>
                <w:szCs w:val="20"/>
              </w:rPr>
              <w:t>)</w:t>
            </w:r>
            <w:r w:rsidRPr="00281584">
              <w:rPr>
                <w:sz w:val="20"/>
                <w:szCs w:val="20"/>
              </w:rPr>
              <w:tab/>
              <w:t>after the service, the eligible audiologist provides a copy of the results of the service performed, together with relevant comments in writing that the eligible audiologist has on those results, to the medical practitioner who requested the service; and</w:t>
            </w:r>
          </w:p>
          <w:p w14:paraId="5739154A" w14:textId="468ED370" w:rsidR="00D23DBE" w:rsidRPr="00281584" w:rsidRDefault="00D23DBE" w:rsidP="00597E5B">
            <w:pPr>
              <w:pStyle w:val="ListParagraph"/>
              <w:spacing w:before="0" w:beforeAutospacing="0" w:after="60" w:afterAutospacing="0" w:line="259" w:lineRule="auto"/>
              <w:ind w:left="357" w:hanging="357"/>
              <w:contextualSpacing/>
              <w:rPr>
                <w:snapToGrid w:val="0"/>
                <w:sz w:val="20"/>
                <w:szCs w:val="20"/>
              </w:rPr>
            </w:pPr>
            <w:r w:rsidRPr="00281584">
              <w:rPr>
                <w:sz w:val="20"/>
                <w:szCs w:val="20"/>
              </w:rPr>
              <w:t>(</w:t>
            </w:r>
            <w:r w:rsidR="00F54690" w:rsidRPr="00281584">
              <w:rPr>
                <w:sz w:val="20"/>
                <w:szCs w:val="20"/>
              </w:rPr>
              <w:t>e</w:t>
            </w:r>
            <w:r w:rsidRPr="00281584">
              <w:rPr>
                <w:sz w:val="20"/>
                <w:szCs w:val="20"/>
              </w:rPr>
              <w:t>)</w:t>
            </w:r>
            <w:r w:rsidRPr="00281584">
              <w:rPr>
                <w:sz w:val="20"/>
                <w:szCs w:val="20"/>
              </w:rPr>
              <w:tab/>
              <w:t>a service to which item 11315 applies has not been performed on the patient on the same day</w:t>
            </w:r>
          </w:p>
        </w:tc>
        <w:tc>
          <w:tcPr>
            <w:tcW w:w="737" w:type="pct"/>
            <w:tcBorders>
              <w:top w:val="single" w:sz="4" w:space="0" w:color="auto"/>
              <w:bottom w:val="single" w:sz="4" w:space="0" w:color="auto"/>
            </w:tcBorders>
            <w:shd w:val="clear" w:color="auto" w:fill="auto"/>
          </w:tcPr>
          <w:p w14:paraId="43F29924" w14:textId="0901EEE3" w:rsidR="00D23DBE" w:rsidRPr="00281584" w:rsidRDefault="00D23DBE" w:rsidP="004C2BDF">
            <w:pPr>
              <w:keepNext/>
              <w:keepLines/>
              <w:spacing w:before="60" w:after="60" w:line="240" w:lineRule="exact"/>
              <w:jc w:val="right"/>
              <w:rPr>
                <w:rFonts w:cs="Times New Roman"/>
                <w:sz w:val="20"/>
              </w:rPr>
            </w:pPr>
            <w:r w:rsidRPr="00281584">
              <w:rPr>
                <w:rFonts w:cs="Times New Roman"/>
                <w:sz w:val="20"/>
              </w:rPr>
              <w:t>4</w:t>
            </w:r>
            <w:r w:rsidR="0022254D" w:rsidRPr="00281584">
              <w:rPr>
                <w:rFonts w:cs="Times New Roman"/>
                <w:sz w:val="20"/>
              </w:rPr>
              <w:t>3.30</w:t>
            </w:r>
          </w:p>
        </w:tc>
      </w:tr>
      <w:tr w:rsidR="00D23DBE" w:rsidRPr="00281584" w14:paraId="080739E2" w14:textId="77777777" w:rsidTr="004C2BDF">
        <w:tc>
          <w:tcPr>
            <w:tcW w:w="478" w:type="pct"/>
            <w:tcBorders>
              <w:top w:val="single" w:sz="4" w:space="0" w:color="auto"/>
              <w:bottom w:val="single" w:sz="4" w:space="0" w:color="auto"/>
            </w:tcBorders>
          </w:tcPr>
          <w:p w14:paraId="40207F4E" w14:textId="77777777" w:rsidR="00D23DBE" w:rsidRPr="00281584" w:rsidRDefault="00D23DBE" w:rsidP="004C2BDF">
            <w:pPr>
              <w:spacing w:before="60" w:after="60" w:line="240" w:lineRule="exact"/>
              <w:rPr>
                <w:rFonts w:cs="Times New Roman"/>
                <w:snapToGrid w:val="0"/>
                <w:sz w:val="20"/>
              </w:rPr>
            </w:pPr>
            <w:r w:rsidRPr="00281584">
              <w:rPr>
                <w:rFonts w:cs="Times New Roman"/>
                <w:sz w:val="20"/>
              </w:rPr>
              <w:t>82318</w:t>
            </w:r>
          </w:p>
        </w:tc>
        <w:tc>
          <w:tcPr>
            <w:tcW w:w="3786" w:type="pct"/>
            <w:tcBorders>
              <w:top w:val="single" w:sz="4" w:space="0" w:color="auto"/>
              <w:bottom w:val="single" w:sz="4" w:space="0" w:color="auto"/>
            </w:tcBorders>
          </w:tcPr>
          <w:p w14:paraId="39C0A04A" w14:textId="77777777" w:rsidR="00D23DBE" w:rsidRPr="00281584" w:rsidRDefault="00D23DBE" w:rsidP="004C2BDF">
            <w:pPr>
              <w:pStyle w:val="Tabletext"/>
              <w:rPr>
                <w:rFonts w:eastAsiaTheme="minorHAnsi"/>
              </w:rPr>
            </w:pPr>
            <w:r w:rsidRPr="00281584">
              <w:rPr>
                <w:rFonts w:eastAsiaTheme="minorHAnsi"/>
              </w:rPr>
              <w:t xml:space="preserve">Audiology health service, consisting of an air and bone conduction and speech discrimination audiogram with other cochlear tests performed on a patient by an eligible audiologist if: </w:t>
            </w:r>
          </w:p>
          <w:p w14:paraId="2DD1FF44" w14:textId="77777777"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(a)</w:t>
            </w:r>
            <w:r w:rsidRPr="00281584">
              <w:rPr>
                <w:sz w:val="20"/>
                <w:szCs w:val="20"/>
              </w:rPr>
              <w:tab/>
              <w:t>the service is performed pursuant to a written request made by a medical practitioner to assist in the diagnosis, treatment or management of ear disease or a related disorder in the patient; and</w:t>
            </w:r>
          </w:p>
          <w:p w14:paraId="1F0CE29B" w14:textId="430E303A" w:rsidR="00D23DBE" w:rsidRPr="00281584" w:rsidRDefault="00D23DBE" w:rsidP="00597E5B">
            <w:pPr>
              <w:pStyle w:val="ListParagraph"/>
              <w:spacing w:before="0" w:beforeAutospacing="0" w:after="160" w:afterAutospacing="0" w:line="259" w:lineRule="auto"/>
              <w:ind w:left="360" w:hanging="360"/>
              <w:contextualSpacing/>
              <w:rPr>
                <w:sz w:val="20"/>
                <w:szCs w:val="20"/>
              </w:rPr>
            </w:pPr>
            <w:r w:rsidRPr="00281584">
              <w:rPr>
                <w:sz w:val="20"/>
                <w:szCs w:val="20"/>
              </w:rPr>
              <w:t>(b)</w:t>
            </w:r>
            <w:r w:rsidRPr="00281584">
              <w:rPr>
                <w:sz w:val="20"/>
                <w:szCs w:val="20"/>
              </w:rPr>
              <w:tab/>
              <w:t>the service is not performed for the purpose of a hearing screening; and</w:t>
            </w:r>
          </w:p>
          <w:p w14:paraId="4C5E17F8" w14:textId="43F8E014"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F54690" w:rsidRPr="00281584">
              <w:rPr>
                <w:sz w:val="20"/>
                <w:szCs w:val="20"/>
              </w:rPr>
              <w:t>c</w:t>
            </w:r>
            <w:r w:rsidRPr="00281584">
              <w:rPr>
                <w:sz w:val="20"/>
                <w:szCs w:val="20"/>
              </w:rPr>
              <w:t>)</w:t>
            </w:r>
            <w:r w:rsidRPr="00281584">
              <w:rPr>
                <w:sz w:val="20"/>
                <w:szCs w:val="20"/>
              </w:rPr>
              <w:tab/>
              <w:t>the service is performed on the patient individually and in person; and</w:t>
            </w:r>
          </w:p>
          <w:p w14:paraId="50CA5FC2" w14:textId="684A71D7"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F54690" w:rsidRPr="00281584">
              <w:rPr>
                <w:sz w:val="20"/>
                <w:szCs w:val="20"/>
              </w:rPr>
              <w:t>d</w:t>
            </w:r>
            <w:r w:rsidRPr="00281584">
              <w:rPr>
                <w:sz w:val="20"/>
                <w:szCs w:val="20"/>
              </w:rPr>
              <w:t>)</w:t>
            </w:r>
            <w:r w:rsidRPr="00281584">
              <w:rPr>
                <w:sz w:val="20"/>
                <w:szCs w:val="20"/>
              </w:rPr>
              <w:tab/>
              <w:t>after the service, the eligible audiologist provides a copy of the results of the service performed, together with relevant comments in writing that the eligible audiologist has on those results, to the medical practitioner who requested the service; and</w:t>
            </w:r>
          </w:p>
          <w:p w14:paraId="69271652" w14:textId="1CDCBB20" w:rsidR="00D23DBE" w:rsidRPr="00281584" w:rsidRDefault="00D23DBE" w:rsidP="00597E5B">
            <w:pPr>
              <w:pStyle w:val="ListParagraph"/>
              <w:spacing w:before="0" w:beforeAutospacing="0" w:after="60" w:afterAutospacing="0" w:line="259" w:lineRule="auto"/>
              <w:ind w:left="357" w:hanging="357"/>
              <w:contextualSpacing/>
              <w:rPr>
                <w:snapToGrid w:val="0"/>
                <w:sz w:val="20"/>
                <w:szCs w:val="20"/>
              </w:rPr>
            </w:pPr>
            <w:r w:rsidRPr="00281584">
              <w:rPr>
                <w:sz w:val="20"/>
                <w:szCs w:val="20"/>
              </w:rPr>
              <w:t>(</w:t>
            </w:r>
            <w:r w:rsidR="00F54690" w:rsidRPr="00281584">
              <w:rPr>
                <w:sz w:val="20"/>
                <w:szCs w:val="20"/>
              </w:rPr>
              <w:t>e</w:t>
            </w:r>
            <w:r w:rsidRPr="00281584">
              <w:rPr>
                <w:sz w:val="20"/>
                <w:szCs w:val="20"/>
              </w:rPr>
              <w:t>)</w:t>
            </w:r>
            <w:r w:rsidRPr="00281584">
              <w:rPr>
                <w:sz w:val="20"/>
                <w:szCs w:val="20"/>
              </w:rPr>
              <w:tab/>
              <w:t>a service to which item 11318 applies has not been performed on the patient on the same day</w:t>
            </w:r>
          </w:p>
        </w:tc>
        <w:tc>
          <w:tcPr>
            <w:tcW w:w="737" w:type="pct"/>
            <w:tcBorders>
              <w:top w:val="single" w:sz="4" w:space="0" w:color="auto"/>
              <w:bottom w:val="single" w:sz="4" w:space="0" w:color="auto"/>
            </w:tcBorders>
          </w:tcPr>
          <w:p w14:paraId="1B904080" w14:textId="39C3A71F" w:rsidR="00D23DBE" w:rsidRPr="00281584" w:rsidRDefault="00D23DBE" w:rsidP="004C2BDF">
            <w:pPr>
              <w:spacing w:before="60" w:after="60" w:line="240" w:lineRule="exact"/>
              <w:jc w:val="right"/>
              <w:rPr>
                <w:rFonts w:cs="Times New Roman"/>
                <w:sz w:val="20"/>
              </w:rPr>
            </w:pPr>
            <w:r w:rsidRPr="00281584">
              <w:rPr>
                <w:rFonts w:cs="Times New Roman"/>
                <w:sz w:val="20"/>
              </w:rPr>
              <w:t>5</w:t>
            </w:r>
            <w:r w:rsidR="0022254D" w:rsidRPr="00281584">
              <w:rPr>
                <w:rFonts w:cs="Times New Roman"/>
                <w:sz w:val="20"/>
              </w:rPr>
              <w:t>3.5</w:t>
            </w:r>
            <w:r w:rsidRPr="00281584">
              <w:rPr>
                <w:rFonts w:cs="Times New Roman"/>
                <w:sz w:val="20"/>
              </w:rPr>
              <w:t>0</w:t>
            </w:r>
          </w:p>
        </w:tc>
      </w:tr>
      <w:tr w:rsidR="00D23DBE" w:rsidRPr="00281584" w:rsidDel="007279A2" w14:paraId="7A3B0198" w14:textId="77777777" w:rsidTr="00981577">
        <w:tc>
          <w:tcPr>
            <w:tcW w:w="478" w:type="pct"/>
            <w:tcBorders>
              <w:top w:val="single" w:sz="4" w:space="0" w:color="auto"/>
              <w:bottom w:val="single" w:sz="4" w:space="0" w:color="auto"/>
            </w:tcBorders>
            <w:shd w:val="clear" w:color="auto" w:fill="auto"/>
          </w:tcPr>
          <w:p w14:paraId="18443C3D" w14:textId="77777777" w:rsidR="00D23DBE" w:rsidRPr="00281584" w:rsidDel="007279A2" w:rsidRDefault="00D23DBE" w:rsidP="004C2BDF">
            <w:pPr>
              <w:spacing w:before="60" w:after="60" w:line="240" w:lineRule="exact"/>
              <w:rPr>
                <w:rFonts w:cs="Times New Roman"/>
                <w:sz w:val="20"/>
              </w:rPr>
            </w:pPr>
            <w:r w:rsidRPr="00281584">
              <w:rPr>
                <w:rFonts w:cs="Times New Roman"/>
                <w:sz w:val="20"/>
              </w:rPr>
              <w:t>82324</w:t>
            </w:r>
          </w:p>
        </w:tc>
        <w:tc>
          <w:tcPr>
            <w:tcW w:w="3786" w:type="pct"/>
            <w:tcBorders>
              <w:top w:val="single" w:sz="4" w:space="0" w:color="auto"/>
              <w:bottom w:val="single" w:sz="4" w:space="0" w:color="auto"/>
            </w:tcBorders>
            <w:shd w:val="clear" w:color="auto" w:fill="auto"/>
          </w:tcPr>
          <w:p w14:paraId="0CC7BF4A" w14:textId="77777777" w:rsidR="00D23DBE" w:rsidRPr="00281584" w:rsidRDefault="00D23DBE" w:rsidP="004C2BDF">
            <w:pPr>
              <w:pStyle w:val="Tabletext"/>
              <w:rPr>
                <w:rFonts w:eastAsiaTheme="minorHAnsi"/>
              </w:rPr>
            </w:pPr>
            <w:r w:rsidRPr="00281584">
              <w:rPr>
                <w:rFonts w:eastAsiaTheme="minorHAnsi"/>
              </w:rPr>
              <w:t xml:space="preserve">Audiology health service, consisting of an impedance audiogram involving tympanometry and measurement of static compliance and acoustic reflex performed on a patient by an eligible audiologist if: </w:t>
            </w:r>
          </w:p>
          <w:p w14:paraId="6602262A" w14:textId="77777777"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(a)</w:t>
            </w:r>
            <w:r w:rsidRPr="00281584">
              <w:rPr>
                <w:sz w:val="20"/>
                <w:szCs w:val="20"/>
              </w:rPr>
              <w:tab/>
              <w:t>the service is performed pursuant to a written request made by a medical practitioner to assist in the diagnosis, treatment or management of ear disease or a related disorder in the patient; and</w:t>
            </w:r>
          </w:p>
          <w:p w14:paraId="7B7F0081" w14:textId="77777777"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(b)</w:t>
            </w:r>
            <w:r w:rsidRPr="00281584">
              <w:rPr>
                <w:sz w:val="20"/>
                <w:szCs w:val="20"/>
              </w:rPr>
              <w:tab/>
              <w:t>the service is not performed for the purpose of a hearing screening; and</w:t>
            </w:r>
          </w:p>
          <w:p w14:paraId="7DDDEB01" w14:textId="5B8E84A9"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F54690" w:rsidRPr="00281584">
              <w:rPr>
                <w:sz w:val="20"/>
                <w:szCs w:val="20"/>
              </w:rPr>
              <w:t>c</w:t>
            </w:r>
            <w:r w:rsidRPr="00281584">
              <w:rPr>
                <w:sz w:val="20"/>
                <w:szCs w:val="20"/>
              </w:rPr>
              <w:t>)</w:t>
            </w:r>
            <w:r w:rsidRPr="00281584">
              <w:rPr>
                <w:sz w:val="20"/>
                <w:szCs w:val="20"/>
              </w:rPr>
              <w:tab/>
              <w:t>the service is performed on the patient individually and in person; and</w:t>
            </w:r>
          </w:p>
          <w:p w14:paraId="458D7741" w14:textId="5BD4095E"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F54690" w:rsidRPr="00281584">
              <w:rPr>
                <w:sz w:val="20"/>
                <w:szCs w:val="20"/>
              </w:rPr>
              <w:t>d</w:t>
            </w:r>
            <w:r w:rsidRPr="00281584">
              <w:rPr>
                <w:sz w:val="20"/>
                <w:szCs w:val="20"/>
              </w:rPr>
              <w:t>)</w:t>
            </w:r>
            <w:r w:rsidRPr="00281584">
              <w:rPr>
                <w:sz w:val="20"/>
                <w:szCs w:val="20"/>
              </w:rPr>
              <w:tab/>
              <w:t>after the service, the eligible audiologist provides a copy of the results of the service performed, together with relevant comments in writing that the eligible audiologist has on those results, to the medical practitioner who requested the service; and</w:t>
            </w:r>
          </w:p>
          <w:p w14:paraId="2334779B" w14:textId="1914C12B" w:rsidR="00D23DBE" w:rsidRPr="00281584" w:rsidDel="007279A2" w:rsidRDefault="00D23DBE" w:rsidP="00597E5B">
            <w:pPr>
              <w:pStyle w:val="ListParagraph"/>
              <w:spacing w:before="0" w:beforeAutospacing="0" w:after="60" w:afterAutospacing="0" w:line="259" w:lineRule="auto"/>
              <w:ind w:left="357" w:hanging="357"/>
              <w:contextualSpacing/>
              <w:rPr>
                <w:snapToGrid w:val="0"/>
                <w:sz w:val="20"/>
                <w:szCs w:val="20"/>
              </w:rPr>
            </w:pPr>
            <w:r w:rsidRPr="00281584">
              <w:rPr>
                <w:sz w:val="20"/>
                <w:szCs w:val="20"/>
              </w:rPr>
              <w:t>(</w:t>
            </w:r>
            <w:r w:rsidR="00F54690" w:rsidRPr="00281584">
              <w:rPr>
                <w:sz w:val="20"/>
                <w:szCs w:val="20"/>
              </w:rPr>
              <w:t>e</w:t>
            </w:r>
            <w:r w:rsidRPr="00281584">
              <w:rPr>
                <w:sz w:val="20"/>
                <w:szCs w:val="20"/>
              </w:rPr>
              <w:t>)</w:t>
            </w:r>
            <w:r w:rsidRPr="00281584">
              <w:rPr>
                <w:sz w:val="20"/>
                <w:szCs w:val="20"/>
              </w:rPr>
              <w:tab/>
              <w:t>a service to which item 11324 applies has not been performed on the patient on the same day</w:t>
            </w:r>
          </w:p>
        </w:tc>
        <w:tc>
          <w:tcPr>
            <w:tcW w:w="737" w:type="pct"/>
            <w:tcBorders>
              <w:top w:val="single" w:sz="4" w:space="0" w:color="auto"/>
              <w:bottom w:val="single" w:sz="4" w:space="0" w:color="auto"/>
            </w:tcBorders>
            <w:shd w:val="clear" w:color="auto" w:fill="auto"/>
          </w:tcPr>
          <w:p w14:paraId="2EDD48B5" w14:textId="14630F64" w:rsidR="00D23DBE" w:rsidRPr="00281584" w:rsidDel="007279A2" w:rsidRDefault="00D23DBE" w:rsidP="004C2BDF">
            <w:pPr>
              <w:spacing w:before="60" w:after="60" w:line="240" w:lineRule="exact"/>
              <w:jc w:val="right"/>
              <w:rPr>
                <w:rFonts w:cs="Times New Roman"/>
                <w:sz w:val="20"/>
              </w:rPr>
            </w:pPr>
            <w:r w:rsidRPr="00281584">
              <w:rPr>
                <w:rFonts w:cs="Times New Roman"/>
                <w:sz w:val="20"/>
              </w:rPr>
              <w:t>1</w:t>
            </w:r>
            <w:r w:rsidR="0022254D" w:rsidRPr="00281584">
              <w:rPr>
                <w:rFonts w:cs="Times New Roman"/>
                <w:sz w:val="20"/>
              </w:rPr>
              <w:t>7.6</w:t>
            </w:r>
            <w:r w:rsidRPr="00281584">
              <w:rPr>
                <w:rFonts w:cs="Times New Roman"/>
                <w:sz w:val="20"/>
              </w:rPr>
              <w:t>0</w:t>
            </w:r>
          </w:p>
        </w:tc>
      </w:tr>
      <w:tr w:rsidR="00D23DBE" w:rsidRPr="00281584" w14:paraId="7F9DFFB2" w14:textId="77777777" w:rsidTr="00981577">
        <w:tc>
          <w:tcPr>
            <w:tcW w:w="478" w:type="pct"/>
            <w:tcBorders>
              <w:top w:val="single" w:sz="4" w:space="0" w:color="auto"/>
              <w:bottom w:val="single" w:sz="4" w:space="0" w:color="auto"/>
            </w:tcBorders>
          </w:tcPr>
          <w:p w14:paraId="44B92D1D" w14:textId="77777777" w:rsidR="00D23DBE" w:rsidRPr="00281584" w:rsidRDefault="00D23DBE" w:rsidP="004C2BDF">
            <w:pPr>
              <w:spacing w:before="60" w:after="60" w:line="240" w:lineRule="exact"/>
              <w:rPr>
                <w:rFonts w:cs="Times New Roman"/>
                <w:sz w:val="20"/>
              </w:rPr>
            </w:pPr>
            <w:r w:rsidRPr="00281584">
              <w:rPr>
                <w:rFonts w:cs="Times New Roman"/>
                <w:sz w:val="20"/>
              </w:rPr>
              <w:t>82332</w:t>
            </w:r>
          </w:p>
        </w:tc>
        <w:tc>
          <w:tcPr>
            <w:tcW w:w="3786" w:type="pct"/>
            <w:tcBorders>
              <w:top w:val="single" w:sz="4" w:space="0" w:color="auto"/>
              <w:bottom w:val="single" w:sz="4" w:space="0" w:color="auto"/>
            </w:tcBorders>
          </w:tcPr>
          <w:p w14:paraId="0F0485FC" w14:textId="3C37D9FA" w:rsidR="00D23DBE" w:rsidRPr="00281584" w:rsidRDefault="00D23DBE" w:rsidP="004C2BDF">
            <w:pPr>
              <w:pStyle w:val="Tabletext"/>
              <w:rPr>
                <w:rFonts w:eastAsiaTheme="minorHAnsi"/>
              </w:rPr>
            </w:pPr>
            <w:r w:rsidRPr="00281584">
              <w:rPr>
                <w:rFonts w:eastAsiaTheme="minorHAnsi"/>
              </w:rPr>
              <w:t xml:space="preserve">Audiology health service, consisting of an </w:t>
            </w:r>
            <w:proofErr w:type="spellStart"/>
            <w:r w:rsidRPr="00281584">
              <w:rPr>
                <w:rFonts w:eastAsiaTheme="minorHAnsi"/>
              </w:rPr>
              <w:t>oto</w:t>
            </w:r>
            <w:proofErr w:type="spellEnd"/>
            <w:r w:rsidRPr="00281584">
              <w:rPr>
                <w:rFonts w:eastAsiaTheme="minorHAnsi"/>
              </w:rPr>
              <w:noBreakHyphen/>
              <w:t xml:space="preserve">acoustic emission audiometry for the detection of outer hair cell functioning in the cochlea, performed by an eligible audiologist, when middle ear pathology has been excluded, if:  </w:t>
            </w:r>
          </w:p>
          <w:p w14:paraId="3B94BCDC" w14:textId="77777777" w:rsidR="00D23DBE" w:rsidRPr="00281584" w:rsidRDefault="00D23DBE" w:rsidP="004C2BDF">
            <w:pPr>
              <w:pStyle w:val="Tabletext"/>
              <w:ind w:left="360" w:hanging="360"/>
            </w:pPr>
            <w:r w:rsidRPr="00281584">
              <w:lastRenderedPageBreak/>
              <w:t>(a)</w:t>
            </w:r>
            <w:r w:rsidRPr="00281584">
              <w:tab/>
              <w:t>the service is performed pursuant to a written request made by a medical practitioner to assist in the diagnosis, treatment or management of ear disease or a related disorder in the patient; and</w:t>
            </w:r>
          </w:p>
          <w:p w14:paraId="541E131F" w14:textId="77777777"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(b)</w:t>
            </w:r>
            <w:r w:rsidRPr="00281584">
              <w:rPr>
                <w:sz w:val="20"/>
                <w:szCs w:val="20"/>
              </w:rPr>
              <w:tab/>
              <w:t xml:space="preserve">the service is performed: </w:t>
            </w:r>
          </w:p>
          <w:p w14:paraId="20D065E1" w14:textId="77777777" w:rsidR="00D23DBE" w:rsidRPr="00281584" w:rsidRDefault="00D23DBE" w:rsidP="004C2BDF">
            <w:pPr>
              <w:pStyle w:val="ListParagraph"/>
              <w:spacing w:before="0" w:beforeAutospacing="0" w:after="160" w:afterAutospacing="0" w:line="259" w:lineRule="auto"/>
              <w:ind w:left="1080" w:hanging="720"/>
              <w:contextualSpacing/>
              <w:rPr>
                <w:sz w:val="20"/>
                <w:szCs w:val="20"/>
              </w:rPr>
            </w:pPr>
            <w:r w:rsidRPr="00281584">
              <w:rPr>
                <w:sz w:val="20"/>
                <w:szCs w:val="20"/>
              </w:rPr>
              <w:t>(</w:t>
            </w:r>
            <w:proofErr w:type="spellStart"/>
            <w:r w:rsidRPr="00281584">
              <w:rPr>
                <w:sz w:val="20"/>
                <w:szCs w:val="20"/>
              </w:rPr>
              <w:t>i</w:t>
            </w:r>
            <w:proofErr w:type="spellEnd"/>
            <w:r w:rsidRPr="00281584">
              <w:rPr>
                <w:sz w:val="20"/>
                <w:szCs w:val="20"/>
              </w:rPr>
              <w:t>)</w:t>
            </w:r>
            <w:r w:rsidRPr="00281584">
              <w:rPr>
                <w:sz w:val="20"/>
                <w:szCs w:val="20"/>
              </w:rPr>
              <w:tab/>
              <w:t>on an infant or child who is at risk of permanent hearing impairment; or</w:t>
            </w:r>
          </w:p>
          <w:p w14:paraId="75E12581" w14:textId="77777777" w:rsidR="00D23DBE" w:rsidRPr="00281584" w:rsidRDefault="00D23DBE" w:rsidP="004C2BDF">
            <w:pPr>
              <w:pStyle w:val="ListParagraph"/>
              <w:spacing w:before="0" w:beforeAutospacing="0" w:after="160" w:afterAutospacing="0" w:line="259" w:lineRule="auto"/>
              <w:ind w:left="1080" w:hanging="720"/>
              <w:contextualSpacing/>
              <w:rPr>
                <w:sz w:val="20"/>
                <w:szCs w:val="20"/>
              </w:rPr>
            </w:pPr>
            <w:r w:rsidRPr="00281584">
              <w:rPr>
                <w:sz w:val="20"/>
                <w:szCs w:val="20"/>
              </w:rPr>
              <w:t>(ii)</w:t>
            </w:r>
            <w:r w:rsidRPr="00281584">
              <w:rPr>
                <w:sz w:val="20"/>
                <w:szCs w:val="20"/>
              </w:rPr>
              <w:tab/>
              <w:t xml:space="preserve">on a patient who is at risk of </w:t>
            </w:r>
            <w:proofErr w:type="spellStart"/>
            <w:r w:rsidRPr="00281584">
              <w:rPr>
                <w:sz w:val="20"/>
                <w:szCs w:val="20"/>
              </w:rPr>
              <w:t>oto</w:t>
            </w:r>
            <w:proofErr w:type="spellEnd"/>
            <w:r w:rsidRPr="00281584">
              <w:rPr>
                <w:sz w:val="20"/>
                <w:szCs w:val="20"/>
              </w:rPr>
              <w:noBreakHyphen/>
              <w:t>toxicity due to medications or medical intervention; or</w:t>
            </w:r>
          </w:p>
          <w:p w14:paraId="5968AB9D" w14:textId="77777777" w:rsidR="00D23DBE" w:rsidRPr="00281584" w:rsidRDefault="00D23DBE" w:rsidP="004C2BDF">
            <w:pPr>
              <w:pStyle w:val="ListParagraph"/>
              <w:spacing w:before="0" w:beforeAutospacing="0" w:after="160" w:afterAutospacing="0" w:line="259" w:lineRule="auto"/>
              <w:ind w:left="1080" w:hanging="720"/>
              <w:contextualSpacing/>
              <w:rPr>
                <w:sz w:val="20"/>
                <w:szCs w:val="20"/>
              </w:rPr>
            </w:pPr>
            <w:r w:rsidRPr="00281584">
              <w:rPr>
                <w:sz w:val="20"/>
                <w:szCs w:val="20"/>
              </w:rPr>
              <w:t>(iii)</w:t>
            </w:r>
            <w:r w:rsidRPr="00281584">
              <w:rPr>
                <w:sz w:val="20"/>
                <w:szCs w:val="20"/>
              </w:rPr>
              <w:tab/>
              <w:t>on a patient at risk of noise induced hearing loss; or</w:t>
            </w:r>
          </w:p>
          <w:p w14:paraId="1F8C99A7" w14:textId="77777777" w:rsidR="00D23DBE" w:rsidRPr="00281584" w:rsidRDefault="00D23DBE" w:rsidP="004C2BDF">
            <w:pPr>
              <w:pStyle w:val="ListParagraph"/>
              <w:spacing w:before="0" w:beforeAutospacing="0" w:after="160" w:afterAutospacing="0" w:line="259" w:lineRule="auto"/>
              <w:ind w:left="1080" w:hanging="720"/>
              <w:contextualSpacing/>
              <w:rPr>
                <w:sz w:val="20"/>
                <w:szCs w:val="20"/>
              </w:rPr>
            </w:pPr>
            <w:r w:rsidRPr="00281584">
              <w:rPr>
                <w:sz w:val="20"/>
                <w:szCs w:val="20"/>
              </w:rPr>
              <w:t>(iv)</w:t>
            </w:r>
            <w:r w:rsidRPr="00281584">
              <w:rPr>
                <w:sz w:val="20"/>
                <w:szCs w:val="20"/>
              </w:rPr>
              <w:tab/>
              <w:t xml:space="preserve">to assist in the diagnosis of auditory neuropathy; and </w:t>
            </w:r>
          </w:p>
          <w:p w14:paraId="4C4B9E23" w14:textId="16975E51"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F54690" w:rsidRPr="00281584">
              <w:rPr>
                <w:sz w:val="20"/>
                <w:szCs w:val="20"/>
              </w:rPr>
              <w:t>c</w:t>
            </w:r>
            <w:r w:rsidRPr="00281584">
              <w:rPr>
                <w:sz w:val="20"/>
                <w:szCs w:val="20"/>
              </w:rPr>
              <w:t>)</w:t>
            </w:r>
            <w:r w:rsidRPr="00281584">
              <w:rPr>
                <w:sz w:val="20"/>
                <w:szCs w:val="20"/>
              </w:rPr>
              <w:tab/>
              <w:t>the service is performed on the patient individually and in person; and</w:t>
            </w:r>
          </w:p>
          <w:p w14:paraId="0BFE80CE" w14:textId="3CC848B8" w:rsidR="00D23DBE" w:rsidRPr="00281584" w:rsidRDefault="00D23DBE" w:rsidP="004C2BDF">
            <w:pPr>
              <w:pStyle w:val="ListParagraph"/>
              <w:spacing w:before="0" w:beforeAutospacing="0" w:after="160" w:afterAutospacing="0" w:line="259" w:lineRule="auto"/>
              <w:ind w:left="360" w:hanging="360"/>
              <w:contextualSpacing/>
              <w:rPr>
                <w:sz w:val="20"/>
                <w:szCs w:val="20"/>
              </w:rPr>
            </w:pPr>
            <w:r w:rsidRPr="00281584">
              <w:rPr>
                <w:sz w:val="20"/>
                <w:szCs w:val="20"/>
              </w:rPr>
              <w:t>(</w:t>
            </w:r>
            <w:r w:rsidR="00F54690" w:rsidRPr="00281584">
              <w:rPr>
                <w:sz w:val="20"/>
                <w:szCs w:val="20"/>
              </w:rPr>
              <w:t>d</w:t>
            </w:r>
            <w:r w:rsidRPr="00281584">
              <w:rPr>
                <w:sz w:val="20"/>
                <w:szCs w:val="20"/>
              </w:rPr>
              <w:t>)</w:t>
            </w:r>
            <w:r w:rsidRPr="00281584">
              <w:rPr>
                <w:sz w:val="20"/>
                <w:szCs w:val="20"/>
              </w:rPr>
              <w:tab/>
              <w:t>after the service, the eligible audiologist provides a copy of the results of the service performed, together with relevant comments in writing that the eligible audiologist has on those results, to the medical practitioner who requested the service; and</w:t>
            </w:r>
          </w:p>
          <w:p w14:paraId="42472916" w14:textId="1819C5DF" w:rsidR="00D23DBE" w:rsidRPr="00281584" w:rsidRDefault="00D23DBE" w:rsidP="00597E5B">
            <w:pPr>
              <w:pStyle w:val="ListParagraph"/>
              <w:spacing w:before="0" w:beforeAutospacing="0" w:after="60" w:afterAutospacing="0" w:line="259" w:lineRule="auto"/>
              <w:ind w:left="357" w:hanging="357"/>
              <w:contextualSpacing/>
              <w:rPr>
                <w:snapToGrid w:val="0"/>
                <w:sz w:val="20"/>
                <w:szCs w:val="20"/>
              </w:rPr>
            </w:pPr>
            <w:r w:rsidRPr="00281584">
              <w:rPr>
                <w:sz w:val="20"/>
                <w:szCs w:val="20"/>
              </w:rPr>
              <w:t>(</w:t>
            </w:r>
            <w:r w:rsidR="00F54690" w:rsidRPr="00281584">
              <w:rPr>
                <w:sz w:val="20"/>
                <w:szCs w:val="20"/>
              </w:rPr>
              <w:t>e</w:t>
            </w:r>
            <w:r w:rsidRPr="00281584">
              <w:rPr>
                <w:sz w:val="20"/>
                <w:szCs w:val="20"/>
              </w:rPr>
              <w:t>)</w:t>
            </w:r>
            <w:r w:rsidRPr="00281584">
              <w:rPr>
                <w:sz w:val="20"/>
                <w:szCs w:val="20"/>
              </w:rPr>
              <w:tab/>
              <w:t>a service to which item 11332 applies has not been performed on the patient on the same day</w:t>
            </w:r>
          </w:p>
        </w:tc>
        <w:tc>
          <w:tcPr>
            <w:tcW w:w="737" w:type="pct"/>
            <w:tcBorders>
              <w:top w:val="single" w:sz="4" w:space="0" w:color="auto"/>
              <w:bottom w:val="single" w:sz="4" w:space="0" w:color="auto"/>
            </w:tcBorders>
          </w:tcPr>
          <w:p w14:paraId="3F000A75" w14:textId="6766D2BF" w:rsidR="00D23DBE" w:rsidRPr="00281584" w:rsidRDefault="0022254D" w:rsidP="004C2BDF">
            <w:pPr>
              <w:spacing w:before="60" w:after="60" w:line="240" w:lineRule="exact"/>
              <w:jc w:val="right"/>
              <w:rPr>
                <w:rFonts w:cs="Times New Roman"/>
                <w:sz w:val="20"/>
              </w:rPr>
            </w:pPr>
            <w:r w:rsidRPr="00281584">
              <w:rPr>
                <w:rFonts w:cs="Times New Roman"/>
                <w:sz w:val="20"/>
              </w:rPr>
              <w:lastRenderedPageBreak/>
              <w:t>51.60</w:t>
            </w:r>
          </w:p>
        </w:tc>
      </w:tr>
    </w:tbl>
    <w:p w14:paraId="40C03DF0" w14:textId="77777777" w:rsidR="00D23DBE" w:rsidRPr="00281584" w:rsidRDefault="00D23DBE" w:rsidP="00597E5B">
      <w:pPr>
        <w:pStyle w:val="subsection"/>
        <w:ind w:left="0" w:firstLine="0"/>
      </w:pPr>
    </w:p>
    <w:p w14:paraId="703C8436" w14:textId="5F60DE8E" w:rsidR="00867D3B" w:rsidRPr="00281584" w:rsidRDefault="00906054" w:rsidP="00266CDC">
      <w:pPr>
        <w:pStyle w:val="ActHead2"/>
        <w:pageBreakBefore/>
        <w:rPr>
          <w:rStyle w:val="CharPartText"/>
        </w:rPr>
      </w:pPr>
      <w:bookmarkStart w:id="132" w:name="CU_4183035"/>
      <w:bookmarkStart w:id="133" w:name="CU_6185319"/>
      <w:bookmarkStart w:id="134" w:name="CU_7186564"/>
      <w:bookmarkStart w:id="135" w:name="CU_9189029"/>
      <w:bookmarkStart w:id="136" w:name="CU_11191598"/>
      <w:bookmarkStart w:id="137" w:name="_Toc156818032"/>
      <w:bookmarkStart w:id="138" w:name="OPCSB_NonAmdSchNoClausesA4"/>
      <w:bookmarkEnd w:id="132"/>
      <w:bookmarkEnd w:id="133"/>
      <w:bookmarkEnd w:id="134"/>
      <w:bookmarkEnd w:id="135"/>
      <w:bookmarkEnd w:id="136"/>
      <w:r w:rsidRPr="00281584">
        <w:rPr>
          <w:rStyle w:val="CharPartNo"/>
        </w:rPr>
        <w:lastRenderedPageBreak/>
        <w:t>Part 8</w:t>
      </w:r>
      <w:r w:rsidR="00867D3B" w:rsidRPr="00281584">
        <w:t xml:space="preserve"> – </w:t>
      </w:r>
      <w:r w:rsidR="00867D3B" w:rsidRPr="00281584">
        <w:rPr>
          <w:rStyle w:val="CharPartText"/>
        </w:rPr>
        <w:t xml:space="preserve">Services and Fees – eating disorders </w:t>
      </w:r>
      <w:proofErr w:type="gramStart"/>
      <w:r w:rsidR="00867D3B" w:rsidRPr="00281584">
        <w:rPr>
          <w:rStyle w:val="CharPartText"/>
        </w:rPr>
        <w:t>services</w:t>
      </w:r>
      <w:bookmarkEnd w:id="137"/>
      <w:proofErr w:type="gramEnd"/>
    </w:p>
    <w:p w14:paraId="2246DDDF" w14:textId="3853C783" w:rsidR="00C43142" w:rsidRPr="00281584" w:rsidRDefault="00C43142" w:rsidP="00C43142">
      <w:pPr>
        <w:pStyle w:val="ActHead3"/>
      </w:pPr>
      <w:bookmarkStart w:id="139" w:name="_Toc156818033"/>
      <w:r w:rsidRPr="00281584">
        <w:t xml:space="preserve">Division 8.1 – Provisions related to eating disorder </w:t>
      </w:r>
      <w:proofErr w:type="gramStart"/>
      <w:r w:rsidRPr="00281584">
        <w:t>services</w:t>
      </w:r>
      <w:bookmarkEnd w:id="139"/>
      <w:proofErr w:type="gramEnd"/>
    </w:p>
    <w:p w14:paraId="03136330" w14:textId="77777777" w:rsidR="00C43142" w:rsidRPr="00281584" w:rsidRDefault="00C43142" w:rsidP="00C43142">
      <w:pPr>
        <w:pStyle w:val="ActHead5"/>
      </w:pPr>
      <w:bookmarkStart w:id="140" w:name="_Toc156818034"/>
      <w:proofErr w:type="gramStart"/>
      <w:r w:rsidRPr="00281584">
        <w:t>8.1.1  Limitations</w:t>
      </w:r>
      <w:proofErr w:type="gramEnd"/>
      <w:r w:rsidRPr="00281584">
        <w:t xml:space="preserve"> on eating disorders items</w:t>
      </w:r>
      <w:bookmarkEnd w:id="140"/>
    </w:p>
    <w:p w14:paraId="19D0E0B6" w14:textId="0E8BD251" w:rsidR="00C43142" w:rsidRPr="00281584" w:rsidRDefault="00C43142" w:rsidP="00C43142">
      <w:pPr>
        <w:pStyle w:val="subsection"/>
        <w:tabs>
          <w:tab w:val="clear" w:pos="1021"/>
        </w:tabs>
        <w:ind w:left="1276" w:hanging="567"/>
        <w:rPr>
          <w:color w:val="000000"/>
          <w:szCs w:val="22"/>
        </w:rPr>
      </w:pPr>
      <w:r w:rsidRPr="00281584">
        <w:rPr>
          <w:color w:val="000000"/>
          <w:szCs w:val="22"/>
        </w:rPr>
        <w:t>(1)</w:t>
      </w:r>
      <w:r w:rsidRPr="00281584">
        <w:rPr>
          <w:color w:val="000000"/>
          <w:szCs w:val="22"/>
        </w:rPr>
        <w:tab/>
        <w:t xml:space="preserve">For an item in Subgroup 2 of </w:t>
      </w:r>
      <w:r w:rsidR="0094743B" w:rsidRPr="00281584">
        <w:rPr>
          <w:color w:val="000000"/>
          <w:szCs w:val="22"/>
        </w:rPr>
        <w:t>Group M16</w:t>
      </w:r>
      <w:r w:rsidRPr="00281584">
        <w:rPr>
          <w:color w:val="000000"/>
          <w:szCs w:val="22"/>
        </w:rPr>
        <w:t xml:space="preserve">, </w:t>
      </w:r>
      <w:r w:rsidRPr="00281584">
        <w:rPr>
          <w:szCs w:val="22"/>
          <w:lang w:eastAsia="en-US"/>
        </w:rPr>
        <w:t>the service</w:t>
      </w:r>
      <w:r w:rsidRPr="00281584">
        <w:rPr>
          <w:b/>
          <w:color w:val="000000"/>
          <w:szCs w:val="22"/>
        </w:rPr>
        <w:t xml:space="preserve"> </w:t>
      </w:r>
      <w:r w:rsidRPr="00281584">
        <w:rPr>
          <w:color w:val="000000"/>
          <w:szCs w:val="22"/>
        </w:rPr>
        <w:t>must involve the provision of any of the following mental health care management strategies:</w:t>
      </w:r>
    </w:p>
    <w:p w14:paraId="7D496967" w14:textId="77777777" w:rsidR="00C43142" w:rsidRPr="00281584" w:rsidRDefault="00C43142" w:rsidP="00C43142">
      <w:pPr>
        <w:pStyle w:val="paragraph"/>
        <w:rPr>
          <w:color w:val="000000"/>
          <w:szCs w:val="22"/>
        </w:rPr>
      </w:pPr>
      <w:r w:rsidRPr="00281584">
        <w:rPr>
          <w:color w:val="000000"/>
          <w:szCs w:val="22"/>
        </w:rPr>
        <w:tab/>
        <w:t>(a)</w:t>
      </w:r>
      <w:r w:rsidRPr="00281584">
        <w:rPr>
          <w:color w:val="000000"/>
          <w:szCs w:val="22"/>
        </w:rPr>
        <w:tab/>
      </w:r>
      <w:proofErr w:type="gramStart"/>
      <w:r w:rsidRPr="00281584">
        <w:rPr>
          <w:color w:val="000000"/>
          <w:szCs w:val="22"/>
        </w:rPr>
        <w:t>family based</w:t>
      </w:r>
      <w:proofErr w:type="gramEnd"/>
      <w:r w:rsidRPr="00281584">
        <w:rPr>
          <w:color w:val="000000"/>
          <w:szCs w:val="22"/>
        </w:rPr>
        <w:t xml:space="preserve"> treatment (including whole family, parent based therapy, parent only or separated therapy)</w:t>
      </w:r>
    </w:p>
    <w:p w14:paraId="045D899C" w14:textId="77777777" w:rsidR="00C43142" w:rsidRPr="00281584" w:rsidRDefault="00C43142" w:rsidP="00C43142">
      <w:pPr>
        <w:pStyle w:val="paragraph"/>
        <w:rPr>
          <w:color w:val="000000"/>
          <w:szCs w:val="22"/>
        </w:rPr>
      </w:pPr>
      <w:r w:rsidRPr="00281584">
        <w:rPr>
          <w:color w:val="000000"/>
          <w:szCs w:val="22"/>
        </w:rPr>
        <w:tab/>
        <w:t>(b)</w:t>
      </w:r>
      <w:r w:rsidRPr="00281584">
        <w:rPr>
          <w:color w:val="000000"/>
          <w:szCs w:val="22"/>
        </w:rPr>
        <w:tab/>
        <w:t xml:space="preserve">adolescent focused </w:t>
      </w:r>
      <w:proofErr w:type="gramStart"/>
      <w:r w:rsidRPr="00281584">
        <w:rPr>
          <w:color w:val="000000"/>
          <w:szCs w:val="22"/>
        </w:rPr>
        <w:t>therapy;</w:t>
      </w:r>
      <w:proofErr w:type="gramEnd"/>
    </w:p>
    <w:p w14:paraId="1374DC73" w14:textId="77777777" w:rsidR="00C43142" w:rsidRPr="00281584" w:rsidRDefault="00C43142" w:rsidP="00C43142">
      <w:pPr>
        <w:pStyle w:val="paragraph"/>
        <w:rPr>
          <w:color w:val="000000"/>
          <w:szCs w:val="22"/>
        </w:rPr>
      </w:pPr>
      <w:r w:rsidRPr="00281584">
        <w:rPr>
          <w:color w:val="000000"/>
          <w:szCs w:val="22"/>
        </w:rPr>
        <w:tab/>
        <w:t>(c)</w:t>
      </w:r>
      <w:r w:rsidRPr="00281584">
        <w:rPr>
          <w:color w:val="000000"/>
          <w:szCs w:val="22"/>
        </w:rPr>
        <w:tab/>
        <w:t xml:space="preserve">cognitive behavioural </w:t>
      </w:r>
      <w:proofErr w:type="gramStart"/>
      <w:r w:rsidRPr="00281584">
        <w:rPr>
          <w:color w:val="000000"/>
          <w:szCs w:val="22"/>
        </w:rPr>
        <w:t>therapy;</w:t>
      </w:r>
      <w:proofErr w:type="gramEnd"/>
      <w:r w:rsidRPr="00281584">
        <w:rPr>
          <w:color w:val="000000"/>
          <w:szCs w:val="22"/>
        </w:rPr>
        <w:t xml:space="preserve"> </w:t>
      </w:r>
    </w:p>
    <w:p w14:paraId="0539D2CA" w14:textId="77777777" w:rsidR="00C43142" w:rsidRPr="00281584" w:rsidRDefault="00C43142" w:rsidP="00C43142">
      <w:pPr>
        <w:pStyle w:val="paragraph"/>
        <w:rPr>
          <w:color w:val="000000"/>
          <w:szCs w:val="22"/>
        </w:rPr>
      </w:pPr>
      <w:r w:rsidRPr="00281584">
        <w:rPr>
          <w:color w:val="000000"/>
          <w:szCs w:val="22"/>
        </w:rPr>
        <w:tab/>
        <w:t>(d)</w:t>
      </w:r>
      <w:r w:rsidRPr="00281584">
        <w:rPr>
          <w:color w:val="000000"/>
          <w:szCs w:val="22"/>
        </w:rPr>
        <w:tab/>
        <w:t>cognitive behavioural therapy</w:t>
      </w:r>
      <w:r w:rsidRPr="00281584">
        <w:rPr>
          <w:color w:val="000000"/>
          <w:szCs w:val="22"/>
        </w:rPr>
        <w:noBreakHyphen/>
        <w:t xml:space="preserve">anorexia </w:t>
      </w:r>
      <w:proofErr w:type="gramStart"/>
      <w:r w:rsidRPr="00281584">
        <w:rPr>
          <w:color w:val="000000"/>
          <w:szCs w:val="22"/>
        </w:rPr>
        <w:t>nervosa;</w:t>
      </w:r>
      <w:proofErr w:type="gramEnd"/>
      <w:r w:rsidRPr="00281584">
        <w:rPr>
          <w:color w:val="000000"/>
          <w:szCs w:val="22"/>
        </w:rPr>
        <w:t xml:space="preserve"> </w:t>
      </w:r>
    </w:p>
    <w:p w14:paraId="16584CE7" w14:textId="77777777" w:rsidR="00C43142" w:rsidRPr="00281584" w:rsidRDefault="00C43142" w:rsidP="00C43142">
      <w:pPr>
        <w:pStyle w:val="paragraph"/>
        <w:rPr>
          <w:color w:val="000000"/>
          <w:szCs w:val="22"/>
        </w:rPr>
      </w:pPr>
      <w:r w:rsidRPr="00281584">
        <w:rPr>
          <w:color w:val="000000"/>
          <w:szCs w:val="22"/>
        </w:rPr>
        <w:tab/>
        <w:t>(e)</w:t>
      </w:r>
      <w:r w:rsidRPr="00281584">
        <w:rPr>
          <w:color w:val="000000"/>
          <w:szCs w:val="22"/>
        </w:rPr>
        <w:tab/>
        <w:t>cognitive behavioural therapy for bulimia nervosa and binge</w:t>
      </w:r>
      <w:r w:rsidRPr="00281584">
        <w:rPr>
          <w:color w:val="000000"/>
          <w:szCs w:val="22"/>
        </w:rPr>
        <w:noBreakHyphen/>
        <w:t xml:space="preserve">eating </w:t>
      </w:r>
      <w:proofErr w:type="gramStart"/>
      <w:r w:rsidRPr="00281584">
        <w:rPr>
          <w:color w:val="000000"/>
          <w:szCs w:val="22"/>
        </w:rPr>
        <w:t>disorder;</w:t>
      </w:r>
      <w:proofErr w:type="gramEnd"/>
    </w:p>
    <w:p w14:paraId="548AF243" w14:textId="77777777" w:rsidR="00C43142" w:rsidRPr="00281584" w:rsidRDefault="00C43142" w:rsidP="00C43142">
      <w:pPr>
        <w:pStyle w:val="paragraph"/>
        <w:rPr>
          <w:color w:val="000000"/>
          <w:szCs w:val="22"/>
        </w:rPr>
      </w:pPr>
      <w:r w:rsidRPr="00281584">
        <w:rPr>
          <w:color w:val="000000"/>
          <w:szCs w:val="22"/>
        </w:rPr>
        <w:tab/>
        <w:t>(f)</w:t>
      </w:r>
      <w:r w:rsidRPr="00281584">
        <w:rPr>
          <w:color w:val="000000"/>
          <w:szCs w:val="22"/>
        </w:rPr>
        <w:tab/>
        <w:t xml:space="preserve">specialist supportive clinical </w:t>
      </w:r>
      <w:proofErr w:type="gramStart"/>
      <w:r w:rsidRPr="00281584">
        <w:rPr>
          <w:color w:val="000000"/>
          <w:szCs w:val="22"/>
        </w:rPr>
        <w:t>management;</w:t>
      </w:r>
      <w:proofErr w:type="gramEnd"/>
    </w:p>
    <w:p w14:paraId="717CE4F4" w14:textId="77777777" w:rsidR="00C43142" w:rsidRPr="00281584" w:rsidRDefault="00C43142" w:rsidP="00C43142">
      <w:pPr>
        <w:pStyle w:val="paragraph"/>
        <w:rPr>
          <w:color w:val="000000"/>
          <w:szCs w:val="22"/>
        </w:rPr>
      </w:pPr>
      <w:r w:rsidRPr="00281584">
        <w:rPr>
          <w:color w:val="000000"/>
          <w:szCs w:val="22"/>
        </w:rPr>
        <w:tab/>
        <w:t>(g)</w:t>
      </w:r>
      <w:r w:rsidRPr="00281584">
        <w:rPr>
          <w:color w:val="000000"/>
          <w:szCs w:val="22"/>
        </w:rPr>
        <w:tab/>
      </w:r>
      <w:proofErr w:type="spellStart"/>
      <w:r w:rsidRPr="00281584">
        <w:rPr>
          <w:color w:val="000000"/>
          <w:szCs w:val="22"/>
        </w:rPr>
        <w:t>maudsley</w:t>
      </w:r>
      <w:proofErr w:type="spellEnd"/>
      <w:r w:rsidRPr="00281584">
        <w:rPr>
          <w:color w:val="000000"/>
          <w:szCs w:val="22"/>
        </w:rPr>
        <w:t xml:space="preserve"> model of anorexia treatment in </w:t>
      </w:r>
      <w:proofErr w:type="gramStart"/>
      <w:r w:rsidRPr="00281584">
        <w:rPr>
          <w:color w:val="000000"/>
          <w:szCs w:val="22"/>
        </w:rPr>
        <w:t>adults;</w:t>
      </w:r>
      <w:proofErr w:type="gramEnd"/>
    </w:p>
    <w:p w14:paraId="5F686511" w14:textId="77777777" w:rsidR="00C43142" w:rsidRPr="00281584" w:rsidRDefault="00C43142" w:rsidP="00C43142">
      <w:pPr>
        <w:pStyle w:val="paragraph"/>
        <w:rPr>
          <w:color w:val="000000"/>
          <w:szCs w:val="22"/>
        </w:rPr>
      </w:pPr>
      <w:r w:rsidRPr="00281584">
        <w:rPr>
          <w:color w:val="000000"/>
          <w:szCs w:val="22"/>
        </w:rPr>
        <w:tab/>
        <w:t>(h)</w:t>
      </w:r>
      <w:r w:rsidRPr="00281584">
        <w:rPr>
          <w:color w:val="000000"/>
          <w:szCs w:val="22"/>
        </w:rPr>
        <w:tab/>
        <w:t>interpersonal therapy for bulimia nervosa and binge</w:t>
      </w:r>
      <w:r w:rsidRPr="00281584">
        <w:rPr>
          <w:color w:val="000000"/>
          <w:szCs w:val="22"/>
        </w:rPr>
        <w:noBreakHyphen/>
        <w:t xml:space="preserve">eating </w:t>
      </w:r>
      <w:proofErr w:type="gramStart"/>
      <w:r w:rsidRPr="00281584">
        <w:rPr>
          <w:color w:val="000000"/>
          <w:szCs w:val="22"/>
        </w:rPr>
        <w:t>disorder;</w:t>
      </w:r>
      <w:proofErr w:type="gramEnd"/>
    </w:p>
    <w:p w14:paraId="42FA23E7" w14:textId="77777777" w:rsidR="00C43142" w:rsidRPr="00281584" w:rsidRDefault="00C43142" w:rsidP="00C43142">
      <w:pPr>
        <w:pStyle w:val="paragraph"/>
        <w:rPr>
          <w:color w:val="000000"/>
          <w:szCs w:val="22"/>
        </w:rPr>
      </w:pPr>
      <w:r w:rsidRPr="00281584">
        <w:rPr>
          <w:color w:val="000000"/>
          <w:szCs w:val="22"/>
        </w:rPr>
        <w:tab/>
        <w:t>(</w:t>
      </w:r>
      <w:proofErr w:type="spellStart"/>
      <w:r w:rsidRPr="00281584">
        <w:rPr>
          <w:color w:val="000000"/>
          <w:szCs w:val="22"/>
        </w:rPr>
        <w:t>i</w:t>
      </w:r>
      <w:proofErr w:type="spellEnd"/>
      <w:r w:rsidRPr="00281584">
        <w:rPr>
          <w:color w:val="000000"/>
          <w:szCs w:val="22"/>
        </w:rPr>
        <w:t>)</w:t>
      </w:r>
      <w:r w:rsidRPr="00281584">
        <w:rPr>
          <w:color w:val="000000"/>
          <w:szCs w:val="22"/>
        </w:rPr>
        <w:tab/>
        <w:t>dialectical behavioural therapy for bulimia nervosa and binge</w:t>
      </w:r>
      <w:r w:rsidRPr="00281584">
        <w:rPr>
          <w:color w:val="000000"/>
          <w:szCs w:val="22"/>
        </w:rPr>
        <w:noBreakHyphen/>
        <w:t xml:space="preserve">eating </w:t>
      </w:r>
      <w:proofErr w:type="gramStart"/>
      <w:r w:rsidRPr="00281584">
        <w:rPr>
          <w:color w:val="000000"/>
          <w:szCs w:val="22"/>
        </w:rPr>
        <w:t>disorder;</w:t>
      </w:r>
      <w:proofErr w:type="gramEnd"/>
    </w:p>
    <w:p w14:paraId="11402FE2" w14:textId="77777777" w:rsidR="00C43142" w:rsidRPr="00281584" w:rsidRDefault="00C43142" w:rsidP="00C43142">
      <w:pPr>
        <w:pStyle w:val="paragraph"/>
        <w:rPr>
          <w:color w:val="000000"/>
          <w:szCs w:val="22"/>
        </w:rPr>
      </w:pPr>
      <w:r w:rsidRPr="00281584">
        <w:rPr>
          <w:color w:val="000000"/>
          <w:szCs w:val="22"/>
        </w:rPr>
        <w:tab/>
        <w:t>(j)</w:t>
      </w:r>
      <w:r w:rsidRPr="00281584">
        <w:rPr>
          <w:color w:val="000000"/>
          <w:szCs w:val="22"/>
        </w:rPr>
        <w:tab/>
        <w:t>focal psychodynamic therapy.</w:t>
      </w:r>
    </w:p>
    <w:p w14:paraId="6679B835" w14:textId="629D0BC2" w:rsidR="00C43142" w:rsidRPr="00281584" w:rsidRDefault="00C43142" w:rsidP="00C43142">
      <w:pPr>
        <w:pStyle w:val="subsection"/>
        <w:tabs>
          <w:tab w:val="clear" w:pos="1021"/>
        </w:tabs>
        <w:ind w:left="1276" w:hanging="567"/>
        <w:rPr>
          <w:szCs w:val="22"/>
        </w:rPr>
      </w:pPr>
      <w:r w:rsidRPr="00281584">
        <w:rPr>
          <w:szCs w:val="22"/>
        </w:rPr>
        <w:t>(2)</w:t>
      </w:r>
      <w:r w:rsidRPr="00281584">
        <w:rPr>
          <w:szCs w:val="22"/>
        </w:rPr>
        <w:tab/>
        <w:t xml:space="preserve">An item in Subgroup 2 of </w:t>
      </w:r>
      <w:r w:rsidR="00755FA7" w:rsidRPr="00281584">
        <w:rPr>
          <w:szCs w:val="22"/>
        </w:rPr>
        <w:t>Group M16</w:t>
      </w:r>
      <w:r w:rsidRPr="00281584">
        <w:rPr>
          <w:szCs w:val="22"/>
        </w:rPr>
        <w:t xml:space="preserve"> does not apply to a service providing a treatment to a patient under an eating disorder treatment and management plan if:</w:t>
      </w:r>
    </w:p>
    <w:p w14:paraId="669CB18D" w14:textId="77777777" w:rsidR="00C43142" w:rsidRPr="00281584" w:rsidRDefault="00C43142" w:rsidP="00C43142">
      <w:pPr>
        <w:pStyle w:val="paragraph"/>
        <w:rPr>
          <w:szCs w:val="22"/>
        </w:rPr>
      </w:pPr>
      <w:r w:rsidRPr="00281584">
        <w:rPr>
          <w:szCs w:val="22"/>
        </w:rPr>
        <w:tab/>
        <w:t>(a)</w:t>
      </w:r>
      <w:r w:rsidRPr="00281584">
        <w:rPr>
          <w:szCs w:val="22"/>
        </w:rPr>
        <w:tab/>
        <w:t>the service is provided more than 12 months after the plan is prepared; or</w:t>
      </w:r>
    </w:p>
    <w:p w14:paraId="2454686F" w14:textId="77777777" w:rsidR="00C43142" w:rsidRPr="00281584" w:rsidRDefault="00C43142" w:rsidP="00C43142">
      <w:pPr>
        <w:pStyle w:val="paragraph"/>
        <w:ind w:hanging="1658"/>
        <w:rPr>
          <w:szCs w:val="22"/>
        </w:rPr>
      </w:pPr>
      <w:r w:rsidRPr="00281584">
        <w:rPr>
          <w:szCs w:val="22"/>
        </w:rPr>
        <w:tab/>
        <w:t>(b)</w:t>
      </w:r>
      <w:r w:rsidRPr="00281584">
        <w:rPr>
          <w:szCs w:val="22"/>
        </w:rPr>
        <w:tab/>
        <w:t xml:space="preserve">the patient has already been provided with 40 services under the </w:t>
      </w:r>
      <w:proofErr w:type="gramStart"/>
      <w:r w:rsidRPr="00281584">
        <w:rPr>
          <w:szCs w:val="22"/>
        </w:rPr>
        <w:t>plan;</w:t>
      </w:r>
      <w:proofErr w:type="gramEnd"/>
      <w:r w:rsidRPr="00281584">
        <w:rPr>
          <w:szCs w:val="22"/>
        </w:rPr>
        <w:t xml:space="preserve"> or</w:t>
      </w:r>
    </w:p>
    <w:p w14:paraId="5537279D" w14:textId="77777777" w:rsidR="00C43142" w:rsidRPr="00281584" w:rsidRDefault="00C43142" w:rsidP="00C43142">
      <w:pPr>
        <w:pStyle w:val="paragraph"/>
        <w:rPr>
          <w:szCs w:val="22"/>
        </w:rPr>
      </w:pPr>
      <w:r w:rsidRPr="00281584">
        <w:rPr>
          <w:szCs w:val="22"/>
        </w:rPr>
        <w:tab/>
        <w:t>(c)</w:t>
      </w:r>
      <w:r w:rsidRPr="00281584">
        <w:rPr>
          <w:szCs w:val="22"/>
        </w:rPr>
        <w:tab/>
        <w:t xml:space="preserve">the service is provided after the patient has already been provided with 10 services under the plan but before a recommendation by a reviewing practitioner is given that additional services should be provided under the </w:t>
      </w:r>
      <w:proofErr w:type="gramStart"/>
      <w:r w:rsidRPr="00281584">
        <w:rPr>
          <w:szCs w:val="22"/>
        </w:rPr>
        <w:t>plan;</w:t>
      </w:r>
      <w:proofErr w:type="gramEnd"/>
      <w:r w:rsidRPr="00281584">
        <w:rPr>
          <w:szCs w:val="22"/>
        </w:rPr>
        <w:t xml:space="preserve"> or</w:t>
      </w:r>
    </w:p>
    <w:p w14:paraId="3FF7A234" w14:textId="77777777" w:rsidR="00C43142" w:rsidRPr="00281584" w:rsidRDefault="00C43142" w:rsidP="00C43142">
      <w:pPr>
        <w:pStyle w:val="paragraph"/>
      </w:pPr>
      <w:r w:rsidRPr="00281584">
        <w:rPr>
          <w:szCs w:val="22"/>
        </w:rPr>
        <w:tab/>
        <w:t>(d)</w:t>
      </w:r>
      <w:r w:rsidRPr="00281584">
        <w:rPr>
          <w:szCs w:val="22"/>
        </w:rPr>
        <w:tab/>
        <w:t>the service is provided after the patient has already been provided with 20 services under the plan but before recommendations that</w:t>
      </w:r>
      <w:r w:rsidRPr="00281584">
        <w:t xml:space="preserve"> additional services should be provided under the plan are given by each of the following:</w:t>
      </w:r>
    </w:p>
    <w:p w14:paraId="1A167B83" w14:textId="77777777" w:rsidR="00C43142" w:rsidRPr="00281584" w:rsidRDefault="00C43142" w:rsidP="00C43142">
      <w:pPr>
        <w:pStyle w:val="paragraphsub"/>
      </w:pPr>
      <w:r w:rsidRPr="00281584">
        <w:tab/>
        <w:t>(</w:t>
      </w:r>
      <w:proofErr w:type="spellStart"/>
      <w:r w:rsidRPr="00281584">
        <w:t>i</w:t>
      </w:r>
      <w:proofErr w:type="spellEnd"/>
      <w:r w:rsidRPr="00281584">
        <w:t>)</w:t>
      </w:r>
      <w:r w:rsidRPr="00281584">
        <w:tab/>
        <w:t>a medical practitioner (other than a specialist or consultant physician</w:t>
      </w:r>
      <w:proofErr w:type="gramStart"/>
      <w:r w:rsidRPr="00281584">
        <w:t>);</w:t>
      </w:r>
      <w:proofErr w:type="gramEnd"/>
    </w:p>
    <w:p w14:paraId="6B8D032A" w14:textId="77777777" w:rsidR="00C43142" w:rsidRPr="00281584" w:rsidRDefault="00C43142" w:rsidP="00C43142">
      <w:pPr>
        <w:pStyle w:val="paragraphsub"/>
      </w:pPr>
      <w:r w:rsidRPr="00281584">
        <w:tab/>
        <w:t>(ii)</w:t>
      </w:r>
      <w:r w:rsidRPr="00281584">
        <w:tab/>
        <w:t>a consultant physician practising in the specialty of psychiatry or paediatrics; or</w:t>
      </w:r>
    </w:p>
    <w:p w14:paraId="1BBF5367" w14:textId="77777777" w:rsidR="00C43142" w:rsidRPr="00281584" w:rsidRDefault="00C43142" w:rsidP="00C43142">
      <w:pPr>
        <w:pStyle w:val="paragraph"/>
      </w:pPr>
      <w:r w:rsidRPr="00281584">
        <w:tab/>
        <w:t>(e)</w:t>
      </w:r>
      <w:r w:rsidRPr="00281584">
        <w:tab/>
        <w:t>the service is provided after the patient has already been provided with 30 services under the plan but before a recommendation is given by a reviewing practitioner that additional services should be provided.</w:t>
      </w:r>
    </w:p>
    <w:p w14:paraId="15EF54B0" w14:textId="77777777" w:rsidR="00C43142" w:rsidRPr="00281584" w:rsidRDefault="00C43142" w:rsidP="00C43142">
      <w:pPr>
        <w:pStyle w:val="subsection"/>
        <w:tabs>
          <w:tab w:val="clear" w:pos="1021"/>
        </w:tabs>
        <w:ind w:left="1276" w:hanging="567"/>
      </w:pPr>
      <w:r w:rsidRPr="00281584">
        <w:t>(3)</w:t>
      </w:r>
      <w:r w:rsidRPr="00281584">
        <w:tab/>
        <w:t>A reviewing practitioner may recommend that additional services be provided under a plan only if:</w:t>
      </w:r>
    </w:p>
    <w:p w14:paraId="1990953E" w14:textId="77777777" w:rsidR="00C43142" w:rsidRPr="00281584" w:rsidRDefault="00C43142" w:rsidP="00C43142">
      <w:pPr>
        <w:pStyle w:val="paragraph"/>
        <w:rPr>
          <w:szCs w:val="22"/>
        </w:rPr>
      </w:pPr>
      <w:r w:rsidRPr="00281584">
        <w:tab/>
      </w:r>
      <w:r w:rsidRPr="00281584">
        <w:rPr>
          <w:szCs w:val="22"/>
        </w:rPr>
        <w:t>(a)</w:t>
      </w:r>
      <w:r w:rsidRPr="00281584">
        <w:rPr>
          <w:szCs w:val="22"/>
        </w:rPr>
        <w:tab/>
        <w:t xml:space="preserve">the recommendation is made as part of a service to which an item in Subgroup 3 of Group A36 of the general medical services table or </w:t>
      </w:r>
      <w:r w:rsidRPr="00281584">
        <w:rPr>
          <w:szCs w:val="22"/>
        </w:rPr>
        <w:lastRenderedPageBreak/>
        <w:t>Subgroup 25 or 26 of Group A40 of the Telehealth and Telephone Determination applies; and</w:t>
      </w:r>
    </w:p>
    <w:p w14:paraId="5ABA32EE" w14:textId="77777777" w:rsidR="00C43142" w:rsidRPr="00281584" w:rsidRDefault="00C43142" w:rsidP="00C43142">
      <w:pPr>
        <w:pStyle w:val="paragraph"/>
        <w:rPr>
          <w:szCs w:val="22"/>
        </w:rPr>
      </w:pPr>
      <w:r w:rsidRPr="00281584">
        <w:rPr>
          <w:szCs w:val="22"/>
        </w:rPr>
        <w:tab/>
        <w:t>(b)</w:t>
      </w:r>
      <w:r w:rsidRPr="00281584">
        <w:rPr>
          <w:szCs w:val="22"/>
        </w:rPr>
        <w:tab/>
        <w:t>the service is provided:</w:t>
      </w:r>
    </w:p>
    <w:p w14:paraId="3440B246" w14:textId="77777777" w:rsidR="00C43142" w:rsidRPr="00281584" w:rsidRDefault="00C43142" w:rsidP="00C43142">
      <w:pPr>
        <w:pStyle w:val="paragraphsub"/>
        <w:rPr>
          <w:szCs w:val="22"/>
        </w:rPr>
      </w:pPr>
      <w:r w:rsidRPr="00281584">
        <w:rPr>
          <w:szCs w:val="22"/>
        </w:rPr>
        <w:tab/>
        <w:t>(</w:t>
      </w:r>
      <w:proofErr w:type="spellStart"/>
      <w:r w:rsidRPr="00281584">
        <w:rPr>
          <w:szCs w:val="22"/>
        </w:rPr>
        <w:t>i</w:t>
      </w:r>
      <w:proofErr w:type="spellEnd"/>
      <w:r w:rsidRPr="00281584">
        <w:rPr>
          <w:szCs w:val="22"/>
        </w:rPr>
        <w:t>)</w:t>
      </w:r>
      <w:r w:rsidRPr="00281584">
        <w:rPr>
          <w:szCs w:val="22"/>
        </w:rPr>
        <w:tab/>
        <w:t>for the purposes of paragraph (2)(c)—after the patient has been provided with 10 services under the plan; and</w:t>
      </w:r>
    </w:p>
    <w:p w14:paraId="3103EACB" w14:textId="77777777" w:rsidR="00C43142" w:rsidRPr="00281584" w:rsidRDefault="00C43142" w:rsidP="00C43142">
      <w:pPr>
        <w:pStyle w:val="paragraphsub"/>
        <w:rPr>
          <w:szCs w:val="22"/>
        </w:rPr>
      </w:pPr>
      <w:r w:rsidRPr="00281584">
        <w:rPr>
          <w:szCs w:val="22"/>
        </w:rPr>
        <w:tab/>
        <w:t>(ii)</w:t>
      </w:r>
      <w:r w:rsidRPr="00281584">
        <w:rPr>
          <w:szCs w:val="22"/>
        </w:rPr>
        <w:tab/>
        <w:t>for the purposes of paragraph (2)(d)—after the patient has been provided with 20 services under the plan; and</w:t>
      </w:r>
    </w:p>
    <w:p w14:paraId="7E532C88" w14:textId="77777777" w:rsidR="00C43142" w:rsidRPr="00281584" w:rsidRDefault="00C43142" w:rsidP="00C43142">
      <w:pPr>
        <w:pStyle w:val="paragraphsub"/>
        <w:rPr>
          <w:szCs w:val="22"/>
        </w:rPr>
      </w:pPr>
      <w:r w:rsidRPr="00281584">
        <w:rPr>
          <w:szCs w:val="22"/>
        </w:rPr>
        <w:tab/>
        <w:t>(iii)</w:t>
      </w:r>
      <w:r w:rsidRPr="00281584">
        <w:rPr>
          <w:szCs w:val="22"/>
        </w:rPr>
        <w:tab/>
        <w:t>for the purposes of paragraph (2)(e)—after the patient has been provided with 30 services under the plan; and</w:t>
      </w:r>
    </w:p>
    <w:p w14:paraId="57E065D9" w14:textId="77777777" w:rsidR="00C43142" w:rsidRPr="00281584" w:rsidRDefault="00C43142" w:rsidP="00C43142">
      <w:pPr>
        <w:pStyle w:val="paragraph"/>
        <w:rPr>
          <w:szCs w:val="22"/>
        </w:rPr>
      </w:pPr>
      <w:r w:rsidRPr="00281584">
        <w:rPr>
          <w:szCs w:val="22"/>
        </w:rPr>
        <w:tab/>
        <w:t>(c)</w:t>
      </w:r>
      <w:r w:rsidRPr="00281584">
        <w:rPr>
          <w:szCs w:val="22"/>
        </w:rPr>
        <w:tab/>
        <w:t>the practitioner records the recommendation in the patient’s records.</w:t>
      </w:r>
    </w:p>
    <w:p w14:paraId="56B02D31" w14:textId="4D3FB9CF" w:rsidR="00C43142" w:rsidRPr="00281584" w:rsidRDefault="00C43142" w:rsidP="00C43142">
      <w:pPr>
        <w:pStyle w:val="subsection"/>
        <w:tabs>
          <w:tab w:val="clear" w:pos="1021"/>
        </w:tabs>
        <w:ind w:left="1276" w:hanging="567"/>
        <w:rPr>
          <w:szCs w:val="22"/>
        </w:rPr>
      </w:pPr>
      <w:r w:rsidRPr="00281584">
        <w:rPr>
          <w:szCs w:val="22"/>
        </w:rPr>
        <w:t>(</w:t>
      </w:r>
      <w:r w:rsidR="009E30FA" w:rsidRPr="00281584">
        <w:rPr>
          <w:szCs w:val="22"/>
        </w:rPr>
        <w:t>4</w:t>
      </w:r>
      <w:r w:rsidRPr="00281584">
        <w:rPr>
          <w:szCs w:val="22"/>
        </w:rPr>
        <w:t>)</w:t>
      </w:r>
      <w:r w:rsidRPr="00281584">
        <w:rPr>
          <w:szCs w:val="22"/>
        </w:rPr>
        <w:tab/>
        <w:t>For the purposes of this clause, in counting the services providing treatments under a plan, only count the services to which any of the following apply:</w:t>
      </w:r>
    </w:p>
    <w:p w14:paraId="3FC29834" w14:textId="77777777" w:rsidR="00C43142" w:rsidRPr="00281584" w:rsidRDefault="00C43142" w:rsidP="00C43142">
      <w:pPr>
        <w:pStyle w:val="paragraph"/>
        <w:rPr>
          <w:szCs w:val="22"/>
        </w:rPr>
      </w:pPr>
      <w:r w:rsidRPr="00281584">
        <w:rPr>
          <w:szCs w:val="22"/>
        </w:rPr>
        <w:tab/>
        <w:t>(a)</w:t>
      </w:r>
      <w:r w:rsidRPr="00281584">
        <w:rPr>
          <w:szCs w:val="22"/>
        </w:rPr>
        <w:tab/>
        <w:t xml:space="preserve">items 283, 285, 286, 287, 309, 311, 313, 315, 371 and </w:t>
      </w:r>
      <w:proofErr w:type="gramStart"/>
      <w:r w:rsidRPr="00281584">
        <w:rPr>
          <w:szCs w:val="22"/>
        </w:rPr>
        <w:t>372;</w:t>
      </w:r>
      <w:proofErr w:type="gramEnd"/>
    </w:p>
    <w:p w14:paraId="2755CFD8" w14:textId="77777777" w:rsidR="00C43142" w:rsidRPr="00281584" w:rsidRDefault="00C43142" w:rsidP="00C43142">
      <w:pPr>
        <w:pStyle w:val="paragraph"/>
        <w:rPr>
          <w:szCs w:val="22"/>
        </w:rPr>
      </w:pPr>
      <w:r w:rsidRPr="00281584">
        <w:rPr>
          <w:szCs w:val="22"/>
        </w:rPr>
        <w:tab/>
        <w:t>(b)</w:t>
      </w:r>
      <w:r w:rsidRPr="00281584">
        <w:rPr>
          <w:szCs w:val="22"/>
        </w:rPr>
        <w:tab/>
        <w:t xml:space="preserve">items 2721, 2723, 2725, 2727, 2739, 2741, 2743 and </w:t>
      </w:r>
      <w:proofErr w:type="gramStart"/>
      <w:r w:rsidRPr="00281584">
        <w:rPr>
          <w:szCs w:val="22"/>
        </w:rPr>
        <w:t>2745;</w:t>
      </w:r>
      <w:proofErr w:type="gramEnd"/>
    </w:p>
    <w:p w14:paraId="221359DA" w14:textId="77777777" w:rsidR="00C43142" w:rsidRPr="00281584" w:rsidRDefault="00C43142" w:rsidP="00C43142">
      <w:pPr>
        <w:pStyle w:val="paragraph"/>
        <w:rPr>
          <w:szCs w:val="22"/>
        </w:rPr>
      </w:pPr>
      <w:r w:rsidRPr="00281584">
        <w:rPr>
          <w:szCs w:val="22"/>
        </w:rPr>
        <w:tab/>
        <w:t>(c)</w:t>
      </w:r>
      <w:r w:rsidRPr="00281584">
        <w:rPr>
          <w:szCs w:val="22"/>
        </w:rPr>
        <w:tab/>
        <w:t>items in Groups M6, M7 and M16 other than item </w:t>
      </w:r>
      <w:proofErr w:type="gramStart"/>
      <w:r w:rsidRPr="00281584">
        <w:rPr>
          <w:szCs w:val="22"/>
        </w:rPr>
        <w:t>82350;</w:t>
      </w:r>
      <w:proofErr w:type="gramEnd"/>
    </w:p>
    <w:p w14:paraId="5B6AC581" w14:textId="77777777" w:rsidR="00C43142" w:rsidRPr="00281584" w:rsidRDefault="00C43142" w:rsidP="00C43142">
      <w:pPr>
        <w:pStyle w:val="paragraph"/>
        <w:rPr>
          <w:szCs w:val="22"/>
        </w:rPr>
      </w:pPr>
      <w:r w:rsidRPr="00281584">
        <w:rPr>
          <w:szCs w:val="22"/>
        </w:rPr>
        <w:tab/>
        <w:t>(d)</w:t>
      </w:r>
      <w:r w:rsidRPr="00281584">
        <w:rPr>
          <w:szCs w:val="22"/>
        </w:rPr>
        <w:tab/>
        <w:t xml:space="preserve">items 90271, 90272, 90273, 90274, 90275, 90276, 90277 and </w:t>
      </w:r>
      <w:proofErr w:type="gramStart"/>
      <w:r w:rsidRPr="00281584">
        <w:rPr>
          <w:szCs w:val="22"/>
        </w:rPr>
        <w:t>90278;</w:t>
      </w:r>
      <w:proofErr w:type="gramEnd"/>
    </w:p>
    <w:p w14:paraId="2A27C061" w14:textId="77777777" w:rsidR="00C43142" w:rsidRPr="00281584" w:rsidRDefault="00C43142" w:rsidP="00C43142">
      <w:pPr>
        <w:pStyle w:val="paragraph"/>
        <w:rPr>
          <w:szCs w:val="22"/>
        </w:rPr>
      </w:pPr>
      <w:r w:rsidRPr="00281584">
        <w:rPr>
          <w:szCs w:val="22"/>
        </w:rPr>
        <w:tab/>
        <w:t>(e)</w:t>
      </w:r>
      <w:r w:rsidRPr="00281584">
        <w:rPr>
          <w:szCs w:val="22"/>
        </w:rPr>
        <w:tab/>
        <w:t>items 91166, 91167, 91168, 91169, 91170, 91171, 91172, 91173, 91174, 91175, 91176, 91177, 91181 to 91188, 91194, 91195, 91196, 91197, 91198, 91199, 91200, 91201, 91202, 91203, 91204, 91205, 91818, 91819, 91820, 91821, 91842, 91843, 91844, 91845, 91859, 91861, 91862, 91863, 91864, 91865, 91866, 91867, 92182, 92184, 92186, 92188, 92194, 92196, 92198, 92200, 93076, 93079, 93084. 93087, 93092, 93095, 93100, 93103, 93110, 93113, 93118, 93121, 93126, 93129, 93134 and 93137.</w:t>
      </w:r>
    </w:p>
    <w:p w14:paraId="520C0CE6" w14:textId="698DA5B0" w:rsidR="00C43142" w:rsidRPr="00281584" w:rsidRDefault="00C43142" w:rsidP="00C43142">
      <w:pPr>
        <w:pStyle w:val="subsection"/>
        <w:tabs>
          <w:tab w:val="clear" w:pos="1021"/>
        </w:tabs>
        <w:ind w:left="1276" w:hanging="567"/>
        <w:rPr>
          <w:b/>
          <w:color w:val="000000"/>
          <w:szCs w:val="22"/>
        </w:rPr>
      </w:pPr>
      <w:r w:rsidRPr="00281584">
        <w:rPr>
          <w:color w:val="000000"/>
          <w:szCs w:val="22"/>
        </w:rPr>
        <w:t>(</w:t>
      </w:r>
      <w:r w:rsidR="009E30FA" w:rsidRPr="00281584">
        <w:rPr>
          <w:color w:val="000000"/>
          <w:szCs w:val="22"/>
        </w:rPr>
        <w:t>5</w:t>
      </w:r>
      <w:r w:rsidRPr="00281584">
        <w:rPr>
          <w:color w:val="000000"/>
          <w:szCs w:val="22"/>
        </w:rPr>
        <w:t>)</w:t>
      </w:r>
      <w:r w:rsidRPr="00281584">
        <w:rPr>
          <w:color w:val="000000"/>
          <w:szCs w:val="22"/>
        </w:rPr>
        <w:tab/>
        <w:t xml:space="preserve">For any particular patient, an item in Subgroup 1 of </w:t>
      </w:r>
      <w:r w:rsidR="009E30FA" w:rsidRPr="00281584">
        <w:rPr>
          <w:color w:val="000000"/>
          <w:szCs w:val="22"/>
        </w:rPr>
        <w:t>Group M16</w:t>
      </w:r>
      <w:r w:rsidRPr="00281584">
        <w:rPr>
          <w:color w:val="000000"/>
          <w:szCs w:val="22"/>
        </w:rPr>
        <w:t xml:space="preserve"> does not apply </w:t>
      </w:r>
      <w:r w:rsidR="003E5A82" w:rsidRPr="00281584">
        <w:rPr>
          <w:color w:val="000000"/>
          <w:szCs w:val="22"/>
        </w:rPr>
        <w:t xml:space="preserve">to a service </w:t>
      </w:r>
      <w:r w:rsidRPr="00281584">
        <w:rPr>
          <w:color w:val="000000"/>
          <w:szCs w:val="22"/>
        </w:rPr>
        <w:t xml:space="preserve">if the patient has had 20 </w:t>
      </w:r>
      <w:r w:rsidRPr="00281584">
        <w:rPr>
          <w:bCs/>
          <w:color w:val="000000"/>
          <w:szCs w:val="22"/>
        </w:rPr>
        <w:t>eating disorder dietetic treatment services</w:t>
      </w:r>
      <w:r w:rsidRPr="00281584">
        <w:rPr>
          <w:color w:val="000000"/>
          <w:szCs w:val="22"/>
        </w:rPr>
        <w:t xml:space="preserve"> in a </w:t>
      </w:r>
      <w:proofErr w:type="gramStart"/>
      <w:r w:rsidRPr="00281584">
        <w:rPr>
          <w:color w:val="000000"/>
          <w:szCs w:val="22"/>
        </w:rPr>
        <w:t>12 month</w:t>
      </w:r>
      <w:proofErr w:type="gramEnd"/>
      <w:r w:rsidRPr="00281584">
        <w:rPr>
          <w:color w:val="000000"/>
          <w:szCs w:val="22"/>
        </w:rPr>
        <w:t xml:space="preserve"> period commencing from the provision of an </w:t>
      </w:r>
      <w:r w:rsidRPr="00281584">
        <w:rPr>
          <w:bCs/>
          <w:color w:val="000000"/>
          <w:szCs w:val="22"/>
        </w:rPr>
        <w:t>eating disorder treatment and management plan.</w:t>
      </w:r>
    </w:p>
    <w:p w14:paraId="3312D47C" w14:textId="68BEFF01" w:rsidR="00C43142" w:rsidRPr="00281584" w:rsidRDefault="00C43142" w:rsidP="00C43142">
      <w:pPr>
        <w:pStyle w:val="subsection"/>
        <w:tabs>
          <w:tab w:val="clear" w:pos="1021"/>
        </w:tabs>
        <w:ind w:left="1276" w:hanging="567"/>
        <w:rPr>
          <w:color w:val="000000"/>
          <w:szCs w:val="22"/>
        </w:rPr>
      </w:pPr>
      <w:r w:rsidRPr="00281584">
        <w:rPr>
          <w:color w:val="000000"/>
          <w:szCs w:val="22"/>
        </w:rPr>
        <w:t>(</w:t>
      </w:r>
      <w:r w:rsidR="009E30FA" w:rsidRPr="00281584">
        <w:rPr>
          <w:color w:val="000000"/>
          <w:szCs w:val="22"/>
        </w:rPr>
        <w:t>6</w:t>
      </w:r>
      <w:r w:rsidRPr="00281584">
        <w:rPr>
          <w:color w:val="000000"/>
          <w:szCs w:val="22"/>
        </w:rPr>
        <w:t xml:space="preserve">)     For an item in Subgroup 2 of </w:t>
      </w:r>
      <w:r w:rsidR="009E30FA" w:rsidRPr="00281584">
        <w:rPr>
          <w:color w:val="000000"/>
          <w:szCs w:val="22"/>
        </w:rPr>
        <w:t>Group M16</w:t>
      </w:r>
      <w:r w:rsidRPr="00281584">
        <w:rPr>
          <w:color w:val="000000"/>
          <w:szCs w:val="22"/>
        </w:rPr>
        <w:t xml:space="preserve">, a patient is an </w:t>
      </w:r>
      <w:r w:rsidRPr="00281584">
        <w:rPr>
          <w:b/>
          <w:bCs/>
          <w:i/>
          <w:iCs/>
          <w:color w:val="000000"/>
          <w:szCs w:val="22"/>
        </w:rPr>
        <w:t>eligible patient</w:t>
      </w:r>
      <w:r w:rsidRPr="00281584">
        <w:rPr>
          <w:color w:val="000000"/>
          <w:szCs w:val="22"/>
        </w:rPr>
        <w:t xml:space="preserve"> if the patient meets the requirements for a patient specified in clause 2.31.2 of the general medical services table.</w:t>
      </w:r>
    </w:p>
    <w:p w14:paraId="0119C409" w14:textId="55B3BC4A" w:rsidR="00C43142" w:rsidRPr="00281584" w:rsidRDefault="00C43142" w:rsidP="00C43142">
      <w:pPr>
        <w:pStyle w:val="ActHead5"/>
      </w:pPr>
      <w:bookmarkStart w:id="141" w:name="_Toc156818035"/>
      <w:proofErr w:type="gramStart"/>
      <w:r w:rsidRPr="00281584">
        <w:t>8.1.2  Reporting</w:t>
      </w:r>
      <w:proofErr w:type="gramEnd"/>
      <w:r w:rsidRPr="00281584">
        <w:t xml:space="preserve"> requirement for eating disorders items</w:t>
      </w:r>
      <w:bookmarkEnd w:id="141"/>
    </w:p>
    <w:p w14:paraId="4D4753FF" w14:textId="75ECABEA" w:rsidR="00C43142" w:rsidRPr="00281584" w:rsidRDefault="00C43142" w:rsidP="00C43142">
      <w:pPr>
        <w:pStyle w:val="subsection"/>
        <w:ind w:left="1151" w:hanging="390"/>
        <w:rPr>
          <w:snapToGrid w:val="0"/>
          <w:szCs w:val="22"/>
        </w:rPr>
      </w:pPr>
      <w:r w:rsidRPr="00281584">
        <w:rPr>
          <w:snapToGrid w:val="0"/>
          <w:szCs w:val="22"/>
        </w:rPr>
        <w:t>(1)</w:t>
      </w:r>
      <w:proofErr w:type="gramStart"/>
      <w:r w:rsidRPr="00281584">
        <w:rPr>
          <w:snapToGrid w:val="0"/>
          <w:szCs w:val="22"/>
        </w:rPr>
        <w:tab/>
      </w:r>
      <w:r w:rsidR="0094743B" w:rsidRPr="00281584">
        <w:rPr>
          <w:snapToGrid w:val="0"/>
          <w:szCs w:val="22"/>
        </w:rPr>
        <w:t xml:space="preserve"> </w:t>
      </w:r>
      <w:r w:rsidR="003E5A82" w:rsidRPr="00281584">
        <w:rPr>
          <w:snapToGrid w:val="0"/>
          <w:szCs w:val="22"/>
        </w:rPr>
        <w:t xml:space="preserve"> </w:t>
      </w:r>
      <w:r w:rsidRPr="00281584">
        <w:rPr>
          <w:snapToGrid w:val="0"/>
          <w:szCs w:val="22"/>
        </w:rPr>
        <w:t>For</w:t>
      </w:r>
      <w:proofErr w:type="gramEnd"/>
      <w:r w:rsidRPr="00281584">
        <w:rPr>
          <w:snapToGrid w:val="0"/>
          <w:szCs w:val="22"/>
        </w:rPr>
        <w:t xml:space="preserve"> an </w:t>
      </w:r>
      <w:r w:rsidRPr="00281584">
        <w:rPr>
          <w:szCs w:val="22"/>
        </w:rPr>
        <w:t xml:space="preserve">item in </w:t>
      </w:r>
      <w:r w:rsidR="00755FA7" w:rsidRPr="00281584">
        <w:rPr>
          <w:szCs w:val="22"/>
        </w:rPr>
        <w:t>Group M16</w:t>
      </w:r>
      <w:r w:rsidRPr="00281584">
        <w:rPr>
          <w:szCs w:val="22"/>
        </w:rPr>
        <w:t xml:space="preserve">, the relevant allied health professional must provide the referring medical practitioner with </w:t>
      </w:r>
      <w:bookmarkStart w:id="142" w:name="_Hlk152842410"/>
      <w:r w:rsidRPr="00281584">
        <w:rPr>
          <w:szCs w:val="22"/>
        </w:rPr>
        <w:t xml:space="preserve">a written report </w:t>
      </w:r>
      <w:r w:rsidRPr="00281584">
        <w:rPr>
          <w:snapToGrid w:val="0"/>
          <w:szCs w:val="22"/>
        </w:rPr>
        <w:t>on assessments carried out, treatment provided and recommendations for future management of the patient’s condition at required intervals</w:t>
      </w:r>
      <w:bookmarkEnd w:id="142"/>
      <w:r w:rsidRPr="00281584">
        <w:rPr>
          <w:snapToGrid w:val="0"/>
          <w:szCs w:val="22"/>
        </w:rPr>
        <w:t>.</w:t>
      </w:r>
    </w:p>
    <w:p w14:paraId="446E4005" w14:textId="6F436B5B" w:rsidR="00C43142" w:rsidRPr="00281584" w:rsidRDefault="00C43142" w:rsidP="00C43142">
      <w:pPr>
        <w:pStyle w:val="subsection"/>
        <w:ind w:left="1151" w:hanging="390"/>
        <w:rPr>
          <w:snapToGrid w:val="0"/>
          <w:szCs w:val="22"/>
        </w:rPr>
      </w:pPr>
      <w:r w:rsidRPr="00281584">
        <w:rPr>
          <w:snapToGrid w:val="0"/>
          <w:szCs w:val="22"/>
        </w:rPr>
        <w:t>(2)</w:t>
      </w:r>
      <w:proofErr w:type="gramStart"/>
      <w:r w:rsidRPr="00281584">
        <w:rPr>
          <w:snapToGrid w:val="0"/>
          <w:szCs w:val="22"/>
        </w:rPr>
        <w:tab/>
      </w:r>
      <w:r w:rsidR="0094743B" w:rsidRPr="00281584">
        <w:rPr>
          <w:snapToGrid w:val="0"/>
          <w:szCs w:val="22"/>
        </w:rPr>
        <w:t xml:space="preserve"> </w:t>
      </w:r>
      <w:r w:rsidR="003E5A82" w:rsidRPr="00281584">
        <w:rPr>
          <w:snapToGrid w:val="0"/>
          <w:szCs w:val="22"/>
        </w:rPr>
        <w:t xml:space="preserve"> </w:t>
      </w:r>
      <w:r w:rsidRPr="00281584">
        <w:rPr>
          <w:color w:val="000000"/>
          <w:szCs w:val="22"/>
        </w:rPr>
        <w:t>A</w:t>
      </w:r>
      <w:proofErr w:type="gramEnd"/>
      <w:r w:rsidRPr="00281584">
        <w:rPr>
          <w:color w:val="000000"/>
          <w:szCs w:val="22"/>
        </w:rPr>
        <w:t xml:space="preserve"> report under sub</w:t>
      </w:r>
      <w:r w:rsidR="005E4861" w:rsidRPr="00281584">
        <w:rPr>
          <w:color w:val="000000"/>
          <w:szCs w:val="22"/>
        </w:rPr>
        <w:t>clause</w:t>
      </w:r>
      <w:r w:rsidRPr="00281584">
        <w:rPr>
          <w:color w:val="000000"/>
          <w:szCs w:val="22"/>
        </w:rPr>
        <w:t> (1) is to be provided:</w:t>
      </w:r>
    </w:p>
    <w:p w14:paraId="549AC640" w14:textId="77777777" w:rsidR="00C43142" w:rsidRPr="00281584" w:rsidRDefault="00C43142" w:rsidP="00C43142">
      <w:pPr>
        <w:pStyle w:val="paragraph"/>
        <w:rPr>
          <w:snapToGrid w:val="0"/>
          <w:szCs w:val="22"/>
        </w:rPr>
      </w:pPr>
      <w:r w:rsidRPr="00281584">
        <w:rPr>
          <w:color w:val="000000"/>
          <w:szCs w:val="22"/>
        </w:rPr>
        <w:tab/>
      </w:r>
      <w:r w:rsidRPr="00281584">
        <w:rPr>
          <w:snapToGrid w:val="0"/>
          <w:szCs w:val="22"/>
        </w:rPr>
        <w:t>(a)</w:t>
      </w:r>
      <w:r w:rsidRPr="00281584">
        <w:rPr>
          <w:snapToGrid w:val="0"/>
          <w:szCs w:val="22"/>
        </w:rPr>
        <w:tab/>
        <w:t xml:space="preserve">after the first </w:t>
      </w:r>
      <w:proofErr w:type="gramStart"/>
      <w:r w:rsidRPr="00281584">
        <w:rPr>
          <w:snapToGrid w:val="0"/>
          <w:szCs w:val="22"/>
        </w:rPr>
        <w:t>service;</w:t>
      </w:r>
      <w:proofErr w:type="gramEnd"/>
    </w:p>
    <w:p w14:paraId="62C8A8A9" w14:textId="3C6F3AE0" w:rsidR="0094743B" w:rsidRPr="00281584" w:rsidRDefault="00C43142" w:rsidP="00C43142">
      <w:pPr>
        <w:pStyle w:val="paragraph"/>
        <w:rPr>
          <w:snapToGrid w:val="0"/>
          <w:szCs w:val="22"/>
        </w:rPr>
      </w:pPr>
      <w:r w:rsidRPr="00281584">
        <w:rPr>
          <w:color w:val="000000"/>
          <w:szCs w:val="22"/>
        </w:rPr>
        <w:tab/>
      </w:r>
      <w:r w:rsidRPr="00281584">
        <w:rPr>
          <w:snapToGrid w:val="0"/>
          <w:szCs w:val="22"/>
        </w:rPr>
        <w:t>(b)</w:t>
      </w:r>
      <w:r w:rsidRPr="00281584">
        <w:rPr>
          <w:snapToGrid w:val="0"/>
          <w:szCs w:val="22"/>
        </w:rPr>
        <w:tab/>
        <w:t>as clinically required following subsequent services; and</w:t>
      </w:r>
    </w:p>
    <w:p w14:paraId="59AFA366" w14:textId="76CCC228" w:rsidR="00C43142" w:rsidRPr="00281584" w:rsidRDefault="0094743B" w:rsidP="00597E5B">
      <w:pPr>
        <w:pStyle w:val="paragraph"/>
        <w:rPr>
          <w:snapToGrid w:val="0"/>
        </w:rPr>
      </w:pPr>
      <w:r w:rsidRPr="00281584">
        <w:rPr>
          <w:color w:val="000000"/>
        </w:rPr>
        <w:tab/>
      </w:r>
      <w:r w:rsidR="00C43142" w:rsidRPr="00281584">
        <w:rPr>
          <w:snapToGrid w:val="0"/>
        </w:rPr>
        <w:t>(c)</w:t>
      </w:r>
      <w:r w:rsidR="00C43142" w:rsidRPr="00281584">
        <w:rPr>
          <w:snapToGrid w:val="0"/>
        </w:rPr>
        <w:tab/>
        <w:t>after the final service.</w:t>
      </w:r>
    </w:p>
    <w:p w14:paraId="2F1287AD" w14:textId="3EF9C2EB" w:rsidR="00C43CB3" w:rsidRPr="00281584" w:rsidRDefault="00C43CB3">
      <w:pPr>
        <w:pStyle w:val="ActHead5"/>
      </w:pPr>
      <w:bookmarkStart w:id="143" w:name="_Toc156818036"/>
      <w:proofErr w:type="gramStart"/>
      <w:r w:rsidRPr="00281584">
        <w:lastRenderedPageBreak/>
        <w:t>8.1.3  Referrals</w:t>
      </w:r>
      <w:proofErr w:type="gramEnd"/>
      <w:r w:rsidRPr="00281584">
        <w:t xml:space="preserve"> by medical practitioners for eating disorder allied health treatment services</w:t>
      </w:r>
      <w:bookmarkEnd w:id="143"/>
    </w:p>
    <w:p w14:paraId="6D7C5927" w14:textId="7A6FC7BD" w:rsidR="00C43CB3" w:rsidRPr="00281584" w:rsidRDefault="00C43CB3" w:rsidP="00C43CB3">
      <w:pPr>
        <w:pStyle w:val="subsection"/>
        <w:rPr>
          <w:snapToGrid w:val="0"/>
          <w:szCs w:val="22"/>
        </w:rPr>
      </w:pPr>
      <w:r w:rsidRPr="00281584">
        <w:rPr>
          <w:snapToGrid w:val="0"/>
        </w:rPr>
        <w:tab/>
      </w:r>
      <w:r w:rsidRPr="00281584">
        <w:rPr>
          <w:snapToGrid w:val="0"/>
          <w:szCs w:val="22"/>
        </w:rPr>
        <w:t>(1)</w:t>
      </w:r>
      <w:r w:rsidRPr="00281584">
        <w:rPr>
          <w:snapToGrid w:val="0"/>
          <w:szCs w:val="22"/>
        </w:rPr>
        <w:tab/>
      </w:r>
      <w:r w:rsidRPr="00281584">
        <w:rPr>
          <w:szCs w:val="22"/>
        </w:rPr>
        <w:t xml:space="preserve">This </w:t>
      </w:r>
      <w:r w:rsidR="00D31588" w:rsidRPr="00281584">
        <w:rPr>
          <w:szCs w:val="22"/>
        </w:rPr>
        <w:t>clause</w:t>
      </w:r>
      <w:r w:rsidRPr="00281584">
        <w:rPr>
          <w:szCs w:val="22"/>
        </w:rPr>
        <w:t xml:space="preserve"> applies to items in </w:t>
      </w:r>
      <w:r w:rsidR="00755FA7" w:rsidRPr="00281584">
        <w:rPr>
          <w:szCs w:val="22"/>
        </w:rPr>
        <w:t>Group M16</w:t>
      </w:r>
      <w:r w:rsidRPr="00281584">
        <w:rPr>
          <w:szCs w:val="22"/>
        </w:rPr>
        <w:t>.</w:t>
      </w:r>
    </w:p>
    <w:p w14:paraId="56752A86" w14:textId="2841ECCA" w:rsidR="00C43CB3" w:rsidRPr="00281584" w:rsidRDefault="00C43CB3" w:rsidP="00C43CB3">
      <w:pPr>
        <w:pStyle w:val="subsection"/>
        <w:rPr>
          <w:szCs w:val="22"/>
        </w:rPr>
      </w:pPr>
      <w:r w:rsidRPr="00281584">
        <w:rPr>
          <w:snapToGrid w:val="0"/>
          <w:szCs w:val="22"/>
        </w:rPr>
        <w:tab/>
        <w:t>(2)</w:t>
      </w:r>
      <w:r w:rsidRPr="00281584">
        <w:rPr>
          <w:snapToGrid w:val="0"/>
          <w:szCs w:val="22"/>
        </w:rPr>
        <w:tab/>
      </w:r>
      <w:r w:rsidRPr="00281584">
        <w:rPr>
          <w:szCs w:val="22"/>
        </w:rPr>
        <w:t xml:space="preserve">For any </w:t>
      </w:r>
      <w:proofErr w:type="gramStart"/>
      <w:r w:rsidRPr="00281584">
        <w:rPr>
          <w:szCs w:val="22"/>
        </w:rPr>
        <w:t>particular patient</w:t>
      </w:r>
      <w:proofErr w:type="gramEnd"/>
      <w:r w:rsidRPr="00281584">
        <w:rPr>
          <w:szCs w:val="22"/>
        </w:rPr>
        <w:t xml:space="preserve">, an item in </w:t>
      </w:r>
      <w:r w:rsidR="00755FA7" w:rsidRPr="00281584">
        <w:rPr>
          <w:szCs w:val="22"/>
        </w:rPr>
        <w:t>Group M16</w:t>
      </w:r>
      <w:r w:rsidRPr="00281584">
        <w:rPr>
          <w:szCs w:val="22"/>
        </w:rPr>
        <w:t xml:space="preserve"> does not apply unless the patient has been referred by:</w:t>
      </w:r>
    </w:p>
    <w:p w14:paraId="67ED2C2C" w14:textId="77777777" w:rsidR="00C43CB3" w:rsidRPr="00281584" w:rsidRDefault="00C43CB3" w:rsidP="00C43CB3">
      <w:pPr>
        <w:pStyle w:val="paragraph"/>
        <w:rPr>
          <w:szCs w:val="22"/>
        </w:rPr>
      </w:pPr>
      <w:r w:rsidRPr="00281584">
        <w:rPr>
          <w:szCs w:val="22"/>
          <w:lang w:eastAsia="en-US"/>
        </w:rPr>
        <w:tab/>
        <w:t>(a)</w:t>
      </w:r>
      <w:r w:rsidRPr="00281584">
        <w:rPr>
          <w:szCs w:val="22"/>
          <w:lang w:eastAsia="en-US"/>
        </w:rPr>
        <w:tab/>
      </w:r>
      <w:r w:rsidRPr="00281584">
        <w:rPr>
          <w:szCs w:val="22"/>
        </w:rPr>
        <w:t xml:space="preserve">a general practitioner or medical practitioner who issued the referral as part of a service to which an item in Subgroup 1 of </w:t>
      </w:r>
      <w:r w:rsidRPr="00281584">
        <w:rPr>
          <w:szCs w:val="22"/>
          <w:lang w:eastAsia="en-US"/>
        </w:rPr>
        <w:t>Group A36 of the general medical services table</w:t>
      </w:r>
      <w:r w:rsidRPr="00281584">
        <w:rPr>
          <w:szCs w:val="22"/>
        </w:rPr>
        <w:t xml:space="preserve"> or item 92146, 92147, 92148, 92149, 92150, 92151, 92152. 92153, 92154, 92155, 92156, 92157, 92158, 92159, 92160 or 92161 of the Telehealth and Telephone Determination applies; or</w:t>
      </w:r>
    </w:p>
    <w:p w14:paraId="25EC143D" w14:textId="37C810AC" w:rsidR="006004C5" w:rsidRPr="00281584" w:rsidRDefault="00C43CB3" w:rsidP="00C43CB3">
      <w:pPr>
        <w:pStyle w:val="paragraph"/>
        <w:rPr>
          <w:szCs w:val="22"/>
        </w:rPr>
      </w:pPr>
      <w:r w:rsidRPr="00281584">
        <w:rPr>
          <w:szCs w:val="22"/>
        </w:rPr>
        <w:tab/>
        <w:t>(b)</w:t>
      </w:r>
      <w:r w:rsidRPr="00281584">
        <w:rPr>
          <w:szCs w:val="22"/>
        </w:rPr>
        <w:tab/>
        <w:t xml:space="preserve">a consultant physician in the specialty of psychiatry or paediatrics who issued the referral as part of a service to which an item in Subgroup 2 of </w:t>
      </w:r>
      <w:r w:rsidRPr="00281584">
        <w:rPr>
          <w:szCs w:val="22"/>
          <w:lang w:eastAsia="en-US"/>
        </w:rPr>
        <w:t>Group A36 of the general medical services table</w:t>
      </w:r>
      <w:r w:rsidRPr="00281584">
        <w:rPr>
          <w:szCs w:val="22"/>
        </w:rPr>
        <w:t xml:space="preserve"> or item 92162, 92163, 92166 or 92167 applies; or</w:t>
      </w:r>
    </w:p>
    <w:p w14:paraId="0EB78871" w14:textId="3976444E" w:rsidR="00C43CB3" w:rsidRPr="00281584" w:rsidRDefault="006004C5" w:rsidP="00597E5B">
      <w:pPr>
        <w:pStyle w:val="paragraph"/>
        <w:rPr>
          <w:szCs w:val="22"/>
        </w:rPr>
      </w:pPr>
      <w:r w:rsidRPr="00281584">
        <w:rPr>
          <w:szCs w:val="22"/>
        </w:rPr>
        <w:tab/>
      </w:r>
      <w:r w:rsidR="00C43CB3" w:rsidRPr="00281584">
        <w:rPr>
          <w:szCs w:val="22"/>
        </w:rPr>
        <w:t>(c)</w:t>
      </w:r>
      <w:r w:rsidR="00C43CB3" w:rsidRPr="00281584">
        <w:rPr>
          <w:szCs w:val="22"/>
        </w:rPr>
        <w:tab/>
        <w:t xml:space="preserve">a medical practitioner who issued the referral as part of a service to which an item in Subgroup 3 of </w:t>
      </w:r>
      <w:r w:rsidR="00C43CB3" w:rsidRPr="00281584">
        <w:rPr>
          <w:szCs w:val="22"/>
          <w:lang w:eastAsia="en-US"/>
        </w:rPr>
        <w:t>Group A36 of the general medical services table</w:t>
      </w:r>
      <w:r w:rsidR="00C43CB3" w:rsidRPr="00281584">
        <w:rPr>
          <w:szCs w:val="22"/>
        </w:rPr>
        <w:t xml:space="preserve"> or item 92170 to 92173 or 92176 to 92179 of the Telehealth and Telephone Determination applies.</w:t>
      </w:r>
    </w:p>
    <w:p w14:paraId="1CACF244" w14:textId="085DE93C" w:rsidR="00041E43" w:rsidRPr="00281584" w:rsidRDefault="00041E43">
      <w:pPr>
        <w:pStyle w:val="ActHead5"/>
      </w:pPr>
      <w:bookmarkStart w:id="144" w:name="_Toc156818037"/>
      <w:proofErr w:type="gramStart"/>
      <w:r w:rsidRPr="00281584">
        <w:t>8.1.4  Limitation</w:t>
      </w:r>
      <w:proofErr w:type="gramEnd"/>
      <w:r w:rsidRPr="00281584">
        <w:t xml:space="preserve"> on individual telehealth items</w:t>
      </w:r>
      <w:r w:rsidR="00BA6946" w:rsidRPr="00281584">
        <w:t xml:space="preserve"> for eating disorder services</w:t>
      </w:r>
      <w:bookmarkEnd w:id="144"/>
    </w:p>
    <w:p w14:paraId="352DFA7C" w14:textId="45DF8D86" w:rsidR="00041E43" w:rsidRPr="00281584" w:rsidRDefault="00041E43" w:rsidP="00041E43">
      <w:pPr>
        <w:pStyle w:val="subsection"/>
        <w:rPr>
          <w:bCs/>
          <w:kern w:val="28"/>
          <w:szCs w:val="22"/>
        </w:rPr>
      </w:pPr>
      <w:r w:rsidRPr="00281584">
        <w:rPr>
          <w:shd w:val="clear" w:color="auto" w:fill="FFFFFF"/>
        </w:rPr>
        <w:tab/>
      </w:r>
      <w:r w:rsidRPr="00281584">
        <w:rPr>
          <w:szCs w:val="22"/>
          <w:shd w:val="clear" w:color="auto" w:fill="FFFFFF"/>
        </w:rPr>
        <w:t>(1)</w:t>
      </w:r>
      <w:r w:rsidRPr="00281584">
        <w:rPr>
          <w:szCs w:val="22"/>
          <w:shd w:val="clear" w:color="auto" w:fill="FFFFFF"/>
        </w:rPr>
        <w:tab/>
        <w:t xml:space="preserve">This </w:t>
      </w:r>
      <w:r w:rsidR="00D31588" w:rsidRPr="00281584">
        <w:rPr>
          <w:szCs w:val="22"/>
          <w:shd w:val="clear" w:color="auto" w:fill="FFFFFF"/>
        </w:rPr>
        <w:t>clause</w:t>
      </w:r>
      <w:r w:rsidRPr="00281584">
        <w:rPr>
          <w:szCs w:val="22"/>
          <w:shd w:val="clear" w:color="auto" w:fill="FFFFFF"/>
        </w:rPr>
        <w:t xml:space="preserve"> applies to items 82359, 82367, 82375 and 82383.</w:t>
      </w:r>
    </w:p>
    <w:p w14:paraId="2B15B04C" w14:textId="54F710FA" w:rsidR="00041E43" w:rsidRPr="00281584" w:rsidRDefault="00041E43" w:rsidP="00597E5B">
      <w:pPr>
        <w:pStyle w:val="subsection"/>
        <w:rPr>
          <w:szCs w:val="22"/>
        </w:rPr>
      </w:pPr>
      <w:r w:rsidRPr="00281584">
        <w:rPr>
          <w:snapToGrid w:val="0"/>
          <w:szCs w:val="22"/>
        </w:rPr>
        <w:tab/>
        <w:t>(2)</w:t>
      </w:r>
      <w:r w:rsidRPr="00281584">
        <w:rPr>
          <w:snapToGrid w:val="0"/>
          <w:szCs w:val="22"/>
        </w:rPr>
        <w:tab/>
      </w:r>
      <w:r w:rsidRPr="00281584">
        <w:rPr>
          <w:szCs w:val="22"/>
        </w:rPr>
        <w:t>An item mentioned in sub</w:t>
      </w:r>
      <w:r w:rsidR="005E4861" w:rsidRPr="00281584">
        <w:rPr>
          <w:szCs w:val="22"/>
        </w:rPr>
        <w:t>clause</w:t>
      </w:r>
      <w:r w:rsidRPr="00281584">
        <w:rPr>
          <w:szCs w:val="22"/>
        </w:rPr>
        <w:t> (1) does not apply to a service if the patient or the allied health professional has travelled to a place to satisfy the requirement that the patient be a distance of at least 15 km by road from the allied health professional.</w:t>
      </w:r>
    </w:p>
    <w:p w14:paraId="4B95ABE5" w14:textId="1A11998E" w:rsidR="005C6776" w:rsidRPr="00281584" w:rsidRDefault="005C6776" w:rsidP="005C6776">
      <w:pPr>
        <w:pStyle w:val="ActHead5"/>
      </w:pPr>
      <w:bookmarkStart w:id="145" w:name="_Toc156818038"/>
      <w:proofErr w:type="gramStart"/>
      <w:r w:rsidRPr="00281584">
        <w:t>8.1.</w:t>
      </w:r>
      <w:r w:rsidR="00041E43" w:rsidRPr="00281584">
        <w:t>5</w:t>
      </w:r>
      <w:r w:rsidRPr="00281584">
        <w:t xml:space="preserve">  Items</w:t>
      </w:r>
      <w:proofErr w:type="gramEnd"/>
      <w:r w:rsidRPr="00281584">
        <w:t xml:space="preserve"> in Group M16</w:t>
      </w:r>
      <w:r w:rsidR="005224B8" w:rsidRPr="00281584">
        <w:t xml:space="preserve"> for eating disorder services</w:t>
      </w:r>
      <w:bookmarkEnd w:id="145"/>
    </w:p>
    <w:p w14:paraId="5AB3D1B0" w14:textId="229611B8" w:rsidR="005C6776" w:rsidRPr="00281584" w:rsidRDefault="005C6776" w:rsidP="00BF367A">
      <w:pPr>
        <w:pStyle w:val="subsection"/>
        <w:spacing w:after="240"/>
        <w:rPr>
          <w:snapToGrid w:val="0"/>
          <w:sz w:val="24"/>
          <w:szCs w:val="24"/>
        </w:rPr>
      </w:pPr>
      <w:r w:rsidRPr="00281584">
        <w:rPr>
          <w:snapToGrid w:val="0"/>
          <w:sz w:val="24"/>
          <w:szCs w:val="24"/>
        </w:rPr>
        <w:tab/>
      </w:r>
      <w:r w:rsidRPr="00281584">
        <w:rPr>
          <w:snapToGrid w:val="0"/>
          <w:sz w:val="24"/>
          <w:szCs w:val="24"/>
        </w:rPr>
        <w:tab/>
        <w:t>This clause sets out items</w:t>
      </w:r>
      <w:r w:rsidR="005224B8" w:rsidRPr="00281584">
        <w:rPr>
          <w:snapToGrid w:val="0"/>
          <w:sz w:val="24"/>
          <w:szCs w:val="24"/>
        </w:rPr>
        <w:t xml:space="preserve"> in Group M16.</w:t>
      </w:r>
    </w:p>
    <w:tbl>
      <w:tblPr>
        <w:tblW w:w="5000" w:type="pct"/>
        <w:tblBorders>
          <w:top w:val="single" w:sz="6" w:space="0" w:color="auto"/>
          <w:bottom w:val="single" w:sz="2" w:space="0" w:color="auto"/>
          <w:insideH w:val="single" w:sz="6" w:space="0" w:color="auto"/>
        </w:tblBorders>
        <w:tblCellMar>
          <w:left w:w="107" w:type="dxa"/>
          <w:right w:w="107" w:type="dxa"/>
        </w:tblCellMar>
        <w:tblLook w:val="0000" w:firstRow="0" w:lastRow="0" w:firstColumn="0" w:lastColumn="0" w:noHBand="0" w:noVBand="0"/>
      </w:tblPr>
      <w:tblGrid>
        <w:gridCol w:w="764"/>
        <w:gridCol w:w="6325"/>
        <w:gridCol w:w="1224"/>
      </w:tblGrid>
      <w:tr w:rsidR="007670B9" w:rsidRPr="00281584" w14:paraId="1B8927B2" w14:textId="77777777" w:rsidTr="00C557CF">
        <w:trPr>
          <w:tblHeader/>
        </w:trPr>
        <w:tc>
          <w:tcPr>
            <w:tcW w:w="5000" w:type="pct"/>
            <w:gridSpan w:val="3"/>
            <w:tcBorders>
              <w:top w:val="single" w:sz="12" w:space="0" w:color="auto"/>
              <w:bottom w:val="single" w:sz="8" w:space="0" w:color="auto"/>
            </w:tcBorders>
            <w:shd w:val="clear" w:color="auto" w:fill="auto"/>
          </w:tcPr>
          <w:p w14:paraId="285D3A0F" w14:textId="5964930A" w:rsidR="007670B9" w:rsidRPr="00281584" w:rsidRDefault="007670B9" w:rsidP="0056079A">
            <w:pPr>
              <w:pStyle w:val="Tabletext"/>
              <w:rPr>
                <w:b/>
              </w:rPr>
            </w:pPr>
            <w:r w:rsidRPr="00281584">
              <w:rPr>
                <w:b/>
              </w:rPr>
              <w:t xml:space="preserve">Group M16 </w:t>
            </w:r>
            <w:r w:rsidRPr="00281584">
              <w:rPr>
                <w:b/>
                <w:bCs/>
                <w:color w:val="000000"/>
                <w:shd w:val="clear" w:color="auto" w:fill="FFFFFF"/>
              </w:rPr>
              <w:t>– </w:t>
            </w:r>
            <w:proofErr w:type="gramStart"/>
            <w:r w:rsidRPr="00281584">
              <w:rPr>
                <w:b/>
              </w:rPr>
              <w:t>Eating disorders</w:t>
            </w:r>
            <w:proofErr w:type="gramEnd"/>
            <w:r w:rsidRPr="00281584">
              <w:rPr>
                <w:b/>
              </w:rPr>
              <w:t xml:space="preserve"> services</w:t>
            </w:r>
          </w:p>
        </w:tc>
      </w:tr>
      <w:tr w:rsidR="007670B9" w:rsidRPr="00281584" w14:paraId="0BD5EA46" w14:textId="77777777" w:rsidTr="00C557CF">
        <w:trPr>
          <w:tblHeader/>
        </w:trPr>
        <w:tc>
          <w:tcPr>
            <w:tcW w:w="460" w:type="pct"/>
            <w:tcBorders>
              <w:top w:val="single" w:sz="12" w:space="0" w:color="auto"/>
              <w:bottom w:val="single" w:sz="12" w:space="0" w:color="auto"/>
            </w:tcBorders>
            <w:shd w:val="clear" w:color="auto" w:fill="auto"/>
          </w:tcPr>
          <w:p w14:paraId="77C48DC2" w14:textId="77777777" w:rsidR="007670B9" w:rsidRPr="00281584" w:rsidRDefault="007670B9" w:rsidP="0056079A">
            <w:pPr>
              <w:pStyle w:val="Tabletext"/>
              <w:rPr>
                <w:b/>
              </w:rPr>
            </w:pPr>
            <w:r w:rsidRPr="00281584">
              <w:rPr>
                <w:b/>
              </w:rPr>
              <w:t>Item</w:t>
            </w:r>
          </w:p>
        </w:tc>
        <w:tc>
          <w:tcPr>
            <w:tcW w:w="3804" w:type="pct"/>
            <w:tcBorders>
              <w:top w:val="single" w:sz="12" w:space="0" w:color="auto"/>
              <w:bottom w:val="single" w:sz="12" w:space="0" w:color="auto"/>
            </w:tcBorders>
            <w:shd w:val="clear" w:color="auto" w:fill="auto"/>
          </w:tcPr>
          <w:p w14:paraId="4A7F5139" w14:textId="302F09F2" w:rsidR="007670B9" w:rsidRPr="00281584" w:rsidRDefault="007670B9" w:rsidP="0056079A">
            <w:pPr>
              <w:pStyle w:val="Tabletext"/>
              <w:rPr>
                <w:b/>
              </w:rPr>
            </w:pPr>
            <w:r w:rsidRPr="00281584">
              <w:rPr>
                <w:b/>
                <w:bCs/>
                <w:color w:val="000000"/>
              </w:rPr>
              <w:t>Description</w:t>
            </w:r>
          </w:p>
        </w:tc>
        <w:tc>
          <w:tcPr>
            <w:tcW w:w="736" w:type="pct"/>
            <w:tcBorders>
              <w:top w:val="single" w:sz="12" w:space="0" w:color="auto"/>
              <w:bottom w:val="single" w:sz="12" w:space="0" w:color="auto"/>
            </w:tcBorders>
            <w:shd w:val="clear" w:color="auto" w:fill="auto"/>
          </w:tcPr>
          <w:p w14:paraId="115BDA64" w14:textId="77777777" w:rsidR="007670B9" w:rsidRPr="00281584" w:rsidRDefault="007670B9" w:rsidP="0056079A">
            <w:pPr>
              <w:pStyle w:val="Tabletext"/>
              <w:jc w:val="right"/>
              <w:rPr>
                <w:b/>
              </w:rPr>
            </w:pPr>
            <w:r w:rsidRPr="00281584">
              <w:rPr>
                <w:b/>
              </w:rPr>
              <w:t>Fee ($)</w:t>
            </w:r>
          </w:p>
        </w:tc>
      </w:tr>
      <w:tr w:rsidR="007670B9" w:rsidRPr="00281584" w14:paraId="343EAB43" w14:textId="77777777" w:rsidTr="007670B9">
        <w:tc>
          <w:tcPr>
            <w:tcW w:w="5000" w:type="pct"/>
            <w:gridSpan w:val="3"/>
            <w:tcBorders>
              <w:top w:val="single" w:sz="12" w:space="0" w:color="auto"/>
              <w:bottom w:val="single" w:sz="4" w:space="0" w:color="auto"/>
            </w:tcBorders>
            <w:shd w:val="clear" w:color="auto" w:fill="auto"/>
          </w:tcPr>
          <w:p w14:paraId="28893EE5" w14:textId="2B5E930D" w:rsidR="007670B9" w:rsidRPr="00281584" w:rsidRDefault="007670B9" w:rsidP="0056079A">
            <w:pPr>
              <w:pStyle w:val="Tabletext"/>
              <w:rPr>
                <w:b/>
              </w:rPr>
            </w:pPr>
            <w:r w:rsidRPr="00281584">
              <w:rPr>
                <w:b/>
              </w:rPr>
              <w:t xml:space="preserve">Subgroup 1 </w:t>
            </w:r>
            <w:r w:rsidRPr="00281584">
              <w:rPr>
                <w:b/>
                <w:bCs/>
                <w:color w:val="000000"/>
                <w:shd w:val="clear" w:color="auto" w:fill="FFFFFF"/>
              </w:rPr>
              <w:t>– </w:t>
            </w:r>
            <w:bookmarkStart w:id="146" w:name="_Hlk152843195"/>
            <w:proofErr w:type="gramStart"/>
            <w:r w:rsidRPr="00281584">
              <w:rPr>
                <w:b/>
                <w:bCs/>
                <w:color w:val="000000"/>
                <w:shd w:val="clear" w:color="auto" w:fill="FFFFFF"/>
              </w:rPr>
              <w:t>Eating disorder</w:t>
            </w:r>
            <w:proofErr w:type="gramEnd"/>
            <w:r w:rsidRPr="00281584">
              <w:rPr>
                <w:b/>
                <w:bCs/>
                <w:color w:val="000000"/>
                <w:shd w:val="clear" w:color="auto" w:fill="FFFFFF"/>
              </w:rPr>
              <w:t xml:space="preserve"> </w:t>
            </w:r>
            <w:r w:rsidRPr="00281584">
              <w:rPr>
                <w:rFonts w:eastAsia="Helvetica"/>
                <w:b/>
                <w:bCs/>
                <w:iCs/>
              </w:rPr>
              <w:t xml:space="preserve">dietitian </w:t>
            </w:r>
            <w:r w:rsidRPr="00281584">
              <w:rPr>
                <w:b/>
              </w:rPr>
              <w:t>services</w:t>
            </w:r>
            <w:bookmarkEnd w:id="146"/>
          </w:p>
        </w:tc>
      </w:tr>
      <w:tr w:rsidR="007670B9" w:rsidRPr="00281584" w14:paraId="2188CC14" w14:textId="77777777" w:rsidTr="00597E5B">
        <w:tblPrEx>
          <w:tblBorders>
            <w:bottom w:val="single" w:sz="4" w:space="0" w:color="auto"/>
          </w:tblBorders>
        </w:tblPrEx>
        <w:trPr>
          <w:trHeight w:val="1701"/>
        </w:trPr>
        <w:tc>
          <w:tcPr>
            <w:tcW w:w="460" w:type="pct"/>
            <w:tcBorders>
              <w:top w:val="single" w:sz="4" w:space="0" w:color="auto"/>
              <w:bottom w:val="single" w:sz="4" w:space="0" w:color="auto"/>
            </w:tcBorders>
          </w:tcPr>
          <w:p w14:paraId="633CFB89" w14:textId="4B72B37D" w:rsidR="007670B9" w:rsidRPr="00281584" w:rsidRDefault="007670B9" w:rsidP="0056079A">
            <w:pPr>
              <w:pStyle w:val="Tabletext"/>
            </w:pPr>
            <w:r w:rsidRPr="00281584">
              <w:rPr>
                <w:color w:val="000000"/>
              </w:rPr>
              <w:t>82350</w:t>
            </w:r>
          </w:p>
        </w:tc>
        <w:tc>
          <w:tcPr>
            <w:tcW w:w="3804" w:type="pct"/>
            <w:tcBorders>
              <w:top w:val="single" w:sz="4" w:space="0" w:color="auto"/>
              <w:bottom w:val="single" w:sz="4" w:space="0" w:color="auto"/>
            </w:tcBorders>
          </w:tcPr>
          <w:p w14:paraId="53E8C384" w14:textId="77777777" w:rsidR="007670B9" w:rsidRPr="00281584" w:rsidRDefault="007670B9" w:rsidP="007670B9">
            <w:pPr>
              <w:rPr>
                <w:rFonts w:eastAsia="Helvetica" w:cs="Times New Roman"/>
                <w:bCs/>
                <w:sz w:val="20"/>
              </w:rPr>
            </w:pPr>
            <w:r w:rsidRPr="00281584">
              <w:rPr>
                <w:rFonts w:eastAsia="Helvetica" w:cs="Times New Roman"/>
                <w:bCs/>
                <w:sz w:val="20"/>
              </w:rPr>
              <w:t xml:space="preserve">Dietetics health service provided to an </w:t>
            </w:r>
            <w:r w:rsidRPr="00281584">
              <w:rPr>
                <w:rFonts w:eastAsia="Helvetica" w:cs="Times New Roman"/>
                <w:sz w:val="20"/>
              </w:rPr>
              <w:t xml:space="preserve">eligible patient by an eligible </w:t>
            </w:r>
            <w:r w:rsidRPr="00281584">
              <w:rPr>
                <w:rFonts w:eastAsia="Helvetica" w:cs="Times New Roman"/>
                <w:iCs/>
                <w:sz w:val="20"/>
              </w:rPr>
              <w:t>dietitian</w:t>
            </w:r>
            <w:r w:rsidRPr="00281584">
              <w:rPr>
                <w:rFonts w:eastAsia="Helvetica" w:cs="Times New Roman"/>
                <w:bCs/>
                <w:sz w:val="20"/>
              </w:rPr>
              <w:t xml:space="preserve"> if: </w:t>
            </w:r>
          </w:p>
          <w:p w14:paraId="23A18C5A" w14:textId="77777777" w:rsidR="007670B9"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and</w:t>
            </w:r>
          </w:p>
          <w:p w14:paraId="19715E0A" w14:textId="4C26A47C" w:rsidR="0058552C"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(b)</w:t>
            </w:r>
            <w:r w:rsidRPr="00281584">
              <w:rPr>
                <w:rFonts w:eastAsia="Helvetica" w:cs="Times New Roman"/>
                <w:bCs/>
                <w:sz w:val="20"/>
              </w:rPr>
              <w:tab/>
              <w:t>the service is provided to the patient individually and in person; and</w:t>
            </w:r>
          </w:p>
          <w:p w14:paraId="4A1304FA" w14:textId="4A94DB40" w:rsidR="007670B9" w:rsidRPr="00281584" w:rsidRDefault="007670B9" w:rsidP="00597E5B">
            <w:pPr>
              <w:spacing w:line="259" w:lineRule="auto"/>
              <w:ind w:left="360" w:hanging="360"/>
              <w:contextualSpacing/>
              <w:rPr>
                <w:sz w:val="20"/>
              </w:rPr>
            </w:pPr>
            <w:r w:rsidRPr="00281584">
              <w:rPr>
                <w:sz w:val="20"/>
              </w:rPr>
              <w:t>(c)</w:t>
            </w:r>
            <w:r w:rsidR="0058552C" w:rsidRPr="00281584">
              <w:rPr>
                <w:sz w:val="20"/>
              </w:rPr>
              <w:tab/>
            </w:r>
            <w:r w:rsidRPr="00281584">
              <w:rPr>
                <w:sz w:val="20"/>
              </w:rPr>
              <w:t>the service is of at least 20 minutes in duration    </w:t>
            </w:r>
          </w:p>
        </w:tc>
        <w:tc>
          <w:tcPr>
            <w:tcW w:w="736" w:type="pct"/>
            <w:tcBorders>
              <w:top w:val="single" w:sz="4" w:space="0" w:color="auto"/>
              <w:bottom w:val="single" w:sz="4" w:space="0" w:color="auto"/>
            </w:tcBorders>
          </w:tcPr>
          <w:p w14:paraId="56B2B9A5" w14:textId="022B0E27" w:rsidR="007670B9" w:rsidRPr="00281584" w:rsidRDefault="007670B9" w:rsidP="0056079A">
            <w:pPr>
              <w:pStyle w:val="Tabletext"/>
              <w:jc w:val="right"/>
            </w:pPr>
            <w:r w:rsidRPr="00281584">
              <w:t>68.55</w:t>
            </w:r>
          </w:p>
        </w:tc>
      </w:tr>
      <w:tr w:rsidR="007670B9" w:rsidRPr="00281584" w14:paraId="39B13F72" w14:textId="77777777" w:rsidTr="007670B9">
        <w:tblPrEx>
          <w:tblBorders>
            <w:bottom w:val="single" w:sz="4" w:space="0" w:color="auto"/>
          </w:tblBorders>
        </w:tblPrEx>
        <w:trPr>
          <w:trHeight w:val="283"/>
        </w:trPr>
        <w:tc>
          <w:tcPr>
            <w:tcW w:w="5000" w:type="pct"/>
            <w:gridSpan w:val="3"/>
            <w:tcBorders>
              <w:top w:val="single" w:sz="4" w:space="0" w:color="auto"/>
              <w:bottom w:val="single" w:sz="4" w:space="0" w:color="auto"/>
            </w:tcBorders>
          </w:tcPr>
          <w:p w14:paraId="5CD38564" w14:textId="01A78B22" w:rsidR="007670B9" w:rsidRPr="00281584" w:rsidRDefault="007670B9" w:rsidP="007670B9">
            <w:pPr>
              <w:pStyle w:val="Tabletext"/>
            </w:pPr>
            <w:r w:rsidRPr="00281584">
              <w:rPr>
                <w:b/>
                <w:color w:val="000000"/>
              </w:rPr>
              <w:t>Subgroup 2</w:t>
            </w:r>
            <w:r w:rsidRPr="00281584">
              <w:rPr>
                <w:b/>
              </w:rPr>
              <w:t xml:space="preserve"> </w:t>
            </w:r>
            <w:r w:rsidRPr="00281584">
              <w:rPr>
                <w:b/>
                <w:bCs/>
                <w:color w:val="000000"/>
                <w:shd w:val="clear" w:color="auto" w:fill="FFFFFF"/>
              </w:rPr>
              <w:t>– </w:t>
            </w:r>
            <w:bookmarkStart w:id="147" w:name="_Hlk152843232"/>
            <w:proofErr w:type="gramStart"/>
            <w:r w:rsidRPr="00281584">
              <w:rPr>
                <w:b/>
              </w:rPr>
              <w:t>Eating disorder</w:t>
            </w:r>
            <w:proofErr w:type="gramEnd"/>
            <w:r w:rsidRPr="00281584">
              <w:rPr>
                <w:b/>
              </w:rPr>
              <w:t xml:space="preserve"> psychological treatment services provided by eligible </w:t>
            </w:r>
            <w:r w:rsidRPr="00281584">
              <w:rPr>
                <w:b/>
                <w:bCs/>
              </w:rPr>
              <w:t>clinical psychologists</w:t>
            </w:r>
            <w:bookmarkEnd w:id="147"/>
          </w:p>
        </w:tc>
      </w:tr>
      <w:tr w:rsidR="007670B9" w:rsidRPr="00281584" w14:paraId="6015B668" w14:textId="77777777" w:rsidTr="00597E5B">
        <w:tblPrEx>
          <w:tblBorders>
            <w:bottom w:val="single" w:sz="4" w:space="0" w:color="auto"/>
          </w:tblBorders>
        </w:tblPrEx>
        <w:trPr>
          <w:trHeight w:val="1644"/>
        </w:trPr>
        <w:tc>
          <w:tcPr>
            <w:tcW w:w="460" w:type="pct"/>
            <w:tcBorders>
              <w:top w:val="single" w:sz="4" w:space="0" w:color="auto"/>
              <w:bottom w:val="single" w:sz="4" w:space="0" w:color="auto"/>
            </w:tcBorders>
          </w:tcPr>
          <w:p w14:paraId="16D87334" w14:textId="70824603" w:rsidR="007670B9" w:rsidRPr="00281584" w:rsidRDefault="007670B9" w:rsidP="007670B9">
            <w:pPr>
              <w:pStyle w:val="Tabletext"/>
              <w:rPr>
                <w:color w:val="000000"/>
              </w:rPr>
            </w:pPr>
            <w:r w:rsidRPr="00281584">
              <w:rPr>
                <w:color w:val="000000"/>
              </w:rPr>
              <w:lastRenderedPageBreak/>
              <w:t>82352</w:t>
            </w:r>
          </w:p>
        </w:tc>
        <w:tc>
          <w:tcPr>
            <w:tcW w:w="3804" w:type="pct"/>
            <w:tcBorders>
              <w:top w:val="single" w:sz="4" w:space="0" w:color="auto"/>
              <w:bottom w:val="single" w:sz="4" w:space="0" w:color="auto"/>
            </w:tcBorders>
          </w:tcPr>
          <w:p w14:paraId="591032F7" w14:textId="77777777" w:rsidR="007670B9" w:rsidRPr="00281584" w:rsidRDefault="007670B9" w:rsidP="007670B9">
            <w:pPr>
              <w:rPr>
                <w:rFonts w:eastAsia="Helvetica" w:cs="Times New Roman"/>
                <w:bCs/>
                <w:sz w:val="20"/>
              </w:rPr>
            </w:pPr>
            <w:r w:rsidRPr="00281584">
              <w:rPr>
                <w:rFonts w:cs="Times New Roman"/>
                <w:sz w:val="20"/>
              </w:rPr>
              <w:t>Eating disorder psychological treatment service</w:t>
            </w:r>
            <w:r w:rsidRPr="00281584">
              <w:rPr>
                <w:rFonts w:eastAsia="Helvetica" w:cs="Times New Roman"/>
                <w:bCs/>
                <w:sz w:val="20"/>
              </w:rPr>
              <w:t xml:space="preserve"> provided to an </w:t>
            </w:r>
            <w:r w:rsidRPr="00281584">
              <w:rPr>
                <w:rFonts w:eastAsia="Helvetica" w:cs="Times New Roman"/>
                <w:sz w:val="20"/>
              </w:rPr>
              <w:t xml:space="preserve">eligible patient in consulting rooms by an eligible </w:t>
            </w:r>
            <w:r w:rsidRPr="00281584">
              <w:rPr>
                <w:rFonts w:cs="Times New Roman"/>
                <w:sz w:val="20"/>
              </w:rPr>
              <w:t xml:space="preserve">clinical psychologist </w:t>
            </w:r>
            <w:r w:rsidRPr="00281584">
              <w:rPr>
                <w:rFonts w:eastAsia="Helvetica" w:cs="Times New Roman"/>
                <w:bCs/>
                <w:sz w:val="20"/>
              </w:rPr>
              <w:t xml:space="preserve">if: </w:t>
            </w:r>
          </w:p>
          <w:p w14:paraId="5D800DF0" w14:textId="77777777" w:rsidR="007670B9"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and</w:t>
            </w:r>
          </w:p>
          <w:p w14:paraId="1F77D0DD" w14:textId="0E5DFC30" w:rsidR="0058552C"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(b)</w:t>
            </w:r>
            <w:r w:rsidRPr="00281584">
              <w:rPr>
                <w:rFonts w:eastAsia="Helvetica" w:cs="Times New Roman"/>
                <w:bCs/>
                <w:sz w:val="20"/>
              </w:rPr>
              <w:tab/>
              <w:t>the service is provided to the patient individually and in person; and</w:t>
            </w:r>
          </w:p>
          <w:p w14:paraId="08C85ACD" w14:textId="4874DDAE" w:rsidR="007670B9" w:rsidRPr="00281584" w:rsidRDefault="007670B9" w:rsidP="00597E5B">
            <w:pPr>
              <w:spacing w:line="259" w:lineRule="auto"/>
              <w:ind w:left="360" w:hanging="360"/>
              <w:contextualSpacing/>
              <w:rPr>
                <w:rFonts w:eastAsia="Helvetica" w:cs="Times New Roman"/>
                <w:bCs/>
                <w:sz w:val="20"/>
              </w:rPr>
            </w:pPr>
            <w:r w:rsidRPr="00281584">
              <w:rPr>
                <w:rFonts w:eastAsia="Times New Roman" w:cs="Times New Roman"/>
                <w:sz w:val="20"/>
              </w:rPr>
              <w:t>(c)</w:t>
            </w:r>
            <w:r w:rsidR="0058552C" w:rsidRPr="00281584">
              <w:rPr>
                <w:rFonts w:eastAsia="Helvetica" w:cs="Times New Roman"/>
                <w:bCs/>
                <w:sz w:val="20"/>
              </w:rPr>
              <w:tab/>
            </w:r>
            <w:r w:rsidRPr="00281584">
              <w:rPr>
                <w:rFonts w:eastAsia="Helvetica" w:cs="Times New Roman"/>
                <w:bCs/>
                <w:sz w:val="20"/>
              </w:rPr>
              <w:t>the service is at least 30 minutes but less than 50 minutes in duration</w:t>
            </w:r>
          </w:p>
        </w:tc>
        <w:tc>
          <w:tcPr>
            <w:tcW w:w="736" w:type="pct"/>
            <w:tcBorders>
              <w:top w:val="single" w:sz="4" w:space="0" w:color="auto"/>
              <w:bottom w:val="single" w:sz="4" w:space="0" w:color="auto"/>
            </w:tcBorders>
          </w:tcPr>
          <w:p w14:paraId="095013D6" w14:textId="32E87B80" w:rsidR="007670B9" w:rsidRPr="00281584" w:rsidRDefault="007670B9" w:rsidP="007670B9">
            <w:pPr>
              <w:pStyle w:val="Tabletext"/>
              <w:jc w:val="right"/>
            </w:pPr>
            <w:r w:rsidRPr="00281584">
              <w:t>109.80</w:t>
            </w:r>
          </w:p>
        </w:tc>
      </w:tr>
      <w:tr w:rsidR="007670B9" w:rsidRPr="00281584" w14:paraId="5A2EAB7B" w14:textId="77777777" w:rsidTr="00597E5B">
        <w:tblPrEx>
          <w:tblBorders>
            <w:bottom w:val="single" w:sz="4" w:space="0" w:color="auto"/>
          </w:tblBorders>
        </w:tblPrEx>
        <w:trPr>
          <w:trHeight w:val="1928"/>
        </w:trPr>
        <w:tc>
          <w:tcPr>
            <w:tcW w:w="460" w:type="pct"/>
            <w:tcBorders>
              <w:top w:val="single" w:sz="4" w:space="0" w:color="auto"/>
              <w:bottom w:val="single" w:sz="4" w:space="0" w:color="auto"/>
            </w:tcBorders>
          </w:tcPr>
          <w:p w14:paraId="667C723D" w14:textId="15C2EB93" w:rsidR="007670B9" w:rsidRPr="00281584" w:rsidRDefault="007670B9" w:rsidP="007670B9">
            <w:pPr>
              <w:pStyle w:val="Tabletext"/>
              <w:rPr>
                <w:color w:val="000000"/>
              </w:rPr>
            </w:pPr>
            <w:r w:rsidRPr="00281584">
              <w:rPr>
                <w:color w:val="000000"/>
              </w:rPr>
              <w:t>82354</w:t>
            </w:r>
          </w:p>
        </w:tc>
        <w:tc>
          <w:tcPr>
            <w:tcW w:w="3804" w:type="pct"/>
            <w:tcBorders>
              <w:top w:val="single" w:sz="4" w:space="0" w:color="auto"/>
              <w:bottom w:val="single" w:sz="4" w:space="0" w:color="auto"/>
            </w:tcBorders>
          </w:tcPr>
          <w:p w14:paraId="71D42351" w14:textId="77777777" w:rsidR="007670B9" w:rsidRPr="00281584" w:rsidRDefault="007670B9" w:rsidP="007670B9">
            <w:pPr>
              <w:rPr>
                <w:rFonts w:cs="Times New Roman"/>
                <w:bCs/>
                <w:sz w:val="20"/>
              </w:rPr>
            </w:pPr>
            <w:r w:rsidRPr="00281584">
              <w:rPr>
                <w:rFonts w:cs="Times New Roman"/>
                <w:sz w:val="20"/>
              </w:rPr>
              <w:t xml:space="preserve">Eating disorder psychological treatment service provided to an </w:t>
            </w:r>
            <w:r w:rsidRPr="00281584">
              <w:rPr>
                <w:rFonts w:cs="Times New Roman"/>
                <w:bCs/>
                <w:sz w:val="20"/>
              </w:rPr>
              <w:t>eligible patient at a place other than consulting rooms by an eligible clinical psychologist if:</w:t>
            </w:r>
          </w:p>
          <w:p w14:paraId="725BCE1D" w14:textId="77777777" w:rsidR="007670B9"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and</w:t>
            </w:r>
          </w:p>
          <w:p w14:paraId="7C0029E6" w14:textId="416FF81D" w:rsidR="0058552C"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(b)</w:t>
            </w:r>
            <w:r w:rsidRPr="00281584">
              <w:rPr>
                <w:rFonts w:eastAsia="Helvetica" w:cs="Times New Roman"/>
                <w:bCs/>
                <w:sz w:val="20"/>
              </w:rPr>
              <w:tab/>
              <w:t>the service is provided to the patient individually and in person; and</w:t>
            </w:r>
          </w:p>
          <w:p w14:paraId="4F3781A0" w14:textId="088EA9E8" w:rsidR="007670B9" w:rsidRPr="00281584" w:rsidRDefault="007670B9" w:rsidP="00597E5B">
            <w:pPr>
              <w:spacing w:line="259" w:lineRule="auto"/>
              <w:ind w:left="360" w:hanging="360"/>
              <w:contextualSpacing/>
              <w:rPr>
                <w:rFonts w:cs="Times New Roman"/>
                <w:sz w:val="20"/>
              </w:rPr>
            </w:pPr>
            <w:r w:rsidRPr="00281584">
              <w:rPr>
                <w:rFonts w:eastAsia="Times New Roman" w:cs="Times New Roman"/>
                <w:sz w:val="20"/>
              </w:rPr>
              <w:t>(c)</w:t>
            </w:r>
            <w:r w:rsidR="0058552C" w:rsidRPr="00281584">
              <w:rPr>
                <w:rFonts w:eastAsia="Helvetica" w:cs="Times New Roman"/>
                <w:bCs/>
                <w:sz w:val="20"/>
              </w:rPr>
              <w:tab/>
            </w:r>
            <w:r w:rsidRPr="00281584">
              <w:rPr>
                <w:rFonts w:eastAsia="Helvetica" w:cs="Times New Roman"/>
                <w:bCs/>
                <w:sz w:val="20"/>
              </w:rPr>
              <w:t xml:space="preserve">the service is at least 30 minutes but less than 50 minutes in duration </w:t>
            </w:r>
          </w:p>
        </w:tc>
        <w:tc>
          <w:tcPr>
            <w:tcW w:w="736" w:type="pct"/>
            <w:tcBorders>
              <w:top w:val="single" w:sz="4" w:space="0" w:color="auto"/>
              <w:bottom w:val="single" w:sz="4" w:space="0" w:color="auto"/>
            </w:tcBorders>
          </w:tcPr>
          <w:p w14:paraId="1F74AD72" w14:textId="63314F7C" w:rsidR="007670B9" w:rsidRPr="00281584" w:rsidRDefault="007670B9" w:rsidP="007670B9">
            <w:pPr>
              <w:pStyle w:val="Tabletext"/>
              <w:jc w:val="right"/>
            </w:pPr>
            <w:r w:rsidRPr="00281584">
              <w:t>137.25</w:t>
            </w:r>
          </w:p>
        </w:tc>
      </w:tr>
      <w:tr w:rsidR="007670B9" w:rsidRPr="00281584" w14:paraId="5D352EA1" w14:textId="77777777" w:rsidTr="00597E5B">
        <w:tblPrEx>
          <w:tblBorders>
            <w:bottom w:val="single" w:sz="4" w:space="0" w:color="auto"/>
          </w:tblBorders>
        </w:tblPrEx>
        <w:trPr>
          <w:trHeight w:val="1644"/>
        </w:trPr>
        <w:tc>
          <w:tcPr>
            <w:tcW w:w="460" w:type="pct"/>
            <w:tcBorders>
              <w:top w:val="single" w:sz="4" w:space="0" w:color="auto"/>
              <w:bottom w:val="single" w:sz="4" w:space="0" w:color="auto"/>
            </w:tcBorders>
          </w:tcPr>
          <w:p w14:paraId="3B94BB50" w14:textId="5677F65D" w:rsidR="007670B9" w:rsidRPr="00281584" w:rsidRDefault="007670B9" w:rsidP="007670B9">
            <w:pPr>
              <w:pStyle w:val="Tabletext"/>
              <w:rPr>
                <w:color w:val="000000"/>
              </w:rPr>
            </w:pPr>
            <w:r w:rsidRPr="00281584">
              <w:rPr>
                <w:color w:val="000000"/>
              </w:rPr>
              <w:t>82355</w:t>
            </w:r>
          </w:p>
        </w:tc>
        <w:tc>
          <w:tcPr>
            <w:tcW w:w="3804" w:type="pct"/>
            <w:tcBorders>
              <w:top w:val="single" w:sz="4" w:space="0" w:color="auto"/>
              <w:bottom w:val="single" w:sz="4" w:space="0" w:color="auto"/>
            </w:tcBorders>
          </w:tcPr>
          <w:p w14:paraId="53332021" w14:textId="77777777" w:rsidR="007670B9" w:rsidRPr="00281584" w:rsidRDefault="007670B9" w:rsidP="007670B9">
            <w:pPr>
              <w:rPr>
                <w:rFonts w:cs="Times New Roman"/>
                <w:sz w:val="20"/>
              </w:rPr>
            </w:pPr>
            <w:r w:rsidRPr="00281584">
              <w:rPr>
                <w:rFonts w:cs="Times New Roman"/>
                <w:sz w:val="20"/>
              </w:rPr>
              <w:t>Eating disorder psychological treatment service provided to an eligible patient in consulting rooms by an eligible clinical psychologist if:</w:t>
            </w:r>
          </w:p>
          <w:p w14:paraId="6B6483BA" w14:textId="77777777" w:rsidR="007670B9" w:rsidRPr="00281584" w:rsidRDefault="007670B9" w:rsidP="00597E5B">
            <w:pPr>
              <w:ind w:left="425" w:hanging="425"/>
              <w:rPr>
                <w:rFonts w:eastAsia="Helvetica" w:cs="Times New Roman"/>
                <w:bCs/>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xml:space="preserve">; and </w:t>
            </w:r>
          </w:p>
          <w:p w14:paraId="396C7C77" w14:textId="36A10EE7" w:rsidR="0058552C" w:rsidRPr="00281584" w:rsidRDefault="007670B9" w:rsidP="00597E5B">
            <w:pPr>
              <w:ind w:left="391" w:hanging="360"/>
              <w:rPr>
                <w:rFonts w:cs="Times New Roman"/>
                <w:sz w:val="20"/>
              </w:rPr>
            </w:pPr>
            <w:r w:rsidRPr="00281584">
              <w:rPr>
                <w:rFonts w:cs="Times New Roman"/>
                <w:sz w:val="20"/>
              </w:rPr>
              <w:t>(b)</w:t>
            </w:r>
            <w:r w:rsidRPr="00281584">
              <w:rPr>
                <w:rFonts w:cs="Times New Roman"/>
                <w:sz w:val="20"/>
              </w:rPr>
              <w:tab/>
            </w:r>
            <w:r w:rsidRPr="00281584">
              <w:rPr>
                <w:rFonts w:eastAsia="Helvetica" w:cs="Times New Roman"/>
                <w:bCs/>
                <w:sz w:val="20"/>
              </w:rPr>
              <w:t xml:space="preserve">the service is provided to the patient individually and in person; and </w:t>
            </w:r>
          </w:p>
          <w:p w14:paraId="53E2BEC8" w14:textId="60AA651F" w:rsidR="007670B9" w:rsidRPr="00281584" w:rsidRDefault="007670B9" w:rsidP="00597E5B">
            <w:pPr>
              <w:ind w:left="391" w:hanging="360"/>
              <w:rPr>
                <w:rFonts w:cs="Times New Roman"/>
                <w:sz w:val="20"/>
              </w:rPr>
            </w:pPr>
            <w:r w:rsidRPr="00281584">
              <w:rPr>
                <w:rFonts w:eastAsia="Times New Roman" w:cs="Times New Roman"/>
                <w:sz w:val="20"/>
              </w:rPr>
              <w:t>(c)</w:t>
            </w:r>
            <w:r w:rsidR="0058552C" w:rsidRPr="00281584">
              <w:rPr>
                <w:rFonts w:eastAsia="Helvetica" w:cs="Times New Roman"/>
                <w:bCs/>
                <w:sz w:val="20"/>
              </w:rPr>
              <w:tab/>
            </w:r>
            <w:r w:rsidRPr="00281584">
              <w:rPr>
                <w:rFonts w:eastAsia="Helvetica" w:cs="Times New Roman"/>
                <w:bCs/>
                <w:sz w:val="20"/>
              </w:rPr>
              <w:t>the service is at least 50 minutes in duration</w:t>
            </w:r>
          </w:p>
        </w:tc>
        <w:tc>
          <w:tcPr>
            <w:tcW w:w="736" w:type="pct"/>
            <w:tcBorders>
              <w:top w:val="single" w:sz="4" w:space="0" w:color="auto"/>
              <w:bottom w:val="single" w:sz="4" w:space="0" w:color="auto"/>
            </w:tcBorders>
          </w:tcPr>
          <w:p w14:paraId="3CBDECE0" w14:textId="3AAD62A1" w:rsidR="007670B9" w:rsidRPr="00281584" w:rsidRDefault="007670B9" w:rsidP="007670B9">
            <w:pPr>
              <w:pStyle w:val="Tabletext"/>
              <w:jc w:val="right"/>
            </w:pPr>
            <w:r w:rsidRPr="00281584">
              <w:t>161.20</w:t>
            </w:r>
          </w:p>
        </w:tc>
      </w:tr>
      <w:tr w:rsidR="007670B9" w:rsidRPr="00281584" w14:paraId="393CB11C" w14:textId="77777777" w:rsidTr="00597E5B">
        <w:tblPrEx>
          <w:tblBorders>
            <w:bottom w:val="single" w:sz="4" w:space="0" w:color="auto"/>
          </w:tblBorders>
        </w:tblPrEx>
        <w:trPr>
          <w:trHeight w:val="1928"/>
        </w:trPr>
        <w:tc>
          <w:tcPr>
            <w:tcW w:w="460" w:type="pct"/>
            <w:tcBorders>
              <w:top w:val="single" w:sz="4" w:space="0" w:color="auto"/>
              <w:bottom w:val="single" w:sz="4" w:space="0" w:color="auto"/>
            </w:tcBorders>
          </w:tcPr>
          <w:p w14:paraId="4A4F824F" w14:textId="615527A0" w:rsidR="007670B9" w:rsidRPr="00281584" w:rsidRDefault="007670B9" w:rsidP="007670B9">
            <w:pPr>
              <w:pStyle w:val="Tabletext"/>
              <w:rPr>
                <w:color w:val="000000"/>
              </w:rPr>
            </w:pPr>
            <w:r w:rsidRPr="00281584">
              <w:rPr>
                <w:color w:val="000000"/>
              </w:rPr>
              <w:t>82357</w:t>
            </w:r>
          </w:p>
        </w:tc>
        <w:tc>
          <w:tcPr>
            <w:tcW w:w="3804" w:type="pct"/>
            <w:tcBorders>
              <w:top w:val="single" w:sz="4" w:space="0" w:color="auto"/>
              <w:bottom w:val="single" w:sz="4" w:space="0" w:color="auto"/>
            </w:tcBorders>
          </w:tcPr>
          <w:p w14:paraId="1ADE1898" w14:textId="77777777" w:rsidR="007670B9" w:rsidRPr="00281584" w:rsidRDefault="007670B9" w:rsidP="007670B9">
            <w:pPr>
              <w:rPr>
                <w:rFonts w:cs="Times New Roman"/>
                <w:bCs/>
                <w:sz w:val="20"/>
              </w:rPr>
            </w:pPr>
            <w:r w:rsidRPr="00281584">
              <w:rPr>
                <w:rFonts w:cs="Times New Roman"/>
                <w:sz w:val="20"/>
              </w:rPr>
              <w:t xml:space="preserve">Eating disorder psychological treatment service provided to an </w:t>
            </w:r>
            <w:r w:rsidRPr="00281584">
              <w:rPr>
                <w:rFonts w:cs="Times New Roman"/>
                <w:bCs/>
                <w:sz w:val="20"/>
              </w:rPr>
              <w:t>eligible patient at a place other than consulting rooms by an eligible clinical psychologist if:</w:t>
            </w:r>
          </w:p>
          <w:p w14:paraId="55622F2C" w14:textId="77777777" w:rsidR="007670B9" w:rsidRPr="00281584" w:rsidRDefault="007670B9" w:rsidP="00597E5B">
            <w:pPr>
              <w:ind w:left="360" w:hanging="360"/>
              <w:rPr>
                <w:rFonts w:eastAsia="Helvetica" w:cs="Times New Roman"/>
                <w:bCs/>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xml:space="preserve">; and </w:t>
            </w:r>
          </w:p>
          <w:p w14:paraId="37B163C1" w14:textId="37DCC8BB" w:rsidR="0058552C" w:rsidRPr="00281584" w:rsidRDefault="007670B9" w:rsidP="00597E5B">
            <w:pPr>
              <w:ind w:left="360" w:hanging="360"/>
              <w:rPr>
                <w:rFonts w:cs="Times New Roman"/>
                <w:sz w:val="20"/>
              </w:rPr>
            </w:pPr>
            <w:r w:rsidRPr="00281584">
              <w:rPr>
                <w:rFonts w:cs="Times New Roman"/>
                <w:sz w:val="20"/>
              </w:rPr>
              <w:t>(b)</w:t>
            </w:r>
            <w:r w:rsidRPr="00281584">
              <w:rPr>
                <w:rFonts w:cs="Times New Roman"/>
                <w:sz w:val="20"/>
              </w:rPr>
              <w:tab/>
            </w:r>
            <w:r w:rsidRPr="00281584">
              <w:rPr>
                <w:rFonts w:eastAsia="Helvetica" w:cs="Times New Roman"/>
                <w:bCs/>
                <w:sz w:val="20"/>
              </w:rPr>
              <w:t xml:space="preserve">the service is provided to the patient individually and in person; and </w:t>
            </w:r>
          </w:p>
          <w:p w14:paraId="6746F853" w14:textId="75CEE659" w:rsidR="007670B9" w:rsidRPr="00281584" w:rsidRDefault="007670B9" w:rsidP="00597E5B">
            <w:pPr>
              <w:ind w:left="360" w:hanging="360"/>
              <w:rPr>
                <w:rFonts w:cs="Times New Roman"/>
                <w:sz w:val="20"/>
              </w:rPr>
            </w:pPr>
            <w:r w:rsidRPr="00281584">
              <w:rPr>
                <w:rFonts w:cs="Times New Roman"/>
                <w:sz w:val="20"/>
              </w:rPr>
              <w:t>(c)</w:t>
            </w:r>
            <w:r w:rsidR="0058552C" w:rsidRPr="00281584">
              <w:rPr>
                <w:rFonts w:eastAsia="Helvetica" w:cs="Times New Roman"/>
                <w:bCs/>
                <w:sz w:val="20"/>
              </w:rPr>
              <w:tab/>
            </w:r>
            <w:r w:rsidRPr="00281584">
              <w:rPr>
                <w:rFonts w:eastAsia="Helvetica" w:cs="Times New Roman"/>
                <w:bCs/>
                <w:sz w:val="20"/>
              </w:rPr>
              <w:t>the service is at least 50 minutes in duration</w:t>
            </w:r>
          </w:p>
        </w:tc>
        <w:tc>
          <w:tcPr>
            <w:tcW w:w="736" w:type="pct"/>
            <w:tcBorders>
              <w:top w:val="single" w:sz="4" w:space="0" w:color="auto"/>
              <w:bottom w:val="single" w:sz="4" w:space="0" w:color="auto"/>
            </w:tcBorders>
          </w:tcPr>
          <w:p w14:paraId="28B16A03" w14:textId="3AEEA9B0" w:rsidR="007670B9" w:rsidRPr="00281584" w:rsidRDefault="007670B9" w:rsidP="007670B9">
            <w:pPr>
              <w:pStyle w:val="Tabletext"/>
              <w:jc w:val="right"/>
            </w:pPr>
            <w:r w:rsidRPr="00281584">
              <w:t>188.60</w:t>
            </w:r>
          </w:p>
        </w:tc>
      </w:tr>
      <w:tr w:rsidR="007670B9" w:rsidRPr="00281584" w14:paraId="51568F60" w14:textId="77777777" w:rsidTr="00597E5B">
        <w:tblPrEx>
          <w:tblBorders>
            <w:bottom w:val="single" w:sz="4" w:space="0" w:color="auto"/>
          </w:tblBorders>
        </w:tblPrEx>
        <w:trPr>
          <w:trHeight w:val="1871"/>
        </w:trPr>
        <w:tc>
          <w:tcPr>
            <w:tcW w:w="460" w:type="pct"/>
            <w:tcBorders>
              <w:top w:val="single" w:sz="4" w:space="0" w:color="auto"/>
              <w:bottom w:val="single" w:sz="4" w:space="0" w:color="auto"/>
            </w:tcBorders>
          </w:tcPr>
          <w:p w14:paraId="40186F78" w14:textId="62B8330F" w:rsidR="007670B9" w:rsidRPr="00281584" w:rsidRDefault="007670B9" w:rsidP="007670B9">
            <w:pPr>
              <w:pStyle w:val="Tabletext"/>
              <w:rPr>
                <w:color w:val="000000"/>
              </w:rPr>
            </w:pPr>
            <w:r w:rsidRPr="00281584">
              <w:rPr>
                <w:color w:val="000000"/>
              </w:rPr>
              <w:t>82358</w:t>
            </w:r>
          </w:p>
        </w:tc>
        <w:tc>
          <w:tcPr>
            <w:tcW w:w="3804" w:type="pct"/>
            <w:tcBorders>
              <w:top w:val="single" w:sz="4" w:space="0" w:color="auto"/>
              <w:bottom w:val="single" w:sz="4" w:space="0" w:color="auto"/>
            </w:tcBorders>
          </w:tcPr>
          <w:p w14:paraId="4F8BBE42" w14:textId="77777777" w:rsidR="007670B9" w:rsidRPr="00281584" w:rsidRDefault="007670B9" w:rsidP="007670B9">
            <w:pPr>
              <w:tabs>
                <w:tab w:val="left" w:pos="1701"/>
              </w:tabs>
              <w:rPr>
                <w:rFonts w:cs="Times New Roman"/>
                <w:sz w:val="20"/>
              </w:rPr>
            </w:pPr>
            <w:r w:rsidRPr="00281584">
              <w:rPr>
                <w:rFonts w:cs="Times New Roman"/>
                <w:sz w:val="20"/>
              </w:rPr>
              <w:t xml:space="preserve">Eating disorder psychological treatment service provided to an </w:t>
            </w:r>
            <w:r w:rsidRPr="00281584">
              <w:rPr>
                <w:rFonts w:cs="Times New Roman"/>
                <w:bCs/>
                <w:sz w:val="20"/>
              </w:rPr>
              <w:t>eligible patient as part of a group of 6 to 10 patients by an eligible clinical psychologist</w:t>
            </w:r>
            <w:r w:rsidRPr="00281584">
              <w:rPr>
                <w:rFonts w:cs="Times New Roman"/>
                <w:sz w:val="20"/>
              </w:rPr>
              <w:t xml:space="preserve"> if:</w:t>
            </w:r>
          </w:p>
          <w:p w14:paraId="3F0ED4D3" w14:textId="77777777" w:rsidR="007670B9"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and</w:t>
            </w:r>
          </w:p>
          <w:p w14:paraId="2BFC7E9E" w14:textId="5DCD56D8" w:rsidR="0058552C"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(b)</w:t>
            </w:r>
            <w:r w:rsidRPr="00281584">
              <w:rPr>
                <w:rFonts w:eastAsia="Helvetica" w:cs="Times New Roman"/>
                <w:bCs/>
                <w:sz w:val="20"/>
              </w:rPr>
              <w:tab/>
              <w:t>the service is provided in person; and</w:t>
            </w:r>
          </w:p>
          <w:p w14:paraId="04791661" w14:textId="0566A805" w:rsidR="007670B9" w:rsidRPr="00281584" w:rsidRDefault="007670B9" w:rsidP="00597E5B">
            <w:pPr>
              <w:spacing w:line="259" w:lineRule="auto"/>
              <w:ind w:left="360" w:hanging="360"/>
              <w:contextualSpacing/>
              <w:rPr>
                <w:rFonts w:cs="Times New Roman"/>
                <w:sz w:val="20"/>
              </w:rPr>
            </w:pPr>
            <w:r w:rsidRPr="00281584">
              <w:rPr>
                <w:rFonts w:eastAsia="Helvetica" w:cs="Times New Roman"/>
                <w:bCs/>
                <w:sz w:val="20"/>
              </w:rPr>
              <w:t>(c)</w:t>
            </w:r>
            <w:r w:rsidR="0058552C" w:rsidRPr="00281584">
              <w:rPr>
                <w:rFonts w:eastAsia="Helvetica" w:cs="Times New Roman"/>
                <w:bCs/>
                <w:sz w:val="20"/>
              </w:rPr>
              <w:tab/>
            </w:r>
            <w:r w:rsidRPr="00281584">
              <w:rPr>
                <w:rFonts w:eastAsia="Helvetica" w:cs="Times New Roman"/>
                <w:bCs/>
                <w:sz w:val="20"/>
              </w:rPr>
              <w:t>the service is at least 60 minutes in duration</w:t>
            </w:r>
          </w:p>
        </w:tc>
        <w:tc>
          <w:tcPr>
            <w:tcW w:w="736" w:type="pct"/>
            <w:tcBorders>
              <w:top w:val="single" w:sz="4" w:space="0" w:color="auto"/>
              <w:bottom w:val="single" w:sz="4" w:space="0" w:color="auto"/>
            </w:tcBorders>
          </w:tcPr>
          <w:p w14:paraId="345C3B2A" w14:textId="78F35AE2" w:rsidR="007670B9" w:rsidRPr="00281584" w:rsidRDefault="007670B9" w:rsidP="007670B9">
            <w:pPr>
              <w:pStyle w:val="Tabletext"/>
              <w:jc w:val="right"/>
            </w:pPr>
            <w:r w:rsidRPr="00281584">
              <w:t>40.90</w:t>
            </w:r>
          </w:p>
        </w:tc>
      </w:tr>
      <w:tr w:rsidR="007670B9" w:rsidRPr="00281584" w14:paraId="613BA5C7" w14:textId="77777777" w:rsidTr="007670B9">
        <w:tblPrEx>
          <w:tblBorders>
            <w:bottom w:val="single" w:sz="4" w:space="0" w:color="auto"/>
          </w:tblBorders>
        </w:tblPrEx>
        <w:trPr>
          <w:trHeight w:val="1984"/>
        </w:trPr>
        <w:tc>
          <w:tcPr>
            <w:tcW w:w="460" w:type="pct"/>
            <w:tcBorders>
              <w:top w:val="single" w:sz="4" w:space="0" w:color="auto"/>
              <w:bottom w:val="single" w:sz="4" w:space="0" w:color="auto"/>
            </w:tcBorders>
          </w:tcPr>
          <w:p w14:paraId="338D6105" w14:textId="71900D41" w:rsidR="007670B9" w:rsidRPr="00281584" w:rsidRDefault="007670B9" w:rsidP="007670B9">
            <w:pPr>
              <w:pStyle w:val="Tabletext"/>
              <w:rPr>
                <w:color w:val="000000"/>
              </w:rPr>
            </w:pPr>
            <w:r w:rsidRPr="00281584">
              <w:rPr>
                <w:color w:val="000000"/>
              </w:rPr>
              <w:t>82359</w:t>
            </w:r>
          </w:p>
        </w:tc>
        <w:tc>
          <w:tcPr>
            <w:tcW w:w="3804" w:type="pct"/>
            <w:tcBorders>
              <w:top w:val="single" w:sz="4" w:space="0" w:color="auto"/>
              <w:bottom w:val="single" w:sz="4" w:space="0" w:color="auto"/>
            </w:tcBorders>
          </w:tcPr>
          <w:p w14:paraId="3E595AB8" w14:textId="77777777" w:rsidR="007670B9" w:rsidRPr="00281584" w:rsidRDefault="007670B9" w:rsidP="007670B9">
            <w:pPr>
              <w:tabs>
                <w:tab w:val="left" w:pos="1701"/>
              </w:tabs>
              <w:rPr>
                <w:rFonts w:cs="Times New Roman"/>
                <w:sz w:val="20"/>
              </w:rPr>
            </w:pPr>
            <w:r w:rsidRPr="00281584">
              <w:rPr>
                <w:rFonts w:cs="Times New Roman"/>
                <w:sz w:val="20"/>
              </w:rPr>
              <w:t xml:space="preserve">Eating disorder psychological treatment service provided to an </w:t>
            </w:r>
            <w:r w:rsidRPr="00281584">
              <w:rPr>
                <w:rFonts w:cs="Times New Roman"/>
                <w:bCs/>
                <w:sz w:val="20"/>
              </w:rPr>
              <w:t>eligible patient as part of a group of 6 to 10 patients by an eligible clinical psychologist</w:t>
            </w:r>
            <w:r w:rsidRPr="00281584">
              <w:rPr>
                <w:rFonts w:cs="Times New Roman"/>
                <w:sz w:val="20"/>
              </w:rPr>
              <w:t xml:space="preserve"> if:</w:t>
            </w:r>
          </w:p>
          <w:p w14:paraId="04FA1219" w14:textId="77777777" w:rsidR="007670B9"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and</w:t>
            </w:r>
          </w:p>
          <w:p w14:paraId="583959A5" w14:textId="5A3D76E1" w:rsidR="007670B9"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(b)</w:t>
            </w:r>
            <w:r w:rsidRPr="00281584">
              <w:rPr>
                <w:rFonts w:eastAsia="Helvetica" w:cs="Times New Roman"/>
                <w:bCs/>
                <w:sz w:val="20"/>
              </w:rPr>
              <w:tab/>
              <w:t xml:space="preserve">the </w:t>
            </w:r>
            <w:r w:rsidRPr="00281584">
              <w:rPr>
                <w:rFonts w:cs="Times New Roman"/>
                <w:snapToGrid w:val="0"/>
                <w:sz w:val="20"/>
              </w:rPr>
              <w:t>attendance is by video conference; and</w:t>
            </w:r>
          </w:p>
          <w:p w14:paraId="2B30EAF4" w14:textId="442A0254" w:rsidR="007670B9"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(c)</w:t>
            </w:r>
            <w:r w:rsidRPr="00281584">
              <w:rPr>
                <w:rFonts w:eastAsia="Helvetica" w:cs="Times New Roman"/>
                <w:bCs/>
                <w:sz w:val="20"/>
              </w:rPr>
              <w:tab/>
            </w:r>
            <w:r w:rsidRPr="00281584">
              <w:rPr>
                <w:rFonts w:cs="Times New Roman"/>
                <w:snapToGrid w:val="0"/>
                <w:sz w:val="20"/>
              </w:rPr>
              <w:t>the patient is located within a telehealth eligible area; and</w:t>
            </w:r>
          </w:p>
          <w:p w14:paraId="634A3ECB" w14:textId="692A1335" w:rsidR="0058552C"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w:t>
            </w:r>
            <w:r w:rsidR="00911DD1" w:rsidRPr="00281584">
              <w:rPr>
                <w:rFonts w:eastAsia="Helvetica" w:cs="Times New Roman"/>
                <w:bCs/>
                <w:sz w:val="20"/>
              </w:rPr>
              <w:t>d</w:t>
            </w:r>
            <w:r w:rsidRPr="00281584">
              <w:rPr>
                <w:rFonts w:eastAsia="Helvetica" w:cs="Times New Roman"/>
                <w:bCs/>
                <w:sz w:val="20"/>
              </w:rPr>
              <w:t>)</w:t>
            </w:r>
            <w:r w:rsidRPr="00281584">
              <w:rPr>
                <w:rFonts w:eastAsia="Helvetica" w:cs="Times New Roman"/>
                <w:bCs/>
                <w:sz w:val="20"/>
              </w:rPr>
              <w:tab/>
            </w:r>
            <w:r w:rsidRPr="00281584">
              <w:rPr>
                <w:rFonts w:cs="Times New Roman"/>
                <w:snapToGrid w:val="0"/>
                <w:sz w:val="20"/>
              </w:rPr>
              <w:t>the patient is, at the time of the attendance, at least 15 kilometres by road from the clinical psychologist; and</w:t>
            </w:r>
          </w:p>
          <w:p w14:paraId="51CFD1DC" w14:textId="4B0C7F7D" w:rsidR="007670B9" w:rsidRPr="00281584" w:rsidRDefault="007670B9" w:rsidP="00597E5B">
            <w:pPr>
              <w:spacing w:line="259" w:lineRule="auto"/>
              <w:ind w:left="360" w:hanging="360"/>
              <w:contextualSpacing/>
              <w:rPr>
                <w:rFonts w:cs="Times New Roman"/>
                <w:sz w:val="20"/>
              </w:rPr>
            </w:pPr>
            <w:r w:rsidRPr="00281584">
              <w:rPr>
                <w:rFonts w:eastAsia="Helvetica" w:cs="Times New Roman"/>
                <w:bCs/>
                <w:sz w:val="20"/>
              </w:rPr>
              <w:t>(</w:t>
            </w:r>
            <w:r w:rsidR="00911DD1" w:rsidRPr="00281584">
              <w:rPr>
                <w:rFonts w:eastAsia="Helvetica" w:cs="Times New Roman"/>
                <w:bCs/>
                <w:sz w:val="20"/>
              </w:rPr>
              <w:t>e</w:t>
            </w:r>
            <w:r w:rsidRPr="00281584">
              <w:rPr>
                <w:rFonts w:eastAsia="Helvetica" w:cs="Times New Roman"/>
                <w:bCs/>
                <w:sz w:val="20"/>
              </w:rPr>
              <w:t>)</w:t>
            </w:r>
            <w:r w:rsidR="0058552C" w:rsidRPr="00281584">
              <w:rPr>
                <w:rFonts w:eastAsia="Helvetica" w:cs="Times New Roman"/>
                <w:bCs/>
                <w:sz w:val="20"/>
              </w:rPr>
              <w:tab/>
            </w:r>
            <w:r w:rsidRPr="00281584">
              <w:rPr>
                <w:rFonts w:eastAsia="Helvetica" w:cs="Times New Roman"/>
                <w:bCs/>
                <w:sz w:val="20"/>
              </w:rPr>
              <w:t>the service is at least 60 minutes in duration</w:t>
            </w:r>
          </w:p>
        </w:tc>
        <w:tc>
          <w:tcPr>
            <w:tcW w:w="736" w:type="pct"/>
            <w:tcBorders>
              <w:top w:val="single" w:sz="4" w:space="0" w:color="auto"/>
              <w:bottom w:val="single" w:sz="4" w:space="0" w:color="auto"/>
            </w:tcBorders>
          </w:tcPr>
          <w:p w14:paraId="2CB2C4FB" w14:textId="13980EF5" w:rsidR="007670B9" w:rsidRPr="00281584" w:rsidRDefault="007670B9" w:rsidP="007670B9">
            <w:pPr>
              <w:pStyle w:val="Tabletext"/>
              <w:jc w:val="right"/>
            </w:pPr>
            <w:r w:rsidRPr="00281584">
              <w:t>40.90</w:t>
            </w:r>
          </w:p>
        </w:tc>
      </w:tr>
      <w:tr w:rsidR="007670B9" w:rsidRPr="00281584" w14:paraId="4A28EEB0" w14:textId="77777777" w:rsidTr="007670B9">
        <w:tblPrEx>
          <w:tblBorders>
            <w:bottom w:val="single" w:sz="4" w:space="0" w:color="auto"/>
          </w:tblBorders>
        </w:tblPrEx>
        <w:trPr>
          <w:trHeight w:val="283"/>
        </w:trPr>
        <w:tc>
          <w:tcPr>
            <w:tcW w:w="5000" w:type="pct"/>
            <w:gridSpan w:val="3"/>
            <w:tcBorders>
              <w:top w:val="single" w:sz="4" w:space="0" w:color="auto"/>
              <w:bottom w:val="single" w:sz="4" w:space="0" w:color="auto"/>
            </w:tcBorders>
          </w:tcPr>
          <w:p w14:paraId="73D4EA2E" w14:textId="5A6E3193" w:rsidR="007670B9" w:rsidRPr="00281584" w:rsidRDefault="007670B9" w:rsidP="007670B9">
            <w:pPr>
              <w:pStyle w:val="Tabletext"/>
            </w:pPr>
            <w:r w:rsidRPr="00281584">
              <w:rPr>
                <w:b/>
                <w:color w:val="000000"/>
              </w:rPr>
              <w:lastRenderedPageBreak/>
              <w:t>Subgroup 3</w:t>
            </w:r>
            <w:r w:rsidRPr="00281584">
              <w:rPr>
                <w:b/>
              </w:rPr>
              <w:t xml:space="preserve"> – </w:t>
            </w:r>
            <w:bookmarkStart w:id="148" w:name="_Hlk152843246"/>
            <w:proofErr w:type="gramStart"/>
            <w:r w:rsidRPr="00281584">
              <w:rPr>
                <w:b/>
              </w:rPr>
              <w:t>Eating disorder</w:t>
            </w:r>
            <w:proofErr w:type="gramEnd"/>
            <w:r w:rsidRPr="00281584">
              <w:rPr>
                <w:b/>
              </w:rPr>
              <w:t xml:space="preserve"> psychological treatment services provided by eligible </w:t>
            </w:r>
            <w:r w:rsidRPr="00281584">
              <w:rPr>
                <w:b/>
                <w:bCs/>
              </w:rPr>
              <w:t>psychologists</w:t>
            </w:r>
            <w:bookmarkEnd w:id="148"/>
          </w:p>
        </w:tc>
      </w:tr>
      <w:tr w:rsidR="007670B9" w:rsidRPr="00281584" w14:paraId="2BB026C6" w14:textId="77777777" w:rsidTr="00597E5B">
        <w:tblPrEx>
          <w:tblBorders>
            <w:bottom w:val="single" w:sz="4" w:space="0" w:color="auto"/>
          </w:tblBorders>
        </w:tblPrEx>
        <w:trPr>
          <w:trHeight w:val="1701"/>
        </w:trPr>
        <w:tc>
          <w:tcPr>
            <w:tcW w:w="460" w:type="pct"/>
            <w:tcBorders>
              <w:top w:val="single" w:sz="4" w:space="0" w:color="auto"/>
              <w:bottom w:val="single" w:sz="4" w:space="0" w:color="auto"/>
            </w:tcBorders>
          </w:tcPr>
          <w:p w14:paraId="3518AA72" w14:textId="224B3F69" w:rsidR="007670B9" w:rsidRPr="00281584" w:rsidRDefault="007670B9" w:rsidP="007670B9">
            <w:pPr>
              <w:pStyle w:val="Tabletext"/>
              <w:rPr>
                <w:color w:val="000000"/>
              </w:rPr>
            </w:pPr>
            <w:r w:rsidRPr="00281584">
              <w:rPr>
                <w:color w:val="000000"/>
              </w:rPr>
              <w:t>82360</w:t>
            </w:r>
          </w:p>
        </w:tc>
        <w:tc>
          <w:tcPr>
            <w:tcW w:w="3804" w:type="pct"/>
            <w:tcBorders>
              <w:top w:val="single" w:sz="4" w:space="0" w:color="auto"/>
              <w:bottom w:val="single" w:sz="4" w:space="0" w:color="auto"/>
            </w:tcBorders>
          </w:tcPr>
          <w:p w14:paraId="3BCC63EE" w14:textId="77777777" w:rsidR="007670B9" w:rsidRPr="00281584" w:rsidRDefault="007670B9" w:rsidP="007670B9">
            <w:pPr>
              <w:rPr>
                <w:rFonts w:cs="Times New Roman"/>
                <w:sz w:val="20"/>
              </w:rPr>
            </w:pPr>
            <w:r w:rsidRPr="00281584">
              <w:rPr>
                <w:rFonts w:cs="Times New Roman"/>
                <w:sz w:val="20"/>
              </w:rPr>
              <w:t>Eating disorder psychological treatment service provided to an eligible patient in consulting rooms by an eligible psychologist if:</w:t>
            </w:r>
          </w:p>
          <w:p w14:paraId="2B227190" w14:textId="77777777" w:rsidR="007670B9" w:rsidRPr="00281584" w:rsidRDefault="007670B9" w:rsidP="00597E5B">
            <w:pPr>
              <w:ind w:left="360" w:hanging="360"/>
              <w:rPr>
                <w:rFonts w:eastAsia="Helvetica" w:cs="Times New Roman"/>
                <w:bCs/>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xml:space="preserve"> and </w:t>
            </w:r>
          </w:p>
          <w:p w14:paraId="6D2E3AB9" w14:textId="6C819EA4" w:rsidR="0058552C" w:rsidRPr="00281584" w:rsidRDefault="007670B9" w:rsidP="00597E5B">
            <w:pPr>
              <w:ind w:left="360" w:hanging="360"/>
              <w:rPr>
                <w:rFonts w:eastAsia="Helvetica" w:cs="Times New Roman"/>
                <w:bCs/>
                <w:sz w:val="20"/>
              </w:rPr>
            </w:pPr>
            <w:r w:rsidRPr="00281584">
              <w:rPr>
                <w:rFonts w:eastAsia="Helvetica" w:cs="Times New Roman"/>
                <w:bCs/>
                <w:sz w:val="20"/>
              </w:rPr>
              <w:t>(b)</w:t>
            </w:r>
            <w:r w:rsidRPr="00281584">
              <w:rPr>
                <w:rFonts w:eastAsia="Helvetica" w:cs="Times New Roman"/>
                <w:bCs/>
                <w:sz w:val="20"/>
              </w:rPr>
              <w:tab/>
              <w:t>the service is provided to the patient individually and in person; and</w:t>
            </w:r>
          </w:p>
          <w:p w14:paraId="0E4FB4C7" w14:textId="0004EC73" w:rsidR="007670B9" w:rsidRPr="00281584" w:rsidRDefault="007670B9" w:rsidP="00597E5B">
            <w:pPr>
              <w:ind w:left="360" w:hanging="360"/>
              <w:rPr>
                <w:rFonts w:cs="Times New Roman"/>
                <w:sz w:val="20"/>
              </w:rPr>
            </w:pPr>
            <w:r w:rsidRPr="00281584">
              <w:rPr>
                <w:rFonts w:eastAsia="Calibri" w:cs="Times New Roman"/>
                <w:sz w:val="20"/>
              </w:rPr>
              <w:t>(c)</w:t>
            </w:r>
            <w:r w:rsidRPr="00281584">
              <w:rPr>
                <w:rFonts w:eastAsia="Calibri" w:cs="Times New Roman"/>
                <w:sz w:val="20"/>
              </w:rPr>
              <w:tab/>
            </w:r>
            <w:r w:rsidRPr="00281584">
              <w:rPr>
                <w:rFonts w:eastAsia="Helvetica" w:cs="Times New Roman"/>
                <w:bCs/>
                <w:sz w:val="20"/>
              </w:rPr>
              <w:t>the service is at least 20 minutes but less than 50 minutes in duration</w:t>
            </w:r>
          </w:p>
        </w:tc>
        <w:tc>
          <w:tcPr>
            <w:tcW w:w="736" w:type="pct"/>
            <w:tcBorders>
              <w:top w:val="single" w:sz="4" w:space="0" w:color="auto"/>
              <w:bottom w:val="single" w:sz="4" w:space="0" w:color="auto"/>
            </w:tcBorders>
          </w:tcPr>
          <w:p w14:paraId="22D6F635" w14:textId="52DFAF90" w:rsidR="007670B9" w:rsidRPr="00281584" w:rsidRDefault="007670B9" w:rsidP="007670B9">
            <w:pPr>
              <w:pStyle w:val="Tabletext"/>
              <w:jc w:val="right"/>
            </w:pPr>
            <w:r w:rsidRPr="00281584">
              <w:t>77.85</w:t>
            </w:r>
          </w:p>
        </w:tc>
      </w:tr>
      <w:tr w:rsidR="007670B9" w:rsidRPr="00281584" w14:paraId="10DE6548" w14:textId="77777777" w:rsidTr="00597E5B">
        <w:tblPrEx>
          <w:tblBorders>
            <w:bottom w:val="single" w:sz="4" w:space="0" w:color="auto"/>
          </w:tblBorders>
        </w:tblPrEx>
        <w:trPr>
          <w:trHeight w:val="1644"/>
        </w:trPr>
        <w:tc>
          <w:tcPr>
            <w:tcW w:w="460" w:type="pct"/>
            <w:tcBorders>
              <w:top w:val="single" w:sz="4" w:space="0" w:color="auto"/>
              <w:bottom w:val="single" w:sz="4" w:space="0" w:color="auto"/>
            </w:tcBorders>
          </w:tcPr>
          <w:p w14:paraId="0B0B473B" w14:textId="363CAD74" w:rsidR="007670B9" w:rsidRPr="00281584" w:rsidRDefault="007670B9" w:rsidP="007670B9">
            <w:pPr>
              <w:pStyle w:val="Tabletext"/>
              <w:rPr>
                <w:color w:val="000000"/>
              </w:rPr>
            </w:pPr>
            <w:r w:rsidRPr="00281584">
              <w:rPr>
                <w:color w:val="000000"/>
              </w:rPr>
              <w:t>82362</w:t>
            </w:r>
          </w:p>
        </w:tc>
        <w:tc>
          <w:tcPr>
            <w:tcW w:w="3804" w:type="pct"/>
            <w:tcBorders>
              <w:top w:val="single" w:sz="4" w:space="0" w:color="auto"/>
              <w:bottom w:val="single" w:sz="4" w:space="0" w:color="auto"/>
            </w:tcBorders>
          </w:tcPr>
          <w:p w14:paraId="50D70EAF" w14:textId="77777777" w:rsidR="007670B9" w:rsidRPr="00281584" w:rsidRDefault="007670B9" w:rsidP="007670B9">
            <w:pPr>
              <w:tabs>
                <w:tab w:val="left" w:pos="1701"/>
              </w:tabs>
              <w:rPr>
                <w:rFonts w:cs="Times New Roman"/>
                <w:bCs/>
                <w:sz w:val="20"/>
              </w:rPr>
            </w:pPr>
            <w:r w:rsidRPr="00281584">
              <w:rPr>
                <w:rFonts w:cs="Times New Roman"/>
                <w:sz w:val="20"/>
              </w:rPr>
              <w:t xml:space="preserve">Eating disorder psychological treatment service provided to an eligible patient at a place other than consulting rooms by an </w:t>
            </w:r>
            <w:r w:rsidRPr="00281584">
              <w:rPr>
                <w:rFonts w:cs="Times New Roman"/>
                <w:bCs/>
                <w:sz w:val="20"/>
              </w:rPr>
              <w:t>eligible psychologist if:</w:t>
            </w:r>
          </w:p>
          <w:p w14:paraId="655B3DB8" w14:textId="77777777" w:rsidR="007670B9" w:rsidRPr="00281584" w:rsidRDefault="007670B9" w:rsidP="00597E5B">
            <w:pPr>
              <w:ind w:left="360" w:hanging="360"/>
              <w:rPr>
                <w:rFonts w:cs="Times New Roman"/>
                <w:bCs/>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eating disorder treatment and management plan; and </w:t>
            </w:r>
          </w:p>
          <w:p w14:paraId="051A44CE" w14:textId="377B2F81" w:rsidR="0058552C" w:rsidRPr="00281584" w:rsidRDefault="007670B9" w:rsidP="00597E5B">
            <w:pPr>
              <w:ind w:left="360" w:hanging="360"/>
              <w:rPr>
                <w:rFonts w:cs="Times New Roman"/>
                <w:sz w:val="20"/>
              </w:rPr>
            </w:pPr>
            <w:r w:rsidRPr="00281584">
              <w:rPr>
                <w:rFonts w:eastAsia="Helvetica" w:cs="Times New Roman"/>
                <w:sz w:val="20"/>
              </w:rPr>
              <w:t>(b)</w:t>
            </w:r>
            <w:r w:rsidRPr="00281584">
              <w:rPr>
                <w:rFonts w:eastAsia="Helvetica" w:cs="Times New Roman"/>
                <w:sz w:val="20"/>
              </w:rPr>
              <w:tab/>
            </w:r>
            <w:r w:rsidRPr="00281584">
              <w:rPr>
                <w:rFonts w:eastAsia="Helvetica" w:cs="Times New Roman"/>
                <w:bCs/>
                <w:sz w:val="20"/>
              </w:rPr>
              <w:t xml:space="preserve">the service is provided to the patient individually and in person; and </w:t>
            </w:r>
          </w:p>
          <w:p w14:paraId="4AB84892" w14:textId="6273677C" w:rsidR="007670B9" w:rsidRPr="00281584" w:rsidRDefault="007670B9" w:rsidP="00597E5B">
            <w:pPr>
              <w:ind w:left="360" w:hanging="360"/>
              <w:rPr>
                <w:rFonts w:cs="Times New Roman"/>
                <w:sz w:val="20"/>
              </w:rPr>
            </w:pPr>
            <w:r w:rsidRPr="00281584">
              <w:rPr>
                <w:rFonts w:eastAsia="Helvetica" w:cs="Times New Roman"/>
                <w:sz w:val="20"/>
              </w:rPr>
              <w:t>(c)</w:t>
            </w:r>
            <w:r w:rsidRPr="00281584">
              <w:rPr>
                <w:rFonts w:eastAsia="Helvetica" w:cs="Times New Roman"/>
                <w:sz w:val="20"/>
              </w:rPr>
              <w:tab/>
            </w:r>
            <w:r w:rsidRPr="00281584">
              <w:rPr>
                <w:rFonts w:eastAsia="Helvetica" w:cs="Times New Roman"/>
                <w:bCs/>
                <w:sz w:val="20"/>
              </w:rPr>
              <w:t>the service is at least 20 minutes but less than 50 minutes in duration</w:t>
            </w:r>
          </w:p>
        </w:tc>
        <w:tc>
          <w:tcPr>
            <w:tcW w:w="736" w:type="pct"/>
            <w:tcBorders>
              <w:top w:val="single" w:sz="4" w:space="0" w:color="auto"/>
              <w:bottom w:val="single" w:sz="4" w:space="0" w:color="auto"/>
            </w:tcBorders>
          </w:tcPr>
          <w:p w14:paraId="1AC4F457" w14:textId="079A24FF" w:rsidR="007670B9" w:rsidRPr="00281584" w:rsidRDefault="007670B9" w:rsidP="007670B9">
            <w:pPr>
              <w:pStyle w:val="Tabletext"/>
              <w:jc w:val="right"/>
            </w:pPr>
            <w:r w:rsidRPr="00281584">
              <w:t>105.85</w:t>
            </w:r>
          </w:p>
        </w:tc>
      </w:tr>
      <w:tr w:rsidR="007670B9" w:rsidRPr="00281584" w14:paraId="477F0DB1" w14:textId="77777777" w:rsidTr="00597E5B">
        <w:tblPrEx>
          <w:tblBorders>
            <w:bottom w:val="single" w:sz="4" w:space="0" w:color="auto"/>
          </w:tblBorders>
        </w:tblPrEx>
        <w:trPr>
          <w:trHeight w:val="1644"/>
        </w:trPr>
        <w:tc>
          <w:tcPr>
            <w:tcW w:w="460" w:type="pct"/>
            <w:tcBorders>
              <w:top w:val="single" w:sz="4" w:space="0" w:color="auto"/>
              <w:bottom w:val="single" w:sz="4" w:space="0" w:color="auto"/>
            </w:tcBorders>
          </w:tcPr>
          <w:p w14:paraId="206D7260" w14:textId="597AD7A7" w:rsidR="007670B9" w:rsidRPr="00281584" w:rsidRDefault="007670B9" w:rsidP="007670B9">
            <w:pPr>
              <w:pStyle w:val="Tabletext"/>
              <w:rPr>
                <w:color w:val="000000"/>
              </w:rPr>
            </w:pPr>
            <w:r w:rsidRPr="00281584">
              <w:rPr>
                <w:color w:val="000000"/>
              </w:rPr>
              <w:t>82363</w:t>
            </w:r>
          </w:p>
        </w:tc>
        <w:tc>
          <w:tcPr>
            <w:tcW w:w="3804" w:type="pct"/>
            <w:tcBorders>
              <w:top w:val="single" w:sz="4" w:space="0" w:color="auto"/>
              <w:bottom w:val="single" w:sz="4" w:space="0" w:color="auto"/>
            </w:tcBorders>
          </w:tcPr>
          <w:p w14:paraId="58B00758" w14:textId="77777777" w:rsidR="007670B9" w:rsidRPr="00281584" w:rsidRDefault="007670B9" w:rsidP="00484FA8">
            <w:pPr>
              <w:rPr>
                <w:rFonts w:cs="Times New Roman"/>
                <w:bCs/>
                <w:sz w:val="20"/>
              </w:rPr>
            </w:pPr>
            <w:r w:rsidRPr="00281584">
              <w:rPr>
                <w:rFonts w:cs="Times New Roman"/>
                <w:sz w:val="20"/>
              </w:rPr>
              <w:t xml:space="preserve">Eating disorder psychological treatment service provided to an </w:t>
            </w:r>
            <w:r w:rsidRPr="00281584">
              <w:rPr>
                <w:rFonts w:cs="Times New Roman"/>
                <w:bCs/>
                <w:sz w:val="20"/>
              </w:rPr>
              <w:t>eligible patient in consulting rooms by an eligible psychologist if:</w:t>
            </w:r>
          </w:p>
          <w:p w14:paraId="7416A776" w14:textId="77777777" w:rsidR="007670B9" w:rsidRPr="00281584" w:rsidRDefault="007670B9" w:rsidP="00597E5B">
            <w:pPr>
              <w:ind w:left="360" w:hanging="360"/>
              <w:rPr>
                <w:rFonts w:cs="Times New Roman"/>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eating disorder treatment and management plan; and </w:t>
            </w:r>
          </w:p>
          <w:p w14:paraId="087AF352" w14:textId="12C63651" w:rsidR="0058552C" w:rsidRPr="00281584" w:rsidRDefault="007670B9" w:rsidP="00597E5B">
            <w:pPr>
              <w:ind w:left="360" w:hanging="360"/>
              <w:rPr>
                <w:rFonts w:cs="Times New Roman"/>
                <w:sz w:val="20"/>
              </w:rPr>
            </w:pPr>
            <w:r w:rsidRPr="00281584">
              <w:rPr>
                <w:rFonts w:eastAsia="Helvetica" w:cs="Times New Roman"/>
                <w:sz w:val="20"/>
              </w:rPr>
              <w:t>(b)</w:t>
            </w:r>
            <w:r w:rsidRPr="00281584">
              <w:rPr>
                <w:rFonts w:eastAsia="Helvetica" w:cs="Times New Roman"/>
                <w:sz w:val="20"/>
              </w:rPr>
              <w:tab/>
            </w:r>
            <w:r w:rsidRPr="00281584">
              <w:rPr>
                <w:rFonts w:eastAsia="Helvetica" w:cs="Times New Roman"/>
                <w:bCs/>
                <w:sz w:val="20"/>
              </w:rPr>
              <w:t xml:space="preserve">the service is provided to the patient individually and in person; and </w:t>
            </w:r>
          </w:p>
          <w:p w14:paraId="21C97D81" w14:textId="045E7A1C" w:rsidR="007670B9" w:rsidRPr="00281584" w:rsidRDefault="007670B9" w:rsidP="00597E5B">
            <w:pPr>
              <w:ind w:left="360" w:hanging="360"/>
              <w:rPr>
                <w:rFonts w:cs="Times New Roman"/>
                <w:sz w:val="20"/>
              </w:rPr>
            </w:pPr>
            <w:r w:rsidRPr="00281584">
              <w:rPr>
                <w:rFonts w:eastAsia="Helvetica" w:cs="Times New Roman"/>
                <w:sz w:val="20"/>
              </w:rPr>
              <w:t>(c)</w:t>
            </w:r>
            <w:r w:rsidRPr="00281584">
              <w:rPr>
                <w:rFonts w:eastAsia="Helvetica" w:cs="Times New Roman"/>
                <w:sz w:val="20"/>
              </w:rPr>
              <w:tab/>
            </w:r>
            <w:r w:rsidRPr="00281584">
              <w:rPr>
                <w:rFonts w:eastAsia="Helvetica" w:cs="Times New Roman"/>
                <w:bCs/>
                <w:sz w:val="20"/>
              </w:rPr>
              <w:t>the service is at least 50 minutes in duration</w:t>
            </w:r>
          </w:p>
        </w:tc>
        <w:tc>
          <w:tcPr>
            <w:tcW w:w="736" w:type="pct"/>
            <w:tcBorders>
              <w:top w:val="single" w:sz="4" w:space="0" w:color="auto"/>
              <w:bottom w:val="single" w:sz="4" w:space="0" w:color="auto"/>
            </w:tcBorders>
          </w:tcPr>
          <w:p w14:paraId="49E09348" w14:textId="53D7736E" w:rsidR="007670B9" w:rsidRPr="00281584" w:rsidRDefault="007670B9" w:rsidP="007670B9">
            <w:pPr>
              <w:pStyle w:val="Tabletext"/>
              <w:jc w:val="right"/>
            </w:pPr>
            <w:r w:rsidRPr="00281584">
              <w:t>109.80</w:t>
            </w:r>
          </w:p>
        </w:tc>
      </w:tr>
      <w:tr w:rsidR="007670B9" w:rsidRPr="00281584" w14:paraId="7B4ABCD2" w14:textId="77777777" w:rsidTr="00597E5B">
        <w:tblPrEx>
          <w:tblBorders>
            <w:bottom w:val="single" w:sz="4" w:space="0" w:color="auto"/>
          </w:tblBorders>
        </w:tblPrEx>
        <w:trPr>
          <w:trHeight w:val="1701"/>
        </w:trPr>
        <w:tc>
          <w:tcPr>
            <w:tcW w:w="460" w:type="pct"/>
            <w:tcBorders>
              <w:top w:val="single" w:sz="4" w:space="0" w:color="auto"/>
              <w:bottom w:val="single" w:sz="4" w:space="0" w:color="auto"/>
            </w:tcBorders>
          </w:tcPr>
          <w:p w14:paraId="63457547" w14:textId="0E06E04B" w:rsidR="007670B9" w:rsidRPr="00281584" w:rsidRDefault="007670B9" w:rsidP="007670B9">
            <w:pPr>
              <w:pStyle w:val="Tabletext"/>
              <w:rPr>
                <w:color w:val="000000"/>
              </w:rPr>
            </w:pPr>
            <w:r w:rsidRPr="00281584">
              <w:rPr>
                <w:color w:val="000000"/>
              </w:rPr>
              <w:t>82365</w:t>
            </w:r>
          </w:p>
        </w:tc>
        <w:tc>
          <w:tcPr>
            <w:tcW w:w="3804" w:type="pct"/>
            <w:tcBorders>
              <w:top w:val="single" w:sz="4" w:space="0" w:color="auto"/>
              <w:bottom w:val="single" w:sz="4" w:space="0" w:color="auto"/>
            </w:tcBorders>
          </w:tcPr>
          <w:p w14:paraId="38D75212" w14:textId="77777777" w:rsidR="007670B9" w:rsidRPr="00281584" w:rsidRDefault="007670B9" w:rsidP="007670B9">
            <w:pPr>
              <w:tabs>
                <w:tab w:val="left" w:pos="1701"/>
              </w:tabs>
              <w:rPr>
                <w:rFonts w:cs="Times New Roman"/>
                <w:bCs/>
                <w:sz w:val="20"/>
              </w:rPr>
            </w:pPr>
            <w:r w:rsidRPr="00281584">
              <w:rPr>
                <w:rFonts w:cs="Times New Roman"/>
                <w:sz w:val="20"/>
              </w:rPr>
              <w:t>Eating disorder psychological treatment service provided to an eligible patient at a place other than consulting rooms by an eligible psychologist if</w:t>
            </w:r>
            <w:r w:rsidRPr="00281584">
              <w:rPr>
                <w:rFonts w:cs="Times New Roman"/>
                <w:bCs/>
                <w:sz w:val="20"/>
              </w:rPr>
              <w:t>:</w:t>
            </w:r>
          </w:p>
          <w:p w14:paraId="3774588D" w14:textId="77777777" w:rsidR="007670B9" w:rsidRPr="00281584" w:rsidRDefault="007670B9" w:rsidP="00597E5B">
            <w:pPr>
              <w:ind w:left="360" w:hanging="360"/>
              <w:rPr>
                <w:rFonts w:cs="Times New Roman"/>
                <w:sz w:val="20"/>
              </w:rPr>
            </w:pPr>
            <w:r w:rsidRPr="00281584">
              <w:rPr>
                <w:rFonts w:eastAsia="Helvetica" w:cs="Times New Roman"/>
                <w:sz w:val="20"/>
              </w:rPr>
              <w:t>(a)</w:t>
            </w:r>
            <w:r w:rsidRPr="00281584">
              <w:rPr>
                <w:rFonts w:eastAsia="Helvetica" w:cs="Times New Roman"/>
                <w:sz w:val="20"/>
              </w:rPr>
              <w:tab/>
            </w:r>
            <w:r w:rsidRPr="00281584">
              <w:rPr>
                <w:rFonts w:eastAsia="Helvetica" w:cs="Times New Roman"/>
                <w:bCs/>
                <w:sz w:val="20"/>
              </w:rPr>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xml:space="preserve">; and </w:t>
            </w:r>
          </w:p>
          <w:p w14:paraId="15F3373F" w14:textId="0BC71923" w:rsidR="0058552C" w:rsidRPr="00281584" w:rsidRDefault="007670B9" w:rsidP="00597E5B">
            <w:pPr>
              <w:ind w:left="360" w:hanging="360"/>
              <w:rPr>
                <w:rFonts w:cs="Times New Roman"/>
                <w:sz w:val="20"/>
              </w:rPr>
            </w:pPr>
            <w:r w:rsidRPr="00281584">
              <w:rPr>
                <w:rFonts w:eastAsia="Helvetica" w:cs="Times New Roman"/>
                <w:sz w:val="20"/>
              </w:rPr>
              <w:t>(b)</w:t>
            </w:r>
            <w:r w:rsidRPr="00281584">
              <w:rPr>
                <w:rFonts w:eastAsia="Helvetica" w:cs="Times New Roman"/>
                <w:sz w:val="20"/>
              </w:rPr>
              <w:tab/>
            </w:r>
            <w:r w:rsidRPr="00281584">
              <w:rPr>
                <w:rFonts w:eastAsia="Helvetica" w:cs="Times New Roman"/>
                <w:bCs/>
                <w:sz w:val="20"/>
              </w:rPr>
              <w:t xml:space="preserve">the service is provided to the </w:t>
            </w:r>
            <w:r w:rsidRPr="00281584">
              <w:rPr>
                <w:rFonts w:cs="Times New Roman"/>
                <w:snapToGrid w:val="0"/>
                <w:sz w:val="20"/>
              </w:rPr>
              <w:t xml:space="preserve">patient </w:t>
            </w:r>
            <w:r w:rsidRPr="00281584">
              <w:rPr>
                <w:rFonts w:eastAsia="Helvetica" w:cs="Times New Roman"/>
                <w:bCs/>
                <w:sz w:val="20"/>
              </w:rPr>
              <w:t xml:space="preserve">individually and in person; and </w:t>
            </w:r>
          </w:p>
          <w:p w14:paraId="7AB10D3D" w14:textId="28C94FF5" w:rsidR="007670B9" w:rsidRPr="00281584" w:rsidRDefault="007670B9" w:rsidP="00597E5B">
            <w:pPr>
              <w:ind w:left="360" w:hanging="360"/>
              <w:rPr>
                <w:rFonts w:cs="Times New Roman"/>
                <w:sz w:val="20"/>
              </w:rPr>
            </w:pPr>
            <w:r w:rsidRPr="00281584">
              <w:rPr>
                <w:rFonts w:eastAsia="Helvetica" w:cs="Times New Roman"/>
                <w:sz w:val="20"/>
              </w:rPr>
              <w:t>(c)</w:t>
            </w:r>
            <w:r w:rsidRPr="00281584">
              <w:rPr>
                <w:rFonts w:eastAsia="Helvetica" w:cs="Times New Roman"/>
                <w:sz w:val="20"/>
              </w:rPr>
              <w:tab/>
            </w:r>
            <w:r w:rsidRPr="00281584">
              <w:rPr>
                <w:rFonts w:eastAsia="Helvetica" w:cs="Times New Roman"/>
                <w:bCs/>
                <w:sz w:val="20"/>
              </w:rPr>
              <w:t>the service is at least 50 minutes in duration</w:t>
            </w:r>
            <w:r w:rsidRPr="00281584">
              <w:rPr>
                <w:rFonts w:cs="Times New Roman"/>
                <w:sz w:val="20"/>
              </w:rPr>
              <w:t xml:space="preserve"> </w:t>
            </w:r>
          </w:p>
        </w:tc>
        <w:tc>
          <w:tcPr>
            <w:tcW w:w="736" w:type="pct"/>
            <w:tcBorders>
              <w:top w:val="single" w:sz="4" w:space="0" w:color="auto"/>
              <w:bottom w:val="single" w:sz="4" w:space="0" w:color="auto"/>
            </w:tcBorders>
          </w:tcPr>
          <w:p w14:paraId="7555E54D" w14:textId="23D35450" w:rsidR="007670B9" w:rsidRPr="00281584" w:rsidRDefault="007670B9" w:rsidP="007670B9">
            <w:pPr>
              <w:pStyle w:val="Tabletext"/>
              <w:jc w:val="right"/>
            </w:pPr>
            <w:r w:rsidRPr="00281584">
              <w:t>137.90</w:t>
            </w:r>
          </w:p>
        </w:tc>
      </w:tr>
      <w:tr w:rsidR="007670B9" w:rsidRPr="00281584" w14:paraId="345F38CC" w14:textId="77777777" w:rsidTr="00597E5B">
        <w:tblPrEx>
          <w:tblBorders>
            <w:bottom w:val="single" w:sz="4" w:space="0" w:color="auto"/>
          </w:tblBorders>
        </w:tblPrEx>
        <w:trPr>
          <w:trHeight w:val="1644"/>
        </w:trPr>
        <w:tc>
          <w:tcPr>
            <w:tcW w:w="460" w:type="pct"/>
            <w:tcBorders>
              <w:top w:val="single" w:sz="4" w:space="0" w:color="auto"/>
              <w:bottom w:val="single" w:sz="4" w:space="0" w:color="auto"/>
            </w:tcBorders>
          </w:tcPr>
          <w:p w14:paraId="25831DDE" w14:textId="2E02BD18" w:rsidR="007670B9" w:rsidRPr="00281584" w:rsidRDefault="007670B9" w:rsidP="007670B9">
            <w:pPr>
              <w:pStyle w:val="Tabletext"/>
              <w:rPr>
                <w:color w:val="000000"/>
              </w:rPr>
            </w:pPr>
            <w:r w:rsidRPr="00281584">
              <w:rPr>
                <w:color w:val="000000"/>
              </w:rPr>
              <w:t>82366</w:t>
            </w:r>
          </w:p>
        </w:tc>
        <w:tc>
          <w:tcPr>
            <w:tcW w:w="3804" w:type="pct"/>
            <w:tcBorders>
              <w:top w:val="single" w:sz="4" w:space="0" w:color="auto"/>
              <w:bottom w:val="single" w:sz="4" w:space="0" w:color="auto"/>
            </w:tcBorders>
          </w:tcPr>
          <w:p w14:paraId="3A1D0C33" w14:textId="77777777" w:rsidR="007670B9" w:rsidRPr="00281584" w:rsidRDefault="007670B9" w:rsidP="00484FA8">
            <w:pPr>
              <w:tabs>
                <w:tab w:val="left" w:pos="1701"/>
              </w:tabs>
              <w:rPr>
                <w:rFonts w:cs="Times New Roman"/>
                <w:sz w:val="20"/>
              </w:rPr>
            </w:pPr>
            <w:r w:rsidRPr="00281584">
              <w:rPr>
                <w:rFonts w:cs="Times New Roman"/>
                <w:sz w:val="20"/>
              </w:rPr>
              <w:t xml:space="preserve">Eating disorder psychological treatment service provided to an </w:t>
            </w:r>
            <w:r w:rsidRPr="00281584">
              <w:rPr>
                <w:rFonts w:cs="Times New Roman"/>
                <w:bCs/>
                <w:sz w:val="20"/>
              </w:rPr>
              <w:t>eligible patient as part of a group of 6 to 10 patients by an eligible psychologist</w:t>
            </w:r>
            <w:r w:rsidRPr="00281584">
              <w:rPr>
                <w:rFonts w:cs="Times New Roman"/>
                <w:sz w:val="20"/>
              </w:rPr>
              <w:t xml:space="preserve"> if:</w:t>
            </w:r>
          </w:p>
          <w:p w14:paraId="0769C923" w14:textId="77777777" w:rsidR="007670B9" w:rsidRPr="00281584" w:rsidRDefault="007670B9" w:rsidP="00597E5B">
            <w:pPr>
              <w:ind w:left="360" w:hanging="360"/>
              <w:rPr>
                <w:rFonts w:eastAsia="Helvetica" w:cs="Times New Roman"/>
                <w:bCs/>
                <w:sz w:val="20"/>
              </w:rPr>
            </w:pPr>
            <w:r w:rsidRPr="00281584">
              <w:rPr>
                <w:rFonts w:cs="Times New Roman"/>
                <w:bCs/>
                <w:sz w:val="20"/>
              </w:rPr>
              <w:t>(a)</w:t>
            </w:r>
            <w:r w:rsidRPr="00281584">
              <w:rPr>
                <w:rFonts w:cs="Times New Roman"/>
                <w:bCs/>
                <w:sz w:val="20"/>
              </w:rPr>
              <w:tab/>
            </w:r>
            <w:r w:rsidRPr="00281584">
              <w:rPr>
                <w:rFonts w:eastAsia="Helvetica" w:cs="Times New Roman"/>
                <w:bCs/>
                <w:sz w:val="20"/>
              </w:rPr>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xml:space="preserve">; and </w:t>
            </w:r>
          </w:p>
          <w:p w14:paraId="2CB40136" w14:textId="510DF83A" w:rsidR="0058552C" w:rsidRPr="00281584" w:rsidRDefault="007670B9" w:rsidP="00597E5B">
            <w:pPr>
              <w:ind w:left="360" w:hanging="360"/>
              <w:rPr>
                <w:rFonts w:eastAsia="Helvetica" w:cs="Times New Roman"/>
                <w:bCs/>
                <w:sz w:val="20"/>
              </w:rPr>
            </w:pPr>
            <w:r w:rsidRPr="00281584">
              <w:rPr>
                <w:rFonts w:cs="Times New Roman"/>
                <w:bCs/>
                <w:sz w:val="20"/>
              </w:rPr>
              <w:t>(b)</w:t>
            </w:r>
            <w:r w:rsidRPr="00281584">
              <w:rPr>
                <w:rFonts w:cs="Times New Roman"/>
                <w:bCs/>
                <w:sz w:val="20"/>
              </w:rPr>
              <w:tab/>
            </w:r>
            <w:r w:rsidRPr="00281584">
              <w:rPr>
                <w:rFonts w:eastAsia="Helvetica" w:cs="Times New Roman"/>
                <w:bCs/>
                <w:sz w:val="20"/>
              </w:rPr>
              <w:t xml:space="preserve">the service is provided in person; and </w:t>
            </w:r>
          </w:p>
          <w:p w14:paraId="321D9E0C" w14:textId="1A144A39" w:rsidR="007670B9" w:rsidRPr="00281584" w:rsidRDefault="007670B9" w:rsidP="00597E5B">
            <w:pPr>
              <w:ind w:left="360" w:hanging="360"/>
              <w:rPr>
                <w:rFonts w:cs="Times New Roman"/>
                <w:sz w:val="20"/>
              </w:rPr>
            </w:pPr>
            <w:r w:rsidRPr="00281584">
              <w:rPr>
                <w:rFonts w:cs="Times New Roman"/>
                <w:snapToGrid w:val="0"/>
                <w:sz w:val="20"/>
              </w:rPr>
              <w:t>(c)</w:t>
            </w:r>
            <w:r w:rsidRPr="00281584">
              <w:rPr>
                <w:rFonts w:cs="Times New Roman"/>
                <w:snapToGrid w:val="0"/>
                <w:sz w:val="20"/>
              </w:rPr>
              <w:tab/>
            </w:r>
            <w:r w:rsidRPr="00281584">
              <w:rPr>
                <w:rFonts w:eastAsia="Helvetica" w:cs="Times New Roman"/>
                <w:bCs/>
                <w:sz w:val="20"/>
              </w:rPr>
              <w:t>the service is at least 60 minutes in duration</w:t>
            </w:r>
          </w:p>
        </w:tc>
        <w:tc>
          <w:tcPr>
            <w:tcW w:w="736" w:type="pct"/>
            <w:tcBorders>
              <w:top w:val="single" w:sz="4" w:space="0" w:color="auto"/>
              <w:bottom w:val="single" w:sz="4" w:space="0" w:color="auto"/>
            </w:tcBorders>
          </w:tcPr>
          <w:p w14:paraId="35450861" w14:textId="5320E250" w:rsidR="007670B9" w:rsidRPr="00281584" w:rsidRDefault="007670B9" w:rsidP="007670B9">
            <w:pPr>
              <w:pStyle w:val="Tabletext"/>
              <w:jc w:val="right"/>
            </w:pPr>
            <w:r w:rsidRPr="00281584">
              <w:t>28.00</w:t>
            </w:r>
          </w:p>
        </w:tc>
      </w:tr>
      <w:tr w:rsidR="007670B9" w:rsidRPr="00281584" w14:paraId="0833B014" w14:textId="77777777" w:rsidTr="007670B9">
        <w:tblPrEx>
          <w:tblBorders>
            <w:bottom w:val="single" w:sz="4" w:space="0" w:color="auto"/>
          </w:tblBorders>
        </w:tblPrEx>
        <w:trPr>
          <w:trHeight w:val="1984"/>
        </w:trPr>
        <w:tc>
          <w:tcPr>
            <w:tcW w:w="460" w:type="pct"/>
            <w:tcBorders>
              <w:top w:val="single" w:sz="4" w:space="0" w:color="auto"/>
              <w:bottom w:val="single" w:sz="4" w:space="0" w:color="auto"/>
            </w:tcBorders>
          </w:tcPr>
          <w:p w14:paraId="2224A8DD" w14:textId="36E3F0B8" w:rsidR="007670B9" w:rsidRPr="00281584" w:rsidRDefault="007670B9" w:rsidP="007670B9">
            <w:pPr>
              <w:pStyle w:val="Tabletext"/>
              <w:rPr>
                <w:color w:val="000000"/>
              </w:rPr>
            </w:pPr>
            <w:r w:rsidRPr="00281584">
              <w:rPr>
                <w:color w:val="000000"/>
              </w:rPr>
              <w:t>82367</w:t>
            </w:r>
          </w:p>
        </w:tc>
        <w:tc>
          <w:tcPr>
            <w:tcW w:w="3804" w:type="pct"/>
            <w:tcBorders>
              <w:top w:val="single" w:sz="4" w:space="0" w:color="auto"/>
              <w:bottom w:val="single" w:sz="4" w:space="0" w:color="auto"/>
            </w:tcBorders>
          </w:tcPr>
          <w:p w14:paraId="619682E8" w14:textId="77777777" w:rsidR="007670B9" w:rsidRPr="00281584" w:rsidRDefault="007670B9" w:rsidP="007670B9">
            <w:pPr>
              <w:tabs>
                <w:tab w:val="left" w:pos="1701"/>
              </w:tabs>
              <w:rPr>
                <w:rFonts w:cs="Times New Roman"/>
                <w:sz w:val="20"/>
              </w:rPr>
            </w:pPr>
            <w:r w:rsidRPr="00281584">
              <w:rPr>
                <w:rFonts w:cs="Times New Roman"/>
                <w:sz w:val="20"/>
              </w:rPr>
              <w:t xml:space="preserve">Eating disorder psychological treatment service provided to an </w:t>
            </w:r>
            <w:r w:rsidRPr="00281584">
              <w:rPr>
                <w:rFonts w:cs="Times New Roman"/>
                <w:bCs/>
                <w:sz w:val="20"/>
              </w:rPr>
              <w:t>eligible patient</w:t>
            </w:r>
            <w:r w:rsidRPr="00281584">
              <w:rPr>
                <w:rFonts w:cs="Times New Roman"/>
                <w:sz w:val="20"/>
              </w:rPr>
              <w:t xml:space="preserve"> as part of a group of 6 to 10 patients by an </w:t>
            </w:r>
            <w:r w:rsidRPr="00281584">
              <w:rPr>
                <w:rFonts w:cs="Times New Roman"/>
                <w:bCs/>
                <w:sz w:val="20"/>
              </w:rPr>
              <w:t>eligible psychologist</w:t>
            </w:r>
            <w:r w:rsidRPr="00281584">
              <w:rPr>
                <w:rFonts w:cs="Times New Roman"/>
                <w:sz w:val="20"/>
              </w:rPr>
              <w:t xml:space="preserve"> if:</w:t>
            </w:r>
          </w:p>
          <w:p w14:paraId="6628E3BB" w14:textId="77777777" w:rsidR="007670B9"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and</w:t>
            </w:r>
          </w:p>
          <w:p w14:paraId="52383D44" w14:textId="48B140B0" w:rsidR="007670B9"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(b)</w:t>
            </w:r>
            <w:r w:rsidRPr="00281584">
              <w:rPr>
                <w:rFonts w:eastAsia="Helvetica" w:cs="Times New Roman"/>
                <w:bCs/>
                <w:sz w:val="20"/>
              </w:rPr>
              <w:tab/>
              <w:t xml:space="preserve">the </w:t>
            </w:r>
            <w:r w:rsidRPr="00281584">
              <w:rPr>
                <w:rFonts w:cs="Times New Roman"/>
                <w:snapToGrid w:val="0"/>
                <w:sz w:val="20"/>
              </w:rPr>
              <w:t>attendance is by video conference; and</w:t>
            </w:r>
          </w:p>
          <w:p w14:paraId="52933BA2" w14:textId="67B71772" w:rsidR="007670B9"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(c)</w:t>
            </w:r>
            <w:r w:rsidRPr="00281584">
              <w:rPr>
                <w:rFonts w:eastAsia="Helvetica" w:cs="Times New Roman"/>
                <w:bCs/>
                <w:sz w:val="20"/>
              </w:rPr>
              <w:tab/>
            </w:r>
            <w:r w:rsidRPr="00281584">
              <w:rPr>
                <w:rFonts w:cs="Times New Roman"/>
                <w:snapToGrid w:val="0"/>
                <w:sz w:val="20"/>
              </w:rPr>
              <w:t>the patient is located within a telehealth eligible area; and</w:t>
            </w:r>
          </w:p>
          <w:p w14:paraId="0F79284D" w14:textId="666595A8" w:rsidR="0058552C" w:rsidRPr="00281584" w:rsidRDefault="007670B9" w:rsidP="00597E5B">
            <w:pPr>
              <w:spacing w:line="259" w:lineRule="auto"/>
              <w:ind w:left="360" w:hanging="360"/>
              <w:contextualSpacing/>
              <w:rPr>
                <w:rFonts w:eastAsia="Helvetica" w:cs="Times New Roman"/>
                <w:bCs/>
                <w:sz w:val="20"/>
              </w:rPr>
            </w:pPr>
            <w:r w:rsidRPr="00281584">
              <w:rPr>
                <w:rFonts w:eastAsia="Helvetica" w:cs="Times New Roman"/>
                <w:bCs/>
                <w:sz w:val="20"/>
              </w:rPr>
              <w:t>(d)</w:t>
            </w:r>
            <w:r w:rsidRPr="00281584">
              <w:rPr>
                <w:rFonts w:eastAsia="Helvetica" w:cs="Times New Roman"/>
                <w:bCs/>
                <w:sz w:val="20"/>
              </w:rPr>
              <w:tab/>
            </w:r>
            <w:r w:rsidRPr="00281584">
              <w:rPr>
                <w:rFonts w:cs="Times New Roman"/>
                <w:snapToGrid w:val="0"/>
                <w:sz w:val="20"/>
              </w:rPr>
              <w:t>the patient is, at the time of the attendance, at least 15 kilometres by road from the clinical psychologist; and</w:t>
            </w:r>
          </w:p>
          <w:p w14:paraId="736EDF3A" w14:textId="0A408E62" w:rsidR="007670B9" w:rsidRPr="00281584" w:rsidRDefault="007670B9" w:rsidP="00597E5B">
            <w:pPr>
              <w:spacing w:line="259" w:lineRule="auto"/>
              <w:ind w:left="360" w:hanging="360"/>
              <w:contextualSpacing/>
              <w:rPr>
                <w:rFonts w:cs="Times New Roman"/>
                <w:sz w:val="20"/>
              </w:rPr>
            </w:pPr>
            <w:r w:rsidRPr="00281584">
              <w:rPr>
                <w:rFonts w:eastAsia="Helvetica" w:cs="Times New Roman"/>
                <w:bCs/>
                <w:sz w:val="20"/>
              </w:rPr>
              <w:t>(e)</w:t>
            </w:r>
            <w:r w:rsidRPr="00281584">
              <w:rPr>
                <w:rFonts w:eastAsia="Helvetica" w:cs="Times New Roman"/>
                <w:bCs/>
                <w:sz w:val="20"/>
              </w:rPr>
              <w:tab/>
              <w:t>the service is at least 60 minutes in duration</w:t>
            </w:r>
          </w:p>
        </w:tc>
        <w:tc>
          <w:tcPr>
            <w:tcW w:w="736" w:type="pct"/>
            <w:tcBorders>
              <w:top w:val="single" w:sz="4" w:space="0" w:color="auto"/>
              <w:bottom w:val="single" w:sz="4" w:space="0" w:color="auto"/>
            </w:tcBorders>
          </w:tcPr>
          <w:p w14:paraId="7F76B611" w14:textId="5378469A" w:rsidR="007670B9" w:rsidRPr="00281584" w:rsidRDefault="007670B9" w:rsidP="007670B9">
            <w:pPr>
              <w:pStyle w:val="Tabletext"/>
              <w:jc w:val="right"/>
            </w:pPr>
            <w:r w:rsidRPr="00281584">
              <w:t>28.00</w:t>
            </w:r>
          </w:p>
        </w:tc>
      </w:tr>
      <w:tr w:rsidR="007670B9" w:rsidRPr="00281584" w14:paraId="44FA3C35" w14:textId="77777777" w:rsidTr="007670B9">
        <w:tblPrEx>
          <w:tblBorders>
            <w:bottom w:val="single" w:sz="4" w:space="0" w:color="auto"/>
          </w:tblBorders>
        </w:tblPrEx>
        <w:trPr>
          <w:trHeight w:val="283"/>
        </w:trPr>
        <w:tc>
          <w:tcPr>
            <w:tcW w:w="5000" w:type="pct"/>
            <w:gridSpan w:val="3"/>
            <w:tcBorders>
              <w:top w:val="single" w:sz="4" w:space="0" w:color="auto"/>
              <w:bottom w:val="single" w:sz="4" w:space="0" w:color="auto"/>
            </w:tcBorders>
          </w:tcPr>
          <w:p w14:paraId="1D2C3BAE" w14:textId="08D75534" w:rsidR="007670B9" w:rsidRPr="00281584" w:rsidRDefault="007670B9" w:rsidP="007670B9">
            <w:pPr>
              <w:pStyle w:val="Tabletext"/>
            </w:pPr>
            <w:r w:rsidRPr="00281584">
              <w:rPr>
                <w:b/>
                <w:color w:val="000000"/>
              </w:rPr>
              <w:t>Subgroup 4</w:t>
            </w:r>
            <w:r w:rsidRPr="00281584">
              <w:rPr>
                <w:b/>
              </w:rPr>
              <w:t xml:space="preserve"> – </w:t>
            </w:r>
            <w:bookmarkStart w:id="149" w:name="_Hlk152843259"/>
            <w:proofErr w:type="gramStart"/>
            <w:r w:rsidRPr="00281584">
              <w:rPr>
                <w:b/>
              </w:rPr>
              <w:t>Eating disorder</w:t>
            </w:r>
            <w:proofErr w:type="gramEnd"/>
            <w:r w:rsidRPr="00281584">
              <w:rPr>
                <w:b/>
              </w:rPr>
              <w:t xml:space="preserve"> psychological treatment services provided by eligible </w:t>
            </w:r>
            <w:r w:rsidRPr="00281584">
              <w:rPr>
                <w:b/>
                <w:bCs/>
              </w:rPr>
              <w:t>occupational therapists</w:t>
            </w:r>
            <w:bookmarkEnd w:id="149"/>
          </w:p>
        </w:tc>
      </w:tr>
      <w:tr w:rsidR="007670B9" w:rsidRPr="00281584" w14:paraId="6FC43EC4" w14:textId="77777777" w:rsidTr="00597E5B">
        <w:tblPrEx>
          <w:tblBorders>
            <w:bottom w:val="single" w:sz="4" w:space="0" w:color="auto"/>
          </w:tblBorders>
        </w:tblPrEx>
        <w:trPr>
          <w:trHeight w:val="1701"/>
        </w:trPr>
        <w:tc>
          <w:tcPr>
            <w:tcW w:w="460" w:type="pct"/>
            <w:tcBorders>
              <w:top w:val="single" w:sz="4" w:space="0" w:color="auto"/>
              <w:bottom w:val="single" w:sz="4" w:space="0" w:color="auto"/>
            </w:tcBorders>
          </w:tcPr>
          <w:p w14:paraId="14161E71" w14:textId="244BB903" w:rsidR="007670B9" w:rsidRPr="00281584" w:rsidRDefault="007670B9" w:rsidP="007670B9">
            <w:pPr>
              <w:pStyle w:val="Tabletext"/>
              <w:rPr>
                <w:color w:val="000000"/>
              </w:rPr>
            </w:pPr>
            <w:r w:rsidRPr="00281584">
              <w:rPr>
                <w:color w:val="000000"/>
              </w:rPr>
              <w:lastRenderedPageBreak/>
              <w:t>82368</w:t>
            </w:r>
          </w:p>
        </w:tc>
        <w:tc>
          <w:tcPr>
            <w:tcW w:w="3804" w:type="pct"/>
            <w:tcBorders>
              <w:top w:val="single" w:sz="4" w:space="0" w:color="auto"/>
              <w:bottom w:val="single" w:sz="4" w:space="0" w:color="auto"/>
            </w:tcBorders>
          </w:tcPr>
          <w:p w14:paraId="08057771" w14:textId="77777777" w:rsidR="007670B9" w:rsidRPr="00281584" w:rsidRDefault="007670B9" w:rsidP="007670B9">
            <w:pPr>
              <w:rPr>
                <w:rFonts w:cs="Times New Roman"/>
                <w:sz w:val="20"/>
              </w:rPr>
            </w:pPr>
            <w:r w:rsidRPr="00281584">
              <w:rPr>
                <w:rFonts w:cs="Times New Roman"/>
                <w:sz w:val="20"/>
              </w:rPr>
              <w:t xml:space="preserve">Eating disorder psychological treatment service provided to an </w:t>
            </w:r>
            <w:r w:rsidRPr="00281584">
              <w:rPr>
                <w:rFonts w:cs="Times New Roman"/>
                <w:bCs/>
                <w:sz w:val="20"/>
              </w:rPr>
              <w:t>eligible patient in consulting rooms by an eligible occupational therapist</w:t>
            </w:r>
            <w:r w:rsidRPr="00281584">
              <w:rPr>
                <w:rFonts w:cs="Times New Roman"/>
                <w:sz w:val="20"/>
              </w:rPr>
              <w:t xml:space="preserve"> if:</w:t>
            </w:r>
          </w:p>
          <w:p w14:paraId="54C3EB3D" w14:textId="77777777" w:rsidR="007670B9" w:rsidRPr="00281584" w:rsidRDefault="007670B9" w:rsidP="00597E5B">
            <w:pPr>
              <w:ind w:left="360" w:hanging="360"/>
              <w:rPr>
                <w:rFonts w:cs="Times New Roman"/>
                <w:sz w:val="20"/>
              </w:rPr>
            </w:pPr>
            <w:r w:rsidRPr="00281584">
              <w:rPr>
                <w:rFonts w:eastAsia="Helvetica" w:cs="Times New Roman"/>
                <w:sz w:val="20"/>
              </w:rPr>
              <w:t>(a)</w:t>
            </w:r>
            <w:r w:rsidRPr="00281584">
              <w:rPr>
                <w:rFonts w:eastAsia="Helvetica" w:cs="Times New Roman"/>
                <w:sz w:val="20"/>
              </w:rPr>
              <w:tab/>
            </w:r>
            <w:r w:rsidRPr="00281584">
              <w:rPr>
                <w:rFonts w:eastAsia="Helvetica" w:cs="Times New Roman"/>
                <w:bCs/>
                <w:sz w:val="20"/>
              </w:rPr>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xml:space="preserve">; and </w:t>
            </w:r>
          </w:p>
          <w:p w14:paraId="0D79B4FA" w14:textId="7CF69950" w:rsidR="0058552C" w:rsidRPr="00281584" w:rsidRDefault="007670B9" w:rsidP="00597E5B">
            <w:pPr>
              <w:ind w:left="360" w:hanging="360"/>
              <w:rPr>
                <w:rFonts w:cs="Times New Roman"/>
                <w:sz w:val="20"/>
              </w:rPr>
            </w:pPr>
            <w:r w:rsidRPr="00281584">
              <w:rPr>
                <w:rFonts w:eastAsia="Helvetica" w:cs="Times New Roman"/>
                <w:sz w:val="20"/>
              </w:rPr>
              <w:t>(b)</w:t>
            </w:r>
            <w:r w:rsidRPr="00281584">
              <w:rPr>
                <w:rFonts w:eastAsia="Helvetica" w:cs="Times New Roman"/>
                <w:sz w:val="20"/>
              </w:rPr>
              <w:tab/>
            </w:r>
            <w:r w:rsidRPr="00281584">
              <w:rPr>
                <w:rFonts w:eastAsia="Helvetica" w:cs="Times New Roman"/>
                <w:bCs/>
                <w:sz w:val="20"/>
              </w:rPr>
              <w:t xml:space="preserve">the service is provided to the </w:t>
            </w:r>
            <w:r w:rsidRPr="00281584">
              <w:rPr>
                <w:rFonts w:cs="Times New Roman"/>
                <w:snapToGrid w:val="0"/>
                <w:sz w:val="20"/>
              </w:rPr>
              <w:t xml:space="preserve">patient </w:t>
            </w:r>
            <w:r w:rsidRPr="00281584">
              <w:rPr>
                <w:rFonts w:eastAsia="Helvetica" w:cs="Times New Roman"/>
                <w:bCs/>
                <w:sz w:val="20"/>
              </w:rPr>
              <w:t xml:space="preserve">individually and in person; and </w:t>
            </w:r>
          </w:p>
          <w:p w14:paraId="2F9A96FD" w14:textId="3FCD7C60" w:rsidR="007670B9" w:rsidRPr="00281584" w:rsidRDefault="007670B9" w:rsidP="00597E5B">
            <w:pPr>
              <w:ind w:left="360" w:hanging="360"/>
              <w:rPr>
                <w:rFonts w:cs="Times New Roman"/>
                <w:sz w:val="20"/>
              </w:rPr>
            </w:pPr>
            <w:r w:rsidRPr="00281584">
              <w:rPr>
                <w:rFonts w:eastAsia="Helvetica" w:cs="Times New Roman"/>
                <w:sz w:val="20"/>
              </w:rPr>
              <w:t>(c)</w:t>
            </w:r>
            <w:r w:rsidRPr="00281584">
              <w:rPr>
                <w:rFonts w:eastAsia="Helvetica" w:cs="Times New Roman"/>
                <w:sz w:val="20"/>
              </w:rPr>
              <w:tab/>
            </w:r>
            <w:r w:rsidRPr="00281584">
              <w:rPr>
                <w:rFonts w:eastAsia="Helvetica" w:cs="Times New Roman"/>
                <w:bCs/>
                <w:sz w:val="20"/>
              </w:rPr>
              <w:t>the service is at least 20 minutes but less than 50 minutes in duration</w:t>
            </w:r>
          </w:p>
        </w:tc>
        <w:tc>
          <w:tcPr>
            <w:tcW w:w="736" w:type="pct"/>
            <w:tcBorders>
              <w:top w:val="single" w:sz="4" w:space="0" w:color="auto"/>
              <w:bottom w:val="single" w:sz="4" w:space="0" w:color="auto"/>
            </w:tcBorders>
          </w:tcPr>
          <w:p w14:paraId="589F3BC1" w14:textId="2D31B77B" w:rsidR="007670B9" w:rsidRPr="00281584" w:rsidRDefault="007670B9" w:rsidP="007670B9">
            <w:pPr>
              <w:pStyle w:val="Tabletext"/>
              <w:jc w:val="right"/>
            </w:pPr>
            <w:r w:rsidRPr="00281584">
              <w:t>68.55</w:t>
            </w:r>
          </w:p>
        </w:tc>
      </w:tr>
      <w:tr w:rsidR="007670B9" w:rsidRPr="00281584" w14:paraId="0E099FA6" w14:textId="77777777" w:rsidTr="007670B9">
        <w:tblPrEx>
          <w:tblBorders>
            <w:bottom w:val="single" w:sz="4" w:space="0" w:color="auto"/>
          </w:tblBorders>
        </w:tblPrEx>
        <w:trPr>
          <w:trHeight w:val="1984"/>
        </w:trPr>
        <w:tc>
          <w:tcPr>
            <w:tcW w:w="460" w:type="pct"/>
            <w:tcBorders>
              <w:top w:val="single" w:sz="4" w:space="0" w:color="auto"/>
              <w:bottom w:val="single" w:sz="4" w:space="0" w:color="auto"/>
            </w:tcBorders>
          </w:tcPr>
          <w:p w14:paraId="04521286" w14:textId="473B02DD" w:rsidR="007670B9" w:rsidRPr="00281584" w:rsidRDefault="007670B9" w:rsidP="007670B9">
            <w:pPr>
              <w:pStyle w:val="Tabletext"/>
              <w:rPr>
                <w:color w:val="000000"/>
              </w:rPr>
            </w:pPr>
            <w:r w:rsidRPr="00281584">
              <w:rPr>
                <w:color w:val="000000"/>
              </w:rPr>
              <w:t>82370</w:t>
            </w:r>
          </w:p>
        </w:tc>
        <w:tc>
          <w:tcPr>
            <w:tcW w:w="3804" w:type="pct"/>
            <w:tcBorders>
              <w:top w:val="single" w:sz="4" w:space="0" w:color="auto"/>
              <w:bottom w:val="single" w:sz="4" w:space="0" w:color="auto"/>
            </w:tcBorders>
          </w:tcPr>
          <w:p w14:paraId="3DE9B6C5" w14:textId="77777777" w:rsidR="007670B9" w:rsidRPr="00281584" w:rsidRDefault="007670B9" w:rsidP="007670B9">
            <w:pPr>
              <w:tabs>
                <w:tab w:val="left" w:pos="1701"/>
              </w:tabs>
              <w:rPr>
                <w:rFonts w:cs="Times New Roman"/>
                <w:bCs/>
                <w:sz w:val="20"/>
              </w:rPr>
            </w:pPr>
            <w:r w:rsidRPr="00281584">
              <w:rPr>
                <w:rFonts w:cs="Times New Roman"/>
                <w:sz w:val="20"/>
              </w:rPr>
              <w:t xml:space="preserve">Eating disorder psychological treatment service provided to an </w:t>
            </w:r>
            <w:r w:rsidRPr="00281584">
              <w:rPr>
                <w:rFonts w:cs="Times New Roman"/>
                <w:bCs/>
                <w:sz w:val="20"/>
              </w:rPr>
              <w:t>eligible patient at a place other than consulting rooms by an eligible occupational therapist if:</w:t>
            </w:r>
          </w:p>
          <w:p w14:paraId="4A157F47" w14:textId="77777777" w:rsidR="007670B9" w:rsidRPr="00281584" w:rsidRDefault="007670B9" w:rsidP="006641C9">
            <w:pPr>
              <w:ind w:left="360" w:hanging="360"/>
              <w:rPr>
                <w:rFonts w:cs="Times New Roman"/>
                <w:sz w:val="20"/>
              </w:rPr>
            </w:pPr>
            <w:r w:rsidRPr="00281584">
              <w:rPr>
                <w:rFonts w:eastAsia="Helvetica" w:cs="Times New Roman"/>
                <w:sz w:val="20"/>
              </w:rPr>
              <w:t>(a)</w:t>
            </w:r>
            <w:r w:rsidRPr="00281584">
              <w:rPr>
                <w:rFonts w:eastAsia="Helvetica" w:cs="Times New Roman"/>
                <w:sz w:val="20"/>
              </w:rPr>
              <w:tab/>
            </w:r>
            <w:r w:rsidRPr="00281584">
              <w:rPr>
                <w:rFonts w:eastAsia="Helvetica" w:cs="Times New Roman"/>
                <w:bCs/>
                <w:sz w:val="20"/>
              </w:rPr>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xml:space="preserve">; and </w:t>
            </w:r>
          </w:p>
          <w:p w14:paraId="081FC111" w14:textId="49FF7350" w:rsidR="0058552C" w:rsidRPr="00281584" w:rsidRDefault="007670B9" w:rsidP="006641C9">
            <w:pPr>
              <w:ind w:left="360" w:hanging="360"/>
              <w:rPr>
                <w:rFonts w:cs="Times New Roman"/>
                <w:sz w:val="20"/>
              </w:rPr>
            </w:pPr>
            <w:r w:rsidRPr="00281584">
              <w:rPr>
                <w:rFonts w:eastAsia="Helvetica" w:cs="Times New Roman"/>
                <w:sz w:val="20"/>
              </w:rPr>
              <w:t>(c)</w:t>
            </w:r>
            <w:r w:rsidRPr="00281584">
              <w:rPr>
                <w:rFonts w:eastAsia="Helvetica" w:cs="Times New Roman"/>
                <w:sz w:val="20"/>
              </w:rPr>
              <w:tab/>
            </w:r>
            <w:r w:rsidRPr="00281584">
              <w:rPr>
                <w:rFonts w:eastAsia="Helvetica" w:cs="Times New Roman"/>
                <w:bCs/>
                <w:sz w:val="20"/>
              </w:rPr>
              <w:t xml:space="preserve">the service is provided to the </w:t>
            </w:r>
            <w:r w:rsidRPr="00281584">
              <w:rPr>
                <w:rFonts w:cs="Times New Roman"/>
                <w:snapToGrid w:val="0"/>
                <w:sz w:val="20"/>
              </w:rPr>
              <w:t xml:space="preserve">patient </w:t>
            </w:r>
            <w:r w:rsidRPr="00281584">
              <w:rPr>
                <w:rFonts w:eastAsia="Helvetica" w:cs="Times New Roman"/>
                <w:bCs/>
                <w:sz w:val="20"/>
              </w:rPr>
              <w:t xml:space="preserve">individually and in person; and </w:t>
            </w:r>
          </w:p>
          <w:p w14:paraId="5B9D40C5" w14:textId="128FEB78" w:rsidR="007670B9" w:rsidRPr="00281584" w:rsidRDefault="007670B9" w:rsidP="006641C9">
            <w:pPr>
              <w:ind w:left="360" w:hanging="360"/>
              <w:rPr>
                <w:rFonts w:cs="Times New Roman"/>
                <w:sz w:val="20"/>
              </w:rPr>
            </w:pPr>
            <w:r w:rsidRPr="00281584">
              <w:rPr>
                <w:rFonts w:eastAsia="Helvetica" w:cs="Times New Roman"/>
                <w:sz w:val="20"/>
              </w:rPr>
              <w:t>(d)</w:t>
            </w:r>
            <w:r w:rsidRPr="00281584">
              <w:rPr>
                <w:rFonts w:eastAsia="Helvetica" w:cs="Times New Roman"/>
                <w:sz w:val="20"/>
              </w:rPr>
              <w:tab/>
            </w:r>
            <w:r w:rsidRPr="00281584">
              <w:rPr>
                <w:rFonts w:eastAsia="Helvetica" w:cs="Times New Roman"/>
                <w:bCs/>
                <w:sz w:val="20"/>
              </w:rPr>
              <w:t>the service is at least 20 minutes but less than 50 minutes in duration</w:t>
            </w:r>
          </w:p>
        </w:tc>
        <w:tc>
          <w:tcPr>
            <w:tcW w:w="736" w:type="pct"/>
            <w:tcBorders>
              <w:top w:val="single" w:sz="4" w:space="0" w:color="auto"/>
              <w:bottom w:val="single" w:sz="4" w:space="0" w:color="auto"/>
            </w:tcBorders>
          </w:tcPr>
          <w:p w14:paraId="3ACAB835" w14:textId="28F00C47" w:rsidR="007670B9" w:rsidRPr="00281584" w:rsidRDefault="007670B9" w:rsidP="007670B9">
            <w:pPr>
              <w:pStyle w:val="Tabletext"/>
              <w:jc w:val="right"/>
            </w:pPr>
            <w:r w:rsidRPr="00281584">
              <w:t>96.55</w:t>
            </w:r>
          </w:p>
        </w:tc>
      </w:tr>
      <w:tr w:rsidR="007670B9" w:rsidRPr="00281584" w14:paraId="614A7457" w14:textId="77777777" w:rsidTr="006641C9">
        <w:tblPrEx>
          <w:tblBorders>
            <w:bottom w:val="single" w:sz="4" w:space="0" w:color="auto"/>
          </w:tblBorders>
        </w:tblPrEx>
        <w:trPr>
          <w:trHeight w:val="1701"/>
        </w:trPr>
        <w:tc>
          <w:tcPr>
            <w:tcW w:w="460" w:type="pct"/>
            <w:tcBorders>
              <w:top w:val="single" w:sz="4" w:space="0" w:color="auto"/>
              <w:bottom w:val="single" w:sz="4" w:space="0" w:color="auto"/>
            </w:tcBorders>
          </w:tcPr>
          <w:p w14:paraId="3C07D8CF" w14:textId="7205F6F2" w:rsidR="007670B9" w:rsidRPr="00281584" w:rsidRDefault="007670B9" w:rsidP="007670B9">
            <w:pPr>
              <w:pStyle w:val="Tabletext"/>
              <w:rPr>
                <w:color w:val="000000"/>
              </w:rPr>
            </w:pPr>
            <w:r w:rsidRPr="00281584">
              <w:rPr>
                <w:color w:val="000000"/>
              </w:rPr>
              <w:t>82371</w:t>
            </w:r>
          </w:p>
        </w:tc>
        <w:tc>
          <w:tcPr>
            <w:tcW w:w="3804" w:type="pct"/>
            <w:tcBorders>
              <w:top w:val="single" w:sz="4" w:space="0" w:color="auto"/>
              <w:bottom w:val="single" w:sz="4" w:space="0" w:color="auto"/>
            </w:tcBorders>
          </w:tcPr>
          <w:p w14:paraId="69DF8B43" w14:textId="77777777" w:rsidR="007670B9" w:rsidRPr="00281584" w:rsidRDefault="007670B9" w:rsidP="00484FA8">
            <w:pPr>
              <w:rPr>
                <w:rFonts w:cs="Times New Roman"/>
                <w:sz w:val="20"/>
              </w:rPr>
            </w:pPr>
            <w:r w:rsidRPr="00281584">
              <w:rPr>
                <w:rFonts w:cs="Times New Roman"/>
                <w:sz w:val="20"/>
              </w:rPr>
              <w:t xml:space="preserve">Eating disorder psychological treatment service provided to an </w:t>
            </w:r>
            <w:r w:rsidRPr="00281584">
              <w:rPr>
                <w:rFonts w:cs="Times New Roman"/>
                <w:bCs/>
                <w:sz w:val="20"/>
              </w:rPr>
              <w:t>eligible patient in consulting rooms by an eligible occupational therapist</w:t>
            </w:r>
            <w:r w:rsidRPr="00281584">
              <w:rPr>
                <w:rFonts w:cs="Times New Roman"/>
                <w:sz w:val="20"/>
              </w:rPr>
              <w:t xml:space="preserve"> if:</w:t>
            </w:r>
          </w:p>
          <w:p w14:paraId="3FEE722A" w14:textId="77777777" w:rsidR="007670B9" w:rsidRPr="00281584" w:rsidRDefault="007670B9" w:rsidP="006641C9">
            <w:pPr>
              <w:ind w:left="360" w:hanging="360"/>
              <w:rPr>
                <w:rFonts w:cs="Times New Roman"/>
                <w:sz w:val="20"/>
              </w:rPr>
            </w:pPr>
            <w:r w:rsidRPr="00281584">
              <w:rPr>
                <w:rFonts w:eastAsia="Helvetica" w:cs="Times New Roman"/>
                <w:sz w:val="20"/>
              </w:rPr>
              <w:t>(a)</w:t>
            </w:r>
            <w:r w:rsidRPr="00281584">
              <w:rPr>
                <w:rFonts w:eastAsia="Helvetica" w:cs="Times New Roman"/>
                <w:sz w:val="20"/>
              </w:rPr>
              <w:tab/>
            </w:r>
            <w:r w:rsidRPr="00281584">
              <w:rPr>
                <w:rFonts w:eastAsia="Helvetica" w:cs="Times New Roman"/>
                <w:bCs/>
                <w:sz w:val="20"/>
              </w:rPr>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xml:space="preserve">; and </w:t>
            </w:r>
          </w:p>
          <w:p w14:paraId="76C9E97B" w14:textId="65A300AD" w:rsidR="0058552C" w:rsidRPr="00281584" w:rsidRDefault="007670B9" w:rsidP="006641C9">
            <w:pPr>
              <w:ind w:left="360" w:hanging="360"/>
              <w:rPr>
                <w:rFonts w:cs="Times New Roman"/>
                <w:sz w:val="20"/>
              </w:rPr>
            </w:pPr>
            <w:r w:rsidRPr="00281584">
              <w:rPr>
                <w:rFonts w:eastAsia="Helvetica" w:cs="Times New Roman"/>
                <w:sz w:val="20"/>
              </w:rPr>
              <w:t>(b)</w:t>
            </w:r>
            <w:r w:rsidRPr="00281584">
              <w:rPr>
                <w:rFonts w:eastAsia="Helvetica" w:cs="Times New Roman"/>
                <w:sz w:val="20"/>
              </w:rPr>
              <w:tab/>
            </w:r>
            <w:r w:rsidRPr="00281584">
              <w:rPr>
                <w:rFonts w:eastAsia="Helvetica" w:cs="Times New Roman"/>
                <w:bCs/>
                <w:sz w:val="20"/>
              </w:rPr>
              <w:t xml:space="preserve">the service is provided to the </w:t>
            </w:r>
            <w:r w:rsidRPr="00281584">
              <w:rPr>
                <w:rFonts w:cs="Times New Roman"/>
                <w:snapToGrid w:val="0"/>
                <w:sz w:val="20"/>
              </w:rPr>
              <w:t xml:space="preserve">patient </w:t>
            </w:r>
            <w:r w:rsidRPr="00281584">
              <w:rPr>
                <w:rFonts w:eastAsia="Helvetica" w:cs="Times New Roman"/>
                <w:bCs/>
                <w:sz w:val="20"/>
              </w:rPr>
              <w:t xml:space="preserve">individually and in person; and </w:t>
            </w:r>
          </w:p>
          <w:p w14:paraId="14154210" w14:textId="4047CF19" w:rsidR="007670B9" w:rsidRPr="00281584" w:rsidRDefault="007670B9" w:rsidP="006641C9">
            <w:pPr>
              <w:ind w:left="360" w:hanging="360"/>
              <w:rPr>
                <w:rFonts w:cs="Times New Roman"/>
                <w:sz w:val="20"/>
              </w:rPr>
            </w:pPr>
            <w:r w:rsidRPr="00281584">
              <w:rPr>
                <w:rFonts w:eastAsia="Helvetica" w:cs="Times New Roman"/>
                <w:sz w:val="20"/>
              </w:rPr>
              <w:t>(c)</w:t>
            </w:r>
            <w:r w:rsidRPr="00281584">
              <w:rPr>
                <w:rFonts w:eastAsia="Helvetica" w:cs="Times New Roman"/>
                <w:sz w:val="20"/>
              </w:rPr>
              <w:tab/>
            </w:r>
            <w:r w:rsidRPr="00281584">
              <w:rPr>
                <w:rFonts w:eastAsia="Helvetica" w:cs="Times New Roman"/>
                <w:bCs/>
                <w:sz w:val="20"/>
              </w:rPr>
              <w:t>the service is at least 50 minutes in duration</w:t>
            </w:r>
          </w:p>
        </w:tc>
        <w:tc>
          <w:tcPr>
            <w:tcW w:w="736" w:type="pct"/>
            <w:tcBorders>
              <w:top w:val="single" w:sz="4" w:space="0" w:color="auto"/>
              <w:bottom w:val="single" w:sz="4" w:space="0" w:color="auto"/>
            </w:tcBorders>
          </w:tcPr>
          <w:p w14:paraId="0E941085" w14:textId="506EA843" w:rsidR="007670B9" w:rsidRPr="00281584" w:rsidRDefault="007670B9" w:rsidP="007670B9">
            <w:pPr>
              <w:pStyle w:val="Tabletext"/>
              <w:jc w:val="right"/>
            </w:pPr>
            <w:r w:rsidRPr="00281584">
              <w:t>96.80</w:t>
            </w:r>
          </w:p>
        </w:tc>
      </w:tr>
      <w:tr w:rsidR="007670B9" w:rsidRPr="00281584" w14:paraId="5F0F9203" w14:textId="77777777" w:rsidTr="006641C9">
        <w:tblPrEx>
          <w:tblBorders>
            <w:bottom w:val="single" w:sz="4" w:space="0" w:color="auto"/>
          </w:tblBorders>
        </w:tblPrEx>
        <w:trPr>
          <w:trHeight w:val="1928"/>
        </w:trPr>
        <w:tc>
          <w:tcPr>
            <w:tcW w:w="460" w:type="pct"/>
            <w:tcBorders>
              <w:top w:val="single" w:sz="4" w:space="0" w:color="auto"/>
              <w:bottom w:val="single" w:sz="4" w:space="0" w:color="auto"/>
            </w:tcBorders>
          </w:tcPr>
          <w:p w14:paraId="4CB4D8A5" w14:textId="450BD3E1" w:rsidR="007670B9" w:rsidRPr="00281584" w:rsidRDefault="007670B9" w:rsidP="007670B9">
            <w:pPr>
              <w:pStyle w:val="Tabletext"/>
              <w:rPr>
                <w:color w:val="000000"/>
              </w:rPr>
            </w:pPr>
            <w:r w:rsidRPr="00281584">
              <w:rPr>
                <w:color w:val="000000"/>
              </w:rPr>
              <w:t>82373</w:t>
            </w:r>
          </w:p>
        </w:tc>
        <w:tc>
          <w:tcPr>
            <w:tcW w:w="3804" w:type="pct"/>
            <w:tcBorders>
              <w:top w:val="single" w:sz="4" w:space="0" w:color="auto"/>
              <w:bottom w:val="single" w:sz="4" w:space="0" w:color="auto"/>
            </w:tcBorders>
          </w:tcPr>
          <w:p w14:paraId="71CC36A0" w14:textId="77777777" w:rsidR="007670B9" w:rsidRPr="00281584" w:rsidRDefault="007670B9" w:rsidP="007670B9">
            <w:pPr>
              <w:tabs>
                <w:tab w:val="left" w:pos="1701"/>
              </w:tabs>
              <w:rPr>
                <w:rFonts w:cs="Times New Roman"/>
                <w:bCs/>
                <w:sz w:val="20"/>
              </w:rPr>
            </w:pPr>
            <w:r w:rsidRPr="00281584">
              <w:rPr>
                <w:rFonts w:cs="Times New Roman"/>
                <w:sz w:val="20"/>
              </w:rPr>
              <w:t xml:space="preserve">Eating disorder psychological treatment service provided to an </w:t>
            </w:r>
            <w:r w:rsidRPr="00281584">
              <w:rPr>
                <w:rFonts w:cs="Times New Roman"/>
                <w:bCs/>
                <w:sz w:val="20"/>
              </w:rPr>
              <w:t>eligible patient at a place other than consulting rooms by an eligible occupational therapist if:</w:t>
            </w:r>
          </w:p>
          <w:p w14:paraId="42589ACD" w14:textId="77777777" w:rsidR="007670B9" w:rsidRPr="00281584" w:rsidRDefault="007670B9" w:rsidP="006641C9">
            <w:pPr>
              <w:ind w:left="360" w:hanging="360"/>
              <w:rPr>
                <w:rFonts w:cs="Times New Roman"/>
                <w:sz w:val="20"/>
              </w:rPr>
            </w:pPr>
            <w:r w:rsidRPr="00281584">
              <w:rPr>
                <w:rFonts w:eastAsia="Helvetica" w:cs="Times New Roman"/>
                <w:sz w:val="20"/>
              </w:rPr>
              <w:t>(a)</w:t>
            </w:r>
            <w:r w:rsidRPr="00281584">
              <w:rPr>
                <w:rFonts w:eastAsia="Helvetica" w:cs="Times New Roman"/>
                <w:sz w:val="20"/>
              </w:rPr>
              <w:tab/>
            </w:r>
            <w:r w:rsidRPr="00281584">
              <w:rPr>
                <w:rFonts w:eastAsia="Helvetica" w:cs="Times New Roman"/>
                <w:bCs/>
                <w:sz w:val="20"/>
              </w:rPr>
              <w:t xml:space="preserve">the service is recommended in the patient’s </w:t>
            </w:r>
            <w:r w:rsidRPr="00281584">
              <w:rPr>
                <w:rFonts w:eastAsia="Helvetica" w:cs="Times New Roman"/>
                <w:sz w:val="20"/>
              </w:rPr>
              <w:t>eating disorder treatment and management plan</w:t>
            </w:r>
            <w:r w:rsidRPr="00281584">
              <w:rPr>
                <w:rFonts w:eastAsia="Helvetica" w:cs="Times New Roman"/>
                <w:bCs/>
                <w:sz w:val="20"/>
              </w:rPr>
              <w:t xml:space="preserve">; and </w:t>
            </w:r>
          </w:p>
          <w:p w14:paraId="0EAAB280" w14:textId="1D62E769" w:rsidR="0058552C" w:rsidRPr="00281584" w:rsidRDefault="007670B9" w:rsidP="006641C9">
            <w:pPr>
              <w:ind w:left="360" w:hanging="360"/>
              <w:rPr>
                <w:rFonts w:cs="Times New Roman"/>
                <w:sz w:val="20"/>
              </w:rPr>
            </w:pPr>
            <w:r w:rsidRPr="00281584">
              <w:rPr>
                <w:rFonts w:eastAsia="Helvetica" w:cs="Times New Roman"/>
                <w:sz w:val="20"/>
              </w:rPr>
              <w:t>(b)</w:t>
            </w:r>
            <w:r w:rsidRPr="00281584">
              <w:rPr>
                <w:rFonts w:eastAsia="Helvetica" w:cs="Times New Roman"/>
                <w:sz w:val="20"/>
              </w:rPr>
              <w:tab/>
            </w:r>
            <w:r w:rsidRPr="00281584">
              <w:rPr>
                <w:rFonts w:eastAsia="Helvetica" w:cs="Times New Roman"/>
                <w:bCs/>
                <w:sz w:val="20"/>
              </w:rPr>
              <w:t xml:space="preserve">the service is provided to the </w:t>
            </w:r>
            <w:r w:rsidRPr="00281584">
              <w:rPr>
                <w:rFonts w:cs="Times New Roman"/>
                <w:snapToGrid w:val="0"/>
                <w:sz w:val="20"/>
              </w:rPr>
              <w:t xml:space="preserve">patient </w:t>
            </w:r>
            <w:r w:rsidRPr="00281584">
              <w:rPr>
                <w:rFonts w:eastAsia="Helvetica" w:cs="Times New Roman"/>
                <w:bCs/>
                <w:sz w:val="20"/>
              </w:rPr>
              <w:t xml:space="preserve">individually and in person; and </w:t>
            </w:r>
          </w:p>
          <w:p w14:paraId="50E806E9" w14:textId="359822B5" w:rsidR="007670B9" w:rsidRPr="00281584" w:rsidRDefault="007670B9" w:rsidP="006641C9">
            <w:pPr>
              <w:ind w:left="360" w:hanging="360"/>
              <w:rPr>
                <w:rFonts w:cs="Times New Roman"/>
                <w:sz w:val="20"/>
              </w:rPr>
            </w:pPr>
            <w:r w:rsidRPr="00281584">
              <w:rPr>
                <w:rFonts w:eastAsia="Helvetica" w:cs="Times New Roman"/>
                <w:sz w:val="20"/>
              </w:rPr>
              <w:t>(c)</w:t>
            </w:r>
            <w:r w:rsidRPr="00281584">
              <w:rPr>
                <w:rFonts w:eastAsia="Helvetica" w:cs="Times New Roman"/>
                <w:sz w:val="20"/>
              </w:rPr>
              <w:tab/>
            </w:r>
            <w:r w:rsidRPr="00281584">
              <w:rPr>
                <w:rFonts w:eastAsia="Helvetica" w:cs="Times New Roman"/>
                <w:bCs/>
                <w:sz w:val="20"/>
              </w:rPr>
              <w:t>the service is at least 50 minutes in duration</w:t>
            </w:r>
          </w:p>
        </w:tc>
        <w:tc>
          <w:tcPr>
            <w:tcW w:w="736" w:type="pct"/>
            <w:tcBorders>
              <w:top w:val="single" w:sz="4" w:space="0" w:color="auto"/>
              <w:bottom w:val="single" w:sz="4" w:space="0" w:color="auto"/>
            </w:tcBorders>
          </w:tcPr>
          <w:p w14:paraId="705DF1BB" w14:textId="6DA1EE28" w:rsidR="007670B9" w:rsidRPr="00281584" w:rsidRDefault="007670B9" w:rsidP="007670B9">
            <w:pPr>
              <w:pStyle w:val="Tabletext"/>
              <w:jc w:val="right"/>
            </w:pPr>
            <w:r w:rsidRPr="00281584">
              <w:t>124.75</w:t>
            </w:r>
          </w:p>
        </w:tc>
      </w:tr>
      <w:tr w:rsidR="007670B9" w:rsidRPr="00281584" w14:paraId="5269070A" w14:textId="77777777" w:rsidTr="006641C9">
        <w:tblPrEx>
          <w:tblBorders>
            <w:bottom w:val="single" w:sz="4" w:space="0" w:color="auto"/>
          </w:tblBorders>
        </w:tblPrEx>
        <w:trPr>
          <w:trHeight w:val="1871"/>
        </w:trPr>
        <w:tc>
          <w:tcPr>
            <w:tcW w:w="460" w:type="pct"/>
            <w:tcBorders>
              <w:top w:val="single" w:sz="4" w:space="0" w:color="auto"/>
              <w:bottom w:val="single" w:sz="4" w:space="0" w:color="auto"/>
            </w:tcBorders>
          </w:tcPr>
          <w:p w14:paraId="3F7256AD" w14:textId="0B854AB0" w:rsidR="007670B9" w:rsidRPr="00281584" w:rsidRDefault="007670B9" w:rsidP="007670B9">
            <w:pPr>
              <w:pStyle w:val="Tabletext"/>
              <w:rPr>
                <w:color w:val="000000"/>
              </w:rPr>
            </w:pPr>
            <w:r w:rsidRPr="00281584">
              <w:rPr>
                <w:color w:val="000000"/>
              </w:rPr>
              <w:t>82374</w:t>
            </w:r>
          </w:p>
        </w:tc>
        <w:tc>
          <w:tcPr>
            <w:tcW w:w="3804" w:type="pct"/>
            <w:tcBorders>
              <w:top w:val="single" w:sz="4" w:space="0" w:color="auto"/>
              <w:bottom w:val="single" w:sz="4" w:space="0" w:color="auto"/>
            </w:tcBorders>
          </w:tcPr>
          <w:p w14:paraId="138EED8C" w14:textId="77777777" w:rsidR="007670B9" w:rsidRPr="00281584" w:rsidRDefault="007670B9" w:rsidP="007670B9">
            <w:pPr>
              <w:tabs>
                <w:tab w:val="left" w:pos="1701"/>
              </w:tabs>
              <w:rPr>
                <w:rFonts w:cs="Times New Roman"/>
                <w:bCs/>
                <w:sz w:val="20"/>
              </w:rPr>
            </w:pPr>
            <w:r w:rsidRPr="00281584">
              <w:rPr>
                <w:rFonts w:cs="Times New Roman"/>
                <w:sz w:val="20"/>
              </w:rPr>
              <w:t xml:space="preserve">Eating disorder psychological treatment service provided to an </w:t>
            </w:r>
            <w:r w:rsidRPr="00281584">
              <w:rPr>
                <w:rFonts w:cs="Times New Roman"/>
                <w:bCs/>
                <w:sz w:val="20"/>
              </w:rPr>
              <w:t>eligible patient as part of a group of 6 to 10 patients by an eligible occupational therapist if:</w:t>
            </w:r>
          </w:p>
          <w:p w14:paraId="6D3BE2C2" w14:textId="77777777" w:rsidR="007670B9" w:rsidRPr="00281584" w:rsidRDefault="007670B9" w:rsidP="006641C9">
            <w:pPr>
              <w:ind w:left="360" w:hanging="360"/>
              <w:rPr>
                <w:rFonts w:eastAsia="Helvetica" w:cs="Times New Roman"/>
                <w:bCs/>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eating disorder treatment and management plan; and </w:t>
            </w:r>
          </w:p>
          <w:p w14:paraId="767A9F89" w14:textId="25FD99F9" w:rsidR="0058552C" w:rsidRPr="00281584" w:rsidRDefault="007670B9" w:rsidP="006641C9">
            <w:pPr>
              <w:ind w:left="360" w:hanging="360"/>
              <w:rPr>
                <w:rFonts w:eastAsia="Helvetica" w:cs="Times New Roman"/>
                <w:bCs/>
                <w:sz w:val="20"/>
              </w:rPr>
            </w:pPr>
            <w:r w:rsidRPr="00281584">
              <w:rPr>
                <w:rFonts w:eastAsia="Helvetica" w:cs="Times New Roman"/>
                <w:bCs/>
                <w:sz w:val="20"/>
              </w:rPr>
              <w:t>(b)</w:t>
            </w:r>
            <w:r w:rsidRPr="00281584">
              <w:rPr>
                <w:rFonts w:eastAsia="Helvetica" w:cs="Times New Roman"/>
                <w:bCs/>
                <w:sz w:val="20"/>
              </w:rPr>
              <w:tab/>
              <w:t xml:space="preserve">the service is provided in person; and </w:t>
            </w:r>
          </w:p>
          <w:p w14:paraId="2073F5A1" w14:textId="5A8B2AFB" w:rsidR="007670B9" w:rsidRPr="00281584" w:rsidRDefault="007670B9" w:rsidP="006641C9">
            <w:pPr>
              <w:ind w:left="360" w:hanging="360"/>
              <w:rPr>
                <w:rFonts w:cs="Times New Roman"/>
                <w:sz w:val="20"/>
              </w:rPr>
            </w:pPr>
            <w:r w:rsidRPr="00281584">
              <w:rPr>
                <w:rFonts w:eastAsia="Calibri" w:cs="Times New Roman"/>
                <w:snapToGrid w:val="0"/>
                <w:sz w:val="20"/>
              </w:rPr>
              <w:t>(c)</w:t>
            </w:r>
            <w:r w:rsidRPr="00281584">
              <w:rPr>
                <w:rFonts w:eastAsia="Calibri" w:cs="Times New Roman"/>
                <w:snapToGrid w:val="0"/>
                <w:sz w:val="20"/>
              </w:rPr>
              <w:tab/>
            </w:r>
            <w:r w:rsidRPr="00281584">
              <w:rPr>
                <w:rFonts w:eastAsia="Helvetica" w:cs="Times New Roman"/>
                <w:bCs/>
                <w:sz w:val="20"/>
              </w:rPr>
              <w:t>the service is at least 60 minutes in duration</w:t>
            </w:r>
          </w:p>
        </w:tc>
        <w:tc>
          <w:tcPr>
            <w:tcW w:w="736" w:type="pct"/>
            <w:tcBorders>
              <w:top w:val="single" w:sz="4" w:space="0" w:color="auto"/>
              <w:bottom w:val="single" w:sz="4" w:space="0" w:color="auto"/>
            </w:tcBorders>
          </w:tcPr>
          <w:p w14:paraId="1BA2DF9B" w14:textId="204C3AFA" w:rsidR="007670B9" w:rsidRPr="00281584" w:rsidRDefault="007670B9" w:rsidP="007670B9">
            <w:pPr>
              <w:pStyle w:val="Tabletext"/>
              <w:jc w:val="right"/>
            </w:pPr>
            <w:r w:rsidRPr="00281584">
              <w:t>24.55</w:t>
            </w:r>
          </w:p>
        </w:tc>
      </w:tr>
      <w:tr w:rsidR="007670B9" w:rsidRPr="00281584" w14:paraId="12725EEC" w14:textId="77777777" w:rsidTr="007670B9">
        <w:tblPrEx>
          <w:tblBorders>
            <w:bottom w:val="single" w:sz="4" w:space="0" w:color="auto"/>
          </w:tblBorders>
        </w:tblPrEx>
        <w:trPr>
          <w:trHeight w:val="1984"/>
        </w:trPr>
        <w:tc>
          <w:tcPr>
            <w:tcW w:w="460" w:type="pct"/>
            <w:tcBorders>
              <w:top w:val="single" w:sz="4" w:space="0" w:color="auto"/>
              <w:bottom w:val="single" w:sz="4" w:space="0" w:color="auto"/>
            </w:tcBorders>
          </w:tcPr>
          <w:p w14:paraId="3952B01B" w14:textId="38BE4F61" w:rsidR="007670B9" w:rsidRPr="00281584" w:rsidRDefault="007670B9" w:rsidP="007670B9">
            <w:pPr>
              <w:pStyle w:val="Tabletext"/>
              <w:rPr>
                <w:color w:val="000000"/>
              </w:rPr>
            </w:pPr>
            <w:r w:rsidRPr="00281584">
              <w:rPr>
                <w:color w:val="000000"/>
              </w:rPr>
              <w:t>82375</w:t>
            </w:r>
          </w:p>
        </w:tc>
        <w:tc>
          <w:tcPr>
            <w:tcW w:w="3804" w:type="pct"/>
            <w:tcBorders>
              <w:top w:val="single" w:sz="4" w:space="0" w:color="auto"/>
              <w:bottom w:val="single" w:sz="4" w:space="0" w:color="auto"/>
            </w:tcBorders>
          </w:tcPr>
          <w:p w14:paraId="77F8182C" w14:textId="77777777" w:rsidR="007670B9" w:rsidRPr="00281584" w:rsidRDefault="007670B9" w:rsidP="007670B9">
            <w:pPr>
              <w:tabs>
                <w:tab w:val="left" w:pos="1701"/>
              </w:tabs>
              <w:rPr>
                <w:rFonts w:cs="Times New Roman"/>
                <w:bCs/>
                <w:sz w:val="20"/>
              </w:rPr>
            </w:pPr>
            <w:r w:rsidRPr="00281584">
              <w:rPr>
                <w:rFonts w:cs="Times New Roman"/>
                <w:sz w:val="20"/>
              </w:rPr>
              <w:t xml:space="preserve">Eating disorder psychological treatment service provided to an </w:t>
            </w:r>
            <w:r w:rsidRPr="00281584">
              <w:rPr>
                <w:rFonts w:cs="Times New Roman"/>
                <w:bCs/>
                <w:sz w:val="20"/>
              </w:rPr>
              <w:t>eligible patient as part of a group of 6 to 10 patients by an eligible occupational therapist if:</w:t>
            </w:r>
          </w:p>
          <w:p w14:paraId="03C44B52" w14:textId="77777777" w:rsidR="007670B9" w:rsidRPr="00281584" w:rsidRDefault="007670B9" w:rsidP="006641C9">
            <w:pPr>
              <w:spacing w:line="259" w:lineRule="auto"/>
              <w:ind w:left="360" w:hanging="360"/>
              <w:contextualSpacing/>
              <w:rPr>
                <w:rFonts w:eastAsia="Helvetica" w:cs="Times New Roman"/>
                <w:bCs/>
                <w:sz w:val="20"/>
              </w:rPr>
            </w:pPr>
            <w:r w:rsidRPr="00281584">
              <w:rPr>
                <w:rFonts w:eastAsia="Helvetica" w:cs="Times New Roman"/>
                <w:bCs/>
                <w:sz w:val="20"/>
              </w:rPr>
              <w:t>(a)</w:t>
            </w:r>
            <w:r w:rsidRPr="00281584">
              <w:rPr>
                <w:rFonts w:eastAsia="Helvetica" w:cs="Times New Roman"/>
                <w:bCs/>
                <w:sz w:val="20"/>
              </w:rPr>
              <w:tab/>
              <w:t>the service is recommended in the patient’s eating disorder treatment and management plan; and</w:t>
            </w:r>
          </w:p>
          <w:p w14:paraId="7E1FCF68" w14:textId="779939F2" w:rsidR="007670B9" w:rsidRPr="00281584" w:rsidRDefault="007670B9" w:rsidP="006641C9">
            <w:pPr>
              <w:spacing w:line="259" w:lineRule="auto"/>
              <w:ind w:left="360" w:hanging="360"/>
              <w:contextualSpacing/>
              <w:rPr>
                <w:rFonts w:eastAsia="Helvetica" w:cs="Times New Roman"/>
                <w:bCs/>
                <w:sz w:val="20"/>
              </w:rPr>
            </w:pPr>
            <w:r w:rsidRPr="00281584">
              <w:rPr>
                <w:rFonts w:eastAsia="Helvetica" w:cs="Times New Roman"/>
                <w:bCs/>
                <w:sz w:val="20"/>
              </w:rPr>
              <w:t>(b)</w:t>
            </w:r>
            <w:r w:rsidRPr="00281584">
              <w:rPr>
                <w:rFonts w:eastAsia="Helvetica" w:cs="Times New Roman"/>
                <w:bCs/>
                <w:sz w:val="20"/>
              </w:rPr>
              <w:tab/>
              <w:t xml:space="preserve">the </w:t>
            </w:r>
            <w:r w:rsidRPr="00281584">
              <w:rPr>
                <w:rFonts w:cs="Times New Roman"/>
                <w:snapToGrid w:val="0"/>
                <w:sz w:val="20"/>
              </w:rPr>
              <w:t>attendance is by video conference; and</w:t>
            </w:r>
          </w:p>
          <w:p w14:paraId="2564C324" w14:textId="35955726" w:rsidR="007670B9" w:rsidRPr="00281584" w:rsidRDefault="007670B9" w:rsidP="006641C9">
            <w:pPr>
              <w:spacing w:line="259" w:lineRule="auto"/>
              <w:ind w:left="360" w:hanging="360"/>
              <w:contextualSpacing/>
              <w:rPr>
                <w:rFonts w:eastAsia="Helvetica" w:cs="Times New Roman"/>
                <w:bCs/>
                <w:sz w:val="20"/>
              </w:rPr>
            </w:pPr>
            <w:r w:rsidRPr="00281584">
              <w:rPr>
                <w:rFonts w:eastAsia="Helvetica" w:cs="Times New Roman"/>
                <w:bCs/>
                <w:sz w:val="20"/>
              </w:rPr>
              <w:t>(c)</w:t>
            </w:r>
            <w:r w:rsidRPr="00281584">
              <w:rPr>
                <w:rFonts w:eastAsia="Helvetica" w:cs="Times New Roman"/>
                <w:bCs/>
                <w:sz w:val="20"/>
              </w:rPr>
              <w:tab/>
            </w:r>
            <w:r w:rsidRPr="00281584">
              <w:rPr>
                <w:rFonts w:cs="Times New Roman"/>
                <w:snapToGrid w:val="0"/>
                <w:sz w:val="20"/>
              </w:rPr>
              <w:t>the patient is located within a telehealth eligible area; and</w:t>
            </w:r>
          </w:p>
          <w:p w14:paraId="6B2AAF35" w14:textId="6E782A58" w:rsidR="0058552C" w:rsidRPr="00281584" w:rsidRDefault="007670B9" w:rsidP="006A7E8F">
            <w:pPr>
              <w:spacing w:line="259" w:lineRule="auto"/>
              <w:ind w:left="360" w:hanging="360"/>
              <w:contextualSpacing/>
              <w:rPr>
                <w:rFonts w:eastAsia="Helvetica" w:cs="Times New Roman"/>
                <w:bCs/>
                <w:sz w:val="20"/>
              </w:rPr>
            </w:pPr>
            <w:r w:rsidRPr="00281584">
              <w:rPr>
                <w:rFonts w:eastAsia="Helvetica" w:cs="Times New Roman"/>
                <w:bCs/>
                <w:sz w:val="20"/>
              </w:rPr>
              <w:t>(d)</w:t>
            </w:r>
            <w:r w:rsidRPr="00281584">
              <w:rPr>
                <w:rFonts w:eastAsia="Helvetica" w:cs="Times New Roman"/>
                <w:bCs/>
                <w:sz w:val="20"/>
              </w:rPr>
              <w:tab/>
            </w:r>
            <w:r w:rsidRPr="00281584">
              <w:rPr>
                <w:rFonts w:cs="Times New Roman"/>
                <w:snapToGrid w:val="0"/>
                <w:sz w:val="20"/>
              </w:rPr>
              <w:t>the patient is, at the time of the attendance, at least 15 kilometres by road from the clinical psychologist; and</w:t>
            </w:r>
          </w:p>
          <w:p w14:paraId="343AC4B7" w14:textId="5432A1AB" w:rsidR="007670B9" w:rsidRPr="00281584" w:rsidRDefault="007670B9" w:rsidP="006A7E8F">
            <w:pPr>
              <w:spacing w:line="259" w:lineRule="auto"/>
              <w:ind w:left="360" w:hanging="360"/>
              <w:contextualSpacing/>
              <w:rPr>
                <w:rFonts w:cs="Times New Roman"/>
                <w:sz w:val="20"/>
              </w:rPr>
            </w:pPr>
            <w:r w:rsidRPr="00281584">
              <w:rPr>
                <w:rFonts w:eastAsia="Helvetica" w:cs="Times New Roman"/>
                <w:bCs/>
                <w:sz w:val="20"/>
              </w:rPr>
              <w:t>(e)</w:t>
            </w:r>
            <w:r w:rsidRPr="00281584">
              <w:rPr>
                <w:rFonts w:eastAsia="Helvetica" w:cs="Times New Roman"/>
                <w:bCs/>
                <w:sz w:val="20"/>
              </w:rPr>
              <w:tab/>
              <w:t>the service is at least 60 minutes in duration</w:t>
            </w:r>
          </w:p>
        </w:tc>
        <w:tc>
          <w:tcPr>
            <w:tcW w:w="736" w:type="pct"/>
            <w:tcBorders>
              <w:top w:val="single" w:sz="4" w:space="0" w:color="auto"/>
              <w:bottom w:val="single" w:sz="4" w:space="0" w:color="auto"/>
            </w:tcBorders>
          </w:tcPr>
          <w:p w14:paraId="4D997034" w14:textId="4618D4A3" w:rsidR="007670B9" w:rsidRPr="00281584" w:rsidRDefault="007670B9" w:rsidP="007670B9">
            <w:pPr>
              <w:pStyle w:val="Tabletext"/>
              <w:jc w:val="right"/>
            </w:pPr>
            <w:r w:rsidRPr="00281584">
              <w:t>24.55</w:t>
            </w:r>
          </w:p>
        </w:tc>
      </w:tr>
      <w:tr w:rsidR="007670B9" w:rsidRPr="00281584" w14:paraId="51BE6C21" w14:textId="77777777" w:rsidTr="007670B9">
        <w:tblPrEx>
          <w:tblBorders>
            <w:bottom w:val="single" w:sz="4" w:space="0" w:color="auto"/>
          </w:tblBorders>
        </w:tblPrEx>
        <w:trPr>
          <w:trHeight w:val="283"/>
        </w:trPr>
        <w:tc>
          <w:tcPr>
            <w:tcW w:w="5000" w:type="pct"/>
            <w:gridSpan w:val="3"/>
            <w:tcBorders>
              <w:top w:val="single" w:sz="4" w:space="0" w:color="auto"/>
              <w:bottom w:val="single" w:sz="4" w:space="0" w:color="auto"/>
            </w:tcBorders>
          </w:tcPr>
          <w:p w14:paraId="380FD07F" w14:textId="0550835E" w:rsidR="007670B9" w:rsidRPr="00281584" w:rsidRDefault="007670B9" w:rsidP="007670B9">
            <w:pPr>
              <w:pStyle w:val="Tabletext"/>
            </w:pPr>
            <w:r w:rsidRPr="00281584">
              <w:rPr>
                <w:b/>
                <w:color w:val="000000"/>
              </w:rPr>
              <w:lastRenderedPageBreak/>
              <w:t>Subgroup 5</w:t>
            </w:r>
            <w:r w:rsidRPr="00281584">
              <w:rPr>
                <w:b/>
              </w:rPr>
              <w:t xml:space="preserve"> – </w:t>
            </w:r>
            <w:bookmarkStart w:id="150" w:name="_Hlk152843272"/>
            <w:proofErr w:type="gramStart"/>
            <w:r w:rsidRPr="00281584">
              <w:rPr>
                <w:b/>
              </w:rPr>
              <w:t>Eating disorder</w:t>
            </w:r>
            <w:proofErr w:type="gramEnd"/>
            <w:r w:rsidRPr="00281584">
              <w:rPr>
                <w:b/>
              </w:rPr>
              <w:t xml:space="preserve"> psychological treatment services provided by eligible </w:t>
            </w:r>
            <w:r w:rsidRPr="00281584">
              <w:rPr>
                <w:b/>
                <w:bCs/>
              </w:rPr>
              <w:t>social workers</w:t>
            </w:r>
            <w:bookmarkEnd w:id="150"/>
          </w:p>
        </w:tc>
      </w:tr>
      <w:tr w:rsidR="007670B9" w:rsidRPr="00281584" w14:paraId="4806A380" w14:textId="77777777" w:rsidTr="006A7E8F">
        <w:tblPrEx>
          <w:tblBorders>
            <w:bottom w:val="single" w:sz="4" w:space="0" w:color="auto"/>
          </w:tblBorders>
        </w:tblPrEx>
        <w:trPr>
          <w:trHeight w:val="1701"/>
        </w:trPr>
        <w:tc>
          <w:tcPr>
            <w:tcW w:w="460" w:type="pct"/>
            <w:tcBorders>
              <w:top w:val="single" w:sz="4" w:space="0" w:color="auto"/>
              <w:bottom w:val="single" w:sz="4" w:space="0" w:color="auto"/>
            </w:tcBorders>
          </w:tcPr>
          <w:p w14:paraId="32D15808" w14:textId="3C2B8DD4" w:rsidR="007670B9" w:rsidRPr="00281584" w:rsidRDefault="007670B9" w:rsidP="007670B9">
            <w:pPr>
              <w:pStyle w:val="Tabletext"/>
              <w:rPr>
                <w:color w:val="000000"/>
              </w:rPr>
            </w:pPr>
            <w:r w:rsidRPr="00281584">
              <w:rPr>
                <w:color w:val="000000"/>
              </w:rPr>
              <w:t>82376</w:t>
            </w:r>
          </w:p>
        </w:tc>
        <w:tc>
          <w:tcPr>
            <w:tcW w:w="3804" w:type="pct"/>
            <w:tcBorders>
              <w:top w:val="single" w:sz="4" w:space="0" w:color="auto"/>
              <w:bottom w:val="single" w:sz="4" w:space="0" w:color="auto"/>
            </w:tcBorders>
          </w:tcPr>
          <w:p w14:paraId="6DECC425" w14:textId="77777777" w:rsidR="007670B9" w:rsidRPr="00281584" w:rsidRDefault="007670B9" w:rsidP="007670B9">
            <w:pPr>
              <w:rPr>
                <w:rFonts w:cs="Times New Roman"/>
                <w:bCs/>
                <w:sz w:val="20"/>
              </w:rPr>
            </w:pPr>
            <w:r w:rsidRPr="00281584">
              <w:rPr>
                <w:rFonts w:cs="Times New Roman"/>
                <w:sz w:val="20"/>
              </w:rPr>
              <w:t xml:space="preserve">Eating disorder psychological treatment service provided to an </w:t>
            </w:r>
            <w:r w:rsidRPr="00281584">
              <w:rPr>
                <w:rFonts w:cs="Times New Roman"/>
                <w:bCs/>
                <w:sz w:val="20"/>
              </w:rPr>
              <w:t>eligible patient in consulting rooms by an eligible social worker if:</w:t>
            </w:r>
          </w:p>
          <w:p w14:paraId="2F2DC03F" w14:textId="77777777" w:rsidR="007670B9" w:rsidRPr="00281584" w:rsidRDefault="007670B9" w:rsidP="006A7E8F">
            <w:pPr>
              <w:ind w:left="360" w:hanging="360"/>
              <w:rPr>
                <w:rFonts w:cs="Times New Roman"/>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eating disorder treatment and management plan; and </w:t>
            </w:r>
          </w:p>
          <w:p w14:paraId="3666E856" w14:textId="4B5A4112" w:rsidR="0058552C" w:rsidRPr="00281584" w:rsidRDefault="007670B9" w:rsidP="006A7E8F">
            <w:pPr>
              <w:ind w:left="360" w:hanging="360"/>
              <w:rPr>
                <w:rFonts w:cs="Times New Roman"/>
                <w:sz w:val="20"/>
              </w:rPr>
            </w:pPr>
            <w:r w:rsidRPr="00281584">
              <w:rPr>
                <w:rFonts w:eastAsia="Helvetica" w:cs="Times New Roman"/>
                <w:sz w:val="20"/>
              </w:rPr>
              <w:t>(b)</w:t>
            </w:r>
            <w:r w:rsidRPr="00281584">
              <w:rPr>
                <w:rFonts w:eastAsia="Helvetica" w:cs="Times New Roman"/>
                <w:sz w:val="20"/>
              </w:rPr>
              <w:tab/>
            </w:r>
            <w:r w:rsidRPr="00281584">
              <w:rPr>
                <w:rFonts w:eastAsia="Helvetica" w:cs="Times New Roman"/>
                <w:bCs/>
                <w:sz w:val="20"/>
              </w:rPr>
              <w:t xml:space="preserve">the service is provided to the </w:t>
            </w:r>
            <w:r w:rsidRPr="00281584">
              <w:rPr>
                <w:rFonts w:cs="Times New Roman"/>
                <w:snapToGrid w:val="0"/>
                <w:sz w:val="20"/>
              </w:rPr>
              <w:t xml:space="preserve">patient </w:t>
            </w:r>
            <w:r w:rsidRPr="00281584">
              <w:rPr>
                <w:rFonts w:eastAsia="Helvetica" w:cs="Times New Roman"/>
                <w:bCs/>
                <w:sz w:val="20"/>
              </w:rPr>
              <w:t xml:space="preserve">individually and in person; and </w:t>
            </w:r>
          </w:p>
          <w:p w14:paraId="242AF1CA" w14:textId="15DAD874" w:rsidR="007670B9" w:rsidRPr="00281584" w:rsidRDefault="007670B9" w:rsidP="006A7E8F">
            <w:pPr>
              <w:ind w:left="360" w:hanging="360"/>
              <w:rPr>
                <w:rFonts w:cs="Times New Roman"/>
                <w:sz w:val="20"/>
              </w:rPr>
            </w:pPr>
            <w:r w:rsidRPr="00281584">
              <w:rPr>
                <w:rFonts w:eastAsia="Helvetica" w:cs="Times New Roman"/>
                <w:sz w:val="20"/>
              </w:rPr>
              <w:t>(c)</w:t>
            </w:r>
            <w:r w:rsidRPr="00281584">
              <w:rPr>
                <w:rFonts w:eastAsia="Helvetica" w:cs="Times New Roman"/>
                <w:sz w:val="20"/>
              </w:rPr>
              <w:tab/>
            </w:r>
            <w:r w:rsidRPr="00281584">
              <w:rPr>
                <w:rFonts w:eastAsia="Helvetica" w:cs="Times New Roman"/>
                <w:bCs/>
                <w:sz w:val="20"/>
              </w:rPr>
              <w:t>the service is at least 20 minutes but less than 50 minutes in duration</w:t>
            </w:r>
          </w:p>
        </w:tc>
        <w:tc>
          <w:tcPr>
            <w:tcW w:w="736" w:type="pct"/>
            <w:tcBorders>
              <w:top w:val="single" w:sz="4" w:space="0" w:color="auto"/>
              <w:bottom w:val="single" w:sz="4" w:space="0" w:color="auto"/>
            </w:tcBorders>
          </w:tcPr>
          <w:p w14:paraId="1E8AA5C8" w14:textId="0A589EDC" w:rsidR="007670B9" w:rsidRPr="00281584" w:rsidRDefault="007670B9" w:rsidP="007670B9">
            <w:pPr>
              <w:pStyle w:val="Tabletext"/>
              <w:jc w:val="right"/>
            </w:pPr>
            <w:r w:rsidRPr="00281584">
              <w:t>68.55</w:t>
            </w:r>
          </w:p>
        </w:tc>
      </w:tr>
      <w:tr w:rsidR="007670B9" w:rsidRPr="00281584" w14:paraId="201EB5FD" w14:textId="77777777" w:rsidTr="007670B9">
        <w:tblPrEx>
          <w:tblBorders>
            <w:bottom w:val="single" w:sz="4" w:space="0" w:color="auto"/>
          </w:tblBorders>
        </w:tblPrEx>
        <w:trPr>
          <w:trHeight w:val="1984"/>
        </w:trPr>
        <w:tc>
          <w:tcPr>
            <w:tcW w:w="460" w:type="pct"/>
            <w:tcBorders>
              <w:top w:val="single" w:sz="4" w:space="0" w:color="auto"/>
              <w:bottom w:val="single" w:sz="4" w:space="0" w:color="auto"/>
            </w:tcBorders>
          </w:tcPr>
          <w:p w14:paraId="7EBD9F8D" w14:textId="146C7B62" w:rsidR="007670B9" w:rsidRPr="00281584" w:rsidRDefault="007670B9" w:rsidP="007670B9">
            <w:pPr>
              <w:pStyle w:val="Tabletext"/>
              <w:rPr>
                <w:color w:val="000000"/>
              </w:rPr>
            </w:pPr>
            <w:r w:rsidRPr="00281584">
              <w:rPr>
                <w:color w:val="000000"/>
              </w:rPr>
              <w:t>82378</w:t>
            </w:r>
          </w:p>
        </w:tc>
        <w:tc>
          <w:tcPr>
            <w:tcW w:w="3804" w:type="pct"/>
            <w:tcBorders>
              <w:top w:val="single" w:sz="4" w:space="0" w:color="auto"/>
              <w:bottom w:val="single" w:sz="4" w:space="0" w:color="auto"/>
            </w:tcBorders>
          </w:tcPr>
          <w:p w14:paraId="20C61381" w14:textId="77777777" w:rsidR="007670B9" w:rsidRPr="00281584" w:rsidRDefault="007670B9" w:rsidP="007670B9">
            <w:pPr>
              <w:tabs>
                <w:tab w:val="left" w:pos="1701"/>
              </w:tabs>
              <w:rPr>
                <w:rFonts w:cs="Times New Roman"/>
                <w:bCs/>
                <w:sz w:val="20"/>
              </w:rPr>
            </w:pPr>
            <w:r w:rsidRPr="00281584">
              <w:rPr>
                <w:rFonts w:cs="Times New Roman"/>
                <w:sz w:val="20"/>
              </w:rPr>
              <w:t>Eating disorder psychological treatment service</w:t>
            </w:r>
            <w:r w:rsidRPr="00281584">
              <w:rPr>
                <w:rFonts w:cs="Times New Roman"/>
                <w:b/>
                <w:sz w:val="20"/>
              </w:rPr>
              <w:t xml:space="preserve"> </w:t>
            </w:r>
            <w:r w:rsidRPr="00281584">
              <w:rPr>
                <w:rFonts w:cs="Times New Roman"/>
                <w:sz w:val="20"/>
              </w:rPr>
              <w:t xml:space="preserve">provided to an </w:t>
            </w:r>
            <w:r w:rsidRPr="00281584">
              <w:rPr>
                <w:rFonts w:cs="Times New Roman"/>
                <w:bCs/>
                <w:sz w:val="20"/>
              </w:rPr>
              <w:t>eligible patient at a place other than consulting rooms by an eligible social worker if:</w:t>
            </w:r>
          </w:p>
          <w:p w14:paraId="69E6F87A" w14:textId="77777777" w:rsidR="007670B9" w:rsidRPr="00281584" w:rsidRDefault="007670B9" w:rsidP="006A7E8F">
            <w:pPr>
              <w:ind w:left="360" w:hanging="360"/>
              <w:rPr>
                <w:rFonts w:cs="Times New Roman"/>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eating disorder treatment and management plan; and </w:t>
            </w:r>
          </w:p>
          <w:p w14:paraId="23D94F42" w14:textId="6CF452FA" w:rsidR="0058552C" w:rsidRPr="00281584" w:rsidRDefault="007670B9" w:rsidP="006A7E8F">
            <w:pPr>
              <w:ind w:left="360" w:hanging="360"/>
              <w:rPr>
                <w:rFonts w:cs="Times New Roman"/>
                <w:sz w:val="20"/>
              </w:rPr>
            </w:pPr>
            <w:r w:rsidRPr="00281584">
              <w:rPr>
                <w:rFonts w:eastAsia="Helvetica" w:cs="Times New Roman"/>
                <w:sz w:val="20"/>
              </w:rPr>
              <w:t>(b)</w:t>
            </w:r>
            <w:r w:rsidRPr="00281584">
              <w:rPr>
                <w:rFonts w:eastAsia="Helvetica" w:cs="Times New Roman"/>
                <w:sz w:val="20"/>
              </w:rPr>
              <w:tab/>
            </w:r>
            <w:r w:rsidRPr="00281584">
              <w:rPr>
                <w:rFonts w:eastAsia="Helvetica" w:cs="Times New Roman"/>
                <w:bCs/>
                <w:sz w:val="20"/>
              </w:rPr>
              <w:t xml:space="preserve">the service is provided to the patient individually and in person; and </w:t>
            </w:r>
          </w:p>
          <w:p w14:paraId="4B9EED91" w14:textId="1CAFD068" w:rsidR="007670B9" w:rsidRPr="00281584" w:rsidRDefault="007670B9" w:rsidP="006A7E8F">
            <w:pPr>
              <w:ind w:left="360" w:hanging="360"/>
              <w:rPr>
                <w:rFonts w:cs="Times New Roman"/>
                <w:sz w:val="20"/>
              </w:rPr>
            </w:pPr>
            <w:r w:rsidRPr="00281584">
              <w:rPr>
                <w:rFonts w:eastAsia="Helvetica" w:cs="Times New Roman"/>
                <w:sz w:val="20"/>
              </w:rPr>
              <w:t>(c)</w:t>
            </w:r>
            <w:r w:rsidRPr="00281584">
              <w:rPr>
                <w:rFonts w:eastAsia="Helvetica" w:cs="Times New Roman"/>
                <w:sz w:val="20"/>
              </w:rPr>
              <w:tab/>
            </w:r>
            <w:r w:rsidRPr="00281584">
              <w:rPr>
                <w:rFonts w:eastAsia="Helvetica" w:cs="Times New Roman"/>
                <w:bCs/>
                <w:sz w:val="20"/>
              </w:rPr>
              <w:t>the service is at least 20 minutes but less than 50 minutes in duration</w:t>
            </w:r>
          </w:p>
        </w:tc>
        <w:tc>
          <w:tcPr>
            <w:tcW w:w="736" w:type="pct"/>
            <w:tcBorders>
              <w:top w:val="single" w:sz="4" w:space="0" w:color="auto"/>
              <w:bottom w:val="single" w:sz="4" w:space="0" w:color="auto"/>
            </w:tcBorders>
          </w:tcPr>
          <w:p w14:paraId="2B0CAB91" w14:textId="721A9785" w:rsidR="007670B9" w:rsidRPr="00281584" w:rsidRDefault="007670B9" w:rsidP="007670B9">
            <w:pPr>
              <w:pStyle w:val="Tabletext"/>
              <w:jc w:val="right"/>
            </w:pPr>
            <w:r w:rsidRPr="00281584">
              <w:t>96.55</w:t>
            </w:r>
          </w:p>
        </w:tc>
      </w:tr>
      <w:tr w:rsidR="007670B9" w:rsidRPr="00281584" w14:paraId="15D58C09" w14:textId="77777777" w:rsidTr="006A7E8F">
        <w:tblPrEx>
          <w:tblBorders>
            <w:bottom w:val="single" w:sz="4" w:space="0" w:color="auto"/>
          </w:tblBorders>
        </w:tblPrEx>
        <w:trPr>
          <w:trHeight w:val="1701"/>
        </w:trPr>
        <w:tc>
          <w:tcPr>
            <w:tcW w:w="460" w:type="pct"/>
            <w:tcBorders>
              <w:top w:val="single" w:sz="4" w:space="0" w:color="auto"/>
              <w:bottom w:val="single" w:sz="4" w:space="0" w:color="auto"/>
            </w:tcBorders>
          </w:tcPr>
          <w:p w14:paraId="6C3410E6" w14:textId="44C94F22" w:rsidR="007670B9" w:rsidRPr="00281584" w:rsidRDefault="007670B9" w:rsidP="007670B9">
            <w:pPr>
              <w:pStyle w:val="Tabletext"/>
              <w:rPr>
                <w:color w:val="000000"/>
              </w:rPr>
            </w:pPr>
            <w:r w:rsidRPr="00281584">
              <w:rPr>
                <w:color w:val="000000"/>
              </w:rPr>
              <w:t>82379</w:t>
            </w:r>
          </w:p>
        </w:tc>
        <w:tc>
          <w:tcPr>
            <w:tcW w:w="3804" w:type="pct"/>
            <w:tcBorders>
              <w:top w:val="single" w:sz="4" w:space="0" w:color="auto"/>
              <w:bottom w:val="single" w:sz="4" w:space="0" w:color="auto"/>
            </w:tcBorders>
          </w:tcPr>
          <w:p w14:paraId="79EDAA95" w14:textId="77777777" w:rsidR="007670B9" w:rsidRPr="00281584" w:rsidRDefault="007670B9" w:rsidP="007670B9">
            <w:pPr>
              <w:rPr>
                <w:rFonts w:cs="Times New Roman"/>
                <w:bCs/>
                <w:sz w:val="20"/>
              </w:rPr>
            </w:pPr>
            <w:r w:rsidRPr="00281584">
              <w:rPr>
                <w:rFonts w:cs="Times New Roman"/>
                <w:sz w:val="20"/>
              </w:rPr>
              <w:t xml:space="preserve">Eating disorder psychological treatment service provided to an </w:t>
            </w:r>
            <w:r w:rsidRPr="00281584">
              <w:rPr>
                <w:rFonts w:cs="Times New Roman"/>
                <w:bCs/>
                <w:sz w:val="20"/>
              </w:rPr>
              <w:t>eligible patient in consulting rooms by an eligible social worker if:</w:t>
            </w:r>
          </w:p>
          <w:p w14:paraId="2DB6112A" w14:textId="77777777" w:rsidR="007670B9" w:rsidRPr="00281584" w:rsidRDefault="007670B9" w:rsidP="006A7E8F">
            <w:pPr>
              <w:ind w:left="360" w:hanging="360"/>
              <w:rPr>
                <w:rFonts w:eastAsia="Helvetica" w:cs="Times New Roman"/>
                <w:bCs/>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eating disorder treatment and management plan; and </w:t>
            </w:r>
          </w:p>
          <w:p w14:paraId="5D88D5B9" w14:textId="5934A7EC" w:rsidR="0058552C" w:rsidRPr="00281584" w:rsidRDefault="007670B9" w:rsidP="006A7E8F">
            <w:pPr>
              <w:ind w:left="360" w:hanging="360"/>
              <w:rPr>
                <w:rFonts w:cs="Times New Roman"/>
                <w:sz w:val="20"/>
              </w:rPr>
            </w:pPr>
            <w:r w:rsidRPr="00281584">
              <w:rPr>
                <w:rFonts w:eastAsia="Calibri" w:cs="Times New Roman"/>
                <w:sz w:val="20"/>
              </w:rPr>
              <w:t>(b)</w:t>
            </w:r>
            <w:r w:rsidRPr="00281584">
              <w:rPr>
                <w:rFonts w:eastAsia="Calibri" w:cs="Times New Roman"/>
                <w:sz w:val="20"/>
              </w:rPr>
              <w:tab/>
            </w:r>
            <w:r w:rsidRPr="00281584">
              <w:rPr>
                <w:rFonts w:eastAsia="Helvetica" w:cs="Times New Roman"/>
                <w:bCs/>
                <w:sz w:val="20"/>
              </w:rPr>
              <w:t xml:space="preserve">the service is provided to the patient individually and in person; and </w:t>
            </w:r>
          </w:p>
          <w:p w14:paraId="24794669" w14:textId="5C88297D" w:rsidR="007670B9" w:rsidRPr="00281584" w:rsidRDefault="007670B9" w:rsidP="006A7E8F">
            <w:pPr>
              <w:ind w:left="360" w:hanging="360"/>
              <w:rPr>
                <w:rFonts w:cs="Times New Roman"/>
                <w:sz w:val="20"/>
              </w:rPr>
            </w:pPr>
            <w:r w:rsidRPr="00281584">
              <w:rPr>
                <w:rFonts w:eastAsia="Calibri" w:cs="Times New Roman"/>
                <w:snapToGrid w:val="0"/>
                <w:sz w:val="20"/>
              </w:rPr>
              <w:t>(c)</w:t>
            </w:r>
            <w:r w:rsidRPr="00281584">
              <w:rPr>
                <w:rFonts w:eastAsia="Calibri" w:cs="Times New Roman"/>
                <w:snapToGrid w:val="0"/>
                <w:sz w:val="20"/>
              </w:rPr>
              <w:tab/>
            </w:r>
            <w:r w:rsidRPr="00281584">
              <w:rPr>
                <w:rFonts w:eastAsia="Helvetica" w:cs="Times New Roman"/>
                <w:bCs/>
                <w:sz w:val="20"/>
              </w:rPr>
              <w:t>the service is at least 50 minutes in duration</w:t>
            </w:r>
          </w:p>
        </w:tc>
        <w:tc>
          <w:tcPr>
            <w:tcW w:w="736" w:type="pct"/>
            <w:tcBorders>
              <w:top w:val="single" w:sz="4" w:space="0" w:color="auto"/>
              <w:bottom w:val="single" w:sz="4" w:space="0" w:color="auto"/>
            </w:tcBorders>
          </w:tcPr>
          <w:p w14:paraId="5B8EF18D" w14:textId="2EBDAB26" w:rsidR="007670B9" w:rsidRPr="00281584" w:rsidRDefault="007670B9" w:rsidP="007670B9">
            <w:pPr>
              <w:pStyle w:val="Tabletext"/>
              <w:jc w:val="right"/>
            </w:pPr>
            <w:r w:rsidRPr="00281584">
              <w:t>96.80</w:t>
            </w:r>
          </w:p>
        </w:tc>
      </w:tr>
      <w:tr w:rsidR="007670B9" w:rsidRPr="00281584" w14:paraId="371B1CF3" w14:textId="77777777" w:rsidTr="007670B9">
        <w:tblPrEx>
          <w:tblBorders>
            <w:bottom w:val="single" w:sz="4" w:space="0" w:color="auto"/>
          </w:tblBorders>
        </w:tblPrEx>
        <w:trPr>
          <w:trHeight w:val="1984"/>
        </w:trPr>
        <w:tc>
          <w:tcPr>
            <w:tcW w:w="460" w:type="pct"/>
            <w:tcBorders>
              <w:top w:val="single" w:sz="4" w:space="0" w:color="auto"/>
              <w:bottom w:val="single" w:sz="4" w:space="0" w:color="auto"/>
            </w:tcBorders>
          </w:tcPr>
          <w:p w14:paraId="49E13C4B" w14:textId="33CCB3E4" w:rsidR="007670B9" w:rsidRPr="00281584" w:rsidRDefault="007670B9" w:rsidP="007670B9">
            <w:pPr>
              <w:pStyle w:val="Tabletext"/>
              <w:rPr>
                <w:color w:val="000000"/>
              </w:rPr>
            </w:pPr>
            <w:r w:rsidRPr="00281584">
              <w:rPr>
                <w:color w:val="000000"/>
              </w:rPr>
              <w:t>82381</w:t>
            </w:r>
          </w:p>
        </w:tc>
        <w:tc>
          <w:tcPr>
            <w:tcW w:w="3804" w:type="pct"/>
            <w:tcBorders>
              <w:top w:val="single" w:sz="4" w:space="0" w:color="auto"/>
              <w:bottom w:val="single" w:sz="4" w:space="0" w:color="auto"/>
            </w:tcBorders>
          </w:tcPr>
          <w:p w14:paraId="4F1E01B3" w14:textId="77777777" w:rsidR="007670B9" w:rsidRPr="00281584" w:rsidRDefault="007670B9" w:rsidP="007670B9">
            <w:pPr>
              <w:tabs>
                <w:tab w:val="left" w:pos="1701"/>
              </w:tabs>
              <w:rPr>
                <w:rFonts w:cs="Times New Roman"/>
                <w:bCs/>
                <w:sz w:val="20"/>
              </w:rPr>
            </w:pPr>
            <w:r w:rsidRPr="00281584">
              <w:rPr>
                <w:rFonts w:cs="Times New Roman"/>
                <w:sz w:val="20"/>
              </w:rPr>
              <w:t xml:space="preserve">Eating disorder psychological treatment service provided to an </w:t>
            </w:r>
            <w:r w:rsidRPr="00281584">
              <w:rPr>
                <w:rFonts w:cs="Times New Roman"/>
                <w:bCs/>
                <w:sz w:val="20"/>
              </w:rPr>
              <w:t>eligible patient at a place other than consulting rooms by an eligible social worker if:</w:t>
            </w:r>
          </w:p>
          <w:p w14:paraId="4D3421FE" w14:textId="77777777" w:rsidR="007670B9" w:rsidRPr="00281584" w:rsidRDefault="007670B9" w:rsidP="006A7E8F">
            <w:pPr>
              <w:ind w:left="360" w:hanging="360"/>
              <w:rPr>
                <w:rFonts w:eastAsia="Helvetica" w:cs="Times New Roman"/>
                <w:bCs/>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eating disorder treatment and management plan; and </w:t>
            </w:r>
          </w:p>
          <w:p w14:paraId="38F02756" w14:textId="26F4352B" w:rsidR="0058552C" w:rsidRPr="00281584" w:rsidRDefault="007670B9" w:rsidP="006A7E8F">
            <w:pPr>
              <w:ind w:left="360" w:hanging="360"/>
              <w:rPr>
                <w:rFonts w:cs="Times New Roman"/>
                <w:sz w:val="20"/>
              </w:rPr>
            </w:pPr>
            <w:r w:rsidRPr="00281584">
              <w:rPr>
                <w:rFonts w:eastAsia="Calibri" w:cs="Times New Roman"/>
                <w:sz w:val="20"/>
              </w:rPr>
              <w:t>(b)</w:t>
            </w:r>
            <w:r w:rsidRPr="00281584">
              <w:rPr>
                <w:rFonts w:eastAsia="Calibri" w:cs="Times New Roman"/>
                <w:sz w:val="20"/>
              </w:rPr>
              <w:tab/>
            </w:r>
            <w:r w:rsidRPr="00281584">
              <w:rPr>
                <w:rFonts w:eastAsia="Helvetica" w:cs="Times New Roman"/>
                <w:bCs/>
                <w:sz w:val="20"/>
              </w:rPr>
              <w:t xml:space="preserve">the service is provided to the patient individually and in person; and </w:t>
            </w:r>
          </w:p>
          <w:p w14:paraId="60D2E8B4" w14:textId="5FD05A24" w:rsidR="007670B9" w:rsidRPr="00281584" w:rsidRDefault="007670B9" w:rsidP="006A7E8F">
            <w:pPr>
              <w:ind w:left="360" w:hanging="360"/>
              <w:rPr>
                <w:rFonts w:cs="Times New Roman"/>
                <w:sz w:val="20"/>
              </w:rPr>
            </w:pPr>
            <w:r w:rsidRPr="00281584">
              <w:rPr>
                <w:rFonts w:eastAsia="Calibri" w:cs="Times New Roman"/>
                <w:snapToGrid w:val="0"/>
                <w:sz w:val="20"/>
              </w:rPr>
              <w:t>(c)</w:t>
            </w:r>
            <w:r w:rsidRPr="00281584">
              <w:rPr>
                <w:rFonts w:eastAsia="Calibri" w:cs="Times New Roman"/>
                <w:snapToGrid w:val="0"/>
                <w:sz w:val="20"/>
              </w:rPr>
              <w:tab/>
            </w:r>
            <w:r w:rsidRPr="00281584">
              <w:rPr>
                <w:rFonts w:eastAsia="Helvetica" w:cs="Times New Roman"/>
                <w:bCs/>
                <w:sz w:val="20"/>
              </w:rPr>
              <w:t>the service is at least 50 minutes in duration</w:t>
            </w:r>
            <w:r w:rsidRPr="00281584">
              <w:rPr>
                <w:rFonts w:cs="Times New Roman"/>
                <w:snapToGrid w:val="0"/>
                <w:sz w:val="20"/>
              </w:rPr>
              <w:tab/>
            </w:r>
          </w:p>
        </w:tc>
        <w:tc>
          <w:tcPr>
            <w:tcW w:w="736" w:type="pct"/>
            <w:tcBorders>
              <w:top w:val="single" w:sz="4" w:space="0" w:color="auto"/>
              <w:bottom w:val="single" w:sz="4" w:space="0" w:color="auto"/>
            </w:tcBorders>
          </w:tcPr>
          <w:p w14:paraId="16362AF8" w14:textId="61098912" w:rsidR="007670B9" w:rsidRPr="00281584" w:rsidRDefault="007670B9" w:rsidP="007670B9">
            <w:pPr>
              <w:pStyle w:val="Tabletext"/>
              <w:jc w:val="right"/>
            </w:pPr>
            <w:r w:rsidRPr="00281584">
              <w:t>124.75</w:t>
            </w:r>
          </w:p>
        </w:tc>
      </w:tr>
      <w:tr w:rsidR="007670B9" w:rsidRPr="00281584" w14:paraId="4DB2036F" w14:textId="77777777" w:rsidTr="006A7E8F">
        <w:tblPrEx>
          <w:tblBorders>
            <w:bottom w:val="single" w:sz="4" w:space="0" w:color="auto"/>
          </w:tblBorders>
        </w:tblPrEx>
        <w:trPr>
          <w:trHeight w:val="1644"/>
        </w:trPr>
        <w:tc>
          <w:tcPr>
            <w:tcW w:w="460" w:type="pct"/>
            <w:tcBorders>
              <w:top w:val="single" w:sz="4" w:space="0" w:color="auto"/>
              <w:bottom w:val="single" w:sz="4" w:space="0" w:color="auto"/>
            </w:tcBorders>
          </w:tcPr>
          <w:p w14:paraId="37A30953" w14:textId="314C4767" w:rsidR="007670B9" w:rsidRPr="00281584" w:rsidRDefault="007670B9" w:rsidP="007670B9">
            <w:pPr>
              <w:pStyle w:val="Tabletext"/>
              <w:rPr>
                <w:color w:val="000000"/>
              </w:rPr>
            </w:pPr>
            <w:r w:rsidRPr="00281584">
              <w:rPr>
                <w:color w:val="000000"/>
              </w:rPr>
              <w:t>82382</w:t>
            </w:r>
          </w:p>
        </w:tc>
        <w:tc>
          <w:tcPr>
            <w:tcW w:w="3804" w:type="pct"/>
            <w:tcBorders>
              <w:top w:val="single" w:sz="4" w:space="0" w:color="auto"/>
              <w:bottom w:val="single" w:sz="4" w:space="0" w:color="auto"/>
            </w:tcBorders>
          </w:tcPr>
          <w:p w14:paraId="565C10A9" w14:textId="4B5427A0" w:rsidR="007670B9" w:rsidRPr="00281584" w:rsidRDefault="007670B9" w:rsidP="00484FA8">
            <w:pPr>
              <w:tabs>
                <w:tab w:val="left" w:pos="1701"/>
              </w:tabs>
              <w:rPr>
                <w:rFonts w:cs="Times New Roman"/>
                <w:bCs/>
                <w:sz w:val="20"/>
              </w:rPr>
            </w:pPr>
            <w:r w:rsidRPr="00281584">
              <w:rPr>
                <w:rFonts w:cs="Times New Roman"/>
                <w:sz w:val="20"/>
              </w:rPr>
              <w:t xml:space="preserve">Eating disorder psychological treatment service provided to an </w:t>
            </w:r>
            <w:r w:rsidRPr="00281584">
              <w:rPr>
                <w:rFonts w:cs="Times New Roman"/>
                <w:bCs/>
                <w:sz w:val="20"/>
              </w:rPr>
              <w:t>eligible patient</w:t>
            </w:r>
            <w:r w:rsidRPr="00281584" w:rsidDel="00B02F16">
              <w:rPr>
                <w:rFonts w:cs="Times New Roman"/>
                <w:bCs/>
                <w:sz w:val="20"/>
              </w:rPr>
              <w:t xml:space="preserve"> </w:t>
            </w:r>
            <w:r w:rsidRPr="00281584">
              <w:rPr>
                <w:rFonts w:cs="Times New Roman"/>
                <w:bCs/>
                <w:sz w:val="20"/>
              </w:rPr>
              <w:t>as part of a group of 6 to 10 patients by an eligible social worker if:</w:t>
            </w:r>
          </w:p>
          <w:p w14:paraId="24F7FFDC" w14:textId="77777777" w:rsidR="007670B9" w:rsidRPr="00281584" w:rsidRDefault="007670B9" w:rsidP="006A7E8F">
            <w:pPr>
              <w:ind w:left="360" w:hanging="360"/>
              <w:rPr>
                <w:rFonts w:eastAsia="Helvetica" w:cs="Times New Roman"/>
                <w:bCs/>
                <w:sz w:val="20"/>
              </w:rPr>
            </w:pPr>
            <w:r w:rsidRPr="00281584">
              <w:rPr>
                <w:rFonts w:cs="Times New Roman"/>
                <w:bCs/>
                <w:sz w:val="20"/>
              </w:rPr>
              <w:t>(a)</w:t>
            </w:r>
            <w:r w:rsidRPr="00281584">
              <w:rPr>
                <w:rFonts w:cs="Times New Roman"/>
                <w:bCs/>
                <w:sz w:val="20"/>
              </w:rPr>
              <w:tab/>
            </w:r>
            <w:r w:rsidRPr="00281584">
              <w:rPr>
                <w:rFonts w:eastAsia="Helvetica" w:cs="Times New Roman"/>
                <w:bCs/>
                <w:sz w:val="20"/>
              </w:rPr>
              <w:t xml:space="preserve">the service is recommended in the patient’s eating disorder treatment and management plan; and </w:t>
            </w:r>
          </w:p>
          <w:p w14:paraId="05580C20" w14:textId="15FC3C24" w:rsidR="0058552C" w:rsidRPr="00281584" w:rsidRDefault="007670B9" w:rsidP="006A7E8F">
            <w:pPr>
              <w:ind w:left="360" w:hanging="360"/>
              <w:rPr>
                <w:rFonts w:eastAsia="Helvetica" w:cs="Times New Roman"/>
                <w:bCs/>
                <w:sz w:val="20"/>
              </w:rPr>
            </w:pPr>
            <w:r w:rsidRPr="00281584">
              <w:rPr>
                <w:rFonts w:cs="Times New Roman"/>
                <w:bCs/>
                <w:sz w:val="20"/>
              </w:rPr>
              <w:t>(b)</w:t>
            </w:r>
            <w:r w:rsidRPr="00281584">
              <w:rPr>
                <w:rFonts w:cs="Times New Roman"/>
                <w:bCs/>
                <w:sz w:val="20"/>
              </w:rPr>
              <w:tab/>
            </w:r>
            <w:r w:rsidRPr="00281584">
              <w:rPr>
                <w:rFonts w:eastAsia="Helvetica" w:cs="Times New Roman"/>
                <w:bCs/>
                <w:sz w:val="20"/>
              </w:rPr>
              <w:t xml:space="preserve">the service is provided in person; and </w:t>
            </w:r>
          </w:p>
          <w:p w14:paraId="04A9784B" w14:textId="7B98A486" w:rsidR="007670B9" w:rsidRPr="00281584" w:rsidRDefault="007670B9" w:rsidP="006A7E8F">
            <w:pPr>
              <w:ind w:left="360" w:hanging="360"/>
              <w:rPr>
                <w:rFonts w:cs="Times New Roman"/>
                <w:sz w:val="20"/>
              </w:rPr>
            </w:pPr>
            <w:r w:rsidRPr="00281584">
              <w:rPr>
                <w:rFonts w:cs="Times New Roman"/>
                <w:bCs/>
                <w:sz w:val="20"/>
              </w:rPr>
              <w:t>(c)</w:t>
            </w:r>
            <w:r w:rsidRPr="00281584">
              <w:rPr>
                <w:rFonts w:cs="Times New Roman"/>
                <w:bCs/>
                <w:sz w:val="20"/>
              </w:rPr>
              <w:tab/>
            </w:r>
            <w:r w:rsidRPr="00281584">
              <w:rPr>
                <w:rFonts w:eastAsia="Helvetica" w:cs="Times New Roman"/>
                <w:bCs/>
                <w:sz w:val="20"/>
              </w:rPr>
              <w:t>the service is at least 60 minutes in duration</w:t>
            </w:r>
          </w:p>
        </w:tc>
        <w:tc>
          <w:tcPr>
            <w:tcW w:w="736" w:type="pct"/>
            <w:tcBorders>
              <w:top w:val="single" w:sz="4" w:space="0" w:color="auto"/>
              <w:bottom w:val="single" w:sz="4" w:space="0" w:color="auto"/>
            </w:tcBorders>
          </w:tcPr>
          <w:p w14:paraId="74787F21" w14:textId="013A3CAE" w:rsidR="007670B9" w:rsidRPr="00281584" w:rsidRDefault="007670B9" w:rsidP="007670B9">
            <w:pPr>
              <w:pStyle w:val="Tabletext"/>
              <w:jc w:val="right"/>
            </w:pPr>
            <w:r w:rsidRPr="00281584">
              <w:t>24.445</w:t>
            </w:r>
          </w:p>
        </w:tc>
      </w:tr>
      <w:tr w:rsidR="007670B9" w:rsidRPr="00281584" w14:paraId="15F1D356" w14:textId="77777777" w:rsidTr="00C557CF">
        <w:tblPrEx>
          <w:tblBorders>
            <w:bottom w:val="single" w:sz="4" w:space="0" w:color="auto"/>
          </w:tblBorders>
        </w:tblPrEx>
        <w:trPr>
          <w:trHeight w:val="397"/>
        </w:trPr>
        <w:tc>
          <w:tcPr>
            <w:tcW w:w="460" w:type="pct"/>
            <w:tcBorders>
              <w:top w:val="single" w:sz="4" w:space="0" w:color="auto"/>
              <w:bottom w:val="single" w:sz="4" w:space="0" w:color="auto"/>
            </w:tcBorders>
          </w:tcPr>
          <w:p w14:paraId="2CD0F510" w14:textId="75AC9B46" w:rsidR="007670B9" w:rsidRPr="00281584" w:rsidRDefault="007670B9" w:rsidP="007670B9">
            <w:pPr>
              <w:pStyle w:val="Tabletext"/>
              <w:rPr>
                <w:color w:val="000000"/>
              </w:rPr>
            </w:pPr>
            <w:r w:rsidRPr="00281584">
              <w:rPr>
                <w:color w:val="000000"/>
              </w:rPr>
              <w:t>82383</w:t>
            </w:r>
          </w:p>
        </w:tc>
        <w:tc>
          <w:tcPr>
            <w:tcW w:w="3804" w:type="pct"/>
            <w:tcBorders>
              <w:top w:val="single" w:sz="4" w:space="0" w:color="auto"/>
              <w:bottom w:val="single" w:sz="4" w:space="0" w:color="auto"/>
            </w:tcBorders>
          </w:tcPr>
          <w:p w14:paraId="79CDC882" w14:textId="3FF2C83E" w:rsidR="007670B9" w:rsidRPr="00281584" w:rsidRDefault="007670B9" w:rsidP="007670B9">
            <w:pPr>
              <w:tabs>
                <w:tab w:val="left" w:pos="1701"/>
              </w:tabs>
              <w:rPr>
                <w:rFonts w:cs="Times New Roman"/>
                <w:bCs/>
                <w:sz w:val="20"/>
              </w:rPr>
            </w:pPr>
            <w:r w:rsidRPr="00281584">
              <w:rPr>
                <w:rFonts w:cs="Times New Roman"/>
                <w:sz w:val="20"/>
              </w:rPr>
              <w:t xml:space="preserve">Eating disorder psychological treatment service provided to an </w:t>
            </w:r>
            <w:r w:rsidRPr="00281584">
              <w:rPr>
                <w:rFonts w:cs="Times New Roman"/>
                <w:bCs/>
                <w:sz w:val="20"/>
              </w:rPr>
              <w:t>eligible patient as part of a group of 6 to 10 patients by an eligible social worker if:</w:t>
            </w:r>
          </w:p>
          <w:p w14:paraId="66921BA2" w14:textId="77777777" w:rsidR="007670B9" w:rsidRPr="00281584" w:rsidRDefault="007670B9" w:rsidP="006A7E8F">
            <w:pPr>
              <w:ind w:left="360" w:hanging="360"/>
              <w:rPr>
                <w:rFonts w:eastAsia="Helvetica" w:cs="Times New Roman"/>
                <w:bCs/>
                <w:sz w:val="20"/>
              </w:rPr>
            </w:pPr>
            <w:r w:rsidRPr="00281584">
              <w:rPr>
                <w:rFonts w:eastAsia="Helvetica" w:cs="Times New Roman"/>
                <w:bCs/>
                <w:sz w:val="20"/>
              </w:rPr>
              <w:t>(a)</w:t>
            </w:r>
            <w:r w:rsidRPr="00281584">
              <w:rPr>
                <w:rFonts w:eastAsia="Helvetica" w:cs="Times New Roman"/>
                <w:bCs/>
                <w:sz w:val="20"/>
              </w:rPr>
              <w:tab/>
              <w:t xml:space="preserve">the service is recommended in the patient’s eating disorder treatment and management plan; and </w:t>
            </w:r>
          </w:p>
          <w:p w14:paraId="0B346F7C" w14:textId="2FADD940" w:rsidR="007670B9" w:rsidRPr="00281584" w:rsidRDefault="007670B9" w:rsidP="006A7E8F">
            <w:pPr>
              <w:rPr>
                <w:rFonts w:eastAsia="Helvetica" w:cs="Times New Roman"/>
                <w:bCs/>
                <w:sz w:val="20"/>
              </w:rPr>
            </w:pPr>
            <w:r w:rsidRPr="00281584">
              <w:rPr>
                <w:rFonts w:eastAsia="Helvetica" w:cs="Times New Roman"/>
                <w:bCs/>
                <w:sz w:val="20"/>
              </w:rPr>
              <w:t>(b)</w:t>
            </w:r>
            <w:r w:rsidR="00951FFB" w:rsidRPr="00281584">
              <w:rPr>
                <w:rFonts w:eastAsia="Helvetica" w:cs="Times New Roman"/>
                <w:bCs/>
                <w:sz w:val="20"/>
              </w:rPr>
              <w:t xml:space="preserve">   </w:t>
            </w:r>
            <w:r w:rsidRPr="00281584">
              <w:rPr>
                <w:rFonts w:eastAsia="Helvetica" w:cs="Times New Roman"/>
                <w:bCs/>
                <w:sz w:val="20"/>
              </w:rPr>
              <w:t xml:space="preserve">the </w:t>
            </w:r>
            <w:r w:rsidRPr="00281584">
              <w:rPr>
                <w:rFonts w:cs="Times New Roman"/>
                <w:snapToGrid w:val="0"/>
                <w:sz w:val="20"/>
              </w:rPr>
              <w:t xml:space="preserve">attendance is by video conference; and </w:t>
            </w:r>
          </w:p>
          <w:p w14:paraId="405BE9B5" w14:textId="22FE9DDF" w:rsidR="0058552C" w:rsidRPr="00281584" w:rsidRDefault="007670B9" w:rsidP="006A7E8F">
            <w:pPr>
              <w:ind w:left="360" w:hanging="360"/>
              <w:rPr>
                <w:rFonts w:eastAsia="Helvetica" w:cs="Times New Roman"/>
                <w:bCs/>
                <w:sz w:val="20"/>
              </w:rPr>
            </w:pPr>
            <w:r w:rsidRPr="00281584">
              <w:rPr>
                <w:rFonts w:eastAsia="Helvetica" w:cs="Times New Roman"/>
                <w:bCs/>
                <w:sz w:val="20"/>
              </w:rPr>
              <w:t>(c)</w:t>
            </w:r>
            <w:r w:rsidRPr="00281584">
              <w:rPr>
                <w:rFonts w:eastAsia="Helvetica" w:cs="Times New Roman"/>
                <w:bCs/>
                <w:sz w:val="20"/>
              </w:rPr>
              <w:tab/>
            </w:r>
            <w:r w:rsidRPr="00281584">
              <w:rPr>
                <w:rFonts w:cs="Times New Roman"/>
                <w:snapToGrid w:val="0"/>
                <w:sz w:val="20"/>
              </w:rPr>
              <w:t xml:space="preserve">the patient is located within a telehealth eligible area; and </w:t>
            </w:r>
          </w:p>
          <w:p w14:paraId="71933E90" w14:textId="34C6F418" w:rsidR="0058552C" w:rsidRPr="00281584" w:rsidRDefault="007670B9" w:rsidP="006A7E8F">
            <w:pPr>
              <w:ind w:left="360" w:hanging="360"/>
              <w:rPr>
                <w:rFonts w:eastAsia="Helvetica" w:cs="Times New Roman"/>
                <w:bCs/>
                <w:sz w:val="20"/>
              </w:rPr>
            </w:pPr>
            <w:r w:rsidRPr="00281584">
              <w:rPr>
                <w:rFonts w:eastAsia="Helvetica" w:cs="Times New Roman"/>
                <w:bCs/>
                <w:sz w:val="20"/>
              </w:rPr>
              <w:t>(d)</w:t>
            </w:r>
            <w:r w:rsidRPr="00281584">
              <w:rPr>
                <w:rFonts w:eastAsia="Helvetica" w:cs="Times New Roman"/>
                <w:bCs/>
                <w:sz w:val="20"/>
              </w:rPr>
              <w:tab/>
            </w:r>
            <w:r w:rsidRPr="00281584">
              <w:rPr>
                <w:rFonts w:cs="Times New Roman"/>
                <w:snapToGrid w:val="0"/>
                <w:sz w:val="20"/>
              </w:rPr>
              <w:t xml:space="preserve">the patient is, at the time of the attendance, at least 15 kilometres by road from the clinical psychologist; and </w:t>
            </w:r>
          </w:p>
          <w:p w14:paraId="6756344A" w14:textId="18012F26" w:rsidR="007670B9" w:rsidRPr="00281584" w:rsidRDefault="007670B9" w:rsidP="006A7E8F">
            <w:pPr>
              <w:ind w:left="360" w:hanging="360"/>
              <w:rPr>
                <w:rFonts w:cs="Times New Roman"/>
                <w:sz w:val="20"/>
              </w:rPr>
            </w:pPr>
            <w:r w:rsidRPr="00281584">
              <w:rPr>
                <w:rFonts w:eastAsia="Calibri" w:cs="Times New Roman"/>
                <w:snapToGrid w:val="0"/>
                <w:sz w:val="20"/>
              </w:rPr>
              <w:lastRenderedPageBreak/>
              <w:t>(e)</w:t>
            </w:r>
            <w:r w:rsidRPr="00281584">
              <w:rPr>
                <w:rFonts w:eastAsia="Calibri" w:cs="Times New Roman"/>
                <w:snapToGrid w:val="0"/>
                <w:sz w:val="20"/>
              </w:rPr>
              <w:tab/>
            </w:r>
            <w:r w:rsidRPr="00281584">
              <w:rPr>
                <w:rFonts w:eastAsia="Helvetica" w:cs="Times New Roman"/>
                <w:bCs/>
                <w:sz w:val="20"/>
              </w:rPr>
              <w:t>the service is at least 60 minutes in duration</w:t>
            </w:r>
          </w:p>
        </w:tc>
        <w:tc>
          <w:tcPr>
            <w:tcW w:w="736" w:type="pct"/>
            <w:tcBorders>
              <w:top w:val="single" w:sz="4" w:space="0" w:color="auto"/>
              <w:bottom w:val="single" w:sz="4" w:space="0" w:color="auto"/>
            </w:tcBorders>
          </w:tcPr>
          <w:p w14:paraId="7120E4AE" w14:textId="20244A2E" w:rsidR="007670B9" w:rsidRPr="00281584" w:rsidRDefault="007670B9" w:rsidP="007670B9">
            <w:pPr>
              <w:pStyle w:val="Tabletext"/>
              <w:jc w:val="right"/>
            </w:pPr>
            <w:r w:rsidRPr="00281584">
              <w:lastRenderedPageBreak/>
              <w:t>24.55</w:t>
            </w:r>
          </w:p>
        </w:tc>
      </w:tr>
    </w:tbl>
    <w:p w14:paraId="77AC253D" w14:textId="77777777" w:rsidR="007670B9" w:rsidRPr="00281584" w:rsidRDefault="007670B9" w:rsidP="006A7E8F">
      <w:pPr>
        <w:pStyle w:val="subsection"/>
        <w:spacing w:before="0"/>
        <w:rPr>
          <w:snapToGrid w:val="0"/>
          <w:sz w:val="24"/>
          <w:szCs w:val="24"/>
        </w:rPr>
      </w:pPr>
    </w:p>
    <w:p w14:paraId="5E4C93BF" w14:textId="550A0B68" w:rsidR="00075070" w:rsidRPr="00281584" w:rsidRDefault="00075070" w:rsidP="00075070">
      <w:pPr>
        <w:pStyle w:val="ActHead1"/>
        <w:pageBreakBefore/>
        <w:rPr>
          <w:rStyle w:val="CharChapText"/>
        </w:rPr>
      </w:pPr>
      <w:bookmarkStart w:id="151" w:name="CU_13216659"/>
      <w:bookmarkStart w:id="152" w:name="CU_21218516"/>
      <w:bookmarkStart w:id="153" w:name="_Toc156818039"/>
      <w:bookmarkEnd w:id="138"/>
      <w:bookmarkEnd w:id="151"/>
      <w:bookmarkEnd w:id="152"/>
      <w:r w:rsidRPr="00281584">
        <w:rPr>
          <w:rStyle w:val="CharChapNo"/>
        </w:rPr>
        <w:lastRenderedPageBreak/>
        <w:t>Schedule 3</w:t>
      </w:r>
      <w:r w:rsidRPr="00281584">
        <w:t>—</w:t>
      </w:r>
      <w:r w:rsidRPr="00281584">
        <w:rPr>
          <w:rStyle w:val="CharChapText"/>
        </w:rPr>
        <w:t>Repeals</w:t>
      </w:r>
      <w:bookmarkEnd w:id="153"/>
    </w:p>
    <w:p w14:paraId="1E309635" w14:textId="74CF4030" w:rsidR="00075070" w:rsidRPr="00281584" w:rsidRDefault="00075070" w:rsidP="00075070">
      <w:pPr>
        <w:pStyle w:val="ActHead9"/>
      </w:pPr>
      <w:bookmarkStart w:id="154" w:name="_Toc156818040"/>
      <w:r w:rsidRPr="00281584">
        <w:t>Health Insurance (Allied Health Services) Determination 2014</w:t>
      </w:r>
      <w:bookmarkEnd w:id="154"/>
    </w:p>
    <w:p w14:paraId="48FF298C" w14:textId="77777777" w:rsidR="00075070" w:rsidRPr="00281584" w:rsidRDefault="00075070" w:rsidP="00075070">
      <w:pPr>
        <w:pStyle w:val="ItemHead"/>
      </w:pPr>
      <w:proofErr w:type="gramStart"/>
      <w:r w:rsidRPr="00281584">
        <w:t>1  The</w:t>
      </w:r>
      <w:proofErr w:type="gramEnd"/>
      <w:r w:rsidRPr="00281584">
        <w:t xml:space="preserve"> whole of this instrument</w:t>
      </w:r>
    </w:p>
    <w:p w14:paraId="514D23F1" w14:textId="23F114F8" w:rsidR="00626CF7" w:rsidRPr="00F45152" w:rsidRDefault="00075070" w:rsidP="001C3C0C">
      <w:pPr>
        <w:pStyle w:val="Item"/>
      </w:pPr>
      <w:r w:rsidRPr="00281584">
        <w:t>Repeal the instrument</w:t>
      </w:r>
      <w:bookmarkStart w:id="155" w:name="OPCSB_AmendScheduleA4"/>
      <w:r w:rsidRPr="00281584">
        <w:t>.</w:t>
      </w:r>
      <w:bookmarkEnd w:id="155"/>
      <w:r w:rsidR="00683917" w:rsidRPr="00F45152" w:rsidDel="00075070">
        <w:t xml:space="preserve"> </w:t>
      </w:r>
    </w:p>
    <w:sectPr w:rsidR="00626CF7" w:rsidRPr="00F45152" w:rsidSect="00D52397">
      <w:headerReference w:type="even" r:id="rId25"/>
      <w:headerReference w:type="default" r:id="rId26"/>
      <w:footerReference w:type="even" r:id="rId27"/>
      <w:footerReference w:type="default" r:id="rId28"/>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5E93" w14:textId="77777777" w:rsidR="009315FD" w:rsidRDefault="009315FD">
      <w:r>
        <w:separator/>
      </w:r>
    </w:p>
  </w:endnote>
  <w:endnote w:type="continuationSeparator" w:id="0">
    <w:p w14:paraId="58550881" w14:textId="77777777" w:rsidR="009315FD" w:rsidRDefault="009315FD">
      <w:r>
        <w:continuationSeparator/>
      </w:r>
    </w:p>
  </w:endnote>
  <w:endnote w:type="continuationNotice" w:id="1">
    <w:p w14:paraId="57B3996A" w14:textId="77777777" w:rsidR="009315FD" w:rsidRDefault="009315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9E44" w14:textId="77777777" w:rsidR="00C22552" w:rsidRDefault="00C22552">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BEE4" w14:textId="77777777" w:rsidR="00C22552" w:rsidRDefault="00C22552" w:rsidP="00E3633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44DA" w14:textId="2B01751A" w:rsidR="00C22552" w:rsidRPr="00ED79B6" w:rsidRDefault="00C22552" w:rsidP="00E3633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29A3" w14:textId="77777777" w:rsidR="00C22552" w:rsidRPr="007B3B51" w:rsidRDefault="00C22552" w:rsidP="00E363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6132"/>
      <w:gridCol w:w="761"/>
    </w:tblGrid>
    <w:tr w:rsidR="00C22552" w:rsidRPr="007B3B51" w14:paraId="2822E76F" w14:textId="77777777" w:rsidTr="00951D04">
      <w:tc>
        <w:tcPr>
          <w:tcW w:w="854" w:type="pct"/>
        </w:tcPr>
        <w:p w14:paraId="318A2011" w14:textId="77777777" w:rsidR="00C22552" w:rsidRPr="007B3B51" w:rsidRDefault="00C22552" w:rsidP="00E3633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tcPr>
        <w:p w14:paraId="1AFCFB74" w14:textId="7B438AAA" w:rsidR="00C22552" w:rsidRPr="007B3B51" w:rsidRDefault="00C22552" w:rsidP="00E363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81584">
            <w:rPr>
              <w:i/>
              <w:noProof/>
              <w:sz w:val="16"/>
              <w:szCs w:val="16"/>
            </w:rPr>
            <w:t>Health Insurance (Section 3C General Medical Services – Allied Health Services) Determination 2024</w:t>
          </w:r>
          <w:r w:rsidRPr="007B3B51">
            <w:rPr>
              <w:i/>
              <w:sz w:val="16"/>
              <w:szCs w:val="16"/>
            </w:rPr>
            <w:fldChar w:fldCharType="end"/>
          </w:r>
        </w:p>
      </w:tc>
      <w:tc>
        <w:tcPr>
          <w:tcW w:w="458" w:type="pct"/>
        </w:tcPr>
        <w:p w14:paraId="76474B5B" w14:textId="77777777" w:rsidR="00C22552" w:rsidRPr="007B3B51" w:rsidRDefault="00C22552" w:rsidP="00E36334">
          <w:pPr>
            <w:jc w:val="right"/>
            <w:rPr>
              <w:sz w:val="16"/>
              <w:szCs w:val="16"/>
            </w:rPr>
          </w:pPr>
        </w:p>
      </w:tc>
    </w:tr>
  </w:tbl>
  <w:p w14:paraId="03A555E1" w14:textId="77777777" w:rsidR="00C22552" w:rsidRDefault="00C22552" w:rsidP="00E3633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10A" w14:textId="77777777" w:rsidR="00C22552" w:rsidRPr="007B3B51" w:rsidRDefault="00C22552" w:rsidP="00E363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C22552" w:rsidRPr="007B3B51" w14:paraId="037E4B31" w14:textId="77777777" w:rsidTr="00951D04">
      <w:tc>
        <w:tcPr>
          <w:tcW w:w="854" w:type="pct"/>
        </w:tcPr>
        <w:p w14:paraId="4DCC917E" w14:textId="77777777" w:rsidR="00C22552" w:rsidRPr="007B3B51" w:rsidRDefault="00C22552" w:rsidP="00E36334">
          <w:pPr>
            <w:rPr>
              <w:i/>
              <w:sz w:val="16"/>
              <w:szCs w:val="16"/>
            </w:rPr>
          </w:pPr>
        </w:p>
      </w:tc>
      <w:tc>
        <w:tcPr>
          <w:tcW w:w="3688" w:type="pct"/>
          <w:gridSpan w:val="3"/>
        </w:tcPr>
        <w:p w14:paraId="3BF665D7" w14:textId="27375EBA" w:rsidR="00C22552" w:rsidRPr="007B3B51" w:rsidRDefault="00C22552" w:rsidP="00E363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81584">
            <w:rPr>
              <w:i/>
              <w:noProof/>
              <w:sz w:val="16"/>
              <w:szCs w:val="16"/>
            </w:rPr>
            <w:t>Health Insurance (Section 3C General Medical Services – Allied Health Services) Determination 2024</w:t>
          </w:r>
          <w:r w:rsidRPr="007B3B51">
            <w:rPr>
              <w:i/>
              <w:sz w:val="16"/>
              <w:szCs w:val="16"/>
            </w:rPr>
            <w:fldChar w:fldCharType="end"/>
          </w:r>
        </w:p>
      </w:tc>
      <w:tc>
        <w:tcPr>
          <w:tcW w:w="458" w:type="pct"/>
        </w:tcPr>
        <w:p w14:paraId="76ADC57D" w14:textId="77777777" w:rsidR="00C22552" w:rsidRPr="007B3B51" w:rsidRDefault="00C22552" w:rsidP="00E3633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C22552" w:rsidRPr="00130F37" w14:paraId="677409DC" w14:textId="77777777" w:rsidTr="004810B9">
      <w:tc>
        <w:tcPr>
          <w:tcW w:w="1499" w:type="pct"/>
          <w:gridSpan w:val="2"/>
        </w:tcPr>
        <w:p w14:paraId="1F17572B" w14:textId="08143218" w:rsidR="00C22552" w:rsidRPr="00130F37" w:rsidRDefault="00C22552" w:rsidP="00E36334">
          <w:pPr>
            <w:spacing w:before="120"/>
            <w:rPr>
              <w:sz w:val="16"/>
              <w:szCs w:val="16"/>
            </w:rPr>
          </w:pPr>
        </w:p>
      </w:tc>
      <w:tc>
        <w:tcPr>
          <w:tcW w:w="1999" w:type="pct"/>
        </w:tcPr>
        <w:p w14:paraId="5D77C138" w14:textId="5531F5C2" w:rsidR="00C22552" w:rsidRPr="00130F37" w:rsidRDefault="00C22552" w:rsidP="001C3C0C">
          <w:pPr>
            <w:spacing w:before="120"/>
            <w:rPr>
              <w:sz w:val="16"/>
              <w:szCs w:val="16"/>
            </w:rPr>
          </w:pPr>
        </w:p>
      </w:tc>
      <w:tc>
        <w:tcPr>
          <w:tcW w:w="1502" w:type="pct"/>
          <w:gridSpan w:val="2"/>
        </w:tcPr>
        <w:p w14:paraId="563C6ED0" w14:textId="39EADC61" w:rsidR="00C22552" w:rsidRPr="00130F37" w:rsidRDefault="00C22552" w:rsidP="00E36334">
          <w:pPr>
            <w:spacing w:before="120"/>
            <w:jc w:val="right"/>
            <w:rPr>
              <w:sz w:val="16"/>
              <w:szCs w:val="16"/>
            </w:rPr>
          </w:pPr>
        </w:p>
      </w:tc>
    </w:tr>
  </w:tbl>
  <w:p w14:paraId="7E4713BE" w14:textId="77777777" w:rsidR="00C22552" w:rsidRDefault="00C22552" w:rsidP="00E3633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896A" w14:textId="77777777" w:rsidR="00C22552" w:rsidRPr="007B3B51" w:rsidRDefault="00C22552" w:rsidP="00E363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6132"/>
      <w:gridCol w:w="761"/>
    </w:tblGrid>
    <w:tr w:rsidR="00C22552" w:rsidRPr="007B3B51" w14:paraId="47A455BB" w14:textId="77777777" w:rsidTr="00951D04">
      <w:tc>
        <w:tcPr>
          <w:tcW w:w="854" w:type="pct"/>
        </w:tcPr>
        <w:p w14:paraId="120D9162" w14:textId="77777777" w:rsidR="00C22552" w:rsidRPr="007B3B51" w:rsidRDefault="00C22552" w:rsidP="00E3633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tcPr>
        <w:p w14:paraId="2D8F2954" w14:textId="3B6227A6" w:rsidR="00C22552" w:rsidRPr="007B3B51" w:rsidRDefault="00C22552" w:rsidP="00E363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81584">
            <w:rPr>
              <w:i/>
              <w:noProof/>
              <w:sz w:val="16"/>
              <w:szCs w:val="16"/>
            </w:rPr>
            <w:t>Health Insurance (Section 3C General Medical Services – Allied Health Services) Determination 2024</w:t>
          </w:r>
          <w:r w:rsidRPr="007B3B51">
            <w:rPr>
              <w:i/>
              <w:sz w:val="16"/>
              <w:szCs w:val="16"/>
            </w:rPr>
            <w:fldChar w:fldCharType="end"/>
          </w:r>
        </w:p>
      </w:tc>
      <w:tc>
        <w:tcPr>
          <w:tcW w:w="458" w:type="pct"/>
        </w:tcPr>
        <w:p w14:paraId="6831555A" w14:textId="77777777" w:rsidR="00C22552" w:rsidRPr="007B3B51" w:rsidRDefault="00C22552" w:rsidP="00E36334">
          <w:pPr>
            <w:jc w:val="right"/>
            <w:rPr>
              <w:sz w:val="16"/>
              <w:szCs w:val="16"/>
            </w:rPr>
          </w:pPr>
        </w:p>
      </w:tc>
    </w:tr>
  </w:tbl>
  <w:p w14:paraId="23460E70" w14:textId="77777777" w:rsidR="00C22552" w:rsidRDefault="00C22552" w:rsidP="00E3633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13C3" w14:textId="77777777" w:rsidR="00C22552" w:rsidRPr="00E33C1C" w:rsidRDefault="00C22552" w:rsidP="00127B2E">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58"/>
      <w:gridCol w:w="6260"/>
      <w:gridCol w:w="695"/>
    </w:tblGrid>
    <w:tr w:rsidR="00C22552" w14:paraId="5ECE2EEE" w14:textId="77777777" w:rsidTr="00951D04">
      <w:tc>
        <w:tcPr>
          <w:tcW w:w="817" w:type="pct"/>
          <w:tcBorders>
            <w:top w:val="nil"/>
            <w:left w:val="nil"/>
            <w:bottom w:val="nil"/>
            <w:right w:val="nil"/>
          </w:tcBorders>
        </w:tcPr>
        <w:p w14:paraId="393F1853" w14:textId="77777777" w:rsidR="00C22552" w:rsidRDefault="00C22552" w:rsidP="00C75D07">
          <w:pPr>
            <w:spacing w:line="0" w:lineRule="atLeast"/>
            <w:rPr>
              <w:sz w:val="18"/>
            </w:rPr>
          </w:pPr>
        </w:p>
      </w:tc>
      <w:tc>
        <w:tcPr>
          <w:tcW w:w="3765" w:type="pct"/>
          <w:tcBorders>
            <w:top w:val="nil"/>
            <w:left w:val="nil"/>
            <w:bottom w:val="nil"/>
            <w:right w:val="nil"/>
          </w:tcBorders>
        </w:tcPr>
        <w:p w14:paraId="449504FD" w14:textId="435A993A" w:rsidR="00C22552" w:rsidRDefault="00C22552" w:rsidP="00C75D0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03054">
            <w:rPr>
              <w:i/>
              <w:sz w:val="18"/>
            </w:rPr>
            <w:t>Health Insurance (Allied Health Services) Determination 2014</w:t>
          </w:r>
          <w:r w:rsidRPr="007A1328">
            <w:rPr>
              <w:i/>
              <w:sz w:val="18"/>
            </w:rPr>
            <w:fldChar w:fldCharType="end"/>
          </w:r>
        </w:p>
      </w:tc>
      <w:tc>
        <w:tcPr>
          <w:tcW w:w="418" w:type="pct"/>
          <w:tcBorders>
            <w:top w:val="nil"/>
            <w:left w:val="nil"/>
            <w:bottom w:val="nil"/>
            <w:right w:val="nil"/>
          </w:tcBorders>
        </w:tcPr>
        <w:p w14:paraId="23ED39C6" w14:textId="77777777" w:rsidR="00C22552" w:rsidRDefault="00C22552" w:rsidP="00C75D0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89</w:t>
          </w:r>
          <w:r w:rsidRPr="00ED79B6">
            <w:rPr>
              <w:i/>
              <w:sz w:val="18"/>
            </w:rPr>
            <w:fldChar w:fldCharType="end"/>
          </w:r>
        </w:p>
      </w:tc>
    </w:tr>
  </w:tbl>
  <w:p w14:paraId="26EB3DAC" w14:textId="77777777" w:rsidR="00C22552" w:rsidRPr="00ED79B6" w:rsidRDefault="00C22552" w:rsidP="00127B2E">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BFEF" w14:textId="52F5A3A6" w:rsidR="00C22552" w:rsidRPr="007B3B51" w:rsidRDefault="00C22552" w:rsidP="00E36334">
    <w:pPr>
      <w:pBdr>
        <w:top w:val="single" w:sz="6" w:space="1" w:color="auto"/>
      </w:pBdr>
      <w:spacing w:before="120"/>
      <w:rPr>
        <w:sz w:val="16"/>
        <w:szCs w:val="16"/>
      </w:rPr>
    </w:pPr>
  </w:p>
  <w:tbl>
    <w:tblPr>
      <w:tblStyle w:val="TableGrid"/>
      <w:tblW w:w="42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6"/>
      <w:gridCol w:w="5250"/>
      <w:gridCol w:w="652"/>
    </w:tblGrid>
    <w:tr w:rsidR="00C22552" w:rsidRPr="007B3B51" w14:paraId="4BA32767" w14:textId="77777777" w:rsidTr="004810B9">
      <w:tc>
        <w:tcPr>
          <w:tcW w:w="854" w:type="pct"/>
        </w:tcPr>
        <w:p w14:paraId="58700A84" w14:textId="77777777" w:rsidR="00C22552" w:rsidRPr="007B3B51" w:rsidRDefault="00C22552" w:rsidP="00E3633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tcPr>
        <w:p w14:paraId="5D5049DC" w14:textId="1D0C8048" w:rsidR="00C22552" w:rsidRPr="007B3B51" w:rsidRDefault="00C22552" w:rsidP="00E363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81584">
            <w:rPr>
              <w:i/>
              <w:noProof/>
              <w:sz w:val="16"/>
              <w:szCs w:val="16"/>
            </w:rPr>
            <w:t>Health Insurance (Section 3C General Medical Services – Allied Health Services) Determination 2024</w:t>
          </w:r>
          <w:r w:rsidRPr="007B3B51">
            <w:rPr>
              <w:i/>
              <w:sz w:val="16"/>
              <w:szCs w:val="16"/>
            </w:rPr>
            <w:fldChar w:fldCharType="end"/>
          </w:r>
        </w:p>
      </w:tc>
      <w:tc>
        <w:tcPr>
          <w:tcW w:w="458" w:type="pct"/>
        </w:tcPr>
        <w:p w14:paraId="6C2E69F1" w14:textId="77777777" w:rsidR="00C22552" w:rsidRPr="007B3B51" w:rsidRDefault="00C22552" w:rsidP="00E36334">
          <w:pPr>
            <w:jc w:val="right"/>
            <w:rPr>
              <w:sz w:val="16"/>
              <w:szCs w:val="16"/>
            </w:rPr>
          </w:pPr>
        </w:p>
      </w:tc>
    </w:tr>
  </w:tbl>
  <w:p w14:paraId="2A410990" w14:textId="77777777" w:rsidR="00C22552" w:rsidRDefault="00C22552" w:rsidP="00E3633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ECC1" w14:textId="77777777" w:rsidR="00C22552" w:rsidRPr="007B3B51" w:rsidRDefault="00C22552" w:rsidP="00E3633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6132"/>
      <w:gridCol w:w="761"/>
    </w:tblGrid>
    <w:tr w:rsidR="00C22552" w:rsidRPr="007B3B51" w14:paraId="16DD1782" w14:textId="77777777" w:rsidTr="00951D04">
      <w:tc>
        <w:tcPr>
          <w:tcW w:w="854" w:type="pct"/>
        </w:tcPr>
        <w:p w14:paraId="41E7652E" w14:textId="77777777" w:rsidR="00C22552" w:rsidRPr="007B3B51" w:rsidRDefault="00C22552" w:rsidP="00E36334">
          <w:pPr>
            <w:rPr>
              <w:i/>
              <w:sz w:val="16"/>
              <w:szCs w:val="16"/>
            </w:rPr>
          </w:pPr>
        </w:p>
      </w:tc>
      <w:tc>
        <w:tcPr>
          <w:tcW w:w="3688" w:type="pct"/>
        </w:tcPr>
        <w:p w14:paraId="652170F9" w14:textId="586D43F3" w:rsidR="00C22552" w:rsidRPr="007B3B51" w:rsidRDefault="00C22552" w:rsidP="00E3633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81584">
            <w:rPr>
              <w:i/>
              <w:noProof/>
              <w:sz w:val="16"/>
              <w:szCs w:val="16"/>
            </w:rPr>
            <w:t>Health Insurance (Section 3C General Medical Services – Allied Health Services) Determination 2024</w:t>
          </w:r>
          <w:r w:rsidRPr="007B3B51">
            <w:rPr>
              <w:i/>
              <w:sz w:val="16"/>
              <w:szCs w:val="16"/>
            </w:rPr>
            <w:fldChar w:fldCharType="end"/>
          </w:r>
        </w:p>
      </w:tc>
      <w:tc>
        <w:tcPr>
          <w:tcW w:w="458" w:type="pct"/>
        </w:tcPr>
        <w:p w14:paraId="4EF7E370" w14:textId="77777777" w:rsidR="00C22552" w:rsidRPr="007B3B51" w:rsidRDefault="00C22552" w:rsidP="00E3633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bl>
  <w:p w14:paraId="6CCCB18E" w14:textId="77777777" w:rsidR="00C22552" w:rsidRDefault="00C22552" w:rsidP="00E363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3CB9" w14:textId="77777777" w:rsidR="009315FD" w:rsidRPr="00C4473E" w:rsidRDefault="009315FD" w:rsidP="00E622D0">
      <w:pPr>
        <w:jc w:val="right"/>
        <w:rPr>
          <w:sz w:val="26"/>
          <w:szCs w:val="26"/>
        </w:rPr>
      </w:pPr>
    </w:p>
    <w:p w14:paraId="49604E7D" w14:textId="77777777" w:rsidR="009315FD" w:rsidRPr="00965EE7" w:rsidRDefault="009315FD" w:rsidP="00E622D0">
      <w:pPr>
        <w:jc w:val="right"/>
        <w:rPr>
          <w:b/>
          <w:sz w:val="20"/>
        </w:rPr>
      </w:pPr>
      <w:r w:rsidRPr="00965EE7">
        <w:rPr>
          <w:b/>
          <w:sz w:val="20"/>
        </w:rPr>
        <w:t>Endnotes</w:t>
      </w:r>
    </w:p>
    <w:p w14:paraId="0EAFDD9E" w14:textId="77777777" w:rsidR="009315FD" w:rsidRPr="007A1328" w:rsidRDefault="009315FD" w:rsidP="00E622D0">
      <w:pPr>
        <w:jc w:val="right"/>
        <w:rPr>
          <w:sz w:val="20"/>
        </w:rPr>
      </w:pPr>
    </w:p>
    <w:p w14:paraId="0BD59F76" w14:textId="77777777" w:rsidR="009315FD" w:rsidRPr="007A1328" w:rsidRDefault="009315FD" w:rsidP="00E622D0">
      <w:pPr>
        <w:jc w:val="right"/>
        <w:rPr>
          <w:b/>
          <w:sz w:val="24"/>
        </w:rPr>
      </w:pPr>
    </w:p>
    <w:p w14:paraId="1D533A07" w14:textId="77777777" w:rsidR="009315FD" w:rsidRPr="00C4473E" w:rsidRDefault="009315FD" w:rsidP="00E622D0">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b/>
          <w:bCs/>
          <w:noProof/>
          <w:szCs w:val="22"/>
          <w:lang w:val="en-US"/>
        </w:rPr>
        <w:t>Error! No text of specified style in document.</w:t>
      </w:r>
      <w:r w:rsidRPr="00C4473E">
        <w:rPr>
          <w:szCs w:val="22"/>
        </w:rPr>
        <w:fldChar w:fldCharType="end"/>
      </w:r>
    </w:p>
    <w:p w14:paraId="1CE5CEF3" w14:textId="77777777" w:rsidR="009315FD" w:rsidRPr="00E622D0" w:rsidRDefault="009315FD" w:rsidP="00E622D0">
      <w:pPr>
        <w:pStyle w:val="Header"/>
      </w:pPr>
    </w:p>
    <w:p w14:paraId="374100CB" w14:textId="77777777" w:rsidR="009315FD" w:rsidRPr="00C4473E" w:rsidRDefault="009315FD" w:rsidP="00925AB1">
      <w:pPr>
        <w:jc w:val="right"/>
        <w:rPr>
          <w:sz w:val="26"/>
          <w:szCs w:val="26"/>
        </w:rPr>
      </w:pPr>
    </w:p>
    <w:p w14:paraId="53C82E48" w14:textId="77777777" w:rsidR="009315FD" w:rsidRPr="00965EE7" w:rsidRDefault="009315FD" w:rsidP="00925AB1">
      <w:pPr>
        <w:jc w:val="right"/>
        <w:rPr>
          <w:b/>
          <w:sz w:val="20"/>
        </w:rPr>
      </w:pPr>
      <w:r w:rsidRPr="00965EE7">
        <w:rPr>
          <w:b/>
          <w:sz w:val="20"/>
        </w:rPr>
        <w:t>Endnotes</w:t>
      </w:r>
    </w:p>
    <w:p w14:paraId="41A46562" w14:textId="77777777" w:rsidR="009315FD" w:rsidRPr="007A1328" w:rsidRDefault="009315FD" w:rsidP="00925AB1">
      <w:pPr>
        <w:jc w:val="right"/>
        <w:rPr>
          <w:sz w:val="20"/>
        </w:rPr>
      </w:pPr>
    </w:p>
    <w:p w14:paraId="5AD249A6" w14:textId="77777777" w:rsidR="009315FD" w:rsidRPr="007A1328" w:rsidRDefault="009315FD" w:rsidP="00925AB1">
      <w:pPr>
        <w:jc w:val="right"/>
        <w:rPr>
          <w:b/>
          <w:sz w:val="24"/>
        </w:rPr>
      </w:pPr>
    </w:p>
    <w:p w14:paraId="50605878" w14:textId="77777777" w:rsidR="009315FD" w:rsidRPr="00C4473E" w:rsidRDefault="009315FD" w:rsidP="00925AB1">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b/>
          <w:bCs/>
          <w:noProof/>
          <w:szCs w:val="22"/>
          <w:lang w:val="en-US"/>
        </w:rPr>
        <w:t>Error! No text of specified style in document.</w:t>
      </w:r>
      <w:r w:rsidRPr="00C4473E">
        <w:rPr>
          <w:szCs w:val="22"/>
        </w:rPr>
        <w:fldChar w:fldCharType="end"/>
      </w:r>
    </w:p>
    <w:p w14:paraId="1B2ED467" w14:textId="77777777" w:rsidR="009315FD" w:rsidRDefault="009315FD"/>
    <w:p w14:paraId="6E9740F7" w14:textId="77777777" w:rsidR="009315FD" w:rsidRDefault="009315FD">
      <w:pPr>
        <w:pStyle w:val="Header"/>
      </w:pPr>
    </w:p>
    <w:p w14:paraId="3BA443DC" w14:textId="77777777" w:rsidR="009315FD" w:rsidRDefault="009315FD"/>
    <w:p w14:paraId="27CC19C7" w14:textId="77777777" w:rsidR="009315FD" w:rsidRPr="00E33C1C" w:rsidRDefault="009315FD" w:rsidP="00A969DB">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4"/>
        <w:gridCol w:w="6260"/>
        <w:gridCol w:w="699"/>
      </w:tblGrid>
      <w:tr w:rsidR="009315FD" w14:paraId="569FC919" w14:textId="77777777" w:rsidTr="00925AB1">
        <w:tc>
          <w:tcPr>
            <w:tcW w:w="1384" w:type="dxa"/>
            <w:tcBorders>
              <w:top w:val="nil"/>
              <w:left w:val="nil"/>
              <w:bottom w:val="nil"/>
              <w:right w:val="nil"/>
            </w:tcBorders>
          </w:tcPr>
          <w:p w14:paraId="5C05AC60" w14:textId="77777777" w:rsidR="009315FD" w:rsidRDefault="009315FD" w:rsidP="00925AB1">
            <w:pPr>
              <w:spacing w:line="0" w:lineRule="atLeast"/>
              <w:rPr>
                <w:sz w:val="18"/>
              </w:rPr>
            </w:pPr>
          </w:p>
        </w:tc>
        <w:tc>
          <w:tcPr>
            <w:tcW w:w="6379" w:type="dxa"/>
            <w:tcBorders>
              <w:top w:val="nil"/>
              <w:left w:val="nil"/>
              <w:bottom w:val="nil"/>
              <w:right w:val="nil"/>
            </w:tcBorders>
          </w:tcPr>
          <w:p w14:paraId="60B2CAD8" w14:textId="77777777" w:rsidR="009315FD" w:rsidRDefault="009315FD" w:rsidP="00925A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Health Insurance (Allied Health Services) Determination 2014</w:t>
            </w:r>
            <w:r w:rsidRPr="007A1328">
              <w:rPr>
                <w:i/>
                <w:sz w:val="18"/>
              </w:rPr>
              <w:fldChar w:fldCharType="end"/>
            </w:r>
          </w:p>
        </w:tc>
        <w:tc>
          <w:tcPr>
            <w:tcW w:w="709" w:type="dxa"/>
            <w:tcBorders>
              <w:top w:val="nil"/>
              <w:left w:val="nil"/>
              <w:bottom w:val="nil"/>
              <w:right w:val="nil"/>
            </w:tcBorders>
          </w:tcPr>
          <w:p w14:paraId="461CB6DB" w14:textId="77777777" w:rsidR="009315FD" w:rsidRDefault="009315FD" w:rsidP="00925AB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87</w:t>
            </w:r>
            <w:r w:rsidRPr="00ED79B6">
              <w:rPr>
                <w:i/>
                <w:sz w:val="18"/>
              </w:rPr>
              <w:fldChar w:fldCharType="end"/>
            </w:r>
          </w:p>
        </w:tc>
      </w:tr>
    </w:tbl>
    <w:p w14:paraId="4AF2A03E" w14:textId="77777777" w:rsidR="009315FD" w:rsidRPr="00ED79B6" w:rsidRDefault="009315FD" w:rsidP="00A969DB">
      <w:pPr>
        <w:rPr>
          <w:i/>
          <w:sz w:val="18"/>
        </w:rPr>
      </w:pPr>
    </w:p>
    <w:p w14:paraId="58FA5465" w14:textId="77777777" w:rsidR="009315FD" w:rsidRDefault="009315FD">
      <w:pPr>
        <w:pStyle w:val="Footer"/>
      </w:pPr>
    </w:p>
    <w:p w14:paraId="168499C9" w14:textId="77777777" w:rsidR="009315FD" w:rsidRDefault="009315FD"/>
    <w:p w14:paraId="780C677E" w14:textId="77777777" w:rsidR="009315FD" w:rsidRPr="00E33C1C" w:rsidRDefault="009315FD" w:rsidP="00A969DB">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4"/>
        <w:gridCol w:w="6260"/>
        <w:gridCol w:w="699"/>
      </w:tblGrid>
      <w:tr w:rsidR="009315FD" w14:paraId="1405BA51" w14:textId="77777777" w:rsidTr="00925AB1">
        <w:tc>
          <w:tcPr>
            <w:tcW w:w="1384" w:type="dxa"/>
            <w:tcBorders>
              <w:top w:val="nil"/>
              <w:left w:val="nil"/>
              <w:bottom w:val="nil"/>
              <w:right w:val="nil"/>
            </w:tcBorders>
          </w:tcPr>
          <w:p w14:paraId="0EEB44D0" w14:textId="77777777" w:rsidR="009315FD" w:rsidRDefault="009315FD" w:rsidP="00925AB1">
            <w:pPr>
              <w:spacing w:line="0" w:lineRule="atLeast"/>
              <w:rPr>
                <w:sz w:val="18"/>
              </w:rPr>
            </w:pPr>
          </w:p>
        </w:tc>
        <w:tc>
          <w:tcPr>
            <w:tcW w:w="6379" w:type="dxa"/>
            <w:tcBorders>
              <w:top w:val="nil"/>
              <w:left w:val="nil"/>
              <w:bottom w:val="nil"/>
              <w:right w:val="nil"/>
            </w:tcBorders>
          </w:tcPr>
          <w:p w14:paraId="72BB92BC" w14:textId="77777777" w:rsidR="009315FD" w:rsidRDefault="009315FD" w:rsidP="00925A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Health Insurance (Allied Health Services) Determination 2014</w:t>
            </w:r>
            <w:r w:rsidRPr="007A1328">
              <w:rPr>
                <w:i/>
                <w:sz w:val="18"/>
              </w:rPr>
              <w:fldChar w:fldCharType="end"/>
            </w:r>
          </w:p>
        </w:tc>
        <w:tc>
          <w:tcPr>
            <w:tcW w:w="709" w:type="dxa"/>
            <w:tcBorders>
              <w:top w:val="nil"/>
              <w:left w:val="nil"/>
              <w:bottom w:val="nil"/>
              <w:right w:val="nil"/>
            </w:tcBorders>
          </w:tcPr>
          <w:p w14:paraId="20F938D3" w14:textId="77777777" w:rsidR="009315FD" w:rsidRDefault="009315FD" w:rsidP="00925AB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87</w:t>
            </w:r>
            <w:r w:rsidRPr="00ED79B6">
              <w:rPr>
                <w:i/>
                <w:sz w:val="18"/>
              </w:rPr>
              <w:fldChar w:fldCharType="end"/>
            </w:r>
          </w:p>
        </w:tc>
      </w:tr>
    </w:tbl>
    <w:p w14:paraId="3AC969BA" w14:textId="77777777" w:rsidR="009315FD" w:rsidRPr="00ED79B6" w:rsidRDefault="009315FD" w:rsidP="00A969DB">
      <w:pPr>
        <w:rPr>
          <w:i/>
          <w:sz w:val="18"/>
        </w:rPr>
      </w:pPr>
    </w:p>
    <w:p w14:paraId="5BE9D62A" w14:textId="77777777" w:rsidR="009315FD" w:rsidRDefault="009315FD">
      <w:pPr>
        <w:pStyle w:val="Footer"/>
      </w:pPr>
    </w:p>
    <w:p w14:paraId="34CA020B" w14:textId="77777777" w:rsidR="009315FD" w:rsidRDefault="009315FD"/>
    <w:p w14:paraId="44BD3258" w14:textId="77777777" w:rsidR="009315FD" w:rsidRDefault="009315FD">
      <w:r>
        <w:separator/>
      </w:r>
    </w:p>
  </w:footnote>
  <w:footnote w:type="continuationSeparator" w:id="0">
    <w:p w14:paraId="434296D5" w14:textId="77777777" w:rsidR="009315FD" w:rsidRDefault="009315FD">
      <w:r>
        <w:continuationSeparator/>
      </w:r>
    </w:p>
  </w:footnote>
  <w:footnote w:type="continuationNotice" w:id="1">
    <w:p w14:paraId="00017F83" w14:textId="77777777" w:rsidR="009315FD" w:rsidRDefault="009315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2AD7" w14:textId="77777777" w:rsidR="00C22552" w:rsidRDefault="00C22552" w:rsidP="00E36334">
    <w:pPr>
      <w:pStyle w:val="Header"/>
      <w:pBdr>
        <w:bottom w:val="single" w:sz="6" w:space="1" w:color="auto"/>
      </w:pBdr>
    </w:pPr>
  </w:p>
  <w:p w14:paraId="517C6F38" w14:textId="77777777" w:rsidR="00C22552" w:rsidRDefault="00C22552" w:rsidP="00E36334">
    <w:pPr>
      <w:pStyle w:val="Header"/>
      <w:pBdr>
        <w:bottom w:val="single" w:sz="6" w:space="1" w:color="auto"/>
      </w:pBdr>
    </w:pPr>
  </w:p>
  <w:p w14:paraId="2DC38D83" w14:textId="77777777" w:rsidR="00C22552" w:rsidRPr="001E77D2" w:rsidRDefault="00C22552" w:rsidP="00E3633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B1D8" w14:textId="77777777" w:rsidR="00C22552" w:rsidRPr="00C4473E" w:rsidRDefault="00C22552" w:rsidP="0043031E">
    <w:pPr>
      <w:rPr>
        <w:sz w:val="26"/>
        <w:szCs w:val="26"/>
      </w:rPr>
    </w:pPr>
  </w:p>
  <w:p w14:paraId="7E3BC6BB" w14:textId="50CB1811" w:rsidR="00C22552" w:rsidRPr="00402953" w:rsidRDefault="00C22552">
    <w:pPr>
      <w:pBdr>
        <w:bottom w:val="single" w:sz="6" w:space="1" w:color="auto"/>
      </w:pBdr>
      <w:spacing w:after="120"/>
      <w:rPr>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18EF" w14:textId="77777777" w:rsidR="00C22552" w:rsidRPr="00C4473E" w:rsidRDefault="00C22552" w:rsidP="0043031E">
    <w:pPr>
      <w:jc w:val="right"/>
      <w:rPr>
        <w:sz w:val="26"/>
        <w:szCs w:val="26"/>
      </w:rPr>
    </w:pPr>
  </w:p>
  <w:p w14:paraId="3A53D129" w14:textId="51282940" w:rsidR="00C22552" w:rsidRPr="00402953" w:rsidRDefault="00C22552">
    <w:pPr>
      <w:pBdr>
        <w:bottom w:val="single" w:sz="6" w:space="1" w:color="auto"/>
      </w:pBdr>
      <w:spacing w:after="120"/>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F922" w14:textId="77777777" w:rsidR="00C22552" w:rsidRDefault="00C22552" w:rsidP="00E36334">
    <w:pPr>
      <w:pStyle w:val="Header"/>
      <w:pBdr>
        <w:bottom w:val="single" w:sz="4" w:space="1" w:color="auto"/>
      </w:pBdr>
    </w:pPr>
  </w:p>
  <w:p w14:paraId="408D6F95" w14:textId="77777777" w:rsidR="00C22552" w:rsidRDefault="00C22552" w:rsidP="00E36334">
    <w:pPr>
      <w:pStyle w:val="Header"/>
      <w:pBdr>
        <w:bottom w:val="single" w:sz="4" w:space="1" w:color="auto"/>
      </w:pBdr>
    </w:pPr>
  </w:p>
  <w:p w14:paraId="0CFE85FE" w14:textId="77777777" w:rsidR="00C22552" w:rsidRPr="001E77D2" w:rsidRDefault="00C22552" w:rsidP="00E3633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6AD1" w14:textId="77777777" w:rsidR="00C22552" w:rsidRPr="005F1388" w:rsidRDefault="00C22552" w:rsidP="00E3633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C02B" w14:textId="77777777" w:rsidR="00C22552" w:rsidRPr="00ED79B6" w:rsidRDefault="00C22552" w:rsidP="004D7436">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DFED" w14:textId="77777777" w:rsidR="00C22552" w:rsidRPr="00ED79B6" w:rsidRDefault="00C22552" w:rsidP="00D4373B">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3A09" w14:textId="77777777" w:rsidR="00C22552" w:rsidRPr="00ED79B6" w:rsidRDefault="00C22552" w:rsidP="00FD0C6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6742" w14:textId="77777777" w:rsidR="00C22552" w:rsidRPr="007A1328" w:rsidRDefault="00C22552" w:rsidP="00925AB1">
    <w:pPr>
      <w:rPr>
        <w:b/>
        <w:sz w:val="24"/>
      </w:rPr>
    </w:pPr>
  </w:p>
  <w:p w14:paraId="027D4092" w14:textId="7AB95EE0" w:rsidR="00C22552" w:rsidRPr="007A1328" w:rsidRDefault="00C22552" w:rsidP="00127B2E">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60305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81584">
      <w:rPr>
        <w:noProof/>
        <w:sz w:val="24"/>
      </w:rPr>
      <w:t>10</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1045" w14:textId="77777777" w:rsidR="00C22552" w:rsidRPr="007A1328" w:rsidRDefault="00C22552" w:rsidP="00925AB1">
    <w:pPr>
      <w:jc w:val="right"/>
      <w:rPr>
        <w:b/>
        <w:sz w:val="24"/>
      </w:rPr>
    </w:pPr>
  </w:p>
  <w:p w14:paraId="3900F3DE" w14:textId="0E900F7F" w:rsidR="00C22552" w:rsidRPr="007A1328" w:rsidRDefault="00C22552" w:rsidP="00127B2E">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0305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81584">
      <w:rPr>
        <w:noProof/>
        <w:sz w:val="24"/>
      </w:rPr>
      <w:t>10</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ADC8" w14:textId="77777777" w:rsidR="00C22552" w:rsidRPr="007A1328" w:rsidRDefault="00C22552" w:rsidP="00925A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B700B"/>
    <w:multiLevelType w:val="hybridMultilevel"/>
    <w:tmpl w:val="33968934"/>
    <w:lvl w:ilvl="0" w:tplc="F6AE2C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AB0354"/>
    <w:multiLevelType w:val="hybridMultilevel"/>
    <w:tmpl w:val="1FCE654C"/>
    <w:lvl w:ilvl="0" w:tplc="B05E8C56">
      <w:start w:val="1"/>
      <w:numFmt w:val="lowerLetter"/>
      <w:lvlText w:val="(%1)"/>
      <w:lvlJc w:val="left"/>
      <w:pPr>
        <w:ind w:left="1635" w:hanging="360"/>
      </w:pPr>
      <w:rPr>
        <w:rFonts w:ascii="Times New Roman" w:eastAsia="Times New Roman" w:hAnsi="Times New Roman" w:cs="Times New Roman"/>
      </w:rPr>
    </w:lvl>
    <w:lvl w:ilvl="1" w:tplc="0C090019">
      <w:start w:val="1"/>
      <w:numFmt w:val="lowerLetter"/>
      <w:lvlText w:val="%2."/>
      <w:lvlJc w:val="left"/>
      <w:pPr>
        <w:ind w:left="2497" w:hanging="360"/>
      </w:pPr>
    </w:lvl>
    <w:lvl w:ilvl="2" w:tplc="0C09001B" w:tentative="1">
      <w:start w:val="1"/>
      <w:numFmt w:val="lowerRoman"/>
      <w:lvlText w:val="%3."/>
      <w:lvlJc w:val="right"/>
      <w:pPr>
        <w:ind w:left="3217" w:hanging="180"/>
      </w:pPr>
    </w:lvl>
    <w:lvl w:ilvl="3" w:tplc="0C09000F" w:tentative="1">
      <w:start w:val="1"/>
      <w:numFmt w:val="decimal"/>
      <w:lvlText w:val="%4."/>
      <w:lvlJc w:val="left"/>
      <w:pPr>
        <w:ind w:left="3937" w:hanging="360"/>
      </w:pPr>
    </w:lvl>
    <w:lvl w:ilvl="4" w:tplc="0C090019" w:tentative="1">
      <w:start w:val="1"/>
      <w:numFmt w:val="lowerLetter"/>
      <w:lvlText w:val="%5."/>
      <w:lvlJc w:val="left"/>
      <w:pPr>
        <w:ind w:left="4657" w:hanging="360"/>
      </w:pPr>
    </w:lvl>
    <w:lvl w:ilvl="5" w:tplc="0C09001B" w:tentative="1">
      <w:start w:val="1"/>
      <w:numFmt w:val="lowerRoman"/>
      <w:lvlText w:val="%6."/>
      <w:lvlJc w:val="right"/>
      <w:pPr>
        <w:ind w:left="5377" w:hanging="180"/>
      </w:pPr>
    </w:lvl>
    <w:lvl w:ilvl="6" w:tplc="0C09000F" w:tentative="1">
      <w:start w:val="1"/>
      <w:numFmt w:val="decimal"/>
      <w:lvlText w:val="%7."/>
      <w:lvlJc w:val="left"/>
      <w:pPr>
        <w:ind w:left="6097" w:hanging="360"/>
      </w:pPr>
    </w:lvl>
    <w:lvl w:ilvl="7" w:tplc="0C090019" w:tentative="1">
      <w:start w:val="1"/>
      <w:numFmt w:val="lowerLetter"/>
      <w:lvlText w:val="%8."/>
      <w:lvlJc w:val="left"/>
      <w:pPr>
        <w:ind w:left="6817" w:hanging="360"/>
      </w:pPr>
    </w:lvl>
    <w:lvl w:ilvl="8" w:tplc="0C09001B" w:tentative="1">
      <w:start w:val="1"/>
      <w:numFmt w:val="lowerRoman"/>
      <w:lvlText w:val="%9."/>
      <w:lvlJc w:val="right"/>
      <w:pPr>
        <w:ind w:left="7537" w:hanging="180"/>
      </w:pPr>
    </w:lvl>
  </w:abstractNum>
  <w:abstractNum w:abstractNumId="14" w15:restartNumberingAfterBreak="0">
    <w:nsid w:val="116E6709"/>
    <w:multiLevelType w:val="hybridMultilevel"/>
    <w:tmpl w:val="B096DD14"/>
    <w:lvl w:ilvl="0" w:tplc="68D4157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13931BE9"/>
    <w:multiLevelType w:val="hybridMultilevel"/>
    <w:tmpl w:val="7B086C02"/>
    <w:lvl w:ilvl="0" w:tplc="19C876F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6" w15:restartNumberingAfterBreak="0">
    <w:nsid w:val="18010C4A"/>
    <w:multiLevelType w:val="hybridMultilevel"/>
    <w:tmpl w:val="C4848D12"/>
    <w:lvl w:ilvl="0" w:tplc="682A723A">
      <w:start w:val="1"/>
      <w:numFmt w:val="lowerLetter"/>
      <w:lvlText w:val="(%1)"/>
      <w:lvlJc w:val="left"/>
      <w:pPr>
        <w:ind w:left="1500" w:hanging="360"/>
      </w:pPr>
      <w:rPr>
        <w:rFonts w:hint="default"/>
      </w:rPr>
    </w:lvl>
    <w:lvl w:ilvl="1" w:tplc="2B4EDBDC">
      <w:start w:val="1"/>
      <w:numFmt w:val="lowerRoman"/>
      <w:lvlText w:val="(%2)"/>
      <w:lvlJc w:val="right"/>
      <w:pPr>
        <w:ind w:left="2220" w:hanging="360"/>
      </w:pPr>
      <w:rPr>
        <w:rFonts w:hint="default"/>
      </w:r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1E1A7093"/>
    <w:multiLevelType w:val="hybridMultilevel"/>
    <w:tmpl w:val="063C731E"/>
    <w:lvl w:ilvl="0" w:tplc="8E90A78A">
      <w:start w:val="1"/>
      <w:numFmt w:val="lowerLetter"/>
      <w:lvlText w:val="(%1)"/>
      <w:lvlJc w:val="left"/>
      <w:pPr>
        <w:ind w:left="1635" w:hanging="360"/>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94D0D00"/>
    <w:multiLevelType w:val="hybridMultilevel"/>
    <w:tmpl w:val="1FCE654C"/>
    <w:lvl w:ilvl="0" w:tplc="FFFFFFFF">
      <w:start w:val="1"/>
      <w:numFmt w:val="lowerLetter"/>
      <w:lvlText w:val="(%1)"/>
      <w:lvlJc w:val="left"/>
      <w:pPr>
        <w:ind w:left="1635" w:hanging="360"/>
      </w:pPr>
      <w:rPr>
        <w:rFonts w:ascii="Times New Roman" w:eastAsia="Times New Roman" w:hAnsi="Times New Roman" w:cs="Times New Roman"/>
      </w:rPr>
    </w:lvl>
    <w:lvl w:ilvl="1" w:tplc="FFFFFFFF">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F82AEA"/>
    <w:multiLevelType w:val="hybridMultilevel"/>
    <w:tmpl w:val="210E8100"/>
    <w:lvl w:ilvl="0" w:tplc="0C09000F">
      <w:start w:val="1"/>
      <w:numFmt w:val="decimal"/>
      <w:lvlText w:val="%1."/>
      <w:lvlJc w:val="lef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4" w15:restartNumberingAfterBreak="0">
    <w:nsid w:val="66BC0F3C"/>
    <w:multiLevelType w:val="hybridMultilevel"/>
    <w:tmpl w:val="C9B011B2"/>
    <w:lvl w:ilvl="0" w:tplc="FFFFFFFF">
      <w:start w:val="1"/>
      <w:numFmt w:val="lowerLetter"/>
      <w:lvlText w:val="(%1)"/>
      <w:lvlJc w:val="left"/>
      <w:pPr>
        <w:ind w:left="1500" w:hanging="360"/>
      </w:pPr>
      <w:rPr>
        <w:rFonts w:hint="default"/>
      </w:rPr>
    </w:lvl>
    <w:lvl w:ilvl="1" w:tplc="44EEC482">
      <w:start w:val="1"/>
      <w:numFmt w:val="lowerRoman"/>
      <w:lvlText w:val="(%2)"/>
      <w:lvlJc w:val="right"/>
      <w:pPr>
        <w:ind w:left="2220" w:hanging="360"/>
      </w:pPr>
      <w:rPr>
        <w:rFonts w:hint="default"/>
        <w:sz w:val="22"/>
        <w:szCs w:val="20"/>
      </w:r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5" w15:restartNumberingAfterBreak="0">
    <w:nsid w:val="6AE94C7A"/>
    <w:multiLevelType w:val="hybridMultilevel"/>
    <w:tmpl w:val="942CF658"/>
    <w:lvl w:ilvl="0" w:tplc="C582B37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BEE5F75"/>
    <w:multiLevelType w:val="hybridMultilevel"/>
    <w:tmpl w:val="B8CCE39E"/>
    <w:lvl w:ilvl="0" w:tplc="D180B8D0">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7" w15:restartNumberingAfterBreak="0">
    <w:nsid w:val="716B77AA"/>
    <w:multiLevelType w:val="hybridMultilevel"/>
    <w:tmpl w:val="1FCE654C"/>
    <w:lvl w:ilvl="0" w:tplc="FFFFFFFF">
      <w:start w:val="1"/>
      <w:numFmt w:val="lowerLetter"/>
      <w:lvlText w:val="(%1)"/>
      <w:lvlJc w:val="left"/>
      <w:pPr>
        <w:ind w:left="1635" w:hanging="360"/>
      </w:pPr>
      <w:rPr>
        <w:rFonts w:ascii="Times New Roman" w:eastAsia="Times New Roman" w:hAnsi="Times New Roman" w:cs="Times New Roman"/>
      </w:rPr>
    </w:lvl>
    <w:lvl w:ilvl="1" w:tplc="FFFFFFFF">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28" w15:restartNumberingAfterBreak="0">
    <w:nsid w:val="75E517DB"/>
    <w:multiLevelType w:val="hybridMultilevel"/>
    <w:tmpl w:val="1FCE654C"/>
    <w:lvl w:ilvl="0" w:tplc="FFFFFFFF">
      <w:start w:val="1"/>
      <w:numFmt w:val="lowerLetter"/>
      <w:lvlText w:val="(%1)"/>
      <w:lvlJc w:val="left"/>
      <w:pPr>
        <w:ind w:left="1635" w:hanging="360"/>
      </w:pPr>
      <w:rPr>
        <w:rFonts w:ascii="Times New Roman" w:eastAsia="Times New Roman" w:hAnsi="Times New Roman" w:cs="Times New Roman"/>
      </w:rPr>
    </w:lvl>
    <w:lvl w:ilvl="1" w:tplc="FFFFFFFF">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29" w15:restartNumberingAfterBreak="0">
    <w:nsid w:val="7B943783"/>
    <w:multiLevelType w:val="hybridMultilevel"/>
    <w:tmpl w:val="01403936"/>
    <w:lvl w:ilvl="0" w:tplc="3A06436C">
      <w:start w:val="1"/>
      <w:numFmt w:val="lowerLetter"/>
      <w:lvlText w:val="(%1)"/>
      <w:lvlJc w:val="left"/>
      <w:pPr>
        <w:ind w:left="1494" w:hanging="360"/>
      </w:pPr>
      <w:rPr>
        <w:rFonts w:hint="default"/>
        <w:b w:val="0"/>
        <w:bCs/>
        <w:i w:val="0"/>
        <w:iCs/>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0" w15:restartNumberingAfterBreak="0">
    <w:nsid w:val="7DBF5A82"/>
    <w:multiLevelType w:val="hybridMultilevel"/>
    <w:tmpl w:val="1FCE654C"/>
    <w:lvl w:ilvl="0" w:tplc="FFFFFFFF">
      <w:start w:val="1"/>
      <w:numFmt w:val="lowerLetter"/>
      <w:lvlText w:val="(%1)"/>
      <w:lvlJc w:val="left"/>
      <w:pPr>
        <w:ind w:left="1635" w:hanging="360"/>
      </w:pPr>
      <w:rPr>
        <w:rFonts w:ascii="Times New Roman" w:eastAsia="Times New Roman" w:hAnsi="Times New Roman" w:cs="Times New Roman"/>
      </w:rPr>
    </w:lvl>
    <w:lvl w:ilvl="1" w:tplc="FFFFFFFF">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31" w15:restartNumberingAfterBreak="0">
    <w:nsid w:val="7DEE6E7E"/>
    <w:multiLevelType w:val="hybridMultilevel"/>
    <w:tmpl w:val="ED08D170"/>
    <w:lvl w:ilvl="0" w:tplc="A1744600">
      <w:start w:val="1"/>
      <w:numFmt w:val="lowerLetter"/>
      <w:lvlText w:val="(%1)"/>
      <w:lvlJc w:val="left"/>
      <w:pPr>
        <w:ind w:left="540" w:hanging="390"/>
      </w:pPr>
      <w:rPr>
        <w:rFonts w:hint="default"/>
      </w:rPr>
    </w:lvl>
    <w:lvl w:ilvl="1" w:tplc="0C090019" w:tentative="1">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num w:numId="1" w16cid:durableId="172889000">
    <w:abstractNumId w:val="11"/>
  </w:num>
  <w:num w:numId="2" w16cid:durableId="1042170913">
    <w:abstractNumId w:val="18"/>
  </w:num>
  <w:num w:numId="3" w16cid:durableId="432558457">
    <w:abstractNumId w:val="21"/>
  </w:num>
  <w:num w:numId="4" w16cid:durableId="630550027">
    <w:abstractNumId w:val="20"/>
  </w:num>
  <w:num w:numId="5" w16cid:durableId="1393044700">
    <w:abstractNumId w:val="22"/>
  </w:num>
  <w:num w:numId="6" w16cid:durableId="2023235373">
    <w:abstractNumId w:val="25"/>
  </w:num>
  <w:num w:numId="7" w16cid:durableId="170949709">
    <w:abstractNumId w:val="9"/>
  </w:num>
  <w:num w:numId="8" w16cid:durableId="580875433">
    <w:abstractNumId w:val="7"/>
  </w:num>
  <w:num w:numId="9" w16cid:durableId="818424873">
    <w:abstractNumId w:val="6"/>
  </w:num>
  <w:num w:numId="10" w16cid:durableId="1394617749">
    <w:abstractNumId w:val="5"/>
  </w:num>
  <w:num w:numId="11" w16cid:durableId="2010866401">
    <w:abstractNumId w:val="4"/>
  </w:num>
  <w:num w:numId="12" w16cid:durableId="1961184491">
    <w:abstractNumId w:val="8"/>
  </w:num>
  <w:num w:numId="13" w16cid:durableId="2145459367">
    <w:abstractNumId w:val="3"/>
  </w:num>
  <w:num w:numId="14" w16cid:durableId="1381632852">
    <w:abstractNumId w:val="2"/>
  </w:num>
  <w:num w:numId="15" w16cid:durableId="1142428020">
    <w:abstractNumId w:val="1"/>
  </w:num>
  <w:num w:numId="16" w16cid:durableId="1714227118">
    <w:abstractNumId w:val="0"/>
  </w:num>
  <w:num w:numId="17" w16cid:durableId="2145387422">
    <w:abstractNumId w:val="12"/>
  </w:num>
  <w:num w:numId="18" w16cid:durableId="477960932">
    <w:abstractNumId w:val="23"/>
  </w:num>
  <w:num w:numId="19" w16cid:durableId="24645633">
    <w:abstractNumId w:val="16"/>
  </w:num>
  <w:num w:numId="20" w16cid:durableId="1191138559">
    <w:abstractNumId w:val="10"/>
  </w:num>
  <w:num w:numId="21" w16cid:durableId="855079266">
    <w:abstractNumId w:val="24"/>
  </w:num>
  <w:num w:numId="22" w16cid:durableId="1354526787">
    <w:abstractNumId w:val="29"/>
  </w:num>
  <w:num w:numId="23" w16cid:durableId="81416069">
    <w:abstractNumId w:val="26"/>
  </w:num>
  <w:num w:numId="24" w16cid:durableId="1742217208">
    <w:abstractNumId w:val="14"/>
  </w:num>
  <w:num w:numId="25" w16cid:durableId="1034112109">
    <w:abstractNumId w:val="13"/>
  </w:num>
  <w:num w:numId="26" w16cid:durableId="1490249953">
    <w:abstractNumId w:val="17"/>
  </w:num>
  <w:num w:numId="27" w16cid:durableId="1434789580">
    <w:abstractNumId w:val="15"/>
  </w:num>
  <w:num w:numId="28" w16cid:durableId="1733966996">
    <w:abstractNumId w:val="30"/>
  </w:num>
  <w:num w:numId="29" w16cid:durableId="1885410156">
    <w:abstractNumId w:val="28"/>
  </w:num>
  <w:num w:numId="30" w16cid:durableId="1797094910">
    <w:abstractNumId w:val="31"/>
  </w:num>
  <w:num w:numId="31" w16cid:durableId="2110660874">
    <w:abstractNumId w:val="19"/>
  </w:num>
  <w:num w:numId="32" w16cid:durableId="2055543624">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624"/>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36"/>
    <w:rsid w:val="000011B9"/>
    <w:rsid w:val="00002169"/>
    <w:rsid w:val="00002D15"/>
    <w:rsid w:val="000056EE"/>
    <w:rsid w:val="00007680"/>
    <w:rsid w:val="0001059A"/>
    <w:rsid w:val="000108BA"/>
    <w:rsid w:val="000108CD"/>
    <w:rsid w:val="000113F6"/>
    <w:rsid w:val="00011442"/>
    <w:rsid w:val="00011852"/>
    <w:rsid w:val="00013E3A"/>
    <w:rsid w:val="00014001"/>
    <w:rsid w:val="00017153"/>
    <w:rsid w:val="00017C09"/>
    <w:rsid w:val="00017C41"/>
    <w:rsid w:val="00017FBA"/>
    <w:rsid w:val="000204B5"/>
    <w:rsid w:val="00020D44"/>
    <w:rsid w:val="00021676"/>
    <w:rsid w:val="00022C03"/>
    <w:rsid w:val="00024697"/>
    <w:rsid w:val="0002649C"/>
    <w:rsid w:val="00026D1B"/>
    <w:rsid w:val="000278B6"/>
    <w:rsid w:val="00027EB9"/>
    <w:rsid w:val="0003001F"/>
    <w:rsid w:val="00030259"/>
    <w:rsid w:val="0003028D"/>
    <w:rsid w:val="000316E8"/>
    <w:rsid w:val="00031B2F"/>
    <w:rsid w:val="00032425"/>
    <w:rsid w:val="00032756"/>
    <w:rsid w:val="00032CDE"/>
    <w:rsid w:val="0003316E"/>
    <w:rsid w:val="00033307"/>
    <w:rsid w:val="0003498B"/>
    <w:rsid w:val="0003539C"/>
    <w:rsid w:val="00040418"/>
    <w:rsid w:val="00041E43"/>
    <w:rsid w:val="0004225A"/>
    <w:rsid w:val="00045E78"/>
    <w:rsid w:val="00045EFC"/>
    <w:rsid w:val="00047990"/>
    <w:rsid w:val="0005045C"/>
    <w:rsid w:val="00050CBF"/>
    <w:rsid w:val="00051448"/>
    <w:rsid w:val="0005642F"/>
    <w:rsid w:val="0005680C"/>
    <w:rsid w:val="000575BC"/>
    <w:rsid w:val="000614EA"/>
    <w:rsid w:val="000623A0"/>
    <w:rsid w:val="00062483"/>
    <w:rsid w:val="00062DAB"/>
    <w:rsid w:val="00064CD9"/>
    <w:rsid w:val="000650B9"/>
    <w:rsid w:val="0006527F"/>
    <w:rsid w:val="00065E9B"/>
    <w:rsid w:val="0006600C"/>
    <w:rsid w:val="000667AD"/>
    <w:rsid w:val="00066942"/>
    <w:rsid w:val="00067DFE"/>
    <w:rsid w:val="00070A26"/>
    <w:rsid w:val="00070C95"/>
    <w:rsid w:val="0007167F"/>
    <w:rsid w:val="00072E84"/>
    <w:rsid w:val="00074873"/>
    <w:rsid w:val="000749D3"/>
    <w:rsid w:val="00075070"/>
    <w:rsid w:val="00075EDD"/>
    <w:rsid w:val="00076F1C"/>
    <w:rsid w:val="00077464"/>
    <w:rsid w:val="00077B0A"/>
    <w:rsid w:val="00081E3F"/>
    <w:rsid w:val="000821BA"/>
    <w:rsid w:val="00083201"/>
    <w:rsid w:val="00084963"/>
    <w:rsid w:val="00084BE9"/>
    <w:rsid w:val="00085B10"/>
    <w:rsid w:val="00085C0D"/>
    <w:rsid w:val="00092EFC"/>
    <w:rsid w:val="00093F50"/>
    <w:rsid w:val="00096756"/>
    <w:rsid w:val="00097FAB"/>
    <w:rsid w:val="000A005D"/>
    <w:rsid w:val="000A09B4"/>
    <w:rsid w:val="000A26AC"/>
    <w:rsid w:val="000A45AD"/>
    <w:rsid w:val="000A705B"/>
    <w:rsid w:val="000A7AF2"/>
    <w:rsid w:val="000B0684"/>
    <w:rsid w:val="000B0A25"/>
    <w:rsid w:val="000B18C9"/>
    <w:rsid w:val="000B28A2"/>
    <w:rsid w:val="000B3ACE"/>
    <w:rsid w:val="000B47E1"/>
    <w:rsid w:val="000B4803"/>
    <w:rsid w:val="000B4CA0"/>
    <w:rsid w:val="000B4F66"/>
    <w:rsid w:val="000B52F3"/>
    <w:rsid w:val="000C04FC"/>
    <w:rsid w:val="000C0E9A"/>
    <w:rsid w:val="000C1DD3"/>
    <w:rsid w:val="000C2B40"/>
    <w:rsid w:val="000C3146"/>
    <w:rsid w:val="000C3239"/>
    <w:rsid w:val="000C40F4"/>
    <w:rsid w:val="000C527D"/>
    <w:rsid w:val="000C6B5B"/>
    <w:rsid w:val="000C6C64"/>
    <w:rsid w:val="000D06CC"/>
    <w:rsid w:val="000D0B2A"/>
    <w:rsid w:val="000D3222"/>
    <w:rsid w:val="000D3EB7"/>
    <w:rsid w:val="000D6BFA"/>
    <w:rsid w:val="000D7357"/>
    <w:rsid w:val="000D7A5C"/>
    <w:rsid w:val="000D7F9D"/>
    <w:rsid w:val="000E16F3"/>
    <w:rsid w:val="000E1F6C"/>
    <w:rsid w:val="000E27F1"/>
    <w:rsid w:val="000E4E1C"/>
    <w:rsid w:val="000E5319"/>
    <w:rsid w:val="000E6066"/>
    <w:rsid w:val="000E6727"/>
    <w:rsid w:val="000E6A67"/>
    <w:rsid w:val="000E6C6D"/>
    <w:rsid w:val="000E7F0F"/>
    <w:rsid w:val="000F19E2"/>
    <w:rsid w:val="000F281A"/>
    <w:rsid w:val="000F368F"/>
    <w:rsid w:val="000F59CD"/>
    <w:rsid w:val="000F5C9B"/>
    <w:rsid w:val="000F6224"/>
    <w:rsid w:val="00101251"/>
    <w:rsid w:val="001017F5"/>
    <w:rsid w:val="001023BD"/>
    <w:rsid w:val="00103272"/>
    <w:rsid w:val="00104131"/>
    <w:rsid w:val="001042F6"/>
    <w:rsid w:val="001046CD"/>
    <w:rsid w:val="00104DB5"/>
    <w:rsid w:val="0010508D"/>
    <w:rsid w:val="00105258"/>
    <w:rsid w:val="00110190"/>
    <w:rsid w:val="0011106A"/>
    <w:rsid w:val="001129A3"/>
    <w:rsid w:val="001141A9"/>
    <w:rsid w:val="00114286"/>
    <w:rsid w:val="00114F7E"/>
    <w:rsid w:val="001163D1"/>
    <w:rsid w:val="00117C9F"/>
    <w:rsid w:val="001203ED"/>
    <w:rsid w:val="001232A0"/>
    <w:rsid w:val="001241C9"/>
    <w:rsid w:val="001251B8"/>
    <w:rsid w:val="00125C98"/>
    <w:rsid w:val="001266ED"/>
    <w:rsid w:val="001270BE"/>
    <w:rsid w:val="00127B2E"/>
    <w:rsid w:val="00131194"/>
    <w:rsid w:val="001312CF"/>
    <w:rsid w:val="001349D0"/>
    <w:rsid w:val="0013643C"/>
    <w:rsid w:val="0013701C"/>
    <w:rsid w:val="00137445"/>
    <w:rsid w:val="0013753F"/>
    <w:rsid w:val="00137655"/>
    <w:rsid w:val="001410A9"/>
    <w:rsid w:val="001415D1"/>
    <w:rsid w:val="00141B4E"/>
    <w:rsid w:val="00142747"/>
    <w:rsid w:val="00142CB2"/>
    <w:rsid w:val="001445DB"/>
    <w:rsid w:val="001456A1"/>
    <w:rsid w:val="00145C33"/>
    <w:rsid w:val="0014660D"/>
    <w:rsid w:val="00147077"/>
    <w:rsid w:val="0015004C"/>
    <w:rsid w:val="0015087F"/>
    <w:rsid w:val="00150F5C"/>
    <w:rsid w:val="00152194"/>
    <w:rsid w:val="00152783"/>
    <w:rsid w:val="00152D70"/>
    <w:rsid w:val="00155976"/>
    <w:rsid w:val="00156E86"/>
    <w:rsid w:val="0015770E"/>
    <w:rsid w:val="00160DB0"/>
    <w:rsid w:val="00164E28"/>
    <w:rsid w:val="00164EA7"/>
    <w:rsid w:val="00165EF5"/>
    <w:rsid w:val="00167882"/>
    <w:rsid w:val="00167FEF"/>
    <w:rsid w:val="001707E3"/>
    <w:rsid w:val="0017099C"/>
    <w:rsid w:val="00170F47"/>
    <w:rsid w:val="00171838"/>
    <w:rsid w:val="00171AC3"/>
    <w:rsid w:val="001742E3"/>
    <w:rsid w:val="00175B92"/>
    <w:rsid w:val="00180892"/>
    <w:rsid w:val="00181D60"/>
    <w:rsid w:val="00183AC8"/>
    <w:rsid w:val="0018652A"/>
    <w:rsid w:val="00187B15"/>
    <w:rsid w:val="001904A0"/>
    <w:rsid w:val="00190752"/>
    <w:rsid w:val="00191523"/>
    <w:rsid w:val="0019199A"/>
    <w:rsid w:val="001928D0"/>
    <w:rsid w:val="001966A1"/>
    <w:rsid w:val="00197636"/>
    <w:rsid w:val="0019777B"/>
    <w:rsid w:val="001A0522"/>
    <w:rsid w:val="001A0A82"/>
    <w:rsid w:val="001A1AE5"/>
    <w:rsid w:val="001A3AF5"/>
    <w:rsid w:val="001A4B59"/>
    <w:rsid w:val="001B0442"/>
    <w:rsid w:val="001B2225"/>
    <w:rsid w:val="001B31B8"/>
    <w:rsid w:val="001B4AE0"/>
    <w:rsid w:val="001B503D"/>
    <w:rsid w:val="001B680B"/>
    <w:rsid w:val="001B6967"/>
    <w:rsid w:val="001B6FD6"/>
    <w:rsid w:val="001B7538"/>
    <w:rsid w:val="001C0203"/>
    <w:rsid w:val="001C02DF"/>
    <w:rsid w:val="001C0AE1"/>
    <w:rsid w:val="001C3437"/>
    <w:rsid w:val="001C3C0C"/>
    <w:rsid w:val="001C5916"/>
    <w:rsid w:val="001C760F"/>
    <w:rsid w:val="001D09D3"/>
    <w:rsid w:val="001D217A"/>
    <w:rsid w:val="001D242A"/>
    <w:rsid w:val="001D2863"/>
    <w:rsid w:val="001D420D"/>
    <w:rsid w:val="001D49E7"/>
    <w:rsid w:val="001D5994"/>
    <w:rsid w:val="001D5E65"/>
    <w:rsid w:val="001D7598"/>
    <w:rsid w:val="001E1E74"/>
    <w:rsid w:val="001E5DD2"/>
    <w:rsid w:val="001E6E56"/>
    <w:rsid w:val="001E7F28"/>
    <w:rsid w:val="001F037D"/>
    <w:rsid w:val="001F232A"/>
    <w:rsid w:val="001F287A"/>
    <w:rsid w:val="001F33D4"/>
    <w:rsid w:val="001F3D4C"/>
    <w:rsid w:val="001F48B5"/>
    <w:rsid w:val="001F7D03"/>
    <w:rsid w:val="001F7DDE"/>
    <w:rsid w:val="00200B84"/>
    <w:rsid w:val="00200D50"/>
    <w:rsid w:val="002019B4"/>
    <w:rsid w:val="00203318"/>
    <w:rsid w:val="00203F51"/>
    <w:rsid w:val="00204409"/>
    <w:rsid w:val="00204A81"/>
    <w:rsid w:val="00204BCD"/>
    <w:rsid w:val="002108D2"/>
    <w:rsid w:val="00211228"/>
    <w:rsid w:val="002115CA"/>
    <w:rsid w:val="00211F14"/>
    <w:rsid w:val="002125DA"/>
    <w:rsid w:val="00213748"/>
    <w:rsid w:val="0021392F"/>
    <w:rsid w:val="00213EC8"/>
    <w:rsid w:val="0021465E"/>
    <w:rsid w:val="00214BA5"/>
    <w:rsid w:val="002156BE"/>
    <w:rsid w:val="0021616B"/>
    <w:rsid w:val="002176C3"/>
    <w:rsid w:val="00217C2E"/>
    <w:rsid w:val="00217C64"/>
    <w:rsid w:val="00217DC3"/>
    <w:rsid w:val="00220EDA"/>
    <w:rsid w:val="0022254D"/>
    <w:rsid w:val="00222DA1"/>
    <w:rsid w:val="0022317A"/>
    <w:rsid w:val="002234B7"/>
    <w:rsid w:val="0022369F"/>
    <w:rsid w:val="00223A7F"/>
    <w:rsid w:val="00224DA4"/>
    <w:rsid w:val="00225BC6"/>
    <w:rsid w:val="00226C61"/>
    <w:rsid w:val="00227D1F"/>
    <w:rsid w:val="00231498"/>
    <w:rsid w:val="00231716"/>
    <w:rsid w:val="00233690"/>
    <w:rsid w:val="0023431F"/>
    <w:rsid w:val="00234FDE"/>
    <w:rsid w:val="00235899"/>
    <w:rsid w:val="0023597C"/>
    <w:rsid w:val="00235DDC"/>
    <w:rsid w:val="00236B0C"/>
    <w:rsid w:val="00236E09"/>
    <w:rsid w:val="00236FEF"/>
    <w:rsid w:val="00241A76"/>
    <w:rsid w:val="00245AC3"/>
    <w:rsid w:val="00246B09"/>
    <w:rsid w:val="002506FD"/>
    <w:rsid w:val="00251437"/>
    <w:rsid w:val="00253368"/>
    <w:rsid w:val="00253675"/>
    <w:rsid w:val="002545C8"/>
    <w:rsid w:val="002547A6"/>
    <w:rsid w:val="00254B2F"/>
    <w:rsid w:val="0025563C"/>
    <w:rsid w:val="00256425"/>
    <w:rsid w:val="0025709E"/>
    <w:rsid w:val="002571CA"/>
    <w:rsid w:val="00257FDE"/>
    <w:rsid w:val="002602ED"/>
    <w:rsid w:val="00261729"/>
    <w:rsid w:val="00262C81"/>
    <w:rsid w:val="00263CA6"/>
    <w:rsid w:val="00264024"/>
    <w:rsid w:val="00264659"/>
    <w:rsid w:val="00264D72"/>
    <w:rsid w:val="00266CDC"/>
    <w:rsid w:val="002708BA"/>
    <w:rsid w:val="002710DC"/>
    <w:rsid w:val="0027113F"/>
    <w:rsid w:val="002723BB"/>
    <w:rsid w:val="002724A1"/>
    <w:rsid w:val="002728B6"/>
    <w:rsid w:val="00272D79"/>
    <w:rsid w:val="00272D83"/>
    <w:rsid w:val="00274D6F"/>
    <w:rsid w:val="002752E4"/>
    <w:rsid w:val="002755A7"/>
    <w:rsid w:val="00275ECE"/>
    <w:rsid w:val="0027626A"/>
    <w:rsid w:val="002770B5"/>
    <w:rsid w:val="00280947"/>
    <w:rsid w:val="00280E71"/>
    <w:rsid w:val="00281584"/>
    <w:rsid w:val="00282860"/>
    <w:rsid w:val="0028478C"/>
    <w:rsid w:val="00284A2C"/>
    <w:rsid w:val="00285B6B"/>
    <w:rsid w:val="0029006A"/>
    <w:rsid w:val="0029033C"/>
    <w:rsid w:val="00291DF8"/>
    <w:rsid w:val="002929F2"/>
    <w:rsid w:val="00293449"/>
    <w:rsid w:val="00293494"/>
    <w:rsid w:val="00294FF6"/>
    <w:rsid w:val="00296E69"/>
    <w:rsid w:val="00297B49"/>
    <w:rsid w:val="002A40DE"/>
    <w:rsid w:val="002A57A4"/>
    <w:rsid w:val="002A58A6"/>
    <w:rsid w:val="002A73F0"/>
    <w:rsid w:val="002A792C"/>
    <w:rsid w:val="002B072B"/>
    <w:rsid w:val="002B0FB1"/>
    <w:rsid w:val="002B1D9B"/>
    <w:rsid w:val="002B1EA4"/>
    <w:rsid w:val="002B4170"/>
    <w:rsid w:val="002B4431"/>
    <w:rsid w:val="002B48F8"/>
    <w:rsid w:val="002B4F84"/>
    <w:rsid w:val="002B6BC3"/>
    <w:rsid w:val="002C055B"/>
    <w:rsid w:val="002C0733"/>
    <w:rsid w:val="002C1434"/>
    <w:rsid w:val="002C1D46"/>
    <w:rsid w:val="002C2F88"/>
    <w:rsid w:val="002C34B3"/>
    <w:rsid w:val="002C42A7"/>
    <w:rsid w:val="002C4FD7"/>
    <w:rsid w:val="002C5023"/>
    <w:rsid w:val="002C51F9"/>
    <w:rsid w:val="002C6315"/>
    <w:rsid w:val="002C6D66"/>
    <w:rsid w:val="002C7BD0"/>
    <w:rsid w:val="002D0761"/>
    <w:rsid w:val="002D169F"/>
    <w:rsid w:val="002D1D55"/>
    <w:rsid w:val="002D24DD"/>
    <w:rsid w:val="002D264C"/>
    <w:rsid w:val="002D2B26"/>
    <w:rsid w:val="002D3EED"/>
    <w:rsid w:val="002D4CAA"/>
    <w:rsid w:val="002D5849"/>
    <w:rsid w:val="002D68AE"/>
    <w:rsid w:val="002E0AEB"/>
    <w:rsid w:val="002E0C9A"/>
    <w:rsid w:val="002E223B"/>
    <w:rsid w:val="002E2D6E"/>
    <w:rsid w:val="002E4560"/>
    <w:rsid w:val="002E4B7F"/>
    <w:rsid w:val="002E4FF3"/>
    <w:rsid w:val="002E53DF"/>
    <w:rsid w:val="002E6E0B"/>
    <w:rsid w:val="002F1F79"/>
    <w:rsid w:val="002F7543"/>
    <w:rsid w:val="002F7655"/>
    <w:rsid w:val="003017ED"/>
    <w:rsid w:val="00302987"/>
    <w:rsid w:val="0030388C"/>
    <w:rsid w:val="00303B9A"/>
    <w:rsid w:val="00304666"/>
    <w:rsid w:val="0030502E"/>
    <w:rsid w:val="003053BE"/>
    <w:rsid w:val="00305D77"/>
    <w:rsid w:val="0030627F"/>
    <w:rsid w:val="0030665B"/>
    <w:rsid w:val="00306F68"/>
    <w:rsid w:val="0030793F"/>
    <w:rsid w:val="00310659"/>
    <w:rsid w:val="00310A6D"/>
    <w:rsid w:val="00310D40"/>
    <w:rsid w:val="003121EC"/>
    <w:rsid w:val="00313671"/>
    <w:rsid w:val="00313F58"/>
    <w:rsid w:val="00314B9C"/>
    <w:rsid w:val="00314E1E"/>
    <w:rsid w:val="00315F3F"/>
    <w:rsid w:val="00322463"/>
    <w:rsid w:val="00322DD8"/>
    <w:rsid w:val="003233CE"/>
    <w:rsid w:val="0032499D"/>
    <w:rsid w:val="00324AD0"/>
    <w:rsid w:val="00326304"/>
    <w:rsid w:val="003263DD"/>
    <w:rsid w:val="00326B02"/>
    <w:rsid w:val="00330D68"/>
    <w:rsid w:val="0033132F"/>
    <w:rsid w:val="00331F91"/>
    <w:rsid w:val="003327E3"/>
    <w:rsid w:val="003331E1"/>
    <w:rsid w:val="003332A7"/>
    <w:rsid w:val="00334A8C"/>
    <w:rsid w:val="003352F6"/>
    <w:rsid w:val="0033531A"/>
    <w:rsid w:val="00336A3A"/>
    <w:rsid w:val="00336C4D"/>
    <w:rsid w:val="0033776E"/>
    <w:rsid w:val="00337974"/>
    <w:rsid w:val="003402FC"/>
    <w:rsid w:val="0034061E"/>
    <w:rsid w:val="00342DD9"/>
    <w:rsid w:val="003436F3"/>
    <w:rsid w:val="0034410D"/>
    <w:rsid w:val="0034666D"/>
    <w:rsid w:val="00346E7A"/>
    <w:rsid w:val="00347278"/>
    <w:rsid w:val="003478FF"/>
    <w:rsid w:val="00347ABE"/>
    <w:rsid w:val="00347B43"/>
    <w:rsid w:val="00350773"/>
    <w:rsid w:val="003512FA"/>
    <w:rsid w:val="00352893"/>
    <w:rsid w:val="003535E0"/>
    <w:rsid w:val="00355360"/>
    <w:rsid w:val="003558A3"/>
    <w:rsid w:val="003570CE"/>
    <w:rsid w:val="003570F6"/>
    <w:rsid w:val="00360668"/>
    <w:rsid w:val="00360D64"/>
    <w:rsid w:val="00360F57"/>
    <w:rsid w:val="00363E8E"/>
    <w:rsid w:val="00366209"/>
    <w:rsid w:val="00366C04"/>
    <w:rsid w:val="0037283C"/>
    <w:rsid w:val="00372DD2"/>
    <w:rsid w:val="00373899"/>
    <w:rsid w:val="0037419D"/>
    <w:rsid w:val="0037652E"/>
    <w:rsid w:val="00377F9B"/>
    <w:rsid w:val="00380E8E"/>
    <w:rsid w:val="00381231"/>
    <w:rsid w:val="003814EA"/>
    <w:rsid w:val="0038236C"/>
    <w:rsid w:val="003828DC"/>
    <w:rsid w:val="00382EAF"/>
    <w:rsid w:val="00383571"/>
    <w:rsid w:val="00383ADD"/>
    <w:rsid w:val="00383D0E"/>
    <w:rsid w:val="00384027"/>
    <w:rsid w:val="003843EC"/>
    <w:rsid w:val="00385FC6"/>
    <w:rsid w:val="00386168"/>
    <w:rsid w:val="00386FC0"/>
    <w:rsid w:val="00387C96"/>
    <w:rsid w:val="00387CEA"/>
    <w:rsid w:val="0039155E"/>
    <w:rsid w:val="00393131"/>
    <w:rsid w:val="00394372"/>
    <w:rsid w:val="003954E5"/>
    <w:rsid w:val="00395944"/>
    <w:rsid w:val="00396732"/>
    <w:rsid w:val="003A0244"/>
    <w:rsid w:val="003A2BF9"/>
    <w:rsid w:val="003A324F"/>
    <w:rsid w:val="003A3291"/>
    <w:rsid w:val="003A408F"/>
    <w:rsid w:val="003A5850"/>
    <w:rsid w:val="003A5A17"/>
    <w:rsid w:val="003A5C06"/>
    <w:rsid w:val="003B36F1"/>
    <w:rsid w:val="003B4EF5"/>
    <w:rsid w:val="003B5D08"/>
    <w:rsid w:val="003B653A"/>
    <w:rsid w:val="003C0466"/>
    <w:rsid w:val="003C2838"/>
    <w:rsid w:val="003C3922"/>
    <w:rsid w:val="003C3C69"/>
    <w:rsid w:val="003C700C"/>
    <w:rsid w:val="003C7703"/>
    <w:rsid w:val="003C7D9A"/>
    <w:rsid w:val="003D20DD"/>
    <w:rsid w:val="003D2FC4"/>
    <w:rsid w:val="003D5ECC"/>
    <w:rsid w:val="003D7176"/>
    <w:rsid w:val="003D76BA"/>
    <w:rsid w:val="003D7CB5"/>
    <w:rsid w:val="003D7CD6"/>
    <w:rsid w:val="003E13F9"/>
    <w:rsid w:val="003E2642"/>
    <w:rsid w:val="003E3E0A"/>
    <w:rsid w:val="003E3E9E"/>
    <w:rsid w:val="003E4789"/>
    <w:rsid w:val="003E5A82"/>
    <w:rsid w:val="003E5B85"/>
    <w:rsid w:val="003E7FFB"/>
    <w:rsid w:val="003F14D7"/>
    <w:rsid w:val="003F2776"/>
    <w:rsid w:val="003F41ED"/>
    <w:rsid w:val="003F43C5"/>
    <w:rsid w:val="003F69BD"/>
    <w:rsid w:val="003F752F"/>
    <w:rsid w:val="004008C2"/>
    <w:rsid w:val="004013B0"/>
    <w:rsid w:val="004024EA"/>
    <w:rsid w:val="0040305C"/>
    <w:rsid w:val="00403CA6"/>
    <w:rsid w:val="00405625"/>
    <w:rsid w:val="00407F23"/>
    <w:rsid w:val="00411C6B"/>
    <w:rsid w:val="00412053"/>
    <w:rsid w:val="0041334A"/>
    <w:rsid w:val="00415421"/>
    <w:rsid w:val="00416172"/>
    <w:rsid w:val="004162D6"/>
    <w:rsid w:val="00416A9C"/>
    <w:rsid w:val="004174C2"/>
    <w:rsid w:val="00417EF7"/>
    <w:rsid w:val="004201F2"/>
    <w:rsid w:val="00420A7B"/>
    <w:rsid w:val="00425A07"/>
    <w:rsid w:val="004263F6"/>
    <w:rsid w:val="00426A6A"/>
    <w:rsid w:val="004301DA"/>
    <w:rsid w:val="0043031E"/>
    <w:rsid w:val="00432791"/>
    <w:rsid w:val="00433304"/>
    <w:rsid w:val="004357BC"/>
    <w:rsid w:val="00435C60"/>
    <w:rsid w:val="0043600E"/>
    <w:rsid w:val="004373B5"/>
    <w:rsid w:val="004377E7"/>
    <w:rsid w:val="00440907"/>
    <w:rsid w:val="00440BE1"/>
    <w:rsid w:val="00440D41"/>
    <w:rsid w:val="0044176A"/>
    <w:rsid w:val="00441B91"/>
    <w:rsid w:val="004433F4"/>
    <w:rsid w:val="0044422D"/>
    <w:rsid w:val="0044599B"/>
    <w:rsid w:val="00447669"/>
    <w:rsid w:val="004479C1"/>
    <w:rsid w:val="004525AE"/>
    <w:rsid w:val="00453935"/>
    <w:rsid w:val="00454D0B"/>
    <w:rsid w:val="004557AC"/>
    <w:rsid w:val="00456810"/>
    <w:rsid w:val="00456F50"/>
    <w:rsid w:val="00457072"/>
    <w:rsid w:val="00457AB6"/>
    <w:rsid w:val="00460A5F"/>
    <w:rsid w:val="0046104A"/>
    <w:rsid w:val="0046344B"/>
    <w:rsid w:val="00463BDC"/>
    <w:rsid w:val="0046494D"/>
    <w:rsid w:val="00464EBE"/>
    <w:rsid w:val="004654D0"/>
    <w:rsid w:val="00466825"/>
    <w:rsid w:val="00466E13"/>
    <w:rsid w:val="00467AA4"/>
    <w:rsid w:val="00471C7B"/>
    <w:rsid w:val="0047221D"/>
    <w:rsid w:val="00473443"/>
    <w:rsid w:val="00474044"/>
    <w:rsid w:val="004749C2"/>
    <w:rsid w:val="00474B1E"/>
    <w:rsid w:val="00475F87"/>
    <w:rsid w:val="00476BD1"/>
    <w:rsid w:val="0048047F"/>
    <w:rsid w:val="004804D8"/>
    <w:rsid w:val="0048053D"/>
    <w:rsid w:val="004810B9"/>
    <w:rsid w:val="00482B0A"/>
    <w:rsid w:val="00484545"/>
    <w:rsid w:val="00484DBA"/>
    <w:rsid w:val="00484FA8"/>
    <w:rsid w:val="004853CC"/>
    <w:rsid w:val="0048615B"/>
    <w:rsid w:val="00487822"/>
    <w:rsid w:val="004901CB"/>
    <w:rsid w:val="00492278"/>
    <w:rsid w:val="00492DCC"/>
    <w:rsid w:val="00492EE7"/>
    <w:rsid w:val="00495D06"/>
    <w:rsid w:val="004961DA"/>
    <w:rsid w:val="004A28F1"/>
    <w:rsid w:val="004A347C"/>
    <w:rsid w:val="004A3FDB"/>
    <w:rsid w:val="004A470B"/>
    <w:rsid w:val="004A4722"/>
    <w:rsid w:val="004A6373"/>
    <w:rsid w:val="004A6429"/>
    <w:rsid w:val="004A6D14"/>
    <w:rsid w:val="004B02E7"/>
    <w:rsid w:val="004B0FF8"/>
    <w:rsid w:val="004B18F4"/>
    <w:rsid w:val="004B1E2D"/>
    <w:rsid w:val="004B3122"/>
    <w:rsid w:val="004B35A2"/>
    <w:rsid w:val="004B3855"/>
    <w:rsid w:val="004B465D"/>
    <w:rsid w:val="004B4A34"/>
    <w:rsid w:val="004B50D0"/>
    <w:rsid w:val="004B623E"/>
    <w:rsid w:val="004B677E"/>
    <w:rsid w:val="004C0E42"/>
    <w:rsid w:val="004C1FB0"/>
    <w:rsid w:val="004C4083"/>
    <w:rsid w:val="004C44EA"/>
    <w:rsid w:val="004C478C"/>
    <w:rsid w:val="004C4E54"/>
    <w:rsid w:val="004C51BD"/>
    <w:rsid w:val="004C52A2"/>
    <w:rsid w:val="004C5A87"/>
    <w:rsid w:val="004C6B9C"/>
    <w:rsid w:val="004D1531"/>
    <w:rsid w:val="004D265E"/>
    <w:rsid w:val="004D2AFE"/>
    <w:rsid w:val="004D2CCB"/>
    <w:rsid w:val="004D2EBE"/>
    <w:rsid w:val="004D5493"/>
    <w:rsid w:val="004D6BED"/>
    <w:rsid w:val="004D7436"/>
    <w:rsid w:val="004D7964"/>
    <w:rsid w:val="004E01BE"/>
    <w:rsid w:val="004E1B83"/>
    <w:rsid w:val="004E1B89"/>
    <w:rsid w:val="004E2673"/>
    <w:rsid w:val="004E2B29"/>
    <w:rsid w:val="004E342D"/>
    <w:rsid w:val="004E6AFA"/>
    <w:rsid w:val="004E6C59"/>
    <w:rsid w:val="004F3A0D"/>
    <w:rsid w:val="004F4139"/>
    <w:rsid w:val="004F47C2"/>
    <w:rsid w:val="004F4E12"/>
    <w:rsid w:val="004F6457"/>
    <w:rsid w:val="004F67CE"/>
    <w:rsid w:val="004F706C"/>
    <w:rsid w:val="004F70E7"/>
    <w:rsid w:val="0050017F"/>
    <w:rsid w:val="005006BC"/>
    <w:rsid w:val="00500747"/>
    <w:rsid w:val="005019B1"/>
    <w:rsid w:val="00501A4B"/>
    <w:rsid w:val="00502620"/>
    <w:rsid w:val="005032FB"/>
    <w:rsid w:val="00505194"/>
    <w:rsid w:val="00505817"/>
    <w:rsid w:val="00506101"/>
    <w:rsid w:val="0050658F"/>
    <w:rsid w:val="00507CA6"/>
    <w:rsid w:val="00507D52"/>
    <w:rsid w:val="00511EFC"/>
    <w:rsid w:val="00512FC0"/>
    <w:rsid w:val="0051332B"/>
    <w:rsid w:val="005153F9"/>
    <w:rsid w:val="00515FC3"/>
    <w:rsid w:val="00516F09"/>
    <w:rsid w:val="00517C8B"/>
    <w:rsid w:val="0052095C"/>
    <w:rsid w:val="005224B8"/>
    <w:rsid w:val="005225DD"/>
    <w:rsid w:val="0052265E"/>
    <w:rsid w:val="005228C1"/>
    <w:rsid w:val="00522941"/>
    <w:rsid w:val="00523EE8"/>
    <w:rsid w:val="005241AB"/>
    <w:rsid w:val="00525488"/>
    <w:rsid w:val="00526A68"/>
    <w:rsid w:val="00527AC4"/>
    <w:rsid w:val="00527F69"/>
    <w:rsid w:val="00530A4B"/>
    <w:rsid w:val="0053227A"/>
    <w:rsid w:val="00533391"/>
    <w:rsid w:val="00533AB5"/>
    <w:rsid w:val="00534FC6"/>
    <w:rsid w:val="00536963"/>
    <w:rsid w:val="00537555"/>
    <w:rsid w:val="005401BD"/>
    <w:rsid w:val="00543479"/>
    <w:rsid w:val="005442BE"/>
    <w:rsid w:val="0054457E"/>
    <w:rsid w:val="00544B75"/>
    <w:rsid w:val="0054530F"/>
    <w:rsid w:val="00546B9E"/>
    <w:rsid w:val="0054793F"/>
    <w:rsid w:val="00551533"/>
    <w:rsid w:val="00551FD3"/>
    <w:rsid w:val="00552309"/>
    <w:rsid w:val="00553CBF"/>
    <w:rsid w:val="00554B16"/>
    <w:rsid w:val="00554BDB"/>
    <w:rsid w:val="005558E9"/>
    <w:rsid w:val="005568D5"/>
    <w:rsid w:val="00557AB9"/>
    <w:rsid w:val="005607CE"/>
    <w:rsid w:val="0056212C"/>
    <w:rsid w:val="00562E2D"/>
    <w:rsid w:val="00564001"/>
    <w:rsid w:val="005643E7"/>
    <w:rsid w:val="00564822"/>
    <w:rsid w:val="005649BF"/>
    <w:rsid w:val="00564A57"/>
    <w:rsid w:val="00564B49"/>
    <w:rsid w:val="0056651F"/>
    <w:rsid w:val="00573388"/>
    <w:rsid w:val="00576DFB"/>
    <w:rsid w:val="0058106A"/>
    <w:rsid w:val="0058234F"/>
    <w:rsid w:val="005832EE"/>
    <w:rsid w:val="00584256"/>
    <w:rsid w:val="00584A71"/>
    <w:rsid w:val="0058552C"/>
    <w:rsid w:val="0058788A"/>
    <w:rsid w:val="00590995"/>
    <w:rsid w:val="00590B66"/>
    <w:rsid w:val="005938DD"/>
    <w:rsid w:val="005944CF"/>
    <w:rsid w:val="005947C7"/>
    <w:rsid w:val="00594C60"/>
    <w:rsid w:val="00595C63"/>
    <w:rsid w:val="00596122"/>
    <w:rsid w:val="00596F0D"/>
    <w:rsid w:val="005971A1"/>
    <w:rsid w:val="005972EF"/>
    <w:rsid w:val="00597B53"/>
    <w:rsid w:val="00597E5B"/>
    <w:rsid w:val="005A0F53"/>
    <w:rsid w:val="005A1892"/>
    <w:rsid w:val="005A2A56"/>
    <w:rsid w:val="005A3CED"/>
    <w:rsid w:val="005A3FB5"/>
    <w:rsid w:val="005A45DD"/>
    <w:rsid w:val="005A4EA9"/>
    <w:rsid w:val="005A578A"/>
    <w:rsid w:val="005A773B"/>
    <w:rsid w:val="005B30B5"/>
    <w:rsid w:val="005B35D3"/>
    <w:rsid w:val="005B3E09"/>
    <w:rsid w:val="005B4AC9"/>
    <w:rsid w:val="005B6D02"/>
    <w:rsid w:val="005B774F"/>
    <w:rsid w:val="005C00F6"/>
    <w:rsid w:val="005C0823"/>
    <w:rsid w:val="005C190C"/>
    <w:rsid w:val="005C2D32"/>
    <w:rsid w:val="005C3646"/>
    <w:rsid w:val="005C59F3"/>
    <w:rsid w:val="005C6776"/>
    <w:rsid w:val="005C7A99"/>
    <w:rsid w:val="005D1FD8"/>
    <w:rsid w:val="005D6F22"/>
    <w:rsid w:val="005D7FE4"/>
    <w:rsid w:val="005E0AA9"/>
    <w:rsid w:val="005E279D"/>
    <w:rsid w:val="005E380A"/>
    <w:rsid w:val="005E4861"/>
    <w:rsid w:val="005E52DF"/>
    <w:rsid w:val="005E5309"/>
    <w:rsid w:val="005E581F"/>
    <w:rsid w:val="005E7023"/>
    <w:rsid w:val="005F0786"/>
    <w:rsid w:val="005F2CF4"/>
    <w:rsid w:val="005F3329"/>
    <w:rsid w:val="005F381D"/>
    <w:rsid w:val="005F5365"/>
    <w:rsid w:val="005F5702"/>
    <w:rsid w:val="005F6358"/>
    <w:rsid w:val="005F6D67"/>
    <w:rsid w:val="005F7478"/>
    <w:rsid w:val="006004C5"/>
    <w:rsid w:val="00601402"/>
    <w:rsid w:val="006025DD"/>
    <w:rsid w:val="00603054"/>
    <w:rsid w:val="006074D5"/>
    <w:rsid w:val="00607714"/>
    <w:rsid w:val="006077B6"/>
    <w:rsid w:val="00611400"/>
    <w:rsid w:val="00611FB9"/>
    <w:rsid w:val="006121FE"/>
    <w:rsid w:val="006133D2"/>
    <w:rsid w:val="006136E1"/>
    <w:rsid w:val="0061472F"/>
    <w:rsid w:val="00615988"/>
    <w:rsid w:val="006165B3"/>
    <w:rsid w:val="00616D4A"/>
    <w:rsid w:val="00617061"/>
    <w:rsid w:val="00621422"/>
    <w:rsid w:val="006225E7"/>
    <w:rsid w:val="00622DBF"/>
    <w:rsid w:val="006231F2"/>
    <w:rsid w:val="0062365B"/>
    <w:rsid w:val="00623919"/>
    <w:rsid w:val="00623F8D"/>
    <w:rsid w:val="0062523F"/>
    <w:rsid w:val="0062619F"/>
    <w:rsid w:val="00626577"/>
    <w:rsid w:val="00626CF7"/>
    <w:rsid w:val="006307C8"/>
    <w:rsid w:val="00633F03"/>
    <w:rsid w:val="00634E2C"/>
    <w:rsid w:val="0063520C"/>
    <w:rsid w:val="0063530A"/>
    <w:rsid w:val="00635403"/>
    <w:rsid w:val="00635E7C"/>
    <w:rsid w:val="00636345"/>
    <w:rsid w:val="00636C53"/>
    <w:rsid w:val="00637196"/>
    <w:rsid w:val="00640A29"/>
    <w:rsid w:val="0064142B"/>
    <w:rsid w:val="00643334"/>
    <w:rsid w:val="00644B8D"/>
    <w:rsid w:val="0064570B"/>
    <w:rsid w:val="0064592E"/>
    <w:rsid w:val="00646ABE"/>
    <w:rsid w:val="00647FA8"/>
    <w:rsid w:val="006501F3"/>
    <w:rsid w:val="006503AC"/>
    <w:rsid w:val="006510FB"/>
    <w:rsid w:val="006538FF"/>
    <w:rsid w:val="0065437F"/>
    <w:rsid w:val="006545E2"/>
    <w:rsid w:val="00655DC8"/>
    <w:rsid w:val="0065633C"/>
    <w:rsid w:val="00657047"/>
    <w:rsid w:val="00661B9B"/>
    <w:rsid w:val="006641C9"/>
    <w:rsid w:val="0066537C"/>
    <w:rsid w:val="00670EBE"/>
    <w:rsid w:val="00671D1F"/>
    <w:rsid w:val="00672003"/>
    <w:rsid w:val="006742D2"/>
    <w:rsid w:val="00675D85"/>
    <w:rsid w:val="006761D4"/>
    <w:rsid w:val="006767F3"/>
    <w:rsid w:val="006769BD"/>
    <w:rsid w:val="00677A03"/>
    <w:rsid w:val="00680826"/>
    <w:rsid w:val="006835B1"/>
    <w:rsid w:val="00683917"/>
    <w:rsid w:val="006850C0"/>
    <w:rsid w:val="00685D96"/>
    <w:rsid w:val="00686231"/>
    <w:rsid w:val="00686CC8"/>
    <w:rsid w:val="00687951"/>
    <w:rsid w:val="00687B58"/>
    <w:rsid w:val="006923D4"/>
    <w:rsid w:val="00693135"/>
    <w:rsid w:val="006936D7"/>
    <w:rsid w:val="00693A29"/>
    <w:rsid w:val="00693D62"/>
    <w:rsid w:val="00696BA6"/>
    <w:rsid w:val="006A29CE"/>
    <w:rsid w:val="006A32FD"/>
    <w:rsid w:val="006A5992"/>
    <w:rsid w:val="006A65C1"/>
    <w:rsid w:val="006A67FE"/>
    <w:rsid w:val="006A78BA"/>
    <w:rsid w:val="006A79FA"/>
    <w:rsid w:val="006A7E8F"/>
    <w:rsid w:val="006A7F68"/>
    <w:rsid w:val="006B00BD"/>
    <w:rsid w:val="006B1560"/>
    <w:rsid w:val="006B163C"/>
    <w:rsid w:val="006B207C"/>
    <w:rsid w:val="006B28EE"/>
    <w:rsid w:val="006B443A"/>
    <w:rsid w:val="006B56E3"/>
    <w:rsid w:val="006B63DE"/>
    <w:rsid w:val="006C2F02"/>
    <w:rsid w:val="006C3B6A"/>
    <w:rsid w:val="006C42CE"/>
    <w:rsid w:val="006C47CB"/>
    <w:rsid w:val="006C4BED"/>
    <w:rsid w:val="006C4D88"/>
    <w:rsid w:val="006C53D2"/>
    <w:rsid w:val="006C7EF9"/>
    <w:rsid w:val="006D0172"/>
    <w:rsid w:val="006D1971"/>
    <w:rsid w:val="006D1B8A"/>
    <w:rsid w:val="006D33A1"/>
    <w:rsid w:val="006D41A0"/>
    <w:rsid w:val="006D4B7F"/>
    <w:rsid w:val="006D6848"/>
    <w:rsid w:val="006D6872"/>
    <w:rsid w:val="006D716F"/>
    <w:rsid w:val="006D71CC"/>
    <w:rsid w:val="006E06EA"/>
    <w:rsid w:val="006E21DD"/>
    <w:rsid w:val="006E3704"/>
    <w:rsid w:val="006E5379"/>
    <w:rsid w:val="006E548F"/>
    <w:rsid w:val="006E5BE6"/>
    <w:rsid w:val="006E69DC"/>
    <w:rsid w:val="006E79E2"/>
    <w:rsid w:val="006F2CE9"/>
    <w:rsid w:val="006F3819"/>
    <w:rsid w:val="006F38C7"/>
    <w:rsid w:val="006F3964"/>
    <w:rsid w:val="006F49C8"/>
    <w:rsid w:val="006F561D"/>
    <w:rsid w:val="006F6E20"/>
    <w:rsid w:val="006F6FAE"/>
    <w:rsid w:val="007016B7"/>
    <w:rsid w:val="007037DD"/>
    <w:rsid w:val="00703B38"/>
    <w:rsid w:val="0070559A"/>
    <w:rsid w:val="00705738"/>
    <w:rsid w:val="007075B5"/>
    <w:rsid w:val="00710DC7"/>
    <w:rsid w:val="007110D0"/>
    <w:rsid w:val="007114F7"/>
    <w:rsid w:val="00713AF6"/>
    <w:rsid w:val="00713CD7"/>
    <w:rsid w:val="00713DC2"/>
    <w:rsid w:val="00713F6E"/>
    <w:rsid w:val="00715082"/>
    <w:rsid w:val="007151D5"/>
    <w:rsid w:val="00715DDD"/>
    <w:rsid w:val="0071680D"/>
    <w:rsid w:val="00716963"/>
    <w:rsid w:val="0071746E"/>
    <w:rsid w:val="00717563"/>
    <w:rsid w:val="00717902"/>
    <w:rsid w:val="00720017"/>
    <w:rsid w:val="00721171"/>
    <w:rsid w:val="007213D4"/>
    <w:rsid w:val="007213EE"/>
    <w:rsid w:val="00722D99"/>
    <w:rsid w:val="00723AD4"/>
    <w:rsid w:val="0072597D"/>
    <w:rsid w:val="0072604A"/>
    <w:rsid w:val="007262A7"/>
    <w:rsid w:val="00726671"/>
    <w:rsid w:val="00726CF5"/>
    <w:rsid w:val="007279A2"/>
    <w:rsid w:val="007300D0"/>
    <w:rsid w:val="00730A1F"/>
    <w:rsid w:val="0073226B"/>
    <w:rsid w:val="007324BA"/>
    <w:rsid w:val="00733B73"/>
    <w:rsid w:val="00734706"/>
    <w:rsid w:val="0073591C"/>
    <w:rsid w:val="00735B24"/>
    <w:rsid w:val="0073613A"/>
    <w:rsid w:val="007403DF"/>
    <w:rsid w:val="00741AE0"/>
    <w:rsid w:val="00742BE4"/>
    <w:rsid w:val="007455E9"/>
    <w:rsid w:val="00745E3D"/>
    <w:rsid w:val="00746C14"/>
    <w:rsid w:val="00750F54"/>
    <w:rsid w:val="0075464E"/>
    <w:rsid w:val="00755F54"/>
    <w:rsid w:val="00755FA7"/>
    <w:rsid w:val="0075789A"/>
    <w:rsid w:val="00757C9E"/>
    <w:rsid w:val="00760990"/>
    <w:rsid w:val="00760CD8"/>
    <w:rsid w:val="00761252"/>
    <w:rsid w:val="00761412"/>
    <w:rsid w:val="00761759"/>
    <w:rsid w:val="0076302C"/>
    <w:rsid w:val="0076330F"/>
    <w:rsid w:val="00763341"/>
    <w:rsid w:val="0076455F"/>
    <w:rsid w:val="0076586F"/>
    <w:rsid w:val="007670B9"/>
    <w:rsid w:val="0076744D"/>
    <w:rsid w:val="007715D9"/>
    <w:rsid w:val="00771B1D"/>
    <w:rsid w:val="00773498"/>
    <w:rsid w:val="00774499"/>
    <w:rsid w:val="00775AE1"/>
    <w:rsid w:val="0077765D"/>
    <w:rsid w:val="00780108"/>
    <w:rsid w:val="00780120"/>
    <w:rsid w:val="00781352"/>
    <w:rsid w:val="007830CE"/>
    <w:rsid w:val="007842F7"/>
    <w:rsid w:val="0078611F"/>
    <w:rsid w:val="00787D5F"/>
    <w:rsid w:val="007A1349"/>
    <w:rsid w:val="007A23BF"/>
    <w:rsid w:val="007A2AFD"/>
    <w:rsid w:val="007A3520"/>
    <w:rsid w:val="007A3567"/>
    <w:rsid w:val="007A56B8"/>
    <w:rsid w:val="007B0DC7"/>
    <w:rsid w:val="007B0E9F"/>
    <w:rsid w:val="007B125F"/>
    <w:rsid w:val="007B18AD"/>
    <w:rsid w:val="007B1AAE"/>
    <w:rsid w:val="007B4041"/>
    <w:rsid w:val="007B4853"/>
    <w:rsid w:val="007B5B5D"/>
    <w:rsid w:val="007B6C53"/>
    <w:rsid w:val="007B6F16"/>
    <w:rsid w:val="007C0378"/>
    <w:rsid w:val="007C5B98"/>
    <w:rsid w:val="007D08D5"/>
    <w:rsid w:val="007D13FE"/>
    <w:rsid w:val="007D2042"/>
    <w:rsid w:val="007D2A38"/>
    <w:rsid w:val="007D2C8B"/>
    <w:rsid w:val="007D3E91"/>
    <w:rsid w:val="007D5734"/>
    <w:rsid w:val="007D695B"/>
    <w:rsid w:val="007D6D72"/>
    <w:rsid w:val="007D6ED9"/>
    <w:rsid w:val="007D7358"/>
    <w:rsid w:val="007D7A20"/>
    <w:rsid w:val="007E0B9B"/>
    <w:rsid w:val="007E170C"/>
    <w:rsid w:val="007E1B91"/>
    <w:rsid w:val="007E21C3"/>
    <w:rsid w:val="007E25E7"/>
    <w:rsid w:val="007E2814"/>
    <w:rsid w:val="007E2AB6"/>
    <w:rsid w:val="007E2D8C"/>
    <w:rsid w:val="007E4DC1"/>
    <w:rsid w:val="007E5B39"/>
    <w:rsid w:val="007E6713"/>
    <w:rsid w:val="007F3913"/>
    <w:rsid w:val="007F3EEA"/>
    <w:rsid w:val="007F4F56"/>
    <w:rsid w:val="007F57DC"/>
    <w:rsid w:val="007F5BD9"/>
    <w:rsid w:val="007F6EDC"/>
    <w:rsid w:val="007F7336"/>
    <w:rsid w:val="00801705"/>
    <w:rsid w:val="00802693"/>
    <w:rsid w:val="00802C50"/>
    <w:rsid w:val="00802C93"/>
    <w:rsid w:val="0080309D"/>
    <w:rsid w:val="00803A6A"/>
    <w:rsid w:val="00804233"/>
    <w:rsid w:val="008053B0"/>
    <w:rsid w:val="00805665"/>
    <w:rsid w:val="00806B35"/>
    <w:rsid w:val="00807882"/>
    <w:rsid w:val="00810C09"/>
    <w:rsid w:val="0081194A"/>
    <w:rsid w:val="008127E9"/>
    <w:rsid w:val="00812C4F"/>
    <w:rsid w:val="00812DA0"/>
    <w:rsid w:val="008138FB"/>
    <w:rsid w:val="00814251"/>
    <w:rsid w:val="00816ED4"/>
    <w:rsid w:val="008200F1"/>
    <w:rsid w:val="00820E6A"/>
    <w:rsid w:val="00821500"/>
    <w:rsid w:val="00821F9F"/>
    <w:rsid w:val="00823868"/>
    <w:rsid w:val="0082475E"/>
    <w:rsid w:val="00827C9C"/>
    <w:rsid w:val="0083014E"/>
    <w:rsid w:val="0083087B"/>
    <w:rsid w:val="00833587"/>
    <w:rsid w:val="00833F72"/>
    <w:rsid w:val="008345F1"/>
    <w:rsid w:val="00835B24"/>
    <w:rsid w:val="00835C9E"/>
    <w:rsid w:val="00837AD0"/>
    <w:rsid w:val="00837FDE"/>
    <w:rsid w:val="00840434"/>
    <w:rsid w:val="00840FE4"/>
    <w:rsid w:val="00844D47"/>
    <w:rsid w:val="008456D5"/>
    <w:rsid w:val="00846613"/>
    <w:rsid w:val="00846BC0"/>
    <w:rsid w:val="00846DC5"/>
    <w:rsid w:val="00851796"/>
    <w:rsid w:val="00851BB2"/>
    <w:rsid w:val="00854FC6"/>
    <w:rsid w:val="00855B7C"/>
    <w:rsid w:val="00856AC8"/>
    <w:rsid w:val="00856FA2"/>
    <w:rsid w:val="0086020A"/>
    <w:rsid w:val="008621D6"/>
    <w:rsid w:val="00862271"/>
    <w:rsid w:val="00864499"/>
    <w:rsid w:val="0086586B"/>
    <w:rsid w:val="008661EC"/>
    <w:rsid w:val="0086776A"/>
    <w:rsid w:val="00867D3B"/>
    <w:rsid w:val="008705E3"/>
    <w:rsid w:val="00870B97"/>
    <w:rsid w:val="008710FC"/>
    <w:rsid w:val="008717D2"/>
    <w:rsid w:val="00873115"/>
    <w:rsid w:val="00876E89"/>
    <w:rsid w:val="00881682"/>
    <w:rsid w:val="00883689"/>
    <w:rsid w:val="00886605"/>
    <w:rsid w:val="00890420"/>
    <w:rsid w:val="008906C7"/>
    <w:rsid w:val="00890A16"/>
    <w:rsid w:val="008911DC"/>
    <w:rsid w:val="00891412"/>
    <w:rsid w:val="00892EE9"/>
    <w:rsid w:val="008949D1"/>
    <w:rsid w:val="00896250"/>
    <w:rsid w:val="0089652E"/>
    <w:rsid w:val="00896C6E"/>
    <w:rsid w:val="00897269"/>
    <w:rsid w:val="008975AC"/>
    <w:rsid w:val="008A0372"/>
    <w:rsid w:val="008A0D3A"/>
    <w:rsid w:val="008A0E87"/>
    <w:rsid w:val="008A483B"/>
    <w:rsid w:val="008A5870"/>
    <w:rsid w:val="008A5B27"/>
    <w:rsid w:val="008A6F3E"/>
    <w:rsid w:val="008B1323"/>
    <w:rsid w:val="008B2668"/>
    <w:rsid w:val="008B3534"/>
    <w:rsid w:val="008B5CD0"/>
    <w:rsid w:val="008B6323"/>
    <w:rsid w:val="008B715D"/>
    <w:rsid w:val="008C05CB"/>
    <w:rsid w:val="008C2B71"/>
    <w:rsid w:val="008C45D6"/>
    <w:rsid w:val="008C6417"/>
    <w:rsid w:val="008C6D26"/>
    <w:rsid w:val="008D01E1"/>
    <w:rsid w:val="008D02A9"/>
    <w:rsid w:val="008D1B59"/>
    <w:rsid w:val="008D2740"/>
    <w:rsid w:val="008D2A67"/>
    <w:rsid w:val="008D2EBE"/>
    <w:rsid w:val="008D31A3"/>
    <w:rsid w:val="008D31CD"/>
    <w:rsid w:val="008D3502"/>
    <w:rsid w:val="008D3844"/>
    <w:rsid w:val="008D3F34"/>
    <w:rsid w:val="008D5A84"/>
    <w:rsid w:val="008D6228"/>
    <w:rsid w:val="008D62AF"/>
    <w:rsid w:val="008D68C0"/>
    <w:rsid w:val="008E02E5"/>
    <w:rsid w:val="008E3156"/>
    <w:rsid w:val="008E3866"/>
    <w:rsid w:val="008E5537"/>
    <w:rsid w:val="008E6574"/>
    <w:rsid w:val="008E74ED"/>
    <w:rsid w:val="008E771D"/>
    <w:rsid w:val="008F0085"/>
    <w:rsid w:val="008F0E1B"/>
    <w:rsid w:val="008F20CC"/>
    <w:rsid w:val="008F5DDC"/>
    <w:rsid w:val="008F5DFD"/>
    <w:rsid w:val="008F5EC2"/>
    <w:rsid w:val="008F6EEB"/>
    <w:rsid w:val="00901FC4"/>
    <w:rsid w:val="0090204A"/>
    <w:rsid w:val="00903DB2"/>
    <w:rsid w:val="0090434C"/>
    <w:rsid w:val="00904470"/>
    <w:rsid w:val="00905911"/>
    <w:rsid w:val="00906054"/>
    <w:rsid w:val="009070F5"/>
    <w:rsid w:val="00907870"/>
    <w:rsid w:val="009100F3"/>
    <w:rsid w:val="00911DD1"/>
    <w:rsid w:val="00913360"/>
    <w:rsid w:val="00914CC9"/>
    <w:rsid w:val="00915B19"/>
    <w:rsid w:val="0091779E"/>
    <w:rsid w:val="0092039C"/>
    <w:rsid w:val="00920D16"/>
    <w:rsid w:val="00922155"/>
    <w:rsid w:val="00922D05"/>
    <w:rsid w:val="00923236"/>
    <w:rsid w:val="0092345B"/>
    <w:rsid w:val="00923716"/>
    <w:rsid w:val="00923778"/>
    <w:rsid w:val="00925AB1"/>
    <w:rsid w:val="00925DC5"/>
    <w:rsid w:val="009266B4"/>
    <w:rsid w:val="009278E1"/>
    <w:rsid w:val="009279FD"/>
    <w:rsid w:val="0093033C"/>
    <w:rsid w:val="009309D0"/>
    <w:rsid w:val="009315FD"/>
    <w:rsid w:val="00933D5A"/>
    <w:rsid w:val="009347E4"/>
    <w:rsid w:val="00934D90"/>
    <w:rsid w:val="009356C5"/>
    <w:rsid w:val="00936030"/>
    <w:rsid w:val="0093633B"/>
    <w:rsid w:val="00936F6D"/>
    <w:rsid w:val="009376FC"/>
    <w:rsid w:val="00940AF5"/>
    <w:rsid w:val="00941DE7"/>
    <w:rsid w:val="0094498A"/>
    <w:rsid w:val="00945358"/>
    <w:rsid w:val="009473CB"/>
    <w:rsid w:val="0094743B"/>
    <w:rsid w:val="00950A74"/>
    <w:rsid w:val="00951D04"/>
    <w:rsid w:val="00951FFB"/>
    <w:rsid w:val="009553F5"/>
    <w:rsid w:val="00956EF4"/>
    <w:rsid w:val="009602DC"/>
    <w:rsid w:val="00960F28"/>
    <w:rsid w:val="00962521"/>
    <w:rsid w:val="009625BC"/>
    <w:rsid w:val="00962BB6"/>
    <w:rsid w:val="00964967"/>
    <w:rsid w:val="0096686E"/>
    <w:rsid w:val="00966B4B"/>
    <w:rsid w:val="00966CF5"/>
    <w:rsid w:val="0096767F"/>
    <w:rsid w:val="00967B42"/>
    <w:rsid w:val="00971137"/>
    <w:rsid w:val="00971DD2"/>
    <w:rsid w:val="009722F0"/>
    <w:rsid w:val="0097306B"/>
    <w:rsid w:val="0097307E"/>
    <w:rsid w:val="00974598"/>
    <w:rsid w:val="00974E86"/>
    <w:rsid w:val="00977116"/>
    <w:rsid w:val="009803A9"/>
    <w:rsid w:val="009806D1"/>
    <w:rsid w:val="00981577"/>
    <w:rsid w:val="009817E9"/>
    <w:rsid w:val="00981D6D"/>
    <w:rsid w:val="009821A5"/>
    <w:rsid w:val="009827B1"/>
    <w:rsid w:val="00982E86"/>
    <w:rsid w:val="00982FFF"/>
    <w:rsid w:val="009830DC"/>
    <w:rsid w:val="0098340F"/>
    <w:rsid w:val="009858AC"/>
    <w:rsid w:val="00991933"/>
    <w:rsid w:val="00992710"/>
    <w:rsid w:val="009943A2"/>
    <w:rsid w:val="00994B40"/>
    <w:rsid w:val="00994B95"/>
    <w:rsid w:val="009958C7"/>
    <w:rsid w:val="0099640C"/>
    <w:rsid w:val="0099685F"/>
    <w:rsid w:val="00996AFF"/>
    <w:rsid w:val="00997A42"/>
    <w:rsid w:val="009A0AA3"/>
    <w:rsid w:val="009A0DED"/>
    <w:rsid w:val="009A29B2"/>
    <w:rsid w:val="009A4076"/>
    <w:rsid w:val="009A4180"/>
    <w:rsid w:val="009A43F4"/>
    <w:rsid w:val="009A509C"/>
    <w:rsid w:val="009A56DA"/>
    <w:rsid w:val="009A5705"/>
    <w:rsid w:val="009A595E"/>
    <w:rsid w:val="009A5C19"/>
    <w:rsid w:val="009A69A8"/>
    <w:rsid w:val="009B15BA"/>
    <w:rsid w:val="009B1B94"/>
    <w:rsid w:val="009B2875"/>
    <w:rsid w:val="009B3CC3"/>
    <w:rsid w:val="009B68AD"/>
    <w:rsid w:val="009B7396"/>
    <w:rsid w:val="009C0DE1"/>
    <w:rsid w:val="009C15CB"/>
    <w:rsid w:val="009C184F"/>
    <w:rsid w:val="009C187A"/>
    <w:rsid w:val="009C1C01"/>
    <w:rsid w:val="009C27D7"/>
    <w:rsid w:val="009C3238"/>
    <w:rsid w:val="009C34D1"/>
    <w:rsid w:val="009C3B9B"/>
    <w:rsid w:val="009C4ED1"/>
    <w:rsid w:val="009C5629"/>
    <w:rsid w:val="009C5C8D"/>
    <w:rsid w:val="009C7B2F"/>
    <w:rsid w:val="009D0133"/>
    <w:rsid w:val="009D13E9"/>
    <w:rsid w:val="009D17D3"/>
    <w:rsid w:val="009D1D91"/>
    <w:rsid w:val="009D25C0"/>
    <w:rsid w:val="009D304B"/>
    <w:rsid w:val="009D3129"/>
    <w:rsid w:val="009D7163"/>
    <w:rsid w:val="009D7614"/>
    <w:rsid w:val="009E30FA"/>
    <w:rsid w:val="009E3171"/>
    <w:rsid w:val="009E5C3D"/>
    <w:rsid w:val="009E621B"/>
    <w:rsid w:val="009E7328"/>
    <w:rsid w:val="009E77BC"/>
    <w:rsid w:val="009F2BBB"/>
    <w:rsid w:val="009F33A1"/>
    <w:rsid w:val="009F352E"/>
    <w:rsid w:val="009F3884"/>
    <w:rsid w:val="009F47BC"/>
    <w:rsid w:val="009F4881"/>
    <w:rsid w:val="009F49F5"/>
    <w:rsid w:val="009F6933"/>
    <w:rsid w:val="009F6EF6"/>
    <w:rsid w:val="00A00812"/>
    <w:rsid w:val="00A011F6"/>
    <w:rsid w:val="00A0400D"/>
    <w:rsid w:val="00A062EE"/>
    <w:rsid w:val="00A076F6"/>
    <w:rsid w:val="00A109F3"/>
    <w:rsid w:val="00A10A3A"/>
    <w:rsid w:val="00A127C6"/>
    <w:rsid w:val="00A1281A"/>
    <w:rsid w:val="00A13475"/>
    <w:rsid w:val="00A13C76"/>
    <w:rsid w:val="00A1559E"/>
    <w:rsid w:val="00A208AB"/>
    <w:rsid w:val="00A20A33"/>
    <w:rsid w:val="00A20A9F"/>
    <w:rsid w:val="00A20B1F"/>
    <w:rsid w:val="00A232BF"/>
    <w:rsid w:val="00A266F5"/>
    <w:rsid w:val="00A274E5"/>
    <w:rsid w:val="00A30BCF"/>
    <w:rsid w:val="00A30EA5"/>
    <w:rsid w:val="00A31BE9"/>
    <w:rsid w:val="00A3770B"/>
    <w:rsid w:val="00A40416"/>
    <w:rsid w:val="00A40923"/>
    <w:rsid w:val="00A41297"/>
    <w:rsid w:val="00A41597"/>
    <w:rsid w:val="00A417C3"/>
    <w:rsid w:val="00A42625"/>
    <w:rsid w:val="00A43A19"/>
    <w:rsid w:val="00A43CC8"/>
    <w:rsid w:val="00A4464E"/>
    <w:rsid w:val="00A44B26"/>
    <w:rsid w:val="00A453B8"/>
    <w:rsid w:val="00A4578F"/>
    <w:rsid w:val="00A45D09"/>
    <w:rsid w:val="00A46946"/>
    <w:rsid w:val="00A47625"/>
    <w:rsid w:val="00A51817"/>
    <w:rsid w:val="00A51F33"/>
    <w:rsid w:val="00A52AF8"/>
    <w:rsid w:val="00A52F8F"/>
    <w:rsid w:val="00A532D0"/>
    <w:rsid w:val="00A54FAF"/>
    <w:rsid w:val="00A564B5"/>
    <w:rsid w:val="00A56BD8"/>
    <w:rsid w:val="00A57984"/>
    <w:rsid w:val="00A60B99"/>
    <w:rsid w:val="00A6135E"/>
    <w:rsid w:val="00A63B55"/>
    <w:rsid w:val="00A63B6A"/>
    <w:rsid w:val="00A64F24"/>
    <w:rsid w:val="00A65C48"/>
    <w:rsid w:val="00A66EC4"/>
    <w:rsid w:val="00A67ED4"/>
    <w:rsid w:val="00A70202"/>
    <w:rsid w:val="00A70FCD"/>
    <w:rsid w:val="00A71B84"/>
    <w:rsid w:val="00A7238F"/>
    <w:rsid w:val="00A72A46"/>
    <w:rsid w:val="00A73721"/>
    <w:rsid w:val="00A73F61"/>
    <w:rsid w:val="00A742C6"/>
    <w:rsid w:val="00A75860"/>
    <w:rsid w:val="00A76CDB"/>
    <w:rsid w:val="00A80984"/>
    <w:rsid w:val="00A80EDB"/>
    <w:rsid w:val="00A82D4B"/>
    <w:rsid w:val="00A844BA"/>
    <w:rsid w:val="00A84CB3"/>
    <w:rsid w:val="00A8521E"/>
    <w:rsid w:val="00A8606E"/>
    <w:rsid w:val="00A867B2"/>
    <w:rsid w:val="00A86F92"/>
    <w:rsid w:val="00A87051"/>
    <w:rsid w:val="00A90401"/>
    <w:rsid w:val="00A90FE2"/>
    <w:rsid w:val="00A92F47"/>
    <w:rsid w:val="00A93472"/>
    <w:rsid w:val="00A93484"/>
    <w:rsid w:val="00A935E9"/>
    <w:rsid w:val="00A93899"/>
    <w:rsid w:val="00A942CE"/>
    <w:rsid w:val="00A94B73"/>
    <w:rsid w:val="00A95E0A"/>
    <w:rsid w:val="00A969DB"/>
    <w:rsid w:val="00AA1238"/>
    <w:rsid w:val="00AA2079"/>
    <w:rsid w:val="00AA2A03"/>
    <w:rsid w:val="00AA2C0E"/>
    <w:rsid w:val="00AA2EDD"/>
    <w:rsid w:val="00AA3082"/>
    <w:rsid w:val="00AA30AD"/>
    <w:rsid w:val="00AA31CC"/>
    <w:rsid w:val="00AA4000"/>
    <w:rsid w:val="00AA631C"/>
    <w:rsid w:val="00AA664F"/>
    <w:rsid w:val="00AA6871"/>
    <w:rsid w:val="00AA6E95"/>
    <w:rsid w:val="00AA7E16"/>
    <w:rsid w:val="00AB0588"/>
    <w:rsid w:val="00AB1A4B"/>
    <w:rsid w:val="00AB1B5A"/>
    <w:rsid w:val="00AB2379"/>
    <w:rsid w:val="00AB2722"/>
    <w:rsid w:val="00AB295D"/>
    <w:rsid w:val="00AB37C9"/>
    <w:rsid w:val="00AB47D4"/>
    <w:rsid w:val="00AB5841"/>
    <w:rsid w:val="00AB73F2"/>
    <w:rsid w:val="00AB7474"/>
    <w:rsid w:val="00AC2888"/>
    <w:rsid w:val="00AC2962"/>
    <w:rsid w:val="00AC4338"/>
    <w:rsid w:val="00AC5953"/>
    <w:rsid w:val="00AC5C35"/>
    <w:rsid w:val="00AD2215"/>
    <w:rsid w:val="00AD2A14"/>
    <w:rsid w:val="00AD31E0"/>
    <w:rsid w:val="00AD372C"/>
    <w:rsid w:val="00AD3815"/>
    <w:rsid w:val="00AD3C2C"/>
    <w:rsid w:val="00AD3EA7"/>
    <w:rsid w:val="00AD4C82"/>
    <w:rsid w:val="00AD59DA"/>
    <w:rsid w:val="00AE0F59"/>
    <w:rsid w:val="00AE1AB0"/>
    <w:rsid w:val="00AE2EE5"/>
    <w:rsid w:val="00AE4506"/>
    <w:rsid w:val="00AE6FFC"/>
    <w:rsid w:val="00AF156B"/>
    <w:rsid w:val="00AF1759"/>
    <w:rsid w:val="00AF1AD9"/>
    <w:rsid w:val="00AF1E81"/>
    <w:rsid w:val="00AF2D00"/>
    <w:rsid w:val="00AF349B"/>
    <w:rsid w:val="00AF4F7A"/>
    <w:rsid w:val="00AF573E"/>
    <w:rsid w:val="00AF6639"/>
    <w:rsid w:val="00B01A60"/>
    <w:rsid w:val="00B02301"/>
    <w:rsid w:val="00B027FF"/>
    <w:rsid w:val="00B02D25"/>
    <w:rsid w:val="00B04383"/>
    <w:rsid w:val="00B06605"/>
    <w:rsid w:val="00B07411"/>
    <w:rsid w:val="00B07F28"/>
    <w:rsid w:val="00B1117E"/>
    <w:rsid w:val="00B11748"/>
    <w:rsid w:val="00B117D1"/>
    <w:rsid w:val="00B11FF4"/>
    <w:rsid w:val="00B12741"/>
    <w:rsid w:val="00B1676B"/>
    <w:rsid w:val="00B20408"/>
    <w:rsid w:val="00B20561"/>
    <w:rsid w:val="00B206BD"/>
    <w:rsid w:val="00B207D4"/>
    <w:rsid w:val="00B20D10"/>
    <w:rsid w:val="00B24560"/>
    <w:rsid w:val="00B24C42"/>
    <w:rsid w:val="00B258FF"/>
    <w:rsid w:val="00B26891"/>
    <w:rsid w:val="00B26BC6"/>
    <w:rsid w:val="00B27130"/>
    <w:rsid w:val="00B3115D"/>
    <w:rsid w:val="00B35739"/>
    <w:rsid w:val="00B3604C"/>
    <w:rsid w:val="00B37F48"/>
    <w:rsid w:val="00B41A08"/>
    <w:rsid w:val="00B41F68"/>
    <w:rsid w:val="00B424C1"/>
    <w:rsid w:val="00B426B2"/>
    <w:rsid w:val="00B4372D"/>
    <w:rsid w:val="00B440EB"/>
    <w:rsid w:val="00B50239"/>
    <w:rsid w:val="00B50ABC"/>
    <w:rsid w:val="00B50B2D"/>
    <w:rsid w:val="00B50EC9"/>
    <w:rsid w:val="00B51942"/>
    <w:rsid w:val="00B5305E"/>
    <w:rsid w:val="00B53804"/>
    <w:rsid w:val="00B53E69"/>
    <w:rsid w:val="00B541DD"/>
    <w:rsid w:val="00B55DCD"/>
    <w:rsid w:val="00B56162"/>
    <w:rsid w:val="00B564FE"/>
    <w:rsid w:val="00B567B5"/>
    <w:rsid w:val="00B615BD"/>
    <w:rsid w:val="00B61BAA"/>
    <w:rsid w:val="00B61BD7"/>
    <w:rsid w:val="00B6241A"/>
    <w:rsid w:val="00B62DF2"/>
    <w:rsid w:val="00B6349B"/>
    <w:rsid w:val="00B64D46"/>
    <w:rsid w:val="00B650B0"/>
    <w:rsid w:val="00B65355"/>
    <w:rsid w:val="00B653FF"/>
    <w:rsid w:val="00B65B18"/>
    <w:rsid w:val="00B65FD7"/>
    <w:rsid w:val="00B67721"/>
    <w:rsid w:val="00B70B3E"/>
    <w:rsid w:val="00B7107A"/>
    <w:rsid w:val="00B712A5"/>
    <w:rsid w:val="00B714B3"/>
    <w:rsid w:val="00B7226E"/>
    <w:rsid w:val="00B72B1E"/>
    <w:rsid w:val="00B73ED2"/>
    <w:rsid w:val="00B74AE5"/>
    <w:rsid w:val="00B74DAE"/>
    <w:rsid w:val="00B76864"/>
    <w:rsid w:val="00B77331"/>
    <w:rsid w:val="00B8004D"/>
    <w:rsid w:val="00B80240"/>
    <w:rsid w:val="00B813F3"/>
    <w:rsid w:val="00B82A34"/>
    <w:rsid w:val="00B82B9D"/>
    <w:rsid w:val="00B82EAA"/>
    <w:rsid w:val="00B84478"/>
    <w:rsid w:val="00B85657"/>
    <w:rsid w:val="00B86622"/>
    <w:rsid w:val="00B87283"/>
    <w:rsid w:val="00B9032E"/>
    <w:rsid w:val="00B90CCB"/>
    <w:rsid w:val="00B91BD4"/>
    <w:rsid w:val="00B93121"/>
    <w:rsid w:val="00B93E42"/>
    <w:rsid w:val="00B9574D"/>
    <w:rsid w:val="00B95769"/>
    <w:rsid w:val="00B97C42"/>
    <w:rsid w:val="00BA1AC6"/>
    <w:rsid w:val="00BA46A3"/>
    <w:rsid w:val="00BA4DCE"/>
    <w:rsid w:val="00BA5A4E"/>
    <w:rsid w:val="00BA61EE"/>
    <w:rsid w:val="00BA6946"/>
    <w:rsid w:val="00BA7B5E"/>
    <w:rsid w:val="00BB0178"/>
    <w:rsid w:val="00BB12BF"/>
    <w:rsid w:val="00BB171C"/>
    <w:rsid w:val="00BB25BC"/>
    <w:rsid w:val="00BB2A6D"/>
    <w:rsid w:val="00BB2FF8"/>
    <w:rsid w:val="00BB37DE"/>
    <w:rsid w:val="00BB5CE5"/>
    <w:rsid w:val="00BB6D65"/>
    <w:rsid w:val="00BB7160"/>
    <w:rsid w:val="00BC053C"/>
    <w:rsid w:val="00BC1559"/>
    <w:rsid w:val="00BC3360"/>
    <w:rsid w:val="00BC430E"/>
    <w:rsid w:val="00BC46CF"/>
    <w:rsid w:val="00BC4722"/>
    <w:rsid w:val="00BD04FF"/>
    <w:rsid w:val="00BD0572"/>
    <w:rsid w:val="00BD0D49"/>
    <w:rsid w:val="00BD2156"/>
    <w:rsid w:val="00BD2512"/>
    <w:rsid w:val="00BD2819"/>
    <w:rsid w:val="00BD604C"/>
    <w:rsid w:val="00BE053E"/>
    <w:rsid w:val="00BE2947"/>
    <w:rsid w:val="00BE2D2E"/>
    <w:rsid w:val="00BE40AB"/>
    <w:rsid w:val="00BE41A2"/>
    <w:rsid w:val="00BE49ED"/>
    <w:rsid w:val="00BE62E0"/>
    <w:rsid w:val="00BE639B"/>
    <w:rsid w:val="00BE6504"/>
    <w:rsid w:val="00BE651A"/>
    <w:rsid w:val="00BE6AA5"/>
    <w:rsid w:val="00BE7020"/>
    <w:rsid w:val="00BE71A8"/>
    <w:rsid w:val="00BE76AF"/>
    <w:rsid w:val="00BF0292"/>
    <w:rsid w:val="00BF05C9"/>
    <w:rsid w:val="00BF1B24"/>
    <w:rsid w:val="00BF25FA"/>
    <w:rsid w:val="00BF365C"/>
    <w:rsid w:val="00BF367A"/>
    <w:rsid w:val="00BF3A04"/>
    <w:rsid w:val="00BF78CF"/>
    <w:rsid w:val="00BF7C1C"/>
    <w:rsid w:val="00BF7E0F"/>
    <w:rsid w:val="00BF7E18"/>
    <w:rsid w:val="00BF7ED7"/>
    <w:rsid w:val="00C0035A"/>
    <w:rsid w:val="00C00A11"/>
    <w:rsid w:val="00C02423"/>
    <w:rsid w:val="00C026BC"/>
    <w:rsid w:val="00C02DBF"/>
    <w:rsid w:val="00C03332"/>
    <w:rsid w:val="00C04C16"/>
    <w:rsid w:val="00C05A69"/>
    <w:rsid w:val="00C06199"/>
    <w:rsid w:val="00C0662B"/>
    <w:rsid w:val="00C07CAD"/>
    <w:rsid w:val="00C1060D"/>
    <w:rsid w:val="00C11612"/>
    <w:rsid w:val="00C12609"/>
    <w:rsid w:val="00C143E8"/>
    <w:rsid w:val="00C144DF"/>
    <w:rsid w:val="00C1542F"/>
    <w:rsid w:val="00C15633"/>
    <w:rsid w:val="00C15B0E"/>
    <w:rsid w:val="00C164C2"/>
    <w:rsid w:val="00C179F4"/>
    <w:rsid w:val="00C22552"/>
    <w:rsid w:val="00C23672"/>
    <w:rsid w:val="00C23B8C"/>
    <w:rsid w:val="00C23D62"/>
    <w:rsid w:val="00C25519"/>
    <w:rsid w:val="00C26676"/>
    <w:rsid w:val="00C26A74"/>
    <w:rsid w:val="00C26AD0"/>
    <w:rsid w:val="00C325CA"/>
    <w:rsid w:val="00C33492"/>
    <w:rsid w:val="00C34BAD"/>
    <w:rsid w:val="00C354E3"/>
    <w:rsid w:val="00C355DD"/>
    <w:rsid w:val="00C41049"/>
    <w:rsid w:val="00C41686"/>
    <w:rsid w:val="00C43142"/>
    <w:rsid w:val="00C43CB3"/>
    <w:rsid w:val="00C44830"/>
    <w:rsid w:val="00C45134"/>
    <w:rsid w:val="00C4697F"/>
    <w:rsid w:val="00C47C00"/>
    <w:rsid w:val="00C50501"/>
    <w:rsid w:val="00C52284"/>
    <w:rsid w:val="00C52648"/>
    <w:rsid w:val="00C532A5"/>
    <w:rsid w:val="00C53418"/>
    <w:rsid w:val="00C540A6"/>
    <w:rsid w:val="00C54207"/>
    <w:rsid w:val="00C55580"/>
    <w:rsid w:val="00C557CF"/>
    <w:rsid w:val="00C572C0"/>
    <w:rsid w:val="00C602E1"/>
    <w:rsid w:val="00C6045F"/>
    <w:rsid w:val="00C608A6"/>
    <w:rsid w:val="00C612CE"/>
    <w:rsid w:val="00C61316"/>
    <w:rsid w:val="00C61FBD"/>
    <w:rsid w:val="00C62CF6"/>
    <w:rsid w:val="00C63448"/>
    <w:rsid w:val="00C63DD9"/>
    <w:rsid w:val="00C63F35"/>
    <w:rsid w:val="00C65650"/>
    <w:rsid w:val="00C65658"/>
    <w:rsid w:val="00C6686D"/>
    <w:rsid w:val="00C66D4F"/>
    <w:rsid w:val="00C7037E"/>
    <w:rsid w:val="00C71889"/>
    <w:rsid w:val="00C71A74"/>
    <w:rsid w:val="00C7214E"/>
    <w:rsid w:val="00C73541"/>
    <w:rsid w:val="00C75D07"/>
    <w:rsid w:val="00C760C6"/>
    <w:rsid w:val="00C7648E"/>
    <w:rsid w:val="00C764CE"/>
    <w:rsid w:val="00C812D8"/>
    <w:rsid w:val="00C814CC"/>
    <w:rsid w:val="00C815DD"/>
    <w:rsid w:val="00C8165C"/>
    <w:rsid w:val="00C822B9"/>
    <w:rsid w:val="00C82D38"/>
    <w:rsid w:val="00C849ED"/>
    <w:rsid w:val="00C85169"/>
    <w:rsid w:val="00C852A1"/>
    <w:rsid w:val="00C85D0E"/>
    <w:rsid w:val="00C86D30"/>
    <w:rsid w:val="00C92022"/>
    <w:rsid w:val="00C92281"/>
    <w:rsid w:val="00C92DDC"/>
    <w:rsid w:val="00C9472B"/>
    <w:rsid w:val="00C9554A"/>
    <w:rsid w:val="00C95A4E"/>
    <w:rsid w:val="00C96F10"/>
    <w:rsid w:val="00C96F48"/>
    <w:rsid w:val="00C97166"/>
    <w:rsid w:val="00CA2377"/>
    <w:rsid w:val="00CA38D5"/>
    <w:rsid w:val="00CA40CF"/>
    <w:rsid w:val="00CA4215"/>
    <w:rsid w:val="00CA4467"/>
    <w:rsid w:val="00CA5171"/>
    <w:rsid w:val="00CA5BF4"/>
    <w:rsid w:val="00CA6BE8"/>
    <w:rsid w:val="00CA7A1E"/>
    <w:rsid w:val="00CB1E84"/>
    <w:rsid w:val="00CB3C29"/>
    <w:rsid w:val="00CB5EDC"/>
    <w:rsid w:val="00CB6610"/>
    <w:rsid w:val="00CC03EF"/>
    <w:rsid w:val="00CC0E74"/>
    <w:rsid w:val="00CC0F4F"/>
    <w:rsid w:val="00CC1866"/>
    <w:rsid w:val="00CC3FA8"/>
    <w:rsid w:val="00CC4EF4"/>
    <w:rsid w:val="00CC69DF"/>
    <w:rsid w:val="00CC7753"/>
    <w:rsid w:val="00CD1B72"/>
    <w:rsid w:val="00CD1CED"/>
    <w:rsid w:val="00CD22D5"/>
    <w:rsid w:val="00CD4977"/>
    <w:rsid w:val="00CD5C81"/>
    <w:rsid w:val="00CD7474"/>
    <w:rsid w:val="00CE0373"/>
    <w:rsid w:val="00CE2121"/>
    <w:rsid w:val="00CE25E6"/>
    <w:rsid w:val="00CE2EF5"/>
    <w:rsid w:val="00CE310A"/>
    <w:rsid w:val="00CE4FFC"/>
    <w:rsid w:val="00CE5A69"/>
    <w:rsid w:val="00CE774D"/>
    <w:rsid w:val="00CE78BE"/>
    <w:rsid w:val="00CF1095"/>
    <w:rsid w:val="00CF1577"/>
    <w:rsid w:val="00CF1833"/>
    <w:rsid w:val="00CF34EE"/>
    <w:rsid w:val="00CF39AD"/>
    <w:rsid w:val="00CF53E8"/>
    <w:rsid w:val="00CF6B79"/>
    <w:rsid w:val="00CF7042"/>
    <w:rsid w:val="00D00741"/>
    <w:rsid w:val="00D01783"/>
    <w:rsid w:val="00D01F1F"/>
    <w:rsid w:val="00D027D1"/>
    <w:rsid w:val="00D02CCC"/>
    <w:rsid w:val="00D02EB7"/>
    <w:rsid w:val="00D03F1D"/>
    <w:rsid w:val="00D05658"/>
    <w:rsid w:val="00D06249"/>
    <w:rsid w:val="00D064C9"/>
    <w:rsid w:val="00D06DFD"/>
    <w:rsid w:val="00D10555"/>
    <w:rsid w:val="00D106DD"/>
    <w:rsid w:val="00D108FD"/>
    <w:rsid w:val="00D113DA"/>
    <w:rsid w:val="00D11A0D"/>
    <w:rsid w:val="00D11C70"/>
    <w:rsid w:val="00D13636"/>
    <w:rsid w:val="00D16D2A"/>
    <w:rsid w:val="00D20978"/>
    <w:rsid w:val="00D21599"/>
    <w:rsid w:val="00D21BD1"/>
    <w:rsid w:val="00D21D26"/>
    <w:rsid w:val="00D225FE"/>
    <w:rsid w:val="00D22684"/>
    <w:rsid w:val="00D23DBE"/>
    <w:rsid w:val="00D24DD4"/>
    <w:rsid w:val="00D27069"/>
    <w:rsid w:val="00D278B7"/>
    <w:rsid w:val="00D305D7"/>
    <w:rsid w:val="00D306BF"/>
    <w:rsid w:val="00D306F8"/>
    <w:rsid w:val="00D31588"/>
    <w:rsid w:val="00D32A28"/>
    <w:rsid w:val="00D34298"/>
    <w:rsid w:val="00D346BE"/>
    <w:rsid w:val="00D34AC6"/>
    <w:rsid w:val="00D36ADB"/>
    <w:rsid w:val="00D36B0C"/>
    <w:rsid w:val="00D3772E"/>
    <w:rsid w:val="00D37B9B"/>
    <w:rsid w:val="00D37C26"/>
    <w:rsid w:val="00D405C2"/>
    <w:rsid w:val="00D41626"/>
    <w:rsid w:val="00D421F2"/>
    <w:rsid w:val="00D4341A"/>
    <w:rsid w:val="00D4373B"/>
    <w:rsid w:val="00D449AE"/>
    <w:rsid w:val="00D44A98"/>
    <w:rsid w:val="00D45DA9"/>
    <w:rsid w:val="00D46371"/>
    <w:rsid w:val="00D469B1"/>
    <w:rsid w:val="00D50041"/>
    <w:rsid w:val="00D50094"/>
    <w:rsid w:val="00D50583"/>
    <w:rsid w:val="00D51D8C"/>
    <w:rsid w:val="00D52397"/>
    <w:rsid w:val="00D52F0F"/>
    <w:rsid w:val="00D53085"/>
    <w:rsid w:val="00D5360D"/>
    <w:rsid w:val="00D54B0B"/>
    <w:rsid w:val="00D558BA"/>
    <w:rsid w:val="00D55BBF"/>
    <w:rsid w:val="00D5643B"/>
    <w:rsid w:val="00D57EB0"/>
    <w:rsid w:val="00D57FB6"/>
    <w:rsid w:val="00D6020C"/>
    <w:rsid w:val="00D60278"/>
    <w:rsid w:val="00D61796"/>
    <w:rsid w:val="00D62BA7"/>
    <w:rsid w:val="00D62C81"/>
    <w:rsid w:val="00D632AF"/>
    <w:rsid w:val="00D635AB"/>
    <w:rsid w:val="00D63EAF"/>
    <w:rsid w:val="00D64777"/>
    <w:rsid w:val="00D64D4F"/>
    <w:rsid w:val="00D65DB5"/>
    <w:rsid w:val="00D6657B"/>
    <w:rsid w:val="00D668DB"/>
    <w:rsid w:val="00D67EFF"/>
    <w:rsid w:val="00D7045C"/>
    <w:rsid w:val="00D70D39"/>
    <w:rsid w:val="00D70D78"/>
    <w:rsid w:val="00D723F5"/>
    <w:rsid w:val="00D72568"/>
    <w:rsid w:val="00D72DC4"/>
    <w:rsid w:val="00D74F97"/>
    <w:rsid w:val="00D76A9E"/>
    <w:rsid w:val="00D76B20"/>
    <w:rsid w:val="00D771D4"/>
    <w:rsid w:val="00D779B3"/>
    <w:rsid w:val="00D80092"/>
    <w:rsid w:val="00D80BC1"/>
    <w:rsid w:val="00D81076"/>
    <w:rsid w:val="00D81A21"/>
    <w:rsid w:val="00D83C82"/>
    <w:rsid w:val="00D83F2D"/>
    <w:rsid w:val="00D84313"/>
    <w:rsid w:val="00D86301"/>
    <w:rsid w:val="00D8694F"/>
    <w:rsid w:val="00D923E6"/>
    <w:rsid w:val="00D92C05"/>
    <w:rsid w:val="00D93C21"/>
    <w:rsid w:val="00D94015"/>
    <w:rsid w:val="00D9415C"/>
    <w:rsid w:val="00D946DF"/>
    <w:rsid w:val="00D96401"/>
    <w:rsid w:val="00D9647B"/>
    <w:rsid w:val="00D96FAA"/>
    <w:rsid w:val="00DA0E4A"/>
    <w:rsid w:val="00DA13FD"/>
    <w:rsid w:val="00DA21EA"/>
    <w:rsid w:val="00DA25F1"/>
    <w:rsid w:val="00DA4ACA"/>
    <w:rsid w:val="00DA62A6"/>
    <w:rsid w:val="00DB21CA"/>
    <w:rsid w:val="00DB3C97"/>
    <w:rsid w:val="00DB463C"/>
    <w:rsid w:val="00DB53CC"/>
    <w:rsid w:val="00DB58B3"/>
    <w:rsid w:val="00DB58C6"/>
    <w:rsid w:val="00DB6397"/>
    <w:rsid w:val="00DB6723"/>
    <w:rsid w:val="00DB72E5"/>
    <w:rsid w:val="00DB78AA"/>
    <w:rsid w:val="00DC04EC"/>
    <w:rsid w:val="00DC104A"/>
    <w:rsid w:val="00DC1053"/>
    <w:rsid w:val="00DC1514"/>
    <w:rsid w:val="00DC1628"/>
    <w:rsid w:val="00DC413A"/>
    <w:rsid w:val="00DC439F"/>
    <w:rsid w:val="00DC442A"/>
    <w:rsid w:val="00DC46E9"/>
    <w:rsid w:val="00DC4D0D"/>
    <w:rsid w:val="00DC5807"/>
    <w:rsid w:val="00DC5B04"/>
    <w:rsid w:val="00DC788D"/>
    <w:rsid w:val="00DC7993"/>
    <w:rsid w:val="00DD0812"/>
    <w:rsid w:val="00DD15E4"/>
    <w:rsid w:val="00DD18C4"/>
    <w:rsid w:val="00DD24E4"/>
    <w:rsid w:val="00DD3616"/>
    <w:rsid w:val="00DD41AB"/>
    <w:rsid w:val="00DD4F21"/>
    <w:rsid w:val="00DD6FE9"/>
    <w:rsid w:val="00DD7F49"/>
    <w:rsid w:val="00DE0617"/>
    <w:rsid w:val="00DE0A50"/>
    <w:rsid w:val="00DE0A5B"/>
    <w:rsid w:val="00DE1B40"/>
    <w:rsid w:val="00DE4D4D"/>
    <w:rsid w:val="00DE5B46"/>
    <w:rsid w:val="00DF0E51"/>
    <w:rsid w:val="00DF5057"/>
    <w:rsid w:val="00DF57B8"/>
    <w:rsid w:val="00DF5AB0"/>
    <w:rsid w:val="00DF6AF0"/>
    <w:rsid w:val="00E00C12"/>
    <w:rsid w:val="00E01F26"/>
    <w:rsid w:val="00E0273C"/>
    <w:rsid w:val="00E03A38"/>
    <w:rsid w:val="00E05331"/>
    <w:rsid w:val="00E05D4B"/>
    <w:rsid w:val="00E07150"/>
    <w:rsid w:val="00E07359"/>
    <w:rsid w:val="00E109BD"/>
    <w:rsid w:val="00E10D8E"/>
    <w:rsid w:val="00E1254F"/>
    <w:rsid w:val="00E12913"/>
    <w:rsid w:val="00E129D5"/>
    <w:rsid w:val="00E13637"/>
    <w:rsid w:val="00E171E9"/>
    <w:rsid w:val="00E17901"/>
    <w:rsid w:val="00E17904"/>
    <w:rsid w:val="00E202C3"/>
    <w:rsid w:val="00E20FE6"/>
    <w:rsid w:val="00E210E9"/>
    <w:rsid w:val="00E2265D"/>
    <w:rsid w:val="00E249B7"/>
    <w:rsid w:val="00E27E94"/>
    <w:rsid w:val="00E32BD7"/>
    <w:rsid w:val="00E33B35"/>
    <w:rsid w:val="00E345CD"/>
    <w:rsid w:val="00E36334"/>
    <w:rsid w:val="00E366BE"/>
    <w:rsid w:val="00E371BB"/>
    <w:rsid w:val="00E41B83"/>
    <w:rsid w:val="00E43FD8"/>
    <w:rsid w:val="00E44CBB"/>
    <w:rsid w:val="00E44F6E"/>
    <w:rsid w:val="00E45A89"/>
    <w:rsid w:val="00E47CAD"/>
    <w:rsid w:val="00E512EE"/>
    <w:rsid w:val="00E5258C"/>
    <w:rsid w:val="00E5367C"/>
    <w:rsid w:val="00E54E2E"/>
    <w:rsid w:val="00E56B25"/>
    <w:rsid w:val="00E6006A"/>
    <w:rsid w:val="00E60C38"/>
    <w:rsid w:val="00E612BA"/>
    <w:rsid w:val="00E622D0"/>
    <w:rsid w:val="00E625DD"/>
    <w:rsid w:val="00E63A35"/>
    <w:rsid w:val="00E654E4"/>
    <w:rsid w:val="00E71001"/>
    <w:rsid w:val="00E7160C"/>
    <w:rsid w:val="00E727E1"/>
    <w:rsid w:val="00E72E4E"/>
    <w:rsid w:val="00E7301B"/>
    <w:rsid w:val="00E73111"/>
    <w:rsid w:val="00E7338D"/>
    <w:rsid w:val="00E741F1"/>
    <w:rsid w:val="00E74DCB"/>
    <w:rsid w:val="00E74F58"/>
    <w:rsid w:val="00E759B1"/>
    <w:rsid w:val="00E75B12"/>
    <w:rsid w:val="00E76685"/>
    <w:rsid w:val="00E7683D"/>
    <w:rsid w:val="00E76D5E"/>
    <w:rsid w:val="00E77EFF"/>
    <w:rsid w:val="00E8048C"/>
    <w:rsid w:val="00E80D60"/>
    <w:rsid w:val="00E80FD4"/>
    <w:rsid w:val="00E81393"/>
    <w:rsid w:val="00E82693"/>
    <w:rsid w:val="00E82FCA"/>
    <w:rsid w:val="00E84D79"/>
    <w:rsid w:val="00E852B7"/>
    <w:rsid w:val="00E85E43"/>
    <w:rsid w:val="00E85E54"/>
    <w:rsid w:val="00E86089"/>
    <w:rsid w:val="00E86D45"/>
    <w:rsid w:val="00E877A8"/>
    <w:rsid w:val="00E878DA"/>
    <w:rsid w:val="00E909B2"/>
    <w:rsid w:val="00E92EA3"/>
    <w:rsid w:val="00E93182"/>
    <w:rsid w:val="00E935C3"/>
    <w:rsid w:val="00E93C7C"/>
    <w:rsid w:val="00E947B2"/>
    <w:rsid w:val="00E94F81"/>
    <w:rsid w:val="00E95D44"/>
    <w:rsid w:val="00E96D8A"/>
    <w:rsid w:val="00EA08C5"/>
    <w:rsid w:val="00EA19C7"/>
    <w:rsid w:val="00EA1B81"/>
    <w:rsid w:val="00EA2D85"/>
    <w:rsid w:val="00EA3E08"/>
    <w:rsid w:val="00EA46A0"/>
    <w:rsid w:val="00EA521A"/>
    <w:rsid w:val="00EA67A1"/>
    <w:rsid w:val="00EA6EB7"/>
    <w:rsid w:val="00EA7058"/>
    <w:rsid w:val="00EA7D3C"/>
    <w:rsid w:val="00EA7D53"/>
    <w:rsid w:val="00EB160C"/>
    <w:rsid w:val="00EB28A7"/>
    <w:rsid w:val="00EB307C"/>
    <w:rsid w:val="00EB3846"/>
    <w:rsid w:val="00EB4241"/>
    <w:rsid w:val="00EB4EA0"/>
    <w:rsid w:val="00EB5466"/>
    <w:rsid w:val="00EB5C85"/>
    <w:rsid w:val="00EB6F31"/>
    <w:rsid w:val="00EB78CD"/>
    <w:rsid w:val="00EB7E82"/>
    <w:rsid w:val="00EB7EA0"/>
    <w:rsid w:val="00EC5734"/>
    <w:rsid w:val="00EC5B76"/>
    <w:rsid w:val="00EC5E57"/>
    <w:rsid w:val="00EC6190"/>
    <w:rsid w:val="00EC6481"/>
    <w:rsid w:val="00EC68B4"/>
    <w:rsid w:val="00EC6938"/>
    <w:rsid w:val="00EC7F37"/>
    <w:rsid w:val="00ED02DE"/>
    <w:rsid w:val="00ED07E0"/>
    <w:rsid w:val="00ED2001"/>
    <w:rsid w:val="00ED2990"/>
    <w:rsid w:val="00ED34C2"/>
    <w:rsid w:val="00ED462E"/>
    <w:rsid w:val="00ED4E9D"/>
    <w:rsid w:val="00ED69D6"/>
    <w:rsid w:val="00ED6EBF"/>
    <w:rsid w:val="00ED7756"/>
    <w:rsid w:val="00EE09B8"/>
    <w:rsid w:val="00EE1802"/>
    <w:rsid w:val="00EE5DF3"/>
    <w:rsid w:val="00EE7D3C"/>
    <w:rsid w:val="00EF171E"/>
    <w:rsid w:val="00EF37AF"/>
    <w:rsid w:val="00EF4628"/>
    <w:rsid w:val="00EF4D0E"/>
    <w:rsid w:val="00F01048"/>
    <w:rsid w:val="00F01E31"/>
    <w:rsid w:val="00F02EA6"/>
    <w:rsid w:val="00F06590"/>
    <w:rsid w:val="00F06CBE"/>
    <w:rsid w:val="00F077C0"/>
    <w:rsid w:val="00F107AA"/>
    <w:rsid w:val="00F1135C"/>
    <w:rsid w:val="00F11C3D"/>
    <w:rsid w:val="00F12AC0"/>
    <w:rsid w:val="00F13E0B"/>
    <w:rsid w:val="00F14170"/>
    <w:rsid w:val="00F150D3"/>
    <w:rsid w:val="00F155FF"/>
    <w:rsid w:val="00F16396"/>
    <w:rsid w:val="00F16884"/>
    <w:rsid w:val="00F175E4"/>
    <w:rsid w:val="00F20341"/>
    <w:rsid w:val="00F2085A"/>
    <w:rsid w:val="00F2109D"/>
    <w:rsid w:val="00F22B52"/>
    <w:rsid w:val="00F235B4"/>
    <w:rsid w:val="00F24C87"/>
    <w:rsid w:val="00F25221"/>
    <w:rsid w:val="00F253A0"/>
    <w:rsid w:val="00F25838"/>
    <w:rsid w:val="00F260C8"/>
    <w:rsid w:val="00F309EE"/>
    <w:rsid w:val="00F31247"/>
    <w:rsid w:val="00F325AA"/>
    <w:rsid w:val="00F35B7A"/>
    <w:rsid w:val="00F37DCF"/>
    <w:rsid w:val="00F40801"/>
    <w:rsid w:val="00F41D93"/>
    <w:rsid w:val="00F41FA4"/>
    <w:rsid w:val="00F42295"/>
    <w:rsid w:val="00F42C47"/>
    <w:rsid w:val="00F441F2"/>
    <w:rsid w:val="00F444DD"/>
    <w:rsid w:val="00F44DE2"/>
    <w:rsid w:val="00F45152"/>
    <w:rsid w:val="00F455EB"/>
    <w:rsid w:val="00F50EDF"/>
    <w:rsid w:val="00F51E5B"/>
    <w:rsid w:val="00F52A58"/>
    <w:rsid w:val="00F532FC"/>
    <w:rsid w:val="00F542FE"/>
    <w:rsid w:val="00F54690"/>
    <w:rsid w:val="00F546B4"/>
    <w:rsid w:val="00F55849"/>
    <w:rsid w:val="00F56132"/>
    <w:rsid w:val="00F60CCE"/>
    <w:rsid w:val="00F60F2B"/>
    <w:rsid w:val="00F625A7"/>
    <w:rsid w:val="00F628A5"/>
    <w:rsid w:val="00F631B3"/>
    <w:rsid w:val="00F63A79"/>
    <w:rsid w:val="00F71852"/>
    <w:rsid w:val="00F72662"/>
    <w:rsid w:val="00F7282B"/>
    <w:rsid w:val="00F7284E"/>
    <w:rsid w:val="00F72C33"/>
    <w:rsid w:val="00F73F1F"/>
    <w:rsid w:val="00F74980"/>
    <w:rsid w:val="00F74DBD"/>
    <w:rsid w:val="00F76CB0"/>
    <w:rsid w:val="00F800E6"/>
    <w:rsid w:val="00F819BE"/>
    <w:rsid w:val="00F81CC0"/>
    <w:rsid w:val="00F81E52"/>
    <w:rsid w:val="00F82C23"/>
    <w:rsid w:val="00F83E23"/>
    <w:rsid w:val="00F85DAC"/>
    <w:rsid w:val="00F86AD1"/>
    <w:rsid w:val="00F91595"/>
    <w:rsid w:val="00F9251B"/>
    <w:rsid w:val="00F9306F"/>
    <w:rsid w:val="00F93B47"/>
    <w:rsid w:val="00F93BA4"/>
    <w:rsid w:val="00F94838"/>
    <w:rsid w:val="00F9488E"/>
    <w:rsid w:val="00F953A1"/>
    <w:rsid w:val="00F95B16"/>
    <w:rsid w:val="00F95E13"/>
    <w:rsid w:val="00FA108D"/>
    <w:rsid w:val="00FA35BD"/>
    <w:rsid w:val="00FA4C29"/>
    <w:rsid w:val="00FA6418"/>
    <w:rsid w:val="00FA6541"/>
    <w:rsid w:val="00FA65D3"/>
    <w:rsid w:val="00FA7241"/>
    <w:rsid w:val="00FA7E5F"/>
    <w:rsid w:val="00FB21C8"/>
    <w:rsid w:val="00FB259C"/>
    <w:rsid w:val="00FB2682"/>
    <w:rsid w:val="00FB2A3E"/>
    <w:rsid w:val="00FB50AB"/>
    <w:rsid w:val="00FB515C"/>
    <w:rsid w:val="00FB68C5"/>
    <w:rsid w:val="00FB785E"/>
    <w:rsid w:val="00FC054B"/>
    <w:rsid w:val="00FC19A4"/>
    <w:rsid w:val="00FC1CF1"/>
    <w:rsid w:val="00FC1E48"/>
    <w:rsid w:val="00FC2C8B"/>
    <w:rsid w:val="00FC35E8"/>
    <w:rsid w:val="00FC44F2"/>
    <w:rsid w:val="00FC45BD"/>
    <w:rsid w:val="00FC6A7A"/>
    <w:rsid w:val="00FC6D60"/>
    <w:rsid w:val="00FD0C68"/>
    <w:rsid w:val="00FD188D"/>
    <w:rsid w:val="00FD212A"/>
    <w:rsid w:val="00FD227B"/>
    <w:rsid w:val="00FD2400"/>
    <w:rsid w:val="00FD2CFD"/>
    <w:rsid w:val="00FD4B3A"/>
    <w:rsid w:val="00FD6B5A"/>
    <w:rsid w:val="00FD7CB2"/>
    <w:rsid w:val="00FE05FE"/>
    <w:rsid w:val="00FE08BB"/>
    <w:rsid w:val="00FE0A91"/>
    <w:rsid w:val="00FE2CC6"/>
    <w:rsid w:val="00FE3FC6"/>
    <w:rsid w:val="00FE407A"/>
    <w:rsid w:val="00FE4CDF"/>
    <w:rsid w:val="00FE5C1B"/>
    <w:rsid w:val="00FE6568"/>
    <w:rsid w:val="00FE6EEA"/>
    <w:rsid w:val="00FE70AC"/>
    <w:rsid w:val="00FE772A"/>
    <w:rsid w:val="00FE7DB5"/>
    <w:rsid w:val="00FF1AA9"/>
    <w:rsid w:val="00FF1D82"/>
    <w:rsid w:val="00FF20D1"/>
    <w:rsid w:val="00FF2E81"/>
    <w:rsid w:val="00FF524F"/>
    <w:rsid w:val="00FF54F6"/>
    <w:rsid w:val="00FF68C4"/>
    <w:rsid w:val="00FF7F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E5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F0085"/>
    <w:pPr>
      <w:spacing w:line="260" w:lineRule="atLeast"/>
    </w:pPr>
    <w:rPr>
      <w:rFonts w:eastAsiaTheme="minorHAnsi" w:cstheme="minorBidi"/>
      <w:sz w:val="22"/>
      <w:lang w:eastAsia="en-US"/>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8F0085"/>
    <w:pPr>
      <w:tabs>
        <w:tab w:val="center" w:pos="4153"/>
        <w:tab w:val="right" w:pos="8306"/>
      </w:tabs>
    </w:pPr>
    <w:rPr>
      <w:sz w:val="22"/>
      <w:szCs w:val="24"/>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rPr>
  </w:style>
  <w:style w:type="character" w:styleId="FollowedHyperlink">
    <w:name w:val="FollowedHyperlink"/>
    <w:basedOn w:val="DefaultParagraphFont"/>
    <w:rsid w:val="008A483B"/>
    <w:rPr>
      <w:color w:val="800080"/>
      <w:u w:val="single"/>
    </w:rPr>
  </w:style>
  <w:style w:type="paragraph" w:styleId="Header">
    <w:name w:val="header"/>
    <w:basedOn w:val="OPCParaBase"/>
    <w:link w:val="HeaderChar"/>
    <w:unhideWhenUsed/>
    <w:rsid w:val="008F0085"/>
    <w:pPr>
      <w:keepNext/>
      <w:keepLines/>
      <w:tabs>
        <w:tab w:val="center" w:pos="4150"/>
        <w:tab w:val="right" w:pos="8307"/>
      </w:tabs>
      <w:spacing w:line="160" w:lineRule="exact"/>
    </w:pPr>
    <w:rPr>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uiPriority w:val="99"/>
    <w:rsid w:val="008A483B"/>
    <w:rPr>
      <w:color w:val="0000FF"/>
      <w:u w:val="single"/>
    </w:rPr>
  </w:style>
  <w:style w:type="character" w:styleId="LineNumber">
    <w:name w:val="line number"/>
    <w:basedOn w:val="OPCCharBase"/>
    <w:uiPriority w:val="99"/>
    <w:unhideWhenUsed/>
    <w:rsid w:val="008F0085"/>
    <w:rPr>
      <w:sz w:val="16"/>
    </w:rPr>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tabs>
        <w:tab w:val="num" w:pos="360"/>
      </w:tabs>
      <w:ind w:left="360" w:hanging="360"/>
    </w:pPr>
  </w:style>
  <w:style w:type="paragraph" w:styleId="ListBullet2">
    <w:name w:val="List Bullet 2"/>
    <w:basedOn w:val="Normal"/>
    <w:rsid w:val="008A483B"/>
    <w:pPr>
      <w:tabs>
        <w:tab w:val="num" w:pos="360"/>
      </w:tabs>
    </w:pPr>
  </w:style>
  <w:style w:type="paragraph" w:styleId="ListBullet3">
    <w:name w:val="List Bullet 3"/>
    <w:basedOn w:val="Normal"/>
    <w:rsid w:val="008A483B"/>
    <w:pPr>
      <w:tabs>
        <w:tab w:val="num" w:pos="926"/>
      </w:tabs>
      <w:ind w:left="926" w:hanging="360"/>
    </w:pPr>
  </w:style>
  <w:style w:type="paragraph" w:styleId="ListBullet4">
    <w:name w:val="List Bullet 4"/>
    <w:basedOn w:val="Normal"/>
    <w:rsid w:val="008A483B"/>
    <w:pPr>
      <w:tabs>
        <w:tab w:val="num" w:pos="1209"/>
      </w:tabs>
      <w:ind w:left="1209" w:hanging="360"/>
    </w:pPr>
  </w:style>
  <w:style w:type="paragraph" w:styleId="ListBullet5">
    <w:name w:val="List Bullet 5"/>
    <w:basedOn w:val="Normal"/>
    <w:rsid w:val="008A483B"/>
    <w:pPr>
      <w:tabs>
        <w:tab w:val="num" w:pos="1492"/>
      </w:tabs>
      <w:ind w:left="1492" w:hanging="360"/>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tabs>
        <w:tab w:val="num" w:pos="360"/>
      </w:tabs>
      <w:ind w:left="360" w:hanging="360"/>
    </w:pPr>
  </w:style>
  <w:style w:type="paragraph" w:styleId="ListNumber2">
    <w:name w:val="List Number 2"/>
    <w:basedOn w:val="Normal"/>
    <w:rsid w:val="008A483B"/>
    <w:pPr>
      <w:tabs>
        <w:tab w:val="num" w:pos="643"/>
      </w:tabs>
      <w:ind w:left="643" w:hanging="360"/>
    </w:pPr>
  </w:style>
  <w:style w:type="paragraph" w:styleId="ListNumber3">
    <w:name w:val="List Number 3"/>
    <w:basedOn w:val="Normal"/>
    <w:rsid w:val="008A483B"/>
    <w:pPr>
      <w:tabs>
        <w:tab w:val="num" w:pos="926"/>
      </w:tabs>
      <w:ind w:left="926" w:hanging="360"/>
    </w:pPr>
  </w:style>
  <w:style w:type="paragraph" w:styleId="ListNumber4">
    <w:name w:val="List Number 4"/>
    <w:basedOn w:val="Normal"/>
    <w:rsid w:val="008A483B"/>
    <w:pPr>
      <w:tabs>
        <w:tab w:val="num" w:pos="1209"/>
      </w:tabs>
      <w:ind w:left="1209" w:hanging="360"/>
    </w:pPr>
  </w:style>
  <w:style w:type="paragraph" w:styleId="ListNumber5">
    <w:name w:val="List Number 5"/>
    <w:basedOn w:val="Normal"/>
    <w:rsid w:val="008A483B"/>
    <w:pPr>
      <w:tabs>
        <w:tab w:val="num" w:pos="1492"/>
      </w:tabs>
      <w:ind w:left="1492" w:hanging="360"/>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8A483B"/>
  </w:style>
  <w:style w:type="paragraph" w:styleId="NormalIndent">
    <w:name w:val="Normal Indent"/>
    <w:basedOn w:val="Normal"/>
    <w:rsid w:val="008A483B"/>
    <w:pPr>
      <w:ind w:left="720"/>
    </w:pPr>
  </w:style>
  <w:style w:type="character" w:styleId="PageNumber">
    <w:name w:val="page number"/>
    <w:basedOn w:val="DefaultParagraphFont"/>
    <w:rsid w:val="008138FB"/>
  </w:style>
  <w:style w:type="paragraph" w:styleId="PlainText">
    <w:name w:val="Plain Text"/>
    <w:basedOn w:val="Normal"/>
    <w:rsid w:val="008A483B"/>
    <w:rPr>
      <w:rFonts w:ascii="Courier New" w:hAnsi="Courier New" w:cs="Courier New"/>
      <w:sz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F008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48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483B"/>
    <w:pPr>
      <w:spacing w:before="240" w:after="60"/>
    </w:pPr>
    <w:rPr>
      <w:rFonts w:ascii="Arial" w:hAnsi="Arial" w:cs="Arial"/>
      <w:b/>
      <w:bCs/>
      <w:sz w:val="40"/>
      <w:szCs w:val="40"/>
    </w:rPr>
  </w:style>
  <w:style w:type="character" w:customStyle="1" w:styleId="CharAmSchNo">
    <w:name w:val="CharAmSchNo"/>
    <w:basedOn w:val="OPCCharBase"/>
    <w:uiPriority w:val="1"/>
    <w:qFormat/>
    <w:rsid w:val="008F0085"/>
  </w:style>
  <w:style w:type="character" w:customStyle="1" w:styleId="CharAmSchText">
    <w:name w:val="CharAmSchText"/>
    <w:basedOn w:val="OPCCharBase"/>
    <w:uiPriority w:val="1"/>
    <w:qFormat/>
    <w:rsid w:val="008F0085"/>
  </w:style>
  <w:style w:type="character" w:customStyle="1" w:styleId="CharChapNo">
    <w:name w:val="CharChapNo"/>
    <w:basedOn w:val="OPCCharBase"/>
    <w:qFormat/>
    <w:rsid w:val="008F0085"/>
  </w:style>
  <w:style w:type="character" w:customStyle="1" w:styleId="CharChapText">
    <w:name w:val="CharChapText"/>
    <w:basedOn w:val="OPCCharBase"/>
    <w:qFormat/>
    <w:rsid w:val="008F0085"/>
  </w:style>
  <w:style w:type="character" w:customStyle="1" w:styleId="CharDivNo">
    <w:name w:val="CharDivNo"/>
    <w:basedOn w:val="OPCCharBase"/>
    <w:qFormat/>
    <w:rsid w:val="008F0085"/>
  </w:style>
  <w:style w:type="character" w:customStyle="1" w:styleId="CharDivText">
    <w:name w:val="CharDivText"/>
    <w:basedOn w:val="OPCCharBase"/>
    <w:qFormat/>
    <w:rsid w:val="008F0085"/>
  </w:style>
  <w:style w:type="character" w:customStyle="1" w:styleId="CharPartNo">
    <w:name w:val="CharPartNo"/>
    <w:basedOn w:val="OPCCharBase"/>
    <w:qFormat/>
    <w:rsid w:val="008F0085"/>
  </w:style>
  <w:style w:type="character" w:customStyle="1" w:styleId="CharPartText">
    <w:name w:val="CharPartText"/>
    <w:basedOn w:val="OPCCharBase"/>
    <w:qFormat/>
    <w:rsid w:val="008F0085"/>
  </w:style>
  <w:style w:type="character" w:customStyle="1" w:styleId="OPCCharBase">
    <w:name w:val="OPCCharBase"/>
    <w:uiPriority w:val="1"/>
    <w:qFormat/>
    <w:rsid w:val="008F0085"/>
  </w:style>
  <w:style w:type="paragraph" w:customStyle="1" w:styleId="OPCParaBase">
    <w:name w:val="OPCParaBase"/>
    <w:qFormat/>
    <w:rsid w:val="008F0085"/>
    <w:pPr>
      <w:spacing w:line="260" w:lineRule="atLeast"/>
    </w:pPr>
    <w:rPr>
      <w:sz w:val="22"/>
    </w:rPr>
  </w:style>
  <w:style w:type="character" w:customStyle="1" w:styleId="CharSectno">
    <w:name w:val="CharSectno"/>
    <w:basedOn w:val="OPCCharBase"/>
    <w:qFormat/>
    <w:rsid w:val="008F0085"/>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rPr>
  </w:style>
  <w:style w:type="paragraph" w:customStyle="1" w:styleId="Formula">
    <w:name w:val="Formula"/>
    <w:basedOn w:val="OPCParaBase"/>
    <w:rsid w:val="008F0085"/>
    <w:pPr>
      <w:spacing w:line="240" w:lineRule="auto"/>
      <w:ind w:left="1134"/>
    </w:pPr>
    <w:rPr>
      <w:sz w:val="20"/>
    </w:rPr>
  </w:style>
  <w:style w:type="paragraph" w:customStyle="1" w:styleId="ShortT">
    <w:name w:val="ShortT"/>
    <w:basedOn w:val="OPCParaBase"/>
    <w:next w:val="Normal"/>
    <w:qFormat/>
    <w:rsid w:val="008F0085"/>
    <w:pPr>
      <w:spacing w:line="240" w:lineRule="auto"/>
    </w:pPr>
    <w:rPr>
      <w:b/>
      <w:sz w:val="40"/>
    </w:rPr>
  </w:style>
  <w:style w:type="paragraph" w:customStyle="1" w:styleId="Penalty">
    <w:name w:val="Penalty"/>
    <w:basedOn w:val="OPCParaBase"/>
    <w:rsid w:val="008F0085"/>
    <w:pPr>
      <w:tabs>
        <w:tab w:val="left" w:pos="2977"/>
      </w:tabs>
      <w:spacing w:before="180" w:line="240" w:lineRule="auto"/>
      <w:ind w:left="1985" w:hanging="851"/>
    </w:pPr>
  </w:style>
  <w:style w:type="paragraph" w:customStyle="1" w:styleId="ActHead1">
    <w:name w:val="ActHead 1"/>
    <w:aliases w:val="c"/>
    <w:basedOn w:val="OPCParaBase"/>
    <w:next w:val="Normal"/>
    <w:qFormat/>
    <w:rsid w:val="008F0085"/>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8F008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F0085"/>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F0085"/>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8F0085"/>
    <w:pPr>
      <w:keepLines/>
      <w:tabs>
        <w:tab w:val="right" w:pos="8278"/>
      </w:tabs>
      <w:spacing w:before="80" w:line="240" w:lineRule="auto"/>
      <w:ind w:left="2183" w:right="567" w:hanging="1332"/>
    </w:pPr>
    <w:rPr>
      <w:b/>
      <w:kern w:val="28"/>
      <w:sz w:val="20"/>
    </w:rPr>
  </w:style>
  <w:style w:type="paragraph" w:styleId="TOC5">
    <w:name w:val="toc 5"/>
    <w:basedOn w:val="OPCParaBase"/>
    <w:next w:val="Normal"/>
    <w:link w:val="TOC5Char"/>
    <w:uiPriority w:val="39"/>
    <w:unhideWhenUsed/>
    <w:rsid w:val="008F008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link w:val="TOC6Char"/>
    <w:uiPriority w:val="39"/>
    <w:unhideWhenUsed/>
    <w:rsid w:val="008F008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8F0085"/>
    <w:pPr>
      <w:keepLines/>
      <w:tabs>
        <w:tab w:val="right" w:pos="8278"/>
      </w:tabs>
      <w:spacing w:before="120" w:line="240" w:lineRule="auto"/>
      <w:ind w:left="1253" w:right="567" w:hanging="828"/>
    </w:pPr>
    <w:rPr>
      <w:kern w:val="28"/>
      <w:sz w:val="24"/>
    </w:rPr>
  </w:style>
  <w:style w:type="paragraph" w:styleId="TOC8">
    <w:name w:val="toc 8"/>
    <w:basedOn w:val="OPCParaBase"/>
    <w:next w:val="Normal"/>
    <w:link w:val="TOC8Char"/>
    <w:uiPriority w:val="39"/>
    <w:unhideWhenUsed/>
    <w:rsid w:val="008F008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F0085"/>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8F0085"/>
    <w:pPr>
      <w:spacing w:line="240" w:lineRule="auto"/>
    </w:pPr>
    <w:rPr>
      <w:sz w:val="20"/>
    </w:rPr>
  </w:style>
  <w:style w:type="paragraph" w:customStyle="1" w:styleId="ActHead2">
    <w:name w:val="ActHead 2"/>
    <w:aliases w:val="p"/>
    <w:basedOn w:val="OPCParaBase"/>
    <w:next w:val="ActHead3"/>
    <w:qFormat/>
    <w:rsid w:val="008F0085"/>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8F0085"/>
    <w:pPr>
      <w:spacing w:line="240" w:lineRule="auto"/>
    </w:pPr>
    <w:rPr>
      <w:rFonts w:ascii="Tahoma" w:hAnsi="Tahoma" w:cs="Tahoma"/>
      <w:sz w:val="16"/>
      <w:szCs w:val="16"/>
    </w:rPr>
  </w:style>
  <w:style w:type="paragraph" w:styleId="Caption">
    <w:name w:val="caption"/>
    <w:basedOn w:val="Normal"/>
    <w:next w:val="Normal"/>
    <w:qFormat/>
    <w:rsid w:val="008A483B"/>
    <w:pPr>
      <w:spacing w:before="120" w:after="120"/>
    </w:pPr>
    <w:rPr>
      <w:b/>
      <w:bCs/>
      <w:sz w:val="20"/>
    </w:rPr>
  </w:style>
  <w:style w:type="character" w:styleId="CommentReference">
    <w:name w:val="annotation reference"/>
    <w:basedOn w:val="DefaultParagraphFont"/>
    <w:rsid w:val="008A483B"/>
    <w:rPr>
      <w:sz w:val="16"/>
      <w:szCs w:val="16"/>
    </w:rPr>
  </w:style>
  <w:style w:type="paragraph" w:styleId="CommentText">
    <w:name w:val="annotation text"/>
    <w:basedOn w:val="Normal"/>
    <w:link w:val="CommentTextChar"/>
    <w:uiPriority w:val="99"/>
    <w:rsid w:val="008A483B"/>
    <w:rPr>
      <w:sz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notetext">
    <w:name w:val="note(text)"/>
    <w:aliases w:val="n"/>
    <w:basedOn w:val="OPCParaBase"/>
    <w:link w:val="notetextChar"/>
    <w:rsid w:val="008F0085"/>
    <w:pPr>
      <w:spacing w:before="122" w:line="240" w:lineRule="auto"/>
      <w:ind w:left="1985" w:hanging="851"/>
    </w:pPr>
    <w:rPr>
      <w:sz w:val="18"/>
    </w:rPr>
  </w:style>
  <w:style w:type="paragraph" w:customStyle="1" w:styleId="IntroP3A">
    <w:name w:val="IntroP3(A)"/>
    <w:basedOn w:val="Normal"/>
    <w:rsid w:val="00626CF7"/>
    <w:pPr>
      <w:tabs>
        <w:tab w:val="right" w:pos="1276"/>
      </w:tabs>
      <w:spacing w:before="60" w:line="260" w:lineRule="exact"/>
      <w:ind w:left="1503" w:hanging="1503"/>
      <w:jc w:val="both"/>
    </w:pPr>
  </w:style>
  <w:style w:type="character" w:customStyle="1" w:styleId="TOC5Char">
    <w:name w:val="TOC 5 Char"/>
    <w:basedOn w:val="DefaultParagraphFont"/>
    <w:link w:val="TOC5"/>
    <w:uiPriority w:val="39"/>
    <w:rsid w:val="00BE651A"/>
    <w:rPr>
      <w:kern w:val="28"/>
      <w:sz w:val="18"/>
    </w:rPr>
  </w:style>
  <w:style w:type="character" w:customStyle="1" w:styleId="TOC6Char">
    <w:name w:val="TOC 6 Char"/>
    <w:basedOn w:val="DefaultParagraphFont"/>
    <w:link w:val="TOC6"/>
    <w:uiPriority w:val="39"/>
    <w:rsid w:val="00626CF7"/>
    <w:rPr>
      <w:b/>
      <w:kern w:val="28"/>
      <w:sz w:val="24"/>
    </w:rPr>
  </w:style>
  <w:style w:type="character" w:customStyle="1" w:styleId="TOC8Char">
    <w:name w:val="TOC 8 Char"/>
    <w:basedOn w:val="DefaultParagraphFont"/>
    <w:link w:val="TOC8"/>
    <w:uiPriority w:val="39"/>
    <w:rsid w:val="00626CF7"/>
    <w:rPr>
      <w:kern w:val="28"/>
    </w:rPr>
  </w:style>
  <w:style w:type="paragraph" w:customStyle="1" w:styleId="ActHead3">
    <w:name w:val="ActHead 3"/>
    <w:aliases w:val="d"/>
    <w:basedOn w:val="OPCParaBase"/>
    <w:next w:val="ActHead4"/>
    <w:qFormat/>
    <w:rsid w:val="008F008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F008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F008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F008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F008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F008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F008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F0085"/>
  </w:style>
  <w:style w:type="paragraph" w:customStyle="1" w:styleId="Blocks">
    <w:name w:val="Blocks"/>
    <w:aliases w:val="bb"/>
    <w:basedOn w:val="OPCParaBase"/>
    <w:qFormat/>
    <w:rsid w:val="008F0085"/>
    <w:pPr>
      <w:spacing w:line="240" w:lineRule="auto"/>
    </w:pPr>
    <w:rPr>
      <w:sz w:val="24"/>
    </w:rPr>
  </w:style>
  <w:style w:type="paragraph" w:customStyle="1" w:styleId="BoxText">
    <w:name w:val="BoxText"/>
    <w:aliases w:val="bt"/>
    <w:basedOn w:val="OPCParaBase"/>
    <w:qFormat/>
    <w:rsid w:val="008F008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F0085"/>
    <w:rPr>
      <w:b/>
    </w:rPr>
  </w:style>
  <w:style w:type="paragraph" w:customStyle="1" w:styleId="BoxHeadItalic">
    <w:name w:val="BoxHeadItalic"/>
    <w:aliases w:val="bhi"/>
    <w:basedOn w:val="BoxText"/>
    <w:next w:val="BoxStep"/>
    <w:qFormat/>
    <w:rsid w:val="008F0085"/>
    <w:rPr>
      <w:i/>
    </w:rPr>
  </w:style>
  <w:style w:type="paragraph" w:customStyle="1" w:styleId="BoxList">
    <w:name w:val="BoxList"/>
    <w:aliases w:val="bl"/>
    <w:basedOn w:val="BoxText"/>
    <w:qFormat/>
    <w:rsid w:val="008F0085"/>
    <w:pPr>
      <w:ind w:left="1559" w:hanging="425"/>
    </w:pPr>
  </w:style>
  <w:style w:type="paragraph" w:customStyle="1" w:styleId="BoxNote">
    <w:name w:val="BoxNote"/>
    <w:aliases w:val="bn"/>
    <w:basedOn w:val="BoxText"/>
    <w:qFormat/>
    <w:rsid w:val="008F0085"/>
    <w:pPr>
      <w:tabs>
        <w:tab w:val="left" w:pos="1985"/>
      </w:tabs>
      <w:spacing w:before="122" w:line="198" w:lineRule="exact"/>
      <w:ind w:left="2948" w:hanging="1814"/>
    </w:pPr>
    <w:rPr>
      <w:sz w:val="18"/>
    </w:rPr>
  </w:style>
  <w:style w:type="paragraph" w:customStyle="1" w:styleId="BoxPara">
    <w:name w:val="BoxPara"/>
    <w:aliases w:val="bp"/>
    <w:basedOn w:val="BoxText"/>
    <w:qFormat/>
    <w:rsid w:val="008F0085"/>
    <w:pPr>
      <w:tabs>
        <w:tab w:val="right" w:pos="2268"/>
      </w:tabs>
      <w:ind w:left="2552" w:hanging="1418"/>
    </w:pPr>
  </w:style>
  <w:style w:type="paragraph" w:customStyle="1" w:styleId="BoxStep">
    <w:name w:val="BoxStep"/>
    <w:aliases w:val="bs"/>
    <w:basedOn w:val="BoxText"/>
    <w:qFormat/>
    <w:rsid w:val="008F0085"/>
    <w:pPr>
      <w:ind w:left="1985" w:hanging="851"/>
    </w:pPr>
  </w:style>
  <w:style w:type="character" w:customStyle="1" w:styleId="CharAmPartNo">
    <w:name w:val="CharAmPartNo"/>
    <w:basedOn w:val="OPCCharBase"/>
    <w:uiPriority w:val="1"/>
    <w:qFormat/>
    <w:rsid w:val="008F0085"/>
  </w:style>
  <w:style w:type="character" w:customStyle="1" w:styleId="CharAmPartText">
    <w:name w:val="CharAmPartText"/>
    <w:basedOn w:val="OPCCharBase"/>
    <w:uiPriority w:val="1"/>
    <w:qFormat/>
    <w:rsid w:val="008F0085"/>
  </w:style>
  <w:style w:type="character" w:customStyle="1" w:styleId="CharBoldItalic">
    <w:name w:val="CharBoldItalic"/>
    <w:basedOn w:val="OPCCharBase"/>
    <w:uiPriority w:val="1"/>
    <w:qFormat/>
    <w:rsid w:val="008F0085"/>
    <w:rPr>
      <w:b/>
      <w:i/>
    </w:rPr>
  </w:style>
  <w:style w:type="character" w:customStyle="1" w:styleId="CharItalic">
    <w:name w:val="CharItalic"/>
    <w:basedOn w:val="OPCCharBase"/>
    <w:uiPriority w:val="1"/>
    <w:qFormat/>
    <w:rsid w:val="008F0085"/>
    <w:rPr>
      <w:i/>
    </w:rPr>
  </w:style>
  <w:style w:type="character" w:customStyle="1" w:styleId="CharSubdNo">
    <w:name w:val="CharSubdNo"/>
    <w:basedOn w:val="OPCCharBase"/>
    <w:uiPriority w:val="1"/>
    <w:qFormat/>
    <w:rsid w:val="008F0085"/>
  </w:style>
  <w:style w:type="character" w:customStyle="1" w:styleId="CharSubdText">
    <w:name w:val="CharSubdText"/>
    <w:basedOn w:val="OPCCharBase"/>
    <w:uiPriority w:val="1"/>
    <w:qFormat/>
    <w:rsid w:val="008F0085"/>
  </w:style>
  <w:style w:type="paragraph" w:customStyle="1" w:styleId="CTA--">
    <w:name w:val="CTA --"/>
    <w:basedOn w:val="OPCParaBase"/>
    <w:next w:val="Normal"/>
    <w:rsid w:val="008F0085"/>
    <w:pPr>
      <w:spacing w:before="60" w:line="240" w:lineRule="atLeast"/>
      <w:ind w:left="142" w:hanging="142"/>
    </w:pPr>
    <w:rPr>
      <w:sz w:val="20"/>
    </w:rPr>
  </w:style>
  <w:style w:type="paragraph" w:customStyle="1" w:styleId="CTA-">
    <w:name w:val="CTA -"/>
    <w:basedOn w:val="OPCParaBase"/>
    <w:rsid w:val="008F0085"/>
    <w:pPr>
      <w:spacing w:before="60" w:line="240" w:lineRule="atLeast"/>
      <w:ind w:left="85" w:hanging="85"/>
    </w:pPr>
    <w:rPr>
      <w:sz w:val="20"/>
    </w:rPr>
  </w:style>
  <w:style w:type="paragraph" w:customStyle="1" w:styleId="CTA---">
    <w:name w:val="CTA ---"/>
    <w:basedOn w:val="OPCParaBase"/>
    <w:next w:val="Normal"/>
    <w:rsid w:val="008F0085"/>
    <w:pPr>
      <w:spacing w:before="60" w:line="240" w:lineRule="atLeast"/>
      <w:ind w:left="198" w:hanging="198"/>
    </w:pPr>
    <w:rPr>
      <w:sz w:val="20"/>
    </w:rPr>
  </w:style>
  <w:style w:type="paragraph" w:customStyle="1" w:styleId="CTA----">
    <w:name w:val="CTA ----"/>
    <w:basedOn w:val="OPCParaBase"/>
    <w:next w:val="Normal"/>
    <w:rsid w:val="008F0085"/>
    <w:pPr>
      <w:spacing w:before="60" w:line="240" w:lineRule="atLeast"/>
      <w:ind w:left="255" w:hanging="255"/>
    </w:pPr>
    <w:rPr>
      <w:sz w:val="20"/>
    </w:rPr>
  </w:style>
  <w:style w:type="paragraph" w:customStyle="1" w:styleId="CTA1a">
    <w:name w:val="CTA 1(a)"/>
    <w:basedOn w:val="OPCParaBase"/>
    <w:rsid w:val="008F0085"/>
    <w:pPr>
      <w:tabs>
        <w:tab w:val="right" w:pos="414"/>
      </w:tabs>
      <w:spacing w:before="40" w:line="240" w:lineRule="atLeast"/>
      <w:ind w:left="675" w:hanging="675"/>
    </w:pPr>
    <w:rPr>
      <w:sz w:val="20"/>
    </w:rPr>
  </w:style>
  <w:style w:type="paragraph" w:customStyle="1" w:styleId="CTA1ai">
    <w:name w:val="CTA 1(a)(i)"/>
    <w:basedOn w:val="OPCParaBase"/>
    <w:rsid w:val="008F0085"/>
    <w:pPr>
      <w:tabs>
        <w:tab w:val="right" w:pos="1004"/>
      </w:tabs>
      <w:spacing w:before="40" w:line="240" w:lineRule="atLeast"/>
      <w:ind w:left="1253" w:hanging="1253"/>
    </w:pPr>
    <w:rPr>
      <w:sz w:val="20"/>
    </w:rPr>
  </w:style>
  <w:style w:type="paragraph" w:customStyle="1" w:styleId="CTA2a">
    <w:name w:val="CTA 2(a)"/>
    <w:basedOn w:val="OPCParaBase"/>
    <w:rsid w:val="008F0085"/>
    <w:pPr>
      <w:tabs>
        <w:tab w:val="right" w:pos="482"/>
      </w:tabs>
      <w:spacing w:before="40" w:line="240" w:lineRule="atLeast"/>
      <w:ind w:left="748" w:hanging="748"/>
    </w:pPr>
    <w:rPr>
      <w:sz w:val="20"/>
    </w:rPr>
  </w:style>
  <w:style w:type="paragraph" w:customStyle="1" w:styleId="CTA2ai">
    <w:name w:val="CTA 2(a)(i)"/>
    <w:basedOn w:val="OPCParaBase"/>
    <w:rsid w:val="008F0085"/>
    <w:pPr>
      <w:tabs>
        <w:tab w:val="right" w:pos="1089"/>
      </w:tabs>
      <w:spacing w:before="40" w:line="240" w:lineRule="atLeast"/>
      <w:ind w:left="1327" w:hanging="1327"/>
    </w:pPr>
    <w:rPr>
      <w:sz w:val="20"/>
    </w:rPr>
  </w:style>
  <w:style w:type="paragraph" w:customStyle="1" w:styleId="CTA3a">
    <w:name w:val="CTA 3(a)"/>
    <w:basedOn w:val="OPCParaBase"/>
    <w:rsid w:val="008F0085"/>
    <w:pPr>
      <w:tabs>
        <w:tab w:val="right" w:pos="556"/>
      </w:tabs>
      <w:spacing w:before="40" w:line="240" w:lineRule="atLeast"/>
      <w:ind w:left="805" w:hanging="805"/>
    </w:pPr>
    <w:rPr>
      <w:sz w:val="20"/>
    </w:rPr>
  </w:style>
  <w:style w:type="paragraph" w:customStyle="1" w:styleId="CTA3ai">
    <w:name w:val="CTA 3(a)(i)"/>
    <w:basedOn w:val="OPCParaBase"/>
    <w:rsid w:val="008F0085"/>
    <w:pPr>
      <w:tabs>
        <w:tab w:val="right" w:pos="1140"/>
      </w:tabs>
      <w:spacing w:before="40" w:line="240" w:lineRule="atLeast"/>
      <w:ind w:left="1361" w:hanging="1361"/>
    </w:pPr>
    <w:rPr>
      <w:sz w:val="20"/>
    </w:rPr>
  </w:style>
  <w:style w:type="paragraph" w:customStyle="1" w:styleId="CTA4a">
    <w:name w:val="CTA 4(a)"/>
    <w:basedOn w:val="OPCParaBase"/>
    <w:rsid w:val="008F0085"/>
    <w:pPr>
      <w:tabs>
        <w:tab w:val="right" w:pos="624"/>
      </w:tabs>
      <w:spacing w:before="40" w:line="240" w:lineRule="atLeast"/>
      <w:ind w:left="873" w:hanging="873"/>
    </w:pPr>
    <w:rPr>
      <w:sz w:val="20"/>
    </w:rPr>
  </w:style>
  <w:style w:type="paragraph" w:customStyle="1" w:styleId="CTA4ai">
    <w:name w:val="CTA 4(a)(i)"/>
    <w:basedOn w:val="OPCParaBase"/>
    <w:rsid w:val="008F0085"/>
    <w:pPr>
      <w:tabs>
        <w:tab w:val="right" w:pos="1213"/>
      </w:tabs>
      <w:spacing w:before="40" w:line="240" w:lineRule="atLeast"/>
      <w:ind w:left="1452" w:hanging="1452"/>
    </w:pPr>
    <w:rPr>
      <w:sz w:val="20"/>
    </w:rPr>
  </w:style>
  <w:style w:type="paragraph" w:customStyle="1" w:styleId="CTACAPS">
    <w:name w:val="CTA CAPS"/>
    <w:basedOn w:val="OPCParaBase"/>
    <w:rsid w:val="008F0085"/>
    <w:pPr>
      <w:spacing w:before="60" w:line="240" w:lineRule="atLeast"/>
    </w:pPr>
    <w:rPr>
      <w:sz w:val="20"/>
    </w:rPr>
  </w:style>
  <w:style w:type="paragraph" w:customStyle="1" w:styleId="CTAright">
    <w:name w:val="CTA right"/>
    <w:basedOn w:val="OPCParaBase"/>
    <w:rsid w:val="008F0085"/>
    <w:pPr>
      <w:spacing w:before="60" w:line="240" w:lineRule="auto"/>
      <w:jc w:val="right"/>
    </w:pPr>
    <w:rPr>
      <w:sz w:val="20"/>
    </w:rPr>
  </w:style>
  <w:style w:type="paragraph" w:customStyle="1" w:styleId="subsection">
    <w:name w:val="subsection"/>
    <w:aliases w:val="ss,Subsection"/>
    <w:basedOn w:val="OPCParaBase"/>
    <w:link w:val="subsectionChar"/>
    <w:rsid w:val="008F0085"/>
    <w:pPr>
      <w:tabs>
        <w:tab w:val="right" w:pos="1021"/>
      </w:tabs>
      <w:spacing w:before="180" w:line="240" w:lineRule="auto"/>
      <w:ind w:left="1134" w:hanging="1134"/>
    </w:pPr>
  </w:style>
  <w:style w:type="paragraph" w:customStyle="1" w:styleId="Definition">
    <w:name w:val="Definition"/>
    <w:aliases w:val="dd"/>
    <w:basedOn w:val="OPCParaBase"/>
    <w:rsid w:val="008F0085"/>
    <w:pPr>
      <w:spacing w:before="180" w:line="240" w:lineRule="auto"/>
      <w:ind w:left="1134"/>
    </w:pPr>
  </w:style>
  <w:style w:type="character" w:customStyle="1" w:styleId="HeaderChar">
    <w:name w:val="Header Char"/>
    <w:basedOn w:val="DefaultParagraphFont"/>
    <w:link w:val="Header"/>
    <w:rsid w:val="008F0085"/>
    <w:rPr>
      <w:sz w:val="16"/>
    </w:rPr>
  </w:style>
  <w:style w:type="paragraph" w:customStyle="1" w:styleId="House">
    <w:name w:val="House"/>
    <w:basedOn w:val="OPCParaBase"/>
    <w:rsid w:val="008F0085"/>
    <w:pPr>
      <w:spacing w:line="240" w:lineRule="auto"/>
    </w:pPr>
    <w:rPr>
      <w:sz w:val="28"/>
    </w:rPr>
  </w:style>
  <w:style w:type="paragraph" w:customStyle="1" w:styleId="Item">
    <w:name w:val="Item"/>
    <w:aliases w:val="i"/>
    <w:basedOn w:val="OPCParaBase"/>
    <w:next w:val="ItemHead"/>
    <w:rsid w:val="008F0085"/>
    <w:pPr>
      <w:keepLines/>
      <w:spacing w:before="80" w:line="240" w:lineRule="auto"/>
      <w:ind w:left="709"/>
    </w:pPr>
  </w:style>
  <w:style w:type="paragraph" w:customStyle="1" w:styleId="ItemHead">
    <w:name w:val="ItemHead"/>
    <w:aliases w:val="ih"/>
    <w:basedOn w:val="OPCParaBase"/>
    <w:next w:val="Item"/>
    <w:link w:val="ItemHeadChar"/>
    <w:rsid w:val="008F008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F0085"/>
    <w:pPr>
      <w:spacing w:line="240" w:lineRule="auto"/>
    </w:pPr>
    <w:rPr>
      <w:b/>
      <w:sz w:val="32"/>
    </w:rPr>
  </w:style>
  <w:style w:type="paragraph" w:customStyle="1" w:styleId="notedraft">
    <w:name w:val="note(draft)"/>
    <w:aliases w:val="nd"/>
    <w:basedOn w:val="OPCParaBase"/>
    <w:rsid w:val="008F0085"/>
    <w:pPr>
      <w:spacing w:before="240" w:line="240" w:lineRule="auto"/>
      <w:ind w:left="284" w:hanging="284"/>
    </w:pPr>
    <w:rPr>
      <w:i/>
      <w:sz w:val="24"/>
    </w:rPr>
  </w:style>
  <w:style w:type="paragraph" w:customStyle="1" w:styleId="notemargin">
    <w:name w:val="note(margin)"/>
    <w:aliases w:val="nm"/>
    <w:basedOn w:val="OPCParaBase"/>
    <w:rsid w:val="008F0085"/>
    <w:pPr>
      <w:tabs>
        <w:tab w:val="left" w:pos="709"/>
      </w:tabs>
      <w:spacing w:before="122" w:line="198" w:lineRule="exact"/>
      <w:ind w:left="709" w:hanging="709"/>
    </w:pPr>
    <w:rPr>
      <w:sz w:val="18"/>
    </w:rPr>
  </w:style>
  <w:style w:type="paragraph" w:customStyle="1" w:styleId="notepara">
    <w:name w:val="note(para)"/>
    <w:aliases w:val="na"/>
    <w:basedOn w:val="OPCParaBase"/>
    <w:rsid w:val="008F0085"/>
    <w:pPr>
      <w:spacing w:before="40" w:line="198" w:lineRule="exact"/>
      <w:ind w:left="2354" w:hanging="369"/>
    </w:pPr>
    <w:rPr>
      <w:sz w:val="18"/>
    </w:rPr>
  </w:style>
  <w:style w:type="paragraph" w:customStyle="1" w:styleId="noteParlAmend">
    <w:name w:val="note(ParlAmend)"/>
    <w:aliases w:val="npp"/>
    <w:basedOn w:val="OPCParaBase"/>
    <w:next w:val="ParlAmend"/>
    <w:rsid w:val="008F0085"/>
    <w:pPr>
      <w:spacing w:line="240" w:lineRule="auto"/>
      <w:jc w:val="right"/>
    </w:pPr>
    <w:rPr>
      <w:rFonts w:ascii="Arial" w:hAnsi="Arial"/>
      <w:b/>
      <w:i/>
    </w:rPr>
  </w:style>
  <w:style w:type="paragraph" w:customStyle="1" w:styleId="Page1">
    <w:name w:val="Page1"/>
    <w:basedOn w:val="OPCParaBase"/>
    <w:rsid w:val="008F0085"/>
    <w:pPr>
      <w:spacing w:before="5600" w:line="240" w:lineRule="auto"/>
    </w:pPr>
    <w:rPr>
      <w:b/>
      <w:sz w:val="32"/>
    </w:rPr>
  </w:style>
  <w:style w:type="paragraph" w:customStyle="1" w:styleId="paragraphsub">
    <w:name w:val="paragraph(sub)"/>
    <w:aliases w:val="aa"/>
    <w:basedOn w:val="OPCParaBase"/>
    <w:rsid w:val="008F0085"/>
    <w:pPr>
      <w:tabs>
        <w:tab w:val="right" w:pos="1985"/>
      </w:tabs>
      <w:spacing w:before="40" w:line="240" w:lineRule="auto"/>
      <w:ind w:left="2098" w:hanging="2098"/>
    </w:pPr>
  </w:style>
  <w:style w:type="paragraph" w:customStyle="1" w:styleId="paragraphsub-sub">
    <w:name w:val="paragraph(sub-sub)"/>
    <w:aliases w:val="aaa"/>
    <w:basedOn w:val="OPCParaBase"/>
    <w:rsid w:val="008F0085"/>
    <w:pPr>
      <w:tabs>
        <w:tab w:val="right" w:pos="2722"/>
      </w:tabs>
      <w:spacing w:before="40" w:line="240" w:lineRule="auto"/>
      <w:ind w:left="2835" w:hanging="2835"/>
    </w:pPr>
  </w:style>
  <w:style w:type="paragraph" w:customStyle="1" w:styleId="paragraph">
    <w:name w:val="paragraph"/>
    <w:aliases w:val="a"/>
    <w:basedOn w:val="OPCParaBase"/>
    <w:link w:val="paragraphChar"/>
    <w:rsid w:val="008F0085"/>
    <w:pPr>
      <w:tabs>
        <w:tab w:val="right" w:pos="1531"/>
      </w:tabs>
      <w:spacing w:before="40" w:line="240" w:lineRule="auto"/>
      <w:ind w:left="1644" w:hanging="1644"/>
    </w:pPr>
  </w:style>
  <w:style w:type="paragraph" w:customStyle="1" w:styleId="ParlAmend">
    <w:name w:val="ParlAmend"/>
    <w:aliases w:val="pp"/>
    <w:basedOn w:val="OPCParaBase"/>
    <w:rsid w:val="008F0085"/>
    <w:pPr>
      <w:spacing w:before="240" w:line="240" w:lineRule="atLeast"/>
      <w:ind w:hanging="567"/>
    </w:pPr>
    <w:rPr>
      <w:sz w:val="24"/>
    </w:rPr>
  </w:style>
  <w:style w:type="paragraph" w:customStyle="1" w:styleId="Portfolio">
    <w:name w:val="Portfolio"/>
    <w:basedOn w:val="OPCParaBase"/>
    <w:rsid w:val="008F0085"/>
    <w:pPr>
      <w:spacing w:line="240" w:lineRule="auto"/>
    </w:pPr>
    <w:rPr>
      <w:i/>
      <w:sz w:val="20"/>
    </w:rPr>
  </w:style>
  <w:style w:type="paragraph" w:customStyle="1" w:styleId="Preamble">
    <w:name w:val="Preamble"/>
    <w:basedOn w:val="OPCParaBase"/>
    <w:next w:val="Normal"/>
    <w:rsid w:val="008F008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F0085"/>
    <w:pPr>
      <w:spacing w:line="240" w:lineRule="auto"/>
    </w:pPr>
    <w:rPr>
      <w:i/>
      <w:sz w:val="20"/>
    </w:rPr>
  </w:style>
  <w:style w:type="paragraph" w:customStyle="1" w:styleId="Session">
    <w:name w:val="Session"/>
    <w:basedOn w:val="OPCParaBase"/>
    <w:rsid w:val="008F0085"/>
    <w:pPr>
      <w:spacing w:line="240" w:lineRule="auto"/>
    </w:pPr>
    <w:rPr>
      <w:sz w:val="28"/>
    </w:rPr>
  </w:style>
  <w:style w:type="paragraph" w:customStyle="1" w:styleId="Sponsor">
    <w:name w:val="Sponsor"/>
    <w:basedOn w:val="OPCParaBase"/>
    <w:rsid w:val="008F0085"/>
    <w:pPr>
      <w:spacing w:line="240" w:lineRule="auto"/>
    </w:pPr>
    <w:rPr>
      <w:i/>
    </w:rPr>
  </w:style>
  <w:style w:type="paragraph" w:customStyle="1" w:styleId="Subitem">
    <w:name w:val="Subitem"/>
    <w:aliases w:val="iss"/>
    <w:basedOn w:val="OPCParaBase"/>
    <w:rsid w:val="008F0085"/>
    <w:pPr>
      <w:spacing w:before="180" w:line="240" w:lineRule="auto"/>
      <w:ind w:left="709" w:hanging="709"/>
    </w:pPr>
  </w:style>
  <w:style w:type="paragraph" w:customStyle="1" w:styleId="SubitemHead">
    <w:name w:val="SubitemHead"/>
    <w:aliases w:val="issh"/>
    <w:basedOn w:val="OPCParaBase"/>
    <w:rsid w:val="008F008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F0085"/>
    <w:pPr>
      <w:spacing w:before="40" w:line="240" w:lineRule="auto"/>
      <w:ind w:left="1134"/>
    </w:pPr>
  </w:style>
  <w:style w:type="paragraph" w:customStyle="1" w:styleId="SubsectionHead">
    <w:name w:val="SubsectionHead"/>
    <w:aliases w:val="ssh"/>
    <w:basedOn w:val="OPCParaBase"/>
    <w:next w:val="subsection"/>
    <w:rsid w:val="008F0085"/>
    <w:pPr>
      <w:keepNext/>
      <w:keepLines/>
      <w:spacing w:before="240" w:line="240" w:lineRule="auto"/>
      <w:ind w:left="1134"/>
    </w:pPr>
    <w:rPr>
      <w:i/>
    </w:rPr>
  </w:style>
  <w:style w:type="paragraph" w:customStyle="1" w:styleId="Tablea">
    <w:name w:val="Table(a)"/>
    <w:aliases w:val="ta"/>
    <w:basedOn w:val="OPCParaBase"/>
    <w:rsid w:val="008F0085"/>
    <w:pPr>
      <w:spacing w:before="60" w:line="240" w:lineRule="auto"/>
      <w:ind w:left="284" w:hanging="284"/>
    </w:pPr>
    <w:rPr>
      <w:sz w:val="20"/>
    </w:rPr>
  </w:style>
  <w:style w:type="paragraph" w:customStyle="1" w:styleId="TableAA">
    <w:name w:val="Table(AA)"/>
    <w:aliases w:val="taaa"/>
    <w:basedOn w:val="OPCParaBase"/>
    <w:rsid w:val="008F008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F008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8F0085"/>
    <w:pPr>
      <w:spacing w:before="60" w:line="240" w:lineRule="atLeast"/>
    </w:pPr>
    <w:rPr>
      <w:sz w:val="20"/>
    </w:rPr>
  </w:style>
  <w:style w:type="paragraph" w:customStyle="1" w:styleId="TLPBoxTextnote">
    <w:name w:val="TLPBoxText(note"/>
    <w:aliases w:val="right)"/>
    <w:basedOn w:val="OPCParaBase"/>
    <w:rsid w:val="008F008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F0085"/>
    <w:pPr>
      <w:numPr>
        <w:numId w:val="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F0085"/>
    <w:pPr>
      <w:spacing w:before="122" w:line="198" w:lineRule="exact"/>
      <w:ind w:left="1985" w:hanging="851"/>
      <w:jc w:val="right"/>
    </w:pPr>
    <w:rPr>
      <w:sz w:val="18"/>
    </w:rPr>
  </w:style>
  <w:style w:type="paragraph" w:customStyle="1" w:styleId="TLPTableBullet">
    <w:name w:val="TLPTableBullet"/>
    <w:aliases w:val="ttb"/>
    <w:basedOn w:val="OPCParaBase"/>
    <w:rsid w:val="008F0085"/>
    <w:pPr>
      <w:spacing w:line="240" w:lineRule="exact"/>
      <w:ind w:left="284" w:hanging="284"/>
    </w:pPr>
    <w:rPr>
      <w:sz w:val="20"/>
    </w:rPr>
  </w:style>
  <w:style w:type="paragraph" w:customStyle="1" w:styleId="TofSectsGroupHeading">
    <w:name w:val="TofSects(GroupHeading)"/>
    <w:basedOn w:val="OPCParaBase"/>
    <w:next w:val="TofSectsSection"/>
    <w:rsid w:val="008F0085"/>
    <w:pPr>
      <w:keepLines/>
      <w:spacing w:before="240" w:after="120" w:line="240" w:lineRule="auto"/>
      <w:ind w:left="794"/>
    </w:pPr>
    <w:rPr>
      <w:b/>
      <w:kern w:val="28"/>
      <w:sz w:val="20"/>
    </w:rPr>
  </w:style>
  <w:style w:type="paragraph" w:customStyle="1" w:styleId="TofSectsHeading">
    <w:name w:val="TofSects(Heading)"/>
    <w:basedOn w:val="OPCParaBase"/>
    <w:rsid w:val="008F0085"/>
    <w:pPr>
      <w:spacing w:before="240" w:after="120" w:line="240" w:lineRule="auto"/>
    </w:pPr>
    <w:rPr>
      <w:b/>
      <w:sz w:val="24"/>
    </w:rPr>
  </w:style>
  <w:style w:type="paragraph" w:customStyle="1" w:styleId="TofSectsSection">
    <w:name w:val="TofSects(Section)"/>
    <w:basedOn w:val="OPCParaBase"/>
    <w:rsid w:val="008F0085"/>
    <w:pPr>
      <w:keepLines/>
      <w:spacing w:before="40" w:line="240" w:lineRule="auto"/>
      <w:ind w:left="1588" w:hanging="794"/>
    </w:pPr>
    <w:rPr>
      <w:kern w:val="28"/>
      <w:sz w:val="18"/>
    </w:rPr>
  </w:style>
  <w:style w:type="paragraph" w:customStyle="1" w:styleId="TofSectsSubdiv">
    <w:name w:val="TofSects(Subdiv)"/>
    <w:basedOn w:val="OPCParaBase"/>
    <w:rsid w:val="008F0085"/>
    <w:pPr>
      <w:keepLines/>
      <w:spacing w:before="80" w:line="240" w:lineRule="auto"/>
      <w:ind w:left="1588" w:hanging="794"/>
    </w:pPr>
    <w:rPr>
      <w:kern w:val="28"/>
    </w:rPr>
  </w:style>
  <w:style w:type="paragraph" w:customStyle="1" w:styleId="WRStyle">
    <w:name w:val="WR Style"/>
    <w:aliases w:val="WR"/>
    <w:basedOn w:val="OPCParaBase"/>
    <w:rsid w:val="008F0085"/>
    <w:pPr>
      <w:spacing w:before="240" w:line="240" w:lineRule="auto"/>
      <w:ind w:left="284" w:hanging="284"/>
    </w:pPr>
    <w:rPr>
      <w:b/>
      <w:i/>
      <w:kern w:val="28"/>
      <w:sz w:val="24"/>
    </w:rPr>
  </w:style>
  <w:style w:type="paragraph" w:customStyle="1" w:styleId="noteToPara">
    <w:name w:val="noteToPara"/>
    <w:aliases w:val="ntp"/>
    <w:basedOn w:val="OPCParaBase"/>
    <w:rsid w:val="008F0085"/>
    <w:pPr>
      <w:spacing w:before="122" w:line="198" w:lineRule="exact"/>
      <w:ind w:left="2353" w:hanging="709"/>
    </w:pPr>
    <w:rPr>
      <w:sz w:val="18"/>
    </w:rPr>
  </w:style>
  <w:style w:type="character" w:customStyle="1" w:styleId="FooterChar">
    <w:name w:val="Footer Char"/>
    <w:basedOn w:val="DefaultParagraphFont"/>
    <w:link w:val="Footer"/>
    <w:rsid w:val="008F0085"/>
    <w:rPr>
      <w:sz w:val="22"/>
      <w:szCs w:val="24"/>
    </w:rPr>
  </w:style>
  <w:style w:type="character" w:customStyle="1" w:styleId="BalloonTextChar">
    <w:name w:val="Balloon Text Char"/>
    <w:basedOn w:val="DefaultParagraphFont"/>
    <w:link w:val="BalloonText"/>
    <w:uiPriority w:val="99"/>
    <w:rsid w:val="008F008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8F0085"/>
    <w:pPr>
      <w:keepNext/>
      <w:spacing w:before="60" w:line="240" w:lineRule="atLeast"/>
    </w:pPr>
    <w:rPr>
      <w:b/>
      <w:sz w:val="20"/>
    </w:rPr>
  </w:style>
  <w:style w:type="table" w:customStyle="1" w:styleId="CFlag">
    <w:name w:val="CFlag"/>
    <w:basedOn w:val="TableNormal"/>
    <w:uiPriority w:val="99"/>
    <w:rsid w:val="008F0085"/>
    <w:tblPr/>
  </w:style>
  <w:style w:type="paragraph" w:customStyle="1" w:styleId="ENotesText">
    <w:name w:val="ENotesText"/>
    <w:aliases w:val="Ent"/>
    <w:basedOn w:val="OPCParaBase"/>
    <w:next w:val="Normal"/>
    <w:rsid w:val="008F0085"/>
    <w:pPr>
      <w:spacing w:before="120"/>
    </w:pPr>
  </w:style>
  <w:style w:type="paragraph" w:customStyle="1" w:styleId="CompiledActNo">
    <w:name w:val="CompiledActNo"/>
    <w:basedOn w:val="OPCParaBase"/>
    <w:next w:val="Normal"/>
    <w:rsid w:val="008F0085"/>
    <w:rPr>
      <w:b/>
      <w:sz w:val="24"/>
      <w:szCs w:val="24"/>
    </w:rPr>
  </w:style>
  <w:style w:type="paragraph" w:customStyle="1" w:styleId="CompiledMadeUnder">
    <w:name w:val="CompiledMadeUnder"/>
    <w:basedOn w:val="OPCParaBase"/>
    <w:next w:val="Normal"/>
    <w:rsid w:val="008F0085"/>
    <w:rPr>
      <w:i/>
      <w:sz w:val="24"/>
      <w:szCs w:val="24"/>
    </w:rPr>
  </w:style>
  <w:style w:type="paragraph" w:customStyle="1" w:styleId="Paragraphsub-sub-sub">
    <w:name w:val="Paragraph(sub-sub-sub)"/>
    <w:aliases w:val="aaaa"/>
    <w:basedOn w:val="OPCParaBase"/>
    <w:rsid w:val="008F008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F008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F008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F008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F008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F0085"/>
    <w:pPr>
      <w:spacing w:before="60" w:line="240" w:lineRule="auto"/>
    </w:pPr>
    <w:rPr>
      <w:rFonts w:cs="Arial"/>
      <w:sz w:val="20"/>
      <w:szCs w:val="22"/>
    </w:rPr>
  </w:style>
  <w:style w:type="paragraph" w:customStyle="1" w:styleId="NoteToSubpara">
    <w:name w:val="NoteToSubpara"/>
    <w:aliases w:val="nts"/>
    <w:basedOn w:val="OPCParaBase"/>
    <w:rsid w:val="008F0085"/>
    <w:pPr>
      <w:spacing w:before="40" w:line="198" w:lineRule="exact"/>
      <w:ind w:left="2835" w:hanging="709"/>
    </w:pPr>
    <w:rPr>
      <w:sz w:val="18"/>
    </w:rPr>
  </w:style>
  <w:style w:type="paragraph" w:customStyle="1" w:styleId="ENoteTableHeading">
    <w:name w:val="ENoteTableHeading"/>
    <w:aliases w:val="enth"/>
    <w:basedOn w:val="OPCParaBase"/>
    <w:rsid w:val="008F0085"/>
    <w:pPr>
      <w:keepNext/>
      <w:spacing w:before="60" w:line="240" w:lineRule="atLeast"/>
    </w:pPr>
    <w:rPr>
      <w:rFonts w:ascii="Arial" w:hAnsi="Arial"/>
      <w:b/>
      <w:sz w:val="16"/>
    </w:rPr>
  </w:style>
  <w:style w:type="paragraph" w:customStyle="1" w:styleId="ENoteTTi">
    <w:name w:val="ENoteTTi"/>
    <w:aliases w:val="entti"/>
    <w:basedOn w:val="OPCParaBase"/>
    <w:rsid w:val="008F0085"/>
    <w:pPr>
      <w:keepNext/>
      <w:spacing w:before="60" w:line="240" w:lineRule="atLeast"/>
      <w:ind w:left="170"/>
    </w:pPr>
    <w:rPr>
      <w:sz w:val="16"/>
    </w:rPr>
  </w:style>
  <w:style w:type="paragraph" w:customStyle="1" w:styleId="ENotesHeading1">
    <w:name w:val="ENotesHeading 1"/>
    <w:aliases w:val="Enh1,ENh1"/>
    <w:basedOn w:val="OPCParaBase"/>
    <w:next w:val="Normal"/>
    <w:rsid w:val="008F0085"/>
    <w:pPr>
      <w:spacing w:before="120"/>
      <w:outlineLvl w:val="1"/>
    </w:pPr>
    <w:rPr>
      <w:b/>
      <w:sz w:val="28"/>
      <w:szCs w:val="28"/>
    </w:rPr>
  </w:style>
  <w:style w:type="paragraph" w:customStyle="1" w:styleId="ENotesHeading2">
    <w:name w:val="ENotesHeading 2"/>
    <w:aliases w:val="Enh2"/>
    <w:basedOn w:val="OPCParaBase"/>
    <w:next w:val="Normal"/>
    <w:rsid w:val="008F0085"/>
    <w:pPr>
      <w:spacing w:before="120" w:after="120"/>
      <w:outlineLvl w:val="2"/>
    </w:pPr>
    <w:rPr>
      <w:b/>
      <w:sz w:val="24"/>
      <w:szCs w:val="28"/>
    </w:rPr>
  </w:style>
  <w:style w:type="paragraph" w:customStyle="1" w:styleId="ENoteTTIndentHeading">
    <w:name w:val="ENoteTTIndentHeading"/>
    <w:aliases w:val="enTTHi"/>
    <w:basedOn w:val="OPCParaBase"/>
    <w:rsid w:val="008F008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F0085"/>
    <w:pPr>
      <w:spacing w:before="60" w:line="240" w:lineRule="atLeast"/>
    </w:pPr>
    <w:rPr>
      <w:sz w:val="16"/>
    </w:rPr>
  </w:style>
  <w:style w:type="paragraph" w:customStyle="1" w:styleId="MadeunderText">
    <w:name w:val="MadeunderText"/>
    <w:basedOn w:val="OPCParaBase"/>
    <w:next w:val="CompiledMadeUnder"/>
    <w:rsid w:val="008F0085"/>
    <w:pPr>
      <w:spacing w:before="240"/>
    </w:pPr>
    <w:rPr>
      <w:sz w:val="24"/>
      <w:szCs w:val="24"/>
    </w:rPr>
  </w:style>
  <w:style w:type="paragraph" w:customStyle="1" w:styleId="ENotesHeading3">
    <w:name w:val="ENotesHeading 3"/>
    <w:aliases w:val="Enh3"/>
    <w:basedOn w:val="OPCParaBase"/>
    <w:next w:val="Normal"/>
    <w:rsid w:val="008F0085"/>
    <w:pPr>
      <w:keepNext/>
      <w:spacing w:before="120" w:line="240" w:lineRule="auto"/>
      <w:outlineLvl w:val="4"/>
    </w:pPr>
    <w:rPr>
      <w:b/>
      <w:szCs w:val="24"/>
    </w:rPr>
  </w:style>
  <w:style w:type="paragraph" w:customStyle="1" w:styleId="InstNo">
    <w:name w:val="InstNo"/>
    <w:basedOn w:val="OPCParaBase"/>
    <w:next w:val="Normal"/>
    <w:rsid w:val="008F0085"/>
    <w:rPr>
      <w:b/>
      <w:sz w:val="28"/>
      <w:szCs w:val="32"/>
    </w:rPr>
  </w:style>
  <w:style w:type="paragraph" w:customStyle="1" w:styleId="LegislationMadeUnder">
    <w:name w:val="LegislationMadeUnder"/>
    <w:basedOn w:val="OPCParaBase"/>
    <w:next w:val="Normal"/>
    <w:rsid w:val="008F0085"/>
    <w:rPr>
      <w:i/>
      <w:sz w:val="32"/>
      <w:szCs w:val="32"/>
    </w:rPr>
  </w:style>
  <w:style w:type="paragraph" w:customStyle="1" w:styleId="ActHead10">
    <w:name w:val="ActHead 10"/>
    <w:aliases w:val="sp"/>
    <w:basedOn w:val="OPCParaBase"/>
    <w:next w:val="ActHead3"/>
    <w:rsid w:val="008F0085"/>
    <w:pPr>
      <w:keepNext/>
      <w:spacing w:before="280" w:line="240" w:lineRule="auto"/>
      <w:outlineLvl w:val="1"/>
    </w:pPr>
    <w:rPr>
      <w:b/>
      <w:sz w:val="32"/>
      <w:szCs w:val="30"/>
    </w:rPr>
  </w:style>
  <w:style w:type="paragraph" w:customStyle="1" w:styleId="SignCoverPageEnd">
    <w:name w:val="SignCoverPageEnd"/>
    <w:basedOn w:val="OPCParaBase"/>
    <w:next w:val="Normal"/>
    <w:rsid w:val="008F008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F0085"/>
    <w:pPr>
      <w:pBdr>
        <w:top w:val="single" w:sz="4" w:space="1" w:color="auto"/>
      </w:pBdr>
      <w:spacing w:before="360"/>
      <w:ind w:right="397"/>
      <w:jc w:val="both"/>
    </w:pPr>
  </w:style>
  <w:style w:type="paragraph" w:customStyle="1" w:styleId="NotesHeading1">
    <w:name w:val="NotesHeading 1"/>
    <w:basedOn w:val="OPCParaBase"/>
    <w:next w:val="Normal"/>
    <w:rsid w:val="008F0085"/>
    <w:pPr>
      <w:outlineLvl w:val="0"/>
    </w:pPr>
    <w:rPr>
      <w:b/>
      <w:sz w:val="28"/>
      <w:szCs w:val="28"/>
    </w:rPr>
  </w:style>
  <w:style w:type="paragraph" w:customStyle="1" w:styleId="NotesHeading2">
    <w:name w:val="NotesHeading 2"/>
    <w:basedOn w:val="OPCParaBase"/>
    <w:next w:val="Normal"/>
    <w:rsid w:val="008F0085"/>
    <w:rPr>
      <w:b/>
      <w:sz w:val="28"/>
      <w:szCs w:val="28"/>
    </w:rPr>
  </w:style>
  <w:style w:type="paragraph" w:customStyle="1" w:styleId="TableP1a">
    <w:name w:val="TableP1(a)"/>
    <w:basedOn w:val="Normal"/>
    <w:rsid w:val="004A347C"/>
    <w:pPr>
      <w:tabs>
        <w:tab w:val="right" w:pos="408"/>
      </w:tabs>
      <w:spacing w:after="60" w:line="240" w:lineRule="exact"/>
      <w:ind w:left="533" w:hanging="533"/>
    </w:pPr>
    <w:rPr>
      <w:rFonts w:eastAsia="Times New Roman" w:cs="Times New Roman"/>
      <w:szCs w:val="24"/>
    </w:rPr>
  </w:style>
  <w:style w:type="paragraph" w:customStyle="1" w:styleId="TableP2i">
    <w:name w:val="TableP2(i)"/>
    <w:basedOn w:val="Normal"/>
    <w:rsid w:val="004A347C"/>
    <w:pPr>
      <w:tabs>
        <w:tab w:val="right" w:pos="726"/>
      </w:tabs>
      <w:spacing w:after="60" w:line="240" w:lineRule="exact"/>
      <w:ind w:left="868" w:hanging="868"/>
    </w:pPr>
    <w:rPr>
      <w:rFonts w:eastAsia="Times New Roman" w:cs="Times New Roman"/>
      <w:szCs w:val="24"/>
    </w:rPr>
  </w:style>
  <w:style w:type="paragraph" w:customStyle="1" w:styleId="TableText0">
    <w:name w:val="TableText"/>
    <w:basedOn w:val="Normal"/>
    <w:rsid w:val="004A347C"/>
    <w:pPr>
      <w:spacing w:before="60" w:after="60" w:line="240" w:lineRule="exact"/>
    </w:pPr>
    <w:rPr>
      <w:rFonts w:eastAsia="Times New Roman" w:cs="Times New Roman"/>
      <w:szCs w:val="24"/>
    </w:rPr>
  </w:style>
  <w:style w:type="character" w:customStyle="1" w:styleId="TitleChar">
    <w:name w:val="Title Char"/>
    <w:basedOn w:val="DefaultParagraphFont"/>
    <w:link w:val="Title"/>
    <w:rsid w:val="008345F1"/>
    <w:rPr>
      <w:rFonts w:ascii="Arial" w:eastAsiaTheme="minorHAnsi" w:hAnsi="Arial" w:cs="Arial"/>
      <w:b/>
      <w:bCs/>
      <w:sz w:val="40"/>
      <w:szCs w:val="40"/>
      <w:lang w:eastAsia="en-US"/>
    </w:rPr>
  </w:style>
  <w:style w:type="paragraph" w:customStyle="1" w:styleId="SubPartCASA">
    <w:name w:val="SubPart(CASA)"/>
    <w:aliases w:val="csp"/>
    <w:basedOn w:val="OPCParaBase"/>
    <w:next w:val="ActHead3"/>
    <w:rsid w:val="008F0085"/>
    <w:pPr>
      <w:keepNext/>
      <w:keepLines/>
      <w:spacing w:before="280"/>
      <w:outlineLvl w:val="1"/>
    </w:pPr>
    <w:rPr>
      <w:b/>
      <w:kern w:val="28"/>
      <w:sz w:val="32"/>
    </w:rPr>
  </w:style>
  <w:style w:type="character" w:customStyle="1" w:styleId="CharSubPartTextCASA">
    <w:name w:val="CharSubPartText(CASA)"/>
    <w:basedOn w:val="OPCCharBase"/>
    <w:uiPriority w:val="1"/>
    <w:rsid w:val="008F0085"/>
  </w:style>
  <w:style w:type="character" w:customStyle="1" w:styleId="CharSubPartNoCASA">
    <w:name w:val="CharSubPartNo(CASA)"/>
    <w:basedOn w:val="OPCCharBase"/>
    <w:uiPriority w:val="1"/>
    <w:rsid w:val="008F0085"/>
  </w:style>
  <w:style w:type="paragraph" w:customStyle="1" w:styleId="ENoteTTIndentHeadingSub">
    <w:name w:val="ENoteTTIndentHeadingSub"/>
    <w:aliases w:val="enTTHis"/>
    <w:basedOn w:val="OPCParaBase"/>
    <w:rsid w:val="008F0085"/>
    <w:pPr>
      <w:keepNext/>
      <w:spacing w:before="60" w:line="240" w:lineRule="atLeast"/>
      <w:ind w:left="340"/>
    </w:pPr>
    <w:rPr>
      <w:b/>
      <w:sz w:val="16"/>
    </w:rPr>
  </w:style>
  <w:style w:type="paragraph" w:customStyle="1" w:styleId="ENoteTTiSub">
    <w:name w:val="ENoteTTiSub"/>
    <w:aliases w:val="enttis"/>
    <w:basedOn w:val="OPCParaBase"/>
    <w:rsid w:val="008F0085"/>
    <w:pPr>
      <w:keepNext/>
      <w:spacing w:before="60" w:line="240" w:lineRule="atLeast"/>
      <w:ind w:left="340"/>
    </w:pPr>
    <w:rPr>
      <w:sz w:val="16"/>
    </w:rPr>
  </w:style>
  <w:style w:type="paragraph" w:customStyle="1" w:styleId="SubDivisionMigration">
    <w:name w:val="SubDivisionMigration"/>
    <w:aliases w:val="sdm"/>
    <w:basedOn w:val="OPCParaBase"/>
    <w:rsid w:val="008F008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F0085"/>
    <w:pPr>
      <w:keepNext/>
      <w:keepLines/>
      <w:spacing w:before="240" w:line="240" w:lineRule="auto"/>
      <w:ind w:left="1134" w:hanging="1134"/>
    </w:pPr>
    <w:rPr>
      <w:b/>
      <w:sz w:val="28"/>
    </w:rPr>
  </w:style>
  <w:style w:type="paragraph" w:customStyle="1" w:styleId="FreeForm">
    <w:name w:val="FreeForm"/>
    <w:rsid w:val="008F0085"/>
    <w:rPr>
      <w:rFonts w:ascii="Arial" w:eastAsiaTheme="minorHAnsi" w:hAnsi="Arial" w:cstheme="minorBidi"/>
      <w:sz w:val="22"/>
      <w:lang w:eastAsia="en-US"/>
    </w:rPr>
  </w:style>
  <w:style w:type="paragraph" w:customStyle="1" w:styleId="SOText">
    <w:name w:val="SO Text"/>
    <w:aliases w:val="sot"/>
    <w:link w:val="SOTextChar"/>
    <w:rsid w:val="008F008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F0085"/>
    <w:rPr>
      <w:rFonts w:eastAsiaTheme="minorHAnsi" w:cstheme="minorBidi"/>
      <w:sz w:val="22"/>
      <w:lang w:eastAsia="en-US"/>
    </w:rPr>
  </w:style>
  <w:style w:type="paragraph" w:customStyle="1" w:styleId="SOTextNote">
    <w:name w:val="SO TextNote"/>
    <w:aliases w:val="sont"/>
    <w:basedOn w:val="SOText"/>
    <w:qFormat/>
    <w:rsid w:val="008F0085"/>
    <w:pPr>
      <w:spacing w:before="122" w:line="198" w:lineRule="exact"/>
      <w:ind w:left="1843" w:hanging="709"/>
    </w:pPr>
    <w:rPr>
      <w:sz w:val="18"/>
    </w:rPr>
  </w:style>
  <w:style w:type="paragraph" w:customStyle="1" w:styleId="SOPara">
    <w:name w:val="SO Para"/>
    <w:aliases w:val="soa"/>
    <w:basedOn w:val="SOText"/>
    <w:link w:val="SOParaChar"/>
    <w:qFormat/>
    <w:rsid w:val="008F0085"/>
    <w:pPr>
      <w:tabs>
        <w:tab w:val="right" w:pos="1786"/>
      </w:tabs>
      <w:spacing w:before="40"/>
      <w:ind w:left="2070" w:hanging="936"/>
    </w:pPr>
  </w:style>
  <w:style w:type="character" w:customStyle="1" w:styleId="SOParaChar">
    <w:name w:val="SO Para Char"/>
    <w:aliases w:val="soa Char"/>
    <w:basedOn w:val="DefaultParagraphFont"/>
    <w:link w:val="SOPara"/>
    <w:rsid w:val="008F0085"/>
    <w:rPr>
      <w:rFonts w:eastAsiaTheme="minorHAnsi" w:cstheme="minorBidi"/>
      <w:sz w:val="22"/>
      <w:lang w:eastAsia="en-US"/>
    </w:rPr>
  </w:style>
  <w:style w:type="paragraph" w:customStyle="1" w:styleId="FileName">
    <w:name w:val="FileName"/>
    <w:basedOn w:val="Normal"/>
    <w:rsid w:val="008F0085"/>
  </w:style>
  <w:style w:type="paragraph" w:customStyle="1" w:styleId="SOHeadBold">
    <w:name w:val="SO HeadBold"/>
    <w:aliases w:val="sohb"/>
    <w:basedOn w:val="SOText"/>
    <w:next w:val="SOText"/>
    <w:link w:val="SOHeadBoldChar"/>
    <w:qFormat/>
    <w:rsid w:val="008F0085"/>
    <w:rPr>
      <w:b/>
    </w:rPr>
  </w:style>
  <w:style w:type="character" w:customStyle="1" w:styleId="SOHeadBoldChar">
    <w:name w:val="SO HeadBold Char"/>
    <w:aliases w:val="sohb Char"/>
    <w:basedOn w:val="DefaultParagraphFont"/>
    <w:link w:val="SOHeadBold"/>
    <w:rsid w:val="008F008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F0085"/>
    <w:rPr>
      <w:i/>
    </w:rPr>
  </w:style>
  <w:style w:type="character" w:customStyle="1" w:styleId="SOHeadItalicChar">
    <w:name w:val="SO HeadItalic Char"/>
    <w:aliases w:val="sohi Char"/>
    <w:basedOn w:val="DefaultParagraphFont"/>
    <w:link w:val="SOHeadItalic"/>
    <w:rsid w:val="008F0085"/>
    <w:rPr>
      <w:rFonts w:eastAsiaTheme="minorHAnsi" w:cstheme="minorBidi"/>
      <w:i/>
      <w:sz w:val="22"/>
      <w:lang w:eastAsia="en-US"/>
    </w:rPr>
  </w:style>
  <w:style w:type="paragraph" w:customStyle="1" w:styleId="SOBullet">
    <w:name w:val="SO Bullet"/>
    <w:aliases w:val="sotb"/>
    <w:basedOn w:val="SOText"/>
    <w:link w:val="SOBulletChar"/>
    <w:qFormat/>
    <w:rsid w:val="008F0085"/>
    <w:pPr>
      <w:ind w:left="1559" w:hanging="425"/>
    </w:pPr>
  </w:style>
  <w:style w:type="character" w:customStyle="1" w:styleId="SOBulletChar">
    <w:name w:val="SO Bullet Char"/>
    <w:aliases w:val="sotb Char"/>
    <w:basedOn w:val="DefaultParagraphFont"/>
    <w:link w:val="SOBullet"/>
    <w:rsid w:val="008F0085"/>
    <w:rPr>
      <w:rFonts w:eastAsiaTheme="minorHAnsi" w:cstheme="minorBidi"/>
      <w:sz w:val="22"/>
      <w:lang w:eastAsia="en-US"/>
    </w:rPr>
  </w:style>
  <w:style w:type="paragraph" w:customStyle="1" w:styleId="SOBulletNote">
    <w:name w:val="SO BulletNote"/>
    <w:aliases w:val="sonb"/>
    <w:basedOn w:val="SOTextNote"/>
    <w:link w:val="SOBulletNoteChar"/>
    <w:qFormat/>
    <w:rsid w:val="008F0085"/>
    <w:pPr>
      <w:tabs>
        <w:tab w:val="left" w:pos="1560"/>
      </w:tabs>
      <w:ind w:left="2268" w:hanging="1134"/>
    </w:pPr>
  </w:style>
  <w:style w:type="character" w:customStyle="1" w:styleId="SOBulletNoteChar">
    <w:name w:val="SO BulletNote Char"/>
    <w:aliases w:val="sonb Char"/>
    <w:basedOn w:val="DefaultParagraphFont"/>
    <w:link w:val="SOBulletNote"/>
    <w:rsid w:val="008F0085"/>
    <w:rPr>
      <w:rFonts w:eastAsiaTheme="minorHAnsi" w:cstheme="minorBidi"/>
      <w:sz w:val="18"/>
      <w:lang w:eastAsia="en-US"/>
    </w:rPr>
  </w:style>
  <w:style w:type="paragraph" w:styleId="Revision">
    <w:name w:val="Revision"/>
    <w:hidden/>
    <w:uiPriority w:val="99"/>
    <w:semiHidden/>
    <w:rsid w:val="00F819BE"/>
    <w:rPr>
      <w:rFonts w:eastAsiaTheme="minorHAnsi" w:cstheme="minorBidi"/>
      <w:sz w:val="22"/>
      <w:lang w:eastAsia="en-US"/>
    </w:rPr>
  </w:style>
  <w:style w:type="paragraph" w:customStyle="1" w:styleId="EnStatement">
    <w:name w:val="EnStatement"/>
    <w:basedOn w:val="Normal"/>
    <w:rsid w:val="008F0085"/>
    <w:pPr>
      <w:numPr>
        <w:numId w:val="5"/>
      </w:numPr>
    </w:pPr>
    <w:rPr>
      <w:rFonts w:eastAsia="Times New Roman" w:cs="Times New Roman"/>
      <w:lang w:eastAsia="en-AU"/>
    </w:rPr>
  </w:style>
  <w:style w:type="paragraph" w:customStyle="1" w:styleId="EnStatementHeading">
    <w:name w:val="EnStatementHeading"/>
    <w:basedOn w:val="Normal"/>
    <w:rsid w:val="008F0085"/>
    <w:rPr>
      <w:rFonts w:eastAsia="Times New Roman" w:cs="Times New Roman"/>
      <w:b/>
      <w:lang w:eastAsia="en-AU"/>
    </w:rPr>
  </w:style>
  <w:style w:type="paragraph" w:customStyle="1" w:styleId="Transitional">
    <w:name w:val="Transitional"/>
    <w:aliases w:val="tr"/>
    <w:basedOn w:val="Normal"/>
    <w:next w:val="Normal"/>
    <w:rsid w:val="008F0085"/>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subsectionChar">
    <w:name w:val="subsection Char"/>
    <w:aliases w:val="ss Char"/>
    <w:link w:val="subsection"/>
    <w:locked/>
    <w:rsid w:val="00761252"/>
    <w:rPr>
      <w:sz w:val="22"/>
    </w:rPr>
  </w:style>
  <w:style w:type="paragraph" w:styleId="ListParagraph">
    <w:name w:val="List Paragraph"/>
    <w:basedOn w:val="Normal"/>
    <w:uiPriority w:val="34"/>
    <w:qFormat/>
    <w:rsid w:val="00D70D39"/>
    <w:pPr>
      <w:spacing w:before="100" w:beforeAutospacing="1" w:after="100" w:afterAutospacing="1" w:line="240" w:lineRule="auto"/>
    </w:pPr>
    <w:rPr>
      <w:rFonts w:eastAsia="Calibri" w:cs="Times New Roman"/>
      <w:sz w:val="24"/>
      <w:szCs w:val="24"/>
      <w:lang w:eastAsia="en-AU"/>
    </w:rPr>
  </w:style>
  <w:style w:type="character" w:customStyle="1" w:styleId="CommentTextChar">
    <w:name w:val="Comment Text Char"/>
    <w:link w:val="CommentText"/>
    <w:uiPriority w:val="99"/>
    <w:rsid w:val="00D70D39"/>
    <w:rPr>
      <w:rFonts w:eastAsiaTheme="minorHAnsi" w:cstheme="minorBidi"/>
      <w:lang w:eastAsia="en-US"/>
    </w:rPr>
  </w:style>
  <w:style w:type="paragraph" w:styleId="NoSpacing">
    <w:name w:val="No Spacing"/>
    <w:uiPriority w:val="1"/>
    <w:qFormat/>
    <w:rsid w:val="00D70D39"/>
    <w:rPr>
      <w:rFonts w:eastAsia="MS Mincho"/>
      <w:sz w:val="24"/>
      <w:szCs w:val="24"/>
    </w:rPr>
  </w:style>
  <w:style w:type="character" w:customStyle="1" w:styleId="ItemHeadChar">
    <w:name w:val="ItemHead Char"/>
    <w:aliases w:val="ih Char"/>
    <w:basedOn w:val="DefaultParagraphFont"/>
    <w:link w:val="ItemHead"/>
    <w:rsid w:val="00941DE7"/>
    <w:rPr>
      <w:rFonts w:ascii="Arial" w:hAnsi="Arial"/>
      <w:b/>
      <w:kern w:val="28"/>
      <w:sz w:val="24"/>
    </w:rPr>
  </w:style>
  <w:style w:type="character" w:customStyle="1" w:styleId="TabletextChar">
    <w:name w:val="Tabletext Char"/>
    <w:aliases w:val="tt Char"/>
    <w:basedOn w:val="DefaultParagraphFont"/>
    <w:link w:val="Tabletext"/>
    <w:locked/>
    <w:rsid w:val="007279A2"/>
  </w:style>
  <w:style w:type="character" w:customStyle="1" w:styleId="notetextChar">
    <w:name w:val="note(text) Char"/>
    <w:aliases w:val="n Char"/>
    <w:basedOn w:val="DefaultParagraphFont"/>
    <w:link w:val="notetext"/>
    <w:rsid w:val="00EA08C5"/>
    <w:rPr>
      <w:sz w:val="18"/>
    </w:rPr>
  </w:style>
  <w:style w:type="character" w:customStyle="1" w:styleId="paragraphChar">
    <w:name w:val="paragraph Char"/>
    <w:aliases w:val="a Char"/>
    <w:link w:val="paragraph"/>
    <w:locked/>
    <w:rsid w:val="00EA08C5"/>
    <w:rPr>
      <w:sz w:val="22"/>
    </w:rPr>
  </w:style>
  <w:style w:type="character" w:styleId="UnresolvedMention">
    <w:name w:val="Unresolved Mention"/>
    <w:basedOn w:val="DefaultParagraphFont"/>
    <w:uiPriority w:val="99"/>
    <w:semiHidden/>
    <w:unhideWhenUsed/>
    <w:rsid w:val="00F44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8542">
      <w:bodyDiv w:val="1"/>
      <w:marLeft w:val="0"/>
      <w:marRight w:val="0"/>
      <w:marTop w:val="0"/>
      <w:marBottom w:val="0"/>
      <w:divBdr>
        <w:top w:val="none" w:sz="0" w:space="0" w:color="auto"/>
        <w:left w:val="none" w:sz="0" w:space="0" w:color="auto"/>
        <w:bottom w:val="none" w:sz="0" w:space="0" w:color="auto"/>
        <w:right w:val="none" w:sz="0" w:space="0" w:color="auto"/>
      </w:divBdr>
    </w:div>
    <w:div w:id="103159121">
      <w:bodyDiv w:val="1"/>
      <w:marLeft w:val="0"/>
      <w:marRight w:val="0"/>
      <w:marTop w:val="0"/>
      <w:marBottom w:val="0"/>
      <w:divBdr>
        <w:top w:val="none" w:sz="0" w:space="0" w:color="auto"/>
        <w:left w:val="none" w:sz="0" w:space="0" w:color="auto"/>
        <w:bottom w:val="none" w:sz="0" w:space="0" w:color="auto"/>
        <w:right w:val="none" w:sz="0" w:space="0" w:color="auto"/>
      </w:divBdr>
    </w:div>
    <w:div w:id="393239836">
      <w:bodyDiv w:val="1"/>
      <w:marLeft w:val="0"/>
      <w:marRight w:val="0"/>
      <w:marTop w:val="0"/>
      <w:marBottom w:val="0"/>
      <w:divBdr>
        <w:top w:val="none" w:sz="0" w:space="0" w:color="auto"/>
        <w:left w:val="none" w:sz="0" w:space="0" w:color="auto"/>
        <w:bottom w:val="none" w:sz="0" w:space="0" w:color="auto"/>
        <w:right w:val="none" w:sz="0" w:space="0" w:color="auto"/>
      </w:divBdr>
      <w:divsChild>
        <w:div w:id="882980251">
          <w:marLeft w:val="0"/>
          <w:marRight w:val="0"/>
          <w:marTop w:val="0"/>
          <w:marBottom w:val="0"/>
          <w:divBdr>
            <w:top w:val="none" w:sz="0" w:space="0" w:color="auto"/>
            <w:left w:val="none" w:sz="0" w:space="0" w:color="auto"/>
            <w:bottom w:val="none" w:sz="0" w:space="0" w:color="auto"/>
            <w:right w:val="none" w:sz="0" w:space="0" w:color="auto"/>
          </w:divBdr>
          <w:divsChild>
            <w:div w:id="1198079639">
              <w:marLeft w:val="0"/>
              <w:marRight w:val="0"/>
              <w:marTop w:val="0"/>
              <w:marBottom w:val="0"/>
              <w:divBdr>
                <w:top w:val="none" w:sz="0" w:space="0" w:color="auto"/>
                <w:left w:val="none" w:sz="0" w:space="0" w:color="auto"/>
                <w:bottom w:val="none" w:sz="0" w:space="0" w:color="auto"/>
                <w:right w:val="none" w:sz="0" w:space="0" w:color="auto"/>
              </w:divBdr>
              <w:divsChild>
                <w:div w:id="817693795">
                  <w:marLeft w:val="0"/>
                  <w:marRight w:val="0"/>
                  <w:marTop w:val="0"/>
                  <w:marBottom w:val="0"/>
                  <w:divBdr>
                    <w:top w:val="none" w:sz="0" w:space="0" w:color="auto"/>
                    <w:left w:val="none" w:sz="0" w:space="0" w:color="auto"/>
                    <w:bottom w:val="none" w:sz="0" w:space="0" w:color="auto"/>
                    <w:right w:val="none" w:sz="0" w:space="0" w:color="auto"/>
                  </w:divBdr>
                  <w:divsChild>
                    <w:div w:id="1891455216">
                      <w:marLeft w:val="0"/>
                      <w:marRight w:val="0"/>
                      <w:marTop w:val="0"/>
                      <w:marBottom w:val="0"/>
                      <w:divBdr>
                        <w:top w:val="none" w:sz="0" w:space="0" w:color="auto"/>
                        <w:left w:val="none" w:sz="0" w:space="0" w:color="auto"/>
                        <w:bottom w:val="none" w:sz="0" w:space="0" w:color="auto"/>
                        <w:right w:val="none" w:sz="0" w:space="0" w:color="auto"/>
                      </w:divBdr>
                      <w:divsChild>
                        <w:div w:id="372772337">
                          <w:marLeft w:val="0"/>
                          <w:marRight w:val="0"/>
                          <w:marTop w:val="0"/>
                          <w:marBottom w:val="0"/>
                          <w:divBdr>
                            <w:top w:val="single" w:sz="6" w:space="0" w:color="828282"/>
                            <w:left w:val="single" w:sz="6" w:space="0" w:color="828282"/>
                            <w:bottom w:val="single" w:sz="6" w:space="0" w:color="828282"/>
                            <w:right w:val="single" w:sz="6" w:space="0" w:color="828282"/>
                          </w:divBdr>
                          <w:divsChild>
                            <w:div w:id="1790776399">
                              <w:marLeft w:val="0"/>
                              <w:marRight w:val="0"/>
                              <w:marTop w:val="0"/>
                              <w:marBottom w:val="0"/>
                              <w:divBdr>
                                <w:top w:val="none" w:sz="0" w:space="0" w:color="auto"/>
                                <w:left w:val="none" w:sz="0" w:space="0" w:color="auto"/>
                                <w:bottom w:val="none" w:sz="0" w:space="0" w:color="auto"/>
                                <w:right w:val="none" w:sz="0" w:space="0" w:color="auto"/>
                              </w:divBdr>
                              <w:divsChild>
                                <w:div w:id="530266762">
                                  <w:marLeft w:val="0"/>
                                  <w:marRight w:val="0"/>
                                  <w:marTop w:val="0"/>
                                  <w:marBottom w:val="0"/>
                                  <w:divBdr>
                                    <w:top w:val="none" w:sz="0" w:space="0" w:color="auto"/>
                                    <w:left w:val="none" w:sz="0" w:space="0" w:color="auto"/>
                                    <w:bottom w:val="none" w:sz="0" w:space="0" w:color="auto"/>
                                    <w:right w:val="none" w:sz="0" w:space="0" w:color="auto"/>
                                  </w:divBdr>
                                  <w:divsChild>
                                    <w:div w:id="2054887488">
                                      <w:marLeft w:val="0"/>
                                      <w:marRight w:val="0"/>
                                      <w:marTop w:val="0"/>
                                      <w:marBottom w:val="0"/>
                                      <w:divBdr>
                                        <w:top w:val="none" w:sz="0" w:space="0" w:color="auto"/>
                                        <w:left w:val="none" w:sz="0" w:space="0" w:color="auto"/>
                                        <w:bottom w:val="none" w:sz="0" w:space="0" w:color="auto"/>
                                        <w:right w:val="none" w:sz="0" w:space="0" w:color="auto"/>
                                      </w:divBdr>
                                      <w:divsChild>
                                        <w:div w:id="2126004198">
                                          <w:marLeft w:val="0"/>
                                          <w:marRight w:val="0"/>
                                          <w:marTop w:val="0"/>
                                          <w:marBottom w:val="0"/>
                                          <w:divBdr>
                                            <w:top w:val="none" w:sz="0" w:space="0" w:color="auto"/>
                                            <w:left w:val="none" w:sz="0" w:space="0" w:color="auto"/>
                                            <w:bottom w:val="none" w:sz="0" w:space="0" w:color="auto"/>
                                            <w:right w:val="none" w:sz="0" w:space="0" w:color="auto"/>
                                          </w:divBdr>
                                          <w:divsChild>
                                            <w:div w:id="1361469533">
                                              <w:marLeft w:val="0"/>
                                              <w:marRight w:val="0"/>
                                              <w:marTop w:val="0"/>
                                              <w:marBottom w:val="0"/>
                                              <w:divBdr>
                                                <w:top w:val="none" w:sz="0" w:space="0" w:color="auto"/>
                                                <w:left w:val="none" w:sz="0" w:space="0" w:color="auto"/>
                                                <w:bottom w:val="none" w:sz="0" w:space="0" w:color="auto"/>
                                                <w:right w:val="none" w:sz="0" w:space="0" w:color="auto"/>
                                              </w:divBdr>
                                              <w:divsChild>
                                                <w:div w:id="1211042125">
                                                  <w:marLeft w:val="0"/>
                                                  <w:marRight w:val="0"/>
                                                  <w:marTop w:val="0"/>
                                                  <w:marBottom w:val="0"/>
                                                  <w:divBdr>
                                                    <w:top w:val="none" w:sz="0" w:space="0" w:color="auto"/>
                                                    <w:left w:val="none" w:sz="0" w:space="0" w:color="auto"/>
                                                    <w:bottom w:val="none" w:sz="0" w:space="0" w:color="auto"/>
                                                    <w:right w:val="none" w:sz="0" w:space="0" w:color="auto"/>
                                                  </w:divBdr>
                                                  <w:divsChild>
                                                    <w:div w:id="2089885357">
                                                      <w:marLeft w:val="0"/>
                                                      <w:marRight w:val="0"/>
                                                      <w:marTop w:val="0"/>
                                                      <w:marBottom w:val="0"/>
                                                      <w:divBdr>
                                                        <w:top w:val="none" w:sz="0" w:space="0" w:color="auto"/>
                                                        <w:left w:val="none" w:sz="0" w:space="0" w:color="auto"/>
                                                        <w:bottom w:val="single" w:sz="8" w:space="3" w:color="auto"/>
                                                        <w:right w:val="none" w:sz="0" w:space="0" w:color="auto"/>
                                                      </w:divBdr>
                                                    </w:div>
                                                    <w:div w:id="1515073244">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 w:id="502354008">
      <w:bodyDiv w:val="1"/>
      <w:marLeft w:val="0"/>
      <w:marRight w:val="0"/>
      <w:marTop w:val="0"/>
      <w:marBottom w:val="0"/>
      <w:divBdr>
        <w:top w:val="none" w:sz="0" w:space="0" w:color="auto"/>
        <w:left w:val="none" w:sz="0" w:space="0" w:color="auto"/>
        <w:bottom w:val="none" w:sz="0" w:space="0" w:color="auto"/>
        <w:right w:val="none" w:sz="0" w:space="0" w:color="auto"/>
      </w:divBdr>
      <w:divsChild>
        <w:div w:id="1072580096">
          <w:marLeft w:val="0"/>
          <w:marRight w:val="0"/>
          <w:marTop w:val="0"/>
          <w:marBottom w:val="0"/>
          <w:divBdr>
            <w:top w:val="none" w:sz="0" w:space="0" w:color="auto"/>
            <w:left w:val="none" w:sz="0" w:space="0" w:color="auto"/>
            <w:bottom w:val="none" w:sz="0" w:space="0" w:color="auto"/>
            <w:right w:val="none" w:sz="0" w:space="0" w:color="auto"/>
          </w:divBdr>
          <w:divsChild>
            <w:div w:id="88045358">
              <w:marLeft w:val="0"/>
              <w:marRight w:val="0"/>
              <w:marTop w:val="0"/>
              <w:marBottom w:val="0"/>
              <w:divBdr>
                <w:top w:val="none" w:sz="0" w:space="0" w:color="auto"/>
                <w:left w:val="none" w:sz="0" w:space="0" w:color="auto"/>
                <w:bottom w:val="none" w:sz="0" w:space="0" w:color="auto"/>
                <w:right w:val="none" w:sz="0" w:space="0" w:color="auto"/>
              </w:divBdr>
              <w:divsChild>
                <w:div w:id="1108041418">
                  <w:marLeft w:val="0"/>
                  <w:marRight w:val="0"/>
                  <w:marTop w:val="0"/>
                  <w:marBottom w:val="0"/>
                  <w:divBdr>
                    <w:top w:val="none" w:sz="0" w:space="0" w:color="auto"/>
                    <w:left w:val="none" w:sz="0" w:space="0" w:color="auto"/>
                    <w:bottom w:val="none" w:sz="0" w:space="0" w:color="auto"/>
                    <w:right w:val="none" w:sz="0" w:space="0" w:color="auto"/>
                  </w:divBdr>
                  <w:divsChild>
                    <w:div w:id="312486036">
                      <w:marLeft w:val="0"/>
                      <w:marRight w:val="0"/>
                      <w:marTop w:val="0"/>
                      <w:marBottom w:val="0"/>
                      <w:divBdr>
                        <w:top w:val="none" w:sz="0" w:space="0" w:color="auto"/>
                        <w:left w:val="none" w:sz="0" w:space="0" w:color="auto"/>
                        <w:bottom w:val="none" w:sz="0" w:space="0" w:color="auto"/>
                        <w:right w:val="none" w:sz="0" w:space="0" w:color="auto"/>
                      </w:divBdr>
                      <w:divsChild>
                        <w:div w:id="1588612642">
                          <w:marLeft w:val="0"/>
                          <w:marRight w:val="0"/>
                          <w:marTop w:val="0"/>
                          <w:marBottom w:val="0"/>
                          <w:divBdr>
                            <w:top w:val="none" w:sz="0" w:space="0" w:color="auto"/>
                            <w:left w:val="none" w:sz="0" w:space="0" w:color="auto"/>
                            <w:bottom w:val="none" w:sz="0" w:space="0" w:color="auto"/>
                            <w:right w:val="none" w:sz="0" w:space="0" w:color="auto"/>
                          </w:divBdr>
                          <w:divsChild>
                            <w:div w:id="1849562850">
                              <w:marLeft w:val="0"/>
                              <w:marRight w:val="0"/>
                              <w:marTop w:val="0"/>
                              <w:marBottom w:val="0"/>
                              <w:divBdr>
                                <w:top w:val="none" w:sz="0" w:space="0" w:color="auto"/>
                                <w:left w:val="none" w:sz="0" w:space="0" w:color="auto"/>
                                <w:bottom w:val="none" w:sz="0" w:space="0" w:color="auto"/>
                                <w:right w:val="none" w:sz="0" w:space="0" w:color="auto"/>
                              </w:divBdr>
                              <w:divsChild>
                                <w:div w:id="122963642">
                                  <w:marLeft w:val="0"/>
                                  <w:marRight w:val="0"/>
                                  <w:marTop w:val="0"/>
                                  <w:marBottom w:val="0"/>
                                  <w:divBdr>
                                    <w:top w:val="none" w:sz="0" w:space="0" w:color="auto"/>
                                    <w:left w:val="none" w:sz="0" w:space="0" w:color="auto"/>
                                    <w:bottom w:val="none" w:sz="0" w:space="0" w:color="auto"/>
                                    <w:right w:val="none" w:sz="0" w:space="0" w:color="auto"/>
                                  </w:divBdr>
                                  <w:divsChild>
                                    <w:div w:id="1308627612">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sChild>
                                            <w:div w:id="402797580">
                                              <w:marLeft w:val="0"/>
                                              <w:marRight w:val="0"/>
                                              <w:marTop w:val="0"/>
                                              <w:marBottom w:val="0"/>
                                              <w:divBdr>
                                                <w:top w:val="none" w:sz="0" w:space="0" w:color="auto"/>
                                                <w:left w:val="none" w:sz="0" w:space="0" w:color="auto"/>
                                                <w:bottom w:val="none" w:sz="0" w:space="0" w:color="auto"/>
                                                <w:right w:val="none" w:sz="0" w:space="0" w:color="auto"/>
                                              </w:divBdr>
                                              <w:divsChild>
                                                <w:div w:id="443312162">
                                                  <w:marLeft w:val="0"/>
                                                  <w:marRight w:val="0"/>
                                                  <w:marTop w:val="0"/>
                                                  <w:marBottom w:val="0"/>
                                                  <w:divBdr>
                                                    <w:top w:val="none" w:sz="0" w:space="0" w:color="auto"/>
                                                    <w:left w:val="none" w:sz="0" w:space="0" w:color="auto"/>
                                                    <w:bottom w:val="none" w:sz="0" w:space="0" w:color="auto"/>
                                                    <w:right w:val="none" w:sz="0" w:space="0" w:color="auto"/>
                                                  </w:divBdr>
                                                  <w:divsChild>
                                                    <w:div w:id="1353654388">
                                                      <w:marLeft w:val="0"/>
                                                      <w:marRight w:val="0"/>
                                                      <w:marTop w:val="0"/>
                                                      <w:marBottom w:val="0"/>
                                                      <w:divBdr>
                                                        <w:top w:val="none" w:sz="0" w:space="0" w:color="auto"/>
                                                        <w:left w:val="none" w:sz="0" w:space="0" w:color="auto"/>
                                                        <w:bottom w:val="none" w:sz="0" w:space="0" w:color="auto"/>
                                                        <w:right w:val="none" w:sz="0" w:space="0" w:color="auto"/>
                                                      </w:divBdr>
                                                      <w:divsChild>
                                                        <w:div w:id="13253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5680952">
      <w:bodyDiv w:val="1"/>
      <w:marLeft w:val="0"/>
      <w:marRight w:val="0"/>
      <w:marTop w:val="0"/>
      <w:marBottom w:val="0"/>
      <w:divBdr>
        <w:top w:val="none" w:sz="0" w:space="0" w:color="auto"/>
        <w:left w:val="none" w:sz="0" w:space="0" w:color="auto"/>
        <w:bottom w:val="none" w:sz="0" w:space="0" w:color="auto"/>
        <w:right w:val="none" w:sz="0" w:space="0" w:color="auto"/>
      </w:divBdr>
    </w:div>
    <w:div w:id="853883382">
      <w:bodyDiv w:val="1"/>
      <w:marLeft w:val="0"/>
      <w:marRight w:val="0"/>
      <w:marTop w:val="0"/>
      <w:marBottom w:val="0"/>
      <w:divBdr>
        <w:top w:val="none" w:sz="0" w:space="0" w:color="auto"/>
        <w:left w:val="none" w:sz="0" w:space="0" w:color="auto"/>
        <w:bottom w:val="none" w:sz="0" w:space="0" w:color="auto"/>
        <w:right w:val="none" w:sz="0" w:space="0" w:color="auto"/>
      </w:divBdr>
    </w:div>
    <w:div w:id="904528608">
      <w:bodyDiv w:val="1"/>
      <w:marLeft w:val="0"/>
      <w:marRight w:val="0"/>
      <w:marTop w:val="0"/>
      <w:marBottom w:val="0"/>
      <w:divBdr>
        <w:top w:val="none" w:sz="0" w:space="0" w:color="auto"/>
        <w:left w:val="none" w:sz="0" w:space="0" w:color="auto"/>
        <w:bottom w:val="none" w:sz="0" w:space="0" w:color="auto"/>
        <w:right w:val="none" w:sz="0" w:space="0" w:color="auto"/>
      </w:divBdr>
    </w:div>
    <w:div w:id="955334497">
      <w:bodyDiv w:val="1"/>
      <w:marLeft w:val="0"/>
      <w:marRight w:val="0"/>
      <w:marTop w:val="0"/>
      <w:marBottom w:val="0"/>
      <w:divBdr>
        <w:top w:val="none" w:sz="0" w:space="0" w:color="auto"/>
        <w:left w:val="none" w:sz="0" w:space="0" w:color="auto"/>
        <w:bottom w:val="none" w:sz="0" w:space="0" w:color="auto"/>
        <w:right w:val="none" w:sz="0" w:space="0" w:color="auto"/>
      </w:divBdr>
      <w:divsChild>
        <w:div w:id="1241481140">
          <w:marLeft w:val="0"/>
          <w:marRight w:val="0"/>
          <w:marTop w:val="0"/>
          <w:marBottom w:val="0"/>
          <w:divBdr>
            <w:top w:val="none" w:sz="0" w:space="0" w:color="auto"/>
            <w:left w:val="none" w:sz="0" w:space="0" w:color="auto"/>
            <w:bottom w:val="none" w:sz="0" w:space="0" w:color="auto"/>
            <w:right w:val="none" w:sz="0" w:space="0" w:color="auto"/>
          </w:divBdr>
          <w:divsChild>
            <w:div w:id="264576397">
              <w:marLeft w:val="0"/>
              <w:marRight w:val="0"/>
              <w:marTop w:val="0"/>
              <w:marBottom w:val="0"/>
              <w:divBdr>
                <w:top w:val="none" w:sz="0" w:space="0" w:color="auto"/>
                <w:left w:val="none" w:sz="0" w:space="0" w:color="auto"/>
                <w:bottom w:val="none" w:sz="0" w:space="0" w:color="auto"/>
                <w:right w:val="none" w:sz="0" w:space="0" w:color="auto"/>
              </w:divBdr>
              <w:divsChild>
                <w:div w:id="188107798">
                  <w:marLeft w:val="0"/>
                  <w:marRight w:val="0"/>
                  <w:marTop w:val="0"/>
                  <w:marBottom w:val="0"/>
                  <w:divBdr>
                    <w:top w:val="none" w:sz="0" w:space="0" w:color="auto"/>
                    <w:left w:val="none" w:sz="0" w:space="0" w:color="auto"/>
                    <w:bottom w:val="none" w:sz="0" w:space="0" w:color="auto"/>
                    <w:right w:val="none" w:sz="0" w:space="0" w:color="auto"/>
                  </w:divBdr>
                  <w:divsChild>
                    <w:div w:id="976764469">
                      <w:marLeft w:val="0"/>
                      <w:marRight w:val="0"/>
                      <w:marTop w:val="0"/>
                      <w:marBottom w:val="0"/>
                      <w:divBdr>
                        <w:top w:val="none" w:sz="0" w:space="0" w:color="auto"/>
                        <w:left w:val="none" w:sz="0" w:space="0" w:color="auto"/>
                        <w:bottom w:val="none" w:sz="0" w:space="0" w:color="auto"/>
                        <w:right w:val="none" w:sz="0" w:space="0" w:color="auto"/>
                      </w:divBdr>
                      <w:divsChild>
                        <w:div w:id="1983776563">
                          <w:marLeft w:val="0"/>
                          <w:marRight w:val="0"/>
                          <w:marTop w:val="0"/>
                          <w:marBottom w:val="0"/>
                          <w:divBdr>
                            <w:top w:val="none" w:sz="0" w:space="0" w:color="auto"/>
                            <w:left w:val="none" w:sz="0" w:space="0" w:color="auto"/>
                            <w:bottom w:val="none" w:sz="0" w:space="0" w:color="auto"/>
                            <w:right w:val="none" w:sz="0" w:space="0" w:color="auto"/>
                          </w:divBdr>
                          <w:divsChild>
                            <w:div w:id="653097438">
                              <w:marLeft w:val="0"/>
                              <w:marRight w:val="0"/>
                              <w:marTop w:val="0"/>
                              <w:marBottom w:val="0"/>
                              <w:divBdr>
                                <w:top w:val="none" w:sz="0" w:space="0" w:color="auto"/>
                                <w:left w:val="none" w:sz="0" w:space="0" w:color="auto"/>
                                <w:bottom w:val="none" w:sz="0" w:space="0" w:color="auto"/>
                                <w:right w:val="none" w:sz="0" w:space="0" w:color="auto"/>
                              </w:divBdr>
                              <w:divsChild>
                                <w:div w:id="51197376">
                                  <w:marLeft w:val="0"/>
                                  <w:marRight w:val="0"/>
                                  <w:marTop w:val="0"/>
                                  <w:marBottom w:val="0"/>
                                  <w:divBdr>
                                    <w:top w:val="none" w:sz="0" w:space="0" w:color="auto"/>
                                    <w:left w:val="none" w:sz="0" w:space="0" w:color="auto"/>
                                    <w:bottom w:val="none" w:sz="0" w:space="0" w:color="auto"/>
                                    <w:right w:val="none" w:sz="0" w:space="0" w:color="auto"/>
                                  </w:divBdr>
                                  <w:divsChild>
                                    <w:div w:id="350375431">
                                      <w:marLeft w:val="0"/>
                                      <w:marRight w:val="0"/>
                                      <w:marTop w:val="0"/>
                                      <w:marBottom w:val="0"/>
                                      <w:divBdr>
                                        <w:top w:val="none" w:sz="0" w:space="0" w:color="auto"/>
                                        <w:left w:val="none" w:sz="0" w:space="0" w:color="auto"/>
                                        <w:bottom w:val="none" w:sz="0" w:space="0" w:color="auto"/>
                                        <w:right w:val="none" w:sz="0" w:space="0" w:color="auto"/>
                                      </w:divBdr>
                                      <w:divsChild>
                                        <w:div w:id="1232733495">
                                          <w:marLeft w:val="0"/>
                                          <w:marRight w:val="0"/>
                                          <w:marTop w:val="0"/>
                                          <w:marBottom w:val="0"/>
                                          <w:divBdr>
                                            <w:top w:val="none" w:sz="0" w:space="0" w:color="auto"/>
                                            <w:left w:val="none" w:sz="0" w:space="0" w:color="auto"/>
                                            <w:bottom w:val="none" w:sz="0" w:space="0" w:color="auto"/>
                                            <w:right w:val="none" w:sz="0" w:space="0" w:color="auto"/>
                                          </w:divBdr>
                                          <w:divsChild>
                                            <w:div w:id="2086951964">
                                              <w:marLeft w:val="0"/>
                                              <w:marRight w:val="0"/>
                                              <w:marTop w:val="0"/>
                                              <w:marBottom w:val="0"/>
                                              <w:divBdr>
                                                <w:top w:val="none" w:sz="0" w:space="0" w:color="auto"/>
                                                <w:left w:val="none" w:sz="0" w:space="0" w:color="auto"/>
                                                <w:bottom w:val="none" w:sz="0" w:space="0" w:color="auto"/>
                                                <w:right w:val="none" w:sz="0" w:space="0" w:color="auto"/>
                                              </w:divBdr>
                                              <w:divsChild>
                                                <w:div w:id="741298135">
                                                  <w:marLeft w:val="0"/>
                                                  <w:marRight w:val="0"/>
                                                  <w:marTop w:val="0"/>
                                                  <w:marBottom w:val="0"/>
                                                  <w:divBdr>
                                                    <w:top w:val="none" w:sz="0" w:space="0" w:color="auto"/>
                                                    <w:left w:val="none" w:sz="0" w:space="0" w:color="auto"/>
                                                    <w:bottom w:val="none" w:sz="0" w:space="0" w:color="auto"/>
                                                    <w:right w:val="none" w:sz="0" w:space="0" w:color="auto"/>
                                                  </w:divBdr>
                                                  <w:divsChild>
                                                    <w:div w:id="707490308">
                                                      <w:marLeft w:val="0"/>
                                                      <w:marRight w:val="0"/>
                                                      <w:marTop w:val="0"/>
                                                      <w:marBottom w:val="0"/>
                                                      <w:divBdr>
                                                        <w:top w:val="none" w:sz="0" w:space="0" w:color="auto"/>
                                                        <w:left w:val="none" w:sz="0" w:space="0" w:color="auto"/>
                                                        <w:bottom w:val="none" w:sz="0" w:space="0" w:color="auto"/>
                                                        <w:right w:val="none" w:sz="0" w:space="0" w:color="auto"/>
                                                      </w:divBdr>
                                                      <w:divsChild>
                                                        <w:div w:id="14027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6051268">
      <w:bodyDiv w:val="1"/>
      <w:marLeft w:val="0"/>
      <w:marRight w:val="0"/>
      <w:marTop w:val="0"/>
      <w:marBottom w:val="0"/>
      <w:divBdr>
        <w:top w:val="none" w:sz="0" w:space="0" w:color="auto"/>
        <w:left w:val="none" w:sz="0" w:space="0" w:color="auto"/>
        <w:bottom w:val="none" w:sz="0" w:space="0" w:color="auto"/>
        <w:right w:val="none" w:sz="0" w:space="0" w:color="auto"/>
      </w:divBdr>
      <w:divsChild>
        <w:div w:id="747505326">
          <w:marLeft w:val="0"/>
          <w:marRight w:val="0"/>
          <w:marTop w:val="0"/>
          <w:marBottom w:val="0"/>
          <w:divBdr>
            <w:top w:val="none" w:sz="0" w:space="0" w:color="auto"/>
            <w:left w:val="none" w:sz="0" w:space="0" w:color="auto"/>
            <w:bottom w:val="none" w:sz="0" w:space="0" w:color="auto"/>
            <w:right w:val="none" w:sz="0" w:space="0" w:color="auto"/>
          </w:divBdr>
          <w:divsChild>
            <w:div w:id="1864711650">
              <w:marLeft w:val="0"/>
              <w:marRight w:val="0"/>
              <w:marTop w:val="0"/>
              <w:marBottom w:val="0"/>
              <w:divBdr>
                <w:top w:val="none" w:sz="0" w:space="0" w:color="auto"/>
                <w:left w:val="none" w:sz="0" w:space="0" w:color="auto"/>
                <w:bottom w:val="none" w:sz="0" w:space="0" w:color="auto"/>
                <w:right w:val="none" w:sz="0" w:space="0" w:color="auto"/>
              </w:divBdr>
              <w:divsChild>
                <w:div w:id="8993395">
                  <w:marLeft w:val="0"/>
                  <w:marRight w:val="0"/>
                  <w:marTop w:val="0"/>
                  <w:marBottom w:val="0"/>
                  <w:divBdr>
                    <w:top w:val="none" w:sz="0" w:space="0" w:color="auto"/>
                    <w:left w:val="none" w:sz="0" w:space="0" w:color="auto"/>
                    <w:bottom w:val="none" w:sz="0" w:space="0" w:color="auto"/>
                    <w:right w:val="none" w:sz="0" w:space="0" w:color="auto"/>
                  </w:divBdr>
                  <w:divsChild>
                    <w:div w:id="82722130">
                      <w:marLeft w:val="0"/>
                      <w:marRight w:val="0"/>
                      <w:marTop w:val="0"/>
                      <w:marBottom w:val="0"/>
                      <w:divBdr>
                        <w:top w:val="none" w:sz="0" w:space="0" w:color="auto"/>
                        <w:left w:val="none" w:sz="0" w:space="0" w:color="auto"/>
                        <w:bottom w:val="none" w:sz="0" w:space="0" w:color="auto"/>
                        <w:right w:val="none" w:sz="0" w:space="0" w:color="auto"/>
                      </w:divBdr>
                      <w:divsChild>
                        <w:div w:id="2113697093">
                          <w:marLeft w:val="0"/>
                          <w:marRight w:val="0"/>
                          <w:marTop w:val="0"/>
                          <w:marBottom w:val="0"/>
                          <w:divBdr>
                            <w:top w:val="none" w:sz="0" w:space="0" w:color="auto"/>
                            <w:left w:val="none" w:sz="0" w:space="0" w:color="auto"/>
                            <w:bottom w:val="none" w:sz="0" w:space="0" w:color="auto"/>
                            <w:right w:val="none" w:sz="0" w:space="0" w:color="auto"/>
                          </w:divBdr>
                          <w:divsChild>
                            <w:div w:id="1274557507">
                              <w:marLeft w:val="0"/>
                              <w:marRight w:val="0"/>
                              <w:marTop w:val="0"/>
                              <w:marBottom w:val="0"/>
                              <w:divBdr>
                                <w:top w:val="none" w:sz="0" w:space="0" w:color="auto"/>
                                <w:left w:val="none" w:sz="0" w:space="0" w:color="auto"/>
                                <w:bottom w:val="none" w:sz="0" w:space="0" w:color="auto"/>
                                <w:right w:val="none" w:sz="0" w:space="0" w:color="auto"/>
                              </w:divBdr>
                              <w:divsChild>
                                <w:div w:id="1138374145">
                                  <w:marLeft w:val="0"/>
                                  <w:marRight w:val="0"/>
                                  <w:marTop w:val="0"/>
                                  <w:marBottom w:val="0"/>
                                  <w:divBdr>
                                    <w:top w:val="none" w:sz="0" w:space="0" w:color="auto"/>
                                    <w:left w:val="none" w:sz="0" w:space="0" w:color="auto"/>
                                    <w:bottom w:val="none" w:sz="0" w:space="0" w:color="auto"/>
                                    <w:right w:val="none" w:sz="0" w:space="0" w:color="auto"/>
                                  </w:divBdr>
                                  <w:divsChild>
                                    <w:div w:id="1449399252">
                                      <w:marLeft w:val="0"/>
                                      <w:marRight w:val="0"/>
                                      <w:marTop w:val="0"/>
                                      <w:marBottom w:val="0"/>
                                      <w:divBdr>
                                        <w:top w:val="none" w:sz="0" w:space="0" w:color="auto"/>
                                        <w:left w:val="none" w:sz="0" w:space="0" w:color="auto"/>
                                        <w:bottom w:val="none" w:sz="0" w:space="0" w:color="auto"/>
                                        <w:right w:val="none" w:sz="0" w:space="0" w:color="auto"/>
                                      </w:divBdr>
                                      <w:divsChild>
                                        <w:div w:id="307708811">
                                          <w:marLeft w:val="0"/>
                                          <w:marRight w:val="0"/>
                                          <w:marTop w:val="0"/>
                                          <w:marBottom w:val="0"/>
                                          <w:divBdr>
                                            <w:top w:val="none" w:sz="0" w:space="0" w:color="auto"/>
                                            <w:left w:val="none" w:sz="0" w:space="0" w:color="auto"/>
                                            <w:bottom w:val="none" w:sz="0" w:space="0" w:color="auto"/>
                                            <w:right w:val="none" w:sz="0" w:space="0" w:color="auto"/>
                                          </w:divBdr>
                                          <w:divsChild>
                                            <w:div w:id="1227565209">
                                              <w:marLeft w:val="0"/>
                                              <w:marRight w:val="0"/>
                                              <w:marTop w:val="0"/>
                                              <w:marBottom w:val="0"/>
                                              <w:divBdr>
                                                <w:top w:val="none" w:sz="0" w:space="0" w:color="auto"/>
                                                <w:left w:val="none" w:sz="0" w:space="0" w:color="auto"/>
                                                <w:bottom w:val="none" w:sz="0" w:space="0" w:color="auto"/>
                                                <w:right w:val="none" w:sz="0" w:space="0" w:color="auto"/>
                                              </w:divBdr>
                                              <w:divsChild>
                                                <w:div w:id="919482096">
                                                  <w:marLeft w:val="0"/>
                                                  <w:marRight w:val="0"/>
                                                  <w:marTop w:val="0"/>
                                                  <w:marBottom w:val="0"/>
                                                  <w:divBdr>
                                                    <w:top w:val="none" w:sz="0" w:space="0" w:color="auto"/>
                                                    <w:left w:val="none" w:sz="0" w:space="0" w:color="auto"/>
                                                    <w:bottom w:val="none" w:sz="0" w:space="0" w:color="auto"/>
                                                    <w:right w:val="none" w:sz="0" w:space="0" w:color="auto"/>
                                                  </w:divBdr>
                                                  <w:divsChild>
                                                    <w:div w:id="375155100">
                                                      <w:marLeft w:val="0"/>
                                                      <w:marRight w:val="0"/>
                                                      <w:marTop w:val="0"/>
                                                      <w:marBottom w:val="0"/>
                                                      <w:divBdr>
                                                        <w:top w:val="none" w:sz="0" w:space="0" w:color="auto"/>
                                                        <w:left w:val="none" w:sz="0" w:space="0" w:color="auto"/>
                                                        <w:bottom w:val="none" w:sz="0" w:space="0" w:color="auto"/>
                                                        <w:right w:val="none" w:sz="0" w:space="0" w:color="auto"/>
                                                      </w:divBdr>
                                                      <w:divsChild>
                                                        <w:div w:id="12871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307123">
      <w:bodyDiv w:val="1"/>
      <w:marLeft w:val="0"/>
      <w:marRight w:val="0"/>
      <w:marTop w:val="0"/>
      <w:marBottom w:val="0"/>
      <w:divBdr>
        <w:top w:val="none" w:sz="0" w:space="0" w:color="auto"/>
        <w:left w:val="none" w:sz="0" w:space="0" w:color="auto"/>
        <w:bottom w:val="none" w:sz="0" w:space="0" w:color="auto"/>
        <w:right w:val="none" w:sz="0" w:space="0" w:color="auto"/>
      </w:divBdr>
      <w:divsChild>
        <w:div w:id="1835606173">
          <w:marLeft w:val="0"/>
          <w:marRight w:val="0"/>
          <w:marTop w:val="0"/>
          <w:marBottom w:val="0"/>
          <w:divBdr>
            <w:top w:val="none" w:sz="0" w:space="0" w:color="auto"/>
            <w:left w:val="none" w:sz="0" w:space="0" w:color="auto"/>
            <w:bottom w:val="none" w:sz="0" w:space="0" w:color="auto"/>
            <w:right w:val="none" w:sz="0" w:space="0" w:color="auto"/>
          </w:divBdr>
          <w:divsChild>
            <w:div w:id="1933657382">
              <w:marLeft w:val="0"/>
              <w:marRight w:val="0"/>
              <w:marTop w:val="0"/>
              <w:marBottom w:val="0"/>
              <w:divBdr>
                <w:top w:val="none" w:sz="0" w:space="0" w:color="auto"/>
                <w:left w:val="none" w:sz="0" w:space="0" w:color="auto"/>
                <w:bottom w:val="none" w:sz="0" w:space="0" w:color="auto"/>
                <w:right w:val="none" w:sz="0" w:space="0" w:color="auto"/>
              </w:divBdr>
              <w:divsChild>
                <w:div w:id="96104782">
                  <w:marLeft w:val="0"/>
                  <w:marRight w:val="0"/>
                  <w:marTop w:val="0"/>
                  <w:marBottom w:val="0"/>
                  <w:divBdr>
                    <w:top w:val="none" w:sz="0" w:space="0" w:color="auto"/>
                    <w:left w:val="none" w:sz="0" w:space="0" w:color="auto"/>
                    <w:bottom w:val="none" w:sz="0" w:space="0" w:color="auto"/>
                    <w:right w:val="none" w:sz="0" w:space="0" w:color="auto"/>
                  </w:divBdr>
                  <w:divsChild>
                    <w:div w:id="356007533">
                      <w:marLeft w:val="0"/>
                      <w:marRight w:val="0"/>
                      <w:marTop w:val="0"/>
                      <w:marBottom w:val="0"/>
                      <w:divBdr>
                        <w:top w:val="none" w:sz="0" w:space="0" w:color="auto"/>
                        <w:left w:val="none" w:sz="0" w:space="0" w:color="auto"/>
                        <w:bottom w:val="none" w:sz="0" w:space="0" w:color="auto"/>
                        <w:right w:val="none" w:sz="0" w:space="0" w:color="auto"/>
                      </w:divBdr>
                      <w:divsChild>
                        <w:div w:id="1427846839">
                          <w:marLeft w:val="0"/>
                          <w:marRight w:val="0"/>
                          <w:marTop w:val="0"/>
                          <w:marBottom w:val="0"/>
                          <w:divBdr>
                            <w:top w:val="none" w:sz="0" w:space="0" w:color="auto"/>
                            <w:left w:val="none" w:sz="0" w:space="0" w:color="auto"/>
                            <w:bottom w:val="none" w:sz="0" w:space="0" w:color="auto"/>
                            <w:right w:val="none" w:sz="0" w:space="0" w:color="auto"/>
                          </w:divBdr>
                          <w:divsChild>
                            <w:div w:id="1765951352">
                              <w:marLeft w:val="0"/>
                              <w:marRight w:val="0"/>
                              <w:marTop w:val="0"/>
                              <w:marBottom w:val="0"/>
                              <w:divBdr>
                                <w:top w:val="none" w:sz="0" w:space="0" w:color="auto"/>
                                <w:left w:val="none" w:sz="0" w:space="0" w:color="auto"/>
                                <w:bottom w:val="none" w:sz="0" w:space="0" w:color="auto"/>
                                <w:right w:val="none" w:sz="0" w:space="0" w:color="auto"/>
                              </w:divBdr>
                              <w:divsChild>
                                <w:div w:id="1298611667">
                                  <w:marLeft w:val="0"/>
                                  <w:marRight w:val="0"/>
                                  <w:marTop w:val="0"/>
                                  <w:marBottom w:val="0"/>
                                  <w:divBdr>
                                    <w:top w:val="none" w:sz="0" w:space="0" w:color="auto"/>
                                    <w:left w:val="none" w:sz="0" w:space="0" w:color="auto"/>
                                    <w:bottom w:val="none" w:sz="0" w:space="0" w:color="auto"/>
                                    <w:right w:val="none" w:sz="0" w:space="0" w:color="auto"/>
                                  </w:divBdr>
                                  <w:divsChild>
                                    <w:div w:id="1681590124">
                                      <w:marLeft w:val="0"/>
                                      <w:marRight w:val="0"/>
                                      <w:marTop w:val="0"/>
                                      <w:marBottom w:val="0"/>
                                      <w:divBdr>
                                        <w:top w:val="none" w:sz="0" w:space="0" w:color="auto"/>
                                        <w:left w:val="none" w:sz="0" w:space="0" w:color="auto"/>
                                        <w:bottom w:val="none" w:sz="0" w:space="0" w:color="auto"/>
                                        <w:right w:val="none" w:sz="0" w:space="0" w:color="auto"/>
                                      </w:divBdr>
                                      <w:divsChild>
                                        <w:div w:id="1576865622">
                                          <w:marLeft w:val="0"/>
                                          <w:marRight w:val="0"/>
                                          <w:marTop w:val="0"/>
                                          <w:marBottom w:val="0"/>
                                          <w:divBdr>
                                            <w:top w:val="none" w:sz="0" w:space="0" w:color="auto"/>
                                            <w:left w:val="none" w:sz="0" w:space="0" w:color="auto"/>
                                            <w:bottom w:val="none" w:sz="0" w:space="0" w:color="auto"/>
                                            <w:right w:val="none" w:sz="0" w:space="0" w:color="auto"/>
                                          </w:divBdr>
                                          <w:divsChild>
                                            <w:div w:id="1724795518">
                                              <w:marLeft w:val="0"/>
                                              <w:marRight w:val="0"/>
                                              <w:marTop w:val="0"/>
                                              <w:marBottom w:val="0"/>
                                              <w:divBdr>
                                                <w:top w:val="none" w:sz="0" w:space="0" w:color="auto"/>
                                                <w:left w:val="none" w:sz="0" w:space="0" w:color="auto"/>
                                                <w:bottom w:val="none" w:sz="0" w:space="0" w:color="auto"/>
                                                <w:right w:val="none" w:sz="0" w:space="0" w:color="auto"/>
                                              </w:divBdr>
                                              <w:divsChild>
                                                <w:div w:id="1310207315">
                                                  <w:marLeft w:val="0"/>
                                                  <w:marRight w:val="0"/>
                                                  <w:marTop w:val="0"/>
                                                  <w:marBottom w:val="0"/>
                                                  <w:divBdr>
                                                    <w:top w:val="none" w:sz="0" w:space="0" w:color="auto"/>
                                                    <w:left w:val="none" w:sz="0" w:space="0" w:color="auto"/>
                                                    <w:bottom w:val="none" w:sz="0" w:space="0" w:color="auto"/>
                                                    <w:right w:val="none" w:sz="0" w:space="0" w:color="auto"/>
                                                  </w:divBdr>
                                                  <w:divsChild>
                                                    <w:div w:id="494955606">
                                                      <w:marLeft w:val="0"/>
                                                      <w:marRight w:val="0"/>
                                                      <w:marTop w:val="0"/>
                                                      <w:marBottom w:val="0"/>
                                                      <w:divBdr>
                                                        <w:top w:val="none" w:sz="0" w:space="0" w:color="auto"/>
                                                        <w:left w:val="none" w:sz="0" w:space="0" w:color="auto"/>
                                                        <w:bottom w:val="none" w:sz="0" w:space="0" w:color="auto"/>
                                                        <w:right w:val="none" w:sz="0" w:space="0" w:color="auto"/>
                                                      </w:divBdr>
                                                      <w:divsChild>
                                                        <w:div w:id="6124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1375333">
      <w:bodyDiv w:val="1"/>
      <w:marLeft w:val="0"/>
      <w:marRight w:val="0"/>
      <w:marTop w:val="0"/>
      <w:marBottom w:val="0"/>
      <w:divBdr>
        <w:top w:val="none" w:sz="0" w:space="0" w:color="auto"/>
        <w:left w:val="none" w:sz="0" w:space="0" w:color="auto"/>
        <w:bottom w:val="none" w:sz="0" w:space="0" w:color="auto"/>
        <w:right w:val="none" w:sz="0" w:space="0" w:color="auto"/>
      </w:divBdr>
      <w:divsChild>
        <w:div w:id="678389726">
          <w:marLeft w:val="0"/>
          <w:marRight w:val="0"/>
          <w:marTop w:val="0"/>
          <w:marBottom w:val="0"/>
          <w:divBdr>
            <w:top w:val="none" w:sz="0" w:space="0" w:color="auto"/>
            <w:left w:val="none" w:sz="0" w:space="0" w:color="auto"/>
            <w:bottom w:val="none" w:sz="0" w:space="0" w:color="auto"/>
            <w:right w:val="none" w:sz="0" w:space="0" w:color="auto"/>
          </w:divBdr>
          <w:divsChild>
            <w:div w:id="665746715">
              <w:marLeft w:val="0"/>
              <w:marRight w:val="0"/>
              <w:marTop w:val="0"/>
              <w:marBottom w:val="0"/>
              <w:divBdr>
                <w:top w:val="none" w:sz="0" w:space="0" w:color="auto"/>
                <w:left w:val="none" w:sz="0" w:space="0" w:color="auto"/>
                <w:bottom w:val="none" w:sz="0" w:space="0" w:color="auto"/>
                <w:right w:val="none" w:sz="0" w:space="0" w:color="auto"/>
              </w:divBdr>
              <w:divsChild>
                <w:div w:id="1568610300">
                  <w:marLeft w:val="0"/>
                  <w:marRight w:val="0"/>
                  <w:marTop w:val="0"/>
                  <w:marBottom w:val="0"/>
                  <w:divBdr>
                    <w:top w:val="none" w:sz="0" w:space="0" w:color="auto"/>
                    <w:left w:val="none" w:sz="0" w:space="0" w:color="auto"/>
                    <w:bottom w:val="none" w:sz="0" w:space="0" w:color="auto"/>
                    <w:right w:val="none" w:sz="0" w:space="0" w:color="auto"/>
                  </w:divBdr>
                  <w:divsChild>
                    <w:div w:id="1563179031">
                      <w:marLeft w:val="0"/>
                      <w:marRight w:val="0"/>
                      <w:marTop w:val="0"/>
                      <w:marBottom w:val="0"/>
                      <w:divBdr>
                        <w:top w:val="none" w:sz="0" w:space="0" w:color="auto"/>
                        <w:left w:val="none" w:sz="0" w:space="0" w:color="auto"/>
                        <w:bottom w:val="none" w:sz="0" w:space="0" w:color="auto"/>
                        <w:right w:val="none" w:sz="0" w:space="0" w:color="auto"/>
                      </w:divBdr>
                      <w:divsChild>
                        <w:div w:id="487599973">
                          <w:marLeft w:val="0"/>
                          <w:marRight w:val="0"/>
                          <w:marTop w:val="0"/>
                          <w:marBottom w:val="0"/>
                          <w:divBdr>
                            <w:top w:val="none" w:sz="0" w:space="0" w:color="auto"/>
                            <w:left w:val="none" w:sz="0" w:space="0" w:color="auto"/>
                            <w:bottom w:val="none" w:sz="0" w:space="0" w:color="auto"/>
                            <w:right w:val="none" w:sz="0" w:space="0" w:color="auto"/>
                          </w:divBdr>
                          <w:divsChild>
                            <w:div w:id="1826621912">
                              <w:marLeft w:val="0"/>
                              <w:marRight w:val="0"/>
                              <w:marTop w:val="0"/>
                              <w:marBottom w:val="0"/>
                              <w:divBdr>
                                <w:top w:val="none" w:sz="0" w:space="0" w:color="auto"/>
                                <w:left w:val="none" w:sz="0" w:space="0" w:color="auto"/>
                                <w:bottom w:val="none" w:sz="0" w:space="0" w:color="auto"/>
                                <w:right w:val="none" w:sz="0" w:space="0" w:color="auto"/>
                              </w:divBdr>
                              <w:divsChild>
                                <w:div w:id="469327881">
                                  <w:marLeft w:val="0"/>
                                  <w:marRight w:val="0"/>
                                  <w:marTop w:val="0"/>
                                  <w:marBottom w:val="0"/>
                                  <w:divBdr>
                                    <w:top w:val="none" w:sz="0" w:space="0" w:color="auto"/>
                                    <w:left w:val="none" w:sz="0" w:space="0" w:color="auto"/>
                                    <w:bottom w:val="none" w:sz="0" w:space="0" w:color="auto"/>
                                    <w:right w:val="none" w:sz="0" w:space="0" w:color="auto"/>
                                  </w:divBdr>
                                  <w:divsChild>
                                    <w:div w:id="2010021577">
                                      <w:marLeft w:val="0"/>
                                      <w:marRight w:val="0"/>
                                      <w:marTop w:val="0"/>
                                      <w:marBottom w:val="0"/>
                                      <w:divBdr>
                                        <w:top w:val="none" w:sz="0" w:space="0" w:color="auto"/>
                                        <w:left w:val="none" w:sz="0" w:space="0" w:color="auto"/>
                                        <w:bottom w:val="none" w:sz="0" w:space="0" w:color="auto"/>
                                        <w:right w:val="none" w:sz="0" w:space="0" w:color="auto"/>
                                      </w:divBdr>
                                      <w:divsChild>
                                        <w:div w:id="837962710">
                                          <w:marLeft w:val="0"/>
                                          <w:marRight w:val="0"/>
                                          <w:marTop w:val="0"/>
                                          <w:marBottom w:val="0"/>
                                          <w:divBdr>
                                            <w:top w:val="none" w:sz="0" w:space="0" w:color="auto"/>
                                            <w:left w:val="none" w:sz="0" w:space="0" w:color="auto"/>
                                            <w:bottom w:val="none" w:sz="0" w:space="0" w:color="auto"/>
                                            <w:right w:val="none" w:sz="0" w:space="0" w:color="auto"/>
                                          </w:divBdr>
                                          <w:divsChild>
                                            <w:div w:id="596904585">
                                              <w:marLeft w:val="0"/>
                                              <w:marRight w:val="0"/>
                                              <w:marTop w:val="0"/>
                                              <w:marBottom w:val="0"/>
                                              <w:divBdr>
                                                <w:top w:val="none" w:sz="0" w:space="0" w:color="auto"/>
                                                <w:left w:val="none" w:sz="0" w:space="0" w:color="auto"/>
                                                <w:bottom w:val="none" w:sz="0" w:space="0" w:color="auto"/>
                                                <w:right w:val="none" w:sz="0" w:space="0" w:color="auto"/>
                                              </w:divBdr>
                                              <w:divsChild>
                                                <w:div w:id="1124928187">
                                                  <w:marLeft w:val="0"/>
                                                  <w:marRight w:val="0"/>
                                                  <w:marTop w:val="0"/>
                                                  <w:marBottom w:val="0"/>
                                                  <w:divBdr>
                                                    <w:top w:val="none" w:sz="0" w:space="0" w:color="auto"/>
                                                    <w:left w:val="none" w:sz="0" w:space="0" w:color="auto"/>
                                                    <w:bottom w:val="none" w:sz="0" w:space="0" w:color="auto"/>
                                                    <w:right w:val="none" w:sz="0" w:space="0" w:color="auto"/>
                                                  </w:divBdr>
                                                  <w:divsChild>
                                                    <w:div w:id="1608003098">
                                                      <w:marLeft w:val="0"/>
                                                      <w:marRight w:val="0"/>
                                                      <w:marTop w:val="0"/>
                                                      <w:marBottom w:val="0"/>
                                                      <w:divBdr>
                                                        <w:top w:val="none" w:sz="0" w:space="0" w:color="auto"/>
                                                        <w:left w:val="none" w:sz="0" w:space="0" w:color="auto"/>
                                                        <w:bottom w:val="none" w:sz="0" w:space="0" w:color="auto"/>
                                                        <w:right w:val="none" w:sz="0" w:space="0" w:color="auto"/>
                                                      </w:divBdr>
                                                      <w:divsChild>
                                                        <w:div w:id="2330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1182434">
      <w:bodyDiv w:val="1"/>
      <w:marLeft w:val="0"/>
      <w:marRight w:val="0"/>
      <w:marTop w:val="0"/>
      <w:marBottom w:val="0"/>
      <w:divBdr>
        <w:top w:val="none" w:sz="0" w:space="0" w:color="auto"/>
        <w:left w:val="none" w:sz="0" w:space="0" w:color="auto"/>
        <w:bottom w:val="none" w:sz="0" w:space="0" w:color="auto"/>
        <w:right w:val="none" w:sz="0" w:space="0" w:color="auto"/>
      </w:divBdr>
      <w:divsChild>
        <w:div w:id="956526635">
          <w:marLeft w:val="0"/>
          <w:marRight w:val="0"/>
          <w:marTop w:val="0"/>
          <w:marBottom w:val="0"/>
          <w:divBdr>
            <w:top w:val="none" w:sz="0" w:space="0" w:color="auto"/>
            <w:left w:val="none" w:sz="0" w:space="0" w:color="auto"/>
            <w:bottom w:val="none" w:sz="0" w:space="0" w:color="auto"/>
            <w:right w:val="none" w:sz="0" w:space="0" w:color="auto"/>
          </w:divBdr>
          <w:divsChild>
            <w:div w:id="451827903">
              <w:marLeft w:val="0"/>
              <w:marRight w:val="0"/>
              <w:marTop w:val="0"/>
              <w:marBottom w:val="0"/>
              <w:divBdr>
                <w:top w:val="none" w:sz="0" w:space="0" w:color="auto"/>
                <w:left w:val="none" w:sz="0" w:space="0" w:color="auto"/>
                <w:bottom w:val="none" w:sz="0" w:space="0" w:color="auto"/>
                <w:right w:val="none" w:sz="0" w:space="0" w:color="auto"/>
              </w:divBdr>
              <w:divsChild>
                <w:div w:id="486942787">
                  <w:marLeft w:val="0"/>
                  <w:marRight w:val="0"/>
                  <w:marTop w:val="0"/>
                  <w:marBottom w:val="0"/>
                  <w:divBdr>
                    <w:top w:val="none" w:sz="0" w:space="0" w:color="auto"/>
                    <w:left w:val="none" w:sz="0" w:space="0" w:color="auto"/>
                    <w:bottom w:val="none" w:sz="0" w:space="0" w:color="auto"/>
                    <w:right w:val="none" w:sz="0" w:space="0" w:color="auto"/>
                  </w:divBdr>
                  <w:divsChild>
                    <w:div w:id="1541749374">
                      <w:marLeft w:val="0"/>
                      <w:marRight w:val="0"/>
                      <w:marTop w:val="0"/>
                      <w:marBottom w:val="0"/>
                      <w:divBdr>
                        <w:top w:val="none" w:sz="0" w:space="0" w:color="auto"/>
                        <w:left w:val="none" w:sz="0" w:space="0" w:color="auto"/>
                        <w:bottom w:val="none" w:sz="0" w:space="0" w:color="auto"/>
                        <w:right w:val="none" w:sz="0" w:space="0" w:color="auto"/>
                      </w:divBdr>
                      <w:divsChild>
                        <w:div w:id="373777908">
                          <w:marLeft w:val="0"/>
                          <w:marRight w:val="0"/>
                          <w:marTop w:val="0"/>
                          <w:marBottom w:val="0"/>
                          <w:divBdr>
                            <w:top w:val="single" w:sz="6" w:space="0" w:color="828282"/>
                            <w:left w:val="single" w:sz="6" w:space="0" w:color="828282"/>
                            <w:bottom w:val="single" w:sz="6" w:space="0" w:color="828282"/>
                            <w:right w:val="single" w:sz="6" w:space="0" w:color="828282"/>
                          </w:divBdr>
                          <w:divsChild>
                            <w:div w:id="1839228155">
                              <w:marLeft w:val="0"/>
                              <w:marRight w:val="0"/>
                              <w:marTop w:val="0"/>
                              <w:marBottom w:val="0"/>
                              <w:divBdr>
                                <w:top w:val="none" w:sz="0" w:space="0" w:color="auto"/>
                                <w:left w:val="none" w:sz="0" w:space="0" w:color="auto"/>
                                <w:bottom w:val="none" w:sz="0" w:space="0" w:color="auto"/>
                                <w:right w:val="none" w:sz="0" w:space="0" w:color="auto"/>
                              </w:divBdr>
                              <w:divsChild>
                                <w:div w:id="668020645">
                                  <w:marLeft w:val="0"/>
                                  <w:marRight w:val="0"/>
                                  <w:marTop w:val="0"/>
                                  <w:marBottom w:val="0"/>
                                  <w:divBdr>
                                    <w:top w:val="none" w:sz="0" w:space="0" w:color="auto"/>
                                    <w:left w:val="none" w:sz="0" w:space="0" w:color="auto"/>
                                    <w:bottom w:val="none" w:sz="0" w:space="0" w:color="auto"/>
                                    <w:right w:val="none" w:sz="0" w:space="0" w:color="auto"/>
                                  </w:divBdr>
                                  <w:divsChild>
                                    <w:div w:id="1439594869">
                                      <w:marLeft w:val="0"/>
                                      <w:marRight w:val="0"/>
                                      <w:marTop w:val="0"/>
                                      <w:marBottom w:val="0"/>
                                      <w:divBdr>
                                        <w:top w:val="none" w:sz="0" w:space="0" w:color="auto"/>
                                        <w:left w:val="none" w:sz="0" w:space="0" w:color="auto"/>
                                        <w:bottom w:val="none" w:sz="0" w:space="0" w:color="auto"/>
                                        <w:right w:val="none" w:sz="0" w:space="0" w:color="auto"/>
                                      </w:divBdr>
                                      <w:divsChild>
                                        <w:div w:id="670060852">
                                          <w:marLeft w:val="0"/>
                                          <w:marRight w:val="0"/>
                                          <w:marTop w:val="0"/>
                                          <w:marBottom w:val="0"/>
                                          <w:divBdr>
                                            <w:top w:val="none" w:sz="0" w:space="0" w:color="auto"/>
                                            <w:left w:val="none" w:sz="0" w:space="0" w:color="auto"/>
                                            <w:bottom w:val="none" w:sz="0" w:space="0" w:color="auto"/>
                                            <w:right w:val="none" w:sz="0" w:space="0" w:color="auto"/>
                                          </w:divBdr>
                                          <w:divsChild>
                                            <w:div w:id="1110397045">
                                              <w:marLeft w:val="0"/>
                                              <w:marRight w:val="0"/>
                                              <w:marTop w:val="0"/>
                                              <w:marBottom w:val="0"/>
                                              <w:divBdr>
                                                <w:top w:val="none" w:sz="0" w:space="0" w:color="auto"/>
                                                <w:left w:val="none" w:sz="0" w:space="0" w:color="auto"/>
                                                <w:bottom w:val="none" w:sz="0" w:space="0" w:color="auto"/>
                                                <w:right w:val="none" w:sz="0" w:space="0" w:color="auto"/>
                                              </w:divBdr>
                                              <w:divsChild>
                                                <w:div w:id="1401828557">
                                                  <w:marLeft w:val="0"/>
                                                  <w:marRight w:val="0"/>
                                                  <w:marTop w:val="0"/>
                                                  <w:marBottom w:val="0"/>
                                                  <w:divBdr>
                                                    <w:top w:val="none" w:sz="0" w:space="0" w:color="auto"/>
                                                    <w:left w:val="none" w:sz="0" w:space="0" w:color="auto"/>
                                                    <w:bottom w:val="none" w:sz="0" w:space="0" w:color="auto"/>
                                                    <w:right w:val="none" w:sz="0" w:space="0" w:color="auto"/>
                                                  </w:divBdr>
                                                  <w:divsChild>
                                                    <w:div w:id="586036021">
                                                      <w:marLeft w:val="0"/>
                                                      <w:marRight w:val="0"/>
                                                      <w:marTop w:val="0"/>
                                                      <w:marBottom w:val="0"/>
                                                      <w:divBdr>
                                                        <w:top w:val="none" w:sz="0" w:space="0" w:color="auto"/>
                                                        <w:left w:val="none" w:sz="0" w:space="0" w:color="auto"/>
                                                        <w:bottom w:val="single" w:sz="8" w:space="3" w:color="auto"/>
                                                        <w:right w:val="none" w:sz="0" w:space="0" w:color="auto"/>
                                                      </w:divBdr>
                                                    </w:div>
                                                    <w:div w:id="346566875">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 w:id="2067334544">
      <w:bodyDiv w:val="1"/>
      <w:marLeft w:val="0"/>
      <w:marRight w:val="0"/>
      <w:marTop w:val="0"/>
      <w:marBottom w:val="0"/>
      <w:divBdr>
        <w:top w:val="none" w:sz="0" w:space="0" w:color="auto"/>
        <w:left w:val="none" w:sz="0" w:space="0" w:color="auto"/>
        <w:bottom w:val="none" w:sz="0" w:space="0" w:color="auto"/>
        <w:right w:val="none" w:sz="0" w:space="0" w:color="auto"/>
      </w:divBdr>
      <w:divsChild>
        <w:div w:id="1504928571">
          <w:marLeft w:val="0"/>
          <w:marRight w:val="0"/>
          <w:marTop w:val="0"/>
          <w:marBottom w:val="0"/>
          <w:divBdr>
            <w:top w:val="none" w:sz="0" w:space="0" w:color="auto"/>
            <w:left w:val="none" w:sz="0" w:space="0" w:color="auto"/>
            <w:bottom w:val="none" w:sz="0" w:space="0" w:color="auto"/>
            <w:right w:val="none" w:sz="0" w:space="0" w:color="auto"/>
          </w:divBdr>
          <w:divsChild>
            <w:div w:id="637489100">
              <w:marLeft w:val="0"/>
              <w:marRight w:val="0"/>
              <w:marTop w:val="0"/>
              <w:marBottom w:val="0"/>
              <w:divBdr>
                <w:top w:val="none" w:sz="0" w:space="0" w:color="auto"/>
                <w:left w:val="none" w:sz="0" w:space="0" w:color="auto"/>
                <w:bottom w:val="none" w:sz="0" w:space="0" w:color="auto"/>
                <w:right w:val="none" w:sz="0" w:space="0" w:color="auto"/>
              </w:divBdr>
              <w:divsChild>
                <w:div w:id="1963268502">
                  <w:marLeft w:val="0"/>
                  <w:marRight w:val="0"/>
                  <w:marTop w:val="0"/>
                  <w:marBottom w:val="0"/>
                  <w:divBdr>
                    <w:top w:val="none" w:sz="0" w:space="0" w:color="auto"/>
                    <w:left w:val="none" w:sz="0" w:space="0" w:color="auto"/>
                    <w:bottom w:val="none" w:sz="0" w:space="0" w:color="auto"/>
                    <w:right w:val="none" w:sz="0" w:space="0" w:color="auto"/>
                  </w:divBdr>
                  <w:divsChild>
                    <w:div w:id="1525165779">
                      <w:marLeft w:val="0"/>
                      <w:marRight w:val="0"/>
                      <w:marTop w:val="0"/>
                      <w:marBottom w:val="0"/>
                      <w:divBdr>
                        <w:top w:val="none" w:sz="0" w:space="0" w:color="auto"/>
                        <w:left w:val="none" w:sz="0" w:space="0" w:color="auto"/>
                        <w:bottom w:val="none" w:sz="0" w:space="0" w:color="auto"/>
                        <w:right w:val="none" w:sz="0" w:space="0" w:color="auto"/>
                      </w:divBdr>
                      <w:divsChild>
                        <w:div w:id="993530927">
                          <w:marLeft w:val="0"/>
                          <w:marRight w:val="0"/>
                          <w:marTop w:val="0"/>
                          <w:marBottom w:val="0"/>
                          <w:divBdr>
                            <w:top w:val="none" w:sz="0" w:space="0" w:color="auto"/>
                            <w:left w:val="none" w:sz="0" w:space="0" w:color="auto"/>
                            <w:bottom w:val="none" w:sz="0" w:space="0" w:color="auto"/>
                            <w:right w:val="none" w:sz="0" w:space="0" w:color="auto"/>
                          </w:divBdr>
                          <w:divsChild>
                            <w:div w:id="1432974642">
                              <w:marLeft w:val="0"/>
                              <w:marRight w:val="0"/>
                              <w:marTop w:val="0"/>
                              <w:marBottom w:val="0"/>
                              <w:divBdr>
                                <w:top w:val="none" w:sz="0" w:space="0" w:color="auto"/>
                                <w:left w:val="none" w:sz="0" w:space="0" w:color="auto"/>
                                <w:bottom w:val="none" w:sz="0" w:space="0" w:color="auto"/>
                                <w:right w:val="none" w:sz="0" w:space="0" w:color="auto"/>
                              </w:divBdr>
                              <w:divsChild>
                                <w:div w:id="1766881884">
                                  <w:marLeft w:val="0"/>
                                  <w:marRight w:val="0"/>
                                  <w:marTop w:val="0"/>
                                  <w:marBottom w:val="0"/>
                                  <w:divBdr>
                                    <w:top w:val="none" w:sz="0" w:space="0" w:color="auto"/>
                                    <w:left w:val="none" w:sz="0" w:space="0" w:color="auto"/>
                                    <w:bottom w:val="none" w:sz="0" w:space="0" w:color="auto"/>
                                    <w:right w:val="none" w:sz="0" w:space="0" w:color="auto"/>
                                  </w:divBdr>
                                  <w:divsChild>
                                    <w:div w:id="1842770544">
                                      <w:marLeft w:val="0"/>
                                      <w:marRight w:val="0"/>
                                      <w:marTop w:val="0"/>
                                      <w:marBottom w:val="0"/>
                                      <w:divBdr>
                                        <w:top w:val="none" w:sz="0" w:space="0" w:color="auto"/>
                                        <w:left w:val="none" w:sz="0" w:space="0" w:color="auto"/>
                                        <w:bottom w:val="none" w:sz="0" w:space="0" w:color="auto"/>
                                        <w:right w:val="none" w:sz="0" w:space="0" w:color="auto"/>
                                      </w:divBdr>
                                      <w:divsChild>
                                        <w:div w:id="2087457286">
                                          <w:marLeft w:val="0"/>
                                          <w:marRight w:val="0"/>
                                          <w:marTop w:val="0"/>
                                          <w:marBottom w:val="0"/>
                                          <w:divBdr>
                                            <w:top w:val="none" w:sz="0" w:space="0" w:color="auto"/>
                                            <w:left w:val="none" w:sz="0" w:space="0" w:color="auto"/>
                                            <w:bottom w:val="none" w:sz="0" w:space="0" w:color="auto"/>
                                            <w:right w:val="none" w:sz="0" w:space="0" w:color="auto"/>
                                          </w:divBdr>
                                          <w:divsChild>
                                            <w:div w:id="1720400993">
                                              <w:marLeft w:val="0"/>
                                              <w:marRight w:val="0"/>
                                              <w:marTop w:val="0"/>
                                              <w:marBottom w:val="0"/>
                                              <w:divBdr>
                                                <w:top w:val="none" w:sz="0" w:space="0" w:color="auto"/>
                                                <w:left w:val="none" w:sz="0" w:space="0" w:color="auto"/>
                                                <w:bottom w:val="none" w:sz="0" w:space="0" w:color="auto"/>
                                                <w:right w:val="none" w:sz="0" w:space="0" w:color="auto"/>
                                              </w:divBdr>
                                              <w:divsChild>
                                                <w:div w:id="184291689">
                                                  <w:marLeft w:val="0"/>
                                                  <w:marRight w:val="0"/>
                                                  <w:marTop w:val="0"/>
                                                  <w:marBottom w:val="0"/>
                                                  <w:divBdr>
                                                    <w:top w:val="none" w:sz="0" w:space="0" w:color="auto"/>
                                                    <w:left w:val="none" w:sz="0" w:space="0" w:color="auto"/>
                                                    <w:bottom w:val="none" w:sz="0" w:space="0" w:color="auto"/>
                                                    <w:right w:val="none" w:sz="0" w:space="0" w:color="auto"/>
                                                  </w:divBdr>
                                                  <w:divsChild>
                                                    <w:div w:id="1237664226">
                                                      <w:marLeft w:val="0"/>
                                                      <w:marRight w:val="0"/>
                                                      <w:marTop w:val="0"/>
                                                      <w:marBottom w:val="0"/>
                                                      <w:divBdr>
                                                        <w:top w:val="none" w:sz="0" w:space="0" w:color="auto"/>
                                                        <w:left w:val="none" w:sz="0" w:space="0" w:color="auto"/>
                                                        <w:bottom w:val="none" w:sz="0" w:space="0" w:color="auto"/>
                                                        <w:right w:val="none" w:sz="0" w:space="0" w:color="auto"/>
                                                      </w:divBdr>
                                                      <w:divsChild>
                                                        <w:div w:id="213123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D5FBF-D324-4E66-BBF6-5974BFED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81</Pages>
  <Words>25967</Words>
  <Characters>148012</Characters>
  <Application>Microsoft Office Word</Application>
  <DocSecurity>0</DocSecurity>
  <PresentationFormat/>
  <Lines>1233</Lines>
  <Paragraphs>347</Paragraphs>
  <ScaleCrop>false</ScaleCrop>
  <HeadingPairs>
    <vt:vector size="2" baseType="variant">
      <vt:variant>
        <vt:lpstr>Title</vt:lpstr>
      </vt:variant>
      <vt:variant>
        <vt:i4>1</vt:i4>
      </vt:variant>
    </vt:vector>
  </HeadingPairs>
  <TitlesOfParts>
    <vt:vector size="1" baseType="lpstr">
      <vt:lpstr>Health Insurance (Allied Health Services) Determination 2014</vt:lpstr>
    </vt:vector>
  </TitlesOfParts>
  <Manager/>
  <Company/>
  <LinksUpToDate>false</LinksUpToDate>
  <CharactersWithSpaces>173632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(Allied Health Services) Determination 2014</dc:title>
  <dc:subject/>
  <dc:creator/>
  <cp:keywords/>
  <dc:description/>
  <cp:lastModifiedBy/>
  <cp:revision>1</cp:revision>
  <cp:lastPrinted>2013-05-06T22:03:00Z</cp:lastPrinted>
  <dcterms:created xsi:type="dcterms:W3CDTF">2023-11-13T05:41:00Z</dcterms:created>
  <dcterms:modified xsi:type="dcterms:W3CDTF">2024-01-30T00:41:00Z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mpilation">
    <vt:lpwstr>Yes</vt:lpwstr>
  </property>
  <property fmtid="{D5CDD505-2E9C-101B-9397-08002B2CF9AE}" pid="9" name="Type">
    <vt:lpwstr>LI</vt:lpwstr>
  </property>
  <property fmtid="{D5CDD505-2E9C-101B-9397-08002B2CF9AE}" pid="10" name="DocType">
    <vt:lpwstr>NEW</vt:lpwstr>
  </property>
  <property fmtid="{D5CDD505-2E9C-101B-9397-08002B2CF9AE}" pid="11" name="Converted">
    <vt:bool>false</vt:bool>
  </property>
  <property fmtid="{D5CDD505-2E9C-101B-9397-08002B2CF9AE}" pid="12" name="ShortT">
    <vt:lpwstr>Health Insurance (Allied Health Services) Determination 2014</vt:lpwstr>
  </property>
  <property fmtid="{D5CDD505-2E9C-101B-9397-08002B2CF9AE}" pid="13" name="ActNo">
    <vt:lpwstr/>
  </property>
  <property fmtid="{D5CDD505-2E9C-101B-9397-08002B2CF9AE}" pid="14" name="Header">
    <vt:lpwstr>Section</vt:lpwstr>
  </property>
  <property fmtid="{D5CDD505-2E9C-101B-9397-08002B2CF9AE}" pid="15" name="Class">
    <vt:lpwstr/>
  </property>
  <property fmtid="{D5CDD505-2E9C-101B-9397-08002B2CF9AE}" pid="16" name="DateMade">
    <vt:lpwstr> </vt:lpwstr>
  </property>
  <property fmtid="{D5CDD505-2E9C-101B-9397-08002B2CF9AE}" pid="17" name="EXCO">
    <vt:lpwstr> </vt:lpwstr>
  </property>
  <property fmtid="{D5CDD505-2E9C-101B-9397-08002B2CF9AE}" pid="18" name="Authority">
    <vt:lpwstr> </vt:lpwstr>
  </property>
  <property fmtid="{D5CDD505-2E9C-101B-9397-08002B2CF9AE}" pid="19" name="DoNotAsk">
    <vt:lpwstr>1</vt:lpwstr>
  </property>
  <property fmtid="{D5CDD505-2E9C-101B-9397-08002B2CF9AE}" pid="20" name="ChangedTitle">
    <vt:lpwstr>Health Insurance (Allied Health Services) Determination 2014</vt:lpwstr>
  </property>
  <property fmtid="{D5CDD505-2E9C-101B-9397-08002B2CF9AE}" pid="21" name="Classification">
    <vt:lpwstr>OFFICIAL</vt:lpwstr>
  </property>
  <property fmtid="{D5CDD505-2E9C-101B-9397-08002B2CF9AE}" pid="22" name="DLM">
    <vt:lpwstr> </vt:lpwstr>
  </property>
  <property fmtid="{D5CDD505-2E9C-101B-9397-08002B2CF9AE}" pid="23" name="CompilationNumber">
    <vt:lpwstr>26</vt:lpwstr>
  </property>
  <property fmtid="{D5CDD505-2E9C-101B-9397-08002B2CF9AE}" pid="24" name="StartDate">
    <vt:lpwstr>1 March 2023</vt:lpwstr>
  </property>
  <property fmtid="{D5CDD505-2E9C-101B-9397-08002B2CF9AE}" pid="25" name="IncludesUpTo">
    <vt:lpwstr>F2023L00046</vt:lpwstr>
  </property>
  <property fmtid="{D5CDD505-2E9C-101B-9397-08002B2CF9AE}" pid="26" name="RegisteredDate">
    <vt:lpwstr>24 March 2023</vt:lpwstr>
  </property>
  <property fmtid="{D5CDD505-2E9C-101B-9397-08002B2CF9AE}" pid="27" name="CompilationVersion">
    <vt:i4>3</vt:i4>
  </property>
</Properties>
</file>